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6487100" w14:textId="564893B8" w:rsidR="007F57D3" w:rsidRDefault="00E644DB" w:rsidP="00BE66E8">
      <w:pPr>
        <w:spacing w:after="120" w:line="276" w:lineRule="auto"/>
        <w:rPr>
          <w:rFonts w:ascii="Calibri" w:eastAsia="Malgun Gothic" w:hAnsi="Calibri" w:cs="Calibri"/>
          <w:b/>
          <w:bCs/>
          <w:sz w:val="28"/>
          <w:szCs w:val="28"/>
        </w:rPr>
      </w:pPr>
      <w:r w:rsidRPr="00E644DB">
        <w:rPr>
          <w:rFonts w:ascii="Calibri" w:eastAsia="Malgun Gothic" w:hAnsi="Calibri" w:cs="Calibri"/>
          <w:b/>
          <w:bCs/>
          <w:sz w:val="28"/>
          <w:szCs w:val="28"/>
        </w:rPr>
        <w:t xml:space="preserve">Biodiversity </w:t>
      </w:r>
      <w:r w:rsidR="00961E1C">
        <w:rPr>
          <w:rFonts w:ascii="Calibri" w:eastAsia="Malgun Gothic" w:hAnsi="Calibri" w:cs="Calibri"/>
          <w:b/>
          <w:bCs/>
          <w:sz w:val="28"/>
          <w:szCs w:val="28"/>
        </w:rPr>
        <w:t xml:space="preserve">evidence </w:t>
      </w:r>
      <w:r w:rsidR="00C0020B">
        <w:rPr>
          <w:rFonts w:ascii="Calibri" w:eastAsia="Malgun Gothic" w:hAnsi="Calibri" w:cs="Calibri"/>
          <w:b/>
          <w:bCs/>
          <w:sz w:val="28"/>
          <w:szCs w:val="28"/>
        </w:rPr>
        <w:t xml:space="preserve">for </w:t>
      </w:r>
      <w:r w:rsidR="2B27BDE1" w:rsidRPr="78EF51E0">
        <w:rPr>
          <w:rFonts w:ascii="Calibri" w:eastAsia="Malgun Gothic" w:hAnsi="Calibri" w:cs="Calibri"/>
          <w:b/>
          <w:bCs/>
          <w:sz w:val="28"/>
          <w:szCs w:val="28"/>
        </w:rPr>
        <w:t xml:space="preserve">integrative </w:t>
      </w:r>
      <w:r w:rsidR="006E7730">
        <w:rPr>
          <w:rFonts w:ascii="Calibri" w:eastAsia="Malgun Gothic" w:hAnsi="Calibri" w:cs="Calibri"/>
          <w:b/>
          <w:bCs/>
          <w:sz w:val="28"/>
          <w:szCs w:val="28"/>
        </w:rPr>
        <w:t xml:space="preserve">policy </w:t>
      </w:r>
      <w:r w:rsidR="2B27BDE1" w:rsidRPr="78EF51E0">
        <w:rPr>
          <w:rFonts w:ascii="Calibri" w:eastAsia="Malgun Gothic" w:hAnsi="Calibri" w:cs="Calibri"/>
          <w:b/>
          <w:bCs/>
          <w:sz w:val="28"/>
          <w:szCs w:val="28"/>
        </w:rPr>
        <w:t xml:space="preserve">and </w:t>
      </w:r>
      <w:r w:rsidR="6DB6B031" w:rsidRPr="78EF51E0">
        <w:rPr>
          <w:rFonts w:ascii="Calibri" w:eastAsia="Malgun Gothic" w:hAnsi="Calibri" w:cs="Calibri"/>
          <w:b/>
          <w:bCs/>
          <w:sz w:val="28"/>
          <w:szCs w:val="28"/>
        </w:rPr>
        <w:t xml:space="preserve">collaborative </w:t>
      </w:r>
      <w:r w:rsidR="2B27BDE1" w:rsidRPr="78EF51E0">
        <w:rPr>
          <w:rFonts w:ascii="Calibri" w:eastAsia="Malgun Gothic" w:hAnsi="Calibri" w:cs="Calibri"/>
          <w:b/>
          <w:bCs/>
          <w:sz w:val="28"/>
          <w:szCs w:val="28"/>
        </w:rPr>
        <w:t>governa</w:t>
      </w:r>
      <w:r w:rsidR="526AFBF5" w:rsidRPr="78EF51E0">
        <w:rPr>
          <w:rFonts w:ascii="Calibri" w:eastAsia="Malgun Gothic" w:hAnsi="Calibri" w:cs="Calibri"/>
          <w:b/>
          <w:bCs/>
          <w:sz w:val="28"/>
          <w:szCs w:val="28"/>
        </w:rPr>
        <w:t>nce</w:t>
      </w:r>
      <w:r w:rsidR="00C0020B">
        <w:rPr>
          <w:rFonts w:ascii="Calibri" w:eastAsia="Malgun Gothic" w:hAnsi="Calibri" w:cs="Calibri"/>
          <w:b/>
          <w:bCs/>
          <w:sz w:val="28"/>
          <w:szCs w:val="28"/>
        </w:rPr>
        <w:t xml:space="preserve">: nexus mechanisms </w:t>
      </w:r>
      <w:r w:rsidR="00961E1C">
        <w:rPr>
          <w:rFonts w:ascii="Calibri" w:eastAsia="Malgun Gothic" w:hAnsi="Calibri" w:cs="Calibri"/>
          <w:b/>
          <w:bCs/>
          <w:sz w:val="28"/>
          <w:szCs w:val="28"/>
        </w:rPr>
        <w:t>a</w:t>
      </w:r>
      <w:r w:rsidRPr="00E644DB">
        <w:rPr>
          <w:rFonts w:ascii="Calibri" w:eastAsia="Malgun Gothic" w:hAnsi="Calibri" w:cs="Calibri"/>
          <w:b/>
          <w:bCs/>
          <w:sz w:val="28"/>
          <w:szCs w:val="28"/>
        </w:rPr>
        <w:t xml:space="preserve">cross </w:t>
      </w:r>
      <w:r w:rsidR="00961E1C">
        <w:rPr>
          <w:rFonts w:ascii="Calibri" w:eastAsia="Malgun Gothic" w:hAnsi="Calibri" w:cs="Calibri"/>
          <w:b/>
          <w:bCs/>
          <w:sz w:val="28"/>
          <w:szCs w:val="28"/>
        </w:rPr>
        <w:t>c</w:t>
      </w:r>
      <w:r w:rsidRPr="00E644DB">
        <w:rPr>
          <w:rFonts w:ascii="Calibri" w:eastAsia="Malgun Gothic" w:hAnsi="Calibri" w:cs="Calibri"/>
          <w:b/>
          <w:bCs/>
          <w:sz w:val="28"/>
          <w:szCs w:val="28"/>
        </w:rPr>
        <w:t xml:space="preserve">limate, </w:t>
      </w:r>
      <w:r w:rsidR="00961E1C">
        <w:rPr>
          <w:rFonts w:ascii="Calibri" w:eastAsia="Malgun Gothic" w:hAnsi="Calibri" w:cs="Calibri"/>
          <w:b/>
          <w:bCs/>
          <w:sz w:val="28"/>
          <w:szCs w:val="28"/>
        </w:rPr>
        <w:t>f</w:t>
      </w:r>
      <w:r w:rsidRPr="00E644DB">
        <w:rPr>
          <w:rFonts w:ascii="Calibri" w:eastAsia="Malgun Gothic" w:hAnsi="Calibri" w:cs="Calibri"/>
          <w:b/>
          <w:bCs/>
          <w:sz w:val="28"/>
          <w:szCs w:val="28"/>
        </w:rPr>
        <w:t xml:space="preserve">ood, </w:t>
      </w:r>
      <w:r w:rsidR="00961E1C">
        <w:rPr>
          <w:rFonts w:ascii="Calibri" w:eastAsia="Malgun Gothic" w:hAnsi="Calibri" w:cs="Calibri"/>
          <w:b/>
          <w:bCs/>
          <w:sz w:val="28"/>
          <w:szCs w:val="28"/>
        </w:rPr>
        <w:t>w</w:t>
      </w:r>
      <w:r w:rsidRPr="00E644DB">
        <w:rPr>
          <w:rFonts w:ascii="Calibri" w:eastAsia="Malgun Gothic" w:hAnsi="Calibri" w:cs="Calibri"/>
          <w:b/>
          <w:bCs/>
          <w:sz w:val="28"/>
          <w:szCs w:val="28"/>
        </w:rPr>
        <w:t xml:space="preserve">ater, </w:t>
      </w:r>
      <w:r w:rsidR="00961E1C">
        <w:rPr>
          <w:rFonts w:ascii="Calibri" w:eastAsia="Malgun Gothic" w:hAnsi="Calibri" w:cs="Calibri"/>
          <w:b/>
          <w:bCs/>
          <w:sz w:val="28"/>
          <w:szCs w:val="28"/>
        </w:rPr>
        <w:t>e</w:t>
      </w:r>
      <w:r w:rsidRPr="00E644DB">
        <w:rPr>
          <w:rFonts w:ascii="Calibri" w:eastAsia="Malgun Gothic" w:hAnsi="Calibri" w:cs="Calibri"/>
          <w:b/>
          <w:bCs/>
          <w:sz w:val="28"/>
          <w:szCs w:val="28"/>
        </w:rPr>
        <w:t xml:space="preserve">nergy, </w:t>
      </w:r>
      <w:r w:rsidR="00961E1C">
        <w:rPr>
          <w:rFonts w:ascii="Calibri" w:eastAsia="Malgun Gothic" w:hAnsi="Calibri" w:cs="Calibri"/>
          <w:b/>
          <w:bCs/>
          <w:sz w:val="28"/>
          <w:szCs w:val="28"/>
        </w:rPr>
        <w:t>tr</w:t>
      </w:r>
      <w:r w:rsidRPr="00E644DB">
        <w:rPr>
          <w:rFonts w:ascii="Calibri" w:eastAsia="Malgun Gothic" w:hAnsi="Calibri" w:cs="Calibri"/>
          <w:b/>
          <w:bCs/>
          <w:sz w:val="28"/>
          <w:szCs w:val="28"/>
        </w:rPr>
        <w:t xml:space="preserve">ansport and </w:t>
      </w:r>
      <w:r w:rsidR="00961E1C">
        <w:rPr>
          <w:rFonts w:ascii="Calibri" w:eastAsia="Malgun Gothic" w:hAnsi="Calibri" w:cs="Calibri"/>
          <w:b/>
          <w:bCs/>
          <w:sz w:val="28"/>
          <w:szCs w:val="28"/>
        </w:rPr>
        <w:t>h</w:t>
      </w:r>
      <w:r w:rsidRPr="00E644DB">
        <w:rPr>
          <w:rFonts w:ascii="Calibri" w:eastAsia="Malgun Gothic" w:hAnsi="Calibri" w:cs="Calibri"/>
          <w:b/>
          <w:bCs/>
          <w:sz w:val="28"/>
          <w:szCs w:val="28"/>
        </w:rPr>
        <w:t xml:space="preserve">ealth </w:t>
      </w:r>
    </w:p>
    <w:p w14:paraId="422FC682" w14:textId="77777777" w:rsidR="00E644DB" w:rsidRPr="00BE66E8" w:rsidRDefault="00E644DB" w:rsidP="00BE66E8">
      <w:pPr>
        <w:spacing w:after="120" w:line="276" w:lineRule="auto"/>
        <w:rPr>
          <w:rFonts w:ascii="Calibri" w:eastAsia="Calibri" w:hAnsi="Calibri" w:cs="Calibri"/>
          <w:b/>
        </w:rPr>
      </w:pPr>
    </w:p>
    <w:p w14:paraId="00CE6585" w14:textId="744A4023" w:rsidR="2A78A3E3" w:rsidRPr="00ED1C38" w:rsidRDefault="2DC16B7C" w:rsidP="00BE66E8">
      <w:pPr>
        <w:spacing w:after="120" w:line="276" w:lineRule="auto"/>
        <w:rPr>
          <w:rFonts w:ascii="Calibri" w:eastAsia="Calibri" w:hAnsi="Calibri" w:cs="Calibri"/>
          <w:bCs/>
          <w:sz w:val="28"/>
          <w:szCs w:val="28"/>
        </w:rPr>
      </w:pPr>
      <w:r w:rsidRPr="00ED1C38">
        <w:rPr>
          <w:rFonts w:ascii="Calibri" w:eastAsia="Calibri" w:hAnsi="Calibri" w:cs="Calibri"/>
          <w:bCs/>
          <w:sz w:val="28"/>
          <w:szCs w:val="28"/>
        </w:rPr>
        <w:t>Supplement</w:t>
      </w:r>
      <w:r w:rsidR="00E6164E" w:rsidRPr="00ED1C38">
        <w:rPr>
          <w:rFonts w:ascii="Calibri" w:eastAsia="Calibri" w:hAnsi="Calibri" w:cs="Calibri"/>
          <w:bCs/>
          <w:sz w:val="28"/>
          <w:szCs w:val="28"/>
        </w:rPr>
        <w:t xml:space="preserve">ary Materials </w:t>
      </w:r>
    </w:p>
    <w:p w14:paraId="444B823B" w14:textId="33291C29" w:rsidR="00C0463F" w:rsidRPr="00BE66E8" w:rsidRDefault="00C0463F" w:rsidP="00187A7B">
      <w:pPr>
        <w:spacing w:after="0" w:line="276" w:lineRule="auto"/>
        <w:rPr>
          <w:rFonts w:ascii="Calibri" w:eastAsia="Calibri" w:hAnsi="Calibri" w:cs="Calibri"/>
        </w:rPr>
      </w:pPr>
    </w:p>
    <w:p w14:paraId="23B81681" w14:textId="77777777" w:rsidR="00ED1C38" w:rsidRDefault="00ED1C38">
      <w:pPr>
        <w:rPr>
          <w:rFonts w:ascii="Calibri" w:eastAsia="Calibri" w:hAnsi="Calibri" w:cs="Calibri"/>
          <w:b/>
          <w:color w:val="242424"/>
          <w:sz w:val="28"/>
          <w:szCs w:val="28"/>
        </w:rPr>
      </w:pPr>
      <w:r>
        <w:rPr>
          <w:rFonts w:ascii="Calibri" w:eastAsia="Calibri" w:hAnsi="Calibri" w:cs="Calibri"/>
          <w:b/>
          <w:color w:val="242424"/>
          <w:sz w:val="28"/>
          <w:szCs w:val="28"/>
        </w:rPr>
        <w:br w:type="page"/>
      </w:r>
    </w:p>
    <w:p w14:paraId="02AFF013" w14:textId="23E85957" w:rsidR="00BD1EA3" w:rsidRPr="00BD1EA3" w:rsidRDefault="00F53795" w:rsidP="00BD1EA3">
      <w:pPr>
        <w:spacing w:line="360" w:lineRule="auto"/>
        <w:rPr>
          <w:rFonts w:ascii="Calibri" w:eastAsia="Calibri" w:hAnsi="Calibri" w:cs="Calibri"/>
          <w:b/>
          <w:color w:val="242424"/>
          <w:sz w:val="28"/>
          <w:szCs w:val="28"/>
        </w:rPr>
      </w:pPr>
      <w:r w:rsidRPr="2E30613E">
        <w:rPr>
          <w:rFonts w:ascii="Calibri" w:eastAsia="Calibri" w:hAnsi="Calibri" w:cs="Calibri"/>
          <w:b/>
          <w:color w:val="242424"/>
          <w:sz w:val="28"/>
          <w:szCs w:val="28"/>
        </w:rPr>
        <w:lastRenderedPageBreak/>
        <w:t xml:space="preserve">Supplement </w:t>
      </w:r>
      <w:r w:rsidR="00B9483C" w:rsidRPr="2E30613E">
        <w:rPr>
          <w:rFonts w:ascii="Calibri" w:eastAsia="Calibri" w:hAnsi="Calibri" w:cs="Calibri"/>
          <w:b/>
          <w:color w:val="242424"/>
          <w:sz w:val="28"/>
          <w:szCs w:val="28"/>
        </w:rPr>
        <w:t xml:space="preserve">I. </w:t>
      </w:r>
      <w:r w:rsidR="296368F6" w:rsidRPr="2E30613E">
        <w:rPr>
          <w:rFonts w:ascii="Calibri" w:eastAsia="Calibri" w:hAnsi="Calibri" w:cs="Calibri"/>
          <w:b/>
          <w:color w:val="242424"/>
          <w:sz w:val="28"/>
          <w:szCs w:val="28"/>
        </w:rPr>
        <w:t>Definitions</w:t>
      </w:r>
      <w:r w:rsidR="00306E7F" w:rsidRPr="2E30613E">
        <w:rPr>
          <w:rFonts w:ascii="Calibri" w:eastAsia="Calibri" w:hAnsi="Calibri" w:cs="Calibri"/>
          <w:b/>
          <w:color w:val="242424"/>
          <w:sz w:val="28"/>
          <w:szCs w:val="28"/>
        </w:rPr>
        <w:t xml:space="preserve"> used for the impact archetype</w:t>
      </w:r>
      <w:r w:rsidR="00C271E2" w:rsidRPr="2E30613E">
        <w:rPr>
          <w:rFonts w:ascii="Calibri" w:eastAsia="Calibri" w:hAnsi="Calibri" w:cs="Calibri"/>
          <w:b/>
          <w:color w:val="242424"/>
          <w:sz w:val="28"/>
          <w:szCs w:val="28"/>
        </w:rPr>
        <w:t xml:space="preserve"> categories</w:t>
      </w:r>
    </w:p>
    <w:p w14:paraId="48CD0149" w14:textId="27124268" w:rsidR="296368F6" w:rsidRPr="00BE66E8" w:rsidRDefault="2BEBFD0F" w:rsidP="33132CA1">
      <w:pPr>
        <w:spacing w:after="120" w:line="240" w:lineRule="auto"/>
        <w:rPr>
          <w:rFonts w:ascii="Calibri" w:eastAsia="Calibri" w:hAnsi="Calibri" w:cs="Calibri"/>
          <w:color w:val="242424"/>
        </w:rPr>
      </w:pPr>
      <w:r w:rsidRPr="33132CA1">
        <w:rPr>
          <w:rFonts w:ascii="Calibri" w:eastAsia="Calibri" w:hAnsi="Calibri" w:cs="Calibri"/>
          <w:b/>
          <w:bCs/>
          <w:color w:val="242424"/>
        </w:rPr>
        <w:t>Feedback loops</w:t>
      </w:r>
      <w:r w:rsidRPr="33132CA1">
        <w:rPr>
          <w:rFonts w:ascii="Calibri" w:eastAsia="Calibri" w:hAnsi="Calibri" w:cs="Calibri"/>
          <w:color w:val="242424"/>
        </w:rPr>
        <w:t xml:space="preserve"> play a crucial role in understanding and managing the complex relationships between elements of the nexus (Liu, 2017; Liu et al., 2013; O’Connor et al., 2021). Feedback loops can become important if critical thresholds or tipping points are reached. As an applied example on invasive alien species, feedback loops are processes that either amplify (positive feedback loop) or diminish (negative feedback loop) the effects of a biological invasion. </w:t>
      </w:r>
      <w:r w:rsidR="551FA506" w:rsidRPr="33132CA1">
        <w:rPr>
          <w:rFonts w:ascii="Calibri" w:eastAsia="Calibri" w:hAnsi="Calibri" w:cs="Calibri"/>
          <w:color w:val="242424"/>
        </w:rPr>
        <w:t>Feedback loops can amplify or weaken the effects of biological invasions, causing a chain reaction to repeat itself.</w:t>
      </w:r>
      <w:r w:rsidRPr="33132CA1">
        <w:rPr>
          <w:rFonts w:ascii="Calibri" w:eastAsia="Calibri" w:hAnsi="Calibri" w:cs="Calibri"/>
          <w:color w:val="242424"/>
        </w:rPr>
        <w:t xml:space="preserve"> (Source: IPBES glossaries)</w:t>
      </w:r>
    </w:p>
    <w:p w14:paraId="2C76681B" w14:textId="037A0971" w:rsidR="296368F6" w:rsidRPr="00BE66E8" w:rsidRDefault="2BEBFD0F" w:rsidP="33132CA1">
      <w:pPr>
        <w:spacing w:after="120" w:line="240" w:lineRule="auto"/>
        <w:rPr>
          <w:rFonts w:ascii="Calibri" w:eastAsia="Calibri" w:hAnsi="Calibri" w:cs="Calibri"/>
          <w:color w:val="242424"/>
        </w:rPr>
      </w:pPr>
      <w:r w:rsidRPr="33132CA1">
        <w:rPr>
          <w:rFonts w:ascii="Calibri" w:eastAsia="Calibri" w:hAnsi="Calibri" w:cs="Calibri"/>
          <w:b/>
          <w:bCs/>
          <w:color w:val="242424"/>
        </w:rPr>
        <w:t>Reinforcing</w:t>
      </w:r>
      <w:r w:rsidRPr="33132CA1">
        <w:rPr>
          <w:rFonts w:ascii="Calibri" w:eastAsia="Calibri" w:hAnsi="Calibri" w:cs="Calibri"/>
          <w:color w:val="242424"/>
        </w:rPr>
        <w:t xml:space="preserve"> </w:t>
      </w:r>
      <w:r w:rsidRPr="33132CA1">
        <w:rPr>
          <w:rFonts w:ascii="Calibri" w:eastAsia="Calibri" w:hAnsi="Calibri" w:cs="Calibri"/>
          <w:b/>
          <w:bCs/>
          <w:color w:val="242424"/>
        </w:rPr>
        <w:t>feedback loop</w:t>
      </w:r>
      <w:r w:rsidRPr="33132CA1">
        <w:rPr>
          <w:rFonts w:ascii="Calibri" w:eastAsia="Calibri" w:hAnsi="Calibri" w:cs="Calibri"/>
          <w:color w:val="242424"/>
        </w:rPr>
        <w:t xml:space="preserve"> is that which accelerates change in a system </w:t>
      </w:r>
      <w:r w:rsidRPr="33132CA1">
        <w:rPr>
          <w:rFonts w:ascii="Calibri" w:eastAsia="Calibri" w:hAnsi="Calibri" w:cs="Calibri"/>
          <w:i/>
          <w:iCs/>
          <w:color w:val="242424"/>
        </w:rPr>
        <w:t>towards a positive or negative trend</w:t>
      </w:r>
      <w:r w:rsidRPr="33132CA1">
        <w:rPr>
          <w:rFonts w:ascii="Calibri" w:eastAsia="Calibri" w:hAnsi="Calibri" w:cs="Calibri"/>
          <w:color w:val="242424"/>
        </w:rPr>
        <w:t xml:space="preserve">. A human-nature feedback that </w:t>
      </w:r>
      <w:r w:rsidRPr="33132CA1">
        <w:rPr>
          <w:rFonts w:ascii="Calibri" w:eastAsia="Calibri" w:hAnsi="Calibri" w:cs="Calibri"/>
          <w:i/>
          <w:iCs/>
          <w:color w:val="242424"/>
        </w:rPr>
        <w:t>continually increases</w:t>
      </w:r>
      <w:r w:rsidRPr="33132CA1">
        <w:rPr>
          <w:rFonts w:ascii="Calibri" w:eastAsia="Calibri" w:hAnsi="Calibri" w:cs="Calibri"/>
          <w:color w:val="242424"/>
        </w:rPr>
        <w:t xml:space="preserve"> ongoing or future e.g. biological invasions. (Source: Senge 1990, 5</w:t>
      </w:r>
      <w:r w:rsidRPr="33132CA1">
        <w:rPr>
          <w:rFonts w:ascii="Calibri" w:eastAsia="Calibri" w:hAnsi="Calibri" w:cs="Calibri"/>
          <w:color w:val="242424"/>
          <w:vertAlign w:val="superscript"/>
        </w:rPr>
        <w:t>th</w:t>
      </w:r>
      <w:r w:rsidRPr="33132CA1">
        <w:rPr>
          <w:rFonts w:ascii="Calibri" w:eastAsia="Calibri" w:hAnsi="Calibri" w:cs="Calibri"/>
          <w:color w:val="242424"/>
        </w:rPr>
        <w:t xml:space="preserve"> edition, Sinclair et al., 2020)</w:t>
      </w:r>
    </w:p>
    <w:p w14:paraId="5B875304" w14:textId="14381855" w:rsidR="296368F6" w:rsidRPr="00BE66E8" w:rsidRDefault="2BEBFD0F" w:rsidP="33132CA1">
      <w:pPr>
        <w:spacing w:after="120" w:line="240" w:lineRule="auto"/>
        <w:rPr>
          <w:rFonts w:ascii="Calibri" w:eastAsia="Calibri" w:hAnsi="Calibri" w:cs="Calibri"/>
          <w:color w:val="242424"/>
        </w:rPr>
      </w:pPr>
      <w:r w:rsidRPr="33132CA1">
        <w:rPr>
          <w:rFonts w:ascii="Calibri" w:eastAsia="Calibri" w:hAnsi="Calibri" w:cs="Calibri"/>
          <w:b/>
          <w:bCs/>
          <w:color w:val="242424"/>
        </w:rPr>
        <w:t>Balancing</w:t>
      </w:r>
      <w:r w:rsidRPr="33132CA1">
        <w:rPr>
          <w:rFonts w:ascii="Calibri" w:eastAsia="Calibri" w:hAnsi="Calibri" w:cs="Calibri"/>
          <w:color w:val="242424"/>
        </w:rPr>
        <w:t xml:space="preserve"> </w:t>
      </w:r>
      <w:r w:rsidRPr="33132CA1">
        <w:rPr>
          <w:rFonts w:ascii="Calibri" w:eastAsia="Calibri" w:hAnsi="Calibri" w:cs="Calibri"/>
          <w:b/>
          <w:bCs/>
          <w:color w:val="242424"/>
        </w:rPr>
        <w:t>feedback loop</w:t>
      </w:r>
      <w:r w:rsidRPr="33132CA1">
        <w:rPr>
          <w:rFonts w:ascii="Calibri" w:eastAsia="Calibri" w:hAnsi="Calibri" w:cs="Calibri"/>
          <w:color w:val="242424"/>
        </w:rPr>
        <w:t xml:space="preserve"> is that which maintains the system in a</w:t>
      </w:r>
      <w:r w:rsidRPr="33132CA1">
        <w:rPr>
          <w:rFonts w:ascii="Calibri" w:eastAsia="Calibri" w:hAnsi="Calibri" w:cs="Calibri"/>
          <w:i/>
          <w:iCs/>
          <w:color w:val="242424"/>
        </w:rPr>
        <w:t xml:space="preserve"> stable state</w:t>
      </w:r>
      <w:r w:rsidRPr="33132CA1">
        <w:rPr>
          <w:rFonts w:ascii="Calibri" w:eastAsia="Calibri" w:hAnsi="Calibri" w:cs="Calibri"/>
          <w:color w:val="242424"/>
        </w:rPr>
        <w:t xml:space="preserve">. This can be positive or negative depending on the desired state or change in the system. A human-nature feedback that </w:t>
      </w:r>
      <w:r w:rsidRPr="33132CA1">
        <w:rPr>
          <w:rFonts w:ascii="Calibri" w:eastAsia="Calibri" w:hAnsi="Calibri" w:cs="Calibri"/>
          <w:i/>
          <w:iCs/>
          <w:color w:val="242424"/>
        </w:rPr>
        <w:t>continually stabilizes or reduces</w:t>
      </w:r>
      <w:r w:rsidRPr="33132CA1">
        <w:rPr>
          <w:rFonts w:ascii="Calibri" w:eastAsia="Calibri" w:hAnsi="Calibri" w:cs="Calibri"/>
          <w:color w:val="242424"/>
        </w:rPr>
        <w:t xml:space="preserve"> ongoing or future e.g. biological invasions. (Source: Senge 1990, 5</w:t>
      </w:r>
      <w:r w:rsidRPr="33132CA1">
        <w:rPr>
          <w:rFonts w:ascii="Calibri" w:eastAsia="Calibri" w:hAnsi="Calibri" w:cs="Calibri"/>
          <w:color w:val="242424"/>
          <w:vertAlign w:val="superscript"/>
        </w:rPr>
        <w:t>th</w:t>
      </w:r>
      <w:r w:rsidRPr="33132CA1">
        <w:rPr>
          <w:rFonts w:ascii="Calibri" w:eastAsia="Calibri" w:hAnsi="Calibri" w:cs="Calibri"/>
          <w:color w:val="242424"/>
        </w:rPr>
        <w:t xml:space="preserve"> edition, Sinclair et al., 2020)</w:t>
      </w:r>
    </w:p>
    <w:p w14:paraId="3E474507" w14:textId="6A412FA3" w:rsidR="296368F6" w:rsidRPr="00BE66E8" w:rsidRDefault="2BEBFD0F" w:rsidP="33132CA1">
      <w:pPr>
        <w:spacing w:after="120" w:line="240" w:lineRule="auto"/>
        <w:rPr>
          <w:rFonts w:ascii="Calibri" w:eastAsia="Calibri" w:hAnsi="Calibri" w:cs="Calibri"/>
          <w:color w:val="242424"/>
        </w:rPr>
      </w:pPr>
      <w:r w:rsidRPr="33132CA1">
        <w:rPr>
          <w:rFonts w:ascii="Calibri" w:eastAsia="Calibri" w:hAnsi="Calibri" w:cs="Calibri"/>
          <w:b/>
          <w:bCs/>
          <w:color w:val="242424"/>
        </w:rPr>
        <w:t>Cascading impact</w:t>
      </w:r>
      <w:r w:rsidRPr="33132CA1">
        <w:rPr>
          <w:rFonts w:ascii="Calibri" w:eastAsia="Calibri" w:hAnsi="Calibri" w:cs="Calibri"/>
          <w:color w:val="242424"/>
        </w:rPr>
        <w:t xml:space="preserve"> is triggered when one initial event causes a series of subsequent crises (or beneficial events), typically across interconnected systems. The 2020-2022 California drought is one example: historical drought led to a variety of cascading shocks, including declines in agricultural production, wildfires and deteriorating air quality, and a strain on energy supply. These shocks had their own set of impacts-both individually and in combination-including $3 billion in crop revenue losses, health emergencies and increased healthcare costs, biodiversity loss and increased greenhouse gas emissions, and higher energy costs. (Source: UNDRR)</w:t>
      </w:r>
    </w:p>
    <w:p w14:paraId="1D3D8B85" w14:textId="77777777" w:rsidR="00CD4B1A" w:rsidRDefault="2BEBFD0F" w:rsidP="33132CA1">
      <w:pPr>
        <w:spacing w:after="120" w:line="240" w:lineRule="auto"/>
        <w:rPr>
          <w:rFonts w:ascii="Calibri" w:eastAsia="Calibri" w:hAnsi="Calibri" w:cs="Calibri"/>
          <w:color w:val="242424"/>
        </w:rPr>
        <w:sectPr w:rsidR="00CD4B1A" w:rsidSect="00AC726C">
          <w:headerReference w:type="default" r:id="rId11"/>
          <w:footerReference w:type="even" r:id="rId12"/>
          <w:footerReference w:type="default" r:id="rId13"/>
          <w:pgSz w:w="11906" w:h="16838"/>
          <w:pgMar w:top="1440" w:right="1440" w:bottom="1440" w:left="1440" w:header="708" w:footer="708" w:gutter="0"/>
          <w:cols w:space="708"/>
          <w:docGrid w:linePitch="360"/>
        </w:sectPr>
      </w:pPr>
      <w:r w:rsidRPr="33132CA1">
        <w:rPr>
          <w:rFonts w:ascii="Calibri" w:eastAsia="Calibri" w:hAnsi="Calibri" w:cs="Calibri"/>
          <w:b/>
          <w:bCs/>
          <w:color w:val="242424"/>
        </w:rPr>
        <w:t xml:space="preserve">Compounding impact </w:t>
      </w:r>
      <w:r w:rsidRPr="33132CA1">
        <w:rPr>
          <w:rFonts w:ascii="Calibri" w:eastAsia="Calibri" w:hAnsi="Calibri" w:cs="Calibri"/>
          <w:color w:val="242424"/>
        </w:rPr>
        <w:t>occurs when multiple risks (or benefits), such as extreme weather events, economic disruptions, or pandemics, coincide or interact, amplifying their collective impact. A recent example is the global food security crisis exacerbated by the war in Ukraine, the COVID-19 pandemic, and climate-induced droughts and floods in key agricultural regions. This combination of factors created a "perfect storm" that severely disrupted food supplies and pushed millions into hunger. (Source: UNDRR)</w:t>
      </w:r>
    </w:p>
    <w:p w14:paraId="28763F44" w14:textId="6569B891" w:rsidR="007A3794" w:rsidRDefault="367CDEC6" w:rsidP="1E938C81">
      <w:pPr>
        <w:spacing w:before="240" w:after="0" w:line="322" w:lineRule="auto"/>
      </w:pPr>
      <w:r w:rsidRPr="1E938C81">
        <w:rPr>
          <w:rFonts w:ascii="Calibri" w:eastAsia="Calibri" w:hAnsi="Calibri" w:cs="Calibri"/>
          <w:b/>
          <w:color w:val="242424"/>
          <w:sz w:val="28"/>
          <w:szCs w:val="28"/>
        </w:rPr>
        <w:lastRenderedPageBreak/>
        <w:t>Supplement II. Example template for evidence analyses and synthesis</w:t>
      </w:r>
    </w:p>
    <w:p w14:paraId="4129087C" w14:textId="1C998483" w:rsidR="7FCF040A" w:rsidRDefault="7FCF040A" w:rsidP="1E938C81">
      <w:pPr>
        <w:spacing w:after="0" w:line="360" w:lineRule="auto"/>
        <w:rPr>
          <w:rFonts w:ascii="Calibri" w:eastAsia="Calibri" w:hAnsi="Calibri" w:cs="Calibri"/>
          <w:color w:val="000000" w:themeColor="text1"/>
          <w:sz w:val="22"/>
          <w:szCs w:val="22"/>
        </w:rPr>
      </w:pPr>
      <w:r w:rsidRPr="1E938C81">
        <w:rPr>
          <w:rFonts w:ascii="Calibri" w:eastAsia="Calibri" w:hAnsi="Calibri" w:cs="Calibri"/>
          <w:color w:val="242424"/>
        </w:rPr>
        <w:t xml:space="preserve">(full dataset available on zenodo: </w:t>
      </w:r>
      <w:r w:rsidRPr="1E938C81">
        <w:rPr>
          <w:rFonts w:ascii="Calibri" w:eastAsia="Calibri" w:hAnsi="Calibri" w:cs="Calibri"/>
          <w:color w:val="000000" w:themeColor="text1"/>
        </w:rPr>
        <w:t>10.5281/zenodo.21891813)</w:t>
      </w:r>
    </w:p>
    <w:p w14:paraId="72C81897" w14:textId="4249E3D7" w:rsidR="00B241A8" w:rsidRPr="0005262B" w:rsidRDefault="00B241A8" w:rsidP="00B241A8">
      <w:pPr>
        <w:spacing w:before="240" w:after="0" w:line="240" w:lineRule="auto"/>
        <w:rPr>
          <w:rFonts w:ascii="Calibri" w:eastAsia="Calibri" w:hAnsi="Calibri" w:cs="Calibri"/>
          <w:color w:val="242424"/>
        </w:rPr>
      </w:pPr>
      <w:r>
        <w:rPr>
          <w:rFonts w:ascii="Calibri" w:eastAsia="Calibri" w:hAnsi="Calibri" w:cs="Calibri"/>
          <w:b/>
          <w:bCs/>
          <w:color w:val="242424"/>
        </w:rPr>
        <w:t xml:space="preserve">Table S1. </w:t>
      </w:r>
      <w:r w:rsidR="006F5623">
        <w:rPr>
          <w:rFonts w:ascii="Calibri" w:eastAsia="Calibri" w:hAnsi="Calibri" w:cs="Calibri"/>
          <w:color w:val="242424"/>
        </w:rPr>
        <w:t xml:space="preserve">Synthesis of impact evidence and policy </w:t>
      </w:r>
      <w:r w:rsidR="00FC66AB">
        <w:rPr>
          <w:rFonts w:ascii="Calibri" w:eastAsia="Calibri" w:hAnsi="Calibri" w:cs="Calibri"/>
          <w:color w:val="242424"/>
        </w:rPr>
        <w:t>implications</w:t>
      </w:r>
      <w:r w:rsidR="006F5623">
        <w:rPr>
          <w:rFonts w:ascii="Calibri" w:eastAsia="Calibri" w:hAnsi="Calibri" w:cs="Calibri"/>
          <w:color w:val="242424"/>
        </w:rPr>
        <w:t xml:space="preserve"> -</w:t>
      </w:r>
      <w:r w:rsidRPr="0005262B">
        <w:rPr>
          <w:rFonts w:ascii="Calibri" w:eastAsia="Calibri" w:hAnsi="Calibri" w:cs="Calibri"/>
          <w:color w:val="242424"/>
        </w:rPr>
        <w:t xml:space="preserve"> </w:t>
      </w:r>
      <w:r w:rsidR="002E2042" w:rsidRPr="0005262B">
        <w:rPr>
          <w:rFonts w:ascii="Calibri" w:eastAsia="Calibri" w:hAnsi="Calibri" w:cs="Calibri"/>
          <w:color w:val="242424"/>
        </w:rPr>
        <w:t>terrestrial, positive</w:t>
      </w:r>
      <w:r w:rsidR="0005262B" w:rsidRPr="0005262B">
        <w:rPr>
          <w:rFonts w:ascii="Calibri" w:eastAsia="Calibri" w:hAnsi="Calibri" w:cs="Calibri"/>
          <w:color w:val="242424"/>
        </w:rPr>
        <w:t xml:space="preserve"> </w:t>
      </w:r>
      <w:r w:rsidR="00FC66AB">
        <w:rPr>
          <w:rFonts w:ascii="Calibri" w:eastAsia="Calibri" w:hAnsi="Calibri" w:cs="Calibri"/>
          <w:color w:val="242424"/>
        </w:rPr>
        <w:t>impact</w:t>
      </w:r>
    </w:p>
    <w:tbl>
      <w:tblPr>
        <w:tblStyle w:val="TableGrid"/>
        <w:tblW w:w="0" w:type="auto"/>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870"/>
        <w:gridCol w:w="7146"/>
      </w:tblGrid>
      <w:tr w:rsidR="16459F34" w14:paraId="6EA64AF9" w14:textId="77777777" w:rsidTr="33132CA1">
        <w:trPr>
          <w:trHeight w:val="300"/>
        </w:trPr>
        <w:tc>
          <w:tcPr>
            <w:tcW w:w="1365" w:type="dxa"/>
            <w:shd w:val="clear" w:color="auto" w:fill="D1D1D1" w:themeFill="background2" w:themeFillShade="E6"/>
            <w:tcMar>
              <w:left w:w="105" w:type="dxa"/>
              <w:right w:w="105" w:type="dxa"/>
            </w:tcMar>
          </w:tcPr>
          <w:p w14:paraId="59DEB3FF" w14:textId="6E559F3A" w:rsidR="16459F34" w:rsidRDefault="56818600" w:rsidP="33132CA1">
            <w:pPr>
              <w:rPr>
                <w:rFonts w:ascii="Calibri" w:eastAsia="Calibri" w:hAnsi="Calibri" w:cs="Calibri"/>
                <w:sz w:val="22"/>
                <w:szCs w:val="22"/>
              </w:rPr>
            </w:pPr>
            <w:r w:rsidRPr="33132CA1">
              <w:rPr>
                <w:rFonts w:ascii="Calibri" w:eastAsia="Calibri" w:hAnsi="Calibri" w:cs="Calibri"/>
                <w:b/>
                <w:bCs/>
                <w:sz w:val="22"/>
                <w:szCs w:val="22"/>
              </w:rPr>
              <w:t>Realm</w:t>
            </w:r>
          </w:p>
        </w:tc>
        <w:tc>
          <w:tcPr>
            <w:tcW w:w="7680" w:type="dxa"/>
            <w:shd w:val="clear" w:color="auto" w:fill="D1D1D1" w:themeFill="background2" w:themeFillShade="E6"/>
            <w:tcMar>
              <w:left w:w="105" w:type="dxa"/>
              <w:right w:w="105" w:type="dxa"/>
            </w:tcMar>
            <w:vAlign w:val="center"/>
          </w:tcPr>
          <w:p w14:paraId="317F7290" w14:textId="1E957F39" w:rsidR="16459F34" w:rsidRDefault="56818600" w:rsidP="33132CA1">
            <w:pPr>
              <w:rPr>
                <w:rFonts w:ascii="Calibri" w:eastAsia="Calibri" w:hAnsi="Calibri" w:cs="Calibri"/>
                <w:sz w:val="22"/>
                <w:szCs w:val="22"/>
              </w:rPr>
            </w:pPr>
            <w:r w:rsidRPr="33132CA1">
              <w:rPr>
                <w:rFonts w:ascii="Calibri" w:eastAsia="Calibri" w:hAnsi="Calibri" w:cs="Calibri"/>
                <w:b/>
                <w:bCs/>
                <w:sz w:val="22"/>
                <w:szCs w:val="22"/>
              </w:rPr>
              <w:t>Terrestrial (Positive)</w:t>
            </w:r>
          </w:p>
        </w:tc>
      </w:tr>
      <w:tr w:rsidR="16459F34" w14:paraId="5F6A4015" w14:textId="77777777" w:rsidTr="33132CA1">
        <w:trPr>
          <w:trHeight w:val="300"/>
        </w:trPr>
        <w:tc>
          <w:tcPr>
            <w:tcW w:w="1365" w:type="dxa"/>
            <w:tcMar>
              <w:left w:w="105" w:type="dxa"/>
              <w:right w:w="105" w:type="dxa"/>
            </w:tcMar>
          </w:tcPr>
          <w:p w14:paraId="7C0E8DC4" w14:textId="6E69A491" w:rsidR="16459F34" w:rsidRDefault="04140D1F" w:rsidP="00C006BA">
            <w:pPr>
              <w:rPr>
                <w:rFonts w:ascii="Calibri" w:eastAsia="Calibri" w:hAnsi="Calibri" w:cs="Calibri"/>
                <w:sz w:val="22"/>
                <w:szCs w:val="22"/>
              </w:rPr>
            </w:pPr>
            <w:r w:rsidRPr="243D3090">
              <w:rPr>
                <w:rFonts w:ascii="Calibri" w:eastAsia="Calibri" w:hAnsi="Calibri" w:cs="Calibri"/>
                <w:b/>
                <w:bCs/>
                <w:sz w:val="22"/>
                <w:szCs w:val="22"/>
              </w:rPr>
              <w:t xml:space="preserve">Synthesis of impact evidence </w:t>
            </w:r>
          </w:p>
        </w:tc>
        <w:tc>
          <w:tcPr>
            <w:tcW w:w="7680" w:type="dxa"/>
            <w:tcMar>
              <w:left w:w="105" w:type="dxa"/>
              <w:right w:w="105" w:type="dxa"/>
            </w:tcMar>
            <w:vAlign w:val="center"/>
          </w:tcPr>
          <w:p w14:paraId="030D0D01" w14:textId="3BBB7508" w:rsidR="16459F34" w:rsidRDefault="04140D1F" w:rsidP="00E365E2">
            <w:pPr>
              <w:jc w:val="both"/>
              <w:rPr>
                <w:rFonts w:ascii="Calibri" w:eastAsia="Calibri" w:hAnsi="Calibri" w:cs="Calibri"/>
                <w:sz w:val="20"/>
                <w:szCs w:val="20"/>
              </w:rPr>
            </w:pPr>
            <w:r w:rsidRPr="243D3090">
              <w:rPr>
                <w:rFonts w:ascii="Calibri" w:eastAsia="Calibri" w:hAnsi="Calibri" w:cs="Calibri"/>
                <w:b/>
                <w:bCs/>
                <w:i/>
                <w:iCs/>
                <w:sz w:val="20"/>
                <w:szCs w:val="20"/>
              </w:rPr>
              <w:t>Positive impact from biodiversity (</w:t>
            </w:r>
            <w:r w:rsidRPr="243D3090">
              <w:rPr>
                <w:rFonts w:ascii="Calibri" w:eastAsia="Calibri" w:hAnsi="Calibri" w:cs="Calibri"/>
                <w:b/>
                <w:bCs/>
                <w:i/>
                <w:iCs/>
                <w:sz w:val="20"/>
                <w:szCs w:val="20"/>
                <w:u w:val="single"/>
              </w:rPr>
              <w:t>uni</w:t>
            </w:r>
            <w:r w:rsidRPr="243D3090">
              <w:rPr>
                <w:rFonts w:ascii="Calibri" w:eastAsia="Calibri" w:hAnsi="Calibri" w:cs="Calibri"/>
                <w:b/>
                <w:bCs/>
                <w:i/>
                <w:iCs/>
                <w:sz w:val="20"/>
                <w:szCs w:val="20"/>
              </w:rPr>
              <w:t>):</w:t>
            </w:r>
          </w:p>
          <w:p w14:paraId="1409517C" w14:textId="43DE22F7" w:rsidR="16459F34" w:rsidRDefault="04140D1F" w:rsidP="00E365E2">
            <w:pPr>
              <w:jc w:val="both"/>
              <w:rPr>
                <w:rFonts w:ascii="Calibri" w:eastAsia="Calibri" w:hAnsi="Calibri" w:cs="Calibri"/>
                <w:sz w:val="20"/>
                <w:szCs w:val="20"/>
              </w:rPr>
            </w:pPr>
            <w:r w:rsidRPr="243D3090">
              <w:rPr>
                <w:rFonts w:ascii="Calibri" w:eastAsia="Calibri" w:hAnsi="Calibri" w:cs="Calibri"/>
                <w:sz w:val="20"/>
                <w:szCs w:val="20"/>
              </w:rPr>
              <w:t xml:space="preserve">Peatland reduces total carbon emission (BEW20). </w:t>
            </w:r>
          </w:p>
          <w:p w14:paraId="6C471CF7" w14:textId="56371DDD" w:rsidR="16459F34" w:rsidRDefault="04140D1F" w:rsidP="00E365E2">
            <w:pPr>
              <w:jc w:val="both"/>
              <w:rPr>
                <w:rFonts w:ascii="Calibri" w:eastAsia="Calibri" w:hAnsi="Calibri" w:cs="Calibri"/>
                <w:sz w:val="20"/>
                <w:szCs w:val="20"/>
              </w:rPr>
            </w:pPr>
            <w:r w:rsidRPr="243D3090">
              <w:rPr>
                <w:rFonts w:ascii="Calibri" w:eastAsia="Calibri" w:hAnsi="Calibri" w:cs="Calibri"/>
                <w:sz w:val="20"/>
                <w:szCs w:val="20"/>
              </w:rPr>
              <w:t xml:space="preserve">Biomass from excess forest residue contributes to energy generation for district heating (BEW33). </w:t>
            </w:r>
          </w:p>
          <w:p w14:paraId="396C2871" w14:textId="7E108A06" w:rsidR="16459F34" w:rsidRDefault="04140D1F" w:rsidP="00E365E2">
            <w:pPr>
              <w:jc w:val="both"/>
              <w:rPr>
                <w:rFonts w:ascii="Calibri" w:eastAsia="Calibri" w:hAnsi="Calibri" w:cs="Calibri"/>
                <w:sz w:val="20"/>
                <w:szCs w:val="20"/>
              </w:rPr>
            </w:pPr>
            <w:r w:rsidRPr="243D3090">
              <w:rPr>
                <w:rFonts w:ascii="Calibri" w:eastAsia="Calibri" w:hAnsi="Calibri" w:cs="Calibri"/>
                <w:sz w:val="20"/>
                <w:szCs w:val="20"/>
              </w:rPr>
              <w:t xml:space="preserve">Landrace conservation provides benefits to plant functional traits (BFH13). </w:t>
            </w:r>
          </w:p>
          <w:p w14:paraId="6FDCC8FE" w14:textId="5072445F" w:rsidR="16459F34" w:rsidRDefault="04140D1F" w:rsidP="00E365E2">
            <w:pPr>
              <w:jc w:val="both"/>
              <w:rPr>
                <w:rFonts w:ascii="Calibri" w:eastAsia="Calibri" w:hAnsi="Calibri" w:cs="Calibri"/>
                <w:sz w:val="20"/>
                <w:szCs w:val="20"/>
              </w:rPr>
            </w:pPr>
            <w:r w:rsidRPr="243D3090">
              <w:rPr>
                <w:rFonts w:ascii="Calibri" w:eastAsia="Calibri" w:hAnsi="Calibri" w:cs="Calibri"/>
                <w:sz w:val="20"/>
                <w:szCs w:val="20"/>
              </w:rPr>
              <w:t>Forest with hiking routes can have diverse physical and mental health benefits (BHT2).</w:t>
            </w:r>
          </w:p>
          <w:p w14:paraId="1BF03509" w14:textId="6BFC9A41" w:rsidR="16459F34" w:rsidRDefault="04140D1F" w:rsidP="00E365E2">
            <w:pPr>
              <w:jc w:val="both"/>
              <w:rPr>
                <w:rFonts w:ascii="Calibri" w:eastAsia="Calibri" w:hAnsi="Calibri" w:cs="Calibri"/>
                <w:sz w:val="20"/>
                <w:szCs w:val="20"/>
              </w:rPr>
            </w:pPr>
            <w:r w:rsidRPr="243D3090">
              <w:rPr>
                <w:rFonts w:ascii="Calibri" w:eastAsia="Calibri" w:hAnsi="Calibri" w:cs="Calibri"/>
                <w:sz w:val="20"/>
                <w:szCs w:val="20"/>
              </w:rPr>
              <w:t>Green space enhances physical activities and human health (BHT36).</w:t>
            </w:r>
          </w:p>
          <w:p w14:paraId="254FC8C3" w14:textId="0FF054EA" w:rsidR="16459F34" w:rsidRDefault="04140D1F" w:rsidP="00E365E2">
            <w:pPr>
              <w:jc w:val="both"/>
              <w:rPr>
                <w:rFonts w:ascii="Calibri" w:eastAsia="Calibri" w:hAnsi="Calibri" w:cs="Calibri"/>
                <w:sz w:val="20"/>
                <w:szCs w:val="20"/>
              </w:rPr>
            </w:pPr>
            <w:r w:rsidRPr="243D3090">
              <w:rPr>
                <w:rFonts w:ascii="Calibri" w:eastAsia="Calibri" w:hAnsi="Calibri" w:cs="Calibri"/>
                <w:sz w:val="20"/>
                <w:szCs w:val="20"/>
              </w:rPr>
              <w:t xml:space="preserve">Green infrastructure is associated with reduced human disease associated with transport (BHT56). </w:t>
            </w:r>
          </w:p>
          <w:p w14:paraId="5EF4B947" w14:textId="60CC9FE9" w:rsidR="16459F34" w:rsidRDefault="04140D1F" w:rsidP="00E365E2">
            <w:pPr>
              <w:jc w:val="both"/>
              <w:rPr>
                <w:rFonts w:ascii="Calibri" w:eastAsia="Calibri" w:hAnsi="Calibri" w:cs="Calibri"/>
                <w:sz w:val="20"/>
                <w:szCs w:val="20"/>
              </w:rPr>
            </w:pPr>
            <w:r w:rsidRPr="243D3090">
              <w:rPr>
                <w:rFonts w:ascii="Calibri" w:eastAsia="Calibri" w:hAnsi="Calibri" w:cs="Calibri"/>
                <w:sz w:val="20"/>
                <w:szCs w:val="20"/>
              </w:rPr>
              <w:t xml:space="preserve">Peat soil acts as important carbon sink and mitigates climate change (BHW15). </w:t>
            </w:r>
          </w:p>
          <w:p w14:paraId="3FD71FDE" w14:textId="1F9109F4" w:rsidR="16459F34" w:rsidRDefault="16459F34" w:rsidP="00E365E2">
            <w:pPr>
              <w:jc w:val="both"/>
              <w:rPr>
                <w:rFonts w:ascii="Calibri" w:eastAsia="Calibri" w:hAnsi="Calibri" w:cs="Calibri"/>
                <w:sz w:val="20"/>
                <w:szCs w:val="20"/>
              </w:rPr>
            </w:pPr>
          </w:p>
          <w:p w14:paraId="14B91283" w14:textId="0D527BF9" w:rsidR="16459F34" w:rsidRDefault="04140D1F" w:rsidP="00E365E2">
            <w:pPr>
              <w:jc w:val="both"/>
              <w:rPr>
                <w:rFonts w:ascii="Calibri" w:eastAsia="Calibri" w:hAnsi="Calibri" w:cs="Calibri"/>
                <w:sz w:val="20"/>
                <w:szCs w:val="20"/>
              </w:rPr>
            </w:pPr>
            <w:r w:rsidRPr="243D3090">
              <w:rPr>
                <w:rFonts w:ascii="Calibri" w:eastAsia="Calibri" w:hAnsi="Calibri" w:cs="Calibri"/>
                <w:b/>
                <w:bCs/>
                <w:i/>
                <w:iCs/>
                <w:sz w:val="20"/>
                <w:szCs w:val="20"/>
              </w:rPr>
              <w:t>Positive impact to biodiversity (</w:t>
            </w:r>
            <w:r w:rsidRPr="243D3090">
              <w:rPr>
                <w:rFonts w:ascii="Calibri" w:eastAsia="Calibri" w:hAnsi="Calibri" w:cs="Calibri"/>
                <w:b/>
                <w:bCs/>
                <w:i/>
                <w:iCs/>
                <w:sz w:val="20"/>
                <w:szCs w:val="20"/>
                <w:u w:val="single"/>
              </w:rPr>
              <w:t>uni</w:t>
            </w:r>
            <w:r w:rsidRPr="243D3090">
              <w:rPr>
                <w:rFonts w:ascii="Calibri" w:eastAsia="Calibri" w:hAnsi="Calibri" w:cs="Calibri"/>
                <w:b/>
                <w:bCs/>
                <w:i/>
                <w:iCs/>
                <w:sz w:val="20"/>
                <w:szCs w:val="20"/>
              </w:rPr>
              <w:t>):</w:t>
            </w:r>
          </w:p>
          <w:p w14:paraId="096CD2F8" w14:textId="6133EEC4" w:rsidR="16459F34" w:rsidRDefault="04140D1F" w:rsidP="00E365E2">
            <w:pPr>
              <w:jc w:val="both"/>
              <w:rPr>
                <w:rFonts w:ascii="Calibri" w:eastAsia="Calibri" w:hAnsi="Calibri" w:cs="Calibri"/>
                <w:sz w:val="20"/>
                <w:szCs w:val="20"/>
              </w:rPr>
            </w:pPr>
            <w:r w:rsidRPr="243D3090">
              <w:rPr>
                <w:rFonts w:ascii="Calibri" w:eastAsia="Calibri" w:hAnsi="Calibri" w:cs="Calibri"/>
                <w:sz w:val="20"/>
                <w:szCs w:val="20"/>
              </w:rPr>
              <w:t xml:space="preserve">Road verges, pastures, and meadows provide habitats for biodiversity (BFT7). </w:t>
            </w:r>
          </w:p>
          <w:p w14:paraId="4D9F3269" w14:textId="757A61F1" w:rsidR="16459F34" w:rsidRDefault="04140D1F" w:rsidP="00E365E2">
            <w:pPr>
              <w:jc w:val="both"/>
              <w:rPr>
                <w:rFonts w:ascii="Calibri" w:eastAsia="Calibri" w:hAnsi="Calibri" w:cs="Calibri"/>
                <w:sz w:val="20"/>
                <w:szCs w:val="20"/>
              </w:rPr>
            </w:pPr>
            <w:r w:rsidRPr="243D3090">
              <w:rPr>
                <w:rFonts w:ascii="Calibri" w:eastAsia="Calibri" w:hAnsi="Calibri" w:cs="Calibri"/>
                <w:sz w:val="20"/>
                <w:szCs w:val="20"/>
              </w:rPr>
              <w:t xml:space="preserve">COVID lockdown reduced traffic, which reduced wildlife vehicle collision (BHT39). </w:t>
            </w:r>
          </w:p>
          <w:p w14:paraId="63D74374" w14:textId="7A1ACDAB" w:rsidR="16459F34" w:rsidRDefault="04140D1F" w:rsidP="00E365E2">
            <w:pPr>
              <w:jc w:val="both"/>
              <w:rPr>
                <w:rFonts w:ascii="Calibri" w:eastAsia="Calibri" w:hAnsi="Calibri" w:cs="Calibri"/>
                <w:sz w:val="20"/>
                <w:szCs w:val="20"/>
              </w:rPr>
            </w:pPr>
            <w:r w:rsidRPr="243D3090">
              <w:rPr>
                <w:rFonts w:ascii="Calibri" w:eastAsia="Calibri" w:hAnsi="Calibri" w:cs="Calibri"/>
                <w:sz w:val="20"/>
                <w:szCs w:val="20"/>
              </w:rPr>
              <w:t xml:space="preserve">Green measures to improve energy performance and resilience of buildings increase green roofs and public green space (BET8). </w:t>
            </w:r>
          </w:p>
          <w:p w14:paraId="7BF8759A" w14:textId="38103DB3" w:rsidR="16459F34" w:rsidRDefault="04140D1F" w:rsidP="00E365E2">
            <w:pPr>
              <w:jc w:val="both"/>
              <w:rPr>
                <w:rFonts w:ascii="Calibri" w:eastAsia="Calibri" w:hAnsi="Calibri" w:cs="Calibri"/>
                <w:sz w:val="20"/>
                <w:szCs w:val="20"/>
              </w:rPr>
            </w:pPr>
            <w:r w:rsidRPr="243D3090">
              <w:rPr>
                <w:rFonts w:ascii="Calibri" w:eastAsia="Calibri" w:hAnsi="Calibri" w:cs="Calibri"/>
                <w:sz w:val="20"/>
                <w:szCs w:val="20"/>
              </w:rPr>
              <w:t xml:space="preserve">Road and railroad verges restore red list species (BFT51). </w:t>
            </w:r>
          </w:p>
          <w:p w14:paraId="011C3C31" w14:textId="08DA08FE" w:rsidR="16459F34" w:rsidRDefault="04140D1F" w:rsidP="00E365E2">
            <w:pPr>
              <w:jc w:val="both"/>
              <w:rPr>
                <w:rFonts w:ascii="Calibri" w:eastAsia="Calibri" w:hAnsi="Calibri" w:cs="Calibri"/>
                <w:sz w:val="20"/>
                <w:szCs w:val="20"/>
              </w:rPr>
            </w:pPr>
            <w:r w:rsidRPr="243D3090">
              <w:rPr>
                <w:rFonts w:ascii="Calibri" w:eastAsia="Calibri" w:hAnsi="Calibri" w:cs="Calibri"/>
                <w:sz w:val="20"/>
                <w:szCs w:val="20"/>
              </w:rPr>
              <w:t xml:space="preserve">Agricultural grassland and road verges increase grassland species richness (BFT54). </w:t>
            </w:r>
          </w:p>
          <w:p w14:paraId="35B8CCB2" w14:textId="30E1CD86" w:rsidR="16459F34" w:rsidRDefault="16459F34" w:rsidP="00E365E2">
            <w:pPr>
              <w:jc w:val="both"/>
              <w:rPr>
                <w:rFonts w:ascii="Calibri" w:eastAsia="Calibri" w:hAnsi="Calibri" w:cs="Calibri"/>
                <w:sz w:val="20"/>
                <w:szCs w:val="20"/>
              </w:rPr>
            </w:pPr>
          </w:p>
          <w:p w14:paraId="35656668" w14:textId="1BBD9553" w:rsidR="16459F34" w:rsidRDefault="04140D1F" w:rsidP="00E365E2">
            <w:pPr>
              <w:jc w:val="both"/>
              <w:rPr>
                <w:rFonts w:ascii="Calibri" w:eastAsia="Calibri" w:hAnsi="Calibri" w:cs="Calibri"/>
                <w:sz w:val="20"/>
                <w:szCs w:val="20"/>
              </w:rPr>
            </w:pPr>
            <w:r w:rsidRPr="243D3090">
              <w:rPr>
                <w:rFonts w:ascii="Calibri" w:eastAsia="Calibri" w:hAnsi="Calibri" w:cs="Calibri"/>
                <w:b/>
                <w:bCs/>
                <w:i/>
                <w:iCs/>
                <w:sz w:val="20"/>
                <w:szCs w:val="20"/>
              </w:rPr>
              <w:t>Reinforcing feedback loops from/to biodiversity towards a positive trend (</w:t>
            </w:r>
            <w:r w:rsidRPr="243D3090">
              <w:rPr>
                <w:rFonts w:ascii="Calibri" w:eastAsia="Calibri" w:hAnsi="Calibri" w:cs="Calibri"/>
                <w:b/>
                <w:bCs/>
                <w:i/>
                <w:iCs/>
                <w:sz w:val="20"/>
                <w:szCs w:val="20"/>
                <w:u w:val="single"/>
              </w:rPr>
              <w:t>bi</w:t>
            </w:r>
            <w:r w:rsidRPr="243D3090">
              <w:rPr>
                <w:rFonts w:ascii="Calibri" w:eastAsia="Calibri" w:hAnsi="Calibri" w:cs="Calibri"/>
                <w:b/>
                <w:bCs/>
                <w:i/>
                <w:iCs/>
                <w:sz w:val="20"/>
                <w:szCs w:val="20"/>
              </w:rPr>
              <w:t>):</w:t>
            </w:r>
          </w:p>
          <w:p w14:paraId="1EC85630" w14:textId="6FF7234C" w:rsidR="16459F34" w:rsidRDefault="04140D1F" w:rsidP="00E365E2">
            <w:pPr>
              <w:jc w:val="both"/>
              <w:rPr>
                <w:rFonts w:ascii="Calibri" w:eastAsia="Calibri" w:hAnsi="Calibri" w:cs="Calibri"/>
                <w:sz w:val="20"/>
                <w:szCs w:val="20"/>
              </w:rPr>
            </w:pPr>
            <w:r w:rsidRPr="243D3090">
              <w:rPr>
                <w:rFonts w:ascii="Calibri" w:eastAsia="Calibri" w:hAnsi="Calibri" w:cs="Calibri"/>
                <w:sz w:val="20"/>
                <w:szCs w:val="20"/>
              </w:rPr>
              <w:t xml:space="preserve">Short rotation coppice willow supports biodiversity while generating biomass for alternative energy (BEF7). </w:t>
            </w:r>
          </w:p>
          <w:p w14:paraId="27659B7D" w14:textId="3B11AA39" w:rsidR="16459F34" w:rsidRDefault="16459F34" w:rsidP="00E365E2">
            <w:pPr>
              <w:jc w:val="both"/>
              <w:rPr>
                <w:rFonts w:ascii="Calibri" w:eastAsia="Calibri" w:hAnsi="Calibri" w:cs="Calibri"/>
                <w:sz w:val="20"/>
                <w:szCs w:val="20"/>
              </w:rPr>
            </w:pPr>
          </w:p>
          <w:p w14:paraId="65271371" w14:textId="073439F7" w:rsidR="16459F34" w:rsidRDefault="04140D1F" w:rsidP="00E365E2">
            <w:pPr>
              <w:jc w:val="both"/>
              <w:rPr>
                <w:rFonts w:ascii="Calibri" w:eastAsia="Calibri" w:hAnsi="Calibri" w:cs="Calibri"/>
                <w:sz w:val="20"/>
                <w:szCs w:val="20"/>
              </w:rPr>
            </w:pPr>
            <w:r w:rsidRPr="243D3090">
              <w:rPr>
                <w:rFonts w:ascii="Calibri" w:eastAsia="Calibri" w:hAnsi="Calibri" w:cs="Calibri"/>
                <w:b/>
                <w:bCs/>
                <w:i/>
                <w:iCs/>
                <w:sz w:val="20"/>
                <w:szCs w:val="20"/>
              </w:rPr>
              <w:t>Balancing feedback loops from/to biodiversity towards a positive stable state (</w:t>
            </w:r>
            <w:r w:rsidRPr="243D3090">
              <w:rPr>
                <w:rFonts w:ascii="Calibri" w:eastAsia="Calibri" w:hAnsi="Calibri" w:cs="Calibri"/>
                <w:b/>
                <w:bCs/>
                <w:i/>
                <w:iCs/>
                <w:sz w:val="20"/>
                <w:szCs w:val="20"/>
                <w:u w:val="single"/>
              </w:rPr>
              <w:t>bi</w:t>
            </w:r>
            <w:r w:rsidRPr="243D3090">
              <w:rPr>
                <w:rFonts w:ascii="Calibri" w:eastAsia="Calibri" w:hAnsi="Calibri" w:cs="Calibri"/>
                <w:b/>
                <w:bCs/>
                <w:i/>
                <w:iCs/>
                <w:sz w:val="20"/>
                <w:szCs w:val="20"/>
              </w:rPr>
              <w:t>):</w:t>
            </w:r>
          </w:p>
          <w:p w14:paraId="791E49B9" w14:textId="71F3AA8A" w:rsidR="16459F34" w:rsidRDefault="16459F34" w:rsidP="00E365E2">
            <w:pPr>
              <w:jc w:val="both"/>
              <w:rPr>
                <w:rFonts w:ascii="Calibri" w:eastAsia="Calibri" w:hAnsi="Calibri" w:cs="Calibri"/>
                <w:sz w:val="20"/>
                <w:szCs w:val="20"/>
              </w:rPr>
            </w:pPr>
          </w:p>
          <w:p w14:paraId="2737AEE8" w14:textId="3A671C58" w:rsidR="16459F34" w:rsidRDefault="04140D1F" w:rsidP="00E365E2">
            <w:pPr>
              <w:jc w:val="both"/>
              <w:rPr>
                <w:rFonts w:ascii="Calibri" w:eastAsia="Calibri" w:hAnsi="Calibri" w:cs="Calibri"/>
                <w:sz w:val="20"/>
                <w:szCs w:val="20"/>
              </w:rPr>
            </w:pPr>
            <w:r w:rsidRPr="243D3090">
              <w:rPr>
                <w:rFonts w:ascii="Calibri" w:eastAsia="Calibri" w:hAnsi="Calibri" w:cs="Calibri"/>
                <w:b/>
                <w:bCs/>
                <w:i/>
                <w:iCs/>
                <w:sz w:val="20"/>
                <w:szCs w:val="20"/>
              </w:rPr>
              <w:t>Positive cascading (series of) impact from/to biodiversity (</w:t>
            </w:r>
            <w:r w:rsidRPr="243D3090">
              <w:rPr>
                <w:rFonts w:ascii="Calibri" w:eastAsia="Calibri" w:hAnsi="Calibri" w:cs="Calibri"/>
                <w:b/>
                <w:bCs/>
                <w:i/>
                <w:iCs/>
                <w:sz w:val="20"/>
                <w:szCs w:val="20"/>
                <w:u w:val="single"/>
              </w:rPr>
              <w:t>multi</w:t>
            </w:r>
            <w:r w:rsidRPr="243D3090">
              <w:rPr>
                <w:rFonts w:ascii="Calibri" w:eastAsia="Calibri" w:hAnsi="Calibri" w:cs="Calibri"/>
                <w:b/>
                <w:bCs/>
                <w:i/>
                <w:iCs/>
                <w:sz w:val="20"/>
                <w:szCs w:val="20"/>
              </w:rPr>
              <w:t xml:space="preserve">):  </w:t>
            </w:r>
          </w:p>
          <w:p w14:paraId="6889DDB9" w14:textId="3A031466" w:rsidR="16459F34" w:rsidRDefault="04140D1F" w:rsidP="00E365E2">
            <w:pPr>
              <w:jc w:val="both"/>
              <w:rPr>
                <w:rFonts w:ascii="Calibri" w:eastAsia="Calibri" w:hAnsi="Calibri" w:cs="Calibri"/>
                <w:sz w:val="20"/>
                <w:szCs w:val="20"/>
              </w:rPr>
            </w:pPr>
            <w:r w:rsidRPr="243D3090">
              <w:rPr>
                <w:rFonts w:ascii="Calibri" w:eastAsia="Calibri" w:hAnsi="Calibri" w:cs="Calibri"/>
                <w:sz w:val="20"/>
                <w:szCs w:val="20"/>
              </w:rPr>
              <w:t>Preservation of biodiversity and healthy conscientiousness drive consumer preference to local food consumption. Reduced transport</w:t>
            </w:r>
            <w:r w:rsidR="533A54B7" w:rsidRPr="243D3090">
              <w:rPr>
                <w:rFonts w:ascii="Calibri" w:eastAsia="Calibri" w:hAnsi="Calibri" w:cs="Calibri"/>
                <w:sz w:val="20"/>
                <w:szCs w:val="20"/>
              </w:rPr>
              <w:t xml:space="preserve"> </w:t>
            </w:r>
            <w:r w:rsidRPr="243D3090">
              <w:rPr>
                <w:rFonts w:ascii="Calibri" w:eastAsia="Calibri" w:hAnsi="Calibri" w:cs="Calibri"/>
                <w:sz w:val="20"/>
                <w:szCs w:val="20"/>
              </w:rPr>
              <w:t>from localized production and consumption and reduced energy use from less frozen food, reducing environmental pressure and GHG emissions (BEF10). *</w:t>
            </w:r>
            <w:r w:rsidRPr="243D3090">
              <w:rPr>
                <w:rFonts w:ascii="Calibri" w:eastAsia="Calibri" w:hAnsi="Calibri" w:cs="Calibri"/>
                <w:i/>
                <w:iCs/>
                <w:sz w:val="20"/>
                <w:szCs w:val="20"/>
              </w:rPr>
              <w:t>cascading and compounding</w:t>
            </w:r>
          </w:p>
          <w:p w14:paraId="3426A6FC" w14:textId="497DD152" w:rsidR="16459F34" w:rsidRDefault="04140D1F" w:rsidP="00E365E2">
            <w:pPr>
              <w:jc w:val="both"/>
              <w:rPr>
                <w:rFonts w:ascii="Calibri" w:eastAsia="Calibri" w:hAnsi="Calibri" w:cs="Calibri"/>
                <w:sz w:val="20"/>
                <w:szCs w:val="20"/>
              </w:rPr>
            </w:pPr>
            <w:r w:rsidRPr="243D3090">
              <w:rPr>
                <w:rFonts w:ascii="Calibri" w:eastAsia="Calibri" w:hAnsi="Calibri" w:cs="Calibri"/>
                <w:sz w:val="20"/>
                <w:szCs w:val="20"/>
              </w:rPr>
              <w:t xml:space="preserve">Wild waste land sites serves as a habitat for wild edible plants, which allows </w:t>
            </w:r>
            <w:r w:rsidR="4EF334C8" w:rsidRPr="243D3090">
              <w:rPr>
                <w:rFonts w:ascii="Calibri" w:eastAsia="Calibri" w:hAnsi="Calibri" w:cs="Calibri"/>
                <w:sz w:val="20"/>
                <w:szCs w:val="20"/>
              </w:rPr>
              <w:t>garden-based</w:t>
            </w:r>
            <w:r w:rsidRPr="243D3090">
              <w:rPr>
                <w:rFonts w:ascii="Calibri" w:eastAsia="Calibri" w:hAnsi="Calibri" w:cs="Calibri"/>
                <w:sz w:val="20"/>
                <w:szCs w:val="20"/>
              </w:rPr>
              <w:t xml:space="preserve"> kitchen in schools that contributes to practical knowledge on food supply with experience in nature, educate on rare and vulnerable plant species as well as poisonous plants, contaminants in foraged food, diversification of healthy diet through local production, and overall raises awareness on nature (BFH59). </w:t>
            </w:r>
            <w:r w:rsidRPr="243D3090">
              <w:rPr>
                <w:rFonts w:ascii="Calibri" w:eastAsia="Calibri" w:hAnsi="Calibri" w:cs="Calibri"/>
                <w:i/>
                <w:iCs/>
                <w:sz w:val="20"/>
                <w:szCs w:val="20"/>
              </w:rPr>
              <w:t xml:space="preserve">*cascading and compounding </w:t>
            </w:r>
          </w:p>
          <w:p w14:paraId="4100A48E" w14:textId="2B0C7778" w:rsidR="16459F34" w:rsidRDefault="04140D1F" w:rsidP="00E365E2">
            <w:pPr>
              <w:jc w:val="both"/>
              <w:rPr>
                <w:rFonts w:ascii="Calibri" w:eastAsia="Calibri" w:hAnsi="Calibri" w:cs="Calibri"/>
                <w:color w:val="E97132" w:themeColor="accent2"/>
                <w:sz w:val="20"/>
                <w:szCs w:val="20"/>
              </w:rPr>
            </w:pPr>
            <w:r w:rsidRPr="243D3090">
              <w:rPr>
                <w:rFonts w:ascii="Calibri" w:eastAsia="Calibri" w:hAnsi="Calibri" w:cs="Calibri"/>
                <w:sz w:val="20"/>
                <w:szCs w:val="20"/>
              </w:rPr>
              <w:t>Willow riparian buffer strips supporting biodiversity leads (or mitigates) to nutrient rich runoff from farming and has positive effect on water quality (BEF7).</w:t>
            </w:r>
          </w:p>
          <w:p w14:paraId="1F5163A7" w14:textId="137CA15E" w:rsidR="16459F34" w:rsidRDefault="16459F34" w:rsidP="00E365E2">
            <w:pPr>
              <w:jc w:val="both"/>
              <w:rPr>
                <w:rFonts w:ascii="Calibri" w:eastAsia="Calibri" w:hAnsi="Calibri" w:cs="Calibri"/>
                <w:color w:val="E97132" w:themeColor="accent2"/>
                <w:sz w:val="20"/>
                <w:szCs w:val="20"/>
              </w:rPr>
            </w:pPr>
          </w:p>
          <w:p w14:paraId="2515D1B2" w14:textId="7134F0A1" w:rsidR="16459F34" w:rsidRDefault="04140D1F" w:rsidP="00E365E2">
            <w:pPr>
              <w:jc w:val="both"/>
              <w:rPr>
                <w:rFonts w:ascii="Calibri" w:eastAsia="Calibri" w:hAnsi="Calibri" w:cs="Calibri"/>
                <w:sz w:val="20"/>
                <w:szCs w:val="20"/>
              </w:rPr>
            </w:pPr>
            <w:r w:rsidRPr="243D3090">
              <w:rPr>
                <w:rFonts w:ascii="Calibri" w:eastAsia="Calibri" w:hAnsi="Calibri" w:cs="Calibri"/>
                <w:b/>
                <w:bCs/>
                <w:i/>
                <w:iCs/>
                <w:sz w:val="20"/>
                <w:szCs w:val="20"/>
              </w:rPr>
              <w:t>Positive compounding (multiple of) impact from/to biodiversity (</w:t>
            </w:r>
            <w:r w:rsidRPr="243D3090">
              <w:rPr>
                <w:rFonts w:ascii="Calibri" w:eastAsia="Calibri" w:hAnsi="Calibri" w:cs="Calibri"/>
                <w:b/>
                <w:bCs/>
                <w:i/>
                <w:iCs/>
                <w:sz w:val="20"/>
                <w:szCs w:val="20"/>
                <w:u w:val="single"/>
              </w:rPr>
              <w:t>multi</w:t>
            </w:r>
            <w:r w:rsidRPr="243D3090">
              <w:rPr>
                <w:rFonts w:ascii="Calibri" w:eastAsia="Calibri" w:hAnsi="Calibri" w:cs="Calibri"/>
                <w:b/>
                <w:bCs/>
                <w:i/>
                <w:iCs/>
                <w:sz w:val="20"/>
                <w:szCs w:val="20"/>
              </w:rPr>
              <w:t xml:space="preserve">):  </w:t>
            </w:r>
          </w:p>
          <w:p w14:paraId="601458D9" w14:textId="1E2AC299" w:rsidR="16459F34" w:rsidRDefault="04140D1F" w:rsidP="00E365E2">
            <w:pPr>
              <w:jc w:val="both"/>
              <w:rPr>
                <w:rFonts w:ascii="Calibri" w:eastAsia="Calibri" w:hAnsi="Calibri" w:cs="Calibri"/>
                <w:sz w:val="20"/>
                <w:szCs w:val="20"/>
              </w:rPr>
            </w:pPr>
            <w:r w:rsidRPr="243D3090">
              <w:rPr>
                <w:rFonts w:ascii="Calibri" w:eastAsia="Calibri" w:hAnsi="Calibri" w:cs="Calibri"/>
                <w:sz w:val="20"/>
                <w:szCs w:val="20"/>
              </w:rPr>
              <w:t>Climate change adaptation and health policies can include measures on restoring ecological balance in urban areas. Green spaces in urban areas act as carbon sinks and have cooling effect (BET8). *</w:t>
            </w:r>
            <w:r w:rsidRPr="243D3090">
              <w:rPr>
                <w:rFonts w:ascii="Calibri" w:eastAsia="Calibri" w:hAnsi="Calibri" w:cs="Calibri"/>
                <w:i/>
                <w:iCs/>
                <w:sz w:val="20"/>
                <w:szCs w:val="20"/>
              </w:rPr>
              <w:t>cascading and compounding impact with cross-sectoral co-benefit</w:t>
            </w:r>
            <w:r w:rsidRPr="243D3090">
              <w:rPr>
                <w:rFonts w:ascii="Calibri" w:eastAsia="Calibri" w:hAnsi="Calibri" w:cs="Calibri"/>
                <w:sz w:val="20"/>
                <w:szCs w:val="20"/>
              </w:rPr>
              <w:t>s</w:t>
            </w:r>
          </w:p>
          <w:p w14:paraId="237E3D47" w14:textId="6D572CDE" w:rsidR="16459F34" w:rsidRDefault="04140D1F" w:rsidP="00E365E2">
            <w:pPr>
              <w:jc w:val="both"/>
              <w:rPr>
                <w:rFonts w:ascii="Calibri" w:eastAsia="Calibri" w:hAnsi="Calibri" w:cs="Calibri"/>
                <w:color w:val="E97132" w:themeColor="accent2"/>
                <w:sz w:val="20"/>
                <w:szCs w:val="20"/>
              </w:rPr>
            </w:pPr>
            <w:r w:rsidRPr="243D3090">
              <w:rPr>
                <w:rFonts w:ascii="Calibri" w:eastAsia="Calibri" w:hAnsi="Calibri" w:cs="Calibri"/>
                <w:sz w:val="20"/>
                <w:szCs w:val="20"/>
              </w:rPr>
              <w:t>Types of vegetation affects energy balance and water holding capacity (BEW6).</w:t>
            </w:r>
            <w:r w:rsidRPr="243D3090">
              <w:rPr>
                <w:rFonts w:ascii="Calibri" w:eastAsia="Calibri" w:hAnsi="Calibri" w:cs="Calibri"/>
                <w:i/>
                <w:iCs/>
                <w:sz w:val="20"/>
                <w:szCs w:val="20"/>
              </w:rPr>
              <w:t>*no effect or can be both directional</w:t>
            </w:r>
          </w:p>
          <w:p w14:paraId="31143F25" w14:textId="03A9FDDA" w:rsidR="16459F34" w:rsidRDefault="04140D1F" w:rsidP="00E365E2">
            <w:pPr>
              <w:jc w:val="both"/>
              <w:rPr>
                <w:rFonts w:ascii="Calibri" w:eastAsia="Calibri" w:hAnsi="Calibri" w:cs="Calibri"/>
                <w:sz w:val="20"/>
                <w:szCs w:val="20"/>
              </w:rPr>
            </w:pPr>
            <w:r w:rsidRPr="243D3090">
              <w:rPr>
                <w:rFonts w:ascii="Calibri" w:eastAsia="Calibri" w:hAnsi="Calibri" w:cs="Calibri"/>
                <w:sz w:val="20"/>
                <w:szCs w:val="20"/>
              </w:rPr>
              <w:t>Wild plant taxa are locally used for food as well as medicinal practices (BFH17)</w:t>
            </w:r>
          </w:p>
          <w:p w14:paraId="34CD71D1" w14:textId="797D693F" w:rsidR="16459F34" w:rsidRDefault="04140D1F" w:rsidP="00E365E2">
            <w:pPr>
              <w:jc w:val="both"/>
              <w:rPr>
                <w:rFonts w:ascii="Calibri" w:eastAsia="Calibri" w:hAnsi="Calibri" w:cs="Calibri"/>
                <w:sz w:val="20"/>
                <w:szCs w:val="20"/>
              </w:rPr>
            </w:pPr>
            <w:r w:rsidRPr="243D3090">
              <w:rPr>
                <w:rFonts w:ascii="Calibri" w:eastAsia="Calibri" w:hAnsi="Calibri" w:cs="Calibri"/>
                <w:sz w:val="20"/>
                <w:szCs w:val="20"/>
              </w:rPr>
              <w:t xml:space="preserve">Bat populations can reduce adult mosquito density and agricultural pests (BFH58). </w:t>
            </w:r>
          </w:p>
          <w:p w14:paraId="0B728E06" w14:textId="359768E0" w:rsidR="16459F34" w:rsidRDefault="04140D1F" w:rsidP="00E365E2">
            <w:pPr>
              <w:jc w:val="both"/>
              <w:rPr>
                <w:rFonts w:ascii="Calibri" w:eastAsia="Calibri" w:hAnsi="Calibri" w:cs="Calibri"/>
                <w:sz w:val="20"/>
                <w:szCs w:val="20"/>
              </w:rPr>
            </w:pPr>
            <w:r w:rsidRPr="243D3090">
              <w:rPr>
                <w:rFonts w:ascii="Calibri" w:eastAsia="Calibri" w:hAnsi="Calibri" w:cs="Calibri"/>
                <w:sz w:val="20"/>
                <w:szCs w:val="20"/>
              </w:rPr>
              <w:lastRenderedPageBreak/>
              <w:t xml:space="preserve">An integrated urban sewer systems have positive impacts on food, health, biodiversity, urban ecosystems, water system, and climate mitigation and adaptation (BHW19). </w:t>
            </w:r>
          </w:p>
          <w:p w14:paraId="0B2C0C7D" w14:textId="32789D92" w:rsidR="16459F34" w:rsidRDefault="04140D1F" w:rsidP="00E365E2">
            <w:pPr>
              <w:jc w:val="both"/>
              <w:rPr>
                <w:rFonts w:ascii="Calibri" w:eastAsia="Calibri" w:hAnsi="Calibri" w:cs="Calibri"/>
                <w:sz w:val="20"/>
                <w:szCs w:val="20"/>
              </w:rPr>
            </w:pPr>
            <w:r w:rsidRPr="243D3090">
              <w:rPr>
                <w:rFonts w:ascii="Calibri" w:eastAsia="Calibri" w:hAnsi="Calibri" w:cs="Calibri"/>
                <w:sz w:val="20"/>
                <w:szCs w:val="20"/>
              </w:rPr>
              <w:t xml:space="preserve">Forest ecosystems regulate water supply and quality and contribute to human health while providing bioenergy sources for climate mitigation (BEH5). </w:t>
            </w:r>
          </w:p>
          <w:p w14:paraId="1EC77E0E" w14:textId="30DAF3B4" w:rsidR="16459F34" w:rsidRDefault="04140D1F" w:rsidP="00E365E2">
            <w:pPr>
              <w:jc w:val="both"/>
              <w:rPr>
                <w:rFonts w:ascii="Calibri" w:eastAsia="Calibri" w:hAnsi="Calibri" w:cs="Calibri"/>
                <w:sz w:val="20"/>
                <w:szCs w:val="20"/>
              </w:rPr>
            </w:pPr>
            <w:r w:rsidRPr="243D3090">
              <w:rPr>
                <w:rFonts w:ascii="Calibri" w:eastAsia="Calibri" w:hAnsi="Calibri" w:cs="Calibri"/>
                <w:sz w:val="20"/>
                <w:szCs w:val="20"/>
              </w:rPr>
              <w:t>Vegetation in green spaces buffers against particular matter emitted from vehicles through stomatal uptake and improve air quality and public health (BHW5, BHT7).</w:t>
            </w:r>
          </w:p>
          <w:p w14:paraId="089236F1" w14:textId="4FDCD281" w:rsidR="16459F34" w:rsidRDefault="16459F34" w:rsidP="00E365E2">
            <w:pPr>
              <w:jc w:val="both"/>
              <w:rPr>
                <w:rFonts w:ascii="Calibri" w:eastAsia="Calibri" w:hAnsi="Calibri" w:cs="Calibri"/>
                <w:sz w:val="20"/>
                <w:szCs w:val="20"/>
              </w:rPr>
            </w:pPr>
          </w:p>
        </w:tc>
      </w:tr>
      <w:tr w:rsidR="16459F34" w14:paraId="74DE92C1" w14:textId="77777777" w:rsidTr="33132CA1">
        <w:trPr>
          <w:trHeight w:val="300"/>
        </w:trPr>
        <w:tc>
          <w:tcPr>
            <w:tcW w:w="1365" w:type="dxa"/>
            <w:tcMar>
              <w:left w:w="105" w:type="dxa"/>
              <w:right w:w="105" w:type="dxa"/>
            </w:tcMar>
          </w:tcPr>
          <w:p w14:paraId="012FDF8A" w14:textId="2D83F606" w:rsidR="16459F34" w:rsidRDefault="04140D1F" w:rsidP="00E365E2">
            <w:pPr>
              <w:rPr>
                <w:rFonts w:ascii="Calibri" w:eastAsia="Calibri" w:hAnsi="Calibri" w:cs="Calibri"/>
                <w:sz w:val="22"/>
                <w:szCs w:val="22"/>
              </w:rPr>
            </w:pPr>
            <w:r w:rsidRPr="243D3090">
              <w:rPr>
                <w:rFonts w:ascii="Calibri" w:eastAsia="Calibri" w:hAnsi="Calibri" w:cs="Calibri"/>
                <w:b/>
                <w:bCs/>
                <w:sz w:val="22"/>
                <w:szCs w:val="22"/>
              </w:rPr>
              <w:lastRenderedPageBreak/>
              <w:t>Policy implications and recommendations</w:t>
            </w:r>
            <w:r w:rsidR="4A4B701A" w:rsidRPr="243D3090">
              <w:rPr>
                <w:rFonts w:ascii="Calibri" w:eastAsia="Calibri" w:hAnsi="Calibri" w:cs="Calibri"/>
                <w:b/>
                <w:bCs/>
                <w:sz w:val="22"/>
                <w:szCs w:val="22"/>
              </w:rPr>
              <w:t xml:space="preserve"> </w:t>
            </w:r>
            <w:r w:rsidRPr="243D3090">
              <w:rPr>
                <w:rFonts w:ascii="Calibri" w:eastAsia="Calibri" w:hAnsi="Calibri" w:cs="Calibri"/>
                <w:sz w:val="22"/>
                <w:szCs w:val="22"/>
              </w:rPr>
              <w:t>(forward looking, action oriented)</w:t>
            </w:r>
          </w:p>
          <w:p w14:paraId="72C1C936" w14:textId="197A2BA1" w:rsidR="16459F34" w:rsidRDefault="16459F34" w:rsidP="00E365E2">
            <w:pPr>
              <w:rPr>
                <w:rFonts w:ascii="Calibri" w:eastAsia="Calibri" w:hAnsi="Calibri" w:cs="Calibri"/>
                <w:sz w:val="22"/>
                <w:szCs w:val="22"/>
              </w:rPr>
            </w:pPr>
          </w:p>
        </w:tc>
        <w:tc>
          <w:tcPr>
            <w:tcW w:w="7680" w:type="dxa"/>
            <w:tcMar>
              <w:left w:w="105" w:type="dxa"/>
              <w:right w:w="105" w:type="dxa"/>
            </w:tcMar>
            <w:vAlign w:val="center"/>
          </w:tcPr>
          <w:p w14:paraId="4CFA6CDA" w14:textId="228EF4CC" w:rsidR="16459F34" w:rsidRDefault="04140D1F" w:rsidP="00E365E2">
            <w:pPr>
              <w:rPr>
                <w:rFonts w:ascii="Calibri" w:eastAsia="Calibri" w:hAnsi="Calibri" w:cs="Calibri"/>
                <w:sz w:val="20"/>
                <w:szCs w:val="20"/>
              </w:rPr>
            </w:pPr>
            <w:r w:rsidRPr="243D3090">
              <w:rPr>
                <w:rFonts w:ascii="Calibri" w:eastAsia="Calibri" w:hAnsi="Calibri" w:cs="Calibri"/>
                <w:b/>
                <w:bCs/>
                <w:i/>
                <w:iCs/>
                <w:sz w:val="20"/>
                <w:szCs w:val="20"/>
              </w:rPr>
              <w:t>Biodiversity</w:t>
            </w:r>
            <w:r w:rsidRPr="243D3090">
              <w:rPr>
                <w:rFonts w:ascii="Calibri" w:eastAsia="Calibri" w:hAnsi="Calibri" w:cs="Calibri"/>
                <w:i/>
                <w:iCs/>
                <w:sz w:val="20"/>
                <w:szCs w:val="20"/>
              </w:rPr>
              <w:t>:</w:t>
            </w:r>
          </w:p>
          <w:p w14:paraId="20DE5FCD" w14:textId="00AA4E9B" w:rsidR="16459F34" w:rsidRDefault="04140D1F" w:rsidP="00E365E2">
            <w:pPr>
              <w:spacing w:after="160" w:line="257" w:lineRule="auto"/>
              <w:rPr>
                <w:rFonts w:ascii="Aptos" w:eastAsia="Aptos" w:hAnsi="Aptos" w:cs="Aptos"/>
                <w:sz w:val="20"/>
                <w:szCs w:val="20"/>
              </w:rPr>
            </w:pPr>
            <w:r w:rsidRPr="243D3090">
              <w:rPr>
                <w:rFonts w:ascii="Aptos" w:eastAsia="Aptos" w:hAnsi="Aptos" w:cs="Aptos"/>
                <w:sz w:val="20"/>
                <w:szCs w:val="20"/>
              </w:rPr>
              <w:t>Biodiversity in terrestrial ecosystems offers multiple benefits across nexus elements, such as reducing carbon emissions (e.g., in peatland</w:t>
            </w:r>
            <w:r w:rsidR="2A29E18C" w:rsidRPr="243D3090">
              <w:rPr>
                <w:rFonts w:ascii="Aptos" w:eastAsia="Aptos" w:hAnsi="Aptos" w:cs="Aptos"/>
                <w:sz w:val="20"/>
                <w:szCs w:val="20"/>
              </w:rPr>
              <w:t xml:space="preserve"> </w:t>
            </w:r>
            <w:r w:rsidRPr="243D3090">
              <w:rPr>
                <w:rFonts w:ascii="Aptos" w:eastAsia="Aptos" w:hAnsi="Aptos" w:cs="Aptos"/>
                <w:sz w:val="20"/>
                <w:szCs w:val="20"/>
              </w:rPr>
              <w:t>(BEW20, BHW15), energy generation (e.g., from biomass) (BEW33), and mental and physical health (e.g., recreational use of nature or green infrastructure reducing human disease) (BHT2, BHT36, BHT56). Enhancing the contribution of biodiversity to positive outcomes in these sectors requires deepening knowledge about the nature and extent of these interactions and targeting policies to leverage them. Better integration of these co-benefits of biodiversity to other sectors needs to occur alongside better knowledge of and policies targeting the contribution of biodiversity to co-benefits in other sectors, such as green measures for energy performance (e.g., green roofs and public space) (BET8) or road verges and agricultural grassland (BFT7, BFT51).</w:t>
            </w:r>
          </w:p>
          <w:p w14:paraId="75893852" w14:textId="5C498C37" w:rsidR="16459F34" w:rsidRDefault="04140D1F" w:rsidP="00E365E2">
            <w:pPr>
              <w:rPr>
                <w:rFonts w:ascii="Calibri" w:eastAsia="Calibri" w:hAnsi="Calibri" w:cs="Calibri"/>
                <w:sz w:val="20"/>
                <w:szCs w:val="20"/>
              </w:rPr>
            </w:pPr>
            <w:r w:rsidRPr="243D3090">
              <w:rPr>
                <w:rFonts w:ascii="Calibri" w:eastAsia="Calibri" w:hAnsi="Calibri" w:cs="Calibri"/>
                <w:b/>
                <w:bCs/>
                <w:i/>
                <w:iCs/>
                <w:sz w:val="20"/>
                <w:szCs w:val="20"/>
              </w:rPr>
              <w:t>Climate</w:t>
            </w:r>
            <w:r w:rsidRPr="243D3090">
              <w:rPr>
                <w:rFonts w:ascii="Calibri" w:eastAsia="Calibri" w:hAnsi="Calibri" w:cs="Calibri"/>
                <w:i/>
                <w:iCs/>
                <w:sz w:val="20"/>
                <w:szCs w:val="20"/>
              </w:rPr>
              <w:t>:</w:t>
            </w:r>
          </w:p>
          <w:p w14:paraId="2E44FA7A" w14:textId="56560D40" w:rsidR="16459F34" w:rsidRDefault="04140D1F" w:rsidP="00E365E2">
            <w:pPr>
              <w:spacing w:after="160" w:line="257" w:lineRule="auto"/>
              <w:rPr>
                <w:rFonts w:ascii="Aptos" w:eastAsia="Aptos" w:hAnsi="Aptos" w:cs="Aptos"/>
                <w:sz w:val="20"/>
                <w:szCs w:val="20"/>
              </w:rPr>
            </w:pPr>
            <w:r w:rsidRPr="243D3090">
              <w:rPr>
                <w:rFonts w:ascii="Aptos" w:eastAsia="Aptos" w:hAnsi="Aptos" w:cs="Aptos"/>
                <w:sz w:val="20"/>
                <w:szCs w:val="20"/>
              </w:rPr>
              <w:t>Biodiversity and ecosystems plays an important role in directly mitigating climate change (e.g., preserving peatlands) (BEW20), or providing alternative energy sources (e.g., biomass) (BEW33). In addition, climate adaptation and health-related policies can also include measures that restore ecosystems, such as with green spaces in urban areas (BET8). More ambitious policies that integrate biodiversity and climate agendas are needed to ensure these benefits act in synergy. In addition, cascading effects of more biodiversity-friendly action in sectors such as food and transport, e.g., local food consumption that reduces food miles and energy consumption for storage (BEF10), has knock-on effects to also reduce emissions across sectors. Increased integration of the biodiversity and climate agenda not only requires integration across these policies but across sectors.</w:t>
            </w:r>
          </w:p>
          <w:p w14:paraId="67657022" w14:textId="3CFB31C3" w:rsidR="16459F34" w:rsidRDefault="04140D1F" w:rsidP="00E365E2">
            <w:pPr>
              <w:rPr>
                <w:rFonts w:ascii="Calibri" w:eastAsia="Calibri" w:hAnsi="Calibri" w:cs="Calibri"/>
                <w:sz w:val="20"/>
                <w:szCs w:val="20"/>
              </w:rPr>
            </w:pPr>
            <w:r w:rsidRPr="243D3090">
              <w:rPr>
                <w:rFonts w:ascii="Calibri" w:eastAsia="Calibri" w:hAnsi="Calibri" w:cs="Calibri"/>
                <w:b/>
                <w:bCs/>
                <w:i/>
                <w:iCs/>
                <w:sz w:val="20"/>
                <w:szCs w:val="20"/>
              </w:rPr>
              <w:t>Food</w:t>
            </w:r>
            <w:r w:rsidRPr="243D3090">
              <w:rPr>
                <w:rFonts w:ascii="Calibri" w:eastAsia="Calibri" w:hAnsi="Calibri" w:cs="Calibri"/>
                <w:i/>
                <w:iCs/>
                <w:sz w:val="20"/>
                <w:szCs w:val="20"/>
              </w:rPr>
              <w:t>:</w:t>
            </w:r>
          </w:p>
          <w:p w14:paraId="215988E5" w14:textId="65FC1054" w:rsidR="16459F34" w:rsidRDefault="04140D1F" w:rsidP="00E365E2">
            <w:pPr>
              <w:spacing w:after="160" w:line="257" w:lineRule="auto"/>
              <w:rPr>
                <w:rFonts w:ascii="Aptos" w:eastAsia="Aptos" w:hAnsi="Aptos" w:cs="Aptos"/>
                <w:sz w:val="20"/>
                <w:szCs w:val="20"/>
              </w:rPr>
            </w:pPr>
            <w:r w:rsidRPr="243D3090">
              <w:rPr>
                <w:rFonts w:ascii="Aptos" w:eastAsia="Aptos" w:hAnsi="Aptos" w:cs="Aptos"/>
                <w:sz w:val="20"/>
                <w:szCs w:val="20"/>
              </w:rPr>
              <w:t xml:space="preserve">Agricultural ecosystems can, when managed appropriately, directly positively impact biodiversity.  However, indirect and cascading impacts from and to biodiversity offer opportunities for enriched policies. For example, preservation of biodiversity can drive preference for local food consumption, which in turn reduces transport and energy consumption through food supply chains, which in turn reduces environmental pressures (BEF10). Similarly, wild wasteland sites can become habitats for wild edible plants, which can then be used in gardening and education on foraging to improve environmental awareness (BFH59). Positively leveraging these synergies requires holistic policies that not only focuses on </w:t>
            </w:r>
            <w:r w:rsidR="0D8B1FD3" w:rsidRPr="243D3090">
              <w:rPr>
                <w:rFonts w:ascii="Aptos" w:eastAsia="Aptos" w:hAnsi="Aptos" w:cs="Aptos"/>
                <w:sz w:val="20"/>
                <w:szCs w:val="20"/>
              </w:rPr>
              <w:t>land-based</w:t>
            </w:r>
            <w:r w:rsidRPr="243D3090">
              <w:rPr>
                <w:rFonts w:ascii="Aptos" w:eastAsia="Aptos" w:hAnsi="Aptos" w:cs="Aptos"/>
                <w:sz w:val="20"/>
                <w:szCs w:val="20"/>
              </w:rPr>
              <w:t xml:space="preserve"> practices but the ripple effects toward cultural perceptions and behaviour that can drive positive feedback loops toward greater sustainability.</w:t>
            </w:r>
          </w:p>
          <w:p w14:paraId="510EEC6B" w14:textId="0B4B7FE3" w:rsidR="16459F34" w:rsidRDefault="04140D1F" w:rsidP="00E365E2">
            <w:pPr>
              <w:rPr>
                <w:rFonts w:ascii="Calibri" w:eastAsia="Calibri" w:hAnsi="Calibri" w:cs="Calibri"/>
                <w:sz w:val="20"/>
                <w:szCs w:val="20"/>
              </w:rPr>
            </w:pPr>
            <w:r w:rsidRPr="243D3090">
              <w:rPr>
                <w:rFonts w:ascii="Calibri" w:eastAsia="Calibri" w:hAnsi="Calibri" w:cs="Calibri"/>
                <w:b/>
                <w:bCs/>
                <w:i/>
                <w:iCs/>
                <w:sz w:val="20"/>
                <w:szCs w:val="20"/>
              </w:rPr>
              <w:t>Water</w:t>
            </w:r>
            <w:r w:rsidRPr="243D3090">
              <w:rPr>
                <w:rFonts w:ascii="Calibri" w:eastAsia="Calibri" w:hAnsi="Calibri" w:cs="Calibri"/>
                <w:i/>
                <w:iCs/>
                <w:sz w:val="20"/>
                <w:szCs w:val="20"/>
              </w:rPr>
              <w:t>:</w:t>
            </w:r>
          </w:p>
          <w:p w14:paraId="10D80403" w14:textId="747E9633" w:rsidR="16459F34" w:rsidRDefault="04140D1F" w:rsidP="00E365E2">
            <w:pPr>
              <w:spacing w:after="160" w:line="257" w:lineRule="auto"/>
              <w:rPr>
                <w:rFonts w:ascii="Aptos" w:eastAsia="Aptos" w:hAnsi="Aptos" w:cs="Aptos"/>
                <w:color w:val="156082" w:themeColor="accent1"/>
                <w:sz w:val="20"/>
                <w:szCs w:val="20"/>
              </w:rPr>
            </w:pPr>
            <w:r w:rsidRPr="243D3090">
              <w:rPr>
                <w:rFonts w:ascii="Aptos" w:eastAsia="Aptos" w:hAnsi="Aptos" w:cs="Aptos"/>
                <w:sz w:val="20"/>
                <w:szCs w:val="20"/>
              </w:rPr>
              <w:t xml:space="preserve">Integrated urban sewer systems have numerous positive impacts on multiple sectors including and beyond biodiversity, offering a key leverage point (BHW19). Greater attention to the integration of water across nexus outcomes is needed. </w:t>
            </w:r>
            <w:r w:rsidR="2B0DF84E" w:rsidRPr="243D3090">
              <w:rPr>
                <w:rFonts w:ascii="Aptos" w:eastAsia="Aptos" w:hAnsi="Aptos" w:cs="Aptos"/>
                <w:color w:val="156082" w:themeColor="accent1"/>
                <w:sz w:val="20"/>
                <w:szCs w:val="20"/>
              </w:rPr>
              <w:t xml:space="preserve"> </w:t>
            </w:r>
          </w:p>
          <w:p w14:paraId="10BE92B1" w14:textId="3476C734" w:rsidR="16459F34" w:rsidRDefault="04140D1F" w:rsidP="00E365E2">
            <w:pPr>
              <w:rPr>
                <w:rFonts w:ascii="Calibri" w:eastAsia="Calibri" w:hAnsi="Calibri" w:cs="Calibri"/>
                <w:sz w:val="20"/>
                <w:szCs w:val="20"/>
              </w:rPr>
            </w:pPr>
            <w:r w:rsidRPr="243D3090">
              <w:rPr>
                <w:rFonts w:ascii="Calibri" w:eastAsia="Calibri" w:hAnsi="Calibri" w:cs="Calibri"/>
                <w:b/>
                <w:bCs/>
                <w:i/>
                <w:iCs/>
                <w:sz w:val="20"/>
                <w:szCs w:val="20"/>
              </w:rPr>
              <w:t>Energy</w:t>
            </w:r>
            <w:r w:rsidRPr="243D3090">
              <w:rPr>
                <w:rFonts w:ascii="Calibri" w:eastAsia="Calibri" w:hAnsi="Calibri" w:cs="Calibri"/>
                <w:i/>
                <w:iCs/>
                <w:sz w:val="20"/>
                <w:szCs w:val="20"/>
              </w:rPr>
              <w:t>:</w:t>
            </w:r>
          </w:p>
          <w:p w14:paraId="642344AF" w14:textId="378E4C93" w:rsidR="16459F34" w:rsidRDefault="04140D1F" w:rsidP="00E365E2">
            <w:pPr>
              <w:spacing w:after="160" w:line="257" w:lineRule="auto"/>
              <w:rPr>
                <w:rFonts w:ascii="Aptos" w:eastAsia="Aptos" w:hAnsi="Aptos" w:cs="Aptos"/>
                <w:sz w:val="20"/>
                <w:szCs w:val="20"/>
              </w:rPr>
            </w:pPr>
            <w:r w:rsidRPr="243D3090">
              <w:rPr>
                <w:rFonts w:ascii="Aptos" w:eastAsia="Aptos" w:hAnsi="Aptos" w:cs="Aptos"/>
                <w:sz w:val="20"/>
                <w:szCs w:val="20"/>
              </w:rPr>
              <w:lastRenderedPageBreak/>
              <w:t xml:space="preserve">Biodiversity positively impacts energy production by offering a source of biomass, which in some cases – such as with short rotation coppice or forest ecosystems – in turns supports biodiversity (BEF7). Similarly, green measures to improve energy performance and resilience of buildings (e.g., green roofs) (BET8) offer synergies between energy and biodiversity outcomes. </w:t>
            </w:r>
            <w:r w:rsidR="18F29FC1" w:rsidRPr="243D3090">
              <w:rPr>
                <w:rFonts w:ascii="Aptos" w:eastAsia="Aptos" w:hAnsi="Aptos" w:cs="Aptos"/>
                <w:sz w:val="20"/>
                <w:szCs w:val="20"/>
              </w:rPr>
              <w:t>These kinds of synergies</w:t>
            </w:r>
            <w:r w:rsidRPr="243D3090">
              <w:rPr>
                <w:rFonts w:ascii="Aptos" w:eastAsia="Aptos" w:hAnsi="Aptos" w:cs="Aptos"/>
                <w:sz w:val="20"/>
                <w:szCs w:val="20"/>
              </w:rPr>
              <w:t xml:space="preserve"> are often ignored in the development of siloed policies but, if integrated, would offer justification for more ambitious initiatives.</w:t>
            </w:r>
          </w:p>
          <w:p w14:paraId="2EBD6BF8" w14:textId="2A429A89" w:rsidR="16459F34" w:rsidRDefault="04140D1F" w:rsidP="00E365E2">
            <w:pPr>
              <w:rPr>
                <w:rFonts w:ascii="Calibri" w:eastAsia="Calibri" w:hAnsi="Calibri" w:cs="Calibri"/>
                <w:sz w:val="20"/>
                <w:szCs w:val="20"/>
              </w:rPr>
            </w:pPr>
            <w:r w:rsidRPr="243D3090">
              <w:rPr>
                <w:rFonts w:ascii="Calibri" w:eastAsia="Calibri" w:hAnsi="Calibri" w:cs="Calibri"/>
                <w:b/>
                <w:bCs/>
                <w:i/>
                <w:iCs/>
                <w:sz w:val="20"/>
                <w:szCs w:val="20"/>
              </w:rPr>
              <w:t>Transport</w:t>
            </w:r>
            <w:r w:rsidRPr="243D3090">
              <w:rPr>
                <w:rFonts w:ascii="Calibri" w:eastAsia="Calibri" w:hAnsi="Calibri" w:cs="Calibri"/>
                <w:i/>
                <w:iCs/>
                <w:sz w:val="20"/>
                <w:szCs w:val="20"/>
              </w:rPr>
              <w:t>:</w:t>
            </w:r>
          </w:p>
          <w:p w14:paraId="1F9D8F1E" w14:textId="433D0167" w:rsidR="16459F34" w:rsidRDefault="04140D1F" w:rsidP="00E365E2">
            <w:pPr>
              <w:spacing w:after="160" w:line="257" w:lineRule="auto"/>
              <w:rPr>
                <w:rFonts w:ascii="Aptos" w:eastAsia="Aptos" w:hAnsi="Aptos" w:cs="Aptos"/>
                <w:sz w:val="20"/>
                <w:szCs w:val="20"/>
              </w:rPr>
            </w:pPr>
            <w:r w:rsidRPr="243D3090">
              <w:rPr>
                <w:rFonts w:ascii="Aptos" w:eastAsia="Aptos" w:hAnsi="Aptos" w:cs="Aptos"/>
                <w:sz w:val="20"/>
                <w:szCs w:val="20"/>
              </w:rPr>
              <w:t>Changes toward more sustainable transport – such as reduced traffic volumes – can positively impact biodiversity (e.g., reduced wildlife collisions) (BHT39) and transport infrastructure (e.g., road and railroad verges) can be managed to improve habitat (BFT7, BFT51). Conversely, improved biodiversity and associated conscientiousness can drive consumer preference toward more localised food, reducing transport food miles and thus reducing environmental pressures overall (BEF10). Again (as with ‘food’ above), more holistic policies are required that consider the integration of sustainability policies across sectors and the feedback effects of changing consumer preferences and behaviour in achieving environmental outcomes.</w:t>
            </w:r>
          </w:p>
          <w:p w14:paraId="7AB3E83E" w14:textId="049622F8" w:rsidR="16459F34" w:rsidRDefault="04140D1F" w:rsidP="00E365E2">
            <w:pPr>
              <w:rPr>
                <w:rFonts w:ascii="Calibri" w:eastAsia="Calibri" w:hAnsi="Calibri" w:cs="Calibri"/>
                <w:sz w:val="20"/>
                <w:szCs w:val="20"/>
              </w:rPr>
            </w:pPr>
            <w:r w:rsidRPr="243D3090">
              <w:rPr>
                <w:rFonts w:ascii="Calibri" w:eastAsia="Calibri" w:hAnsi="Calibri" w:cs="Calibri"/>
                <w:b/>
                <w:bCs/>
                <w:i/>
                <w:iCs/>
                <w:sz w:val="20"/>
                <w:szCs w:val="20"/>
              </w:rPr>
              <w:t>Health</w:t>
            </w:r>
            <w:r w:rsidRPr="243D3090">
              <w:rPr>
                <w:rFonts w:ascii="Calibri" w:eastAsia="Calibri" w:hAnsi="Calibri" w:cs="Calibri"/>
                <w:i/>
                <w:iCs/>
                <w:sz w:val="20"/>
                <w:szCs w:val="20"/>
              </w:rPr>
              <w:t>:</w:t>
            </w:r>
          </w:p>
          <w:p w14:paraId="24AA1958" w14:textId="5A02A2D4" w:rsidR="16459F34" w:rsidRDefault="04140D1F" w:rsidP="00E365E2">
            <w:pPr>
              <w:spacing w:after="160" w:line="257" w:lineRule="auto"/>
              <w:rPr>
                <w:rFonts w:ascii="Aptos" w:eastAsia="Aptos" w:hAnsi="Aptos" w:cs="Aptos"/>
                <w:sz w:val="20"/>
                <w:szCs w:val="20"/>
              </w:rPr>
            </w:pPr>
            <w:r w:rsidRPr="243D3090">
              <w:rPr>
                <w:rFonts w:ascii="Aptos" w:eastAsia="Aptos" w:hAnsi="Aptos" w:cs="Aptos"/>
                <w:sz w:val="20"/>
                <w:szCs w:val="20"/>
              </w:rPr>
              <w:t>Ecosystems directly and indirectly impact human health. Wild plant taxa are used in medical practices (BFH59), forests with hiking routes or green spaces offer physical and health benefits (BHT2), green infrastructure reduces human disease associated with transport(BHT56). In a more cascading example, wild edible plans provideeducational opportunities that allow people to diversify their healthy diets and further raise awareness on health issues (BFH59).Interestingly, negative health outcomes for people can also positively impact the environment, such as through reduced wildlife vehicle collision (BHT39). Until the policy landscape changes to view human health as intricately connected to biodiversity, these indirect effects that can create conflicts and trade-offs between human health and nature. More holistic policies like One Health offer a framework to pursue more sustainable practices overall.</w:t>
            </w:r>
          </w:p>
        </w:tc>
      </w:tr>
    </w:tbl>
    <w:p w14:paraId="64EA8BE8" w14:textId="76356DE4" w:rsidR="007A3794" w:rsidRDefault="007A3794" w:rsidP="16459F34">
      <w:pPr>
        <w:spacing w:before="240" w:after="120" w:line="276" w:lineRule="auto"/>
        <w:rPr>
          <w:rFonts w:ascii="Calibri" w:eastAsia="Calibri" w:hAnsi="Calibri" w:cs="Calibri"/>
          <w:b/>
          <w:bCs/>
        </w:rPr>
      </w:pPr>
    </w:p>
    <w:p w14:paraId="68F8B1D0" w14:textId="6FE3092A" w:rsidR="001D3747" w:rsidRDefault="001D3747" w:rsidP="16459F34">
      <w:pPr>
        <w:spacing w:before="240" w:after="120" w:line="276" w:lineRule="auto"/>
        <w:sectPr w:rsidR="001D3747" w:rsidSect="00752796">
          <w:pgSz w:w="11906" w:h="16838"/>
          <w:pgMar w:top="1440" w:right="1440" w:bottom="1440" w:left="1440" w:header="708" w:footer="708" w:gutter="0"/>
          <w:cols w:space="708"/>
          <w:docGrid w:linePitch="360"/>
        </w:sectPr>
      </w:pPr>
    </w:p>
    <w:p w14:paraId="3CAE2C05" w14:textId="55CBA0D3" w:rsidR="7329FB8C" w:rsidRDefault="7329FB8C" w:rsidP="1E938C81">
      <w:pPr>
        <w:spacing w:line="322" w:lineRule="auto"/>
      </w:pPr>
      <w:r w:rsidRPr="1E938C81">
        <w:rPr>
          <w:rFonts w:ascii="Calibri" w:eastAsia="Calibri" w:hAnsi="Calibri" w:cs="Calibri"/>
          <w:b/>
          <w:bCs/>
          <w:color w:val="000000" w:themeColor="text1"/>
          <w:sz w:val="28"/>
          <w:szCs w:val="28"/>
        </w:rPr>
        <w:lastRenderedPageBreak/>
        <w:t xml:space="preserve">Supplement III. Summary of impact by realm, direction, and type </w:t>
      </w:r>
    </w:p>
    <w:p w14:paraId="71861B36" w14:textId="480D1C9A" w:rsidR="003D2FE4" w:rsidRDefault="001D3747" w:rsidP="001D3747">
      <w:pPr>
        <w:spacing w:after="0" w:line="276" w:lineRule="auto"/>
        <w:rPr>
          <w:rFonts w:ascii="Calibri" w:hAnsi="Calibri" w:cs="Calibri"/>
        </w:rPr>
      </w:pPr>
      <w:r w:rsidRPr="00B9483C">
        <w:rPr>
          <w:rFonts w:ascii="Calibri" w:hAnsi="Calibri" w:cs="Calibri"/>
          <w:b/>
          <w:bCs/>
        </w:rPr>
        <w:t>Table S</w:t>
      </w:r>
      <w:r w:rsidR="00C27257">
        <w:rPr>
          <w:rFonts w:ascii="Calibri" w:hAnsi="Calibri" w:cs="Calibri"/>
          <w:b/>
          <w:bCs/>
        </w:rPr>
        <w:t>2</w:t>
      </w:r>
      <w:r w:rsidRPr="00B9483C">
        <w:rPr>
          <w:rFonts w:ascii="Calibri" w:hAnsi="Calibri" w:cs="Calibri"/>
          <w:b/>
          <w:bCs/>
        </w:rPr>
        <w:t xml:space="preserve">. </w:t>
      </w:r>
      <w:r w:rsidRPr="001D3747">
        <w:rPr>
          <w:rFonts w:ascii="Calibri" w:hAnsi="Calibri" w:cs="Calibri"/>
        </w:rPr>
        <w:t xml:space="preserve">Example </w:t>
      </w:r>
      <w:r w:rsidR="10188F1F" w:rsidRPr="6BE75D32">
        <w:rPr>
          <w:rFonts w:ascii="Calibri" w:hAnsi="Calibri" w:cs="Calibri"/>
        </w:rPr>
        <w:t xml:space="preserve">tabulated </w:t>
      </w:r>
      <w:r w:rsidRPr="001D3747">
        <w:rPr>
          <w:rFonts w:ascii="Calibri" w:hAnsi="Calibri" w:cs="Calibri"/>
        </w:rPr>
        <w:t>summary</w:t>
      </w:r>
      <w:r>
        <w:rPr>
          <w:rFonts w:ascii="Calibri" w:hAnsi="Calibri" w:cs="Calibri"/>
        </w:rPr>
        <w:t xml:space="preserve"> of</w:t>
      </w:r>
      <w:r w:rsidRPr="00B9483C">
        <w:rPr>
          <w:rFonts w:ascii="Calibri" w:hAnsi="Calibri" w:cs="Calibri"/>
        </w:rPr>
        <w:t xml:space="preserve"> impact by realm, direction and type</w:t>
      </w:r>
      <w:r w:rsidR="2622C2EF" w:rsidRPr="6BE75D32">
        <w:rPr>
          <w:rFonts w:ascii="Calibri" w:hAnsi="Calibri" w:cs="Calibri"/>
        </w:rPr>
        <w:t xml:space="preserve"> </w:t>
      </w:r>
      <w:r w:rsidR="11F77A56" w:rsidRPr="6BE75D32">
        <w:rPr>
          <w:rFonts w:ascii="Calibri" w:hAnsi="Calibri" w:cs="Calibri"/>
        </w:rPr>
        <w:t>from analyses text</w:t>
      </w:r>
      <w:r w:rsidR="007648BA">
        <w:rPr>
          <w:rFonts w:ascii="Calibri" w:hAnsi="Calibri" w:cs="Calibri"/>
        </w:rPr>
        <w:t>,</w:t>
      </w:r>
      <w:r w:rsidRPr="00B9483C">
        <w:rPr>
          <w:rFonts w:ascii="Calibri" w:hAnsi="Calibri" w:cs="Calibri"/>
        </w:rPr>
        <w:t xml:space="preserve"> </w:t>
      </w:r>
      <w:r>
        <w:rPr>
          <w:rFonts w:ascii="Calibri" w:hAnsi="Calibri" w:cs="Calibri"/>
        </w:rPr>
        <w:t xml:space="preserve">generated </w:t>
      </w:r>
      <w:r w:rsidR="007648BA">
        <w:rPr>
          <w:rFonts w:ascii="Calibri" w:hAnsi="Calibri" w:cs="Calibri"/>
        </w:rPr>
        <w:t>by</w:t>
      </w:r>
      <w:r>
        <w:rPr>
          <w:rFonts w:ascii="Calibri" w:hAnsi="Calibri" w:cs="Calibri"/>
        </w:rPr>
        <w:t xml:space="preserve"> Claude </w:t>
      </w:r>
      <w:r w:rsidR="00DB28A7">
        <w:rPr>
          <w:rFonts w:ascii="Calibri" w:hAnsi="Calibri" w:cs="Calibri"/>
        </w:rPr>
        <w:t>LLM</w:t>
      </w:r>
    </w:p>
    <w:p w14:paraId="1A1270B6" w14:textId="340D5928" w:rsidR="001D3747" w:rsidRPr="00F37F0B" w:rsidRDefault="51B6D1C2" w:rsidP="33132CA1">
      <w:pPr>
        <w:spacing w:after="0" w:line="240" w:lineRule="auto"/>
        <w:rPr>
          <w:rFonts w:ascii="Calibri" w:hAnsi="Calibri" w:cs="Calibri"/>
          <w:i/>
          <w:iCs/>
          <w:sz w:val="22"/>
          <w:szCs w:val="22"/>
        </w:rPr>
      </w:pPr>
      <w:r w:rsidRPr="2E30613E">
        <w:rPr>
          <w:rFonts w:ascii="Calibri" w:hAnsi="Calibri" w:cs="Calibri"/>
          <w:i/>
          <w:sz w:val="22"/>
          <w:szCs w:val="22"/>
        </w:rPr>
        <w:t>(</w:t>
      </w:r>
      <w:r w:rsidRPr="2E30613E">
        <w:rPr>
          <w:rFonts w:ascii="Calibri" w:hAnsi="Calibri" w:cs="Calibri"/>
          <w:i/>
          <w:sz w:val="22"/>
          <w:szCs w:val="22"/>
          <w:u w:val="single"/>
        </w:rPr>
        <w:t>Prompts</w:t>
      </w:r>
      <w:r w:rsidRPr="2E30613E">
        <w:rPr>
          <w:rFonts w:ascii="Calibri" w:hAnsi="Calibri" w:cs="Calibri"/>
          <w:i/>
          <w:sz w:val="22"/>
          <w:szCs w:val="22"/>
        </w:rPr>
        <w:t>: Please tabulate the original text by realm, direction (positive, negative mixed), type (uni, bidirectional - reinforcing, balancing, multidirectional - cascading, compounding) of impact concisely and precisely in an exportable excel file</w:t>
      </w:r>
      <w:r w:rsidR="4FC5D4F8" w:rsidRPr="2E30613E">
        <w:rPr>
          <w:rFonts w:ascii="Calibri" w:hAnsi="Calibri" w:cs="Calibri"/>
          <w:i/>
          <w:sz w:val="22"/>
          <w:szCs w:val="22"/>
        </w:rPr>
        <w:t xml:space="preserve"> with references (e.g. BEW8)</w:t>
      </w:r>
      <w:r w:rsidR="1C5BE4BA" w:rsidRPr="2E30613E">
        <w:rPr>
          <w:rFonts w:ascii="Calibri" w:hAnsi="Calibri" w:cs="Calibri"/>
          <w:i/>
          <w:sz w:val="22"/>
          <w:szCs w:val="22"/>
        </w:rPr>
        <w:t>.</w:t>
      </w:r>
      <w:r w:rsidRPr="2E30613E">
        <w:rPr>
          <w:rFonts w:ascii="Calibri" w:hAnsi="Calibri" w:cs="Calibri"/>
          <w:i/>
          <w:sz w:val="22"/>
          <w:szCs w:val="22"/>
        </w:rPr>
        <w:t>)</w:t>
      </w:r>
    </w:p>
    <w:tbl>
      <w:tblPr>
        <w:tblStyle w:val="PlainTable5"/>
        <w:tblW w:w="14034" w:type="dxa"/>
        <w:tblLook w:val="04A0" w:firstRow="1" w:lastRow="0" w:firstColumn="1" w:lastColumn="0" w:noHBand="0" w:noVBand="1"/>
      </w:tblPr>
      <w:tblGrid>
        <w:gridCol w:w="1245"/>
        <w:gridCol w:w="1110"/>
        <w:gridCol w:w="765"/>
        <w:gridCol w:w="8250"/>
        <w:gridCol w:w="2664"/>
      </w:tblGrid>
      <w:tr w:rsidR="001D3747" w:rsidRPr="00706CB6" w14:paraId="0FF4852C" w14:textId="77777777" w:rsidTr="6BE75D32">
        <w:trPr>
          <w:cnfStyle w:val="100000000000" w:firstRow="1" w:lastRow="0" w:firstColumn="0" w:lastColumn="0" w:oddVBand="0" w:evenVBand="0" w:oddHBand="0" w:evenHBand="0" w:firstRowFirstColumn="0" w:firstRowLastColumn="0" w:lastRowFirstColumn="0" w:lastRowLastColumn="0"/>
          <w:trHeight w:val="320"/>
          <w:tblHeader/>
        </w:trPr>
        <w:tc>
          <w:tcPr>
            <w:cnfStyle w:val="001000000100" w:firstRow="0" w:lastRow="0" w:firstColumn="1" w:lastColumn="0" w:oddVBand="0" w:evenVBand="0" w:oddHBand="0" w:evenHBand="0" w:firstRowFirstColumn="1" w:firstRowLastColumn="0" w:lastRowFirstColumn="0" w:lastRowLastColumn="0"/>
            <w:tcW w:w="1245" w:type="dxa"/>
            <w:tcBorders>
              <w:top w:val="single" w:sz="4" w:space="0" w:color="auto"/>
              <w:right w:val="single" w:sz="4" w:space="0" w:color="auto"/>
            </w:tcBorders>
            <w:vAlign w:val="center"/>
            <w:hideMark/>
          </w:tcPr>
          <w:p w14:paraId="507AAC71" w14:textId="77777777" w:rsidR="001D3747" w:rsidRPr="00706CB6" w:rsidRDefault="001D3747" w:rsidP="00E7531E">
            <w:pPr>
              <w:jc w:val="left"/>
              <w:rPr>
                <w:rFonts w:ascii="Calibri" w:eastAsia="Times New Roman" w:hAnsi="Calibri" w:cs="Calibri"/>
                <w:b/>
                <w:bCs/>
                <w:i w:val="0"/>
                <w:iCs w:val="0"/>
                <w:color w:val="000000"/>
                <w:kern w:val="0"/>
                <w:sz w:val="20"/>
                <w:szCs w:val="20"/>
                <w14:ligatures w14:val="none"/>
              </w:rPr>
            </w:pPr>
            <w:r w:rsidRPr="00706CB6">
              <w:rPr>
                <w:rFonts w:ascii="Calibri" w:eastAsia="Times New Roman" w:hAnsi="Calibri" w:cs="Calibri"/>
                <w:b/>
                <w:bCs/>
                <w:i w:val="0"/>
                <w:iCs w:val="0"/>
                <w:color w:val="000000"/>
                <w:kern w:val="0"/>
                <w:sz w:val="20"/>
                <w:szCs w:val="20"/>
                <w14:ligatures w14:val="none"/>
              </w:rPr>
              <w:t>Realm</w:t>
            </w:r>
          </w:p>
        </w:tc>
        <w:tc>
          <w:tcPr>
            <w:tcW w:w="1110" w:type="dxa"/>
            <w:tcBorders>
              <w:top w:val="single" w:sz="4" w:space="0" w:color="auto"/>
              <w:left w:val="single" w:sz="4" w:space="0" w:color="auto"/>
            </w:tcBorders>
            <w:vAlign w:val="center"/>
            <w:hideMark/>
          </w:tcPr>
          <w:p w14:paraId="0D3638FB" w14:textId="77777777" w:rsidR="001D3747" w:rsidRPr="00706CB6" w:rsidRDefault="001D3747" w:rsidP="00E7531E">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bCs/>
                <w:i w:val="0"/>
                <w:iCs w:val="0"/>
                <w:color w:val="000000"/>
                <w:kern w:val="0"/>
                <w:sz w:val="20"/>
                <w:szCs w:val="20"/>
                <w14:ligatures w14:val="none"/>
              </w:rPr>
            </w:pPr>
            <w:r w:rsidRPr="00706CB6">
              <w:rPr>
                <w:rFonts w:ascii="Calibri" w:eastAsia="Times New Roman" w:hAnsi="Calibri" w:cs="Calibri"/>
                <w:b/>
                <w:bCs/>
                <w:i w:val="0"/>
                <w:iCs w:val="0"/>
                <w:color w:val="000000"/>
                <w:kern w:val="0"/>
                <w:sz w:val="20"/>
                <w:szCs w:val="20"/>
                <w14:ligatures w14:val="none"/>
              </w:rPr>
              <w:t>Direction</w:t>
            </w:r>
          </w:p>
        </w:tc>
        <w:tc>
          <w:tcPr>
            <w:tcW w:w="765" w:type="dxa"/>
            <w:tcBorders>
              <w:top w:val="single" w:sz="4" w:space="0" w:color="auto"/>
            </w:tcBorders>
            <w:vAlign w:val="center"/>
            <w:hideMark/>
          </w:tcPr>
          <w:p w14:paraId="7434A50F" w14:textId="77777777" w:rsidR="001D3747" w:rsidRPr="00706CB6" w:rsidRDefault="001D3747" w:rsidP="00E7531E">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bCs/>
                <w:i w:val="0"/>
                <w:iCs w:val="0"/>
                <w:color w:val="000000"/>
                <w:kern w:val="0"/>
                <w:sz w:val="20"/>
                <w:szCs w:val="20"/>
                <w14:ligatures w14:val="none"/>
              </w:rPr>
            </w:pPr>
            <w:r w:rsidRPr="00706CB6">
              <w:rPr>
                <w:rFonts w:ascii="Calibri" w:eastAsia="Times New Roman" w:hAnsi="Calibri" w:cs="Calibri"/>
                <w:b/>
                <w:bCs/>
                <w:i w:val="0"/>
                <w:iCs w:val="0"/>
                <w:color w:val="000000"/>
                <w:kern w:val="0"/>
                <w:sz w:val="20"/>
                <w:szCs w:val="20"/>
                <w14:ligatures w14:val="none"/>
              </w:rPr>
              <w:t>Type</w:t>
            </w:r>
          </w:p>
        </w:tc>
        <w:tc>
          <w:tcPr>
            <w:tcW w:w="8250" w:type="dxa"/>
            <w:tcBorders>
              <w:top w:val="single" w:sz="4" w:space="0" w:color="auto"/>
            </w:tcBorders>
            <w:vAlign w:val="center"/>
            <w:hideMark/>
          </w:tcPr>
          <w:p w14:paraId="22AD3347" w14:textId="77777777" w:rsidR="001D3747" w:rsidRPr="00706CB6" w:rsidRDefault="001D3747" w:rsidP="00E7531E">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bCs/>
                <w:i w:val="0"/>
                <w:iCs w:val="0"/>
                <w:color w:val="000000"/>
                <w:kern w:val="0"/>
                <w:sz w:val="20"/>
                <w:szCs w:val="20"/>
                <w14:ligatures w14:val="none"/>
              </w:rPr>
            </w:pPr>
            <w:r w:rsidRPr="00706CB6">
              <w:rPr>
                <w:rFonts w:ascii="Calibri" w:eastAsia="Times New Roman" w:hAnsi="Calibri" w:cs="Calibri"/>
                <w:b/>
                <w:bCs/>
                <w:i w:val="0"/>
                <w:iCs w:val="0"/>
                <w:color w:val="000000"/>
                <w:kern w:val="0"/>
                <w:sz w:val="20"/>
                <w:szCs w:val="20"/>
                <w14:ligatures w14:val="none"/>
              </w:rPr>
              <w:t>Key impact</w:t>
            </w:r>
          </w:p>
        </w:tc>
        <w:tc>
          <w:tcPr>
            <w:tcW w:w="2664" w:type="dxa"/>
            <w:tcBorders>
              <w:top w:val="single" w:sz="4" w:space="0" w:color="auto"/>
            </w:tcBorders>
            <w:vAlign w:val="center"/>
            <w:hideMark/>
          </w:tcPr>
          <w:p w14:paraId="6994E3D0" w14:textId="77777777" w:rsidR="001D3747" w:rsidRPr="00706CB6" w:rsidRDefault="001D3747" w:rsidP="00E7531E">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bCs/>
                <w:i w:val="0"/>
                <w:iCs w:val="0"/>
                <w:color w:val="000000"/>
                <w:kern w:val="0"/>
                <w:sz w:val="20"/>
                <w:szCs w:val="20"/>
                <w14:ligatures w14:val="none"/>
              </w:rPr>
            </w:pPr>
            <w:r w:rsidRPr="00706CB6">
              <w:rPr>
                <w:rFonts w:ascii="Calibri" w:eastAsia="Times New Roman" w:hAnsi="Calibri" w:cs="Calibri"/>
                <w:b/>
                <w:bCs/>
                <w:i w:val="0"/>
                <w:iCs w:val="0"/>
                <w:color w:val="000000"/>
                <w:kern w:val="0"/>
                <w:sz w:val="20"/>
                <w:szCs w:val="20"/>
                <w14:ligatures w14:val="none"/>
              </w:rPr>
              <w:t>References</w:t>
            </w:r>
          </w:p>
        </w:tc>
      </w:tr>
      <w:tr w:rsidR="001D3747" w:rsidRPr="00B95271" w14:paraId="55C5B073" w14:textId="77777777" w:rsidTr="6BE75D32">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245" w:type="dxa"/>
            <w:hideMark/>
          </w:tcPr>
          <w:p w14:paraId="32A59DF6" w14:textId="77777777" w:rsidR="001D3747" w:rsidRPr="00706CB6" w:rsidRDefault="001D3747" w:rsidP="00E7531E">
            <w:pPr>
              <w:jc w:val="center"/>
              <w:rPr>
                <w:rFonts w:ascii="Calibri" w:eastAsia="Times New Roman" w:hAnsi="Calibri" w:cs="Calibri"/>
                <w:i w:val="0"/>
                <w:iCs w:val="0"/>
                <w:color w:val="000000"/>
                <w:kern w:val="0"/>
                <w:sz w:val="20"/>
                <w:szCs w:val="20"/>
                <w14:ligatures w14:val="none"/>
              </w:rPr>
            </w:pPr>
            <w:r w:rsidRPr="00706CB6">
              <w:rPr>
                <w:rFonts w:ascii="Calibri" w:eastAsia="Times New Roman" w:hAnsi="Calibri" w:cs="Calibri"/>
                <w:i w:val="0"/>
                <w:iCs w:val="0"/>
                <w:color w:val="000000"/>
                <w:kern w:val="0"/>
                <w:sz w:val="20"/>
                <w:szCs w:val="20"/>
                <w14:ligatures w14:val="none"/>
              </w:rPr>
              <w:t>Terrestrial</w:t>
            </w:r>
          </w:p>
        </w:tc>
        <w:tc>
          <w:tcPr>
            <w:tcW w:w="1110" w:type="dxa"/>
            <w:hideMark/>
          </w:tcPr>
          <w:p w14:paraId="16A9A9F5" w14:textId="77777777" w:rsidR="001D3747" w:rsidRPr="00706CB6" w:rsidRDefault="001D3747" w:rsidP="00E7531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14:ligatures w14:val="none"/>
              </w:rPr>
            </w:pPr>
            <w:r w:rsidRPr="00706CB6">
              <w:rPr>
                <w:rFonts w:ascii="Calibri" w:eastAsia="Times New Roman" w:hAnsi="Calibri" w:cs="Calibri"/>
                <w:color w:val="000000"/>
                <w:kern w:val="0"/>
                <w:sz w:val="20"/>
                <w:szCs w:val="20"/>
                <w14:ligatures w14:val="none"/>
              </w:rPr>
              <w:t>Positive</w:t>
            </w:r>
          </w:p>
        </w:tc>
        <w:tc>
          <w:tcPr>
            <w:tcW w:w="765" w:type="dxa"/>
            <w:hideMark/>
          </w:tcPr>
          <w:p w14:paraId="05E9C957" w14:textId="77777777" w:rsidR="001D3747" w:rsidRPr="005B316A" w:rsidRDefault="001D3747" w:rsidP="00E7531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14:ligatures w14:val="none"/>
              </w:rPr>
            </w:pPr>
            <w:r w:rsidRPr="005B316A">
              <w:rPr>
                <w:rFonts w:ascii="Calibri" w:eastAsia="Times New Roman" w:hAnsi="Calibri" w:cs="Calibri"/>
                <w:color w:val="000000"/>
                <w:kern w:val="0"/>
                <w:sz w:val="20"/>
                <w:szCs w:val="20"/>
                <w14:ligatures w14:val="none"/>
              </w:rPr>
              <w:t>Uni</w:t>
            </w:r>
          </w:p>
        </w:tc>
        <w:tc>
          <w:tcPr>
            <w:tcW w:w="8250" w:type="dxa"/>
            <w:hideMark/>
          </w:tcPr>
          <w:p w14:paraId="74DDBDF5" w14:textId="77777777" w:rsidR="001D3747" w:rsidRPr="005B316A" w:rsidRDefault="001D3747" w:rsidP="00E7531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14:ligatures w14:val="none"/>
              </w:rPr>
            </w:pPr>
            <w:r w:rsidRPr="005B316A">
              <w:rPr>
                <w:rFonts w:ascii="Calibri" w:eastAsia="Times New Roman" w:hAnsi="Calibri" w:cs="Calibri"/>
                <w:color w:val="000000"/>
                <w:kern w:val="0"/>
                <w:sz w:val="20"/>
                <w:szCs w:val="20"/>
                <w14:ligatures w14:val="none"/>
              </w:rPr>
              <w:t>Forest/soil conservation, peatlands, and biomass reduce carbon emissions and mitigate climate change</w:t>
            </w:r>
          </w:p>
        </w:tc>
        <w:tc>
          <w:tcPr>
            <w:tcW w:w="2664" w:type="dxa"/>
            <w:hideMark/>
          </w:tcPr>
          <w:p w14:paraId="79CD5869" w14:textId="77777777" w:rsidR="001D3747" w:rsidRPr="005B316A" w:rsidRDefault="001D3747" w:rsidP="00E7531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14:ligatures w14:val="none"/>
              </w:rPr>
            </w:pPr>
            <w:r w:rsidRPr="005B316A">
              <w:rPr>
                <w:rFonts w:ascii="Calibri" w:eastAsia="Times New Roman" w:hAnsi="Calibri" w:cs="Calibri"/>
                <w:color w:val="000000"/>
                <w:kern w:val="0"/>
                <w:sz w:val="20"/>
                <w:szCs w:val="20"/>
                <w14:ligatures w14:val="none"/>
              </w:rPr>
              <w:t>BEH24, BEW20, BHW15, BEW33, BET47</w:t>
            </w:r>
          </w:p>
        </w:tc>
      </w:tr>
      <w:tr w:rsidR="001D3747" w:rsidRPr="00B95271" w14:paraId="15162FE4" w14:textId="77777777" w:rsidTr="6BE75D32">
        <w:trPr>
          <w:trHeight w:val="320"/>
        </w:trPr>
        <w:tc>
          <w:tcPr>
            <w:cnfStyle w:val="001000000000" w:firstRow="0" w:lastRow="0" w:firstColumn="1" w:lastColumn="0" w:oddVBand="0" w:evenVBand="0" w:oddHBand="0" w:evenHBand="0" w:firstRowFirstColumn="0" w:firstRowLastColumn="0" w:lastRowFirstColumn="0" w:lastRowLastColumn="0"/>
            <w:tcW w:w="1245" w:type="dxa"/>
            <w:hideMark/>
          </w:tcPr>
          <w:p w14:paraId="1C0F12CE" w14:textId="77777777" w:rsidR="001D3747" w:rsidRPr="00706CB6" w:rsidRDefault="001D3747" w:rsidP="00E7531E">
            <w:pPr>
              <w:jc w:val="center"/>
              <w:rPr>
                <w:rFonts w:ascii="Calibri" w:eastAsia="Times New Roman" w:hAnsi="Calibri" w:cs="Calibri"/>
                <w:i w:val="0"/>
                <w:iCs w:val="0"/>
                <w:color w:val="000000"/>
                <w:kern w:val="0"/>
                <w:sz w:val="20"/>
                <w:szCs w:val="20"/>
                <w14:ligatures w14:val="none"/>
              </w:rPr>
            </w:pPr>
            <w:r w:rsidRPr="00706CB6">
              <w:rPr>
                <w:rFonts w:ascii="Calibri" w:eastAsia="Times New Roman" w:hAnsi="Calibri" w:cs="Calibri"/>
                <w:i w:val="0"/>
                <w:iCs w:val="0"/>
                <w:color w:val="000000"/>
                <w:kern w:val="0"/>
                <w:sz w:val="20"/>
                <w:szCs w:val="20"/>
                <w14:ligatures w14:val="none"/>
              </w:rPr>
              <w:t>Terrestrial</w:t>
            </w:r>
          </w:p>
        </w:tc>
        <w:tc>
          <w:tcPr>
            <w:tcW w:w="1110" w:type="dxa"/>
            <w:hideMark/>
          </w:tcPr>
          <w:p w14:paraId="09513950" w14:textId="77777777" w:rsidR="001D3747" w:rsidRPr="00706CB6" w:rsidRDefault="001D3747" w:rsidP="00E7531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14:ligatures w14:val="none"/>
              </w:rPr>
            </w:pPr>
            <w:r w:rsidRPr="00706CB6">
              <w:rPr>
                <w:rFonts w:ascii="Calibri" w:eastAsia="Times New Roman" w:hAnsi="Calibri" w:cs="Calibri"/>
                <w:color w:val="000000"/>
                <w:kern w:val="0"/>
                <w:sz w:val="20"/>
                <w:szCs w:val="20"/>
                <w14:ligatures w14:val="none"/>
              </w:rPr>
              <w:t>Positive</w:t>
            </w:r>
          </w:p>
        </w:tc>
        <w:tc>
          <w:tcPr>
            <w:tcW w:w="765" w:type="dxa"/>
            <w:hideMark/>
          </w:tcPr>
          <w:p w14:paraId="0C1068B0" w14:textId="77777777" w:rsidR="001D3747" w:rsidRPr="005B316A" w:rsidRDefault="001D3747" w:rsidP="00E7531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14:ligatures w14:val="none"/>
              </w:rPr>
            </w:pPr>
            <w:r w:rsidRPr="005B316A">
              <w:rPr>
                <w:rFonts w:ascii="Calibri" w:eastAsia="Times New Roman" w:hAnsi="Calibri" w:cs="Calibri"/>
                <w:color w:val="000000"/>
                <w:kern w:val="0"/>
                <w:sz w:val="20"/>
                <w:szCs w:val="20"/>
                <w14:ligatures w14:val="none"/>
              </w:rPr>
              <w:t>Uni</w:t>
            </w:r>
          </w:p>
        </w:tc>
        <w:tc>
          <w:tcPr>
            <w:tcW w:w="8250" w:type="dxa"/>
            <w:hideMark/>
          </w:tcPr>
          <w:p w14:paraId="6C8CEB5F" w14:textId="77777777" w:rsidR="001D3747" w:rsidRPr="005B316A" w:rsidRDefault="001D3747" w:rsidP="00E7531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14:ligatures w14:val="none"/>
              </w:rPr>
            </w:pPr>
            <w:r w:rsidRPr="005B316A">
              <w:rPr>
                <w:rFonts w:ascii="Calibri" w:eastAsia="Times New Roman" w:hAnsi="Calibri" w:cs="Calibri"/>
                <w:color w:val="000000"/>
                <w:kern w:val="0"/>
                <w:sz w:val="20"/>
                <w:szCs w:val="20"/>
                <w14:ligatures w14:val="none"/>
              </w:rPr>
              <w:t>Low-intensity land use and bee plant diversity increase crop pollination and yields</w:t>
            </w:r>
          </w:p>
        </w:tc>
        <w:tc>
          <w:tcPr>
            <w:tcW w:w="2664" w:type="dxa"/>
            <w:hideMark/>
          </w:tcPr>
          <w:p w14:paraId="752E87A1" w14:textId="77777777" w:rsidR="001D3747" w:rsidRPr="005B316A" w:rsidRDefault="001D3747" w:rsidP="00E7531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14:ligatures w14:val="none"/>
              </w:rPr>
            </w:pPr>
            <w:r w:rsidRPr="005B316A">
              <w:rPr>
                <w:rFonts w:ascii="Calibri" w:eastAsia="Times New Roman" w:hAnsi="Calibri" w:cs="Calibri"/>
                <w:color w:val="000000"/>
                <w:kern w:val="0"/>
                <w:sz w:val="20"/>
                <w:szCs w:val="20"/>
                <w14:ligatures w14:val="none"/>
              </w:rPr>
              <w:t>BFW10, BFW42</w:t>
            </w:r>
          </w:p>
        </w:tc>
      </w:tr>
      <w:tr w:rsidR="001D3747" w:rsidRPr="00B95271" w14:paraId="20A8D1FB" w14:textId="77777777" w:rsidTr="6BE75D32">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245" w:type="dxa"/>
            <w:hideMark/>
          </w:tcPr>
          <w:p w14:paraId="0F37EFCF" w14:textId="77777777" w:rsidR="001D3747" w:rsidRPr="00706CB6" w:rsidRDefault="001D3747" w:rsidP="00E7531E">
            <w:pPr>
              <w:jc w:val="center"/>
              <w:rPr>
                <w:rFonts w:ascii="Calibri" w:eastAsia="Times New Roman" w:hAnsi="Calibri" w:cs="Calibri"/>
                <w:i w:val="0"/>
                <w:iCs w:val="0"/>
                <w:color w:val="000000"/>
                <w:kern w:val="0"/>
                <w:sz w:val="20"/>
                <w:szCs w:val="20"/>
                <w14:ligatures w14:val="none"/>
              </w:rPr>
            </w:pPr>
            <w:r w:rsidRPr="00706CB6">
              <w:rPr>
                <w:rFonts w:ascii="Calibri" w:eastAsia="Times New Roman" w:hAnsi="Calibri" w:cs="Calibri"/>
                <w:i w:val="0"/>
                <w:iCs w:val="0"/>
                <w:color w:val="000000"/>
                <w:kern w:val="0"/>
                <w:sz w:val="20"/>
                <w:szCs w:val="20"/>
                <w14:ligatures w14:val="none"/>
              </w:rPr>
              <w:t>Terrestrial</w:t>
            </w:r>
          </w:p>
        </w:tc>
        <w:tc>
          <w:tcPr>
            <w:tcW w:w="1110" w:type="dxa"/>
            <w:hideMark/>
          </w:tcPr>
          <w:p w14:paraId="6FF79197" w14:textId="77777777" w:rsidR="001D3747" w:rsidRPr="00706CB6" w:rsidRDefault="001D3747" w:rsidP="00E7531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14:ligatures w14:val="none"/>
              </w:rPr>
            </w:pPr>
            <w:r w:rsidRPr="00706CB6">
              <w:rPr>
                <w:rFonts w:ascii="Calibri" w:eastAsia="Times New Roman" w:hAnsi="Calibri" w:cs="Calibri"/>
                <w:color w:val="000000"/>
                <w:kern w:val="0"/>
                <w:sz w:val="20"/>
                <w:szCs w:val="20"/>
                <w14:ligatures w14:val="none"/>
              </w:rPr>
              <w:t>Positive</w:t>
            </w:r>
          </w:p>
        </w:tc>
        <w:tc>
          <w:tcPr>
            <w:tcW w:w="765" w:type="dxa"/>
            <w:hideMark/>
          </w:tcPr>
          <w:p w14:paraId="0799534E" w14:textId="77777777" w:rsidR="001D3747" w:rsidRPr="005B316A" w:rsidRDefault="001D3747" w:rsidP="00E7531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14:ligatures w14:val="none"/>
              </w:rPr>
            </w:pPr>
            <w:r w:rsidRPr="005B316A">
              <w:rPr>
                <w:rFonts w:ascii="Calibri" w:eastAsia="Times New Roman" w:hAnsi="Calibri" w:cs="Calibri"/>
                <w:color w:val="000000"/>
                <w:kern w:val="0"/>
                <w:sz w:val="20"/>
                <w:szCs w:val="20"/>
                <w14:ligatures w14:val="none"/>
              </w:rPr>
              <w:t>Uni</w:t>
            </w:r>
          </w:p>
        </w:tc>
        <w:tc>
          <w:tcPr>
            <w:tcW w:w="8250" w:type="dxa"/>
            <w:hideMark/>
          </w:tcPr>
          <w:p w14:paraId="201D9E25" w14:textId="77777777" w:rsidR="001D3747" w:rsidRPr="005B316A" w:rsidRDefault="001D3747" w:rsidP="00E7531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14:ligatures w14:val="none"/>
              </w:rPr>
            </w:pPr>
            <w:r w:rsidRPr="005B316A">
              <w:rPr>
                <w:rFonts w:ascii="Calibri" w:eastAsia="Times New Roman" w:hAnsi="Calibri" w:cs="Calibri"/>
                <w:color w:val="000000"/>
                <w:kern w:val="0"/>
                <w:sz w:val="20"/>
                <w:szCs w:val="20"/>
                <w14:ligatures w14:val="none"/>
              </w:rPr>
              <w:t>Green infrastructure (roofs, spaces) reduces heat vulnerability and improves urban resilience</w:t>
            </w:r>
          </w:p>
        </w:tc>
        <w:tc>
          <w:tcPr>
            <w:tcW w:w="2664" w:type="dxa"/>
            <w:hideMark/>
          </w:tcPr>
          <w:p w14:paraId="2B48BDDF" w14:textId="77777777" w:rsidR="001D3747" w:rsidRPr="005B316A" w:rsidRDefault="001D3747" w:rsidP="00E7531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14:ligatures w14:val="none"/>
              </w:rPr>
            </w:pPr>
            <w:r w:rsidRPr="005B316A">
              <w:rPr>
                <w:rFonts w:ascii="Calibri" w:eastAsia="Times New Roman" w:hAnsi="Calibri" w:cs="Calibri"/>
                <w:color w:val="000000"/>
                <w:kern w:val="0"/>
                <w:sz w:val="20"/>
                <w:szCs w:val="20"/>
                <w14:ligatures w14:val="none"/>
              </w:rPr>
              <w:t>BET8, BHW16</w:t>
            </w:r>
          </w:p>
        </w:tc>
      </w:tr>
      <w:tr w:rsidR="001D3747" w:rsidRPr="00B95271" w14:paraId="0DB108F3" w14:textId="77777777" w:rsidTr="6BE75D32">
        <w:trPr>
          <w:trHeight w:val="320"/>
        </w:trPr>
        <w:tc>
          <w:tcPr>
            <w:cnfStyle w:val="001000000000" w:firstRow="0" w:lastRow="0" w:firstColumn="1" w:lastColumn="0" w:oddVBand="0" w:evenVBand="0" w:oddHBand="0" w:evenHBand="0" w:firstRowFirstColumn="0" w:firstRowLastColumn="0" w:lastRowFirstColumn="0" w:lastRowLastColumn="0"/>
            <w:tcW w:w="1245" w:type="dxa"/>
            <w:hideMark/>
          </w:tcPr>
          <w:p w14:paraId="078C45FB" w14:textId="77777777" w:rsidR="001D3747" w:rsidRPr="00706CB6" w:rsidRDefault="001D3747" w:rsidP="00E7531E">
            <w:pPr>
              <w:jc w:val="center"/>
              <w:rPr>
                <w:rFonts w:ascii="Calibri" w:eastAsia="Times New Roman" w:hAnsi="Calibri" w:cs="Calibri"/>
                <w:i w:val="0"/>
                <w:iCs w:val="0"/>
                <w:color w:val="000000"/>
                <w:kern w:val="0"/>
                <w:sz w:val="20"/>
                <w:szCs w:val="20"/>
                <w14:ligatures w14:val="none"/>
              </w:rPr>
            </w:pPr>
            <w:r w:rsidRPr="00706CB6">
              <w:rPr>
                <w:rFonts w:ascii="Calibri" w:eastAsia="Times New Roman" w:hAnsi="Calibri" w:cs="Calibri"/>
                <w:i w:val="0"/>
                <w:iCs w:val="0"/>
                <w:color w:val="000000"/>
                <w:kern w:val="0"/>
                <w:sz w:val="20"/>
                <w:szCs w:val="20"/>
                <w14:ligatures w14:val="none"/>
              </w:rPr>
              <w:t>Terrestrial</w:t>
            </w:r>
          </w:p>
        </w:tc>
        <w:tc>
          <w:tcPr>
            <w:tcW w:w="1110" w:type="dxa"/>
            <w:hideMark/>
          </w:tcPr>
          <w:p w14:paraId="2B655FB6" w14:textId="77777777" w:rsidR="001D3747" w:rsidRPr="00706CB6" w:rsidRDefault="001D3747" w:rsidP="00E7531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14:ligatures w14:val="none"/>
              </w:rPr>
            </w:pPr>
            <w:r w:rsidRPr="00706CB6">
              <w:rPr>
                <w:rFonts w:ascii="Calibri" w:eastAsia="Times New Roman" w:hAnsi="Calibri" w:cs="Calibri"/>
                <w:color w:val="000000"/>
                <w:kern w:val="0"/>
                <w:sz w:val="20"/>
                <w:szCs w:val="20"/>
                <w14:ligatures w14:val="none"/>
              </w:rPr>
              <w:t>Positive</w:t>
            </w:r>
          </w:p>
        </w:tc>
        <w:tc>
          <w:tcPr>
            <w:tcW w:w="765" w:type="dxa"/>
            <w:hideMark/>
          </w:tcPr>
          <w:p w14:paraId="6B15A56D" w14:textId="77777777" w:rsidR="001D3747" w:rsidRPr="005B316A" w:rsidRDefault="001D3747" w:rsidP="00E7531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14:ligatures w14:val="none"/>
              </w:rPr>
            </w:pPr>
            <w:r w:rsidRPr="005B316A">
              <w:rPr>
                <w:rFonts w:ascii="Calibri" w:eastAsia="Times New Roman" w:hAnsi="Calibri" w:cs="Calibri"/>
                <w:color w:val="000000"/>
                <w:kern w:val="0"/>
                <w:sz w:val="20"/>
                <w:szCs w:val="20"/>
                <w14:ligatures w14:val="none"/>
              </w:rPr>
              <w:t>Uni</w:t>
            </w:r>
          </w:p>
        </w:tc>
        <w:tc>
          <w:tcPr>
            <w:tcW w:w="8250" w:type="dxa"/>
            <w:hideMark/>
          </w:tcPr>
          <w:p w14:paraId="38783E69" w14:textId="77777777" w:rsidR="001D3747" w:rsidRPr="005B316A" w:rsidRDefault="001D3747" w:rsidP="00E7531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14:ligatures w14:val="none"/>
              </w:rPr>
            </w:pPr>
            <w:r w:rsidRPr="005B316A">
              <w:rPr>
                <w:rFonts w:ascii="Calibri" w:eastAsia="Times New Roman" w:hAnsi="Calibri" w:cs="Calibri"/>
                <w:color w:val="000000"/>
                <w:kern w:val="0"/>
                <w:sz w:val="20"/>
                <w:szCs w:val="20"/>
                <w14:ligatures w14:val="none"/>
              </w:rPr>
              <w:t>Green/active transport and reduced traffic improve human health and prevent wildlife collisions</w:t>
            </w:r>
          </w:p>
        </w:tc>
        <w:tc>
          <w:tcPr>
            <w:tcW w:w="2664" w:type="dxa"/>
            <w:hideMark/>
          </w:tcPr>
          <w:p w14:paraId="77FF06B3" w14:textId="77777777" w:rsidR="001D3747" w:rsidRPr="005B316A" w:rsidRDefault="001D3747" w:rsidP="00E7531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14:ligatures w14:val="none"/>
              </w:rPr>
            </w:pPr>
            <w:r w:rsidRPr="005B316A">
              <w:rPr>
                <w:rFonts w:ascii="Calibri" w:eastAsia="Times New Roman" w:hAnsi="Calibri" w:cs="Calibri"/>
                <w:color w:val="000000"/>
                <w:kern w:val="0"/>
                <w:sz w:val="20"/>
                <w:szCs w:val="20"/>
                <w14:ligatures w14:val="none"/>
              </w:rPr>
              <w:t>BHT56, BHT12, BHT39</w:t>
            </w:r>
          </w:p>
        </w:tc>
      </w:tr>
      <w:tr w:rsidR="001D3747" w:rsidRPr="00B95271" w14:paraId="001C66FF" w14:textId="77777777" w:rsidTr="6BE75D32">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245" w:type="dxa"/>
            <w:hideMark/>
          </w:tcPr>
          <w:p w14:paraId="5BB118C9" w14:textId="77777777" w:rsidR="001D3747" w:rsidRPr="00706CB6" w:rsidRDefault="001D3747" w:rsidP="00E7531E">
            <w:pPr>
              <w:jc w:val="center"/>
              <w:rPr>
                <w:rFonts w:ascii="Calibri" w:eastAsia="Times New Roman" w:hAnsi="Calibri" w:cs="Calibri"/>
                <w:i w:val="0"/>
                <w:iCs w:val="0"/>
                <w:color w:val="000000"/>
                <w:kern w:val="0"/>
                <w:sz w:val="20"/>
                <w:szCs w:val="20"/>
                <w14:ligatures w14:val="none"/>
              </w:rPr>
            </w:pPr>
            <w:r w:rsidRPr="00706CB6">
              <w:rPr>
                <w:rFonts w:ascii="Calibri" w:eastAsia="Times New Roman" w:hAnsi="Calibri" w:cs="Calibri"/>
                <w:i w:val="0"/>
                <w:iCs w:val="0"/>
                <w:color w:val="000000"/>
                <w:kern w:val="0"/>
                <w:sz w:val="20"/>
                <w:szCs w:val="20"/>
                <w14:ligatures w14:val="none"/>
              </w:rPr>
              <w:t>Terrestrial</w:t>
            </w:r>
          </w:p>
        </w:tc>
        <w:tc>
          <w:tcPr>
            <w:tcW w:w="1110" w:type="dxa"/>
            <w:hideMark/>
          </w:tcPr>
          <w:p w14:paraId="3410ADF0" w14:textId="77777777" w:rsidR="001D3747" w:rsidRPr="00706CB6" w:rsidRDefault="001D3747" w:rsidP="00E7531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14:ligatures w14:val="none"/>
              </w:rPr>
            </w:pPr>
            <w:r w:rsidRPr="00706CB6">
              <w:rPr>
                <w:rFonts w:ascii="Calibri" w:eastAsia="Times New Roman" w:hAnsi="Calibri" w:cs="Calibri"/>
                <w:color w:val="000000"/>
                <w:kern w:val="0"/>
                <w:sz w:val="20"/>
                <w:szCs w:val="20"/>
                <w14:ligatures w14:val="none"/>
              </w:rPr>
              <w:t>Positive</w:t>
            </w:r>
          </w:p>
        </w:tc>
        <w:tc>
          <w:tcPr>
            <w:tcW w:w="765" w:type="dxa"/>
            <w:hideMark/>
          </w:tcPr>
          <w:p w14:paraId="7EED9EA2" w14:textId="77777777" w:rsidR="001D3747" w:rsidRPr="005B316A" w:rsidRDefault="001D3747" w:rsidP="00E7531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14:ligatures w14:val="none"/>
              </w:rPr>
            </w:pPr>
            <w:r w:rsidRPr="005B316A">
              <w:rPr>
                <w:rFonts w:ascii="Calibri" w:eastAsia="Times New Roman" w:hAnsi="Calibri" w:cs="Calibri"/>
                <w:color w:val="000000"/>
                <w:kern w:val="0"/>
                <w:sz w:val="20"/>
                <w:szCs w:val="20"/>
                <w14:ligatures w14:val="none"/>
              </w:rPr>
              <w:t>Uni</w:t>
            </w:r>
          </w:p>
        </w:tc>
        <w:tc>
          <w:tcPr>
            <w:tcW w:w="8250" w:type="dxa"/>
            <w:hideMark/>
          </w:tcPr>
          <w:p w14:paraId="7CEBB3DE" w14:textId="77777777" w:rsidR="001D3747" w:rsidRPr="005B316A" w:rsidRDefault="001D3747" w:rsidP="00E7531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14:ligatures w14:val="none"/>
              </w:rPr>
            </w:pPr>
            <w:r w:rsidRPr="005B316A">
              <w:rPr>
                <w:rFonts w:ascii="Calibri" w:eastAsia="Times New Roman" w:hAnsi="Calibri" w:cs="Calibri"/>
                <w:color w:val="000000"/>
                <w:kern w:val="0"/>
                <w:sz w:val="20"/>
                <w:szCs w:val="20"/>
                <w14:ligatures w14:val="none"/>
              </w:rPr>
              <w:t>Road verges, pastures, and meadows provide and restore habitats for specialist species</w:t>
            </w:r>
          </w:p>
        </w:tc>
        <w:tc>
          <w:tcPr>
            <w:tcW w:w="2664" w:type="dxa"/>
            <w:hideMark/>
          </w:tcPr>
          <w:p w14:paraId="796057FC" w14:textId="77777777" w:rsidR="001D3747" w:rsidRPr="005B316A" w:rsidRDefault="001D3747" w:rsidP="00E7531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14:ligatures w14:val="none"/>
              </w:rPr>
            </w:pPr>
            <w:r w:rsidRPr="005B316A">
              <w:rPr>
                <w:rFonts w:ascii="Calibri" w:eastAsia="Times New Roman" w:hAnsi="Calibri" w:cs="Calibri"/>
                <w:color w:val="000000"/>
                <w:kern w:val="0"/>
                <w:sz w:val="20"/>
                <w:szCs w:val="20"/>
                <w14:ligatures w14:val="none"/>
              </w:rPr>
              <w:t>BFT7, BFT51, BFT54</w:t>
            </w:r>
          </w:p>
        </w:tc>
      </w:tr>
      <w:tr w:rsidR="001D3747" w:rsidRPr="00B95271" w14:paraId="19E143D3" w14:textId="77777777" w:rsidTr="6BE75D32">
        <w:trPr>
          <w:trHeight w:val="320"/>
        </w:trPr>
        <w:tc>
          <w:tcPr>
            <w:cnfStyle w:val="001000000000" w:firstRow="0" w:lastRow="0" w:firstColumn="1" w:lastColumn="0" w:oddVBand="0" w:evenVBand="0" w:oddHBand="0" w:evenHBand="0" w:firstRowFirstColumn="0" w:firstRowLastColumn="0" w:lastRowFirstColumn="0" w:lastRowLastColumn="0"/>
            <w:tcW w:w="1245" w:type="dxa"/>
            <w:hideMark/>
          </w:tcPr>
          <w:p w14:paraId="5CA7EF45" w14:textId="77777777" w:rsidR="001D3747" w:rsidRPr="00706CB6" w:rsidRDefault="001D3747" w:rsidP="00E7531E">
            <w:pPr>
              <w:jc w:val="center"/>
              <w:rPr>
                <w:rFonts w:ascii="Calibri" w:eastAsia="Times New Roman" w:hAnsi="Calibri" w:cs="Calibri"/>
                <w:i w:val="0"/>
                <w:iCs w:val="0"/>
                <w:color w:val="000000"/>
                <w:kern w:val="0"/>
                <w:sz w:val="20"/>
                <w:szCs w:val="20"/>
                <w14:ligatures w14:val="none"/>
              </w:rPr>
            </w:pPr>
            <w:r w:rsidRPr="00706CB6">
              <w:rPr>
                <w:rFonts w:ascii="Calibri" w:eastAsia="Times New Roman" w:hAnsi="Calibri" w:cs="Calibri"/>
                <w:i w:val="0"/>
                <w:iCs w:val="0"/>
                <w:color w:val="000000"/>
                <w:kern w:val="0"/>
                <w:sz w:val="20"/>
                <w:szCs w:val="20"/>
                <w14:ligatures w14:val="none"/>
              </w:rPr>
              <w:t>Terrestrial</w:t>
            </w:r>
          </w:p>
        </w:tc>
        <w:tc>
          <w:tcPr>
            <w:tcW w:w="1110" w:type="dxa"/>
            <w:hideMark/>
          </w:tcPr>
          <w:p w14:paraId="31931178" w14:textId="77777777" w:rsidR="001D3747" w:rsidRPr="00706CB6" w:rsidRDefault="001D3747" w:rsidP="00E7531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14:ligatures w14:val="none"/>
              </w:rPr>
            </w:pPr>
            <w:r w:rsidRPr="00706CB6">
              <w:rPr>
                <w:rFonts w:ascii="Calibri" w:eastAsia="Times New Roman" w:hAnsi="Calibri" w:cs="Calibri"/>
                <w:color w:val="000000"/>
                <w:kern w:val="0"/>
                <w:sz w:val="20"/>
                <w:szCs w:val="20"/>
                <w14:ligatures w14:val="none"/>
              </w:rPr>
              <w:t>Positive</w:t>
            </w:r>
          </w:p>
        </w:tc>
        <w:tc>
          <w:tcPr>
            <w:tcW w:w="765" w:type="dxa"/>
            <w:hideMark/>
          </w:tcPr>
          <w:p w14:paraId="721203EE" w14:textId="77777777" w:rsidR="001D3747" w:rsidRPr="005B316A" w:rsidRDefault="001D3747" w:rsidP="00E7531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14:ligatures w14:val="none"/>
              </w:rPr>
            </w:pPr>
            <w:r w:rsidRPr="005B316A">
              <w:rPr>
                <w:rFonts w:ascii="Calibri" w:eastAsia="Times New Roman" w:hAnsi="Calibri" w:cs="Calibri"/>
                <w:color w:val="000000"/>
                <w:kern w:val="0"/>
                <w:sz w:val="20"/>
                <w:szCs w:val="20"/>
                <w14:ligatures w14:val="none"/>
              </w:rPr>
              <w:t>Uni</w:t>
            </w:r>
          </w:p>
        </w:tc>
        <w:tc>
          <w:tcPr>
            <w:tcW w:w="8250" w:type="dxa"/>
            <w:hideMark/>
          </w:tcPr>
          <w:p w14:paraId="382DAB69" w14:textId="77777777" w:rsidR="001D3747" w:rsidRPr="005B316A" w:rsidRDefault="001D3747" w:rsidP="00E7531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14:ligatures w14:val="none"/>
              </w:rPr>
            </w:pPr>
            <w:r w:rsidRPr="005B316A">
              <w:rPr>
                <w:rFonts w:ascii="Calibri" w:eastAsia="Times New Roman" w:hAnsi="Calibri" w:cs="Calibri"/>
                <w:color w:val="000000"/>
                <w:kern w:val="0"/>
                <w:sz w:val="20"/>
                <w:szCs w:val="20"/>
                <w14:ligatures w14:val="none"/>
              </w:rPr>
              <w:t>Natural and green spaces absorb pollutants, improve air quality, and enhance physical and mental health</w:t>
            </w:r>
          </w:p>
        </w:tc>
        <w:tc>
          <w:tcPr>
            <w:tcW w:w="2664" w:type="dxa"/>
            <w:hideMark/>
          </w:tcPr>
          <w:p w14:paraId="4B15AED7" w14:textId="77777777" w:rsidR="001D3747" w:rsidRPr="005B316A" w:rsidRDefault="001D3747" w:rsidP="00E7531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14:ligatures w14:val="none"/>
              </w:rPr>
            </w:pPr>
            <w:r w:rsidRPr="005B316A">
              <w:rPr>
                <w:rFonts w:ascii="Calibri" w:eastAsia="Times New Roman" w:hAnsi="Calibri" w:cs="Calibri"/>
                <w:color w:val="000000"/>
                <w:kern w:val="0"/>
                <w:sz w:val="20"/>
                <w:szCs w:val="20"/>
                <w14:ligatures w14:val="none"/>
              </w:rPr>
              <w:t>BHT3, BHT36, BEH16, BHT2</w:t>
            </w:r>
          </w:p>
        </w:tc>
      </w:tr>
      <w:tr w:rsidR="001D3747" w:rsidRPr="00B95271" w14:paraId="048C6663" w14:textId="77777777" w:rsidTr="6BE75D32">
        <w:trPr>
          <w:cnfStyle w:val="000000100000" w:firstRow="0" w:lastRow="0" w:firstColumn="0" w:lastColumn="0" w:oddVBand="0" w:evenVBand="0" w:oddHBand="1" w:evenHBand="0" w:firstRowFirstColumn="0" w:firstRowLastColumn="0" w:lastRowFirstColumn="0" w:lastRowLastColumn="0"/>
          <w:trHeight w:val="493"/>
        </w:trPr>
        <w:tc>
          <w:tcPr>
            <w:cnfStyle w:val="001000000000" w:firstRow="0" w:lastRow="0" w:firstColumn="1" w:lastColumn="0" w:oddVBand="0" w:evenVBand="0" w:oddHBand="0" w:evenHBand="0" w:firstRowFirstColumn="0" w:firstRowLastColumn="0" w:lastRowFirstColumn="0" w:lastRowLastColumn="0"/>
            <w:tcW w:w="1245" w:type="dxa"/>
            <w:hideMark/>
          </w:tcPr>
          <w:p w14:paraId="71F3C7B2" w14:textId="77777777" w:rsidR="001D3747" w:rsidRPr="00706CB6" w:rsidRDefault="001D3747" w:rsidP="00E7531E">
            <w:pPr>
              <w:jc w:val="center"/>
              <w:rPr>
                <w:rFonts w:ascii="Calibri" w:eastAsia="Times New Roman" w:hAnsi="Calibri" w:cs="Calibri"/>
                <w:i w:val="0"/>
                <w:iCs w:val="0"/>
                <w:color w:val="000000"/>
                <w:kern w:val="0"/>
                <w:sz w:val="20"/>
                <w:szCs w:val="20"/>
                <w14:ligatures w14:val="none"/>
              </w:rPr>
            </w:pPr>
            <w:r w:rsidRPr="00706CB6">
              <w:rPr>
                <w:rFonts w:ascii="Calibri" w:eastAsia="Times New Roman" w:hAnsi="Calibri" w:cs="Calibri"/>
                <w:i w:val="0"/>
                <w:iCs w:val="0"/>
                <w:color w:val="000000"/>
                <w:kern w:val="0"/>
                <w:sz w:val="20"/>
                <w:szCs w:val="20"/>
                <w14:ligatures w14:val="none"/>
              </w:rPr>
              <w:t>Terrestrial</w:t>
            </w:r>
          </w:p>
        </w:tc>
        <w:tc>
          <w:tcPr>
            <w:tcW w:w="1110" w:type="dxa"/>
            <w:hideMark/>
          </w:tcPr>
          <w:p w14:paraId="3040F3E5" w14:textId="77777777" w:rsidR="001D3747" w:rsidRPr="00706CB6" w:rsidRDefault="001D3747" w:rsidP="00E7531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14:ligatures w14:val="none"/>
              </w:rPr>
            </w:pPr>
            <w:r w:rsidRPr="00706CB6">
              <w:rPr>
                <w:rFonts w:ascii="Calibri" w:eastAsia="Times New Roman" w:hAnsi="Calibri" w:cs="Calibri"/>
                <w:color w:val="000000"/>
                <w:kern w:val="0"/>
                <w:sz w:val="20"/>
                <w:szCs w:val="20"/>
                <w14:ligatures w14:val="none"/>
              </w:rPr>
              <w:t>Positive</w:t>
            </w:r>
          </w:p>
        </w:tc>
        <w:tc>
          <w:tcPr>
            <w:tcW w:w="765" w:type="dxa"/>
            <w:hideMark/>
          </w:tcPr>
          <w:p w14:paraId="46D9782D" w14:textId="77777777" w:rsidR="001D3747" w:rsidRPr="005B316A" w:rsidRDefault="001D3747" w:rsidP="00E7531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14:ligatures w14:val="none"/>
              </w:rPr>
            </w:pPr>
            <w:r w:rsidRPr="005B316A">
              <w:rPr>
                <w:rFonts w:ascii="Calibri" w:eastAsia="Times New Roman" w:hAnsi="Calibri" w:cs="Calibri"/>
                <w:color w:val="000000"/>
                <w:kern w:val="0"/>
                <w:sz w:val="20"/>
                <w:szCs w:val="20"/>
                <w14:ligatures w14:val="none"/>
              </w:rPr>
              <w:t>Multi</w:t>
            </w:r>
          </w:p>
        </w:tc>
        <w:tc>
          <w:tcPr>
            <w:tcW w:w="8250" w:type="dxa"/>
            <w:hideMark/>
          </w:tcPr>
          <w:p w14:paraId="1FE423FA" w14:textId="77777777" w:rsidR="001D3747" w:rsidRPr="005B316A" w:rsidRDefault="001D3747" w:rsidP="00E7531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14:ligatures w14:val="none"/>
              </w:rPr>
            </w:pPr>
            <w:r w:rsidRPr="005B316A">
              <w:rPr>
                <w:rFonts w:ascii="Calibri" w:eastAsia="Times New Roman" w:hAnsi="Calibri" w:cs="Calibri"/>
                <w:color w:val="000000"/>
                <w:kern w:val="0"/>
                <w:sz w:val="20"/>
                <w:szCs w:val="20"/>
                <w14:ligatures w14:val="none"/>
              </w:rPr>
              <w:t>Biodiversity-driven local food preferences reduce transport, frozen food demand, and GHG emissions (cascading)</w:t>
            </w:r>
          </w:p>
        </w:tc>
        <w:tc>
          <w:tcPr>
            <w:tcW w:w="2664" w:type="dxa"/>
            <w:hideMark/>
          </w:tcPr>
          <w:p w14:paraId="0E44E831" w14:textId="77777777" w:rsidR="001D3747" w:rsidRPr="005B316A" w:rsidRDefault="001D3747" w:rsidP="00E7531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14:ligatures w14:val="none"/>
              </w:rPr>
            </w:pPr>
            <w:r w:rsidRPr="005B316A">
              <w:rPr>
                <w:rFonts w:ascii="Calibri" w:eastAsia="Times New Roman" w:hAnsi="Calibri" w:cs="Calibri"/>
                <w:color w:val="000000"/>
                <w:kern w:val="0"/>
                <w:sz w:val="20"/>
                <w:szCs w:val="20"/>
                <w14:ligatures w14:val="none"/>
              </w:rPr>
              <w:t>BEF10</w:t>
            </w:r>
          </w:p>
        </w:tc>
      </w:tr>
      <w:tr w:rsidR="001D3747" w:rsidRPr="00B95271" w14:paraId="12BF4192" w14:textId="77777777" w:rsidTr="6BE75D32">
        <w:trPr>
          <w:trHeight w:val="415"/>
        </w:trPr>
        <w:tc>
          <w:tcPr>
            <w:cnfStyle w:val="001000000000" w:firstRow="0" w:lastRow="0" w:firstColumn="1" w:lastColumn="0" w:oddVBand="0" w:evenVBand="0" w:oddHBand="0" w:evenHBand="0" w:firstRowFirstColumn="0" w:firstRowLastColumn="0" w:lastRowFirstColumn="0" w:lastRowLastColumn="0"/>
            <w:tcW w:w="1245" w:type="dxa"/>
            <w:hideMark/>
          </w:tcPr>
          <w:p w14:paraId="19409B7D" w14:textId="77777777" w:rsidR="001D3747" w:rsidRPr="00706CB6" w:rsidRDefault="001D3747" w:rsidP="00E7531E">
            <w:pPr>
              <w:jc w:val="center"/>
              <w:rPr>
                <w:rFonts w:ascii="Calibri" w:eastAsia="Times New Roman" w:hAnsi="Calibri" w:cs="Calibri"/>
                <w:i w:val="0"/>
                <w:iCs w:val="0"/>
                <w:color w:val="000000"/>
                <w:kern w:val="0"/>
                <w:sz w:val="20"/>
                <w:szCs w:val="20"/>
                <w14:ligatures w14:val="none"/>
              </w:rPr>
            </w:pPr>
            <w:r w:rsidRPr="00706CB6">
              <w:rPr>
                <w:rFonts w:ascii="Calibri" w:eastAsia="Times New Roman" w:hAnsi="Calibri" w:cs="Calibri"/>
                <w:i w:val="0"/>
                <w:iCs w:val="0"/>
                <w:color w:val="000000"/>
                <w:kern w:val="0"/>
                <w:sz w:val="20"/>
                <w:szCs w:val="20"/>
                <w14:ligatures w14:val="none"/>
              </w:rPr>
              <w:t>Terrestrial</w:t>
            </w:r>
          </w:p>
        </w:tc>
        <w:tc>
          <w:tcPr>
            <w:tcW w:w="1110" w:type="dxa"/>
            <w:hideMark/>
          </w:tcPr>
          <w:p w14:paraId="5E99D4BD" w14:textId="77777777" w:rsidR="001D3747" w:rsidRPr="00706CB6" w:rsidRDefault="001D3747" w:rsidP="00E7531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14:ligatures w14:val="none"/>
              </w:rPr>
            </w:pPr>
            <w:r w:rsidRPr="00706CB6">
              <w:rPr>
                <w:rFonts w:ascii="Calibri" w:eastAsia="Times New Roman" w:hAnsi="Calibri" w:cs="Calibri"/>
                <w:color w:val="000000"/>
                <w:kern w:val="0"/>
                <w:sz w:val="20"/>
                <w:szCs w:val="20"/>
                <w14:ligatures w14:val="none"/>
              </w:rPr>
              <w:t>Positive</w:t>
            </w:r>
          </w:p>
        </w:tc>
        <w:tc>
          <w:tcPr>
            <w:tcW w:w="765" w:type="dxa"/>
            <w:hideMark/>
          </w:tcPr>
          <w:p w14:paraId="4E8337B1" w14:textId="77777777" w:rsidR="001D3747" w:rsidRPr="005B316A" w:rsidRDefault="001D3747" w:rsidP="00E7531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14:ligatures w14:val="none"/>
              </w:rPr>
            </w:pPr>
            <w:r w:rsidRPr="005B316A">
              <w:rPr>
                <w:rFonts w:ascii="Calibri" w:eastAsia="Times New Roman" w:hAnsi="Calibri" w:cs="Calibri"/>
                <w:color w:val="000000"/>
                <w:kern w:val="0"/>
                <w:sz w:val="20"/>
                <w:szCs w:val="20"/>
                <w14:ligatures w14:val="none"/>
              </w:rPr>
              <w:t>Multi</w:t>
            </w:r>
          </w:p>
        </w:tc>
        <w:tc>
          <w:tcPr>
            <w:tcW w:w="8250" w:type="dxa"/>
            <w:hideMark/>
          </w:tcPr>
          <w:p w14:paraId="1AFC63C2" w14:textId="77777777" w:rsidR="001D3747" w:rsidRPr="005B316A" w:rsidRDefault="001D3747" w:rsidP="00E7531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14:ligatures w14:val="none"/>
              </w:rPr>
            </w:pPr>
            <w:r w:rsidRPr="005B316A">
              <w:rPr>
                <w:rFonts w:ascii="Calibri" w:eastAsia="Times New Roman" w:hAnsi="Calibri" w:cs="Calibri"/>
                <w:color w:val="000000"/>
                <w:kern w:val="0"/>
                <w:sz w:val="20"/>
                <w:szCs w:val="20"/>
                <w14:ligatures w14:val="none"/>
              </w:rPr>
              <w:t>Wild wastelands enable school garden kitchens, educating on food supply, rare plants, and diet diversity (cascading)</w:t>
            </w:r>
          </w:p>
        </w:tc>
        <w:tc>
          <w:tcPr>
            <w:tcW w:w="2664" w:type="dxa"/>
            <w:hideMark/>
          </w:tcPr>
          <w:p w14:paraId="5F8BD6E0" w14:textId="77777777" w:rsidR="001D3747" w:rsidRPr="005B316A" w:rsidRDefault="001D3747" w:rsidP="00E7531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14:ligatures w14:val="none"/>
              </w:rPr>
            </w:pPr>
            <w:r w:rsidRPr="005B316A">
              <w:rPr>
                <w:rFonts w:ascii="Calibri" w:eastAsia="Times New Roman" w:hAnsi="Calibri" w:cs="Calibri"/>
                <w:color w:val="000000"/>
                <w:kern w:val="0"/>
                <w:sz w:val="20"/>
                <w:szCs w:val="20"/>
                <w14:ligatures w14:val="none"/>
              </w:rPr>
              <w:t>BFH59</w:t>
            </w:r>
          </w:p>
        </w:tc>
      </w:tr>
      <w:tr w:rsidR="001D3747" w:rsidRPr="00B95271" w14:paraId="5458291C" w14:textId="77777777" w:rsidTr="6BE75D32">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245" w:type="dxa"/>
            <w:hideMark/>
          </w:tcPr>
          <w:p w14:paraId="4E432A9F" w14:textId="77777777" w:rsidR="001D3747" w:rsidRPr="00706CB6" w:rsidRDefault="001D3747" w:rsidP="00E7531E">
            <w:pPr>
              <w:jc w:val="center"/>
              <w:rPr>
                <w:rFonts w:ascii="Calibri" w:eastAsia="Times New Roman" w:hAnsi="Calibri" w:cs="Calibri"/>
                <w:i w:val="0"/>
                <w:iCs w:val="0"/>
                <w:color w:val="000000"/>
                <w:kern w:val="0"/>
                <w:sz w:val="20"/>
                <w:szCs w:val="20"/>
                <w14:ligatures w14:val="none"/>
              </w:rPr>
            </w:pPr>
            <w:r w:rsidRPr="00706CB6">
              <w:rPr>
                <w:rFonts w:ascii="Calibri" w:eastAsia="Times New Roman" w:hAnsi="Calibri" w:cs="Calibri"/>
                <w:i w:val="0"/>
                <w:iCs w:val="0"/>
                <w:color w:val="000000"/>
                <w:kern w:val="0"/>
                <w:sz w:val="20"/>
                <w:szCs w:val="20"/>
                <w14:ligatures w14:val="none"/>
              </w:rPr>
              <w:t>Terrestrial</w:t>
            </w:r>
          </w:p>
        </w:tc>
        <w:tc>
          <w:tcPr>
            <w:tcW w:w="1110" w:type="dxa"/>
            <w:hideMark/>
          </w:tcPr>
          <w:p w14:paraId="01C6F287" w14:textId="77777777" w:rsidR="001D3747" w:rsidRPr="00706CB6" w:rsidRDefault="001D3747" w:rsidP="00E7531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14:ligatures w14:val="none"/>
              </w:rPr>
            </w:pPr>
            <w:r w:rsidRPr="00706CB6">
              <w:rPr>
                <w:rFonts w:ascii="Calibri" w:eastAsia="Times New Roman" w:hAnsi="Calibri" w:cs="Calibri"/>
                <w:color w:val="000000"/>
                <w:kern w:val="0"/>
                <w:sz w:val="20"/>
                <w:szCs w:val="20"/>
                <w14:ligatures w14:val="none"/>
              </w:rPr>
              <w:t>Positive</w:t>
            </w:r>
          </w:p>
        </w:tc>
        <w:tc>
          <w:tcPr>
            <w:tcW w:w="765" w:type="dxa"/>
            <w:hideMark/>
          </w:tcPr>
          <w:p w14:paraId="4852D393" w14:textId="77777777" w:rsidR="001D3747" w:rsidRPr="005B316A" w:rsidRDefault="001D3747" w:rsidP="00E7531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14:ligatures w14:val="none"/>
              </w:rPr>
            </w:pPr>
            <w:r w:rsidRPr="005B316A">
              <w:rPr>
                <w:rFonts w:ascii="Calibri" w:eastAsia="Times New Roman" w:hAnsi="Calibri" w:cs="Calibri"/>
                <w:color w:val="000000"/>
                <w:kern w:val="0"/>
                <w:sz w:val="20"/>
                <w:szCs w:val="20"/>
                <w14:ligatures w14:val="none"/>
              </w:rPr>
              <w:t>Multi</w:t>
            </w:r>
          </w:p>
        </w:tc>
        <w:tc>
          <w:tcPr>
            <w:tcW w:w="8250" w:type="dxa"/>
            <w:hideMark/>
          </w:tcPr>
          <w:p w14:paraId="2C8B8087" w14:textId="77777777" w:rsidR="001D3747" w:rsidRPr="005B316A" w:rsidRDefault="001D3747" w:rsidP="00E7531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14:ligatures w14:val="none"/>
              </w:rPr>
            </w:pPr>
            <w:r w:rsidRPr="005B316A">
              <w:rPr>
                <w:rFonts w:ascii="Calibri" w:eastAsia="Times New Roman" w:hAnsi="Calibri" w:cs="Calibri"/>
                <w:color w:val="000000"/>
                <w:kern w:val="0"/>
                <w:sz w:val="20"/>
                <w:szCs w:val="20"/>
                <w14:ligatures w14:val="none"/>
              </w:rPr>
              <w:t>Riparian buffer strips support biodiversity and reduce nutrient runoff, improving water quality (cascading)</w:t>
            </w:r>
          </w:p>
        </w:tc>
        <w:tc>
          <w:tcPr>
            <w:tcW w:w="2664" w:type="dxa"/>
            <w:hideMark/>
          </w:tcPr>
          <w:p w14:paraId="7ECE8884" w14:textId="77777777" w:rsidR="001D3747" w:rsidRPr="005B316A" w:rsidRDefault="001D3747" w:rsidP="00E7531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14:ligatures w14:val="none"/>
              </w:rPr>
            </w:pPr>
            <w:r w:rsidRPr="005B316A">
              <w:rPr>
                <w:rFonts w:ascii="Calibri" w:eastAsia="Times New Roman" w:hAnsi="Calibri" w:cs="Calibri"/>
                <w:color w:val="000000"/>
                <w:kern w:val="0"/>
                <w:sz w:val="20"/>
                <w:szCs w:val="20"/>
                <w14:ligatures w14:val="none"/>
              </w:rPr>
              <w:t>BEF7</w:t>
            </w:r>
          </w:p>
        </w:tc>
      </w:tr>
      <w:tr w:rsidR="001D3747" w:rsidRPr="00B95271" w14:paraId="0B1FF08B" w14:textId="77777777" w:rsidTr="6BE75D32">
        <w:trPr>
          <w:trHeight w:val="320"/>
        </w:trPr>
        <w:tc>
          <w:tcPr>
            <w:cnfStyle w:val="001000000000" w:firstRow="0" w:lastRow="0" w:firstColumn="1" w:lastColumn="0" w:oddVBand="0" w:evenVBand="0" w:oddHBand="0" w:evenHBand="0" w:firstRowFirstColumn="0" w:firstRowLastColumn="0" w:lastRowFirstColumn="0" w:lastRowLastColumn="0"/>
            <w:tcW w:w="1245" w:type="dxa"/>
            <w:hideMark/>
          </w:tcPr>
          <w:p w14:paraId="552E0C6F" w14:textId="77777777" w:rsidR="001D3747" w:rsidRPr="00706CB6" w:rsidRDefault="001D3747" w:rsidP="00E7531E">
            <w:pPr>
              <w:jc w:val="center"/>
              <w:rPr>
                <w:rFonts w:ascii="Calibri" w:eastAsia="Times New Roman" w:hAnsi="Calibri" w:cs="Calibri"/>
                <w:i w:val="0"/>
                <w:iCs w:val="0"/>
                <w:color w:val="000000"/>
                <w:kern w:val="0"/>
                <w:sz w:val="20"/>
                <w:szCs w:val="20"/>
                <w14:ligatures w14:val="none"/>
              </w:rPr>
            </w:pPr>
            <w:r w:rsidRPr="00706CB6">
              <w:rPr>
                <w:rFonts w:ascii="Calibri" w:eastAsia="Times New Roman" w:hAnsi="Calibri" w:cs="Calibri"/>
                <w:i w:val="0"/>
                <w:iCs w:val="0"/>
                <w:color w:val="000000"/>
                <w:kern w:val="0"/>
                <w:sz w:val="20"/>
                <w:szCs w:val="20"/>
                <w14:ligatures w14:val="none"/>
              </w:rPr>
              <w:t>Terrestrial</w:t>
            </w:r>
          </w:p>
        </w:tc>
        <w:tc>
          <w:tcPr>
            <w:tcW w:w="1110" w:type="dxa"/>
            <w:hideMark/>
          </w:tcPr>
          <w:p w14:paraId="629FE26D" w14:textId="77777777" w:rsidR="001D3747" w:rsidRPr="00706CB6" w:rsidRDefault="001D3747" w:rsidP="00E7531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14:ligatures w14:val="none"/>
              </w:rPr>
            </w:pPr>
            <w:r w:rsidRPr="00706CB6">
              <w:rPr>
                <w:rFonts w:ascii="Calibri" w:eastAsia="Times New Roman" w:hAnsi="Calibri" w:cs="Calibri"/>
                <w:color w:val="000000"/>
                <w:kern w:val="0"/>
                <w:sz w:val="20"/>
                <w:szCs w:val="20"/>
                <w14:ligatures w14:val="none"/>
              </w:rPr>
              <w:t>Positive</w:t>
            </w:r>
          </w:p>
        </w:tc>
        <w:tc>
          <w:tcPr>
            <w:tcW w:w="765" w:type="dxa"/>
            <w:hideMark/>
          </w:tcPr>
          <w:p w14:paraId="2ABE6337" w14:textId="77777777" w:rsidR="001D3747" w:rsidRPr="005B316A" w:rsidRDefault="001D3747" w:rsidP="00E7531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14:ligatures w14:val="none"/>
              </w:rPr>
            </w:pPr>
            <w:r w:rsidRPr="005B316A">
              <w:rPr>
                <w:rFonts w:ascii="Calibri" w:eastAsia="Times New Roman" w:hAnsi="Calibri" w:cs="Calibri"/>
                <w:color w:val="000000"/>
                <w:kern w:val="0"/>
                <w:sz w:val="20"/>
                <w:szCs w:val="20"/>
                <w14:ligatures w14:val="none"/>
              </w:rPr>
              <w:t>Multi</w:t>
            </w:r>
          </w:p>
        </w:tc>
        <w:tc>
          <w:tcPr>
            <w:tcW w:w="8250" w:type="dxa"/>
            <w:hideMark/>
          </w:tcPr>
          <w:p w14:paraId="64F0F2DF" w14:textId="77777777" w:rsidR="001D3747" w:rsidRPr="005B316A" w:rsidRDefault="001D3747" w:rsidP="00E7531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14:ligatures w14:val="none"/>
              </w:rPr>
            </w:pPr>
            <w:r w:rsidRPr="005B316A">
              <w:rPr>
                <w:rFonts w:ascii="Calibri" w:eastAsia="Times New Roman" w:hAnsi="Calibri" w:cs="Calibri"/>
                <w:color w:val="000000"/>
                <w:kern w:val="0"/>
                <w:sz w:val="20"/>
                <w:szCs w:val="20"/>
                <w14:ligatures w14:val="none"/>
              </w:rPr>
              <w:t>Urban green spaces act as carbon sinks with cooling and health co-benefits (compounding)</w:t>
            </w:r>
          </w:p>
        </w:tc>
        <w:tc>
          <w:tcPr>
            <w:tcW w:w="2664" w:type="dxa"/>
            <w:hideMark/>
          </w:tcPr>
          <w:p w14:paraId="0AA23034" w14:textId="77777777" w:rsidR="001D3747" w:rsidRPr="005B316A" w:rsidRDefault="001D3747" w:rsidP="00E7531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14:ligatures w14:val="none"/>
              </w:rPr>
            </w:pPr>
            <w:r w:rsidRPr="005B316A">
              <w:rPr>
                <w:rFonts w:ascii="Calibri" w:eastAsia="Times New Roman" w:hAnsi="Calibri" w:cs="Calibri"/>
                <w:color w:val="000000"/>
                <w:kern w:val="0"/>
                <w:sz w:val="20"/>
                <w:szCs w:val="20"/>
                <w14:ligatures w14:val="none"/>
              </w:rPr>
              <w:t>BET8</w:t>
            </w:r>
          </w:p>
        </w:tc>
      </w:tr>
      <w:tr w:rsidR="001D3747" w:rsidRPr="00B95271" w14:paraId="63CD73E7" w14:textId="77777777" w:rsidTr="6BE75D32">
        <w:trPr>
          <w:cnfStyle w:val="000000100000" w:firstRow="0" w:lastRow="0" w:firstColumn="0" w:lastColumn="0" w:oddVBand="0" w:evenVBand="0" w:oddHBand="1" w:evenHBand="0" w:firstRowFirstColumn="0" w:firstRowLastColumn="0" w:lastRowFirstColumn="0" w:lastRowLastColumn="0"/>
          <w:trHeight w:val="419"/>
        </w:trPr>
        <w:tc>
          <w:tcPr>
            <w:cnfStyle w:val="001000000000" w:firstRow="0" w:lastRow="0" w:firstColumn="1" w:lastColumn="0" w:oddVBand="0" w:evenVBand="0" w:oddHBand="0" w:evenHBand="0" w:firstRowFirstColumn="0" w:firstRowLastColumn="0" w:lastRowFirstColumn="0" w:lastRowLastColumn="0"/>
            <w:tcW w:w="1245" w:type="dxa"/>
            <w:hideMark/>
          </w:tcPr>
          <w:p w14:paraId="635BBA11" w14:textId="77777777" w:rsidR="001D3747" w:rsidRPr="00706CB6" w:rsidRDefault="001D3747" w:rsidP="00E7531E">
            <w:pPr>
              <w:jc w:val="center"/>
              <w:rPr>
                <w:rFonts w:ascii="Calibri" w:eastAsia="Times New Roman" w:hAnsi="Calibri" w:cs="Calibri"/>
                <w:i w:val="0"/>
                <w:iCs w:val="0"/>
                <w:color w:val="000000"/>
                <w:kern w:val="0"/>
                <w:sz w:val="20"/>
                <w:szCs w:val="20"/>
                <w14:ligatures w14:val="none"/>
              </w:rPr>
            </w:pPr>
            <w:r w:rsidRPr="00706CB6">
              <w:rPr>
                <w:rFonts w:ascii="Calibri" w:eastAsia="Times New Roman" w:hAnsi="Calibri" w:cs="Calibri"/>
                <w:i w:val="0"/>
                <w:iCs w:val="0"/>
                <w:color w:val="000000"/>
                <w:kern w:val="0"/>
                <w:sz w:val="20"/>
                <w:szCs w:val="20"/>
                <w14:ligatures w14:val="none"/>
              </w:rPr>
              <w:t>Terrestrial</w:t>
            </w:r>
          </w:p>
        </w:tc>
        <w:tc>
          <w:tcPr>
            <w:tcW w:w="1110" w:type="dxa"/>
            <w:hideMark/>
          </w:tcPr>
          <w:p w14:paraId="50FE1982" w14:textId="77777777" w:rsidR="001D3747" w:rsidRPr="00706CB6" w:rsidRDefault="001D3747" w:rsidP="00E7531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14:ligatures w14:val="none"/>
              </w:rPr>
            </w:pPr>
            <w:r w:rsidRPr="00706CB6">
              <w:rPr>
                <w:rFonts w:ascii="Calibri" w:eastAsia="Times New Roman" w:hAnsi="Calibri" w:cs="Calibri"/>
                <w:color w:val="000000"/>
                <w:kern w:val="0"/>
                <w:sz w:val="20"/>
                <w:szCs w:val="20"/>
                <w14:ligatures w14:val="none"/>
              </w:rPr>
              <w:t>Positive</w:t>
            </w:r>
          </w:p>
        </w:tc>
        <w:tc>
          <w:tcPr>
            <w:tcW w:w="765" w:type="dxa"/>
            <w:hideMark/>
          </w:tcPr>
          <w:p w14:paraId="3F256951" w14:textId="77777777" w:rsidR="001D3747" w:rsidRPr="005B316A" w:rsidRDefault="001D3747" w:rsidP="00E7531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14:ligatures w14:val="none"/>
              </w:rPr>
            </w:pPr>
            <w:r w:rsidRPr="005B316A">
              <w:rPr>
                <w:rFonts w:ascii="Calibri" w:eastAsia="Times New Roman" w:hAnsi="Calibri" w:cs="Calibri"/>
                <w:color w:val="000000"/>
                <w:kern w:val="0"/>
                <w:sz w:val="20"/>
                <w:szCs w:val="20"/>
                <w14:ligatures w14:val="none"/>
              </w:rPr>
              <w:t>Multi</w:t>
            </w:r>
          </w:p>
        </w:tc>
        <w:tc>
          <w:tcPr>
            <w:tcW w:w="8250" w:type="dxa"/>
            <w:hideMark/>
          </w:tcPr>
          <w:p w14:paraId="19462125" w14:textId="77777777" w:rsidR="001D3747" w:rsidRPr="005B316A" w:rsidRDefault="001D3747" w:rsidP="00E7531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14:ligatures w14:val="none"/>
              </w:rPr>
            </w:pPr>
            <w:r w:rsidRPr="005B316A">
              <w:rPr>
                <w:rFonts w:ascii="Calibri" w:eastAsia="Times New Roman" w:hAnsi="Calibri" w:cs="Calibri"/>
                <w:color w:val="000000"/>
                <w:kern w:val="0"/>
                <w:sz w:val="20"/>
                <w:szCs w:val="20"/>
                <w14:ligatures w14:val="none"/>
              </w:rPr>
              <w:t>Vegetation buffers particulate matter via stomatal uptake, improving air quality and public health (compounding)</w:t>
            </w:r>
          </w:p>
        </w:tc>
        <w:tc>
          <w:tcPr>
            <w:tcW w:w="2664" w:type="dxa"/>
            <w:hideMark/>
          </w:tcPr>
          <w:p w14:paraId="32723E51" w14:textId="77777777" w:rsidR="001D3747" w:rsidRPr="005B316A" w:rsidRDefault="001D3747" w:rsidP="00E7531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14:ligatures w14:val="none"/>
              </w:rPr>
            </w:pPr>
            <w:r w:rsidRPr="005B316A">
              <w:rPr>
                <w:rFonts w:ascii="Calibri" w:eastAsia="Times New Roman" w:hAnsi="Calibri" w:cs="Calibri"/>
                <w:color w:val="000000"/>
                <w:kern w:val="0"/>
                <w:sz w:val="20"/>
                <w:szCs w:val="20"/>
                <w14:ligatures w14:val="none"/>
              </w:rPr>
              <w:t>BHW5, BHT7</w:t>
            </w:r>
          </w:p>
        </w:tc>
      </w:tr>
      <w:tr w:rsidR="001D3747" w:rsidRPr="00B95271" w14:paraId="38423A39" w14:textId="77777777" w:rsidTr="6BE75D32">
        <w:trPr>
          <w:trHeight w:val="319"/>
        </w:trPr>
        <w:tc>
          <w:tcPr>
            <w:cnfStyle w:val="001000000000" w:firstRow="0" w:lastRow="0" w:firstColumn="1" w:lastColumn="0" w:oddVBand="0" w:evenVBand="0" w:oddHBand="0" w:evenHBand="0" w:firstRowFirstColumn="0" w:firstRowLastColumn="0" w:lastRowFirstColumn="0" w:lastRowLastColumn="0"/>
            <w:tcW w:w="1245" w:type="dxa"/>
            <w:hideMark/>
          </w:tcPr>
          <w:p w14:paraId="5BE453E3" w14:textId="77777777" w:rsidR="001D3747" w:rsidRPr="00706CB6" w:rsidRDefault="001D3747" w:rsidP="00E7531E">
            <w:pPr>
              <w:jc w:val="center"/>
              <w:rPr>
                <w:rFonts w:ascii="Calibri" w:eastAsia="Times New Roman" w:hAnsi="Calibri" w:cs="Calibri"/>
                <w:i w:val="0"/>
                <w:iCs w:val="0"/>
                <w:color w:val="000000"/>
                <w:kern w:val="0"/>
                <w:sz w:val="20"/>
                <w:szCs w:val="20"/>
                <w14:ligatures w14:val="none"/>
              </w:rPr>
            </w:pPr>
            <w:r w:rsidRPr="00706CB6">
              <w:rPr>
                <w:rFonts w:ascii="Calibri" w:eastAsia="Times New Roman" w:hAnsi="Calibri" w:cs="Calibri"/>
                <w:i w:val="0"/>
                <w:iCs w:val="0"/>
                <w:color w:val="000000"/>
                <w:kern w:val="0"/>
                <w:sz w:val="20"/>
                <w:szCs w:val="20"/>
                <w14:ligatures w14:val="none"/>
              </w:rPr>
              <w:t>Terrestrial</w:t>
            </w:r>
          </w:p>
        </w:tc>
        <w:tc>
          <w:tcPr>
            <w:tcW w:w="1110" w:type="dxa"/>
            <w:tcBorders>
              <w:bottom w:val="single" w:sz="4" w:space="0" w:color="auto"/>
            </w:tcBorders>
            <w:hideMark/>
          </w:tcPr>
          <w:p w14:paraId="617305AD" w14:textId="77777777" w:rsidR="001D3747" w:rsidRPr="00706CB6" w:rsidRDefault="001D3747" w:rsidP="00E7531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14:ligatures w14:val="none"/>
              </w:rPr>
            </w:pPr>
            <w:r w:rsidRPr="00706CB6">
              <w:rPr>
                <w:rFonts w:ascii="Calibri" w:eastAsia="Times New Roman" w:hAnsi="Calibri" w:cs="Calibri"/>
                <w:color w:val="000000"/>
                <w:kern w:val="0"/>
                <w:sz w:val="20"/>
                <w:szCs w:val="20"/>
                <w14:ligatures w14:val="none"/>
              </w:rPr>
              <w:t>Positive</w:t>
            </w:r>
          </w:p>
        </w:tc>
        <w:tc>
          <w:tcPr>
            <w:tcW w:w="765" w:type="dxa"/>
            <w:tcBorders>
              <w:bottom w:val="single" w:sz="4" w:space="0" w:color="auto"/>
            </w:tcBorders>
            <w:hideMark/>
          </w:tcPr>
          <w:p w14:paraId="14ADB25D" w14:textId="77777777" w:rsidR="001D3747" w:rsidRPr="005B316A" w:rsidRDefault="001D3747" w:rsidP="00E7531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14:ligatures w14:val="none"/>
              </w:rPr>
            </w:pPr>
            <w:r w:rsidRPr="005B316A">
              <w:rPr>
                <w:rFonts w:ascii="Calibri" w:eastAsia="Times New Roman" w:hAnsi="Calibri" w:cs="Calibri"/>
                <w:color w:val="000000"/>
                <w:kern w:val="0"/>
                <w:sz w:val="20"/>
                <w:szCs w:val="20"/>
                <w14:ligatures w14:val="none"/>
              </w:rPr>
              <w:t>Multi</w:t>
            </w:r>
          </w:p>
        </w:tc>
        <w:tc>
          <w:tcPr>
            <w:tcW w:w="8250" w:type="dxa"/>
            <w:tcBorders>
              <w:bottom w:val="single" w:sz="4" w:space="0" w:color="auto"/>
            </w:tcBorders>
            <w:hideMark/>
          </w:tcPr>
          <w:p w14:paraId="66A05E91" w14:textId="77777777" w:rsidR="001D3747" w:rsidRPr="005B316A" w:rsidRDefault="001D3747" w:rsidP="00E7531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14:ligatures w14:val="none"/>
              </w:rPr>
            </w:pPr>
            <w:r w:rsidRPr="005B316A">
              <w:rPr>
                <w:rFonts w:ascii="Calibri" w:eastAsia="Times New Roman" w:hAnsi="Calibri" w:cs="Calibri"/>
                <w:color w:val="000000"/>
                <w:kern w:val="0"/>
                <w:sz w:val="20"/>
                <w:szCs w:val="20"/>
                <w14:ligatures w14:val="none"/>
              </w:rPr>
              <w:t>Bat populations reduce mosquito density and agricultural pests, preventing human health impacts (compounding)</w:t>
            </w:r>
          </w:p>
        </w:tc>
        <w:tc>
          <w:tcPr>
            <w:tcW w:w="2664" w:type="dxa"/>
            <w:tcBorders>
              <w:bottom w:val="single" w:sz="4" w:space="0" w:color="auto"/>
            </w:tcBorders>
            <w:hideMark/>
          </w:tcPr>
          <w:p w14:paraId="3158D723" w14:textId="77777777" w:rsidR="001D3747" w:rsidRPr="005B316A" w:rsidRDefault="001D3747" w:rsidP="00E7531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14:ligatures w14:val="none"/>
              </w:rPr>
            </w:pPr>
            <w:r w:rsidRPr="005B316A">
              <w:rPr>
                <w:rFonts w:ascii="Calibri" w:eastAsia="Times New Roman" w:hAnsi="Calibri" w:cs="Calibri"/>
                <w:color w:val="000000"/>
                <w:kern w:val="0"/>
                <w:sz w:val="20"/>
                <w:szCs w:val="20"/>
                <w14:ligatures w14:val="none"/>
              </w:rPr>
              <w:t>BFH58</w:t>
            </w:r>
          </w:p>
        </w:tc>
      </w:tr>
      <w:tr w:rsidR="001D3747" w:rsidRPr="00B95271" w14:paraId="1D7388A0" w14:textId="77777777" w:rsidTr="6BE75D32">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245" w:type="dxa"/>
            <w:hideMark/>
          </w:tcPr>
          <w:p w14:paraId="5FC074BF" w14:textId="77777777" w:rsidR="001D3747" w:rsidRPr="00706CB6" w:rsidRDefault="001D3747" w:rsidP="00E7531E">
            <w:pPr>
              <w:jc w:val="center"/>
              <w:rPr>
                <w:rFonts w:ascii="Calibri" w:eastAsia="Times New Roman" w:hAnsi="Calibri" w:cs="Calibri"/>
                <w:i w:val="0"/>
                <w:iCs w:val="0"/>
                <w:color w:val="000000"/>
                <w:kern w:val="0"/>
                <w:sz w:val="20"/>
                <w:szCs w:val="20"/>
                <w14:ligatures w14:val="none"/>
              </w:rPr>
            </w:pPr>
            <w:r w:rsidRPr="00706CB6">
              <w:rPr>
                <w:rFonts w:ascii="Calibri" w:eastAsia="Times New Roman" w:hAnsi="Calibri" w:cs="Calibri"/>
                <w:i w:val="0"/>
                <w:iCs w:val="0"/>
                <w:color w:val="000000"/>
                <w:kern w:val="0"/>
                <w:sz w:val="20"/>
                <w:szCs w:val="20"/>
                <w14:ligatures w14:val="none"/>
              </w:rPr>
              <w:t>Terrestrial</w:t>
            </w:r>
          </w:p>
        </w:tc>
        <w:tc>
          <w:tcPr>
            <w:tcW w:w="1110" w:type="dxa"/>
            <w:tcBorders>
              <w:top w:val="single" w:sz="4" w:space="0" w:color="auto"/>
            </w:tcBorders>
            <w:hideMark/>
          </w:tcPr>
          <w:p w14:paraId="754BADA2" w14:textId="77777777" w:rsidR="001D3747" w:rsidRPr="00706CB6" w:rsidRDefault="001D3747" w:rsidP="00E7531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14:ligatures w14:val="none"/>
              </w:rPr>
            </w:pPr>
            <w:r w:rsidRPr="00706CB6">
              <w:rPr>
                <w:rFonts w:ascii="Calibri" w:eastAsia="Times New Roman" w:hAnsi="Calibri" w:cs="Calibri"/>
                <w:color w:val="000000"/>
                <w:kern w:val="0"/>
                <w:sz w:val="20"/>
                <w:szCs w:val="20"/>
                <w14:ligatures w14:val="none"/>
              </w:rPr>
              <w:t>Negative</w:t>
            </w:r>
          </w:p>
        </w:tc>
        <w:tc>
          <w:tcPr>
            <w:tcW w:w="765" w:type="dxa"/>
            <w:tcBorders>
              <w:top w:val="single" w:sz="4" w:space="0" w:color="auto"/>
            </w:tcBorders>
            <w:hideMark/>
          </w:tcPr>
          <w:p w14:paraId="73510F6B" w14:textId="77777777" w:rsidR="001D3747" w:rsidRPr="005B316A" w:rsidRDefault="001D3747" w:rsidP="00E7531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14:ligatures w14:val="none"/>
              </w:rPr>
            </w:pPr>
            <w:r w:rsidRPr="005B316A">
              <w:rPr>
                <w:rFonts w:ascii="Calibri" w:eastAsia="Times New Roman" w:hAnsi="Calibri" w:cs="Calibri"/>
                <w:color w:val="000000"/>
                <w:kern w:val="0"/>
                <w:sz w:val="20"/>
                <w:szCs w:val="20"/>
                <w14:ligatures w14:val="none"/>
              </w:rPr>
              <w:t>Uni</w:t>
            </w:r>
          </w:p>
        </w:tc>
        <w:tc>
          <w:tcPr>
            <w:tcW w:w="8250" w:type="dxa"/>
            <w:tcBorders>
              <w:top w:val="single" w:sz="4" w:space="0" w:color="auto"/>
            </w:tcBorders>
            <w:hideMark/>
          </w:tcPr>
          <w:p w14:paraId="07C9678C" w14:textId="77777777" w:rsidR="001D3747" w:rsidRPr="005B316A" w:rsidRDefault="001D3747" w:rsidP="00E7531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14:ligatures w14:val="none"/>
              </w:rPr>
            </w:pPr>
            <w:r w:rsidRPr="005B316A">
              <w:rPr>
                <w:rFonts w:ascii="Calibri" w:eastAsia="Times New Roman" w:hAnsi="Calibri" w:cs="Calibri"/>
                <w:color w:val="000000"/>
                <w:kern w:val="0"/>
                <w:sz w:val="20"/>
                <w:szCs w:val="20"/>
                <w14:ligatures w14:val="none"/>
              </w:rPr>
              <w:t>Wild boar causes crop damage; Miscanthus transmits fungal disease to cereals</w:t>
            </w:r>
          </w:p>
        </w:tc>
        <w:tc>
          <w:tcPr>
            <w:tcW w:w="2664" w:type="dxa"/>
            <w:tcBorders>
              <w:top w:val="single" w:sz="4" w:space="0" w:color="auto"/>
            </w:tcBorders>
            <w:hideMark/>
          </w:tcPr>
          <w:p w14:paraId="54961A15" w14:textId="77777777" w:rsidR="001D3747" w:rsidRPr="005B316A" w:rsidRDefault="001D3747" w:rsidP="00E7531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14:ligatures w14:val="none"/>
              </w:rPr>
            </w:pPr>
            <w:r w:rsidRPr="005B316A">
              <w:rPr>
                <w:rFonts w:ascii="Calibri" w:eastAsia="Times New Roman" w:hAnsi="Calibri" w:cs="Calibri"/>
                <w:color w:val="000000"/>
                <w:kern w:val="0"/>
                <w:sz w:val="20"/>
                <w:szCs w:val="20"/>
                <w14:ligatures w14:val="none"/>
              </w:rPr>
              <w:t>BFT10, BEF50</w:t>
            </w:r>
          </w:p>
        </w:tc>
      </w:tr>
      <w:tr w:rsidR="001D3747" w:rsidRPr="00B95271" w14:paraId="7BAE8CB0" w14:textId="77777777" w:rsidTr="6BE75D32">
        <w:trPr>
          <w:trHeight w:val="320"/>
        </w:trPr>
        <w:tc>
          <w:tcPr>
            <w:cnfStyle w:val="001000000000" w:firstRow="0" w:lastRow="0" w:firstColumn="1" w:lastColumn="0" w:oddVBand="0" w:evenVBand="0" w:oddHBand="0" w:evenHBand="0" w:firstRowFirstColumn="0" w:firstRowLastColumn="0" w:lastRowFirstColumn="0" w:lastRowLastColumn="0"/>
            <w:tcW w:w="1245" w:type="dxa"/>
            <w:hideMark/>
          </w:tcPr>
          <w:p w14:paraId="744D124D" w14:textId="77777777" w:rsidR="001D3747" w:rsidRPr="00706CB6" w:rsidRDefault="001D3747" w:rsidP="00E7531E">
            <w:pPr>
              <w:jc w:val="center"/>
              <w:rPr>
                <w:rFonts w:ascii="Calibri" w:eastAsia="Times New Roman" w:hAnsi="Calibri" w:cs="Calibri"/>
                <w:i w:val="0"/>
                <w:iCs w:val="0"/>
                <w:color w:val="000000"/>
                <w:kern w:val="0"/>
                <w:sz w:val="20"/>
                <w:szCs w:val="20"/>
                <w14:ligatures w14:val="none"/>
              </w:rPr>
            </w:pPr>
            <w:r w:rsidRPr="00706CB6">
              <w:rPr>
                <w:rFonts w:ascii="Calibri" w:eastAsia="Times New Roman" w:hAnsi="Calibri" w:cs="Calibri"/>
                <w:i w:val="0"/>
                <w:iCs w:val="0"/>
                <w:color w:val="000000"/>
                <w:kern w:val="0"/>
                <w:sz w:val="20"/>
                <w:szCs w:val="20"/>
                <w14:ligatures w14:val="none"/>
              </w:rPr>
              <w:t>Terrestrial</w:t>
            </w:r>
          </w:p>
        </w:tc>
        <w:tc>
          <w:tcPr>
            <w:tcW w:w="1110" w:type="dxa"/>
            <w:hideMark/>
          </w:tcPr>
          <w:p w14:paraId="4BC40C4F" w14:textId="77777777" w:rsidR="001D3747" w:rsidRPr="00706CB6" w:rsidRDefault="001D3747" w:rsidP="00E7531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14:ligatures w14:val="none"/>
              </w:rPr>
            </w:pPr>
            <w:r w:rsidRPr="00706CB6">
              <w:rPr>
                <w:rFonts w:ascii="Calibri" w:eastAsia="Times New Roman" w:hAnsi="Calibri" w:cs="Calibri"/>
                <w:color w:val="000000"/>
                <w:kern w:val="0"/>
                <w:sz w:val="20"/>
                <w:szCs w:val="20"/>
                <w14:ligatures w14:val="none"/>
              </w:rPr>
              <w:t>Negative</w:t>
            </w:r>
          </w:p>
        </w:tc>
        <w:tc>
          <w:tcPr>
            <w:tcW w:w="765" w:type="dxa"/>
            <w:hideMark/>
          </w:tcPr>
          <w:p w14:paraId="3B190199" w14:textId="77777777" w:rsidR="001D3747" w:rsidRPr="005B316A" w:rsidRDefault="001D3747" w:rsidP="00E7531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14:ligatures w14:val="none"/>
              </w:rPr>
            </w:pPr>
            <w:r w:rsidRPr="005B316A">
              <w:rPr>
                <w:rFonts w:ascii="Calibri" w:eastAsia="Times New Roman" w:hAnsi="Calibri" w:cs="Calibri"/>
                <w:color w:val="000000"/>
                <w:kern w:val="0"/>
                <w:sz w:val="20"/>
                <w:szCs w:val="20"/>
                <w14:ligatures w14:val="none"/>
              </w:rPr>
              <w:t>Uni</w:t>
            </w:r>
          </w:p>
        </w:tc>
        <w:tc>
          <w:tcPr>
            <w:tcW w:w="8250" w:type="dxa"/>
            <w:hideMark/>
          </w:tcPr>
          <w:p w14:paraId="495F2EB0" w14:textId="77777777" w:rsidR="001D3747" w:rsidRPr="005B316A" w:rsidRDefault="001D3747" w:rsidP="00E7531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14:ligatures w14:val="none"/>
              </w:rPr>
            </w:pPr>
            <w:r w:rsidRPr="005B316A">
              <w:rPr>
                <w:rFonts w:ascii="Calibri" w:eastAsia="Times New Roman" w:hAnsi="Calibri" w:cs="Calibri"/>
                <w:color w:val="000000"/>
                <w:kern w:val="0"/>
                <w:sz w:val="20"/>
                <w:szCs w:val="20"/>
                <w14:ligatures w14:val="none"/>
              </w:rPr>
              <w:t>Badgers/cattle linked to bovine TB; invasive mosquitoes transmit zoonotic pathogens</w:t>
            </w:r>
          </w:p>
        </w:tc>
        <w:tc>
          <w:tcPr>
            <w:tcW w:w="2664" w:type="dxa"/>
            <w:hideMark/>
          </w:tcPr>
          <w:p w14:paraId="638EE330" w14:textId="77777777" w:rsidR="001D3747" w:rsidRPr="005B316A" w:rsidRDefault="001D3747" w:rsidP="00E7531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14:ligatures w14:val="none"/>
              </w:rPr>
            </w:pPr>
            <w:r w:rsidRPr="005B316A">
              <w:rPr>
                <w:rFonts w:ascii="Calibri" w:eastAsia="Times New Roman" w:hAnsi="Calibri" w:cs="Calibri"/>
                <w:color w:val="000000"/>
                <w:kern w:val="0"/>
                <w:sz w:val="20"/>
                <w:szCs w:val="20"/>
                <w14:ligatures w14:val="none"/>
              </w:rPr>
              <w:t>BFH1, BHT48</w:t>
            </w:r>
          </w:p>
        </w:tc>
      </w:tr>
      <w:tr w:rsidR="001D3747" w:rsidRPr="00B95271" w14:paraId="2ACBEE4C" w14:textId="77777777" w:rsidTr="6BE75D32">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245" w:type="dxa"/>
            <w:hideMark/>
          </w:tcPr>
          <w:p w14:paraId="72583D7C" w14:textId="77777777" w:rsidR="001D3747" w:rsidRPr="00706CB6" w:rsidRDefault="001D3747" w:rsidP="00E7531E">
            <w:pPr>
              <w:jc w:val="center"/>
              <w:rPr>
                <w:rFonts w:ascii="Calibri" w:eastAsia="Times New Roman" w:hAnsi="Calibri" w:cs="Calibri"/>
                <w:i w:val="0"/>
                <w:iCs w:val="0"/>
                <w:color w:val="000000"/>
                <w:kern w:val="0"/>
                <w:sz w:val="20"/>
                <w:szCs w:val="20"/>
                <w14:ligatures w14:val="none"/>
              </w:rPr>
            </w:pPr>
            <w:r w:rsidRPr="00706CB6">
              <w:rPr>
                <w:rFonts w:ascii="Calibri" w:eastAsia="Times New Roman" w:hAnsi="Calibri" w:cs="Calibri"/>
                <w:i w:val="0"/>
                <w:iCs w:val="0"/>
                <w:color w:val="000000"/>
                <w:kern w:val="0"/>
                <w:sz w:val="20"/>
                <w:szCs w:val="20"/>
                <w14:ligatures w14:val="none"/>
              </w:rPr>
              <w:t>Terrestrial</w:t>
            </w:r>
          </w:p>
        </w:tc>
        <w:tc>
          <w:tcPr>
            <w:tcW w:w="1110" w:type="dxa"/>
            <w:hideMark/>
          </w:tcPr>
          <w:p w14:paraId="3E3BC07F" w14:textId="77777777" w:rsidR="001D3747" w:rsidRPr="00706CB6" w:rsidRDefault="001D3747" w:rsidP="00E7531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14:ligatures w14:val="none"/>
              </w:rPr>
            </w:pPr>
            <w:r w:rsidRPr="00706CB6">
              <w:rPr>
                <w:rFonts w:ascii="Calibri" w:eastAsia="Times New Roman" w:hAnsi="Calibri" w:cs="Calibri"/>
                <w:color w:val="000000"/>
                <w:kern w:val="0"/>
                <w:sz w:val="20"/>
                <w:szCs w:val="20"/>
                <w14:ligatures w14:val="none"/>
              </w:rPr>
              <w:t>Negative</w:t>
            </w:r>
          </w:p>
        </w:tc>
        <w:tc>
          <w:tcPr>
            <w:tcW w:w="765" w:type="dxa"/>
            <w:hideMark/>
          </w:tcPr>
          <w:p w14:paraId="1554AB1F" w14:textId="77777777" w:rsidR="001D3747" w:rsidRPr="005B316A" w:rsidRDefault="001D3747" w:rsidP="00E7531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14:ligatures w14:val="none"/>
              </w:rPr>
            </w:pPr>
            <w:r w:rsidRPr="005B316A">
              <w:rPr>
                <w:rFonts w:ascii="Calibri" w:eastAsia="Times New Roman" w:hAnsi="Calibri" w:cs="Calibri"/>
                <w:color w:val="000000"/>
                <w:kern w:val="0"/>
                <w:sz w:val="20"/>
                <w:szCs w:val="20"/>
                <w14:ligatures w14:val="none"/>
              </w:rPr>
              <w:t>Uni</w:t>
            </w:r>
          </w:p>
        </w:tc>
        <w:tc>
          <w:tcPr>
            <w:tcW w:w="8250" w:type="dxa"/>
            <w:hideMark/>
          </w:tcPr>
          <w:p w14:paraId="6C3575B6" w14:textId="77777777" w:rsidR="001D3747" w:rsidRPr="005B316A" w:rsidRDefault="001D3747" w:rsidP="00E7531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14:ligatures w14:val="none"/>
              </w:rPr>
            </w:pPr>
            <w:r w:rsidRPr="005B316A">
              <w:rPr>
                <w:rFonts w:ascii="Calibri" w:eastAsia="Times New Roman" w:hAnsi="Calibri" w:cs="Calibri"/>
                <w:color w:val="000000"/>
                <w:kern w:val="0"/>
                <w:sz w:val="20"/>
                <w:szCs w:val="20"/>
                <w14:ligatures w14:val="none"/>
              </w:rPr>
              <w:t>Agricultural intensification and land abandonment reduce semi-natural habitats; pesticides alter ecosystems</w:t>
            </w:r>
          </w:p>
        </w:tc>
        <w:tc>
          <w:tcPr>
            <w:tcW w:w="2664" w:type="dxa"/>
            <w:hideMark/>
          </w:tcPr>
          <w:p w14:paraId="59F1C2D3" w14:textId="77777777" w:rsidR="001D3747" w:rsidRPr="005B316A" w:rsidRDefault="001D3747" w:rsidP="00E7531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14:ligatures w14:val="none"/>
              </w:rPr>
            </w:pPr>
            <w:r w:rsidRPr="005B316A">
              <w:rPr>
                <w:rFonts w:ascii="Calibri" w:eastAsia="Times New Roman" w:hAnsi="Calibri" w:cs="Calibri"/>
                <w:color w:val="000000"/>
                <w:kern w:val="0"/>
                <w:sz w:val="20"/>
                <w:szCs w:val="20"/>
                <w14:ligatures w14:val="none"/>
              </w:rPr>
              <w:t>BEH35, BEW24</w:t>
            </w:r>
          </w:p>
        </w:tc>
      </w:tr>
      <w:tr w:rsidR="001D3747" w:rsidRPr="00B95271" w14:paraId="08FC5E1B" w14:textId="77777777" w:rsidTr="6BE75D32">
        <w:trPr>
          <w:trHeight w:val="279"/>
        </w:trPr>
        <w:tc>
          <w:tcPr>
            <w:cnfStyle w:val="001000000000" w:firstRow="0" w:lastRow="0" w:firstColumn="1" w:lastColumn="0" w:oddVBand="0" w:evenVBand="0" w:oddHBand="0" w:evenHBand="0" w:firstRowFirstColumn="0" w:firstRowLastColumn="0" w:lastRowFirstColumn="0" w:lastRowLastColumn="0"/>
            <w:tcW w:w="1245" w:type="dxa"/>
            <w:hideMark/>
          </w:tcPr>
          <w:p w14:paraId="6C81A4AF" w14:textId="77777777" w:rsidR="001D3747" w:rsidRPr="00706CB6" w:rsidRDefault="001D3747" w:rsidP="00E7531E">
            <w:pPr>
              <w:jc w:val="center"/>
              <w:rPr>
                <w:rFonts w:ascii="Calibri" w:eastAsia="Times New Roman" w:hAnsi="Calibri" w:cs="Calibri"/>
                <w:i w:val="0"/>
                <w:iCs w:val="0"/>
                <w:color w:val="000000"/>
                <w:kern w:val="0"/>
                <w:sz w:val="20"/>
                <w:szCs w:val="20"/>
                <w14:ligatures w14:val="none"/>
              </w:rPr>
            </w:pPr>
            <w:r w:rsidRPr="00706CB6">
              <w:rPr>
                <w:rFonts w:ascii="Calibri" w:eastAsia="Times New Roman" w:hAnsi="Calibri" w:cs="Calibri"/>
                <w:i w:val="0"/>
                <w:iCs w:val="0"/>
                <w:color w:val="000000"/>
                <w:kern w:val="0"/>
                <w:sz w:val="20"/>
                <w:szCs w:val="20"/>
                <w14:ligatures w14:val="none"/>
              </w:rPr>
              <w:t>Terrestrial</w:t>
            </w:r>
          </w:p>
        </w:tc>
        <w:tc>
          <w:tcPr>
            <w:tcW w:w="1110" w:type="dxa"/>
            <w:hideMark/>
          </w:tcPr>
          <w:p w14:paraId="4497CDED" w14:textId="77777777" w:rsidR="001D3747" w:rsidRPr="00706CB6" w:rsidRDefault="001D3747" w:rsidP="00E7531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14:ligatures w14:val="none"/>
              </w:rPr>
            </w:pPr>
            <w:r w:rsidRPr="00706CB6">
              <w:rPr>
                <w:rFonts w:ascii="Calibri" w:eastAsia="Times New Roman" w:hAnsi="Calibri" w:cs="Calibri"/>
                <w:color w:val="000000"/>
                <w:kern w:val="0"/>
                <w:sz w:val="20"/>
                <w:szCs w:val="20"/>
                <w14:ligatures w14:val="none"/>
              </w:rPr>
              <w:t>Negative</w:t>
            </w:r>
          </w:p>
        </w:tc>
        <w:tc>
          <w:tcPr>
            <w:tcW w:w="765" w:type="dxa"/>
            <w:hideMark/>
          </w:tcPr>
          <w:p w14:paraId="0EC3DCC9" w14:textId="77777777" w:rsidR="001D3747" w:rsidRPr="005B316A" w:rsidRDefault="001D3747" w:rsidP="00E7531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14:ligatures w14:val="none"/>
              </w:rPr>
            </w:pPr>
            <w:r w:rsidRPr="005B316A">
              <w:rPr>
                <w:rFonts w:ascii="Calibri" w:eastAsia="Times New Roman" w:hAnsi="Calibri" w:cs="Calibri"/>
                <w:color w:val="000000"/>
                <w:kern w:val="0"/>
                <w:sz w:val="20"/>
                <w:szCs w:val="20"/>
                <w14:ligatures w14:val="none"/>
              </w:rPr>
              <w:t>Uni</w:t>
            </w:r>
          </w:p>
        </w:tc>
        <w:tc>
          <w:tcPr>
            <w:tcW w:w="8250" w:type="dxa"/>
            <w:hideMark/>
          </w:tcPr>
          <w:p w14:paraId="0AF9BCC7" w14:textId="77777777" w:rsidR="001D3747" w:rsidRPr="005B316A" w:rsidRDefault="001D3747" w:rsidP="00E7531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14:ligatures w14:val="none"/>
              </w:rPr>
            </w:pPr>
            <w:r w:rsidRPr="005B316A">
              <w:rPr>
                <w:rFonts w:ascii="Calibri" w:eastAsia="Times New Roman" w:hAnsi="Calibri" w:cs="Calibri"/>
                <w:color w:val="000000"/>
                <w:kern w:val="0"/>
                <w:sz w:val="20"/>
                <w:szCs w:val="20"/>
                <w14:ligatures w14:val="none"/>
              </w:rPr>
              <w:t>Energy generation (fossil and renewable) causes emissions and ecological disturbances; drives land conversion and monoculture</w:t>
            </w:r>
          </w:p>
        </w:tc>
        <w:tc>
          <w:tcPr>
            <w:tcW w:w="2664" w:type="dxa"/>
            <w:hideMark/>
          </w:tcPr>
          <w:p w14:paraId="29CBC2C9" w14:textId="77777777" w:rsidR="001D3747" w:rsidRPr="005B316A" w:rsidRDefault="001D3747" w:rsidP="00E7531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14:ligatures w14:val="none"/>
              </w:rPr>
            </w:pPr>
            <w:r w:rsidRPr="005B316A">
              <w:rPr>
                <w:rFonts w:ascii="Calibri" w:eastAsia="Times New Roman" w:hAnsi="Calibri" w:cs="Calibri"/>
                <w:color w:val="000000"/>
                <w:kern w:val="0"/>
                <w:sz w:val="20"/>
                <w:szCs w:val="20"/>
                <w14:ligatures w14:val="none"/>
              </w:rPr>
              <w:t>BEH21, BEH26, BEH33, BEH24, BET47, BEF49</w:t>
            </w:r>
          </w:p>
        </w:tc>
      </w:tr>
      <w:tr w:rsidR="001D3747" w:rsidRPr="00B95271" w14:paraId="66EB7ED5" w14:textId="77777777" w:rsidTr="6BE75D32">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245" w:type="dxa"/>
            <w:hideMark/>
          </w:tcPr>
          <w:p w14:paraId="54B2F76B" w14:textId="77777777" w:rsidR="001D3747" w:rsidRPr="00706CB6" w:rsidRDefault="001D3747" w:rsidP="00E7531E">
            <w:pPr>
              <w:jc w:val="center"/>
              <w:rPr>
                <w:rFonts w:ascii="Calibri" w:eastAsia="Times New Roman" w:hAnsi="Calibri" w:cs="Calibri"/>
                <w:i w:val="0"/>
                <w:iCs w:val="0"/>
                <w:color w:val="000000"/>
                <w:kern w:val="0"/>
                <w:sz w:val="20"/>
                <w:szCs w:val="20"/>
                <w14:ligatures w14:val="none"/>
              </w:rPr>
            </w:pPr>
            <w:r w:rsidRPr="00706CB6">
              <w:rPr>
                <w:rFonts w:ascii="Calibri" w:eastAsia="Times New Roman" w:hAnsi="Calibri" w:cs="Calibri"/>
                <w:i w:val="0"/>
                <w:iCs w:val="0"/>
                <w:color w:val="000000"/>
                <w:kern w:val="0"/>
                <w:sz w:val="20"/>
                <w:szCs w:val="20"/>
                <w14:ligatures w14:val="none"/>
              </w:rPr>
              <w:t>Terrestrial</w:t>
            </w:r>
          </w:p>
        </w:tc>
        <w:tc>
          <w:tcPr>
            <w:tcW w:w="1110" w:type="dxa"/>
            <w:hideMark/>
          </w:tcPr>
          <w:p w14:paraId="70CA93E4" w14:textId="77777777" w:rsidR="001D3747" w:rsidRPr="00706CB6" w:rsidRDefault="001D3747" w:rsidP="00E7531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14:ligatures w14:val="none"/>
              </w:rPr>
            </w:pPr>
            <w:r w:rsidRPr="00706CB6">
              <w:rPr>
                <w:rFonts w:ascii="Calibri" w:eastAsia="Times New Roman" w:hAnsi="Calibri" w:cs="Calibri"/>
                <w:color w:val="000000"/>
                <w:kern w:val="0"/>
                <w:sz w:val="20"/>
                <w:szCs w:val="20"/>
                <w14:ligatures w14:val="none"/>
              </w:rPr>
              <w:t>Negative</w:t>
            </w:r>
          </w:p>
        </w:tc>
        <w:tc>
          <w:tcPr>
            <w:tcW w:w="765" w:type="dxa"/>
            <w:hideMark/>
          </w:tcPr>
          <w:p w14:paraId="269891BC" w14:textId="77777777" w:rsidR="001D3747" w:rsidRPr="005B316A" w:rsidRDefault="001D3747" w:rsidP="00E7531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14:ligatures w14:val="none"/>
              </w:rPr>
            </w:pPr>
            <w:r w:rsidRPr="005B316A">
              <w:rPr>
                <w:rFonts w:ascii="Calibri" w:eastAsia="Times New Roman" w:hAnsi="Calibri" w:cs="Calibri"/>
                <w:color w:val="000000"/>
                <w:kern w:val="0"/>
                <w:sz w:val="20"/>
                <w:szCs w:val="20"/>
                <w14:ligatures w14:val="none"/>
              </w:rPr>
              <w:t>Uni</w:t>
            </w:r>
          </w:p>
        </w:tc>
        <w:tc>
          <w:tcPr>
            <w:tcW w:w="8250" w:type="dxa"/>
            <w:hideMark/>
          </w:tcPr>
          <w:p w14:paraId="461B8F2C" w14:textId="77777777" w:rsidR="001D3747" w:rsidRPr="005B316A" w:rsidRDefault="001D3747" w:rsidP="00E7531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14:ligatures w14:val="none"/>
              </w:rPr>
            </w:pPr>
            <w:r w:rsidRPr="005B316A">
              <w:rPr>
                <w:rFonts w:ascii="Calibri" w:eastAsia="Times New Roman" w:hAnsi="Calibri" w:cs="Calibri"/>
                <w:color w:val="000000"/>
                <w:kern w:val="0"/>
                <w:sz w:val="20"/>
                <w:szCs w:val="20"/>
                <w14:ligatures w14:val="none"/>
              </w:rPr>
              <w:t>Wind farms cause patch isolation, altering steppe habitat and reducing avifauna abundance</w:t>
            </w:r>
          </w:p>
        </w:tc>
        <w:tc>
          <w:tcPr>
            <w:tcW w:w="2664" w:type="dxa"/>
            <w:hideMark/>
          </w:tcPr>
          <w:p w14:paraId="2A505577" w14:textId="77777777" w:rsidR="001D3747" w:rsidRPr="005B316A" w:rsidRDefault="001D3747" w:rsidP="00E7531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14:ligatures w14:val="none"/>
              </w:rPr>
            </w:pPr>
            <w:r w:rsidRPr="005B316A">
              <w:rPr>
                <w:rFonts w:ascii="Calibri" w:eastAsia="Times New Roman" w:hAnsi="Calibri" w:cs="Calibri"/>
                <w:color w:val="000000"/>
                <w:kern w:val="0"/>
                <w:sz w:val="20"/>
                <w:szCs w:val="20"/>
                <w14:ligatures w14:val="none"/>
              </w:rPr>
              <w:t>BEF17</w:t>
            </w:r>
          </w:p>
        </w:tc>
      </w:tr>
      <w:tr w:rsidR="001D3747" w:rsidRPr="00B95271" w14:paraId="3DE4722F" w14:textId="77777777" w:rsidTr="6BE75D32">
        <w:trPr>
          <w:trHeight w:val="320"/>
        </w:trPr>
        <w:tc>
          <w:tcPr>
            <w:cnfStyle w:val="001000000000" w:firstRow="0" w:lastRow="0" w:firstColumn="1" w:lastColumn="0" w:oddVBand="0" w:evenVBand="0" w:oddHBand="0" w:evenHBand="0" w:firstRowFirstColumn="0" w:firstRowLastColumn="0" w:lastRowFirstColumn="0" w:lastRowLastColumn="0"/>
            <w:tcW w:w="1245" w:type="dxa"/>
            <w:hideMark/>
          </w:tcPr>
          <w:p w14:paraId="736DB1F4" w14:textId="77777777" w:rsidR="001D3747" w:rsidRPr="00706CB6" w:rsidRDefault="001D3747" w:rsidP="00E7531E">
            <w:pPr>
              <w:jc w:val="center"/>
              <w:rPr>
                <w:rFonts w:ascii="Calibri" w:eastAsia="Times New Roman" w:hAnsi="Calibri" w:cs="Calibri"/>
                <w:i w:val="0"/>
                <w:iCs w:val="0"/>
                <w:color w:val="000000"/>
                <w:kern w:val="0"/>
                <w:sz w:val="20"/>
                <w:szCs w:val="20"/>
                <w14:ligatures w14:val="none"/>
              </w:rPr>
            </w:pPr>
            <w:r w:rsidRPr="00706CB6">
              <w:rPr>
                <w:rFonts w:ascii="Calibri" w:eastAsia="Times New Roman" w:hAnsi="Calibri" w:cs="Calibri"/>
                <w:i w:val="0"/>
                <w:iCs w:val="0"/>
                <w:color w:val="000000"/>
                <w:kern w:val="0"/>
                <w:sz w:val="20"/>
                <w:szCs w:val="20"/>
                <w14:ligatures w14:val="none"/>
              </w:rPr>
              <w:lastRenderedPageBreak/>
              <w:t>Terrestrial</w:t>
            </w:r>
          </w:p>
        </w:tc>
        <w:tc>
          <w:tcPr>
            <w:tcW w:w="1110" w:type="dxa"/>
            <w:hideMark/>
          </w:tcPr>
          <w:p w14:paraId="5250D227" w14:textId="77777777" w:rsidR="001D3747" w:rsidRPr="00706CB6" w:rsidRDefault="001D3747" w:rsidP="00E7531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14:ligatures w14:val="none"/>
              </w:rPr>
            </w:pPr>
            <w:r w:rsidRPr="00706CB6">
              <w:rPr>
                <w:rFonts w:ascii="Calibri" w:eastAsia="Times New Roman" w:hAnsi="Calibri" w:cs="Calibri"/>
                <w:color w:val="000000"/>
                <w:kern w:val="0"/>
                <w:sz w:val="20"/>
                <w:szCs w:val="20"/>
                <w14:ligatures w14:val="none"/>
              </w:rPr>
              <w:t>Negative</w:t>
            </w:r>
          </w:p>
        </w:tc>
        <w:tc>
          <w:tcPr>
            <w:tcW w:w="765" w:type="dxa"/>
            <w:hideMark/>
          </w:tcPr>
          <w:p w14:paraId="019B0D65" w14:textId="77777777" w:rsidR="001D3747" w:rsidRPr="005B316A" w:rsidRDefault="001D3747" w:rsidP="00E7531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14:ligatures w14:val="none"/>
              </w:rPr>
            </w:pPr>
            <w:r w:rsidRPr="005B316A">
              <w:rPr>
                <w:rFonts w:ascii="Calibri" w:eastAsia="Times New Roman" w:hAnsi="Calibri" w:cs="Calibri"/>
                <w:color w:val="000000"/>
                <w:kern w:val="0"/>
                <w:sz w:val="20"/>
                <w:szCs w:val="20"/>
                <w14:ligatures w14:val="none"/>
              </w:rPr>
              <w:t>Uni</w:t>
            </w:r>
          </w:p>
        </w:tc>
        <w:tc>
          <w:tcPr>
            <w:tcW w:w="8250" w:type="dxa"/>
            <w:hideMark/>
          </w:tcPr>
          <w:p w14:paraId="345D8C65" w14:textId="77777777" w:rsidR="001D3747" w:rsidRPr="005B316A" w:rsidRDefault="001D3747" w:rsidP="00E7531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14:ligatures w14:val="none"/>
              </w:rPr>
            </w:pPr>
            <w:r w:rsidRPr="005B316A">
              <w:rPr>
                <w:rFonts w:ascii="Calibri" w:eastAsia="Times New Roman" w:hAnsi="Calibri" w:cs="Calibri"/>
                <w:color w:val="000000"/>
                <w:kern w:val="0"/>
                <w:sz w:val="20"/>
                <w:szCs w:val="20"/>
                <w14:ligatures w14:val="none"/>
              </w:rPr>
              <w:t>Bioenergy infrastructure on hotspots causes habitat conversion, fragmentation, and species collision</w:t>
            </w:r>
          </w:p>
        </w:tc>
        <w:tc>
          <w:tcPr>
            <w:tcW w:w="2664" w:type="dxa"/>
            <w:hideMark/>
          </w:tcPr>
          <w:p w14:paraId="03DFDB15" w14:textId="77777777" w:rsidR="001D3747" w:rsidRPr="005B316A" w:rsidRDefault="001D3747" w:rsidP="00E7531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14:ligatures w14:val="none"/>
              </w:rPr>
            </w:pPr>
            <w:r w:rsidRPr="005B316A">
              <w:rPr>
                <w:rFonts w:ascii="Calibri" w:eastAsia="Times New Roman" w:hAnsi="Calibri" w:cs="Calibri"/>
                <w:color w:val="000000"/>
                <w:kern w:val="0"/>
                <w:sz w:val="20"/>
                <w:szCs w:val="20"/>
                <w14:ligatures w14:val="none"/>
              </w:rPr>
              <w:t>BET50</w:t>
            </w:r>
          </w:p>
        </w:tc>
      </w:tr>
      <w:tr w:rsidR="001D3747" w:rsidRPr="00B95271" w14:paraId="13758358" w14:textId="77777777" w:rsidTr="6BE75D32">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245" w:type="dxa"/>
            <w:hideMark/>
          </w:tcPr>
          <w:p w14:paraId="7FFD4415" w14:textId="77777777" w:rsidR="001D3747" w:rsidRPr="00706CB6" w:rsidRDefault="001D3747" w:rsidP="00E7531E">
            <w:pPr>
              <w:jc w:val="center"/>
              <w:rPr>
                <w:rFonts w:ascii="Calibri" w:eastAsia="Times New Roman" w:hAnsi="Calibri" w:cs="Calibri"/>
                <w:i w:val="0"/>
                <w:iCs w:val="0"/>
                <w:color w:val="000000"/>
                <w:kern w:val="0"/>
                <w:sz w:val="20"/>
                <w:szCs w:val="20"/>
                <w14:ligatures w14:val="none"/>
              </w:rPr>
            </w:pPr>
            <w:r w:rsidRPr="00706CB6">
              <w:rPr>
                <w:rFonts w:ascii="Calibri" w:eastAsia="Times New Roman" w:hAnsi="Calibri" w:cs="Calibri"/>
                <w:i w:val="0"/>
                <w:iCs w:val="0"/>
                <w:color w:val="000000"/>
                <w:kern w:val="0"/>
                <w:sz w:val="20"/>
                <w:szCs w:val="20"/>
                <w14:ligatures w14:val="none"/>
              </w:rPr>
              <w:t>Terrestrial</w:t>
            </w:r>
          </w:p>
        </w:tc>
        <w:tc>
          <w:tcPr>
            <w:tcW w:w="1110" w:type="dxa"/>
            <w:hideMark/>
          </w:tcPr>
          <w:p w14:paraId="3229DB68" w14:textId="77777777" w:rsidR="001D3747" w:rsidRPr="00706CB6" w:rsidRDefault="001D3747" w:rsidP="00E7531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14:ligatures w14:val="none"/>
              </w:rPr>
            </w:pPr>
            <w:r w:rsidRPr="00706CB6">
              <w:rPr>
                <w:rFonts w:ascii="Calibri" w:eastAsia="Times New Roman" w:hAnsi="Calibri" w:cs="Calibri"/>
                <w:color w:val="000000"/>
                <w:kern w:val="0"/>
                <w:sz w:val="20"/>
                <w:szCs w:val="20"/>
                <w14:ligatures w14:val="none"/>
              </w:rPr>
              <w:t>Negative</w:t>
            </w:r>
          </w:p>
        </w:tc>
        <w:tc>
          <w:tcPr>
            <w:tcW w:w="765" w:type="dxa"/>
            <w:hideMark/>
          </w:tcPr>
          <w:p w14:paraId="0AD2EF57" w14:textId="77777777" w:rsidR="001D3747" w:rsidRPr="005B316A" w:rsidRDefault="001D3747" w:rsidP="00E7531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14:ligatures w14:val="none"/>
              </w:rPr>
            </w:pPr>
            <w:r w:rsidRPr="005B316A">
              <w:rPr>
                <w:rFonts w:ascii="Calibri" w:eastAsia="Times New Roman" w:hAnsi="Calibri" w:cs="Calibri"/>
                <w:color w:val="000000"/>
                <w:kern w:val="0"/>
                <w:sz w:val="20"/>
                <w:szCs w:val="20"/>
                <w14:ligatures w14:val="none"/>
              </w:rPr>
              <w:t>Uni</w:t>
            </w:r>
          </w:p>
        </w:tc>
        <w:tc>
          <w:tcPr>
            <w:tcW w:w="8250" w:type="dxa"/>
            <w:hideMark/>
          </w:tcPr>
          <w:p w14:paraId="593485D1" w14:textId="77777777" w:rsidR="001D3747" w:rsidRPr="005B316A" w:rsidRDefault="001D3747" w:rsidP="00E7531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14:ligatures w14:val="none"/>
              </w:rPr>
            </w:pPr>
            <w:r w:rsidRPr="005B316A">
              <w:rPr>
                <w:rFonts w:ascii="Calibri" w:eastAsia="Times New Roman" w:hAnsi="Calibri" w:cs="Calibri"/>
                <w:color w:val="000000"/>
                <w:kern w:val="0"/>
                <w:sz w:val="20"/>
                <w:szCs w:val="20"/>
                <w14:ligatures w14:val="none"/>
              </w:rPr>
              <w:t>Herbicides cause acute/chronic toxicity to honeybees, birds, and worms; persist in environment</w:t>
            </w:r>
          </w:p>
        </w:tc>
        <w:tc>
          <w:tcPr>
            <w:tcW w:w="2664" w:type="dxa"/>
            <w:hideMark/>
          </w:tcPr>
          <w:p w14:paraId="4EFE7905" w14:textId="77777777" w:rsidR="001D3747" w:rsidRPr="005B316A" w:rsidRDefault="001D3747" w:rsidP="00E7531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14:ligatures w14:val="none"/>
              </w:rPr>
            </w:pPr>
            <w:r w:rsidRPr="005B316A">
              <w:rPr>
                <w:rFonts w:ascii="Calibri" w:eastAsia="Times New Roman" w:hAnsi="Calibri" w:cs="Calibri"/>
                <w:color w:val="000000"/>
                <w:kern w:val="0"/>
                <w:sz w:val="20"/>
                <w:szCs w:val="20"/>
                <w14:ligatures w14:val="none"/>
              </w:rPr>
              <w:t>BFH4</w:t>
            </w:r>
          </w:p>
        </w:tc>
      </w:tr>
      <w:tr w:rsidR="001D3747" w:rsidRPr="00B95271" w14:paraId="7A411F53" w14:textId="77777777" w:rsidTr="6BE75D32">
        <w:trPr>
          <w:trHeight w:val="247"/>
        </w:trPr>
        <w:tc>
          <w:tcPr>
            <w:cnfStyle w:val="001000000000" w:firstRow="0" w:lastRow="0" w:firstColumn="1" w:lastColumn="0" w:oddVBand="0" w:evenVBand="0" w:oddHBand="0" w:evenHBand="0" w:firstRowFirstColumn="0" w:firstRowLastColumn="0" w:lastRowFirstColumn="0" w:lastRowLastColumn="0"/>
            <w:tcW w:w="1245" w:type="dxa"/>
            <w:hideMark/>
          </w:tcPr>
          <w:p w14:paraId="1E3C883C" w14:textId="77777777" w:rsidR="001D3747" w:rsidRPr="00706CB6" w:rsidRDefault="001D3747" w:rsidP="00E7531E">
            <w:pPr>
              <w:jc w:val="center"/>
              <w:rPr>
                <w:rFonts w:ascii="Calibri" w:eastAsia="Times New Roman" w:hAnsi="Calibri" w:cs="Calibri"/>
                <w:i w:val="0"/>
                <w:iCs w:val="0"/>
                <w:color w:val="000000"/>
                <w:kern w:val="0"/>
                <w:sz w:val="20"/>
                <w:szCs w:val="20"/>
                <w14:ligatures w14:val="none"/>
              </w:rPr>
            </w:pPr>
            <w:r w:rsidRPr="00706CB6">
              <w:rPr>
                <w:rFonts w:ascii="Calibri" w:eastAsia="Times New Roman" w:hAnsi="Calibri" w:cs="Calibri"/>
                <w:i w:val="0"/>
                <w:iCs w:val="0"/>
                <w:color w:val="000000"/>
                <w:kern w:val="0"/>
                <w:sz w:val="20"/>
                <w:szCs w:val="20"/>
                <w14:ligatures w14:val="none"/>
              </w:rPr>
              <w:t>Terrestrial</w:t>
            </w:r>
          </w:p>
        </w:tc>
        <w:tc>
          <w:tcPr>
            <w:tcW w:w="1110" w:type="dxa"/>
            <w:hideMark/>
          </w:tcPr>
          <w:p w14:paraId="1343214B" w14:textId="77777777" w:rsidR="001D3747" w:rsidRPr="00706CB6" w:rsidRDefault="001D3747" w:rsidP="00E7531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14:ligatures w14:val="none"/>
              </w:rPr>
            </w:pPr>
            <w:r w:rsidRPr="00706CB6">
              <w:rPr>
                <w:rFonts w:ascii="Calibri" w:eastAsia="Times New Roman" w:hAnsi="Calibri" w:cs="Calibri"/>
                <w:color w:val="000000"/>
                <w:kern w:val="0"/>
                <w:sz w:val="20"/>
                <w:szCs w:val="20"/>
                <w14:ligatures w14:val="none"/>
              </w:rPr>
              <w:t>Negative</w:t>
            </w:r>
          </w:p>
        </w:tc>
        <w:tc>
          <w:tcPr>
            <w:tcW w:w="765" w:type="dxa"/>
            <w:hideMark/>
          </w:tcPr>
          <w:p w14:paraId="1160F644" w14:textId="77777777" w:rsidR="001D3747" w:rsidRPr="005B316A" w:rsidRDefault="001D3747" w:rsidP="00E7531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14:ligatures w14:val="none"/>
              </w:rPr>
            </w:pPr>
            <w:r w:rsidRPr="005B316A">
              <w:rPr>
                <w:rFonts w:ascii="Calibri" w:eastAsia="Times New Roman" w:hAnsi="Calibri" w:cs="Calibri"/>
                <w:color w:val="000000"/>
                <w:kern w:val="0"/>
                <w:sz w:val="20"/>
                <w:szCs w:val="20"/>
                <w14:ligatures w14:val="none"/>
              </w:rPr>
              <w:t>Bi · reinf.</w:t>
            </w:r>
          </w:p>
        </w:tc>
        <w:tc>
          <w:tcPr>
            <w:tcW w:w="8250" w:type="dxa"/>
            <w:hideMark/>
          </w:tcPr>
          <w:p w14:paraId="4FD45523" w14:textId="77777777" w:rsidR="001D3747" w:rsidRPr="005B316A" w:rsidRDefault="001D3747" w:rsidP="00E7531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14:ligatures w14:val="none"/>
              </w:rPr>
            </w:pPr>
            <w:r w:rsidRPr="005B316A">
              <w:rPr>
                <w:rFonts w:ascii="Calibri" w:eastAsia="Times New Roman" w:hAnsi="Calibri" w:cs="Calibri"/>
                <w:color w:val="000000"/>
                <w:kern w:val="0"/>
                <w:sz w:val="20"/>
                <w:szCs w:val="20"/>
                <w14:ligatures w14:val="none"/>
              </w:rPr>
              <w:t xml:space="preserve">Deforestation degrades soil structure and fertility, which in turn accelerates further deforestation </w:t>
            </w:r>
            <w:r>
              <w:rPr>
                <w:rFonts w:ascii="Calibri" w:eastAsia="Times New Roman" w:hAnsi="Calibri" w:cs="Calibri"/>
                <w:color w:val="000000"/>
                <w:kern w:val="0"/>
                <w:sz w:val="20"/>
                <w:szCs w:val="20"/>
                <w14:ligatures w14:val="none"/>
              </w:rPr>
              <w:t>–</w:t>
            </w:r>
            <w:r w:rsidRPr="005B316A">
              <w:rPr>
                <w:rFonts w:ascii="Calibri" w:eastAsia="Times New Roman" w:hAnsi="Calibri" w:cs="Calibri"/>
                <w:color w:val="000000"/>
                <w:kern w:val="0"/>
                <w:sz w:val="20"/>
                <w:szCs w:val="20"/>
                <w14:ligatures w14:val="none"/>
              </w:rPr>
              <w:t xml:space="preserve"> a self-reinforcing collapse toward ecosystem breakdown (reinforcing)</w:t>
            </w:r>
          </w:p>
        </w:tc>
        <w:tc>
          <w:tcPr>
            <w:tcW w:w="2664" w:type="dxa"/>
            <w:hideMark/>
          </w:tcPr>
          <w:p w14:paraId="1FD2EFAA" w14:textId="77777777" w:rsidR="001D3747" w:rsidRPr="005B316A" w:rsidRDefault="001D3747" w:rsidP="00E7531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14:ligatures w14:val="none"/>
              </w:rPr>
            </w:pPr>
            <w:r w:rsidRPr="005B316A">
              <w:rPr>
                <w:rFonts w:ascii="Calibri" w:eastAsia="Times New Roman" w:hAnsi="Calibri" w:cs="Calibri"/>
                <w:color w:val="000000"/>
                <w:kern w:val="0"/>
                <w:sz w:val="20"/>
                <w:szCs w:val="20"/>
                <w14:ligatures w14:val="none"/>
              </w:rPr>
              <w:t>BEF40</w:t>
            </w:r>
          </w:p>
        </w:tc>
      </w:tr>
      <w:tr w:rsidR="001D3747" w:rsidRPr="00B95271" w14:paraId="68CD2592" w14:textId="77777777" w:rsidTr="6BE75D32">
        <w:trPr>
          <w:cnfStyle w:val="000000100000" w:firstRow="0" w:lastRow="0" w:firstColumn="0" w:lastColumn="0" w:oddVBand="0" w:evenVBand="0" w:oddHBand="1" w:evenHBand="0" w:firstRowFirstColumn="0" w:firstRowLastColumn="0" w:lastRowFirstColumn="0" w:lastRowLastColumn="0"/>
          <w:trHeight w:val="388"/>
        </w:trPr>
        <w:tc>
          <w:tcPr>
            <w:cnfStyle w:val="001000000000" w:firstRow="0" w:lastRow="0" w:firstColumn="1" w:lastColumn="0" w:oddVBand="0" w:evenVBand="0" w:oddHBand="0" w:evenHBand="0" w:firstRowFirstColumn="0" w:firstRowLastColumn="0" w:lastRowFirstColumn="0" w:lastRowLastColumn="0"/>
            <w:tcW w:w="1245" w:type="dxa"/>
            <w:hideMark/>
          </w:tcPr>
          <w:p w14:paraId="2F5BB9CD" w14:textId="77777777" w:rsidR="001D3747" w:rsidRPr="00706CB6" w:rsidRDefault="001D3747" w:rsidP="00E7531E">
            <w:pPr>
              <w:jc w:val="center"/>
              <w:rPr>
                <w:rFonts w:ascii="Calibri" w:eastAsia="Times New Roman" w:hAnsi="Calibri" w:cs="Calibri"/>
                <w:i w:val="0"/>
                <w:iCs w:val="0"/>
                <w:color w:val="000000"/>
                <w:kern w:val="0"/>
                <w:sz w:val="20"/>
                <w:szCs w:val="20"/>
                <w14:ligatures w14:val="none"/>
              </w:rPr>
            </w:pPr>
            <w:r w:rsidRPr="00706CB6">
              <w:rPr>
                <w:rFonts w:ascii="Calibri" w:eastAsia="Times New Roman" w:hAnsi="Calibri" w:cs="Calibri"/>
                <w:i w:val="0"/>
                <w:iCs w:val="0"/>
                <w:color w:val="000000"/>
                <w:kern w:val="0"/>
                <w:sz w:val="20"/>
                <w:szCs w:val="20"/>
                <w14:ligatures w14:val="none"/>
              </w:rPr>
              <w:t>Terrestrial</w:t>
            </w:r>
          </w:p>
        </w:tc>
        <w:tc>
          <w:tcPr>
            <w:tcW w:w="1110" w:type="dxa"/>
            <w:hideMark/>
          </w:tcPr>
          <w:p w14:paraId="6CF3B0AE" w14:textId="77777777" w:rsidR="001D3747" w:rsidRPr="00706CB6" w:rsidRDefault="001D3747" w:rsidP="00E7531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14:ligatures w14:val="none"/>
              </w:rPr>
            </w:pPr>
            <w:r w:rsidRPr="00706CB6">
              <w:rPr>
                <w:rFonts w:ascii="Calibri" w:eastAsia="Times New Roman" w:hAnsi="Calibri" w:cs="Calibri"/>
                <w:color w:val="000000"/>
                <w:kern w:val="0"/>
                <w:sz w:val="20"/>
                <w:szCs w:val="20"/>
                <w14:ligatures w14:val="none"/>
              </w:rPr>
              <w:t>Negative</w:t>
            </w:r>
          </w:p>
        </w:tc>
        <w:tc>
          <w:tcPr>
            <w:tcW w:w="765" w:type="dxa"/>
            <w:hideMark/>
          </w:tcPr>
          <w:p w14:paraId="5BCE00CA" w14:textId="77777777" w:rsidR="001D3747" w:rsidRPr="005B316A" w:rsidRDefault="001D3747" w:rsidP="00E7531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14:ligatures w14:val="none"/>
              </w:rPr>
            </w:pPr>
            <w:r w:rsidRPr="005B316A">
              <w:rPr>
                <w:rFonts w:ascii="Calibri" w:eastAsia="Times New Roman" w:hAnsi="Calibri" w:cs="Calibri"/>
                <w:color w:val="000000"/>
                <w:kern w:val="0"/>
                <w:sz w:val="20"/>
                <w:szCs w:val="20"/>
                <w14:ligatures w14:val="none"/>
              </w:rPr>
              <w:t>Multi</w:t>
            </w:r>
          </w:p>
        </w:tc>
        <w:tc>
          <w:tcPr>
            <w:tcW w:w="8250" w:type="dxa"/>
            <w:hideMark/>
          </w:tcPr>
          <w:p w14:paraId="09012FB6" w14:textId="77777777" w:rsidR="001D3747" w:rsidRPr="005B316A" w:rsidRDefault="001D3747" w:rsidP="00E7531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14:ligatures w14:val="none"/>
              </w:rPr>
            </w:pPr>
            <w:r w:rsidRPr="005B316A">
              <w:rPr>
                <w:rFonts w:ascii="Calibri" w:eastAsia="Times New Roman" w:hAnsi="Calibri" w:cs="Calibri"/>
                <w:color w:val="000000"/>
                <w:kern w:val="0"/>
                <w:sz w:val="20"/>
                <w:szCs w:val="20"/>
                <w14:ligatures w14:val="none"/>
              </w:rPr>
              <w:t>Global warming increases drought, reducing plant stomatal capacity to mitigate ozone pollution, harming air quality and health (cascading)</w:t>
            </w:r>
          </w:p>
        </w:tc>
        <w:tc>
          <w:tcPr>
            <w:tcW w:w="2664" w:type="dxa"/>
            <w:hideMark/>
          </w:tcPr>
          <w:p w14:paraId="0D9002EE" w14:textId="77777777" w:rsidR="001D3747" w:rsidRPr="005B316A" w:rsidRDefault="001D3747" w:rsidP="00E7531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14:ligatures w14:val="none"/>
              </w:rPr>
            </w:pPr>
            <w:r w:rsidRPr="005B316A">
              <w:rPr>
                <w:rFonts w:ascii="Calibri" w:eastAsia="Times New Roman" w:hAnsi="Calibri" w:cs="Calibri"/>
                <w:color w:val="000000"/>
                <w:kern w:val="0"/>
                <w:sz w:val="20"/>
                <w:szCs w:val="20"/>
                <w14:ligatures w14:val="none"/>
              </w:rPr>
              <w:t>BHW4, BHW1, BHW5</w:t>
            </w:r>
          </w:p>
        </w:tc>
      </w:tr>
      <w:tr w:rsidR="001D3747" w:rsidRPr="00B95271" w14:paraId="3BC0DAAA" w14:textId="77777777" w:rsidTr="6BE75D32">
        <w:trPr>
          <w:trHeight w:val="320"/>
        </w:trPr>
        <w:tc>
          <w:tcPr>
            <w:cnfStyle w:val="001000000000" w:firstRow="0" w:lastRow="0" w:firstColumn="1" w:lastColumn="0" w:oddVBand="0" w:evenVBand="0" w:oddHBand="0" w:evenHBand="0" w:firstRowFirstColumn="0" w:firstRowLastColumn="0" w:lastRowFirstColumn="0" w:lastRowLastColumn="0"/>
            <w:tcW w:w="1245" w:type="dxa"/>
            <w:hideMark/>
          </w:tcPr>
          <w:p w14:paraId="21274C53" w14:textId="77777777" w:rsidR="001D3747" w:rsidRPr="00706CB6" w:rsidRDefault="001D3747" w:rsidP="00E7531E">
            <w:pPr>
              <w:jc w:val="center"/>
              <w:rPr>
                <w:rFonts w:ascii="Calibri" w:eastAsia="Times New Roman" w:hAnsi="Calibri" w:cs="Calibri"/>
                <w:i w:val="0"/>
                <w:iCs w:val="0"/>
                <w:color w:val="000000"/>
                <w:kern w:val="0"/>
                <w:sz w:val="20"/>
                <w:szCs w:val="20"/>
                <w14:ligatures w14:val="none"/>
              </w:rPr>
            </w:pPr>
            <w:r w:rsidRPr="00706CB6">
              <w:rPr>
                <w:rFonts w:ascii="Calibri" w:eastAsia="Times New Roman" w:hAnsi="Calibri" w:cs="Calibri"/>
                <w:i w:val="0"/>
                <w:iCs w:val="0"/>
                <w:color w:val="000000"/>
                <w:kern w:val="0"/>
                <w:sz w:val="20"/>
                <w:szCs w:val="20"/>
                <w14:ligatures w14:val="none"/>
              </w:rPr>
              <w:t>Terrestrial</w:t>
            </w:r>
          </w:p>
        </w:tc>
        <w:tc>
          <w:tcPr>
            <w:tcW w:w="1110" w:type="dxa"/>
            <w:hideMark/>
          </w:tcPr>
          <w:p w14:paraId="7BA7D069" w14:textId="77777777" w:rsidR="001D3747" w:rsidRPr="00706CB6" w:rsidRDefault="001D3747" w:rsidP="00E7531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14:ligatures w14:val="none"/>
              </w:rPr>
            </w:pPr>
            <w:r w:rsidRPr="00706CB6">
              <w:rPr>
                <w:rFonts w:ascii="Calibri" w:eastAsia="Times New Roman" w:hAnsi="Calibri" w:cs="Calibri"/>
                <w:color w:val="000000"/>
                <w:kern w:val="0"/>
                <w:sz w:val="20"/>
                <w:szCs w:val="20"/>
                <w14:ligatures w14:val="none"/>
              </w:rPr>
              <w:t>Negative</w:t>
            </w:r>
          </w:p>
        </w:tc>
        <w:tc>
          <w:tcPr>
            <w:tcW w:w="765" w:type="dxa"/>
            <w:hideMark/>
          </w:tcPr>
          <w:p w14:paraId="6FF33830" w14:textId="77777777" w:rsidR="001D3747" w:rsidRPr="005B316A" w:rsidRDefault="001D3747" w:rsidP="00E7531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14:ligatures w14:val="none"/>
              </w:rPr>
            </w:pPr>
            <w:r w:rsidRPr="005B316A">
              <w:rPr>
                <w:rFonts w:ascii="Calibri" w:eastAsia="Times New Roman" w:hAnsi="Calibri" w:cs="Calibri"/>
                <w:color w:val="000000"/>
                <w:kern w:val="0"/>
                <w:sz w:val="20"/>
                <w:szCs w:val="20"/>
                <w14:ligatures w14:val="none"/>
              </w:rPr>
              <w:t>Multi</w:t>
            </w:r>
          </w:p>
        </w:tc>
        <w:tc>
          <w:tcPr>
            <w:tcW w:w="8250" w:type="dxa"/>
            <w:hideMark/>
          </w:tcPr>
          <w:p w14:paraId="60BF86CA" w14:textId="77777777" w:rsidR="001D3747" w:rsidRPr="005B316A" w:rsidRDefault="001D3747" w:rsidP="00E7531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14:ligatures w14:val="none"/>
              </w:rPr>
            </w:pPr>
            <w:r w:rsidRPr="005B316A">
              <w:rPr>
                <w:rFonts w:ascii="Calibri" w:eastAsia="Times New Roman" w:hAnsi="Calibri" w:cs="Calibri"/>
                <w:color w:val="000000"/>
                <w:kern w:val="0"/>
                <w:sz w:val="20"/>
                <w:szCs w:val="20"/>
                <w14:ligatures w14:val="none"/>
              </w:rPr>
              <w:t>Fossil fuels cause air pollution harming natural ecosystems, plant species, and biomass (cascading)</w:t>
            </w:r>
          </w:p>
        </w:tc>
        <w:tc>
          <w:tcPr>
            <w:tcW w:w="2664" w:type="dxa"/>
            <w:hideMark/>
          </w:tcPr>
          <w:p w14:paraId="2EA2EF3E" w14:textId="77777777" w:rsidR="001D3747" w:rsidRPr="005B316A" w:rsidRDefault="001D3747" w:rsidP="00E7531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14:ligatures w14:val="none"/>
              </w:rPr>
            </w:pPr>
            <w:r w:rsidRPr="005B316A">
              <w:rPr>
                <w:rFonts w:ascii="Calibri" w:eastAsia="Times New Roman" w:hAnsi="Calibri" w:cs="Calibri"/>
                <w:color w:val="000000"/>
                <w:kern w:val="0"/>
                <w:sz w:val="20"/>
                <w:szCs w:val="20"/>
                <w14:ligatures w14:val="none"/>
              </w:rPr>
              <w:t>BEH31, BEH26, BEF29</w:t>
            </w:r>
          </w:p>
        </w:tc>
      </w:tr>
      <w:tr w:rsidR="001D3747" w:rsidRPr="00B95271" w14:paraId="45EC453F" w14:textId="77777777" w:rsidTr="6BE75D32">
        <w:trPr>
          <w:cnfStyle w:val="000000100000" w:firstRow="0" w:lastRow="0" w:firstColumn="0" w:lastColumn="0" w:oddVBand="0" w:evenVBand="0" w:oddHBand="1" w:evenHBand="0" w:firstRowFirstColumn="0" w:firstRowLastColumn="0" w:lastRowFirstColumn="0" w:lastRowLastColumn="0"/>
          <w:trHeight w:val="77"/>
        </w:trPr>
        <w:tc>
          <w:tcPr>
            <w:cnfStyle w:val="001000000000" w:firstRow="0" w:lastRow="0" w:firstColumn="1" w:lastColumn="0" w:oddVBand="0" w:evenVBand="0" w:oddHBand="0" w:evenHBand="0" w:firstRowFirstColumn="0" w:firstRowLastColumn="0" w:lastRowFirstColumn="0" w:lastRowLastColumn="0"/>
            <w:tcW w:w="1245" w:type="dxa"/>
            <w:hideMark/>
          </w:tcPr>
          <w:p w14:paraId="70918DFC" w14:textId="77777777" w:rsidR="001D3747" w:rsidRPr="00706CB6" w:rsidRDefault="001D3747" w:rsidP="00E7531E">
            <w:pPr>
              <w:jc w:val="center"/>
              <w:rPr>
                <w:rFonts w:ascii="Calibri" w:eastAsia="Times New Roman" w:hAnsi="Calibri" w:cs="Calibri"/>
                <w:i w:val="0"/>
                <w:iCs w:val="0"/>
                <w:color w:val="000000"/>
                <w:kern w:val="0"/>
                <w:sz w:val="20"/>
                <w:szCs w:val="20"/>
                <w14:ligatures w14:val="none"/>
              </w:rPr>
            </w:pPr>
            <w:r w:rsidRPr="00706CB6">
              <w:rPr>
                <w:rFonts w:ascii="Calibri" w:eastAsia="Times New Roman" w:hAnsi="Calibri" w:cs="Calibri"/>
                <w:i w:val="0"/>
                <w:iCs w:val="0"/>
                <w:color w:val="000000"/>
                <w:kern w:val="0"/>
                <w:sz w:val="20"/>
                <w:szCs w:val="20"/>
                <w14:ligatures w14:val="none"/>
              </w:rPr>
              <w:t>Terrestrial</w:t>
            </w:r>
          </w:p>
        </w:tc>
        <w:tc>
          <w:tcPr>
            <w:tcW w:w="1110" w:type="dxa"/>
            <w:hideMark/>
          </w:tcPr>
          <w:p w14:paraId="1B0101C6" w14:textId="77777777" w:rsidR="001D3747" w:rsidRPr="00706CB6" w:rsidRDefault="001D3747" w:rsidP="00E7531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14:ligatures w14:val="none"/>
              </w:rPr>
            </w:pPr>
            <w:r w:rsidRPr="00706CB6">
              <w:rPr>
                <w:rFonts w:ascii="Calibri" w:eastAsia="Times New Roman" w:hAnsi="Calibri" w:cs="Calibri"/>
                <w:color w:val="000000"/>
                <w:kern w:val="0"/>
                <w:sz w:val="20"/>
                <w:szCs w:val="20"/>
                <w14:ligatures w14:val="none"/>
              </w:rPr>
              <w:t>Negative</w:t>
            </w:r>
          </w:p>
        </w:tc>
        <w:tc>
          <w:tcPr>
            <w:tcW w:w="765" w:type="dxa"/>
            <w:hideMark/>
          </w:tcPr>
          <w:p w14:paraId="10ADBAC3" w14:textId="77777777" w:rsidR="001D3747" w:rsidRPr="005B316A" w:rsidRDefault="001D3747" w:rsidP="00E7531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14:ligatures w14:val="none"/>
              </w:rPr>
            </w:pPr>
            <w:r w:rsidRPr="005B316A">
              <w:rPr>
                <w:rFonts w:ascii="Calibri" w:eastAsia="Times New Roman" w:hAnsi="Calibri" w:cs="Calibri"/>
                <w:color w:val="000000"/>
                <w:kern w:val="0"/>
                <w:sz w:val="20"/>
                <w:szCs w:val="20"/>
                <w14:ligatures w14:val="none"/>
              </w:rPr>
              <w:t>Multi</w:t>
            </w:r>
          </w:p>
        </w:tc>
        <w:tc>
          <w:tcPr>
            <w:tcW w:w="8250" w:type="dxa"/>
            <w:hideMark/>
          </w:tcPr>
          <w:p w14:paraId="73E2764C" w14:textId="77777777" w:rsidR="001D3747" w:rsidRPr="005B316A" w:rsidRDefault="001D3747" w:rsidP="00E7531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14:ligatures w14:val="none"/>
              </w:rPr>
            </w:pPr>
            <w:r w:rsidRPr="005B316A">
              <w:rPr>
                <w:rFonts w:ascii="Calibri" w:eastAsia="Times New Roman" w:hAnsi="Calibri" w:cs="Calibri"/>
                <w:color w:val="000000"/>
                <w:kern w:val="0"/>
                <w:sz w:val="20"/>
                <w:szCs w:val="20"/>
                <w14:ligatures w14:val="none"/>
              </w:rPr>
              <w:t>Intensive agriculture with fertilizers/pesticides reduces species richness, abundance, and landscape stability (cascading)</w:t>
            </w:r>
          </w:p>
        </w:tc>
        <w:tc>
          <w:tcPr>
            <w:tcW w:w="2664" w:type="dxa"/>
            <w:hideMark/>
          </w:tcPr>
          <w:p w14:paraId="51E128EF" w14:textId="77777777" w:rsidR="001D3747" w:rsidRPr="005B316A" w:rsidRDefault="001D3747" w:rsidP="00E7531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14:ligatures w14:val="none"/>
              </w:rPr>
            </w:pPr>
            <w:r w:rsidRPr="005B316A">
              <w:rPr>
                <w:rFonts w:ascii="Calibri" w:eastAsia="Times New Roman" w:hAnsi="Calibri" w:cs="Calibri"/>
                <w:color w:val="000000"/>
                <w:kern w:val="0"/>
                <w:sz w:val="20"/>
                <w:szCs w:val="20"/>
                <w14:ligatures w14:val="none"/>
              </w:rPr>
              <w:t>BEF35</w:t>
            </w:r>
          </w:p>
        </w:tc>
      </w:tr>
      <w:tr w:rsidR="001D3747" w:rsidRPr="00B95271" w14:paraId="6F7A4126" w14:textId="77777777" w:rsidTr="6BE75D32">
        <w:trPr>
          <w:trHeight w:val="77"/>
        </w:trPr>
        <w:tc>
          <w:tcPr>
            <w:cnfStyle w:val="001000000000" w:firstRow="0" w:lastRow="0" w:firstColumn="1" w:lastColumn="0" w:oddVBand="0" w:evenVBand="0" w:oddHBand="0" w:evenHBand="0" w:firstRowFirstColumn="0" w:firstRowLastColumn="0" w:lastRowFirstColumn="0" w:lastRowLastColumn="0"/>
            <w:tcW w:w="1245" w:type="dxa"/>
            <w:hideMark/>
          </w:tcPr>
          <w:p w14:paraId="1429555C" w14:textId="77777777" w:rsidR="001D3747" w:rsidRPr="00706CB6" w:rsidRDefault="001D3747" w:rsidP="00E7531E">
            <w:pPr>
              <w:jc w:val="center"/>
              <w:rPr>
                <w:rFonts w:ascii="Calibri" w:eastAsia="Times New Roman" w:hAnsi="Calibri" w:cs="Calibri"/>
                <w:i w:val="0"/>
                <w:iCs w:val="0"/>
                <w:color w:val="000000"/>
                <w:kern w:val="0"/>
                <w:sz w:val="20"/>
                <w:szCs w:val="20"/>
                <w14:ligatures w14:val="none"/>
              </w:rPr>
            </w:pPr>
            <w:r w:rsidRPr="00706CB6">
              <w:rPr>
                <w:rFonts w:ascii="Calibri" w:eastAsia="Times New Roman" w:hAnsi="Calibri" w:cs="Calibri"/>
                <w:i w:val="0"/>
                <w:iCs w:val="0"/>
                <w:color w:val="000000"/>
                <w:kern w:val="0"/>
                <w:sz w:val="20"/>
                <w:szCs w:val="20"/>
                <w14:ligatures w14:val="none"/>
              </w:rPr>
              <w:t>Terrestrial</w:t>
            </w:r>
          </w:p>
        </w:tc>
        <w:tc>
          <w:tcPr>
            <w:tcW w:w="1110" w:type="dxa"/>
            <w:hideMark/>
          </w:tcPr>
          <w:p w14:paraId="10BC6B3D" w14:textId="77777777" w:rsidR="001D3747" w:rsidRPr="00706CB6" w:rsidRDefault="001D3747" w:rsidP="00E7531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14:ligatures w14:val="none"/>
              </w:rPr>
            </w:pPr>
            <w:r w:rsidRPr="00706CB6">
              <w:rPr>
                <w:rFonts w:ascii="Calibri" w:eastAsia="Times New Roman" w:hAnsi="Calibri" w:cs="Calibri"/>
                <w:color w:val="000000"/>
                <w:kern w:val="0"/>
                <w:sz w:val="20"/>
                <w:szCs w:val="20"/>
                <w14:ligatures w14:val="none"/>
              </w:rPr>
              <w:t>Negative</w:t>
            </w:r>
          </w:p>
        </w:tc>
        <w:tc>
          <w:tcPr>
            <w:tcW w:w="765" w:type="dxa"/>
            <w:hideMark/>
          </w:tcPr>
          <w:p w14:paraId="276ABB35" w14:textId="77777777" w:rsidR="001D3747" w:rsidRPr="005B316A" w:rsidRDefault="001D3747" w:rsidP="00E7531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14:ligatures w14:val="none"/>
              </w:rPr>
            </w:pPr>
            <w:r w:rsidRPr="005B316A">
              <w:rPr>
                <w:rFonts w:ascii="Calibri" w:eastAsia="Times New Roman" w:hAnsi="Calibri" w:cs="Calibri"/>
                <w:color w:val="000000"/>
                <w:kern w:val="0"/>
                <w:sz w:val="20"/>
                <w:szCs w:val="20"/>
                <w14:ligatures w14:val="none"/>
              </w:rPr>
              <w:t>Multi</w:t>
            </w:r>
          </w:p>
        </w:tc>
        <w:tc>
          <w:tcPr>
            <w:tcW w:w="8250" w:type="dxa"/>
            <w:hideMark/>
          </w:tcPr>
          <w:p w14:paraId="449CB4FF" w14:textId="77777777" w:rsidR="001D3747" w:rsidRPr="005B316A" w:rsidRDefault="001D3747" w:rsidP="00E7531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14:ligatures w14:val="none"/>
              </w:rPr>
            </w:pPr>
            <w:r w:rsidRPr="005B316A">
              <w:rPr>
                <w:rFonts w:ascii="Calibri" w:eastAsia="Times New Roman" w:hAnsi="Calibri" w:cs="Calibri"/>
                <w:color w:val="000000"/>
                <w:kern w:val="0"/>
                <w:sz w:val="20"/>
                <w:szCs w:val="20"/>
                <w14:ligatures w14:val="none"/>
              </w:rPr>
              <w:t>Transport and energy infrastructure cause habitat loss, fragmentation, disturbance, invasion, and species mortality (compounding)</w:t>
            </w:r>
          </w:p>
        </w:tc>
        <w:tc>
          <w:tcPr>
            <w:tcW w:w="2664" w:type="dxa"/>
            <w:hideMark/>
          </w:tcPr>
          <w:p w14:paraId="4AD8852F" w14:textId="77777777" w:rsidR="001D3747" w:rsidRPr="005B316A" w:rsidRDefault="001D3747" w:rsidP="00E7531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14:ligatures w14:val="none"/>
              </w:rPr>
            </w:pPr>
            <w:r w:rsidRPr="005B316A">
              <w:rPr>
                <w:rFonts w:ascii="Calibri" w:eastAsia="Times New Roman" w:hAnsi="Calibri" w:cs="Calibri"/>
                <w:color w:val="000000"/>
                <w:kern w:val="0"/>
                <w:sz w:val="20"/>
                <w:szCs w:val="20"/>
                <w14:ligatures w14:val="none"/>
              </w:rPr>
              <w:t>BEF13, BEH29, BET37, BFT18, BET50, BET42, BHT56, BET45, BET53, BEH22</w:t>
            </w:r>
          </w:p>
        </w:tc>
      </w:tr>
      <w:tr w:rsidR="001D3747" w:rsidRPr="00B95271" w14:paraId="734B0343" w14:textId="77777777" w:rsidTr="6BE75D32">
        <w:trPr>
          <w:cnfStyle w:val="000000100000" w:firstRow="0" w:lastRow="0" w:firstColumn="0" w:lastColumn="0" w:oddVBand="0" w:evenVBand="0" w:oddHBand="1" w:evenHBand="0" w:firstRowFirstColumn="0" w:firstRowLastColumn="0" w:lastRowFirstColumn="0" w:lastRowLastColumn="0"/>
          <w:trHeight w:val="163"/>
        </w:trPr>
        <w:tc>
          <w:tcPr>
            <w:cnfStyle w:val="001000000000" w:firstRow="0" w:lastRow="0" w:firstColumn="1" w:lastColumn="0" w:oddVBand="0" w:evenVBand="0" w:oddHBand="0" w:evenHBand="0" w:firstRowFirstColumn="0" w:firstRowLastColumn="0" w:lastRowFirstColumn="0" w:lastRowLastColumn="0"/>
            <w:tcW w:w="1245" w:type="dxa"/>
            <w:hideMark/>
          </w:tcPr>
          <w:p w14:paraId="40225048" w14:textId="77777777" w:rsidR="001D3747" w:rsidRPr="00706CB6" w:rsidRDefault="001D3747" w:rsidP="00E7531E">
            <w:pPr>
              <w:jc w:val="center"/>
              <w:rPr>
                <w:rFonts w:ascii="Calibri" w:eastAsia="Times New Roman" w:hAnsi="Calibri" w:cs="Calibri"/>
                <w:i w:val="0"/>
                <w:iCs w:val="0"/>
                <w:color w:val="000000"/>
                <w:kern w:val="0"/>
                <w:sz w:val="20"/>
                <w:szCs w:val="20"/>
                <w14:ligatures w14:val="none"/>
              </w:rPr>
            </w:pPr>
            <w:r w:rsidRPr="00706CB6">
              <w:rPr>
                <w:rFonts w:ascii="Calibri" w:eastAsia="Times New Roman" w:hAnsi="Calibri" w:cs="Calibri"/>
                <w:i w:val="0"/>
                <w:iCs w:val="0"/>
                <w:color w:val="000000"/>
                <w:kern w:val="0"/>
                <w:sz w:val="20"/>
                <w:szCs w:val="20"/>
                <w14:ligatures w14:val="none"/>
              </w:rPr>
              <w:t>Terrestrial</w:t>
            </w:r>
          </w:p>
        </w:tc>
        <w:tc>
          <w:tcPr>
            <w:tcW w:w="1110" w:type="dxa"/>
            <w:tcBorders>
              <w:bottom w:val="single" w:sz="4" w:space="0" w:color="auto"/>
            </w:tcBorders>
            <w:hideMark/>
          </w:tcPr>
          <w:p w14:paraId="7F6EAF32" w14:textId="77777777" w:rsidR="001D3747" w:rsidRPr="00706CB6" w:rsidRDefault="001D3747" w:rsidP="00E7531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14:ligatures w14:val="none"/>
              </w:rPr>
            </w:pPr>
            <w:r w:rsidRPr="00706CB6">
              <w:rPr>
                <w:rFonts w:ascii="Calibri" w:eastAsia="Times New Roman" w:hAnsi="Calibri" w:cs="Calibri"/>
                <w:color w:val="000000"/>
                <w:kern w:val="0"/>
                <w:sz w:val="20"/>
                <w:szCs w:val="20"/>
                <w14:ligatures w14:val="none"/>
              </w:rPr>
              <w:t>Negative</w:t>
            </w:r>
          </w:p>
        </w:tc>
        <w:tc>
          <w:tcPr>
            <w:tcW w:w="765" w:type="dxa"/>
            <w:tcBorders>
              <w:bottom w:val="single" w:sz="4" w:space="0" w:color="auto"/>
            </w:tcBorders>
            <w:hideMark/>
          </w:tcPr>
          <w:p w14:paraId="54441796" w14:textId="77777777" w:rsidR="001D3747" w:rsidRPr="005B316A" w:rsidRDefault="001D3747" w:rsidP="00E7531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14:ligatures w14:val="none"/>
              </w:rPr>
            </w:pPr>
            <w:r w:rsidRPr="005B316A">
              <w:rPr>
                <w:rFonts w:ascii="Calibri" w:eastAsia="Times New Roman" w:hAnsi="Calibri" w:cs="Calibri"/>
                <w:color w:val="000000"/>
                <w:kern w:val="0"/>
                <w:sz w:val="20"/>
                <w:szCs w:val="20"/>
                <w14:ligatures w14:val="none"/>
              </w:rPr>
              <w:t>Multi</w:t>
            </w:r>
          </w:p>
        </w:tc>
        <w:tc>
          <w:tcPr>
            <w:tcW w:w="8250" w:type="dxa"/>
            <w:tcBorders>
              <w:bottom w:val="single" w:sz="4" w:space="0" w:color="auto"/>
            </w:tcBorders>
            <w:hideMark/>
          </w:tcPr>
          <w:p w14:paraId="5349AA16" w14:textId="77777777" w:rsidR="001D3747" w:rsidRPr="005B316A" w:rsidRDefault="001D3747" w:rsidP="00E7531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14:ligatures w14:val="none"/>
              </w:rPr>
            </w:pPr>
            <w:r w:rsidRPr="005B316A">
              <w:rPr>
                <w:rFonts w:ascii="Calibri" w:eastAsia="Times New Roman" w:hAnsi="Calibri" w:cs="Calibri"/>
                <w:color w:val="000000"/>
                <w:kern w:val="0"/>
                <w:sz w:val="20"/>
                <w:szCs w:val="20"/>
                <w14:ligatures w14:val="none"/>
              </w:rPr>
              <w:t>Transport CO₂ causes acidification and eutrophication leading to biodiversity loss; infrastructure increases flood risk (compounding)</w:t>
            </w:r>
          </w:p>
        </w:tc>
        <w:tc>
          <w:tcPr>
            <w:tcW w:w="2664" w:type="dxa"/>
            <w:tcBorders>
              <w:bottom w:val="single" w:sz="4" w:space="0" w:color="auto"/>
            </w:tcBorders>
            <w:hideMark/>
          </w:tcPr>
          <w:p w14:paraId="4C0EEA9A" w14:textId="77777777" w:rsidR="001D3747" w:rsidRPr="005B316A" w:rsidRDefault="001D3747" w:rsidP="00E7531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14:ligatures w14:val="none"/>
              </w:rPr>
            </w:pPr>
            <w:r w:rsidRPr="005B316A">
              <w:rPr>
                <w:rFonts w:ascii="Calibri" w:eastAsia="Times New Roman" w:hAnsi="Calibri" w:cs="Calibri"/>
                <w:color w:val="000000"/>
                <w:kern w:val="0"/>
                <w:sz w:val="20"/>
                <w:szCs w:val="20"/>
                <w14:ligatures w14:val="none"/>
              </w:rPr>
              <w:t>BHT43, BHT14</w:t>
            </w:r>
          </w:p>
        </w:tc>
      </w:tr>
      <w:tr w:rsidR="001D3747" w:rsidRPr="00B95271" w14:paraId="14EA0752" w14:textId="77777777" w:rsidTr="6BE75D32">
        <w:trPr>
          <w:trHeight w:val="320"/>
        </w:trPr>
        <w:tc>
          <w:tcPr>
            <w:cnfStyle w:val="001000000000" w:firstRow="0" w:lastRow="0" w:firstColumn="1" w:lastColumn="0" w:oddVBand="0" w:evenVBand="0" w:oddHBand="0" w:evenHBand="0" w:firstRowFirstColumn="0" w:firstRowLastColumn="0" w:lastRowFirstColumn="0" w:lastRowLastColumn="0"/>
            <w:tcW w:w="1245" w:type="dxa"/>
            <w:hideMark/>
          </w:tcPr>
          <w:p w14:paraId="1FC92212" w14:textId="77777777" w:rsidR="001D3747" w:rsidRPr="00706CB6" w:rsidRDefault="001D3747" w:rsidP="00E7531E">
            <w:pPr>
              <w:jc w:val="center"/>
              <w:rPr>
                <w:rFonts w:ascii="Calibri" w:eastAsia="Times New Roman" w:hAnsi="Calibri" w:cs="Calibri"/>
                <w:i w:val="0"/>
                <w:iCs w:val="0"/>
                <w:color w:val="000000"/>
                <w:kern w:val="0"/>
                <w:sz w:val="20"/>
                <w:szCs w:val="20"/>
                <w14:ligatures w14:val="none"/>
              </w:rPr>
            </w:pPr>
            <w:r w:rsidRPr="00706CB6">
              <w:rPr>
                <w:rFonts w:ascii="Calibri" w:eastAsia="Times New Roman" w:hAnsi="Calibri" w:cs="Calibri"/>
                <w:i w:val="0"/>
                <w:iCs w:val="0"/>
                <w:color w:val="000000"/>
                <w:kern w:val="0"/>
                <w:sz w:val="20"/>
                <w:szCs w:val="20"/>
                <w14:ligatures w14:val="none"/>
              </w:rPr>
              <w:t>Terrestrial</w:t>
            </w:r>
          </w:p>
        </w:tc>
        <w:tc>
          <w:tcPr>
            <w:tcW w:w="1110" w:type="dxa"/>
            <w:tcBorders>
              <w:top w:val="single" w:sz="4" w:space="0" w:color="auto"/>
            </w:tcBorders>
            <w:hideMark/>
          </w:tcPr>
          <w:p w14:paraId="022CC244" w14:textId="77777777" w:rsidR="001D3747" w:rsidRPr="00706CB6" w:rsidRDefault="001D3747" w:rsidP="00E7531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14:ligatures w14:val="none"/>
              </w:rPr>
            </w:pPr>
            <w:r w:rsidRPr="00706CB6">
              <w:rPr>
                <w:rFonts w:ascii="Calibri" w:eastAsia="Times New Roman" w:hAnsi="Calibri" w:cs="Calibri"/>
                <w:color w:val="000000"/>
                <w:kern w:val="0"/>
                <w:sz w:val="20"/>
                <w:szCs w:val="20"/>
                <w14:ligatures w14:val="none"/>
              </w:rPr>
              <w:t>Mixed</w:t>
            </w:r>
          </w:p>
        </w:tc>
        <w:tc>
          <w:tcPr>
            <w:tcW w:w="765" w:type="dxa"/>
            <w:tcBorders>
              <w:top w:val="single" w:sz="4" w:space="0" w:color="auto"/>
            </w:tcBorders>
            <w:hideMark/>
          </w:tcPr>
          <w:p w14:paraId="0A256740" w14:textId="77777777" w:rsidR="001D3747" w:rsidRPr="005B316A" w:rsidRDefault="001D3747" w:rsidP="00E7531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14:ligatures w14:val="none"/>
              </w:rPr>
            </w:pPr>
            <w:r w:rsidRPr="005B316A">
              <w:rPr>
                <w:rFonts w:ascii="Calibri" w:eastAsia="Times New Roman" w:hAnsi="Calibri" w:cs="Calibri"/>
                <w:color w:val="000000"/>
                <w:kern w:val="0"/>
                <w:sz w:val="20"/>
                <w:szCs w:val="20"/>
                <w14:ligatures w14:val="none"/>
              </w:rPr>
              <w:t>Uni</w:t>
            </w:r>
          </w:p>
        </w:tc>
        <w:tc>
          <w:tcPr>
            <w:tcW w:w="8250" w:type="dxa"/>
            <w:tcBorders>
              <w:top w:val="single" w:sz="4" w:space="0" w:color="auto"/>
            </w:tcBorders>
            <w:hideMark/>
          </w:tcPr>
          <w:p w14:paraId="57F6ACBC" w14:textId="77777777" w:rsidR="001D3747" w:rsidRPr="005B316A" w:rsidRDefault="001D3747" w:rsidP="00E7531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14:ligatures w14:val="none"/>
              </w:rPr>
            </w:pPr>
            <w:r w:rsidRPr="005B316A">
              <w:rPr>
                <w:rFonts w:ascii="Calibri" w:eastAsia="Times New Roman" w:hAnsi="Calibri" w:cs="Calibri"/>
                <w:color w:val="000000"/>
                <w:kern w:val="0"/>
                <w:sz w:val="20"/>
                <w:szCs w:val="20"/>
                <w14:ligatures w14:val="none"/>
              </w:rPr>
              <w:t>Renewable energy type and management have varying impacts on species and habitats</w:t>
            </w:r>
          </w:p>
        </w:tc>
        <w:tc>
          <w:tcPr>
            <w:tcW w:w="2664" w:type="dxa"/>
            <w:tcBorders>
              <w:top w:val="single" w:sz="4" w:space="0" w:color="auto"/>
            </w:tcBorders>
            <w:hideMark/>
          </w:tcPr>
          <w:p w14:paraId="2D4D98C2" w14:textId="77777777" w:rsidR="001D3747" w:rsidRPr="005B316A" w:rsidRDefault="001D3747" w:rsidP="00E7531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14:ligatures w14:val="none"/>
              </w:rPr>
            </w:pPr>
            <w:r w:rsidRPr="005B316A">
              <w:rPr>
                <w:rFonts w:ascii="Calibri" w:eastAsia="Times New Roman" w:hAnsi="Calibri" w:cs="Calibri"/>
                <w:color w:val="000000"/>
                <w:kern w:val="0"/>
                <w:sz w:val="20"/>
                <w:szCs w:val="20"/>
                <w14:ligatures w14:val="none"/>
              </w:rPr>
              <w:t>BEH23, BEF35</w:t>
            </w:r>
          </w:p>
        </w:tc>
      </w:tr>
      <w:tr w:rsidR="001D3747" w:rsidRPr="00B95271" w14:paraId="4DE8E861" w14:textId="77777777" w:rsidTr="6BE75D32">
        <w:trPr>
          <w:cnfStyle w:val="000000100000" w:firstRow="0" w:lastRow="0" w:firstColumn="0" w:lastColumn="0" w:oddVBand="0" w:evenVBand="0" w:oddHBand="1" w:evenHBand="0" w:firstRowFirstColumn="0" w:firstRowLastColumn="0" w:lastRowFirstColumn="0" w:lastRowLastColumn="0"/>
          <w:trHeight w:val="189"/>
        </w:trPr>
        <w:tc>
          <w:tcPr>
            <w:cnfStyle w:val="001000000000" w:firstRow="0" w:lastRow="0" w:firstColumn="1" w:lastColumn="0" w:oddVBand="0" w:evenVBand="0" w:oddHBand="0" w:evenHBand="0" w:firstRowFirstColumn="0" w:firstRowLastColumn="0" w:lastRowFirstColumn="0" w:lastRowLastColumn="0"/>
            <w:tcW w:w="1245" w:type="dxa"/>
            <w:hideMark/>
          </w:tcPr>
          <w:p w14:paraId="71279B25" w14:textId="77777777" w:rsidR="001D3747" w:rsidRPr="00706CB6" w:rsidRDefault="001D3747" w:rsidP="00E7531E">
            <w:pPr>
              <w:jc w:val="center"/>
              <w:rPr>
                <w:rFonts w:ascii="Calibri" w:eastAsia="Times New Roman" w:hAnsi="Calibri" w:cs="Calibri"/>
                <w:i w:val="0"/>
                <w:iCs w:val="0"/>
                <w:color w:val="000000"/>
                <w:kern w:val="0"/>
                <w:sz w:val="20"/>
                <w:szCs w:val="20"/>
                <w14:ligatures w14:val="none"/>
              </w:rPr>
            </w:pPr>
            <w:r w:rsidRPr="00706CB6">
              <w:rPr>
                <w:rFonts w:ascii="Calibri" w:eastAsia="Times New Roman" w:hAnsi="Calibri" w:cs="Calibri"/>
                <w:i w:val="0"/>
                <w:iCs w:val="0"/>
                <w:color w:val="000000"/>
                <w:kern w:val="0"/>
                <w:sz w:val="20"/>
                <w:szCs w:val="20"/>
                <w14:ligatures w14:val="none"/>
              </w:rPr>
              <w:t>Terrestrial</w:t>
            </w:r>
          </w:p>
        </w:tc>
        <w:tc>
          <w:tcPr>
            <w:tcW w:w="1110" w:type="dxa"/>
            <w:hideMark/>
          </w:tcPr>
          <w:p w14:paraId="1777C9CA" w14:textId="77777777" w:rsidR="001D3747" w:rsidRPr="00706CB6" w:rsidRDefault="001D3747" w:rsidP="00E7531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14:ligatures w14:val="none"/>
              </w:rPr>
            </w:pPr>
            <w:r w:rsidRPr="00706CB6">
              <w:rPr>
                <w:rFonts w:ascii="Calibri" w:eastAsia="Times New Roman" w:hAnsi="Calibri" w:cs="Calibri"/>
                <w:color w:val="000000"/>
                <w:kern w:val="0"/>
                <w:sz w:val="20"/>
                <w:szCs w:val="20"/>
                <w14:ligatures w14:val="none"/>
              </w:rPr>
              <w:t>Mixed</w:t>
            </w:r>
          </w:p>
        </w:tc>
        <w:tc>
          <w:tcPr>
            <w:tcW w:w="765" w:type="dxa"/>
            <w:hideMark/>
          </w:tcPr>
          <w:p w14:paraId="6984FAB6" w14:textId="77777777" w:rsidR="001D3747" w:rsidRPr="005B316A" w:rsidRDefault="001D3747" w:rsidP="00E7531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14:ligatures w14:val="none"/>
              </w:rPr>
            </w:pPr>
            <w:r w:rsidRPr="005B316A">
              <w:rPr>
                <w:rFonts w:ascii="Calibri" w:eastAsia="Times New Roman" w:hAnsi="Calibri" w:cs="Calibri"/>
                <w:color w:val="000000"/>
                <w:kern w:val="0"/>
                <w:sz w:val="20"/>
                <w:szCs w:val="20"/>
                <w14:ligatures w14:val="none"/>
              </w:rPr>
              <w:t>Uni</w:t>
            </w:r>
          </w:p>
        </w:tc>
        <w:tc>
          <w:tcPr>
            <w:tcW w:w="8250" w:type="dxa"/>
            <w:hideMark/>
          </w:tcPr>
          <w:p w14:paraId="2D92F807" w14:textId="77777777" w:rsidR="001D3747" w:rsidRPr="005B316A" w:rsidRDefault="001D3747" w:rsidP="00E7531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14:ligatures w14:val="none"/>
              </w:rPr>
            </w:pPr>
            <w:r w:rsidRPr="005B316A">
              <w:rPr>
                <w:rFonts w:ascii="Calibri" w:eastAsia="Times New Roman" w:hAnsi="Calibri" w:cs="Calibri"/>
                <w:color w:val="000000"/>
                <w:kern w:val="0"/>
                <w:sz w:val="20"/>
                <w:szCs w:val="20"/>
                <w14:ligatures w14:val="none"/>
              </w:rPr>
              <w:t>Short rotation coppice and large-scale renewables reduce GHG but have mixed effects on biodiversity depending on location</w:t>
            </w:r>
          </w:p>
        </w:tc>
        <w:tc>
          <w:tcPr>
            <w:tcW w:w="2664" w:type="dxa"/>
            <w:hideMark/>
          </w:tcPr>
          <w:p w14:paraId="7A41EB32" w14:textId="77777777" w:rsidR="001D3747" w:rsidRPr="005B316A" w:rsidRDefault="001D3747" w:rsidP="00E7531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14:ligatures w14:val="none"/>
              </w:rPr>
            </w:pPr>
            <w:r w:rsidRPr="005B316A">
              <w:rPr>
                <w:rFonts w:ascii="Calibri" w:eastAsia="Times New Roman" w:hAnsi="Calibri" w:cs="Calibri"/>
                <w:color w:val="000000"/>
                <w:kern w:val="0"/>
                <w:sz w:val="20"/>
                <w:szCs w:val="20"/>
                <w14:ligatures w14:val="none"/>
              </w:rPr>
              <w:t>BEF26, BEF7, BET43</w:t>
            </w:r>
          </w:p>
        </w:tc>
      </w:tr>
      <w:tr w:rsidR="001D3747" w:rsidRPr="00B95271" w14:paraId="122D5D22" w14:textId="77777777" w:rsidTr="6BE75D32">
        <w:trPr>
          <w:trHeight w:val="320"/>
        </w:trPr>
        <w:tc>
          <w:tcPr>
            <w:cnfStyle w:val="001000000000" w:firstRow="0" w:lastRow="0" w:firstColumn="1" w:lastColumn="0" w:oddVBand="0" w:evenVBand="0" w:oddHBand="0" w:evenHBand="0" w:firstRowFirstColumn="0" w:firstRowLastColumn="0" w:lastRowFirstColumn="0" w:lastRowLastColumn="0"/>
            <w:tcW w:w="1245" w:type="dxa"/>
            <w:hideMark/>
          </w:tcPr>
          <w:p w14:paraId="7B27BDCE" w14:textId="77777777" w:rsidR="001D3747" w:rsidRPr="00706CB6" w:rsidRDefault="001D3747" w:rsidP="00E7531E">
            <w:pPr>
              <w:jc w:val="center"/>
              <w:rPr>
                <w:rFonts w:ascii="Calibri" w:eastAsia="Times New Roman" w:hAnsi="Calibri" w:cs="Calibri"/>
                <w:i w:val="0"/>
                <w:iCs w:val="0"/>
                <w:color w:val="000000"/>
                <w:kern w:val="0"/>
                <w:sz w:val="20"/>
                <w:szCs w:val="20"/>
                <w14:ligatures w14:val="none"/>
              </w:rPr>
            </w:pPr>
            <w:r w:rsidRPr="00706CB6">
              <w:rPr>
                <w:rFonts w:ascii="Calibri" w:eastAsia="Times New Roman" w:hAnsi="Calibri" w:cs="Calibri"/>
                <w:i w:val="0"/>
                <w:iCs w:val="0"/>
                <w:color w:val="000000"/>
                <w:kern w:val="0"/>
                <w:sz w:val="20"/>
                <w:szCs w:val="20"/>
                <w14:ligatures w14:val="none"/>
              </w:rPr>
              <w:t>Terrestrial</w:t>
            </w:r>
          </w:p>
        </w:tc>
        <w:tc>
          <w:tcPr>
            <w:tcW w:w="1110" w:type="dxa"/>
            <w:hideMark/>
          </w:tcPr>
          <w:p w14:paraId="3EA98F9B" w14:textId="77777777" w:rsidR="001D3747" w:rsidRPr="00706CB6" w:rsidRDefault="001D3747" w:rsidP="00E7531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14:ligatures w14:val="none"/>
              </w:rPr>
            </w:pPr>
            <w:r w:rsidRPr="00706CB6">
              <w:rPr>
                <w:rFonts w:ascii="Calibri" w:eastAsia="Times New Roman" w:hAnsi="Calibri" w:cs="Calibri"/>
                <w:color w:val="000000"/>
                <w:kern w:val="0"/>
                <w:sz w:val="20"/>
                <w:szCs w:val="20"/>
                <w14:ligatures w14:val="none"/>
              </w:rPr>
              <w:t>Mixed</w:t>
            </w:r>
          </w:p>
        </w:tc>
        <w:tc>
          <w:tcPr>
            <w:tcW w:w="765" w:type="dxa"/>
            <w:hideMark/>
          </w:tcPr>
          <w:p w14:paraId="09F70C3F" w14:textId="77777777" w:rsidR="001D3747" w:rsidRPr="005B316A" w:rsidRDefault="001D3747" w:rsidP="00E7531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14:ligatures w14:val="none"/>
              </w:rPr>
            </w:pPr>
            <w:r w:rsidRPr="005B316A">
              <w:rPr>
                <w:rFonts w:ascii="Calibri" w:eastAsia="Times New Roman" w:hAnsi="Calibri" w:cs="Calibri"/>
                <w:color w:val="000000"/>
                <w:kern w:val="0"/>
                <w:sz w:val="20"/>
                <w:szCs w:val="20"/>
                <w14:ligatures w14:val="none"/>
              </w:rPr>
              <w:t>Uni</w:t>
            </w:r>
          </w:p>
        </w:tc>
        <w:tc>
          <w:tcPr>
            <w:tcW w:w="8250" w:type="dxa"/>
            <w:hideMark/>
          </w:tcPr>
          <w:p w14:paraId="659D85AE" w14:textId="77777777" w:rsidR="001D3747" w:rsidRPr="005B316A" w:rsidRDefault="001D3747" w:rsidP="00E7531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14:ligatures w14:val="none"/>
              </w:rPr>
            </w:pPr>
            <w:r w:rsidRPr="005B316A">
              <w:rPr>
                <w:rFonts w:ascii="Calibri" w:eastAsia="Times New Roman" w:hAnsi="Calibri" w:cs="Calibri"/>
                <w:color w:val="000000"/>
                <w:kern w:val="0"/>
                <w:sz w:val="20"/>
                <w:szCs w:val="20"/>
                <w14:ligatures w14:val="none"/>
              </w:rPr>
              <w:t>Biofuel crops improve degraded soils but can drive deforestation and land competition</w:t>
            </w:r>
          </w:p>
        </w:tc>
        <w:tc>
          <w:tcPr>
            <w:tcW w:w="2664" w:type="dxa"/>
            <w:hideMark/>
          </w:tcPr>
          <w:p w14:paraId="671E5846" w14:textId="77777777" w:rsidR="001D3747" w:rsidRPr="005B316A" w:rsidRDefault="001D3747" w:rsidP="00E7531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14:ligatures w14:val="none"/>
              </w:rPr>
            </w:pPr>
            <w:r w:rsidRPr="005B316A">
              <w:rPr>
                <w:rFonts w:ascii="Calibri" w:eastAsia="Times New Roman" w:hAnsi="Calibri" w:cs="Calibri"/>
                <w:color w:val="000000"/>
                <w:kern w:val="0"/>
                <w:sz w:val="20"/>
                <w:szCs w:val="20"/>
                <w14:ligatures w14:val="none"/>
              </w:rPr>
              <w:t>BEF40</w:t>
            </w:r>
          </w:p>
        </w:tc>
      </w:tr>
      <w:tr w:rsidR="001D3747" w:rsidRPr="00B95271" w14:paraId="5F7FB2A2" w14:textId="77777777" w:rsidTr="6BE75D32">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245" w:type="dxa"/>
            <w:hideMark/>
          </w:tcPr>
          <w:p w14:paraId="715AA3CF" w14:textId="77777777" w:rsidR="001D3747" w:rsidRPr="00706CB6" w:rsidRDefault="001D3747" w:rsidP="00E7531E">
            <w:pPr>
              <w:jc w:val="center"/>
              <w:rPr>
                <w:rFonts w:ascii="Calibri" w:eastAsia="Times New Roman" w:hAnsi="Calibri" w:cs="Calibri"/>
                <w:i w:val="0"/>
                <w:iCs w:val="0"/>
                <w:color w:val="000000"/>
                <w:kern w:val="0"/>
                <w:sz w:val="20"/>
                <w:szCs w:val="20"/>
                <w14:ligatures w14:val="none"/>
              </w:rPr>
            </w:pPr>
            <w:r w:rsidRPr="00706CB6">
              <w:rPr>
                <w:rFonts w:ascii="Calibri" w:eastAsia="Times New Roman" w:hAnsi="Calibri" w:cs="Calibri"/>
                <w:i w:val="0"/>
                <w:iCs w:val="0"/>
                <w:color w:val="000000"/>
                <w:kern w:val="0"/>
                <w:sz w:val="20"/>
                <w:szCs w:val="20"/>
                <w14:ligatures w14:val="none"/>
              </w:rPr>
              <w:t>Terrestrial</w:t>
            </w:r>
          </w:p>
        </w:tc>
        <w:tc>
          <w:tcPr>
            <w:tcW w:w="1110" w:type="dxa"/>
            <w:hideMark/>
          </w:tcPr>
          <w:p w14:paraId="3D4B40D3" w14:textId="77777777" w:rsidR="001D3747" w:rsidRPr="00706CB6" w:rsidRDefault="001D3747" w:rsidP="00E7531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14:ligatures w14:val="none"/>
              </w:rPr>
            </w:pPr>
            <w:r w:rsidRPr="00706CB6">
              <w:rPr>
                <w:rFonts w:ascii="Calibri" w:eastAsia="Times New Roman" w:hAnsi="Calibri" w:cs="Calibri"/>
                <w:color w:val="000000"/>
                <w:kern w:val="0"/>
                <w:sz w:val="20"/>
                <w:szCs w:val="20"/>
                <w14:ligatures w14:val="none"/>
              </w:rPr>
              <w:t>Mixed</w:t>
            </w:r>
          </w:p>
        </w:tc>
        <w:tc>
          <w:tcPr>
            <w:tcW w:w="765" w:type="dxa"/>
            <w:hideMark/>
          </w:tcPr>
          <w:p w14:paraId="0B02A577" w14:textId="77777777" w:rsidR="001D3747" w:rsidRPr="005B316A" w:rsidRDefault="001D3747" w:rsidP="00E7531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14:ligatures w14:val="none"/>
              </w:rPr>
            </w:pPr>
            <w:r w:rsidRPr="005B316A">
              <w:rPr>
                <w:rFonts w:ascii="Calibri" w:eastAsia="Times New Roman" w:hAnsi="Calibri" w:cs="Calibri"/>
                <w:color w:val="000000"/>
                <w:kern w:val="0"/>
                <w:sz w:val="20"/>
                <w:szCs w:val="20"/>
                <w14:ligatures w14:val="none"/>
              </w:rPr>
              <w:t>Uni</w:t>
            </w:r>
          </w:p>
        </w:tc>
        <w:tc>
          <w:tcPr>
            <w:tcW w:w="8250" w:type="dxa"/>
            <w:hideMark/>
          </w:tcPr>
          <w:p w14:paraId="7F926C4A" w14:textId="77777777" w:rsidR="001D3747" w:rsidRPr="005B316A" w:rsidRDefault="001D3747" w:rsidP="00E7531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14:ligatures w14:val="none"/>
              </w:rPr>
            </w:pPr>
            <w:r w:rsidRPr="005B316A">
              <w:rPr>
                <w:rFonts w:ascii="Calibri" w:eastAsia="Times New Roman" w:hAnsi="Calibri" w:cs="Calibri"/>
                <w:color w:val="000000"/>
                <w:kern w:val="0"/>
                <w:sz w:val="20"/>
                <w:szCs w:val="20"/>
                <w14:ligatures w14:val="none"/>
              </w:rPr>
              <w:t>Small-scale Miscanthus blocks benefit brown hare; large-scale blocks provide poor habitat</w:t>
            </w:r>
          </w:p>
        </w:tc>
        <w:tc>
          <w:tcPr>
            <w:tcW w:w="2664" w:type="dxa"/>
            <w:hideMark/>
          </w:tcPr>
          <w:p w14:paraId="2F515D94" w14:textId="77777777" w:rsidR="001D3747" w:rsidRPr="005B316A" w:rsidRDefault="001D3747" w:rsidP="00E7531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14:ligatures w14:val="none"/>
              </w:rPr>
            </w:pPr>
            <w:r w:rsidRPr="005B316A">
              <w:rPr>
                <w:rFonts w:ascii="Calibri" w:eastAsia="Times New Roman" w:hAnsi="Calibri" w:cs="Calibri"/>
                <w:color w:val="000000"/>
                <w:kern w:val="0"/>
                <w:sz w:val="20"/>
                <w:szCs w:val="20"/>
                <w14:ligatures w14:val="none"/>
              </w:rPr>
              <w:t>BEF6</w:t>
            </w:r>
          </w:p>
        </w:tc>
      </w:tr>
      <w:tr w:rsidR="001D3747" w:rsidRPr="00B95271" w14:paraId="6CE71999" w14:textId="77777777" w:rsidTr="6BE75D32">
        <w:trPr>
          <w:trHeight w:val="320"/>
        </w:trPr>
        <w:tc>
          <w:tcPr>
            <w:cnfStyle w:val="001000000000" w:firstRow="0" w:lastRow="0" w:firstColumn="1" w:lastColumn="0" w:oddVBand="0" w:evenVBand="0" w:oddHBand="0" w:evenHBand="0" w:firstRowFirstColumn="0" w:firstRowLastColumn="0" w:lastRowFirstColumn="0" w:lastRowLastColumn="0"/>
            <w:tcW w:w="1245" w:type="dxa"/>
            <w:hideMark/>
          </w:tcPr>
          <w:p w14:paraId="40F4CFB6" w14:textId="77777777" w:rsidR="001D3747" w:rsidRPr="00706CB6" w:rsidRDefault="001D3747" w:rsidP="00E7531E">
            <w:pPr>
              <w:jc w:val="center"/>
              <w:rPr>
                <w:rFonts w:ascii="Calibri" w:eastAsia="Times New Roman" w:hAnsi="Calibri" w:cs="Calibri"/>
                <w:i w:val="0"/>
                <w:iCs w:val="0"/>
                <w:color w:val="000000"/>
                <w:kern w:val="0"/>
                <w:sz w:val="20"/>
                <w:szCs w:val="20"/>
                <w14:ligatures w14:val="none"/>
              </w:rPr>
            </w:pPr>
            <w:r w:rsidRPr="00706CB6">
              <w:rPr>
                <w:rFonts w:ascii="Calibri" w:eastAsia="Times New Roman" w:hAnsi="Calibri" w:cs="Calibri"/>
                <w:i w:val="0"/>
                <w:iCs w:val="0"/>
                <w:color w:val="000000"/>
                <w:kern w:val="0"/>
                <w:sz w:val="20"/>
                <w:szCs w:val="20"/>
                <w14:ligatures w14:val="none"/>
              </w:rPr>
              <w:t>Terrestrial</w:t>
            </w:r>
          </w:p>
        </w:tc>
        <w:tc>
          <w:tcPr>
            <w:tcW w:w="1110" w:type="dxa"/>
            <w:hideMark/>
          </w:tcPr>
          <w:p w14:paraId="0AD15150" w14:textId="77777777" w:rsidR="001D3747" w:rsidRPr="00706CB6" w:rsidRDefault="001D3747" w:rsidP="00E7531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14:ligatures w14:val="none"/>
              </w:rPr>
            </w:pPr>
            <w:r w:rsidRPr="00706CB6">
              <w:rPr>
                <w:rFonts w:ascii="Calibri" w:eastAsia="Times New Roman" w:hAnsi="Calibri" w:cs="Calibri"/>
                <w:color w:val="000000"/>
                <w:kern w:val="0"/>
                <w:sz w:val="20"/>
                <w:szCs w:val="20"/>
                <w14:ligatures w14:val="none"/>
              </w:rPr>
              <w:t>Mixed</w:t>
            </w:r>
          </w:p>
        </w:tc>
        <w:tc>
          <w:tcPr>
            <w:tcW w:w="765" w:type="dxa"/>
            <w:hideMark/>
          </w:tcPr>
          <w:p w14:paraId="1B291586" w14:textId="77777777" w:rsidR="001D3747" w:rsidRPr="005B316A" w:rsidRDefault="001D3747" w:rsidP="00E7531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14:ligatures w14:val="none"/>
              </w:rPr>
            </w:pPr>
            <w:r w:rsidRPr="005B316A">
              <w:rPr>
                <w:rFonts w:ascii="Calibri" w:eastAsia="Times New Roman" w:hAnsi="Calibri" w:cs="Calibri"/>
                <w:color w:val="000000"/>
                <w:kern w:val="0"/>
                <w:sz w:val="20"/>
                <w:szCs w:val="20"/>
                <w14:ligatures w14:val="none"/>
              </w:rPr>
              <w:t>Uni</w:t>
            </w:r>
          </w:p>
        </w:tc>
        <w:tc>
          <w:tcPr>
            <w:tcW w:w="8250" w:type="dxa"/>
            <w:hideMark/>
          </w:tcPr>
          <w:p w14:paraId="122B76A5" w14:textId="77777777" w:rsidR="001D3747" w:rsidRPr="005B316A" w:rsidRDefault="001D3747" w:rsidP="00E7531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14:ligatures w14:val="none"/>
              </w:rPr>
            </w:pPr>
            <w:r w:rsidRPr="005B316A">
              <w:rPr>
                <w:rFonts w:ascii="Calibri" w:eastAsia="Times New Roman" w:hAnsi="Calibri" w:cs="Calibri"/>
                <w:color w:val="000000"/>
                <w:kern w:val="0"/>
                <w:sz w:val="20"/>
                <w:szCs w:val="20"/>
                <w14:ligatures w14:val="none"/>
              </w:rPr>
              <w:t>Windfarms benefit some plant species via microclimate changes but threaten birds with noise</w:t>
            </w:r>
          </w:p>
        </w:tc>
        <w:tc>
          <w:tcPr>
            <w:tcW w:w="2664" w:type="dxa"/>
            <w:hideMark/>
          </w:tcPr>
          <w:p w14:paraId="28735DED" w14:textId="77777777" w:rsidR="001D3747" w:rsidRPr="005B316A" w:rsidRDefault="001D3747" w:rsidP="00E7531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14:ligatures w14:val="none"/>
              </w:rPr>
            </w:pPr>
            <w:r w:rsidRPr="005B316A">
              <w:rPr>
                <w:rFonts w:ascii="Calibri" w:eastAsia="Times New Roman" w:hAnsi="Calibri" w:cs="Calibri"/>
                <w:color w:val="000000"/>
                <w:kern w:val="0"/>
                <w:sz w:val="20"/>
                <w:szCs w:val="20"/>
                <w14:ligatures w14:val="none"/>
              </w:rPr>
              <w:t>BEH22</w:t>
            </w:r>
          </w:p>
        </w:tc>
      </w:tr>
      <w:tr w:rsidR="001D3747" w:rsidRPr="00B95271" w14:paraId="07978A65" w14:textId="77777777" w:rsidTr="6BE75D32">
        <w:trPr>
          <w:cnfStyle w:val="000000100000" w:firstRow="0" w:lastRow="0" w:firstColumn="0" w:lastColumn="0" w:oddVBand="0" w:evenVBand="0" w:oddHBand="1" w:evenHBand="0" w:firstRowFirstColumn="0" w:firstRowLastColumn="0" w:lastRowFirstColumn="0" w:lastRowLastColumn="0"/>
          <w:trHeight w:val="308"/>
        </w:trPr>
        <w:tc>
          <w:tcPr>
            <w:cnfStyle w:val="001000000000" w:firstRow="0" w:lastRow="0" w:firstColumn="1" w:lastColumn="0" w:oddVBand="0" w:evenVBand="0" w:oddHBand="0" w:evenHBand="0" w:firstRowFirstColumn="0" w:firstRowLastColumn="0" w:lastRowFirstColumn="0" w:lastRowLastColumn="0"/>
            <w:tcW w:w="1245" w:type="dxa"/>
            <w:hideMark/>
          </w:tcPr>
          <w:p w14:paraId="78CDEDE0" w14:textId="77777777" w:rsidR="001D3747" w:rsidRPr="00706CB6" w:rsidRDefault="001D3747" w:rsidP="00E7531E">
            <w:pPr>
              <w:jc w:val="center"/>
              <w:rPr>
                <w:rFonts w:ascii="Calibri" w:eastAsia="Times New Roman" w:hAnsi="Calibri" w:cs="Calibri"/>
                <w:i w:val="0"/>
                <w:iCs w:val="0"/>
                <w:color w:val="000000"/>
                <w:kern w:val="0"/>
                <w:sz w:val="20"/>
                <w:szCs w:val="20"/>
                <w14:ligatures w14:val="none"/>
              </w:rPr>
            </w:pPr>
            <w:r w:rsidRPr="00706CB6">
              <w:rPr>
                <w:rFonts w:ascii="Calibri" w:eastAsia="Times New Roman" w:hAnsi="Calibri" w:cs="Calibri"/>
                <w:i w:val="0"/>
                <w:iCs w:val="0"/>
                <w:color w:val="000000"/>
                <w:kern w:val="0"/>
                <w:sz w:val="20"/>
                <w:szCs w:val="20"/>
                <w14:ligatures w14:val="none"/>
              </w:rPr>
              <w:t>Terrestrial</w:t>
            </w:r>
          </w:p>
        </w:tc>
        <w:tc>
          <w:tcPr>
            <w:tcW w:w="1110" w:type="dxa"/>
            <w:hideMark/>
          </w:tcPr>
          <w:p w14:paraId="0F2BAEC7" w14:textId="77777777" w:rsidR="001D3747" w:rsidRPr="00706CB6" w:rsidRDefault="001D3747" w:rsidP="00E7531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14:ligatures w14:val="none"/>
              </w:rPr>
            </w:pPr>
            <w:r w:rsidRPr="00706CB6">
              <w:rPr>
                <w:rFonts w:ascii="Calibri" w:eastAsia="Times New Roman" w:hAnsi="Calibri" w:cs="Calibri"/>
                <w:color w:val="000000"/>
                <w:kern w:val="0"/>
                <w:sz w:val="20"/>
                <w:szCs w:val="20"/>
                <w14:ligatures w14:val="none"/>
              </w:rPr>
              <w:t>Mixed</w:t>
            </w:r>
          </w:p>
        </w:tc>
        <w:tc>
          <w:tcPr>
            <w:tcW w:w="765" w:type="dxa"/>
            <w:hideMark/>
          </w:tcPr>
          <w:p w14:paraId="19DCBA46" w14:textId="77777777" w:rsidR="001D3747" w:rsidRPr="005B316A" w:rsidRDefault="001D3747" w:rsidP="00E7531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14:ligatures w14:val="none"/>
              </w:rPr>
            </w:pPr>
            <w:r w:rsidRPr="005B316A">
              <w:rPr>
                <w:rFonts w:ascii="Calibri" w:eastAsia="Times New Roman" w:hAnsi="Calibri" w:cs="Calibri"/>
                <w:color w:val="000000"/>
                <w:kern w:val="0"/>
                <w:sz w:val="20"/>
                <w:szCs w:val="20"/>
                <w14:ligatures w14:val="none"/>
              </w:rPr>
              <w:t>Multi</w:t>
            </w:r>
          </w:p>
        </w:tc>
        <w:tc>
          <w:tcPr>
            <w:tcW w:w="8250" w:type="dxa"/>
            <w:hideMark/>
          </w:tcPr>
          <w:p w14:paraId="43E2C8D3" w14:textId="77777777" w:rsidR="001D3747" w:rsidRPr="005B316A" w:rsidRDefault="001D3747" w:rsidP="00E7531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14:ligatures w14:val="none"/>
              </w:rPr>
            </w:pPr>
            <w:r w:rsidRPr="005B316A">
              <w:rPr>
                <w:rFonts w:ascii="Calibri" w:eastAsia="Times New Roman" w:hAnsi="Calibri" w:cs="Calibri"/>
                <w:color w:val="000000"/>
                <w:kern w:val="0"/>
                <w:sz w:val="20"/>
                <w:szCs w:val="20"/>
                <w14:ligatures w14:val="none"/>
              </w:rPr>
              <w:t>Green transport reduces disease but fragments wildlife habitat; roads lower species richness while surrounding green space fosters microhabitat (cascading)</w:t>
            </w:r>
          </w:p>
        </w:tc>
        <w:tc>
          <w:tcPr>
            <w:tcW w:w="2664" w:type="dxa"/>
            <w:hideMark/>
          </w:tcPr>
          <w:p w14:paraId="6E3F25BC" w14:textId="77777777" w:rsidR="001D3747" w:rsidRPr="005B316A" w:rsidRDefault="001D3747" w:rsidP="00E7531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14:ligatures w14:val="none"/>
              </w:rPr>
            </w:pPr>
            <w:r w:rsidRPr="005B316A">
              <w:rPr>
                <w:rFonts w:ascii="Calibri" w:eastAsia="Times New Roman" w:hAnsi="Calibri" w:cs="Calibri"/>
                <w:color w:val="000000"/>
                <w:kern w:val="0"/>
                <w:sz w:val="20"/>
                <w:szCs w:val="20"/>
                <w14:ligatures w14:val="none"/>
              </w:rPr>
              <w:t>BHT56, BHT34</w:t>
            </w:r>
          </w:p>
        </w:tc>
      </w:tr>
      <w:tr w:rsidR="001D3747" w:rsidRPr="00B95271" w14:paraId="536E025C" w14:textId="77777777" w:rsidTr="6BE75D32">
        <w:trPr>
          <w:trHeight w:val="259"/>
        </w:trPr>
        <w:tc>
          <w:tcPr>
            <w:cnfStyle w:val="001000000000" w:firstRow="0" w:lastRow="0" w:firstColumn="1" w:lastColumn="0" w:oddVBand="0" w:evenVBand="0" w:oddHBand="0" w:evenHBand="0" w:firstRowFirstColumn="0" w:firstRowLastColumn="0" w:lastRowFirstColumn="0" w:lastRowLastColumn="0"/>
            <w:tcW w:w="1245" w:type="dxa"/>
            <w:tcBorders>
              <w:bottom w:val="single" w:sz="4" w:space="0" w:color="auto"/>
            </w:tcBorders>
            <w:hideMark/>
          </w:tcPr>
          <w:p w14:paraId="5BA50A26" w14:textId="77777777" w:rsidR="001D3747" w:rsidRPr="00706CB6" w:rsidRDefault="001D3747" w:rsidP="00E7531E">
            <w:pPr>
              <w:jc w:val="center"/>
              <w:rPr>
                <w:rFonts w:ascii="Calibri" w:eastAsia="Times New Roman" w:hAnsi="Calibri" w:cs="Calibri"/>
                <w:i w:val="0"/>
                <w:iCs w:val="0"/>
                <w:color w:val="000000"/>
                <w:kern w:val="0"/>
                <w:sz w:val="20"/>
                <w:szCs w:val="20"/>
                <w14:ligatures w14:val="none"/>
              </w:rPr>
            </w:pPr>
            <w:r w:rsidRPr="00706CB6">
              <w:rPr>
                <w:rFonts w:ascii="Calibri" w:eastAsia="Times New Roman" w:hAnsi="Calibri" w:cs="Calibri"/>
                <w:i w:val="0"/>
                <w:iCs w:val="0"/>
                <w:color w:val="000000"/>
                <w:kern w:val="0"/>
                <w:sz w:val="20"/>
                <w:szCs w:val="20"/>
                <w14:ligatures w14:val="none"/>
              </w:rPr>
              <w:t>Terrestrial</w:t>
            </w:r>
          </w:p>
        </w:tc>
        <w:tc>
          <w:tcPr>
            <w:tcW w:w="1110" w:type="dxa"/>
            <w:tcBorders>
              <w:bottom w:val="single" w:sz="4" w:space="0" w:color="auto"/>
            </w:tcBorders>
            <w:hideMark/>
          </w:tcPr>
          <w:p w14:paraId="65833C41" w14:textId="77777777" w:rsidR="001D3747" w:rsidRPr="00706CB6" w:rsidRDefault="001D3747" w:rsidP="00E7531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14:ligatures w14:val="none"/>
              </w:rPr>
            </w:pPr>
            <w:r w:rsidRPr="00706CB6">
              <w:rPr>
                <w:rFonts w:ascii="Calibri" w:eastAsia="Times New Roman" w:hAnsi="Calibri" w:cs="Calibri"/>
                <w:color w:val="000000"/>
                <w:kern w:val="0"/>
                <w:sz w:val="20"/>
                <w:szCs w:val="20"/>
                <w14:ligatures w14:val="none"/>
              </w:rPr>
              <w:t>Mixed</w:t>
            </w:r>
          </w:p>
        </w:tc>
        <w:tc>
          <w:tcPr>
            <w:tcW w:w="765" w:type="dxa"/>
            <w:tcBorders>
              <w:bottom w:val="single" w:sz="4" w:space="0" w:color="auto"/>
            </w:tcBorders>
            <w:hideMark/>
          </w:tcPr>
          <w:p w14:paraId="76AB6B64" w14:textId="77777777" w:rsidR="001D3747" w:rsidRPr="005B316A" w:rsidRDefault="001D3747" w:rsidP="00E7531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14:ligatures w14:val="none"/>
              </w:rPr>
            </w:pPr>
            <w:r w:rsidRPr="005B316A">
              <w:rPr>
                <w:rFonts w:ascii="Calibri" w:eastAsia="Times New Roman" w:hAnsi="Calibri" w:cs="Calibri"/>
                <w:color w:val="000000"/>
                <w:kern w:val="0"/>
                <w:sz w:val="20"/>
                <w:szCs w:val="20"/>
                <w14:ligatures w14:val="none"/>
              </w:rPr>
              <w:t>Multi</w:t>
            </w:r>
          </w:p>
        </w:tc>
        <w:tc>
          <w:tcPr>
            <w:tcW w:w="8250" w:type="dxa"/>
            <w:tcBorders>
              <w:bottom w:val="single" w:sz="4" w:space="0" w:color="auto"/>
            </w:tcBorders>
            <w:hideMark/>
          </w:tcPr>
          <w:p w14:paraId="2943DD1B" w14:textId="77777777" w:rsidR="001D3747" w:rsidRPr="005B316A" w:rsidRDefault="001D3747" w:rsidP="00E7531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14:ligatures w14:val="none"/>
              </w:rPr>
            </w:pPr>
            <w:r w:rsidRPr="005B316A">
              <w:rPr>
                <w:rFonts w:ascii="Calibri" w:eastAsia="Times New Roman" w:hAnsi="Calibri" w:cs="Calibri"/>
                <w:color w:val="000000"/>
                <w:kern w:val="0"/>
                <w:sz w:val="20"/>
                <w:szCs w:val="20"/>
                <w14:ligatures w14:val="none"/>
              </w:rPr>
              <w:t>Solar co-location with food production reduces agricultural land but lowers overall environmental pressure (compounding)</w:t>
            </w:r>
          </w:p>
        </w:tc>
        <w:tc>
          <w:tcPr>
            <w:tcW w:w="2664" w:type="dxa"/>
            <w:tcBorders>
              <w:bottom w:val="single" w:sz="4" w:space="0" w:color="auto"/>
            </w:tcBorders>
            <w:hideMark/>
          </w:tcPr>
          <w:p w14:paraId="2B861F5D" w14:textId="77777777" w:rsidR="001D3747" w:rsidRPr="005B316A" w:rsidRDefault="001D3747" w:rsidP="00E7531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14:ligatures w14:val="none"/>
              </w:rPr>
            </w:pPr>
            <w:r w:rsidRPr="005B316A">
              <w:rPr>
                <w:rFonts w:ascii="Calibri" w:eastAsia="Times New Roman" w:hAnsi="Calibri" w:cs="Calibri"/>
                <w:color w:val="000000"/>
                <w:kern w:val="0"/>
                <w:sz w:val="20"/>
                <w:szCs w:val="20"/>
                <w14:ligatures w14:val="none"/>
              </w:rPr>
              <w:t>BEH29</w:t>
            </w:r>
          </w:p>
        </w:tc>
      </w:tr>
      <w:tr w:rsidR="001D3747" w:rsidRPr="00B95271" w14:paraId="6CD96EB5" w14:textId="77777777" w:rsidTr="6BE75D32">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245" w:type="dxa"/>
            <w:tcBorders>
              <w:top w:val="single" w:sz="4" w:space="0" w:color="auto"/>
            </w:tcBorders>
            <w:hideMark/>
          </w:tcPr>
          <w:p w14:paraId="3E5D5984" w14:textId="77777777" w:rsidR="001D3747" w:rsidRPr="00706CB6" w:rsidRDefault="001D3747" w:rsidP="00E7531E">
            <w:pPr>
              <w:jc w:val="center"/>
              <w:rPr>
                <w:rFonts w:ascii="Calibri" w:eastAsia="Times New Roman" w:hAnsi="Calibri" w:cs="Calibri"/>
                <w:i w:val="0"/>
                <w:iCs w:val="0"/>
                <w:color w:val="000000"/>
                <w:kern w:val="0"/>
                <w:sz w:val="20"/>
                <w:szCs w:val="20"/>
                <w14:ligatures w14:val="none"/>
              </w:rPr>
            </w:pPr>
            <w:r w:rsidRPr="00706CB6">
              <w:rPr>
                <w:rFonts w:ascii="Calibri" w:eastAsia="Times New Roman" w:hAnsi="Calibri" w:cs="Calibri"/>
                <w:i w:val="0"/>
                <w:iCs w:val="0"/>
                <w:color w:val="000000"/>
                <w:kern w:val="0"/>
                <w:sz w:val="20"/>
                <w:szCs w:val="20"/>
                <w14:ligatures w14:val="none"/>
              </w:rPr>
              <w:t>Freshwater</w:t>
            </w:r>
          </w:p>
        </w:tc>
        <w:tc>
          <w:tcPr>
            <w:tcW w:w="1110" w:type="dxa"/>
            <w:tcBorders>
              <w:top w:val="single" w:sz="4" w:space="0" w:color="auto"/>
            </w:tcBorders>
            <w:hideMark/>
          </w:tcPr>
          <w:p w14:paraId="1E3FEB7B" w14:textId="77777777" w:rsidR="001D3747" w:rsidRPr="00706CB6" w:rsidRDefault="001D3747" w:rsidP="00E7531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14:ligatures w14:val="none"/>
              </w:rPr>
            </w:pPr>
            <w:r w:rsidRPr="00706CB6">
              <w:rPr>
                <w:rFonts w:ascii="Calibri" w:eastAsia="Times New Roman" w:hAnsi="Calibri" w:cs="Calibri"/>
                <w:color w:val="000000"/>
                <w:kern w:val="0"/>
                <w:sz w:val="20"/>
                <w:szCs w:val="20"/>
                <w14:ligatures w14:val="none"/>
              </w:rPr>
              <w:t>Positive</w:t>
            </w:r>
          </w:p>
        </w:tc>
        <w:tc>
          <w:tcPr>
            <w:tcW w:w="765" w:type="dxa"/>
            <w:tcBorders>
              <w:top w:val="single" w:sz="4" w:space="0" w:color="auto"/>
            </w:tcBorders>
            <w:hideMark/>
          </w:tcPr>
          <w:p w14:paraId="15398EF3" w14:textId="77777777" w:rsidR="001D3747" w:rsidRPr="005B316A" w:rsidRDefault="001D3747" w:rsidP="00E7531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14:ligatures w14:val="none"/>
              </w:rPr>
            </w:pPr>
            <w:r w:rsidRPr="005B316A">
              <w:rPr>
                <w:rFonts w:ascii="Calibri" w:eastAsia="Times New Roman" w:hAnsi="Calibri" w:cs="Calibri"/>
                <w:color w:val="000000"/>
                <w:kern w:val="0"/>
                <w:sz w:val="20"/>
                <w:szCs w:val="20"/>
                <w14:ligatures w14:val="none"/>
              </w:rPr>
              <w:t>Uni</w:t>
            </w:r>
          </w:p>
        </w:tc>
        <w:tc>
          <w:tcPr>
            <w:tcW w:w="8250" w:type="dxa"/>
            <w:tcBorders>
              <w:top w:val="single" w:sz="4" w:space="0" w:color="auto"/>
            </w:tcBorders>
            <w:hideMark/>
          </w:tcPr>
          <w:p w14:paraId="5C2DBBC5" w14:textId="77777777" w:rsidR="001D3747" w:rsidRPr="005B316A" w:rsidRDefault="001D3747" w:rsidP="00E7531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14:ligatures w14:val="none"/>
              </w:rPr>
            </w:pPr>
            <w:r w:rsidRPr="005B316A">
              <w:rPr>
                <w:rFonts w:ascii="Calibri" w:eastAsia="Times New Roman" w:hAnsi="Calibri" w:cs="Calibri"/>
                <w:color w:val="000000"/>
                <w:kern w:val="0"/>
                <w:sz w:val="20"/>
                <w:szCs w:val="20"/>
                <w14:ligatures w14:val="none"/>
              </w:rPr>
              <w:t>Hydrological flow, waste treatment, and wetlands/estuaries improve biodiversity and act as carbon sinks</w:t>
            </w:r>
          </w:p>
        </w:tc>
        <w:tc>
          <w:tcPr>
            <w:tcW w:w="2664" w:type="dxa"/>
            <w:tcBorders>
              <w:top w:val="single" w:sz="4" w:space="0" w:color="auto"/>
            </w:tcBorders>
            <w:hideMark/>
          </w:tcPr>
          <w:p w14:paraId="618956F2" w14:textId="77777777" w:rsidR="001D3747" w:rsidRPr="005B316A" w:rsidRDefault="001D3747" w:rsidP="00E7531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14:ligatures w14:val="none"/>
              </w:rPr>
            </w:pPr>
            <w:r w:rsidRPr="005B316A">
              <w:rPr>
                <w:rFonts w:ascii="Calibri" w:eastAsia="Times New Roman" w:hAnsi="Calibri" w:cs="Calibri"/>
                <w:color w:val="000000"/>
                <w:kern w:val="0"/>
                <w:sz w:val="20"/>
                <w:szCs w:val="20"/>
                <w14:ligatures w14:val="none"/>
              </w:rPr>
              <w:t>BEW24, BFW12, BHT3</w:t>
            </w:r>
          </w:p>
        </w:tc>
      </w:tr>
      <w:tr w:rsidR="001D3747" w:rsidRPr="00B95271" w14:paraId="7A9446A1" w14:textId="77777777" w:rsidTr="6BE75D32">
        <w:trPr>
          <w:trHeight w:val="320"/>
        </w:trPr>
        <w:tc>
          <w:tcPr>
            <w:cnfStyle w:val="001000000000" w:firstRow="0" w:lastRow="0" w:firstColumn="1" w:lastColumn="0" w:oddVBand="0" w:evenVBand="0" w:oddHBand="0" w:evenHBand="0" w:firstRowFirstColumn="0" w:firstRowLastColumn="0" w:lastRowFirstColumn="0" w:lastRowLastColumn="0"/>
            <w:tcW w:w="1245" w:type="dxa"/>
            <w:hideMark/>
          </w:tcPr>
          <w:p w14:paraId="6C790C10" w14:textId="77777777" w:rsidR="001D3747" w:rsidRPr="00706CB6" w:rsidRDefault="001D3747" w:rsidP="00E7531E">
            <w:pPr>
              <w:jc w:val="center"/>
              <w:rPr>
                <w:rFonts w:ascii="Calibri" w:eastAsia="Times New Roman" w:hAnsi="Calibri" w:cs="Calibri"/>
                <w:i w:val="0"/>
                <w:iCs w:val="0"/>
                <w:color w:val="000000"/>
                <w:kern w:val="0"/>
                <w:sz w:val="20"/>
                <w:szCs w:val="20"/>
                <w14:ligatures w14:val="none"/>
              </w:rPr>
            </w:pPr>
            <w:r w:rsidRPr="00706CB6">
              <w:rPr>
                <w:rFonts w:ascii="Calibri" w:eastAsia="Times New Roman" w:hAnsi="Calibri" w:cs="Calibri"/>
                <w:i w:val="0"/>
                <w:iCs w:val="0"/>
                <w:color w:val="000000"/>
                <w:kern w:val="0"/>
                <w:sz w:val="20"/>
                <w:szCs w:val="20"/>
                <w14:ligatures w14:val="none"/>
              </w:rPr>
              <w:t>Freshwater</w:t>
            </w:r>
          </w:p>
        </w:tc>
        <w:tc>
          <w:tcPr>
            <w:tcW w:w="1110" w:type="dxa"/>
            <w:hideMark/>
          </w:tcPr>
          <w:p w14:paraId="7AD0BAD2" w14:textId="77777777" w:rsidR="001D3747" w:rsidRPr="00706CB6" w:rsidRDefault="001D3747" w:rsidP="00E7531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14:ligatures w14:val="none"/>
              </w:rPr>
            </w:pPr>
            <w:r w:rsidRPr="00706CB6">
              <w:rPr>
                <w:rFonts w:ascii="Calibri" w:eastAsia="Times New Roman" w:hAnsi="Calibri" w:cs="Calibri"/>
                <w:color w:val="000000"/>
                <w:kern w:val="0"/>
                <w:sz w:val="20"/>
                <w:szCs w:val="20"/>
                <w14:ligatures w14:val="none"/>
              </w:rPr>
              <w:t>Positive</w:t>
            </w:r>
          </w:p>
        </w:tc>
        <w:tc>
          <w:tcPr>
            <w:tcW w:w="765" w:type="dxa"/>
            <w:hideMark/>
          </w:tcPr>
          <w:p w14:paraId="349BF19E" w14:textId="77777777" w:rsidR="001D3747" w:rsidRPr="005B316A" w:rsidRDefault="001D3747" w:rsidP="00E7531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14:ligatures w14:val="none"/>
              </w:rPr>
            </w:pPr>
            <w:r w:rsidRPr="005B316A">
              <w:rPr>
                <w:rFonts w:ascii="Calibri" w:eastAsia="Times New Roman" w:hAnsi="Calibri" w:cs="Calibri"/>
                <w:color w:val="000000"/>
                <w:kern w:val="0"/>
                <w:sz w:val="20"/>
                <w:szCs w:val="20"/>
                <w14:ligatures w14:val="none"/>
              </w:rPr>
              <w:t>Uni</w:t>
            </w:r>
          </w:p>
        </w:tc>
        <w:tc>
          <w:tcPr>
            <w:tcW w:w="8250" w:type="dxa"/>
            <w:hideMark/>
          </w:tcPr>
          <w:p w14:paraId="5D910074" w14:textId="77777777" w:rsidR="001D3747" w:rsidRPr="005B316A" w:rsidRDefault="001D3747" w:rsidP="00E7531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14:ligatures w14:val="none"/>
              </w:rPr>
            </w:pPr>
            <w:r w:rsidRPr="005B316A">
              <w:rPr>
                <w:rFonts w:ascii="Calibri" w:eastAsia="Times New Roman" w:hAnsi="Calibri" w:cs="Calibri"/>
                <w:color w:val="000000"/>
                <w:kern w:val="0"/>
                <w:sz w:val="20"/>
                <w:szCs w:val="20"/>
                <w14:ligatures w14:val="none"/>
              </w:rPr>
              <w:t>Pond connectivity increases species richness including amphibians</w:t>
            </w:r>
          </w:p>
        </w:tc>
        <w:tc>
          <w:tcPr>
            <w:tcW w:w="2664" w:type="dxa"/>
            <w:hideMark/>
          </w:tcPr>
          <w:p w14:paraId="1ECB5BFA" w14:textId="77777777" w:rsidR="001D3747" w:rsidRPr="005B316A" w:rsidRDefault="001D3747" w:rsidP="00E7531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14:ligatures w14:val="none"/>
              </w:rPr>
            </w:pPr>
            <w:r w:rsidRPr="005B316A">
              <w:rPr>
                <w:rFonts w:ascii="Calibri" w:eastAsia="Times New Roman" w:hAnsi="Calibri" w:cs="Calibri"/>
                <w:color w:val="000000"/>
                <w:kern w:val="0"/>
                <w:sz w:val="20"/>
                <w:szCs w:val="20"/>
                <w14:ligatures w14:val="none"/>
              </w:rPr>
              <w:t>BFW21, BTW34, BTW35</w:t>
            </w:r>
          </w:p>
        </w:tc>
      </w:tr>
      <w:tr w:rsidR="001D3747" w:rsidRPr="00B95271" w14:paraId="7BC3FC28" w14:textId="77777777" w:rsidTr="6BE75D32">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245" w:type="dxa"/>
            <w:hideMark/>
          </w:tcPr>
          <w:p w14:paraId="25669343" w14:textId="77777777" w:rsidR="001D3747" w:rsidRPr="00706CB6" w:rsidRDefault="001D3747" w:rsidP="00E7531E">
            <w:pPr>
              <w:jc w:val="center"/>
              <w:rPr>
                <w:rFonts w:ascii="Calibri" w:eastAsia="Times New Roman" w:hAnsi="Calibri" w:cs="Calibri"/>
                <w:i w:val="0"/>
                <w:iCs w:val="0"/>
                <w:color w:val="000000"/>
                <w:kern w:val="0"/>
                <w:sz w:val="20"/>
                <w:szCs w:val="20"/>
                <w14:ligatures w14:val="none"/>
              </w:rPr>
            </w:pPr>
            <w:r w:rsidRPr="00706CB6">
              <w:rPr>
                <w:rFonts w:ascii="Calibri" w:eastAsia="Times New Roman" w:hAnsi="Calibri" w:cs="Calibri"/>
                <w:i w:val="0"/>
                <w:iCs w:val="0"/>
                <w:color w:val="000000"/>
                <w:kern w:val="0"/>
                <w:sz w:val="20"/>
                <w:szCs w:val="20"/>
                <w14:ligatures w14:val="none"/>
              </w:rPr>
              <w:t>Freshwater</w:t>
            </w:r>
          </w:p>
        </w:tc>
        <w:tc>
          <w:tcPr>
            <w:tcW w:w="1110" w:type="dxa"/>
            <w:hideMark/>
          </w:tcPr>
          <w:p w14:paraId="6B2C4615" w14:textId="77777777" w:rsidR="001D3747" w:rsidRPr="00706CB6" w:rsidRDefault="001D3747" w:rsidP="00E7531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14:ligatures w14:val="none"/>
              </w:rPr>
            </w:pPr>
            <w:r w:rsidRPr="00706CB6">
              <w:rPr>
                <w:rFonts w:ascii="Calibri" w:eastAsia="Times New Roman" w:hAnsi="Calibri" w:cs="Calibri"/>
                <w:color w:val="000000"/>
                <w:kern w:val="0"/>
                <w:sz w:val="20"/>
                <w:szCs w:val="20"/>
                <w14:ligatures w14:val="none"/>
              </w:rPr>
              <w:t>Positive</w:t>
            </w:r>
          </w:p>
        </w:tc>
        <w:tc>
          <w:tcPr>
            <w:tcW w:w="765" w:type="dxa"/>
            <w:hideMark/>
          </w:tcPr>
          <w:p w14:paraId="1C897E2E" w14:textId="77777777" w:rsidR="001D3747" w:rsidRPr="005B316A" w:rsidRDefault="001D3747" w:rsidP="00E7531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14:ligatures w14:val="none"/>
              </w:rPr>
            </w:pPr>
            <w:r w:rsidRPr="005B316A">
              <w:rPr>
                <w:rFonts w:ascii="Calibri" w:eastAsia="Times New Roman" w:hAnsi="Calibri" w:cs="Calibri"/>
                <w:color w:val="000000"/>
                <w:kern w:val="0"/>
                <w:sz w:val="20"/>
                <w:szCs w:val="20"/>
                <w14:ligatures w14:val="none"/>
              </w:rPr>
              <w:t>Uni</w:t>
            </w:r>
          </w:p>
        </w:tc>
        <w:tc>
          <w:tcPr>
            <w:tcW w:w="8250" w:type="dxa"/>
            <w:hideMark/>
          </w:tcPr>
          <w:p w14:paraId="61BA696D" w14:textId="77777777" w:rsidR="001D3747" w:rsidRPr="005B316A" w:rsidRDefault="001D3747" w:rsidP="00E7531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14:ligatures w14:val="none"/>
              </w:rPr>
            </w:pPr>
            <w:r w:rsidRPr="005B316A">
              <w:rPr>
                <w:rFonts w:ascii="Calibri" w:eastAsia="Times New Roman" w:hAnsi="Calibri" w:cs="Calibri"/>
                <w:color w:val="000000"/>
                <w:kern w:val="0"/>
                <w:sz w:val="20"/>
                <w:szCs w:val="20"/>
                <w14:ligatures w14:val="none"/>
              </w:rPr>
              <w:t>Mini hydropower improving river ecology regulates floods and benefits ecosystems</w:t>
            </w:r>
          </w:p>
        </w:tc>
        <w:tc>
          <w:tcPr>
            <w:tcW w:w="2664" w:type="dxa"/>
            <w:hideMark/>
          </w:tcPr>
          <w:p w14:paraId="476B55B6" w14:textId="77777777" w:rsidR="001D3747" w:rsidRPr="005B316A" w:rsidRDefault="001D3747" w:rsidP="00E7531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14:ligatures w14:val="none"/>
              </w:rPr>
            </w:pPr>
            <w:r w:rsidRPr="005B316A">
              <w:rPr>
                <w:rFonts w:ascii="Calibri" w:eastAsia="Times New Roman" w:hAnsi="Calibri" w:cs="Calibri"/>
                <w:color w:val="000000"/>
                <w:kern w:val="0"/>
                <w:sz w:val="20"/>
                <w:szCs w:val="20"/>
                <w14:ligatures w14:val="none"/>
              </w:rPr>
              <w:t>BEW57</w:t>
            </w:r>
          </w:p>
        </w:tc>
      </w:tr>
      <w:tr w:rsidR="001D3747" w:rsidRPr="00B95271" w14:paraId="78D72648" w14:textId="77777777" w:rsidTr="6BE75D32">
        <w:trPr>
          <w:trHeight w:val="640"/>
        </w:trPr>
        <w:tc>
          <w:tcPr>
            <w:cnfStyle w:val="001000000000" w:firstRow="0" w:lastRow="0" w:firstColumn="1" w:lastColumn="0" w:oddVBand="0" w:evenVBand="0" w:oddHBand="0" w:evenHBand="0" w:firstRowFirstColumn="0" w:firstRowLastColumn="0" w:lastRowFirstColumn="0" w:lastRowLastColumn="0"/>
            <w:tcW w:w="1245" w:type="dxa"/>
            <w:hideMark/>
          </w:tcPr>
          <w:p w14:paraId="28AD90F4" w14:textId="77777777" w:rsidR="001D3747" w:rsidRPr="00706CB6" w:rsidRDefault="001D3747" w:rsidP="00E7531E">
            <w:pPr>
              <w:jc w:val="center"/>
              <w:rPr>
                <w:rFonts w:ascii="Calibri" w:eastAsia="Times New Roman" w:hAnsi="Calibri" w:cs="Calibri"/>
                <w:i w:val="0"/>
                <w:iCs w:val="0"/>
                <w:color w:val="000000"/>
                <w:kern w:val="0"/>
                <w:sz w:val="20"/>
                <w:szCs w:val="20"/>
                <w14:ligatures w14:val="none"/>
              </w:rPr>
            </w:pPr>
            <w:r w:rsidRPr="00706CB6">
              <w:rPr>
                <w:rFonts w:ascii="Calibri" w:eastAsia="Times New Roman" w:hAnsi="Calibri" w:cs="Calibri"/>
                <w:i w:val="0"/>
                <w:iCs w:val="0"/>
                <w:color w:val="000000"/>
                <w:kern w:val="0"/>
                <w:sz w:val="20"/>
                <w:szCs w:val="20"/>
                <w14:ligatures w14:val="none"/>
              </w:rPr>
              <w:t>Freshwater</w:t>
            </w:r>
          </w:p>
        </w:tc>
        <w:tc>
          <w:tcPr>
            <w:tcW w:w="1110" w:type="dxa"/>
            <w:hideMark/>
          </w:tcPr>
          <w:p w14:paraId="259EB53D" w14:textId="77777777" w:rsidR="001D3747" w:rsidRPr="00706CB6" w:rsidRDefault="001D3747" w:rsidP="00E7531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14:ligatures w14:val="none"/>
              </w:rPr>
            </w:pPr>
            <w:r w:rsidRPr="00706CB6">
              <w:rPr>
                <w:rFonts w:ascii="Calibri" w:eastAsia="Times New Roman" w:hAnsi="Calibri" w:cs="Calibri"/>
                <w:color w:val="000000"/>
                <w:kern w:val="0"/>
                <w:sz w:val="20"/>
                <w:szCs w:val="20"/>
                <w14:ligatures w14:val="none"/>
              </w:rPr>
              <w:t>Positive</w:t>
            </w:r>
          </w:p>
        </w:tc>
        <w:tc>
          <w:tcPr>
            <w:tcW w:w="765" w:type="dxa"/>
            <w:hideMark/>
          </w:tcPr>
          <w:p w14:paraId="549B9B68" w14:textId="77777777" w:rsidR="001D3747" w:rsidRPr="005B316A" w:rsidRDefault="001D3747" w:rsidP="00E7531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14:ligatures w14:val="none"/>
              </w:rPr>
            </w:pPr>
            <w:r w:rsidRPr="005B316A">
              <w:rPr>
                <w:rFonts w:ascii="Calibri" w:eastAsia="Times New Roman" w:hAnsi="Calibri" w:cs="Calibri"/>
                <w:color w:val="000000"/>
                <w:kern w:val="0"/>
                <w:sz w:val="20"/>
                <w:szCs w:val="20"/>
                <w14:ligatures w14:val="none"/>
              </w:rPr>
              <w:t>Bi · reinf.</w:t>
            </w:r>
          </w:p>
        </w:tc>
        <w:tc>
          <w:tcPr>
            <w:tcW w:w="8250" w:type="dxa"/>
            <w:hideMark/>
          </w:tcPr>
          <w:p w14:paraId="70A5D219" w14:textId="77777777" w:rsidR="001D3747" w:rsidRPr="005B316A" w:rsidRDefault="001D3747" w:rsidP="00E7531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14:ligatures w14:val="none"/>
              </w:rPr>
            </w:pPr>
            <w:r w:rsidRPr="005B316A">
              <w:rPr>
                <w:rFonts w:ascii="Calibri" w:eastAsia="Times New Roman" w:hAnsi="Calibri" w:cs="Calibri"/>
                <w:color w:val="000000"/>
                <w:kern w:val="0"/>
                <w:sz w:val="20"/>
                <w:szCs w:val="20"/>
                <w14:ligatures w14:val="none"/>
              </w:rPr>
              <w:t xml:space="preserve">Minimum discharge mandate improves aquatic biota and increases fish species, reinforcing recreational and economic value </w:t>
            </w:r>
            <w:r>
              <w:rPr>
                <w:rFonts w:ascii="Calibri" w:eastAsia="Times New Roman" w:hAnsi="Calibri" w:cs="Calibri"/>
                <w:color w:val="000000"/>
                <w:kern w:val="0"/>
                <w:sz w:val="20"/>
                <w:szCs w:val="20"/>
                <w14:ligatures w14:val="none"/>
              </w:rPr>
              <w:t>–</w:t>
            </w:r>
            <w:r w:rsidRPr="005B316A">
              <w:rPr>
                <w:rFonts w:ascii="Calibri" w:eastAsia="Times New Roman" w:hAnsi="Calibri" w:cs="Calibri"/>
                <w:color w:val="000000"/>
                <w:kern w:val="0"/>
                <w:sz w:val="20"/>
                <w:szCs w:val="20"/>
                <w14:ligatures w14:val="none"/>
              </w:rPr>
              <w:t xml:space="preserve"> which in turn supports further conservation investment (reinforcing)</w:t>
            </w:r>
          </w:p>
        </w:tc>
        <w:tc>
          <w:tcPr>
            <w:tcW w:w="2664" w:type="dxa"/>
            <w:hideMark/>
          </w:tcPr>
          <w:p w14:paraId="247A09D0" w14:textId="77777777" w:rsidR="001D3747" w:rsidRPr="005B316A" w:rsidRDefault="001D3747" w:rsidP="00E7531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14:ligatures w14:val="none"/>
              </w:rPr>
            </w:pPr>
            <w:r w:rsidRPr="005B316A">
              <w:rPr>
                <w:rFonts w:ascii="Calibri" w:eastAsia="Times New Roman" w:hAnsi="Calibri" w:cs="Calibri"/>
                <w:color w:val="000000"/>
                <w:kern w:val="0"/>
                <w:sz w:val="20"/>
                <w:szCs w:val="20"/>
                <w14:ligatures w14:val="none"/>
              </w:rPr>
              <w:t>BEW17</w:t>
            </w:r>
          </w:p>
        </w:tc>
      </w:tr>
      <w:tr w:rsidR="001D3747" w:rsidRPr="00B95271" w14:paraId="670A820E" w14:textId="77777777" w:rsidTr="6BE75D32">
        <w:trPr>
          <w:cnfStyle w:val="000000100000" w:firstRow="0" w:lastRow="0" w:firstColumn="0" w:lastColumn="0" w:oddVBand="0" w:evenVBand="0" w:oddHBand="1" w:evenHBand="0"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1245" w:type="dxa"/>
            <w:hideMark/>
          </w:tcPr>
          <w:p w14:paraId="70E4A16C" w14:textId="77777777" w:rsidR="001D3747" w:rsidRPr="00706CB6" w:rsidRDefault="001D3747" w:rsidP="00E7531E">
            <w:pPr>
              <w:jc w:val="center"/>
              <w:rPr>
                <w:rFonts w:ascii="Calibri" w:eastAsia="Times New Roman" w:hAnsi="Calibri" w:cs="Calibri"/>
                <w:i w:val="0"/>
                <w:iCs w:val="0"/>
                <w:color w:val="000000"/>
                <w:kern w:val="0"/>
                <w:sz w:val="20"/>
                <w:szCs w:val="20"/>
                <w14:ligatures w14:val="none"/>
              </w:rPr>
            </w:pPr>
            <w:r w:rsidRPr="00706CB6">
              <w:rPr>
                <w:rFonts w:ascii="Calibri" w:eastAsia="Times New Roman" w:hAnsi="Calibri" w:cs="Calibri"/>
                <w:i w:val="0"/>
                <w:iCs w:val="0"/>
                <w:color w:val="000000"/>
                <w:kern w:val="0"/>
                <w:sz w:val="20"/>
                <w:szCs w:val="20"/>
                <w14:ligatures w14:val="none"/>
              </w:rPr>
              <w:lastRenderedPageBreak/>
              <w:t>Freshwater</w:t>
            </w:r>
          </w:p>
        </w:tc>
        <w:tc>
          <w:tcPr>
            <w:tcW w:w="1110" w:type="dxa"/>
            <w:hideMark/>
          </w:tcPr>
          <w:p w14:paraId="0E11A373" w14:textId="77777777" w:rsidR="001D3747" w:rsidRPr="00706CB6" w:rsidRDefault="001D3747" w:rsidP="00E7531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14:ligatures w14:val="none"/>
              </w:rPr>
            </w:pPr>
            <w:r w:rsidRPr="00706CB6">
              <w:rPr>
                <w:rFonts w:ascii="Calibri" w:eastAsia="Times New Roman" w:hAnsi="Calibri" w:cs="Calibri"/>
                <w:color w:val="000000"/>
                <w:kern w:val="0"/>
                <w:sz w:val="20"/>
                <w:szCs w:val="20"/>
                <w14:ligatures w14:val="none"/>
              </w:rPr>
              <w:t>Positive</w:t>
            </w:r>
          </w:p>
        </w:tc>
        <w:tc>
          <w:tcPr>
            <w:tcW w:w="765" w:type="dxa"/>
            <w:hideMark/>
          </w:tcPr>
          <w:p w14:paraId="55B825F4" w14:textId="77777777" w:rsidR="001D3747" w:rsidRPr="005B316A" w:rsidRDefault="001D3747" w:rsidP="00E7531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14:ligatures w14:val="none"/>
              </w:rPr>
            </w:pPr>
            <w:r w:rsidRPr="005B316A">
              <w:rPr>
                <w:rFonts w:ascii="Calibri" w:eastAsia="Times New Roman" w:hAnsi="Calibri" w:cs="Calibri"/>
                <w:color w:val="000000"/>
                <w:kern w:val="0"/>
                <w:sz w:val="20"/>
                <w:szCs w:val="20"/>
                <w14:ligatures w14:val="none"/>
              </w:rPr>
              <w:t>Multi</w:t>
            </w:r>
          </w:p>
        </w:tc>
        <w:tc>
          <w:tcPr>
            <w:tcW w:w="8250" w:type="dxa"/>
            <w:hideMark/>
          </w:tcPr>
          <w:p w14:paraId="1494DDCE" w14:textId="77777777" w:rsidR="001D3747" w:rsidRPr="005B316A" w:rsidRDefault="001D3747" w:rsidP="00E7531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14:ligatures w14:val="none"/>
              </w:rPr>
            </w:pPr>
            <w:r w:rsidRPr="005B316A">
              <w:rPr>
                <w:rFonts w:ascii="Calibri" w:eastAsia="Times New Roman" w:hAnsi="Calibri" w:cs="Calibri"/>
                <w:color w:val="000000"/>
                <w:kern w:val="0"/>
                <w:sz w:val="20"/>
                <w:szCs w:val="20"/>
                <w14:ligatures w14:val="none"/>
              </w:rPr>
              <w:t>Bivalve diversity reduces bacteria and pollutants in freshwater, improving trout quality as food (cascading/compounding)</w:t>
            </w:r>
          </w:p>
        </w:tc>
        <w:tc>
          <w:tcPr>
            <w:tcW w:w="2664" w:type="dxa"/>
            <w:hideMark/>
          </w:tcPr>
          <w:p w14:paraId="2E0DEB59" w14:textId="77777777" w:rsidR="001D3747" w:rsidRPr="005B316A" w:rsidRDefault="001D3747" w:rsidP="00E7531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14:ligatures w14:val="none"/>
              </w:rPr>
            </w:pPr>
            <w:r w:rsidRPr="005B316A">
              <w:rPr>
                <w:rFonts w:ascii="Calibri" w:eastAsia="Times New Roman" w:hAnsi="Calibri" w:cs="Calibri"/>
                <w:color w:val="000000"/>
                <w:kern w:val="0"/>
                <w:sz w:val="20"/>
                <w:szCs w:val="20"/>
                <w14:ligatures w14:val="none"/>
              </w:rPr>
              <w:t>BFW11</w:t>
            </w:r>
          </w:p>
        </w:tc>
      </w:tr>
      <w:tr w:rsidR="001D3747" w:rsidRPr="00B95271" w14:paraId="1EDB6884" w14:textId="77777777" w:rsidTr="6BE75D32">
        <w:trPr>
          <w:trHeight w:val="640"/>
        </w:trPr>
        <w:tc>
          <w:tcPr>
            <w:cnfStyle w:val="001000000000" w:firstRow="0" w:lastRow="0" w:firstColumn="1" w:lastColumn="0" w:oddVBand="0" w:evenVBand="0" w:oddHBand="0" w:evenHBand="0" w:firstRowFirstColumn="0" w:firstRowLastColumn="0" w:lastRowFirstColumn="0" w:lastRowLastColumn="0"/>
            <w:tcW w:w="1245" w:type="dxa"/>
            <w:hideMark/>
          </w:tcPr>
          <w:p w14:paraId="192C534A" w14:textId="77777777" w:rsidR="001D3747" w:rsidRPr="00706CB6" w:rsidRDefault="001D3747" w:rsidP="00E7531E">
            <w:pPr>
              <w:jc w:val="center"/>
              <w:rPr>
                <w:rFonts w:ascii="Calibri" w:eastAsia="Times New Roman" w:hAnsi="Calibri" w:cs="Calibri"/>
                <w:i w:val="0"/>
                <w:iCs w:val="0"/>
                <w:color w:val="000000"/>
                <w:kern w:val="0"/>
                <w:sz w:val="20"/>
                <w:szCs w:val="20"/>
                <w14:ligatures w14:val="none"/>
              </w:rPr>
            </w:pPr>
            <w:r w:rsidRPr="00706CB6">
              <w:rPr>
                <w:rFonts w:ascii="Calibri" w:eastAsia="Times New Roman" w:hAnsi="Calibri" w:cs="Calibri"/>
                <w:i w:val="0"/>
                <w:iCs w:val="0"/>
                <w:color w:val="000000"/>
                <w:kern w:val="0"/>
                <w:sz w:val="20"/>
                <w:szCs w:val="20"/>
                <w14:ligatures w14:val="none"/>
              </w:rPr>
              <w:t>Freshwater</w:t>
            </w:r>
          </w:p>
        </w:tc>
        <w:tc>
          <w:tcPr>
            <w:tcW w:w="1110" w:type="dxa"/>
            <w:hideMark/>
          </w:tcPr>
          <w:p w14:paraId="54840F8E" w14:textId="77777777" w:rsidR="001D3747" w:rsidRPr="00706CB6" w:rsidRDefault="001D3747" w:rsidP="00E7531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14:ligatures w14:val="none"/>
              </w:rPr>
            </w:pPr>
            <w:r w:rsidRPr="00706CB6">
              <w:rPr>
                <w:rFonts w:ascii="Calibri" w:eastAsia="Times New Roman" w:hAnsi="Calibri" w:cs="Calibri"/>
                <w:color w:val="000000"/>
                <w:kern w:val="0"/>
                <w:sz w:val="20"/>
                <w:szCs w:val="20"/>
                <w14:ligatures w14:val="none"/>
              </w:rPr>
              <w:t>Positive</w:t>
            </w:r>
          </w:p>
        </w:tc>
        <w:tc>
          <w:tcPr>
            <w:tcW w:w="765" w:type="dxa"/>
            <w:hideMark/>
          </w:tcPr>
          <w:p w14:paraId="695593F9" w14:textId="77777777" w:rsidR="001D3747" w:rsidRPr="005B316A" w:rsidRDefault="001D3747" w:rsidP="00E7531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14:ligatures w14:val="none"/>
              </w:rPr>
            </w:pPr>
            <w:r w:rsidRPr="005B316A">
              <w:rPr>
                <w:rFonts w:ascii="Calibri" w:eastAsia="Times New Roman" w:hAnsi="Calibri" w:cs="Calibri"/>
                <w:color w:val="000000"/>
                <w:kern w:val="0"/>
                <w:sz w:val="20"/>
                <w:szCs w:val="20"/>
                <w14:ligatures w14:val="none"/>
              </w:rPr>
              <w:t>Multi</w:t>
            </w:r>
          </w:p>
        </w:tc>
        <w:tc>
          <w:tcPr>
            <w:tcW w:w="8250" w:type="dxa"/>
            <w:hideMark/>
          </w:tcPr>
          <w:p w14:paraId="131AAC0C" w14:textId="77777777" w:rsidR="001D3747" w:rsidRPr="005B316A" w:rsidRDefault="001D3747" w:rsidP="00E7531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14:ligatures w14:val="none"/>
              </w:rPr>
            </w:pPr>
            <w:r w:rsidRPr="005B316A">
              <w:rPr>
                <w:rFonts w:ascii="Calibri" w:eastAsia="Times New Roman" w:hAnsi="Calibri" w:cs="Calibri"/>
                <w:color w:val="000000"/>
                <w:kern w:val="0"/>
                <w:sz w:val="20"/>
                <w:szCs w:val="20"/>
                <w14:ligatures w14:val="none"/>
              </w:rPr>
              <w:t>Coastal wetlands buffer floods and improve water quality, enhancing human security and health (compounding)</w:t>
            </w:r>
          </w:p>
        </w:tc>
        <w:tc>
          <w:tcPr>
            <w:tcW w:w="2664" w:type="dxa"/>
            <w:hideMark/>
          </w:tcPr>
          <w:p w14:paraId="0147141E" w14:textId="77777777" w:rsidR="001D3747" w:rsidRPr="005B316A" w:rsidRDefault="001D3747" w:rsidP="00E7531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14:ligatures w14:val="none"/>
              </w:rPr>
            </w:pPr>
            <w:r w:rsidRPr="005B316A">
              <w:rPr>
                <w:rFonts w:ascii="Calibri" w:eastAsia="Times New Roman" w:hAnsi="Calibri" w:cs="Calibri"/>
                <w:color w:val="000000"/>
                <w:kern w:val="0"/>
                <w:sz w:val="20"/>
                <w:szCs w:val="20"/>
                <w14:ligatures w14:val="none"/>
              </w:rPr>
              <w:t>BHW2</w:t>
            </w:r>
          </w:p>
        </w:tc>
      </w:tr>
      <w:tr w:rsidR="001D3747" w:rsidRPr="00B95271" w14:paraId="4868065D" w14:textId="77777777" w:rsidTr="6BE75D32">
        <w:trPr>
          <w:cnfStyle w:val="000000100000" w:firstRow="0" w:lastRow="0" w:firstColumn="0" w:lastColumn="0" w:oddVBand="0" w:evenVBand="0" w:oddHBand="1" w:evenHBand="0" w:firstRowFirstColumn="0" w:firstRowLastColumn="0" w:lastRowFirstColumn="0" w:lastRowLastColumn="0"/>
          <w:trHeight w:val="388"/>
        </w:trPr>
        <w:tc>
          <w:tcPr>
            <w:cnfStyle w:val="001000000000" w:firstRow="0" w:lastRow="0" w:firstColumn="1" w:lastColumn="0" w:oddVBand="0" w:evenVBand="0" w:oddHBand="0" w:evenHBand="0" w:firstRowFirstColumn="0" w:firstRowLastColumn="0" w:lastRowFirstColumn="0" w:lastRowLastColumn="0"/>
            <w:tcW w:w="1245" w:type="dxa"/>
            <w:hideMark/>
          </w:tcPr>
          <w:p w14:paraId="62454A79" w14:textId="77777777" w:rsidR="001D3747" w:rsidRPr="00706CB6" w:rsidRDefault="001D3747" w:rsidP="00E7531E">
            <w:pPr>
              <w:jc w:val="center"/>
              <w:rPr>
                <w:rFonts w:ascii="Calibri" w:eastAsia="Times New Roman" w:hAnsi="Calibri" w:cs="Calibri"/>
                <w:i w:val="0"/>
                <w:iCs w:val="0"/>
                <w:color w:val="000000"/>
                <w:kern w:val="0"/>
                <w:sz w:val="20"/>
                <w:szCs w:val="20"/>
                <w14:ligatures w14:val="none"/>
              </w:rPr>
            </w:pPr>
            <w:r w:rsidRPr="00706CB6">
              <w:rPr>
                <w:rFonts w:ascii="Calibri" w:eastAsia="Times New Roman" w:hAnsi="Calibri" w:cs="Calibri"/>
                <w:i w:val="0"/>
                <w:iCs w:val="0"/>
                <w:color w:val="000000"/>
                <w:kern w:val="0"/>
                <w:sz w:val="20"/>
                <w:szCs w:val="20"/>
                <w14:ligatures w14:val="none"/>
              </w:rPr>
              <w:t>Freshwater</w:t>
            </w:r>
          </w:p>
        </w:tc>
        <w:tc>
          <w:tcPr>
            <w:tcW w:w="1110" w:type="dxa"/>
            <w:tcBorders>
              <w:bottom w:val="single" w:sz="4" w:space="0" w:color="auto"/>
            </w:tcBorders>
            <w:hideMark/>
          </w:tcPr>
          <w:p w14:paraId="1746E3FB" w14:textId="77777777" w:rsidR="001D3747" w:rsidRPr="00706CB6" w:rsidRDefault="001D3747" w:rsidP="00E7531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14:ligatures w14:val="none"/>
              </w:rPr>
            </w:pPr>
            <w:r w:rsidRPr="00706CB6">
              <w:rPr>
                <w:rFonts w:ascii="Calibri" w:eastAsia="Times New Roman" w:hAnsi="Calibri" w:cs="Calibri"/>
                <w:color w:val="000000"/>
                <w:kern w:val="0"/>
                <w:sz w:val="20"/>
                <w:szCs w:val="20"/>
                <w14:ligatures w14:val="none"/>
              </w:rPr>
              <w:t>Positive</w:t>
            </w:r>
          </w:p>
        </w:tc>
        <w:tc>
          <w:tcPr>
            <w:tcW w:w="765" w:type="dxa"/>
            <w:tcBorders>
              <w:bottom w:val="single" w:sz="4" w:space="0" w:color="auto"/>
            </w:tcBorders>
            <w:hideMark/>
          </w:tcPr>
          <w:p w14:paraId="15A4D227" w14:textId="77777777" w:rsidR="001D3747" w:rsidRPr="005B316A" w:rsidRDefault="001D3747" w:rsidP="00E7531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14:ligatures w14:val="none"/>
              </w:rPr>
            </w:pPr>
            <w:r w:rsidRPr="005B316A">
              <w:rPr>
                <w:rFonts w:ascii="Calibri" w:eastAsia="Times New Roman" w:hAnsi="Calibri" w:cs="Calibri"/>
                <w:color w:val="000000"/>
                <w:kern w:val="0"/>
                <w:sz w:val="20"/>
                <w:szCs w:val="20"/>
                <w14:ligatures w14:val="none"/>
              </w:rPr>
              <w:t>Multi</w:t>
            </w:r>
          </w:p>
        </w:tc>
        <w:tc>
          <w:tcPr>
            <w:tcW w:w="8250" w:type="dxa"/>
            <w:tcBorders>
              <w:bottom w:val="single" w:sz="4" w:space="0" w:color="auto"/>
            </w:tcBorders>
            <w:hideMark/>
          </w:tcPr>
          <w:p w14:paraId="6F1EDDF5" w14:textId="77777777" w:rsidR="001D3747" w:rsidRPr="005B316A" w:rsidRDefault="001D3747" w:rsidP="00E7531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14:ligatures w14:val="none"/>
              </w:rPr>
            </w:pPr>
            <w:r w:rsidRPr="005B316A">
              <w:rPr>
                <w:rFonts w:ascii="Calibri" w:eastAsia="Times New Roman" w:hAnsi="Calibri" w:cs="Calibri"/>
                <w:color w:val="000000"/>
                <w:kern w:val="0"/>
                <w:sz w:val="20"/>
                <w:szCs w:val="20"/>
                <w14:ligatures w14:val="none"/>
              </w:rPr>
              <w:t>Urban blue spaces provide habitat, carbon sequestration, heat mitigation, and recreational benefits (compounding)</w:t>
            </w:r>
          </w:p>
        </w:tc>
        <w:tc>
          <w:tcPr>
            <w:tcW w:w="2664" w:type="dxa"/>
            <w:tcBorders>
              <w:bottom w:val="single" w:sz="4" w:space="0" w:color="auto"/>
            </w:tcBorders>
            <w:hideMark/>
          </w:tcPr>
          <w:p w14:paraId="0E35FE43" w14:textId="77777777" w:rsidR="001D3747" w:rsidRPr="005B316A" w:rsidRDefault="001D3747" w:rsidP="00E7531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14:ligatures w14:val="none"/>
              </w:rPr>
            </w:pPr>
            <w:r w:rsidRPr="005B316A">
              <w:rPr>
                <w:rFonts w:ascii="Calibri" w:eastAsia="Times New Roman" w:hAnsi="Calibri" w:cs="Calibri"/>
                <w:color w:val="000000"/>
                <w:kern w:val="0"/>
                <w:sz w:val="20"/>
                <w:szCs w:val="20"/>
                <w14:ligatures w14:val="none"/>
              </w:rPr>
              <w:t>BHW39</w:t>
            </w:r>
          </w:p>
        </w:tc>
      </w:tr>
      <w:tr w:rsidR="001D3747" w:rsidRPr="00B95271" w14:paraId="216BBCE9" w14:textId="77777777" w:rsidTr="6BE75D32">
        <w:trPr>
          <w:trHeight w:val="320"/>
        </w:trPr>
        <w:tc>
          <w:tcPr>
            <w:cnfStyle w:val="001000000000" w:firstRow="0" w:lastRow="0" w:firstColumn="1" w:lastColumn="0" w:oddVBand="0" w:evenVBand="0" w:oddHBand="0" w:evenHBand="0" w:firstRowFirstColumn="0" w:firstRowLastColumn="0" w:lastRowFirstColumn="0" w:lastRowLastColumn="0"/>
            <w:tcW w:w="1245" w:type="dxa"/>
            <w:hideMark/>
          </w:tcPr>
          <w:p w14:paraId="59C8F633" w14:textId="77777777" w:rsidR="001D3747" w:rsidRPr="00706CB6" w:rsidRDefault="001D3747" w:rsidP="00E7531E">
            <w:pPr>
              <w:jc w:val="center"/>
              <w:rPr>
                <w:rFonts w:ascii="Calibri" w:eastAsia="Times New Roman" w:hAnsi="Calibri" w:cs="Calibri"/>
                <w:i w:val="0"/>
                <w:iCs w:val="0"/>
                <w:color w:val="000000"/>
                <w:kern w:val="0"/>
                <w:sz w:val="20"/>
                <w:szCs w:val="20"/>
                <w14:ligatures w14:val="none"/>
              </w:rPr>
            </w:pPr>
            <w:r w:rsidRPr="00706CB6">
              <w:rPr>
                <w:rFonts w:ascii="Calibri" w:eastAsia="Times New Roman" w:hAnsi="Calibri" w:cs="Calibri"/>
                <w:i w:val="0"/>
                <w:iCs w:val="0"/>
                <w:color w:val="000000"/>
                <w:kern w:val="0"/>
                <w:sz w:val="20"/>
                <w:szCs w:val="20"/>
                <w14:ligatures w14:val="none"/>
              </w:rPr>
              <w:t>Freshwater</w:t>
            </w:r>
          </w:p>
        </w:tc>
        <w:tc>
          <w:tcPr>
            <w:tcW w:w="1110" w:type="dxa"/>
            <w:tcBorders>
              <w:top w:val="single" w:sz="4" w:space="0" w:color="auto"/>
            </w:tcBorders>
            <w:hideMark/>
          </w:tcPr>
          <w:p w14:paraId="0D99E942" w14:textId="77777777" w:rsidR="001D3747" w:rsidRPr="00706CB6" w:rsidRDefault="001D3747" w:rsidP="00E7531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14:ligatures w14:val="none"/>
              </w:rPr>
            </w:pPr>
            <w:r w:rsidRPr="00706CB6">
              <w:rPr>
                <w:rFonts w:ascii="Calibri" w:eastAsia="Times New Roman" w:hAnsi="Calibri" w:cs="Calibri"/>
                <w:color w:val="000000"/>
                <w:kern w:val="0"/>
                <w:sz w:val="20"/>
                <w:szCs w:val="20"/>
                <w14:ligatures w14:val="none"/>
              </w:rPr>
              <w:t>Negative</w:t>
            </w:r>
          </w:p>
        </w:tc>
        <w:tc>
          <w:tcPr>
            <w:tcW w:w="765" w:type="dxa"/>
            <w:tcBorders>
              <w:top w:val="single" w:sz="4" w:space="0" w:color="auto"/>
            </w:tcBorders>
            <w:hideMark/>
          </w:tcPr>
          <w:p w14:paraId="64963D93" w14:textId="77777777" w:rsidR="001D3747" w:rsidRPr="005B316A" w:rsidRDefault="001D3747" w:rsidP="00E7531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14:ligatures w14:val="none"/>
              </w:rPr>
            </w:pPr>
            <w:r w:rsidRPr="005B316A">
              <w:rPr>
                <w:rFonts w:ascii="Calibri" w:eastAsia="Times New Roman" w:hAnsi="Calibri" w:cs="Calibri"/>
                <w:color w:val="000000"/>
                <w:kern w:val="0"/>
                <w:sz w:val="20"/>
                <w:szCs w:val="20"/>
                <w14:ligatures w14:val="none"/>
              </w:rPr>
              <w:t>Uni</w:t>
            </w:r>
          </w:p>
        </w:tc>
        <w:tc>
          <w:tcPr>
            <w:tcW w:w="8250" w:type="dxa"/>
            <w:tcBorders>
              <w:top w:val="single" w:sz="4" w:space="0" w:color="auto"/>
            </w:tcBorders>
            <w:hideMark/>
          </w:tcPr>
          <w:p w14:paraId="72C51DDF" w14:textId="77777777" w:rsidR="001D3747" w:rsidRPr="005B316A" w:rsidRDefault="001D3747" w:rsidP="00E7531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14:ligatures w14:val="none"/>
              </w:rPr>
            </w:pPr>
            <w:r w:rsidRPr="005B316A">
              <w:rPr>
                <w:rFonts w:ascii="Calibri" w:eastAsia="Times New Roman" w:hAnsi="Calibri" w:cs="Calibri"/>
                <w:color w:val="000000"/>
                <w:kern w:val="0"/>
                <w:sz w:val="20"/>
                <w:szCs w:val="20"/>
                <w14:ligatures w14:val="none"/>
              </w:rPr>
              <w:t>Extreme weather, pesticides, invasive snails, and altered hydrology harm wetland biota and biodiversity</w:t>
            </w:r>
          </w:p>
        </w:tc>
        <w:tc>
          <w:tcPr>
            <w:tcW w:w="2664" w:type="dxa"/>
            <w:tcBorders>
              <w:top w:val="single" w:sz="4" w:space="0" w:color="auto"/>
            </w:tcBorders>
            <w:hideMark/>
          </w:tcPr>
          <w:p w14:paraId="0F17DC51" w14:textId="77777777" w:rsidR="001D3747" w:rsidRPr="005B316A" w:rsidRDefault="001D3747" w:rsidP="00E7531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14:ligatures w14:val="none"/>
              </w:rPr>
            </w:pPr>
            <w:r w:rsidRPr="005B316A">
              <w:rPr>
                <w:rFonts w:ascii="Calibri" w:eastAsia="Times New Roman" w:hAnsi="Calibri" w:cs="Calibri"/>
                <w:color w:val="000000"/>
                <w:kern w:val="0"/>
                <w:sz w:val="20"/>
                <w:szCs w:val="20"/>
                <w14:ligatures w14:val="none"/>
              </w:rPr>
              <w:t>BHW2, BFW17, BFH11, BTW41, BEW4</w:t>
            </w:r>
          </w:p>
        </w:tc>
      </w:tr>
      <w:tr w:rsidR="001D3747" w:rsidRPr="00B95271" w14:paraId="5D3BB472" w14:textId="77777777" w:rsidTr="6BE75D32">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245" w:type="dxa"/>
            <w:hideMark/>
          </w:tcPr>
          <w:p w14:paraId="3D3AF3F0" w14:textId="77777777" w:rsidR="001D3747" w:rsidRPr="00706CB6" w:rsidRDefault="001D3747" w:rsidP="00E7531E">
            <w:pPr>
              <w:jc w:val="center"/>
              <w:rPr>
                <w:rFonts w:ascii="Calibri" w:eastAsia="Times New Roman" w:hAnsi="Calibri" w:cs="Calibri"/>
                <w:i w:val="0"/>
                <w:iCs w:val="0"/>
                <w:color w:val="000000"/>
                <w:kern w:val="0"/>
                <w:sz w:val="20"/>
                <w:szCs w:val="20"/>
                <w14:ligatures w14:val="none"/>
              </w:rPr>
            </w:pPr>
            <w:r w:rsidRPr="00706CB6">
              <w:rPr>
                <w:rFonts w:ascii="Calibri" w:eastAsia="Times New Roman" w:hAnsi="Calibri" w:cs="Calibri"/>
                <w:i w:val="0"/>
                <w:iCs w:val="0"/>
                <w:color w:val="000000"/>
                <w:kern w:val="0"/>
                <w:sz w:val="20"/>
                <w:szCs w:val="20"/>
                <w14:ligatures w14:val="none"/>
              </w:rPr>
              <w:t>Freshwater</w:t>
            </w:r>
          </w:p>
        </w:tc>
        <w:tc>
          <w:tcPr>
            <w:tcW w:w="1110" w:type="dxa"/>
            <w:hideMark/>
          </w:tcPr>
          <w:p w14:paraId="19AD07FF" w14:textId="77777777" w:rsidR="001D3747" w:rsidRPr="00706CB6" w:rsidRDefault="001D3747" w:rsidP="00E7531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14:ligatures w14:val="none"/>
              </w:rPr>
            </w:pPr>
            <w:r w:rsidRPr="00706CB6">
              <w:rPr>
                <w:rFonts w:ascii="Calibri" w:eastAsia="Times New Roman" w:hAnsi="Calibri" w:cs="Calibri"/>
                <w:color w:val="000000"/>
                <w:kern w:val="0"/>
                <w:sz w:val="20"/>
                <w:szCs w:val="20"/>
                <w14:ligatures w14:val="none"/>
              </w:rPr>
              <w:t>Negative</w:t>
            </w:r>
          </w:p>
        </w:tc>
        <w:tc>
          <w:tcPr>
            <w:tcW w:w="765" w:type="dxa"/>
            <w:hideMark/>
          </w:tcPr>
          <w:p w14:paraId="1E1871E5" w14:textId="77777777" w:rsidR="001D3747" w:rsidRPr="005B316A" w:rsidRDefault="001D3747" w:rsidP="00E7531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14:ligatures w14:val="none"/>
              </w:rPr>
            </w:pPr>
            <w:r w:rsidRPr="005B316A">
              <w:rPr>
                <w:rFonts w:ascii="Calibri" w:eastAsia="Times New Roman" w:hAnsi="Calibri" w:cs="Calibri"/>
                <w:color w:val="000000"/>
                <w:kern w:val="0"/>
                <w:sz w:val="20"/>
                <w:szCs w:val="20"/>
                <w14:ligatures w14:val="none"/>
              </w:rPr>
              <w:t>Uni</w:t>
            </w:r>
          </w:p>
        </w:tc>
        <w:tc>
          <w:tcPr>
            <w:tcW w:w="8250" w:type="dxa"/>
            <w:hideMark/>
          </w:tcPr>
          <w:p w14:paraId="2AD610C5" w14:textId="77777777" w:rsidR="001D3747" w:rsidRPr="005B316A" w:rsidRDefault="001D3747" w:rsidP="00E7531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14:ligatures w14:val="none"/>
              </w:rPr>
            </w:pPr>
            <w:r w:rsidRPr="005B316A">
              <w:rPr>
                <w:rFonts w:ascii="Calibri" w:eastAsia="Times New Roman" w:hAnsi="Calibri" w:cs="Calibri"/>
                <w:color w:val="000000"/>
                <w:kern w:val="0"/>
                <w:sz w:val="20"/>
                <w:szCs w:val="20"/>
                <w14:ligatures w14:val="none"/>
              </w:rPr>
              <w:t>Transport infrastructure fragments aquatic habitat; road density reduces amphibian species richness</w:t>
            </w:r>
          </w:p>
        </w:tc>
        <w:tc>
          <w:tcPr>
            <w:tcW w:w="2664" w:type="dxa"/>
            <w:hideMark/>
          </w:tcPr>
          <w:p w14:paraId="714E2058" w14:textId="77777777" w:rsidR="001D3747" w:rsidRPr="005B316A" w:rsidRDefault="001D3747" w:rsidP="00E7531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14:ligatures w14:val="none"/>
              </w:rPr>
            </w:pPr>
            <w:r w:rsidRPr="005B316A">
              <w:rPr>
                <w:rFonts w:ascii="Calibri" w:eastAsia="Times New Roman" w:hAnsi="Calibri" w:cs="Calibri"/>
                <w:color w:val="000000"/>
                <w:kern w:val="0"/>
                <w:sz w:val="20"/>
                <w:szCs w:val="20"/>
                <w14:ligatures w14:val="none"/>
              </w:rPr>
              <w:t>BTW34, BTW43, BFT3</w:t>
            </w:r>
          </w:p>
        </w:tc>
      </w:tr>
      <w:tr w:rsidR="001D3747" w:rsidRPr="00B95271" w14:paraId="69591030" w14:textId="77777777" w:rsidTr="6BE75D32">
        <w:trPr>
          <w:trHeight w:val="479"/>
        </w:trPr>
        <w:tc>
          <w:tcPr>
            <w:cnfStyle w:val="001000000000" w:firstRow="0" w:lastRow="0" w:firstColumn="1" w:lastColumn="0" w:oddVBand="0" w:evenVBand="0" w:oddHBand="0" w:evenHBand="0" w:firstRowFirstColumn="0" w:firstRowLastColumn="0" w:lastRowFirstColumn="0" w:lastRowLastColumn="0"/>
            <w:tcW w:w="1245" w:type="dxa"/>
            <w:hideMark/>
          </w:tcPr>
          <w:p w14:paraId="56866995" w14:textId="77777777" w:rsidR="001D3747" w:rsidRPr="00706CB6" w:rsidRDefault="001D3747" w:rsidP="00E7531E">
            <w:pPr>
              <w:jc w:val="center"/>
              <w:rPr>
                <w:rFonts w:ascii="Calibri" w:eastAsia="Times New Roman" w:hAnsi="Calibri" w:cs="Calibri"/>
                <w:i w:val="0"/>
                <w:iCs w:val="0"/>
                <w:color w:val="000000"/>
                <w:kern w:val="0"/>
                <w:sz w:val="20"/>
                <w:szCs w:val="20"/>
                <w14:ligatures w14:val="none"/>
              </w:rPr>
            </w:pPr>
            <w:r w:rsidRPr="00706CB6">
              <w:rPr>
                <w:rFonts w:ascii="Calibri" w:eastAsia="Times New Roman" w:hAnsi="Calibri" w:cs="Calibri"/>
                <w:i w:val="0"/>
                <w:iCs w:val="0"/>
                <w:color w:val="000000"/>
                <w:kern w:val="0"/>
                <w:sz w:val="20"/>
                <w:szCs w:val="20"/>
                <w14:ligatures w14:val="none"/>
              </w:rPr>
              <w:t>Freshwater</w:t>
            </w:r>
          </w:p>
        </w:tc>
        <w:tc>
          <w:tcPr>
            <w:tcW w:w="1110" w:type="dxa"/>
            <w:hideMark/>
          </w:tcPr>
          <w:p w14:paraId="7D8D4FBE" w14:textId="77777777" w:rsidR="001D3747" w:rsidRPr="00706CB6" w:rsidRDefault="001D3747" w:rsidP="00E7531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14:ligatures w14:val="none"/>
              </w:rPr>
            </w:pPr>
            <w:r w:rsidRPr="00706CB6">
              <w:rPr>
                <w:rFonts w:ascii="Calibri" w:eastAsia="Times New Roman" w:hAnsi="Calibri" w:cs="Calibri"/>
                <w:color w:val="000000"/>
                <w:kern w:val="0"/>
                <w:sz w:val="20"/>
                <w:szCs w:val="20"/>
                <w14:ligatures w14:val="none"/>
              </w:rPr>
              <w:t>Negative</w:t>
            </w:r>
          </w:p>
        </w:tc>
        <w:tc>
          <w:tcPr>
            <w:tcW w:w="765" w:type="dxa"/>
            <w:hideMark/>
          </w:tcPr>
          <w:p w14:paraId="31392B54" w14:textId="77777777" w:rsidR="001D3747" w:rsidRPr="005B316A" w:rsidRDefault="001D3747" w:rsidP="00E7531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14:ligatures w14:val="none"/>
              </w:rPr>
            </w:pPr>
            <w:r w:rsidRPr="005B316A">
              <w:rPr>
                <w:rFonts w:ascii="Calibri" w:eastAsia="Times New Roman" w:hAnsi="Calibri" w:cs="Calibri"/>
                <w:color w:val="000000"/>
                <w:kern w:val="0"/>
                <w:sz w:val="20"/>
                <w:szCs w:val="20"/>
                <w14:ligatures w14:val="none"/>
              </w:rPr>
              <w:t>Bi · reinf.</w:t>
            </w:r>
          </w:p>
        </w:tc>
        <w:tc>
          <w:tcPr>
            <w:tcW w:w="8250" w:type="dxa"/>
            <w:hideMark/>
          </w:tcPr>
          <w:p w14:paraId="7940005E" w14:textId="77777777" w:rsidR="001D3747" w:rsidRPr="005B316A" w:rsidRDefault="001D3747" w:rsidP="00E7531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14:ligatures w14:val="none"/>
              </w:rPr>
            </w:pPr>
            <w:r w:rsidRPr="005B316A">
              <w:rPr>
                <w:rFonts w:ascii="Calibri" w:eastAsia="Times New Roman" w:hAnsi="Calibri" w:cs="Calibri"/>
                <w:color w:val="000000"/>
                <w:kern w:val="0"/>
                <w:sz w:val="20"/>
                <w:szCs w:val="20"/>
                <w14:ligatures w14:val="none"/>
              </w:rPr>
              <w:t xml:space="preserve">Agricultural nitrate increases dissolved inorganic nitrogen, degrading groundwater-dependent vegetation and eroding natural filtration capacity </w:t>
            </w:r>
            <w:r>
              <w:rPr>
                <w:rFonts w:ascii="Calibri" w:eastAsia="Times New Roman" w:hAnsi="Calibri" w:cs="Calibri"/>
                <w:color w:val="000000"/>
                <w:kern w:val="0"/>
                <w:sz w:val="20"/>
                <w:szCs w:val="20"/>
                <w14:ligatures w14:val="none"/>
              </w:rPr>
              <w:t>–</w:t>
            </w:r>
            <w:r w:rsidRPr="005B316A">
              <w:rPr>
                <w:rFonts w:ascii="Calibri" w:eastAsia="Times New Roman" w:hAnsi="Calibri" w:cs="Calibri"/>
                <w:color w:val="000000"/>
                <w:kern w:val="0"/>
                <w:sz w:val="20"/>
                <w:szCs w:val="20"/>
                <w14:ligatures w14:val="none"/>
              </w:rPr>
              <w:t xml:space="preserve"> allowing further nitrate accumulation in a self-reinforcing deterioration loop (reinforcing)</w:t>
            </w:r>
          </w:p>
        </w:tc>
        <w:tc>
          <w:tcPr>
            <w:tcW w:w="2664" w:type="dxa"/>
            <w:hideMark/>
          </w:tcPr>
          <w:p w14:paraId="275B0199" w14:textId="77777777" w:rsidR="001D3747" w:rsidRPr="005B316A" w:rsidRDefault="001D3747" w:rsidP="00E7531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14:ligatures w14:val="none"/>
              </w:rPr>
            </w:pPr>
            <w:r w:rsidRPr="005B316A">
              <w:rPr>
                <w:rFonts w:ascii="Calibri" w:eastAsia="Times New Roman" w:hAnsi="Calibri" w:cs="Calibri"/>
                <w:color w:val="000000"/>
                <w:kern w:val="0"/>
                <w:sz w:val="20"/>
                <w:szCs w:val="20"/>
                <w14:ligatures w14:val="none"/>
              </w:rPr>
              <w:t>BFW31</w:t>
            </w:r>
          </w:p>
        </w:tc>
      </w:tr>
      <w:tr w:rsidR="001D3747" w:rsidRPr="00B95271" w14:paraId="0F58AD18" w14:textId="77777777" w:rsidTr="6BE75D32">
        <w:trPr>
          <w:cnfStyle w:val="000000100000" w:firstRow="0" w:lastRow="0" w:firstColumn="0" w:lastColumn="0" w:oddVBand="0" w:evenVBand="0" w:oddHBand="1" w:evenHBand="0" w:firstRowFirstColumn="0" w:firstRowLastColumn="0" w:lastRowFirstColumn="0" w:lastRowLastColumn="0"/>
          <w:trHeight w:val="149"/>
        </w:trPr>
        <w:tc>
          <w:tcPr>
            <w:cnfStyle w:val="001000000000" w:firstRow="0" w:lastRow="0" w:firstColumn="1" w:lastColumn="0" w:oddVBand="0" w:evenVBand="0" w:oddHBand="0" w:evenHBand="0" w:firstRowFirstColumn="0" w:firstRowLastColumn="0" w:lastRowFirstColumn="0" w:lastRowLastColumn="0"/>
            <w:tcW w:w="1245" w:type="dxa"/>
            <w:hideMark/>
          </w:tcPr>
          <w:p w14:paraId="18CEF7D4" w14:textId="77777777" w:rsidR="001D3747" w:rsidRPr="00706CB6" w:rsidRDefault="001D3747" w:rsidP="00E7531E">
            <w:pPr>
              <w:jc w:val="center"/>
              <w:rPr>
                <w:rFonts w:ascii="Calibri" w:eastAsia="Times New Roman" w:hAnsi="Calibri" w:cs="Calibri"/>
                <w:i w:val="0"/>
                <w:iCs w:val="0"/>
                <w:color w:val="000000"/>
                <w:kern w:val="0"/>
                <w:sz w:val="20"/>
                <w:szCs w:val="20"/>
                <w14:ligatures w14:val="none"/>
              </w:rPr>
            </w:pPr>
            <w:r w:rsidRPr="00706CB6">
              <w:rPr>
                <w:rFonts w:ascii="Calibri" w:eastAsia="Times New Roman" w:hAnsi="Calibri" w:cs="Calibri"/>
                <w:i w:val="0"/>
                <w:iCs w:val="0"/>
                <w:color w:val="000000"/>
                <w:kern w:val="0"/>
                <w:sz w:val="20"/>
                <w:szCs w:val="20"/>
                <w14:ligatures w14:val="none"/>
              </w:rPr>
              <w:t>Freshwater</w:t>
            </w:r>
          </w:p>
        </w:tc>
        <w:tc>
          <w:tcPr>
            <w:tcW w:w="1110" w:type="dxa"/>
            <w:hideMark/>
          </w:tcPr>
          <w:p w14:paraId="57063331" w14:textId="77777777" w:rsidR="001D3747" w:rsidRPr="00706CB6" w:rsidRDefault="001D3747" w:rsidP="00E7531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14:ligatures w14:val="none"/>
              </w:rPr>
            </w:pPr>
            <w:r w:rsidRPr="00706CB6">
              <w:rPr>
                <w:rFonts w:ascii="Calibri" w:eastAsia="Times New Roman" w:hAnsi="Calibri" w:cs="Calibri"/>
                <w:color w:val="000000"/>
                <w:kern w:val="0"/>
                <w:sz w:val="20"/>
                <w:szCs w:val="20"/>
                <w14:ligatures w14:val="none"/>
              </w:rPr>
              <w:t>Negative</w:t>
            </w:r>
          </w:p>
        </w:tc>
        <w:tc>
          <w:tcPr>
            <w:tcW w:w="765" w:type="dxa"/>
            <w:hideMark/>
          </w:tcPr>
          <w:p w14:paraId="23E6BAF7" w14:textId="77777777" w:rsidR="001D3747" w:rsidRPr="005B316A" w:rsidRDefault="001D3747" w:rsidP="00E7531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14:ligatures w14:val="none"/>
              </w:rPr>
            </w:pPr>
            <w:r w:rsidRPr="005B316A">
              <w:rPr>
                <w:rFonts w:ascii="Calibri" w:eastAsia="Times New Roman" w:hAnsi="Calibri" w:cs="Calibri"/>
                <w:color w:val="000000"/>
                <w:kern w:val="0"/>
                <w:sz w:val="20"/>
                <w:szCs w:val="20"/>
                <w14:ligatures w14:val="none"/>
              </w:rPr>
              <w:t>Multi</w:t>
            </w:r>
          </w:p>
        </w:tc>
        <w:tc>
          <w:tcPr>
            <w:tcW w:w="8250" w:type="dxa"/>
            <w:hideMark/>
          </w:tcPr>
          <w:p w14:paraId="659F593D" w14:textId="77777777" w:rsidR="001D3747" w:rsidRPr="005B316A" w:rsidRDefault="001D3747" w:rsidP="00E7531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14:ligatures w14:val="none"/>
              </w:rPr>
            </w:pPr>
            <w:r w:rsidRPr="005B316A">
              <w:rPr>
                <w:rFonts w:ascii="Calibri" w:eastAsia="Times New Roman" w:hAnsi="Calibri" w:cs="Calibri"/>
                <w:color w:val="000000"/>
                <w:kern w:val="0"/>
                <w:sz w:val="20"/>
                <w:szCs w:val="20"/>
                <w14:ligatures w14:val="none"/>
              </w:rPr>
              <w:t>Climate heatwaves increase cyanobacteria in freshwater, causing cyanotoxin episodes harmful to animals, plants, and humans (cascading)</w:t>
            </w:r>
          </w:p>
        </w:tc>
        <w:tc>
          <w:tcPr>
            <w:tcW w:w="2664" w:type="dxa"/>
            <w:hideMark/>
          </w:tcPr>
          <w:p w14:paraId="2D2F6C40" w14:textId="77777777" w:rsidR="001D3747" w:rsidRPr="005B316A" w:rsidRDefault="001D3747" w:rsidP="00E7531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14:ligatures w14:val="none"/>
              </w:rPr>
            </w:pPr>
            <w:r w:rsidRPr="005B316A">
              <w:rPr>
                <w:rFonts w:ascii="Calibri" w:eastAsia="Times New Roman" w:hAnsi="Calibri" w:cs="Calibri"/>
                <w:color w:val="000000"/>
                <w:kern w:val="0"/>
                <w:sz w:val="20"/>
                <w:szCs w:val="20"/>
                <w14:ligatures w14:val="none"/>
              </w:rPr>
              <w:t>BHW7</w:t>
            </w:r>
          </w:p>
        </w:tc>
      </w:tr>
      <w:tr w:rsidR="001D3747" w:rsidRPr="00B95271" w14:paraId="79119F7D" w14:textId="77777777" w:rsidTr="6BE75D32">
        <w:trPr>
          <w:trHeight w:val="99"/>
        </w:trPr>
        <w:tc>
          <w:tcPr>
            <w:cnfStyle w:val="001000000000" w:firstRow="0" w:lastRow="0" w:firstColumn="1" w:lastColumn="0" w:oddVBand="0" w:evenVBand="0" w:oddHBand="0" w:evenHBand="0" w:firstRowFirstColumn="0" w:firstRowLastColumn="0" w:lastRowFirstColumn="0" w:lastRowLastColumn="0"/>
            <w:tcW w:w="1245" w:type="dxa"/>
            <w:hideMark/>
          </w:tcPr>
          <w:p w14:paraId="57F51D07" w14:textId="77777777" w:rsidR="001D3747" w:rsidRPr="00706CB6" w:rsidRDefault="001D3747" w:rsidP="00E7531E">
            <w:pPr>
              <w:jc w:val="center"/>
              <w:rPr>
                <w:rFonts w:ascii="Calibri" w:eastAsia="Times New Roman" w:hAnsi="Calibri" w:cs="Calibri"/>
                <w:i w:val="0"/>
                <w:iCs w:val="0"/>
                <w:color w:val="000000"/>
                <w:kern w:val="0"/>
                <w:sz w:val="20"/>
                <w:szCs w:val="20"/>
                <w14:ligatures w14:val="none"/>
              </w:rPr>
            </w:pPr>
            <w:r w:rsidRPr="00706CB6">
              <w:rPr>
                <w:rFonts w:ascii="Calibri" w:eastAsia="Times New Roman" w:hAnsi="Calibri" w:cs="Calibri"/>
                <w:i w:val="0"/>
                <w:iCs w:val="0"/>
                <w:color w:val="000000"/>
                <w:kern w:val="0"/>
                <w:sz w:val="20"/>
                <w:szCs w:val="20"/>
                <w14:ligatures w14:val="none"/>
              </w:rPr>
              <w:t>Freshwater</w:t>
            </w:r>
          </w:p>
        </w:tc>
        <w:tc>
          <w:tcPr>
            <w:tcW w:w="1110" w:type="dxa"/>
            <w:hideMark/>
          </w:tcPr>
          <w:p w14:paraId="71676EEE" w14:textId="77777777" w:rsidR="001D3747" w:rsidRPr="00706CB6" w:rsidRDefault="001D3747" w:rsidP="00E7531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14:ligatures w14:val="none"/>
              </w:rPr>
            </w:pPr>
            <w:r w:rsidRPr="00706CB6">
              <w:rPr>
                <w:rFonts w:ascii="Calibri" w:eastAsia="Times New Roman" w:hAnsi="Calibri" w:cs="Calibri"/>
                <w:color w:val="000000"/>
                <w:kern w:val="0"/>
                <w:sz w:val="20"/>
                <w:szCs w:val="20"/>
                <w14:ligatures w14:val="none"/>
              </w:rPr>
              <w:t>Negative</w:t>
            </w:r>
          </w:p>
        </w:tc>
        <w:tc>
          <w:tcPr>
            <w:tcW w:w="765" w:type="dxa"/>
            <w:hideMark/>
          </w:tcPr>
          <w:p w14:paraId="2817950D" w14:textId="77777777" w:rsidR="001D3747" w:rsidRPr="005B316A" w:rsidRDefault="001D3747" w:rsidP="00E7531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14:ligatures w14:val="none"/>
              </w:rPr>
            </w:pPr>
            <w:r w:rsidRPr="005B316A">
              <w:rPr>
                <w:rFonts w:ascii="Calibri" w:eastAsia="Times New Roman" w:hAnsi="Calibri" w:cs="Calibri"/>
                <w:color w:val="000000"/>
                <w:kern w:val="0"/>
                <w:sz w:val="20"/>
                <w:szCs w:val="20"/>
                <w14:ligatures w14:val="none"/>
              </w:rPr>
              <w:t>Multi</w:t>
            </w:r>
          </w:p>
        </w:tc>
        <w:tc>
          <w:tcPr>
            <w:tcW w:w="8250" w:type="dxa"/>
            <w:hideMark/>
          </w:tcPr>
          <w:p w14:paraId="2BBDDF7A" w14:textId="77777777" w:rsidR="001D3747" w:rsidRPr="005B316A" w:rsidRDefault="001D3747" w:rsidP="00E7531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14:ligatures w14:val="none"/>
              </w:rPr>
            </w:pPr>
            <w:r w:rsidRPr="005B316A">
              <w:rPr>
                <w:rFonts w:ascii="Calibri" w:eastAsia="Times New Roman" w:hAnsi="Calibri" w:cs="Calibri"/>
                <w:color w:val="000000"/>
                <w:kern w:val="0"/>
                <w:sz w:val="20"/>
                <w:szCs w:val="20"/>
                <w14:ligatures w14:val="none"/>
              </w:rPr>
              <w:t>Road pollutants (PAHs, de-icing salt, livestock runoff) reduce macroinvertebrate richness and aquatic species (cascading)</w:t>
            </w:r>
          </w:p>
        </w:tc>
        <w:tc>
          <w:tcPr>
            <w:tcW w:w="2664" w:type="dxa"/>
            <w:hideMark/>
          </w:tcPr>
          <w:p w14:paraId="2E33174D" w14:textId="77777777" w:rsidR="001D3747" w:rsidRPr="005B316A" w:rsidRDefault="001D3747" w:rsidP="00E7531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14:ligatures w14:val="none"/>
              </w:rPr>
            </w:pPr>
            <w:r w:rsidRPr="005B316A">
              <w:rPr>
                <w:rFonts w:ascii="Calibri" w:eastAsia="Times New Roman" w:hAnsi="Calibri" w:cs="Calibri"/>
                <w:color w:val="000000"/>
                <w:kern w:val="0"/>
                <w:sz w:val="20"/>
                <w:szCs w:val="20"/>
                <w14:ligatures w14:val="none"/>
              </w:rPr>
              <w:t>BTW45, BTW40, BTW33</w:t>
            </w:r>
          </w:p>
        </w:tc>
      </w:tr>
      <w:tr w:rsidR="001D3747" w:rsidRPr="00B95271" w14:paraId="53C5E9FE" w14:textId="77777777" w:rsidTr="6BE75D32">
        <w:trPr>
          <w:cnfStyle w:val="000000100000" w:firstRow="0" w:lastRow="0" w:firstColumn="0" w:lastColumn="0" w:oddVBand="0" w:evenVBand="0" w:oddHBand="1" w:evenHBand="0" w:firstRowFirstColumn="0" w:firstRowLastColumn="0" w:lastRowFirstColumn="0" w:lastRowLastColumn="0"/>
          <w:trHeight w:val="319"/>
        </w:trPr>
        <w:tc>
          <w:tcPr>
            <w:cnfStyle w:val="001000000000" w:firstRow="0" w:lastRow="0" w:firstColumn="1" w:lastColumn="0" w:oddVBand="0" w:evenVBand="0" w:oddHBand="0" w:evenHBand="0" w:firstRowFirstColumn="0" w:firstRowLastColumn="0" w:lastRowFirstColumn="0" w:lastRowLastColumn="0"/>
            <w:tcW w:w="1245" w:type="dxa"/>
            <w:hideMark/>
          </w:tcPr>
          <w:p w14:paraId="3420794B" w14:textId="77777777" w:rsidR="001D3747" w:rsidRPr="00706CB6" w:rsidRDefault="001D3747" w:rsidP="00E7531E">
            <w:pPr>
              <w:jc w:val="center"/>
              <w:rPr>
                <w:rFonts w:ascii="Calibri" w:eastAsia="Times New Roman" w:hAnsi="Calibri" w:cs="Calibri"/>
                <w:i w:val="0"/>
                <w:iCs w:val="0"/>
                <w:color w:val="000000"/>
                <w:kern w:val="0"/>
                <w:sz w:val="20"/>
                <w:szCs w:val="20"/>
                <w14:ligatures w14:val="none"/>
              </w:rPr>
            </w:pPr>
            <w:r w:rsidRPr="00706CB6">
              <w:rPr>
                <w:rFonts w:ascii="Calibri" w:eastAsia="Times New Roman" w:hAnsi="Calibri" w:cs="Calibri"/>
                <w:i w:val="0"/>
                <w:iCs w:val="0"/>
                <w:color w:val="000000"/>
                <w:kern w:val="0"/>
                <w:sz w:val="20"/>
                <w:szCs w:val="20"/>
                <w14:ligatures w14:val="none"/>
              </w:rPr>
              <w:t>Freshwater</w:t>
            </w:r>
          </w:p>
        </w:tc>
        <w:tc>
          <w:tcPr>
            <w:tcW w:w="1110" w:type="dxa"/>
            <w:hideMark/>
          </w:tcPr>
          <w:p w14:paraId="5CDA07E3" w14:textId="77777777" w:rsidR="001D3747" w:rsidRPr="00706CB6" w:rsidRDefault="001D3747" w:rsidP="00E7531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14:ligatures w14:val="none"/>
              </w:rPr>
            </w:pPr>
            <w:r w:rsidRPr="00706CB6">
              <w:rPr>
                <w:rFonts w:ascii="Calibri" w:eastAsia="Times New Roman" w:hAnsi="Calibri" w:cs="Calibri"/>
                <w:color w:val="000000"/>
                <w:kern w:val="0"/>
                <w:sz w:val="20"/>
                <w:szCs w:val="20"/>
                <w14:ligatures w14:val="none"/>
              </w:rPr>
              <w:t>Negative</w:t>
            </w:r>
          </w:p>
        </w:tc>
        <w:tc>
          <w:tcPr>
            <w:tcW w:w="765" w:type="dxa"/>
            <w:hideMark/>
          </w:tcPr>
          <w:p w14:paraId="336D80E8" w14:textId="77777777" w:rsidR="001D3747" w:rsidRPr="005B316A" w:rsidRDefault="001D3747" w:rsidP="00E7531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14:ligatures w14:val="none"/>
              </w:rPr>
            </w:pPr>
            <w:r w:rsidRPr="005B316A">
              <w:rPr>
                <w:rFonts w:ascii="Calibri" w:eastAsia="Times New Roman" w:hAnsi="Calibri" w:cs="Calibri"/>
                <w:color w:val="000000"/>
                <w:kern w:val="0"/>
                <w:sz w:val="20"/>
                <w:szCs w:val="20"/>
                <w14:ligatures w14:val="none"/>
              </w:rPr>
              <w:t>Multi</w:t>
            </w:r>
          </w:p>
        </w:tc>
        <w:tc>
          <w:tcPr>
            <w:tcW w:w="8250" w:type="dxa"/>
            <w:hideMark/>
          </w:tcPr>
          <w:p w14:paraId="0AF71E46" w14:textId="77777777" w:rsidR="001D3747" w:rsidRPr="005B316A" w:rsidRDefault="001D3747" w:rsidP="00E7531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14:ligatures w14:val="none"/>
              </w:rPr>
            </w:pPr>
            <w:r w:rsidRPr="005B316A">
              <w:rPr>
                <w:rFonts w:ascii="Calibri" w:eastAsia="Times New Roman" w:hAnsi="Calibri" w:cs="Calibri"/>
                <w:color w:val="000000"/>
                <w:kern w:val="0"/>
                <w:sz w:val="20"/>
                <w:szCs w:val="20"/>
                <w14:ligatures w14:val="none"/>
              </w:rPr>
              <w:t>Altered discharge, dam fragmentation, sediment, and pollution jointly impact migratory fish, amphibians, and macroinvertebrates (compounding)</w:t>
            </w:r>
          </w:p>
        </w:tc>
        <w:tc>
          <w:tcPr>
            <w:tcW w:w="2664" w:type="dxa"/>
            <w:hideMark/>
          </w:tcPr>
          <w:p w14:paraId="45511CAD" w14:textId="77777777" w:rsidR="001D3747" w:rsidRPr="005B316A" w:rsidRDefault="001D3747" w:rsidP="00E7531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14:ligatures w14:val="none"/>
              </w:rPr>
            </w:pPr>
            <w:r w:rsidRPr="005B316A">
              <w:rPr>
                <w:rFonts w:ascii="Calibri" w:eastAsia="Times New Roman" w:hAnsi="Calibri" w:cs="Calibri"/>
                <w:color w:val="000000"/>
                <w:kern w:val="0"/>
                <w:sz w:val="20"/>
                <w:szCs w:val="20"/>
                <w14:ligatures w14:val="none"/>
              </w:rPr>
              <w:t>BEW17, BEW30, BEF36, BEW56</w:t>
            </w:r>
          </w:p>
        </w:tc>
      </w:tr>
      <w:tr w:rsidR="001D3747" w:rsidRPr="00B95271" w14:paraId="3F5FA984" w14:textId="77777777" w:rsidTr="6BE75D32">
        <w:trPr>
          <w:trHeight w:val="383"/>
        </w:trPr>
        <w:tc>
          <w:tcPr>
            <w:cnfStyle w:val="001000000000" w:firstRow="0" w:lastRow="0" w:firstColumn="1" w:lastColumn="0" w:oddVBand="0" w:evenVBand="0" w:oddHBand="0" w:evenHBand="0" w:firstRowFirstColumn="0" w:firstRowLastColumn="0" w:lastRowFirstColumn="0" w:lastRowLastColumn="0"/>
            <w:tcW w:w="1245" w:type="dxa"/>
            <w:hideMark/>
          </w:tcPr>
          <w:p w14:paraId="6AAEAA9C" w14:textId="77777777" w:rsidR="001D3747" w:rsidRPr="00706CB6" w:rsidRDefault="001D3747" w:rsidP="00E7531E">
            <w:pPr>
              <w:jc w:val="center"/>
              <w:rPr>
                <w:rFonts w:ascii="Calibri" w:eastAsia="Times New Roman" w:hAnsi="Calibri" w:cs="Calibri"/>
                <w:i w:val="0"/>
                <w:iCs w:val="0"/>
                <w:color w:val="000000"/>
                <w:kern w:val="0"/>
                <w:sz w:val="20"/>
                <w:szCs w:val="20"/>
                <w14:ligatures w14:val="none"/>
              </w:rPr>
            </w:pPr>
            <w:r w:rsidRPr="00706CB6">
              <w:rPr>
                <w:rFonts w:ascii="Calibri" w:eastAsia="Times New Roman" w:hAnsi="Calibri" w:cs="Calibri"/>
                <w:i w:val="0"/>
                <w:iCs w:val="0"/>
                <w:color w:val="000000"/>
                <w:kern w:val="0"/>
                <w:sz w:val="20"/>
                <w:szCs w:val="20"/>
                <w14:ligatures w14:val="none"/>
              </w:rPr>
              <w:t>Freshwater</w:t>
            </w:r>
          </w:p>
        </w:tc>
        <w:tc>
          <w:tcPr>
            <w:tcW w:w="1110" w:type="dxa"/>
            <w:tcBorders>
              <w:bottom w:val="single" w:sz="4" w:space="0" w:color="auto"/>
            </w:tcBorders>
            <w:hideMark/>
          </w:tcPr>
          <w:p w14:paraId="49D40DBE" w14:textId="77777777" w:rsidR="001D3747" w:rsidRPr="00706CB6" w:rsidRDefault="001D3747" w:rsidP="00E7531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14:ligatures w14:val="none"/>
              </w:rPr>
            </w:pPr>
            <w:r w:rsidRPr="00706CB6">
              <w:rPr>
                <w:rFonts w:ascii="Calibri" w:eastAsia="Times New Roman" w:hAnsi="Calibri" w:cs="Calibri"/>
                <w:color w:val="000000"/>
                <w:kern w:val="0"/>
                <w:sz w:val="20"/>
                <w:szCs w:val="20"/>
                <w14:ligatures w14:val="none"/>
              </w:rPr>
              <w:t>Negative</w:t>
            </w:r>
          </w:p>
        </w:tc>
        <w:tc>
          <w:tcPr>
            <w:tcW w:w="765" w:type="dxa"/>
            <w:tcBorders>
              <w:bottom w:val="single" w:sz="4" w:space="0" w:color="auto"/>
            </w:tcBorders>
            <w:hideMark/>
          </w:tcPr>
          <w:p w14:paraId="67202184" w14:textId="77777777" w:rsidR="001D3747" w:rsidRPr="005B316A" w:rsidRDefault="001D3747" w:rsidP="00E7531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14:ligatures w14:val="none"/>
              </w:rPr>
            </w:pPr>
            <w:r w:rsidRPr="005B316A">
              <w:rPr>
                <w:rFonts w:ascii="Calibri" w:eastAsia="Times New Roman" w:hAnsi="Calibri" w:cs="Calibri"/>
                <w:color w:val="000000"/>
                <w:kern w:val="0"/>
                <w:sz w:val="20"/>
                <w:szCs w:val="20"/>
                <w14:ligatures w14:val="none"/>
              </w:rPr>
              <w:t>Multi</w:t>
            </w:r>
          </w:p>
        </w:tc>
        <w:tc>
          <w:tcPr>
            <w:tcW w:w="8250" w:type="dxa"/>
            <w:tcBorders>
              <w:bottom w:val="single" w:sz="4" w:space="0" w:color="auto"/>
            </w:tcBorders>
            <w:hideMark/>
          </w:tcPr>
          <w:p w14:paraId="56B2A995" w14:textId="77777777" w:rsidR="001D3747" w:rsidRPr="005B316A" w:rsidRDefault="001D3747" w:rsidP="00E7531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14:ligatures w14:val="none"/>
              </w:rPr>
            </w:pPr>
            <w:r w:rsidRPr="005B316A">
              <w:rPr>
                <w:rFonts w:ascii="Calibri" w:eastAsia="Times New Roman" w:hAnsi="Calibri" w:cs="Calibri"/>
                <w:color w:val="000000"/>
                <w:kern w:val="0"/>
                <w:sz w:val="20"/>
                <w:szCs w:val="20"/>
                <w14:ligatures w14:val="none"/>
              </w:rPr>
              <w:t>Combined hypoxia, pesticides, and PCBs alter fish/shellfish biochemistry and physiology with human health implications via consumption (compounding)</w:t>
            </w:r>
          </w:p>
        </w:tc>
        <w:tc>
          <w:tcPr>
            <w:tcW w:w="2664" w:type="dxa"/>
            <w:tcBorders>
              <w:bottom w:val="single" w:sz="4" w:space="0" w:color="auto"/>
            </w:tcBorders>
            <w:hideMark/>
          </w:tcPr>
          <w:p w14:paraId="1F2090CC" w14:textId="77777777" w:rsidR="001D3747" w:rsidRPr="005B316A" w:rsidRDefault="001D3747" w:rsidP="00E7531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14:ligatures w14:val="none"/>
              </w:rPr>
            </w:pPr>
            <w:r w:rsidRPr="005B316A">
              <w:rPr>
                <w:rFonts w:ascii="Calibri" w:eastAsia="Times New Roman" w:hAnsi="Calibri" w:cs="Calibri"/>
                <w:color w:val="000000"/>
                <w:kern w:val="0"/>
                <w:sz w:val="20"/>
                <w:szCs w:val="20"/>
                <w14:ligatures w14:val="none"/>
              </w:rPr>
              <w:t>BHW22, BFH22, BFH31</w:t>
            </w:r>
          </w:p>
        </w:tc>
      </w:tr>
      <w:tr w:rsidR="001D3747" w:rsidRPr="00B95271" w14:paraId="28330CDA" w14:textId="77777777" w:rsidTr="6BE75D32">
        <w:trPr>
          <w:cnfStyle w:val="000000100000" w:firstRow="0" w:lastRow="0" w:firstColumn="0" w:lastColumn="0" w:oddVBand="0" w:evenVBand="0" w:oddHBand="1" w:evenHBand="0" w:firstRowFirstColumn="0" w:firstRowLastColumn="0" w:lastRowFirstColumn="0" w:lastRowLastColumn="0"/>
          <w:trHeight w:val="323"/>
        </w:trPr>
        <w:tc>
          <w:tcPr>
            <w:cnfStyle w:val="001000000000" w:firstRow="0" w:lastRow="0" w:firstColumn="1" w:lastColumn="0" w:oddVBand="0" w:evenVBand="0" w:oddHBand="0" w:evenHBand="0" w:firstRowFirstColumn="0" w:firstRowLastColumn="0" w:lastRowFirstColumn="0" w:lastRowLastColumn="0"/>
            <w:tcW w:w="1245" w:type="dxa"/>
            <w:hideMark/>
          </w:tcPr>
          <w:p w14:paraId="53F70AC3" w14:textId="77777777" w:rsidR="001D3747" w:rsidRPr="00706CB6" w:rsidRDefault="001D3747" w:rsidP="00E7531E">
            <w:pPr>
              <w:jc w:val="center"/>
              <w:rPr>
                <w:rFonts w:ascii="Calibri" w:eastAsia="Times New Roman" w:hAnsi="Calibri" w:cs="Calibri"/>
                <w:i w:val="0"/>
                <w:iCs w:val="0"/>
                <w:color w:val="000000"/>
                <w:kern w:val="0"/>
                <w:sz w:val="20"/>
                <w:szCs w:val="20"/>
                <w14:ligatures w14:val="none"/>
              </w:rPr>
            </w:pPr>
            <w:r w:rsidRPr="00706CB6">
              <w:rPr>
                <w:rFonts w:ascii="Calibri" w:eastAsia="Times New Roman" w:hAnsi="Calibri" w:cs="Calibri"/>
                <w:i w:val="0"/>
                <w:iCs w:val="0"/>
                <w:color w:val="000000"/>
                <w:kern w:val="0"/>
                <w:sz w:val="20"/>
                <w:szCs w:val="20"/>
                <w14:ligatures w14:val="none"/>
              </w:rPr>
              <w:t>Freshwater</w:t>
            </w:r>
          </w:p>
        </w:tc>
        <w:tc>
          <w:tcPr>
            <w:tcW w:w="1110" w:type="dxa"/>
            <w:tcBorders>
              <w:top w:val="single" w:sz="4" w:space="0" w:color="auto"/>
            </w:tcBorders>
            <w:hideMark/>
          </w:tcPr>
          <w:p w14:paraId="4764C490" w14:textId="77777777" w:rsidR="001D3747" w:rsidRPr="00706CB6" w:rsidRDefault="001D3747" w:rsidP="00E7531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14:ligatures w14:val="none"/>
              </w:rPr>
            </w:pPr>
            <w:r w:rsidRPr="00706CB6">
              <w:rPr>
                <w:rFonts w:ascii="Calibri" w:eastAsia="Times New Roman" w:hAnsi="Calibri" w:cs="Calibri"/>
                <w:color w:val="000000"/>
                <w:kern w:val="0"/>
                <w:sz w:val="20"/>
                <w:szCs w:val="20"/>
                <w14:ligatures w14:val="none"/>
              </w:rPr>
              <w:t>Mixed</w:t>
            </w:r>
          </w:p>
        </w:tc>
        <w:tc>
          <w:tcPr>
            <w:tcW w:w="765" w:type="dxa"/>
            <w:tcBorders>
              <w:top w:val="single" w:sz="4" w:space="0" w:color="auto"/>
            </w:tcBorders>
            <w:hideMark/>
          </w:tcPr>
          <w:p w14:paraId="7FD5AD76" w14:textId="77777777" w:rsidR="001D3747" w:rsidRPr="005B316A" w:rsidRDefault="001D3747" w:rsidP="00E7531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14:ligatures w14:val="none"/>
              </w:rPr>
            </w:pPr>
            <w:r w:rsidRPr="005B316A">
              <w:rPr>
                <w:rFonts w:ascii="Calibri" w:eastAsia="Times New Roman" w:hAnsi="Calibri" w:cs="Calibri"/>
                <w:color w:val="000000"/>
                <w:kern w:val="0"/>
                <w:sz w:val="20"/>
                <w:szCs w:val="20"/>
                <w14:ligatures w14:val="none"/>
              </w:rPr>
              <w:t>Uni</w:t>
            </w:r>
          </w:p>
        </w:tc>
        <w:tc>
          <w:tcPr>
            <w:tcW w:w="8250" w:type="dxa"/>
            <w:tcBorders>
              <w:top w:val="single" w:sz="4" w:space="0" w:color="auto"/>
            </w:tcBorders>
            <w:hideMark/>
          </w:tcPr>
          <w:p w14:paraId="436C9050" w14:textId="77777777" w:rsidR="001D3747" w:rsidRPr="005B316A" w:rsidRDefault="001D3747" w:rsidP="00E7531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14:ligatures w14:val="none"/>
              </w:rPr>
            </w:pPr>
            <w:r w:rsidRPr="005B316A">
              <w:rPr>
                <w:rFonts w:ascii="Calibri" w:eastAsia="Times New Roman" w:hAnsi="Calibri" w:cs="Calibri"/>
                <w:color w:val="000000"/>
                <w:kern w:val="0"/>
                <w:sz w:val="20"/>
                <w:szCs w:val="20"/>
                <w14:ligatures w14:val="none"/>
              </w:rPr>
              <w:t>Pond type/quality and connectivity affect species richness; hydropower dams reduce fish diversity but increase opportunistic species</w:t>
            </w:r>
          </w:p>
        </w:tc>
        <w:tc>
          <w:tcPr>
            <w:tcW w:w="2664" w:type="dxa"/>
            <w:tcBorders>
              <w:top w:val="single" w:sz="4" w:space="0" w:color="auto"/>
            </w:tcBorders>
            <w:hideMark/>
          </w:tcPr>
          <w:p w14:paraId="36E91E10" w14:textId="77777777" w:rsidR="001D3747" w:rsidRPr="005B316A" w:rsidRDefault="001D3747" w:rsidP="00E7531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14:ligatures w14:val="none"/>
              </w:rPr>
            </w:pPr>
            <w:r w:rsidRPr="005B316A">
              <w:rPr>
                <w:rFonts w:ascii="Calibri" w:eastAsia="Times New Roman" w:hAnsi="Calibri" w:cs="Calibri"/>
                <w:color w:val="000000"/>
                <w:kern w:val="0"/>
                <w:sz w:val="20"/>
                <w:szCs w:val="20"/>
                <w14:ligatures w14:val="none"/>
              </w:rPr>
              <w:t>BTW43, BTW31, BTW34, BEW17</w:t>
            </w:r>
          </w:p>
        </w:tc>
      </w:tr>
      <w:tr w:rsidR="001D3747" w:rsidRPr="00B95271" w14:paraId="159E5C53" w14:textId="77777777" w:rsidTr="6BE75D32">
        <w:trPr>
          <w:trHeight w:val="320"/>
        </w:trPr>
        <w:tc>
          <w:tcPr>
            <w:cnfStyle w:val="001000000000" w:firstRow="0" w:lastRow="0" w:firstColumn="1" w:lastColumn="0" w:oddVBand="0" w:evenVBand="0" w:oddHBand="0" w:evenHBand="0" w:firstRowFirstColumn="0" w:firstRowLastColumn="0" w:lastRowFirstColumn="0" w:lastRowLastColumn="0"/>
            <w:tcW w:w="1245" w:type="dxa"/>
            <w:hideMark/>
          </w:tcPr>
          <w:p w14:paraId="4980D425" w14:textId="77777777" w:rsidR="001D3747" w:rsidRPr="00706CB6" w:rsidRDefault="001D3747" w:rsidP="00E7531E">
            <w:pPr>
              <w:jc w:val="center"/>
              <w:rPr>
                <w:rFonts w:ascii="Calibri" w:eastAsia="Times New Roman" w:hAnsi="Calibri" w:cs="Calibri"/>
                <w:i w:val="0"/>
                <w:iCs w:val="0"/>
                <w:color w:val="000000"/>
                <w:kern w:val="0"/>
                <w:sz w:val="20"/>
                <w:szCs w:val="20"/>
                <w14:ligatures w14:val="none"/>
              </w:rPr>
            </w:pPr>
            <w:r w:rsidRPr="00706CB6">
              <w:rPr>
                <w:rFonts w:ascii="Calibri" w:eastAsia="Times New Roman" w:hAnsi="Calibri" w:cs="Calibri"/>
                <w:i w:val="0"/>
                <w:iCs w:val="0"/>
                <w:color w:val="000000"/>
                <w:kern w:val="0"/>
                <w:sz w:val="20"/>
                <w:szCs w:val="20"/>
                <w14:ligatures w14:val="none"/>
              </w:rPr>
              <w:t>Freshwater</w:t>
            </w:r>
          </w:p>
        </w:tc>
        <w:tc>
          <w:tcPr>
            <w:tcW w:w="1110" w:type="dxa"/>
            <w:hideMark/>
          </w:tcPr>
          <w:p w14:paraId="6E577E2F" w14:textId="77777777" w:rsidR="001D3747" w:rsidRPr="00706CB6" w:rsidRDefault="001D3747" w:rsidP="00E7531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14:ligatures w14:val="none"/>
              </w:rPr>
            </w:pPr>
            <w:r w:rsidRPr="00706CB6">
              <w:rPr>
                <w:rFonts w:ascii="Calibri" w:eastAsia="Times New Roman" w:hAnsi="Calibri" w:cs="Calibri"/>
                <w:color w:val="000000"/>
                <w:kern w:val="0"/>
                <w:sz w:val="20"/>
                <w:szCs w:val="20"/>
                <w14:ligatures w14:val="none"/>
              </w:rPr>
              <w:t>Mixed</w:t>
            </w:r>
          </w:p>
        </w:tc>
        <w:tc>
          <w:tcPr>
            <w:tcW w:w="765" w:type="dxa"/>
            <w:hideMark/>
          </w:tcPr>
          <w:p w14:paraId="2D90BCBF" w14:textId="77777777" w:rsidR="001D3747" w:rsidRPr="005B316A" w:rsidRDefault="001D3747" w:rsidP="00E7531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14:ligatures w14:val="none"/>
              </w:rPr>
            </w:pPr>
            <w:r w:rsidRPr="005B316A">
              <w:rPr>
                <w:rFonts w:ascii="Calibri" w:eastAsia="Times New Roman" w:hAnsi="Calibri" w:cs="Calibri"/>
                <w:color w:val="000000"/>
                <w:kern w:val="0"/>
                <w:sz w:val="20"/>
                <w:szCs w:val="20"/>
                <w14:ligatures w14:val="none"/>
              </w:rPr>
              <w:t>Uni</w:t>
            </w:r>
          </w:p>
        </w:tc>
        <w:tc>
          <w:tcPr>
            <w:tcW w:w="8250" w:type="dxa"/>
            <w:hideMark/>
          </w:tcPr>
          <w:p w14:paraId="24A5C5FA" w14:textId="77777777" w:rsidR="001D3747" w:rsidRPr="005B316A" w:rsidRDefault="001D3747" w:rsidP="00E7531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14:ligatures w14:val="none"/>
              </w:rPr>
            </w:pPr>
            <w:r w:rsidRPr="005B316A">
              <w:rPr>
                <w:rFonts w:ascii="Calibri" w:eastAsia="Times New Roman" w:hAnsi="Calibri" w:cs="Calibri"/>
                <w:color w:val="000000"/>
                <w:kern w:val="0"/>
                <w:sz w:val="20"/>
                <w:szCs w:val="20"/>
                <w14:ligatures w14:val="none"/>
              </w:rPr>
              <w:t>Mini hydropower less harmful than large-scale but still fragments habitat and impacts vegetation and fish</w:t>
            </w:r>
          </w:p>
        </w:tc>
        <w:tc>
          <w:tcPr>
            <w:tcW w:w="2664" w:type="dxa"/>
            <w:hideMark/>
          </w:tcPr>
          <w:p w14:paraId="06A8D274" w14:textId="77777777" w:rsidR="001D3747" w:rsidRPr="005B316A" w:rsidRDefault="001D3747" w:rsidP="00E7531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14:ligatures w14:val="none"/>
              </w:rPr>
            </w:pPr>
            <w:r w:rsidRPr="005B316A">
              <w:rPr>
                <w:rFonts w:ascii="Calibri" w:eastAsia="Times New Roman" w:hAnsi="Calibri" w:cs="Calibri"/>
                <w:color w:val="000000"/>
                <w:kern w:val="0"/>
                <w:sz w:val="20"/>
                <w:szCs w:val="20"/>
                <w14:ligatures w14:val="none"/>
              </w:rPr>
              <w:t>BEW57</w:t>
            </w:r>
          </w:p>
        </w:tc>
      </w:tr>
      <w:tr w:rsidR="001D3747" w:rsidRPr="00B95271" w14:paraId="66CC0828" w14:textId="77777777" w:rsidTr="6BE75D32">
        <w:trPr>
          <w:cnfStyle w:val="000000100000" w:firstRow="0" w:lastRow="0" w:firstColumn="0" w:lastColumn="0" w:oddVBand="0" w:evenVBand="0" w:oddHBand="1" w:evenHBand="0" w:firstRowFirstColumn="0" w:firstRowLastColumn="0" w:lastRowFirstColumn="0" w:lastRowLastColumn="0"/>
          <w:trHeight w:val="333"/>
        </w:trPr>
        <w:tc>
          <w:tcPr>
            <w:cnfStyle w:val="001000000000" w:firstRow="0" w:lastRow="0" w:firstColumn="1" w:lastColumn="0" w:oddVBand="0" w:evenVBand="0" w:oddHBand="0" w:evenHBand="0" w:firstRowFirstColumn="0" w:firstRowLastColumn="0" w:lastRowFirstColumn="0" w:lastRowLastColumn="0"/>
            <w:tcW w:w="1245" w:type="dxa"/>
            <w:hideMark/>
          </w:tcPr>
          <w:p w14:paraId="774887C2" w14:textId="77777777" w:rsidR="001D3747" w:rsidRPr="00706CB6" w:rsidRDefault="001D3747" w:rsidP="00E7531E">
            <w:pPr>
              <w:jc w:val="center"/>
              <w:rPr>
                <w:rFonts w:ascii="Calibri" w:eastAsia="Times New Roman" w:hAnsi="Calibri" w:cs="Calibri"/>
                <w:i w:val="0"/>
                <w:iCs w:val="0"/>
                <w:color w:val="000000"/>
                <w:kern w:val="0"/>
                <w:sz w:val="20"/>
                <w:szCs w:val="20"/>
                <w14:ligatures w14:val="none"/>
              </w:rPr>
            </w:pPr>
            <w:r w:rsidRPr="00706CB6">
              <w:rPr>
                <w:rFonts w:ascii="Calibri" w:eastAsia="Times New Roman" w:hAnsi="Calibri" w:cs="Calibri"/>
                <w:i w:val="0"/>
                <w:iCs w:val="0"/>
                <w:color w:val="000000"/>
                <w:kern w:val="0"/>
                <w:sz w:val="20"/>
                <w:szCs w:val="20"/>
                <w14:ligatures w14:val="none"/>
              </w:rPr>
              <w:t>Freshwater</w:t>
            </w:r>
          </w:p>
        </w:tc>
        <w:tc>
          <w:tcPr>
            <w:tcW w:w="1110" w:type="dxa"/>
            <w:hideMark/>
          </w:tcPr>
          <w:p w14:paraId="348D12BE" w14:textId="77777777" w:rsidR="001D3747" w:rsidRPr="00706CB6" w:rsidRDefault="001D3747" w:rsidP="00E7531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14:ligatures w14:val="none"/>
              </w:rPr>
            </w:pPr>
            <w:r w:rsidRPr="00706CB6">
              <w:rPr>
                <w:rFonts w:ascii="Calibri" w:eastAsia="Times New Roman" w:hAnsi="Calibri" w:cs="Calibri"/>
                <w:color w:val="000000"/>
                <w:kern w:val="0"/>
                <w:sz w:val="20"/>
                <w:szCs w:val="20"/>
                <w14:ligatures w14:val="none"/>
              </w:rPr>
              <w:t>Mixed</w:t>
            </w:r>
          </w:p>
        </w:tc>
        <w:tc>
          <w:tcPr>
            <w:tcW w:w="765" w:type="dxa"/>
            <w:hideMark/>
          </w:tcPr>
          <w:p w14:paraId="2314C0D7" w14:textId="77777777" w:rsidR="001D3747" w:rsidRPr="005B316A" w:rsidRDefault="001D3747" w:rsidP="00E7531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14:ligatures w14:val="none"/>
              </w:rPr>
            </w:pPr>
            <w:r w:rsidRPr="005B316A">
              <w:rPr>
                <w:rFonts w:ascii="Calibri" w:eastAsia="Times New Roman" w:hAnsi="Calibri" w:cs="Calibri"/>
                <w:color w:val="000000"/>
                <w:kern w:val="0"/>
                <w:sz w:val="20"/>
                <w:szCs w:val="20"/>
                <w14:ligatures w14:val="none"/>
              </w:rPr>
              <w:t>Uni</w:t>
            </w:r>
          </w:p>
        </w:tc>
        <w:tc>
          <w:tcPr>
            <w:tcW w:w="8250" w:type="dxa"/>
            <w:hideMark/>
          </w:tcPr>
          <w:p w14:paraId="6E36CC53" w14:textId="77777777" w:rsidR="001D3747" w:rsidRPr="005B316A" w:rsidRDefault="001D3747" w:rsidP="00E7531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14:ligatures w14:val="none"/>
              </w:rPr>
            </w:pPr>
            <w:r w:rsidRPr="005B316A">
              <w:rPr>
                <w:rFonts w:ascii="Calibri" w:eastAsia="Times New Roman" w:hAnsi="Calibri" w:cs="Calibri"/>
                <w:color w:val="000000"/>
                <w:kern w:val="0"/>
                <w:sz w:val="20"/>
                <w:szCs w:val="20"/>
                <w14:ligatures w14:val="none"/>
              </w:rPr>
              <w:t>Urban water body quality determines whether ecosystem services benefit or harm human wellbeing; urban fishing has social benefits but raises health concerns</w:t>
            </w:r>
          </w:p>
        </w:tc>
        <w:tc>
          <w:tcPr>
            <w:tcW w:w="2664" w:type="dxa"/>
            <w:hideMark/>
          </w:tcPr>
          <w:p w14:paraId="47496C49" w14:textId="77777777" w:rsidR="001D3747" w:rsidRPr="005B316A" w:rsidRDefault="001D3747" w:rsidP="00E7531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14:ligatures w14:val="none"/>
              </w:rPr>
            </w:pPr>
            <w:r w:rsidRPr="005B316A">
              <w:rPr>
                <w:rFonts w:ascii="Calibri" w:eastAsia="Times New Roman" w:hAnsi="Calibri" w:cs="Calibri"/>
                <w:color w:val="000000"/>
                <w:kern w:val="0"/>
                <w:sz w:val="20"/>
                <w:szCs w:val="20"/>
                <w14:ligatures w14:val="none"/>
              </w:rPr>
              <w:t>BHW39, BHW38</w:t>
            </w:r>
          </w:p>
        </w:tc>
      </w:tr>
      <w:tr w:rsidR="001D3747" w:rsidRPr="00B95271" w14:paraId="22A86AF0" w14:textId="77777777" w:rsidTr="6BE75D32">
        <w:trPr>
          <w:trHeight w:val="558"/>
        </w:trPr>
        <w:tc>
          <w:tcPr>
            <w:cnfStyle w:val="001000000000" w:firstRow="0" w:lastRow="0" w:firstColumn="1" w:lastColumn="0" w:oddVBand="0" w:evenVBand="0" w:oddHBand="0" w:evenHBand="0" w:firstRowFirstColumn="0" w:firstRowLastColumn="0" w:lastRowFirstColumn="0" w:lastRowLastColumn="0"/>
            <w:tcW w:w="1245" w:type="dxa"/>
            <w:tcBorders>
              <w:bottom w:val="single" w:sz="4" w:space="0" w:color="auto"/>
            </w:tcBorders>
            <w:hideMark/>
          </w:tcPr>
          <w:p w14:paraId="3C61C5FE" w14:textId="77777777" w:rsidR="001D3747" w:rsidRPr="00706CB6" w:rsidRDefault="001D3747" w:rsidP="00E7531E">
            <w:pPr>
              <w:jc w:val="center"/>
              <w:rPr>
                <w:rFonts w:ascii="Calibri" w:eastAsia="Times New Roman" w:hAnsi="Calibri" w:cs="Calibri"/>
                <w:i w:val="0"/>
                <w:iCs w:val="0"/>
                <w:color w:val="000000"/>
                <w:kern w:val="0"/>
                <w:sz w:val="20"/>
                <w:szCs w:val="20"/>
                <w14:ligatures w14:val="none"/>
              </w:rPr>
            </w:pPr>
            <w:r w:rsidRPr="00706CB6">
              <w:rPr>
                <w:rFonts w:ascii="Calibri" w:eastAsia="Times New Roman" w:hAnsi="Calibri" w:cs="Calibri"/>
                <w:i w:val="0"/>
                <w:iCs w:val="0"/>
                <w:color w:val="000000"/>
                <w:kern w:val="0"/>
                <w:sz w:val="20"/>
                <w:szCs w:val="20"/>
                <w14:ligatures w14:val="none"/>
              </w:rPr>
              <w:t>Freshwater</w:t>
            </w:r>
          </w:p>
        </w:tc>
        <w:tc>
          <w:tcPr>
            <w:tcW w:w="1110" w:type="dxa"/>
            <w:tcBorders>
              <w:bottom w:val="single" w:sz="4" w:space="0" w:color="auto"/>
            </w:tcBorders>
            <w:hideMark/>
          </w:tcPr>
          <w:p w14:paraId="0DF5647D" w14:textId="77777777" w:rsidR="001D3747" w:rsidRPr="00706CB6" w:rsidRDefault="001D3747" w:rsidP="00E7531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14:ligatures w14:val="none"/>
              </w:rPr>
            </w:pPr>
            <w:r w:rsidRPr="00706CB6">
              <w:rPr>
                <w:rFonts w:ascii="Calibri" w:eastAsia="Times New Roman" w:hAnsi="Calibri" w:cs="Calibri"/>
                <w:color w:val="000000"/>
                <w:kern w:val="0"/>
                <w:sz w:val="20"/>
                <w:szCs w:val="20"/>
                <w14:ligatures w14:val="none"/>
              </w:rPr>
              <w:t>Mixed</w:t>
            </w:r>
          </w:p>
        </w:tc>
        <w:tc>
          <w:tcPr>
            <w:tcW w:w="765" w:type="dxa"/>
            <w:tcBorders>
              <w:bottom w:val="single" w:sz="4" w:space="0" w:color="auto"/>
            </w:tcBorders>
            <w:hideMark/>
          </w:tcPr>
          <w:p w14:paraId="1A1CC044" w14:textId="77777777" w:rsidR="001D3747" w:rsidRPr="005B316A" w:rsidRDefault="001D3747" w:rsidP="00E7531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14:ligatures w14:val="none"/>
              </w:rPr>
            </w:pPr>
            <w:r w:rsidRPr="005B316A">
              <w:rPr>
                <w:rFonts w:ascii="Calibri" w:eastAsia="Times New Roman" w:hAnsi="Calibri" w:cs="Calibri"/>
                <w:color w:val="000000"/>
                <w:kern w:val="0"/>
                <w:sz w:val="20"/>
                <w:szCs w:val="20"/>
                <w14:ligatures w14:val="none"/>
              </w:rPr>
              <w:t>Bi · bal.</w:t>
            </w:r>
          </w:p>
        </w:tc>
        <w:tc>
          <w:tcPr>
            <w:tcW w:w="8250" w:type="dxa"/>
            <w:tcBorders>
              <w:bottom w:val="single" w:sz="4" w:space="0" w:color="auto"/>
            </w:tcBorders>
            <w:hideMark/>
          </w:tcPr>
          <w:p w14:paraId="5C08B4A9" w14:textId="77777777" w:rsidR="001D3747" w:rsidRPr="005B316A" w:rsidRDefault="001D3747" w:rsidP="00E7531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14:ligatures w14:val="none"/>
              </w:rPr>
            </w:pPr>
            <w:r w:rsidRPr="005B316A">
              <w:rPr>
                <w:rFonts w:ascii="Calibri" w:eastAsia="Times New Roman" w:hAnsi="Calibri" w:cs="Calibri"/>
                <w:color w:val="000000"/>
                <w:kern w:val="0"/>
                <w:sz w:val="20"/>
                <w:szCs w:val="20"/>
                <w14:ligatures w14:val="none"/>
              </w:rPr>
              <w:t xml:space="preserve">Hydropower operational variability destabilises stream ecosystems through hydropeaking, partially offset by energy storage infrastructure that regulates flow </w:t>
            </w:r>
            <w:r>
              <w:rPr>
                <w:rFonts w:ascii="Calibri" w:eastAsia="Times New Roman" w:hAnsi="Calibri" w:cs="Calibri"/>
                <w:color w:val="000000"/>
                <w:kern w:val="0"/>
                <w:sz w:val="20"/>
                <w:szCs w:val="20"/>
                <w14:ligatures w14:val="none"/>
              </w:rPr>
              <w:t>–</w:t>
            </w:r>
            <w:r w:rsidRPr="005B316A">
              <w:rPr>
                <w:rFonts w:ascii="Calibri" w:eastAsia="Times New Roman" w:hAnsi="Calibri" w:cs="Calibri"/>
                <w:color w:val="000000"/>
                <w:kern w:val="0"/>
                <w:sz w:val="20"/>
                <w:szCs w:val="20"/>
                <w14:ligatures w14:val="none"/>
              </w:rPr>
              <w:t xml:space="preserve"> a conditional balance dependent on technology mix (balancing)</w:t>
            </w:r>
          </w:p>
        </w:tc>
        <w:tc>
          <w:tcPr>
            <w:tcW w:w="2664" w:type="dxa"/>
            <w:tcBorders>
              <w:bottom w:val="single" w:sz="4" w:space="0" w:color="auto"/>
            </w:tcBorders>
            <w:hideMark/>
          </w:tcPr>
          <w:p w14:paraId="5507ADEE" w14:textId="77777777" w:rsidR="001D3747" w:rsidRPr="005B316A" w:rsidRDefault="001D3747" w:rsidP="00E7531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14:ligatures w14:val="none"/>
              </w:rPr>
            </w:pPr>
            <w:r w:rsidRPr="005B316A">
              <w:rPr>
                <w:rFonts w:ascii="Calibri" w:eastAsia="Times New Roman" w:hAnsi="Calibri" w:cs="Calibri"/>
                <w:color w:val="000000"/>
                <w:kern w:val="0"/>
                <w:sz w:val="20"/>
                <w:szCs w:val="20"/>
                <w14:ligatures w14:val="none"/>
              </w:rPr>
              <w:t>BET13</w:t>
            </w:r>
          </w:p>
        </w:tc>
      </w:tr>
      <w:tr w:rsidR="001D3747" w:rsidRPr="00B95271" w14:paraId="2FD450E1" w14:textId="77777777" w:rsidTr="6BE75D32">
        <w:trPr>
          <w:cnfStyle w:val="000000100000" w:firstRow="0" w:lastRow="0" w:firstColumn="0" w:lastColumn="0" w:oddVBand="0" w:evenVBand="0" w:oddHBand="1" w:evenHBand="0" w:firstRowFirstColumn="0" w:firstRowLastColumn="0" w:lastRowFirstColumn="0" w:lastRowLastColumn="0"/>
          <w:trHeight w:val="640"/>
        </w:trPr>
        <w:tc>
          <w:tcPr>
            <w:cnfStyle w:val="001000000000" w:firstRow="0" w:lastRow="0" w:firstColumn="1" w:lastColumn="0" w:oddVBand="0" w:evenVBand="0" w:oddHBand="0" w:evenHBand="0" w:firstRowFirstColumn="0" w:firstRowLastColumn="0" w:lastRowFirstColumn="0" w:lastRowLastColumn="0"/>
            <w:tcW w:w="1245" w:type="dxa"/>
            <w:tcBorders>
              <w:top w:val="single" w:sz="4" w:space="0" w:color="auto"/>
            </w:tcBorders>
            <w:hideMark/>
          </w:tcPr>
          <w:p w14:paraId="321B4D1C" w14:textId="77777777" w:rsidR="001D3747" w:rsidRPr="00706CB6" w:rsidRDefault="001D3747" w:rsidP="00E7531E">
            <w:pPr>
              <w:jc w:val="center"/>
              <w:rPr>
                <w:rFonts w:ascii="Calibri" w:eastAsia="Times New Roman" w:hAnsi="Calibri" w:cs="Calibri"/>
                <w:i w:val="0"/>
                <w:iCs w:val="0"/>
                <w:color w:val="000000"/>
                <w:kern w:val="0"/>
                <w:sz w:val="20"/>
                <w:szCs w:val="20"/>
                <w14:ligatures w14:val="none"/>
              </w:rPr>
            </w:pPr>
            <w:r w:rsidRPr="00706CB6">
              <w:rPr>
                <w:rFonts w:ascii="Calibri" w:eastAsia="Times New Roman" w:hAnsi="Calibri" w:cs="Calibri"/>
                <w:i w:val="0"/>
                <w:iCs w:val="0"/>
                <w:color w:val="000000"/>
                <w:kern w:val="0"/>
                <w:sz w:val="20"/>
                <w:szCs w:val="20"/>
                <w14:ligatures w14:val="none"/>
              </w:rPr>
              <w:t>Marine</w:t>
            </w:r>
          </w:p>
        </w:tc>
        <w:tc>
          <w:tcPr>
            <w:tcW w:w="1110" w:type="dxa"/>
            <w:tcBorders>
              <w:top w:val="single" w:sz="4" w:space="0" w:color="auto"/>
              <w:bottom w:val="single" w:sz="4" w:space="0" w:color="auto"/>
            </w:tcBorders>
            <w:hideMark/>
          </w:tcPr>
          <w:p w14:paraId="5C69EF6E" w14:textId="77777777" w:rsidR="001D3747" w:rsidRPr="00706CB6" w:rsidRDefault="001D3747" w:rsidP="00E7531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14:ligatures w14:val="none"/>
              </w:rPr>
            </w:pPr>
            <w:r w:rsidRPr="00706CB6">
              <w:rPr>
                <w:rFonts w:ascii="Calibri" w:eastAsia="Times New Roman" w:hAnsi="Calibri" w:cs="Calibri"/>
                <w:color w:val="000000"/>
                <w:kern w:val="0"/>
                <w:sz w:val="20"/>
                <w:szCs w:val="20"/>
                <w14:ligatures w14:val="none"/>
              </w:rPr>
              <w:t>Positive</w:t>
            </w:r>
          </w:p>
        </w:tc>
        <w:tc>
          <w:tcPr>
            <w:tcW w:w="765" w:type="dxa"/>
            <w:tcBorders>
              <w:top w:val="single" w:sz="4" w:space="0" w:color="auto"/>
              <w:bottom w:val="single" w:sz="4" w:space="0" w:color="auto"/>
            </w:tcBorders>
            <w:hideMark/>
          </w:tcPr>
          <w:p w14:paraId="67133B01" w14:textId="77777777" w:rsidR="001D3747" w:rsidRPr="005B316A" w:rsidRDefault="001D3747" w:rsidP="00E7531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14:ligatures w14:val="none"/>
              </w:rPr>
            </w:pPr>
            <w:r w:rsidRPr="005B316A">
              <w:rPr>
                <w:rFonts w:ascii="Calibri" w:eastAsia="Times New Roman" w:hAnsi="Calibri" w:cs="Calibri"/>
                <w:color w:val="000000"/>
                <w:kern w:val="0"/>
                <w:sz w:val="20"/>
                <w:szCs w:val="20"/>
                <w14:ligatures w14:val="none"/>
              </w:rPr>
              <w:t>Bi · reinf.</w:t>
            </w:r>
          </w:p>
        </w:tc>
        <w:tc>
          <w:tcPr>
            <w:tcW w:w="8250" w:type="dxa"/>
            <w:tcBorders>
              <w:top w:val="single" w:sz="4" w:space="0" w:color="auto"/>
              <w:bottom w:val="single" w:sz="4" w:space="0" w:color="auto"/>
            </w:tcBorders>
            <w:hideMark/>
          </w:tcPr>
          <w:p w14:paraId="67CB92B7" w14:textId="77777777" w:rsidR="001D3747" w:rsidRPr="005B316A" w:rsidRDefault="001D3747" w:rsidP="00E7531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14:ligatures w14:val="none"/>
              </w:rPr>
            </w:pPr>
            <w:r w:rsidRPr="005B316A">
              <w:rPr>
                <w:rFonts w:ascii="Calibri" w:eastAsia="Times New Roman" w:hAnsi="Calibri" w:cs="Calibri"/>
                <w:color w:val="000000"/>
                <w:kern w:val="0"/>
                <w:sz w:val="20"/>
                <w:szCs w:val="20"/>
                <w14:ligatures w14:val="none"/>
              </w:rPr>
              <w:t>Offshore wind farms create artificial reef habitat, increasing biomass and species diversity, which enhances food web dynamics and ecosystem productivity, reinforcing further biodiversity gains (reinforcing)</w:t>
            </w:r>
          </w:p>
        </w:tc>
        <w:tc>
          <w:tcPr>
            <w:tcW w:w="2664" w:type="dxa"/>
            <w:tcBorders>
              <w:top w:val="single" w:sz="4" w:space="0" w:color="auto"/>
              <w:bottom w:val="single" w:sz="4" w:space="0" w:color="auto"/>
            </w:tcBorders>
            <w:hideMark/>
          </w:tcPr>
          <w:p w14:paraId="07C87244" w14:textId="77777777" w:rsidR="001D3747" w:rsidRPr="005B316A" w:rsidRDefault="001D3747" w:rsidP="00E7531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14:ligatures w14:val="none"/>
              </w:rPr>
            </w:pPr>
            <w:r w:rsidRPr="005B316A">
              <w:rPr>
                <w:rFonts w:ascii="Calibri" w:eastAsia="Times New Roman" w:hAnsi="Calibri" w:cs="Calibri"/>
                <w:color w:val="000000"/>
                <w:kern w:val="0"/>
                <w:sz w:val="20"/>
                <w:szCs w:val="20"/>
                <w14:ligatures w14:val="none"/>
              </w:rPr>
              <w:t>BEF8</w:t>
            </w:r>
          </w:p>
        </w:tc>
      </w:tr>
      <w:tr w:rsidR="001D3747" w:rsidRPr="00B95271" w14:paraId="6F316080" w14:textId="77777777" w:rsidTr="6BE75D32">
        <w:trPr>
          <w:trHeight w:val="67"/>
        </w:trPr>
        <w:tc>
          <w:tcPr>
            <w:cnfStyle w:val="001000000000" w:firstRow="0" w:lastRow="0" w:firstColumn="1" w:lastColumn="0" w:oddVBand="0" w:evenVBand="0" w:oddHBand="0" w:evenHBand="0" w:firstRowFirstColumn="0" w:firstRowLastColumn="0" w:lastRowFirstColumn="0" w:lastRowLastColumn="0"/>
            <w:tcW w:w="1245" w:type="dxa"/>
            <w:hideMark/>
          </w:tcPr>
          <w:p w14:paraId="7F2F87B9" w14:textId="77777777" w:rsidR="001D3747" w:rsidRPr="00706CB6" w:rsidRDefault="001D3747" w:rsidP="00E7531E">
            <w:pPr>
              <w:jc w:val="center"/>
              <w:rPr>
                <w:rFonts w:ascii="Calibri" w:eastAsia="Times New Roman" w:hAnsi="Calibri" w:cs="Calibri"/>
                <w:i w:val="0"/>
                <w:iCs w:val="0"/>
                <w:color w:val="000000"/>
                <w:kern w:val="0"/>
                <w:sz w:val="20"/>
                <w:szCs w:val="20"/>
                <w14:ligatures w14:val="none"/>
              </w:rPr>
            </w:pPr>
            <w:r w:rsidRPr="00706CB6">
              <w:rPr>
                <w:rFonts w:ascii="Calibri" w:eastAsia="Times New Roman" w:hAnsi="Calibri" w:cs="Calibri"/>
                <w:i w:val="0"/>
                <w:iCs w:val="0"/>
                <w:color w:val="000000"/>
                <w:kern w:val="0"/>
                <w:sz w:val="20"/>
                <w:szCs w:val="20"/>
                <w14:ligatures w14:val="none"/>
              </w:rPr>
              <w:lastRenderedPageBreak/>
              <w:t>Marine</w:t>
            </w:r>
          </w:p>
        </w:tc>
        <w:tc>
          <w:tcPr>
            <w:tcW w:w="1110" w:type="dxa"/>
            <w:tcBorders>
              <w:top w:val="single" w:sz="4" w:space="0" w:color="auto"/>
            </w:tcBorders>
            <w:hideMark/>
          </w:tcPr>
          <w:p w14:paraId="5D76C90E" w14:textId="77777777" w:rsidR="001D3747" w:rsidRPr="00706CB6" w:rsidRDefault="001D3747" w:rsidP="00E7531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14:ligatures w14:val="none"/>
              </w:rPr>
            </w:pPr>
            <w:r w:rsidRPr="00706CB6">
              <w:rPr>
                <w:rFonts w:ascii="Calibri" w:eastAsia="Times New Roman" w:hAnsi="Calibri" w:cs="Calibri"/>
                <w:color w:val="000000"/>
                <w:kern w:val="0"/>
                <w:sz w:val="20"/>
                <w:szCs w:val="20"/>
                <w14:ligatures w14:val="none"/>
              </w:rPr>
              <w:t>Negative</w:t>
            </w:r>
          </w:p>
        </w:tc>
        <w:tc>
          <w:tcPr>
            <w:tcW w:w="765" w:type="dxa"/>
            <w:tcBorders>
              <w:top w:val="single" w:sz="4" w:space="0" w:color="auto"/>
            </w:tcBorders>
            <w:hideMark/>
          </w:tcPr>
          <w:p w14:paraId="310BF9E0" w14:textId="77777777" w:rsidR="001D3747" w:rsidRPr="005B316A" w:rsidRDefault="001D3747" w:rsidP="00E7531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14:ligatures w14:val="none"/>
              </w:rPr>
            </w:pPr>
            <w:r w:rsidRPr="005B316A">
              <w:rPr>
                <w:rFonts w:ascii="Calibri" w:eastAsia="Times New Roman" w:hAnsi="Calibri" w:cs="Calibri"/>
                <w:color w:val="000000"/>
                <w:kern w:val="0"/>
                <w:sz w:val="20"/>
                <w:szCs w:val="20"/>
                <w14:ligatures w14:val="none"/>
              </w:rPr>
              <w:t>Multi</w:t>
            </w:r>
          </w:p>
        </w:tc>
        <w:tc>
          <w:tcPr>
            <w:tcW w:w="8250" w:type="dxa"/>
            <w:tcBorders>
              <w:top w:val="single" w:sz="4" w:space="0" w:color="auto"/>
            </w:tcBorders>
            <w:hideMark/>
          </w:tcPr>
          <w:p w14:paraId="337DCD68" w14:textId="77777777" w:rsidR="001D3747" w:rsidRPr="005B316A" w:rsidRDefault="001D3747" w:rsidP="00E7531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14:ligatures w14:val="none"/>
              </w:rPr>
            </w:pPr>
            <w:r w:rsidRPr="005B316A">
              <w:rPr>
                <w:rFonts w:ascii="Calibri" w:eastAsia="Times New Roman" w:hAnsi="Calibri" w:cs="Calibri"/>
                <w:color w:val="000000"/>
                <w:kern w:val="0"/>
                <w:sz w:val="20"/>
                <w:szCs w:val="20"/>
                <w14:ligatures w14:val="none"/>
              </w:rPr>
              <w:t>Climate change causes sea temperature rise, acidification, fish migration, and ecosystem disruption (cascading/compounding)</w:t>
            </w:r>
          </w:p>
        </w:tc>
        <w:tc>
          <w:tcPr>
            <w:tcW w:w="2664" w:type="dxa"/>
            <w:tcBorders>
              <w:top w:val="single" w:sz="4" w:space="0" w:color="auto"/>
            </w:tcBorders>
            <w:hideMark/>
          </w:tcPr>
          <w:p w14:paraId="7C3DF01C" w14:textId="77777777" w:rsidR="001D3747" w:rsidRPr="005B316A" w:rsidRDefault="001D3747" w:rsidP="00E7531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14:ligatures w14:val="none"/>
              </w:rPr>
            </w:pPr>
            <w:r w:rsidRPr="005B316A">
              <w:rPr>
                <w:rFonts w:ascii="Calibri" w:eastAsia="Times New Roman" w:hAnsi="Calibri" w:cs="Calibri"/>
                <w:color w:val="000000"/>
                <w:kern w:val="0"/>
                <w:sz w:val="20"/>
                <w:szCs w:val="20"/>
                <w14:ligatures w14:val="none"/>
              </w:rPr>
              <w:t>BHW6</w:t>
            </w:r>
          </w:p>
        </w:tc>
      </w:tr>
      <w:tr w:rsidR="001D3747" w:rsidRPr="00B95271" w14:paraId="450DB721" w14:textId="77777777" w:rsidTr="6BE75D32">
        <w:trPr>
          <w:cnfStyle w:val="000000100000" w:firstRow="0" w:lastRow="0" w:firstColumn="0" w:lastColumn="0" w:oddVBand="0" w:evenVBand="0" w:oddHBand="1" w:evenHBand="0" w:firstRowFirstColumn="0" w:firstRowLastColumn="0" w:lastRowFirstColumn="0" w:lastRowLastColumn="0"/>
          <w:trHeight w:val="181"/>
        </w:trPr>
        <w:tc>
          <w:tcPr>
            <w:cnfStyle w:val="001000000000" w:firstRow="0" w:lastRow="0" w:firstColumn="1" w:lastColumn="0" w:oddVBand="0" w:evenVBand="0" w:oddHBand="0" w:evenHBand="0" w:firstRowFirstColumn="0" w:firstRowLastColumn="0" w:lastRowFirstColumn="0" w:lastRowLastColumn="0"/>
            <w:tcW w:w="1245" w:type="dxa"/>
            <w:hideMark/>
          </w:tcPr>
          <w:p w14:paraId="544FF1C7" w14:textId="77777777" w:rsidR="001D3747" w:rsidRPr="00706CB6" w:rsidRDefault="001D3747" w:rsidP="00E7531E">
            <w:pPr>
              <w:jc w:val="center"/>
              <w:rPr>
                <w:rFonts w:ascii="Calibri" w:eastAsia="Times New Roman" w:hAnsi="Calibri" w:cs="Calibri"/>
                <w:i w:val="0"/>
                <w:iCs w:val="0"/>
                <w:color w:val="000000"/>
                <w:kern w:val="0"/>
                <w:sz w:val="20"/>
                <w:szCs w:val="20"/>
                <w14:ligatures w14:val="none"/>
              </w:rPr>
            </w:pPr>
            <w:r w:rsidRPr="00706CB6">
              <w:rPr>
                <w:rFonts w:ascii="Calibri" w:eastAsia="Times New Roman" w:hAnsi="Calibri" w:cs="Calibri"/>
                <w:i w:val="0"/>
                <w:iCs w:val="0"/>
                <w:color w:val="000000"/>
                <w:kern w:val="0"/>
                <w:sz w:val="20"/>
                <w:szCs w:val="20"/>
                <w14:ligatures w14:val="none"/>
              </w:rPr>
              <w:t>Marine</w:t>
            </w:r>
          </w:p>
        </w:tc>
        <w:tc>
          <w:tcPr>
            <w:tcW w:w="1110" w:type="dxa"/>
            <w:hideMark/>
          </w:tcPr>
          <w:p w14:paraId="19FB530F" w14:textId="77777777" w:rsidR="001D3747" w:rsidRPr="00706CB6" w:rsidRDefault="001D3747" w:rsidP="00E7531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14:ligatures w14:val="none"/>
              </w:rPr>
            </w:pPr>
            <w:r w:rsidRPr="00706CB6">
              <w:rPr>
                <w:rFonts w:ascii="Calibri" w:eastAsia="Times New Roman" w:hAnsi="Calibri" w:cs="Calibri"/>
                <w:color w:val="000000"/>
                <w:kern w:val="0"/>
                <w:sz w:val="20"/>
                <w:szCs w:val="20"/>
                <w14:ligatures w14:val="none"/>
              </w:rPr>
              <w:t>Negative</w:t>
            </w:r>
          </w:p>
        </w:tc>
        <w:tc>
          <w:tcPr>
            <w:tcW w:w="765" w:type="dxa"/>
            <w:hideMark/>
          </w:tcPr>
          <w:p w14:paraId="59AE3247" w14:textId="77777777" w:rsidR="001D3747" w:rsidRPr="005B316A" w:rsidRDefault="001D3747" w:rsidP="00E7531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14:ligatures w14:val="none"/>
              </w:rPr>
            </w:pPr>
            <w:r w:rsidRPr="005B316A">
              <w:rPr>
                <w:rFonts w:ascii="Calibri" w:eastAsia="Times New Roman" w:hAnsi="Calibri" w:cs="Calibri"/>
                <w:color w:val="000000"/>
                <w:kern w:val="0"/>
                <w:sz w:val="20"/>
                <w:szCs w:val="20"/>
                <w14:ligatures w14:val="none"/>
              </w:rPr>
              <w:t>Multi</w:t>
            </w:r>
          </w:p>
        </w:tc>
        <w:tc>
          <w:tcPr>
            <w:tcW w:w="8250" w:type="dxa"/>
            <w:hideMark/>
          </w:tcPr>
          <w:p w14:paraId="0ACBA0BE" w14:textId="77777777" w:rsidR="001D3747" w:rsidRPr="005B316A" w:rsidRDefault="001D3747" w:rsidP="00E7531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14:ligatures w14:val="none"/>
              </w:rPr>
            </w:pPr>
            <w:r w:rsidRPr="005B316A">
              <w:rPr>
                <w:rFonts w:ascii="Calibri" w:eastAsia="Times New Roman" w:hAnsi="Calibri" w:cs="Calibri"/>
                <w:color w:val="000000"/>
                <w:kern w:val="0"/>
                <w:sz w:val="20"/>
                <w:szCs w:val="20"/>
                <w14:ligatures w14:val="none"/>
              </w:rPr>
              <w:t>Increased irradiance and temperature raise dinoflagellate abundance in seagrass, increasing toxic algal blooms</w:t>
            </w:r>
          </w:p>
        </w:tc>
        <w:tc>
          <w:tcPr>
            <w:tcW w:w="2664" w:type="dxa"/>
            <w:hideMark/>
          </w:tcPr>
          <w:p w14:paraId="40E24F6C" w14:textId="77777777" w:rsidR="001D3747" w:rsidRPr="005B316A" w:rsidRDefault="001D3747" w:rsidP="00E7531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14:ligatures w14:val="none"/>
              </w:rPr>
            </w:pPr>
            <w:r w:rsidRPr="005B316A">
              <w:rPr>
                <w:rFonts w:ascii="Calibri" w:eastAsia="Times New Roman" w:hAnsi="Calibri" w:cs="Calibri"/>
                <w:color w:val="000000"/>
                <w:kern w:val="0"/>
                <w:sz w:val="20"/>
                <w:szCs w:val="20"/>
                <w14:ligatures w14:val="none"/>
              </w:rPr>
              <w:t>BEW43</w:t>
            </w:r>
          </w:p>
        </w:tc>
      </w:tr>
      <w:tr w:rsidR="001D3747" w:rsidRPr="00B95271" w14:paraId="31822BC7" w14:textId="77777777" w:rsidTr="6BE75D32">
        <w:trPr>
          <w:trHeight w:val="320"/>
        </w:trPr>
        <w:tc>
          <w:tcPr>
            <w:cnfStyle w:val="001000000000" w:firstRow="0" w:lastRow="0" w:firstColumn="1" w:lastColumn="0" w:oddVBand="0" w:evenVBand="0" w:oddHBand="0" w:evenHBand="0" w:firstRowFirstColumn="0" w:firstRowLastColumn="0" w:lastRowFirstColumn="0" w:lastRowLastColumn="0"/>
            <w:tcW w:w="1245" w:type="dxa"/>
            <w:hideMark/>
          </w:tcPr>
          <w:p w14:paraId="3A373F1C" w14:textId="77777777" w:rsidR="001D3747" w:rsidRPr="00706CB6" w:rsidRDefault="001D3747" w:rsidP="00E7531E">
            <w:pPr>
              <w:jc w:val="center"/>
              <w:rPr>
                <w:rFonts w:ascii="Calibri" w:eastAsia="Times New Roman" w:hAnsi="Calibri" w:cs="Calibri"/>
                <w:i w:val="0"/>
                <w:iCs w:val="0"/>
                <w:color w:val="000000"/>
                <w:kern w:val="0"/>
                <w:sz w:val="20"/>
                <w:szCs w:val="20"/>
                <w14:ligatures w14:val="none"/>
              </w:rPr>
            </w:pPr>
            <w:r w:rsidRPr="00706CB6">
              <w:rPr>
                <w:rFonts w:ascii="Calibri" w:eastAsia="Times New Roman" w:hAnsi="Calibri" w:cs="Calibri"/>
                <w:i w:val="0"/>
                <w:iCs w:val="0"/>
                <w:color w:val="000000"/>
                <w:kern w:val="0"/>
                <w:sz w:val="20"/>
                <w:szCs w:val="20"/>
                <w14:ligatures w14:val="none"/>
              </w:rPr>
              <w:t>Marine</w:t>
            </w:r>
          </w:p>
        </w:tc>
        <w:tc>
          <w:tcPr>
            <w:tcW w:w="1110" w:type="dxa"/>
            <w:hideMark/>
          </w:tcPr>
          <w:p w14:paraId="747CF201" w14:textId="77777777" w:rsidR="001D3747" w:rsidRPr="00706CB6" w:rsidRDefault="001D3747" w:rsidP="00E7531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14:ligatures w14:val="none"/>
              </w:rPr>
            </w:pPr>
            <w:r w:rsidRPr="00706CB6">
              <w:rPr>
                <w:rFonts w:ascii="Calibri" w:eastAsia="Times New Roman" w:hAnsi="Calibri" w:cs="Calibri"/>
                <w:color w:val="000000"/>
                <w:kern w:val="0"/>
                <w:sz w:val="20"/>
                <w:szCs w:val="20"/>
                <w14:ligatures w14:val="none"/>
              </w:rPr>
              <w:t>Negative</w:t>
            </w:r>
          </w:p>
        </w:tc>
        <w:tc>
          <w:tcPr>
            <w:tcW w:w="765" w:type="dxa"/>
            <w:hideMark/>
          </w:tcPr>
          <w:p w14:paraId="785D1296" w14:textId="77777777" w:rsidR="001D3747" w:rsidRPr="005B316A" w:rsidRDefault="001D3747" w:rsidP="00E7531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14:ligatures w14:val="none"/>
              </w:rPr>
            </w:pPr>
            <w:r w:rsidRPr="005B316A">
              <w:rPr>
                <w:rFonts w:ascii="Calibri" w:eastAsia="Times New Roman" w:hAnsi="Calibri" w:cs="Calibri"/>
                <w:color w:val="000000"/>
                <w:kern w:val="0"/>
                <w:sz w:val="20"/>
                <w:szCs w:val="20"/>
                <w14:ligatures w14:val="none"/>
              </w:rPr>
              <w:t>Multi</w:t>
            </w:r>
          </w:p>
        </w:tc>
        <w:tc>
          <w:tcPr>
            <w:tcW w:w="8250" w:type="dxa"/>
            <w:hideMark/>
          </w:tcPr>
          <w:p w14:paraId="259EF8DC" w14:textId="77777777" w:rsidR="001D3747" w:rsidRPr="005B316A" w:rsidRDefault="001D3747" w:rsidP="00E7531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14:ligatures w14:val="none"/>
              </w:rPr>
            </w:pPr>
            <w:r w:rsidRPr="005B316A">
              <w:rPr>
                <w:rFonts w:ascii="Calibri" w:eastAsia="Times New Roman" w:hAnsi="Calibri" w:cs="Calibri"/>
                <w:color w:val="000000"/>
                <w:kern w:val="0"/>
                <w:sz w:val="20"/>
                <w:szCs w:val="20"/>
                <w14:ligatures w14:val="none"/>
              </w:rPr>
              <w:t>Marine microplastics carry antibiotic-resistant bacteria, harming aquatic ecosystems and human health</w:t>
            </w:r>
          </w:p>
        </w:tc>
        <w:tc>
          <w:tcPr>
            <w:tcW w:w="2664" w:type="dxa"/>
            <w:hideMark/>
          </w:tcPr>
          <w:p w14:paraId="5EBDC6D8" w14:textId="77777777" w:rsidR="001D3747" w:rsidRPr="005B316A" w:rsidRDefault="001D3747" w:rsidP="00E7531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14:ligatures w14:val="none"/>
              </w:rPr>
            </w:pPr>
            <w:r w:rsidRPr="005B316A">
              <w:rPr>
                <w:rFonts w:ascii="Calibri" w:eastAsia="Times New Roman" w:hAnsi="Calibri" w:cs="Calibri"/>
                <w:color w:val="000000"/>
                <w:kern w:val="0"/>
                <w:sz w:val="20"/>
                <w:szCs w:val="20"/>
                <w14:ligatures w14:val="none"/>
              </w:rPr>
              <w:t>BFH32</w:t>
            </w:r>
          </w:p>
        </w:tc>
      </w:tr>
      <w:tr w:rsidR="001D3747" w:rsidRPr="00B95271" w14:paraId="349EC13D" w14:textId="77777777" w:rsidTr="6BE75D32">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245" w:type="dxa"/>
            <w:hideMark/>
          </w:tcPr>
          <w:p w14:paraId="69D64CEE" w14:textId="77777777" w:rsidR="001D3747" w:rsidRPr="00706CB6" w:rsidRDefault="001D3747" w:rsidP="00E7531E">
            <w:pPr>
              <w:jc w:val="center"/>
              <w:rPr>
                <w:rFonts w:ascii="Calibri" w:eastAsia="Times New Roman" w:hAnsi="Calibri" w:cs="Calibri"/>
                <w:i w:val="0"/>
                <w:iCs w:val="0"/>
                <w:color w:val="000000"/>
                <w:kern w:val="0"/>
                <w:sz w:val="20"/>
                <w:szCs w:val="20"/>
                <w14:ligatures w14:val="none"/>
              </w:rPr>
            </w:pPr>
            <w:r w:rsidRPr="00706CB6">
              <w:rPr>
                <w:rFonts w:ascii="Calibri" w:eastAsia="Times New Roman" w:hAnsi="Calibri" w:cs="Calibri"/>
                <w:i w:val="0"/>
                <w:iCs w:val="0"/>
                <w:color w:val="000000"/>
                <w:kern w:val="0"/>
                <w:sz w:val="20"/>
                <w:szCs w:val="20"/>
                <w14:ligatures w14:val="none"/>
              </w:rPr>
              <w:t>Marine</w:t>
            </w:r>
          </w:p>
        </w:tc>
        <w:tc>
          <w:tcPr>
            <w:tcW w:w="1110" w:type="dxa"/>
            <w:hideMark/>
          </w:tcPr>
          <w:p w14:paraId="5D5225EB" w14:textId="77777777" w:rsidR="001D3747" w:rsidRPr="00706CB6" w:rsidRDefault="001D3747" w:rsidP="00E7531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14:ligatures w14:val="none"/>
              </w:rPr>
            </w:pPr>
            <w:r w:rsidRPr="00706CB6">
              <w:rPr>
                <w:rFonts w:ascii="Calibri" w:eastAsia="Times New Roman" w:hAnsi="Calibri" w:cs="Calibri"/>
                <w:color w:val="000000"/>
                <w:kern w:val="0"/>
                <w:sz w:val="20"/>
                <w:szCs w:val="20"/>
                <w14:ligatures w14:val="none"/>
              </w:rPr>
              <w:t>Negative</w:t>
            </w:r>
          </w:p>
        </w:tc>
        <w:tc>
          <w:tcPr>
            <w:tcW w:w="765" w:type="dxa"/>
            <w:hideMark/>
          </w:tcPr>
          <w:p w14:paraId="338591F2" w14:textId="77777777" w:rsidR="001D3747" w:rsidRPr="005B316A" w:rsidRDefault="001D3747" w:rsidP="00E7531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14:ligatures w14:val="none"/>
              </w:rPr>
            </w:pPr>
            <w:r w:rsidRPr="005B316A">
              <w:rPr>
                <w:rFonts w:ascii="Calibri" w:eastAsia="Times New Roman" w:hAnsi="Calibri" w:cs="Calibri"/>
                <w:color w:val="000000"/>
                <w:kern w:val="0"/>
                <w:sz w:val="20"/>
                <w:szCs w:val="20"/>
                <w14:ligatures w14:val="none"/>
              </w:rPr>
              <w:t>Multi</w:t>
            </w:r>
          </w:p>
        </w:tc>
        <w:tc>
          <w:tcPr>
            <w:tcW w:w="8250" w:type="dxa"/>
            <w:hideMark/>
          </w:tcPr>
          <w:p w14:paraId="263CC822" w14:textId="77777777" w:rsidR="001D3747" w:rsidRPr="005B316A" w:rsidRDefault="001D3747" w:rsidP="00E7531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14:ligatures w14:val="none"/>
              </w:rPr>
            </w:pPr>
            <w:r w:rsidRPr="005B316A">
              <w:rPr>
                <w:rFonts w:ascii="Calibri" w:eastAsia="Times New Roman" w:hAnsi="Calibri" w:cs="Calibri"/>
                <w:color w:val="000000"/>
                <w:kern w:val="0"/>
                <w:sz w:val="20"/>
                <w:szCs w:val="20"/>
                <w14:ligatures w14:val="none"/>
              </w:rPr>
              <w:t>Offshore wind farm traffic and noise affect resting/breeding sites and survival of loons, ducks, and gulls</w:t>
            </w:r>
          </w:p>
        </w:tc>
        <w:tc>
          <w:tcPr>
            <w:tcW w:w="2664" w:type="dxa"/>
            <w:hideMark/>
          </w:tcPr>
          <w:p w14:paraId="04D68451" w14:textId="77777777" w:rsidR="001D3747" w:rsidRPr="005B316A" w:rsidRDefault="001D3747" w:rsidP="00E7531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14:ligatures w14:val="none"/>
              </w:rPr>
            </w:pPr>
            <w:r w:rsidRPr="005B316A">
              <w:rPr>
                <w:rFonts w:ascii="Calibri" w:eastAsia="Times New Roman" w:hAnsi="Calibri" w:cs="Calibri"/>
                <w:color w:val="000000"/>
                <w:kern w:val="0"/>
                <w:sz w:val="20"/>
                <w:szCs w:val="20"/>
                <w14:ligatures w14:val="none"/>
              </w:rPr>
              <w:t>BET48, BEF33, BET51, BET52</w:t>
            </w:r>
          </w:p>
        </w:tc>
      </w:tr>
      <w:tr w:rsidR="001D3747" w:rsidRPr="00B95271" w14:paraId="4CBEB4E1" w14:textId="77777777" w:rsidTr="6BE75D32">
        <w:trPr>
          <w:trHeight w:val="320"/>
        </w:trPr>
        <w:tc>
          <w:tcPr>
            <w:cnfStyle w:val="001000000000" w:firstRow="0" w:lastRow="0" w:firstColumn="1" w:lastColumn="0" w:oddVBand="0" w:evenVBand="0" w:oddHBand="0" w:evenHBand="0" w:firstRowFirstColumn="0" w:firstRowLastColumn="0" w:lastRowFirstColumn="0" w:lastRowLastColumn="0"/>
            <w:tcW w:w="1245" w:type="dxa"/>
            <w:hideMark/>
          </w:tcPr>
          <w:p w14:paraId="49680246" w14:textId="77777777" w:rsidR="001D3747" w:rsidRPr="00706CB6" w:rsidRDefault="001D3747" w:rsidP="00E7531E">
            <w:pPr>
              <w:jc w:val="center"/>
              <w:rPr>
                <w:rFonts w:ascii="Calibri" w:eastAsia="Times New Roman" w:hAnsi="Calibri" w:cs="Calibri"/>
                <w:i w:val="0"/>
                <w:iCs w:val="0"/>
                <w:color w:val="000000"/>
                <w:kern w:val="0"/>
                <w:sz w:val="20"/>
                <w:szCs w:val="20"/>
                <w14:ligatures w14:val="none"/>
              </w:rPr>
            </w:pPr>
            <w:r w:rsidRPr="00706CB6">
              <w:rPr>
                <w:rFonts w:ascii="Calibri" w:eastAsia="Times New Roman" w:hAnsi="Calibri" w:cs="Calibri"/>
                <w:i w:val="0"/>
                <w:iCs w:val="0"/>
                <w:color w:val="000000"/>
                <w:kern w:val="0"/>
                <w:sz w:val="20"/>
                <w:szCs w:val="20"/>
                <w14:ligatures w14:val="none"/>
              </w:rPr>
              <w:t>Marine</w:t>
            </w:r>
          </w:p>
        </w:tc>
        <w:tc>
          <w:tcPr>
            <w:tcW w:w="1110" w:type="dxa"/>
            <w:hideMark/>
          </w:tcPr>
          <w:p w14:paraId="362C0B5A" w14:textId="77777777" w:rsidR="001D3747" w:rsidRPr="00706CB6" w:rsidRDefault="001D3747" w:rsidP="00E7531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14:ligatures w14:val="none"/>
              </w:rPr>
            </w:pPr>
            <w:r w:rsidRPr="00706CB6">
              <w:rPr>
                <w:rFonts w:ascii="Calibri" w:eastAsia="Times New Roman" w:hAnsi="Calibri" w:cs="Calibri"/>
                <w:color w:val="000000"/>
                <w:kern w:val="0"/>
                <w:sz w:val="20"/>
                <w:szCs w:val="20"/>
                <w14:ligatures w14:val="none"/>
              </w:rPr>
              <w:t>Negative</w:t>
            </w:r>
          </w:p>
        </w:tc>
        <w:tc>
          <w:tcPr>
            <w:tcW w:w="765" w:type="dxa"/>
            <w:hideMark/>
          </w:tcPr>
          <w:p w14:paraId="52BC3FF4" w14:textId="77777777" w:rsidR="001D3747" w:rsidRPr="005B316A" w:rsidRDefault="001D3747" w:rsidP="00E7531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14:ligatures w14:val="none"/>
              </w:rPr>
            </w:pPr>
            <w:r w:rsidRPr="005B316A">
              <w:rPr>
                <w:rFonts w:ascii="Calibri" w:eastAsia="Times New Roman" w:hAnsi="Calibri" w:cs="Calibri"/>
                <w:color w:val="000000"/>
                <w:kern w:val="0"/>
                <w:sz w:val="20"/>
                <w:szCs w:val="20"/>
                <w14:ligatures w14:val="none"/>
              </w:rPr>
              <w:t>Multi</w:t>
            </w:r>
          </w:p>
        </w:tc>
        <w:tc>
          <w:tcPr>
            <w:tcW w:w="8250" w:type="dxa"/>
            <w:hideMark/>
          </w:tcPr>
          <w:p w14:paraId="1AEE5FB1" w14:textId="77777777" w:rsidR="001D3747" w:rsidRPr="005B316A" w:rsidRDefault="001D3747" w:rsidP="00E7531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14:ligatures w14:val="none"/>
              </w:rPr>
            </w:pPr>
            <w:r w:rsidRPr="005B316A">
              <w:rPr>
                <w:rFonts w:ascii="Calibri" w:eastAsia="Times New Roman" w:hAnsi="Calibri" w:cs="Calibri"/>
                <w:color w:val="000000"/>
                <w:kern w:val="0"/>
                <w:sz w:val="20"/>
                <w:szCs w:val="20"/>
                <w14:ligatures w14:val="none"/>
              </w:rPr>
              <w:t>Ship traffic disturbs and displaces marine birds and species, altering distribution and behaviour</w:t>
            </w:r>
          </w:p>
        </w:tc>
        <w:tc>
          <w:tcPr>
            <w:tcW w:w="2664" w:type="dxa"/>
            <w:hideMark/>
          </w:tcPr>
          <w:p w14:paraId="45D9B9EE" w14:textId="77777777" w:rsidR="001D3747" w:rsidRPr="005B316A" w:rsidRDefault="001D3747" w:rsidP="00E7531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14:ligatures w14:val="none"/>
              </w:rPr>
            </w:pPr>
            <w:r w:rsidRPr="005B316A">
              <w:rPr>
                <w:rFonts w:ascii="Calibri" w:eastAsia="Times New Roman" w:hAnsi="Calibri" w:cs="Calibri"/>
                <w:color w:val="000000"/>
                <w:kern w:val="0"/>
                <w:sz w:val="20"/>
                <w:szCs w:val="20"/>
                <w14:ligatures w14:val="none"/>
              </w:rPr>
              <w:t>BET51, BET43</w:t>
            </w:r>
          </w:p>
        </w:tc>
      </w:tr>
      <w:tr w:rsidR="001D3747" w:rsidRPr="00B95271" w14:paraId="643A67A6" w14:textId="77777777" w:rsidTr="6BE75D32">
        <w:trPr>
          <w:cnfStyle w:val="000000100000" w:firstRow="0" w:lastRow="0" w:firstColumn="0" w:lastColumn="0" w:oddVBand="0" w:evenVBand="0" w:oddHBand="1" w:evenHBand="0" w:firstRowFirstColumn="0" w:firstRowLastColumn="0" w:lastRowFirstColumn="0" w:lastRowLastColumn="0"/>
          <w:trHeight w:val="252"/>
        </w:trPr>
        <w:tc>
          <w:tcPr>
            <w:cnfStyle w:val="001000000000" w:firstRow="0" w:lastRow="0" w:firstColumn="1" w:lastColumn="0" w:oddVBand="0" w:evenVBand="0" w:oddHBand="0" w:evenHBand="0" w:firstRowFirstColumn="0" w:firstRowLastColumn="0" w:lastRowFirstColumn="0" w:lastRowLastColumn="0"/>
            <w:tcW w:w="1245" w:type="dxa"/>
            <w:hideMark/>
          </w:tcPr>
          <w:p w14:paraId="4B2DF846" w14:textId="77777777" w:rsidR="001D3747" w:rsidRPr="00706CB6" w:rsidRDefault="001D3747" w:rsidP="00E7531E">
            <w:pPr>
              <w:jc w:val="center"/>
              <w:rPr>
                <w:rFonts w:ascii="Calibri" w:eastAsia="Times New Roman" w:hAnsi="Calibri" w:cs="Calibri"/>
                <w:i w:val="0"/>
                <w:iCs w:val="0"/>
                <w:color w:val="000000"/>
                <w:kern w:val="0"/>
                <w:sz w:val="20"/>
                <w:szCs w:val="20"/>
                <w14:ligatures w14:val="none"/>
              </w:rPr>
            </w:pPr>
            <w:r w:rsidRPr="00706CB6">
              <w:rPr>
                <w:rFonts w:ascii="Calibri" w:eastAsia="Times New Roman" w:hAnsi="Calibri" w:cs="Calibri"/>
                <w:i w:val="0"/>
                <w:iCs w:val="0"/>
                <w:color w:val="000000"/>
                <w:kern w:val="0"/>
                <w:sz w:val="20"/>
                <w:szCs w:val="20"/>
                <w14:ligatures w14:val="none"/>
              </w:rPr>
              <w:t>Marine</w:t>
            </w:r>
          </w:p>
        </w:tc>
        <w:tc>
          <w:tcPr>
            <w:tcW w:w="1110" w:type="dxa"/>
            <w:tcBorders>
              <w:bottom w:val="single" w:sz="4" w:space="0" w:color="auto"/>
            </w:tcBorders>
            <w:hideMark/>
          </w:tcPr>
          <w:p w14:paraId="3D9A7BC8" w14:textId="77777777" w:rsidR="001D3747" w:rsidRPr="00706CB6" w:rsidRDefault="001D3747" w:rsidP="00E7531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14:ligatures w14:val="none"/>
              </w:rPr>
            </w:pPr>
            <w:r w:rsidRPr="00706CB6">
              <w:rPr>
                <w:rFonts w:ascii="Calibri" w:eastAsia="Times New Roman" w:hAnsi="Calibri" w:cs="Calibri"/>
                <w:color w:val="000000"/>
                <w:kern w:val="0"/>
                <w:sz w:val="20"/>
                <w:szCs w:val="20"/>
                <w14:ligatures w14:val="none"/>
              </w:rPr>
              <w:t>Negative</w:t>
            </w:r>
          </w:p>
        </w:tc>
        <w:tc>
          <w:tcPr>
            <w:tcW w:w="765" w:type="dxa"/>
            <w:tcBorders>
              <w:bottom w:val="single" w:sz="4" w:space="0" w:color="auto"/>
            </w:tcBorders>
            <w:hideMark/>
          </w:tcPr>
          <w:p w14:paraId="6A8B8623" w14:textId="77777777" w:rsidR="001D3747" w:rsidRPr="005B316A" w:rsidRDefault="001D3747" w:rsidP="00E7531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14:ligatures w14:val="none"/>
              </w:rPr>
            </w:pPr>
            <w:r w:rsidRPr="005B316A">
              <w:rPr>
                <w:rFonts w:ascii="Calibri" w:eastAsia="Times New Roman" w:hAnsi="Calibri" w:cs="Calibri"/>
                <w:color w:val="000000"/>
                <w:kern w:val="0"/>
                <w:sz w:val="20"/>
                <w:szCs w:val="20"/>
                <w14:ligatures w14:val="none"/>
              </w:rPr>
              <w:t>Multi</w:t>
            </w:r>
          </w:p>
        </w:tc>
        <w:tc>
          <w:tcPr>
            <w:tcW w:w="8250" w:type="dxa"/>
            <w:tcBorders>
              <w:bottom w:val="single" w:sz="4" w:space="0" w:color="auto"/>
            </w:tcBorders>
            <w:hideMark/>
          </w:tcPr>
          <w:p w14:paraId="05A5EECB" w14:textId="77777777" w:rsidR="001D3747" w:rsidRPr="005B316A" w:rsidRDefault="001D3747" w:rsidP="00E7531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14:ligatures w14:val="none"/>
              </w:rPr>
            </w:pPr>
            <w:r w:rsidRPr="005B316A">
              <w:rPr>
                <w:rFonts w:ascii="Calibri" w:eastAsia="Times New Roman" w:hAnsi="Calibri" w:cs="Calibri"/>
                <w:color w:val="000000"/>
                <w:kern w:val="0"/>
                <w:sz w:val="20"/>
                <w:szCs w:val="20"/>
                <w14:ligatures w14:val="none"/>
              </w:rPr>
              <w:t>Marine transport spreads invasive alien species and ballast water pathogens, causing algal blooms and fish poisoning</w:t>
            </w:r>
          </w:p>
        </w:tc>
        <w:tc>
          <w:tcPr>
            <w:tcW w:w="2664" w:type="dxa"/>
            <w:tcBorders>
              <w:bottom w:val="single" w:sz="4" w:space="0" w:color="auto"/>
            </w:tcBorders>
            <w:hideMark/>
          </w:tcPr>
          <w:p w14:paraId="49C6A1CF" w14:textId="77777777" w:rsidR="001D3747" w:rsidRPr="005B316A" w:rsidRDefault="001D3747" w:rsidP="00E7531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14:ligatures w14:val="none"/>
              </w:rPr>
            </w:pPr>
            <w:r w:rsidRPr="005B316A">
              <w:rPr>
                <w:rFonts w:ascii="Calibri" w:eastAsia="Times New Roman" w:hAnsi="Calibri" w:cs="Calibri"/>
                <w:color w:val="000000"/>
                <w:kern w:val="0"/>
                <w:sz w:val="20"/>
                <w:szCs w:val="20"/>
                <w14:ligatures w14:val="none"/>
              </w:rPr>
              <w:t>BHT40, BHT52</w:t>
            </w:r>
          </w:p>
        </w:tc>
      </w:tr>
      <w:tr w:rsidR="001D3747" w:rsidRPr="00B95271" w14:paraId="2F107D2A" w14:textId="77777777" w:rsidTr="6BE75D32">
        <w:trPr>
          <w:trHeight w:val="320"/>
        </w:trPr>
        <w:tc>
          <w:tcPr>
            <w:cnfStyle w:val="001000000000" w:firstRow="0" w:lastRow="0" w:firstColumn="1" w:lastColumn="0" w:oddVBand="0" w:evenVBand="0" w:oddHBand="0" w:evenHBand="0" w:firstRowFirstColumn="0" w:firstRowLastColumn="0" w:lastRowFirstColumn="0" w:lastRowLastColumn="0"/>
            <w:tcW w:w="1245" w:type="dxa"/>
            <w:hideMark/>
          </w:tcPr>
          <w:p w14:paraId="2FA74943" w14:textId="77777777" w:rsidR="001D3747" w:rsidRPr="00706CB6" w:rsidRDefault="001D3747" w:rsidP="00E7531E">
            <w:pPr>
              <w:jc w:val="center"/>
              <w:rPr>
                <w:rFonts w:ascii="Calibri" w:eastAsia="Times New Roman" w:hAnsi="Calibri" w:cs="Calibri"/>
                <w:i w:val="0"/>
                <w:iCs w:val="0"/>
                <w:color w:val="000000"/>
                <w:kern w:val="0"/>
                <w:sz w:val="20"/>
                <w:szCs w:val="20"/>
                <w14:ligatures w14:val="none"/>
              </w:rPr>
            </w:pPr>
            <w:r w:rsidRPr="00706CB6">
              <w:rPr>
                <w:rFonts w:ascii="Calibri" w:eastAsia="Times New Roman" w:hAnsi="Calibri" w:cs="Calibri"/>
                <w:i w:val="0"/>
                <w:iCs w:val="0"/>
                <w:color w:val="000000"/>
                <w:kern w:val="0"/>
                <w:sz w:val="20"/>
                <w:szCs w:val="20"/>
                <w14:ligatures w14:val="none"/>
              </w:rPr>
              <w:t>Marine</w:t>
            </w:r>
          </w:p>
        </w:tc>
        <w:tc>
          <w:tcPr>
            <w:tcW w:w="1110" w:type="dxa"/>
            <w:tcBorders>
              <w:top w:val="single" w:sz="4" w:space="0" w:color="auto"/>
            </w:tcBorders>
            <w:hideMark/>
          </w:tcPr>
          <w:p w14:paraId="3FB24FC7" w14:textId="77777777" w:rsidR="001D3747" w:rsidRPr="00706CB6" w:rsidRDefault="001D3747" w:rsidP="00E7531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14:ligatures w14:val="none"/>
              </w:rPr>
            </w:pPr>
            <w:r w:rsidRPr="00706CB6">
              <w:rPr>
                <w:rFonts w:ascii="Calibri" w:eastAsia="Times New Roman" w:hAnsi="Calibri" w:cs="Calibri"/>
                <w:color w:val="000000"/>
                <w:kern w:val="0"/>
                <w:sz w:val="20"/>
                <w:szCs w:val="20"/>
                <w14:ligatures w14:val="none"/>
              </w:rPr>
              <w:t>Mixed</w:t>
            </w:r>
          </w:p>
        </w:tc>
        <w:tc>
          <w:tcPr>
            <w:tcW w:w="765" w:type="dxa"/>
            <w:tcBorders>
              <w:top w:val="single" w:sz="4" w:space="0" w:color="auto"/>
            </w:tcBorders>
            <w:hideMark/>
          </w:tcPr>
          <w:p w14:paraId="36AB673A" w14:textId="77777777" w:rsidR="001D3747" w:rsidRPr="005B316A" w:rsidRDefault="001D3747" w:rsidP="00E7531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14:ligatures w14:val="none"/>
              </w:rPr>
            </w:pPr>
            <w:r w:rsidRPr="005B316A">
              <w:rPr>
                <w:rFonts w:ascii="Calibri" w:eastAsia="Times New Roman" w:hAnsi="Calibri" w:cs="Calibri"/>
                <w:color w:val="000000"/>
                <w:kern w:val="0"/>
                <w:sz w:val="20"/>
                <w:szCs w:val="20"/>
                <w14:ligatures w14:val="none"/>
              </w:rPr>
              <w:t>Uni</w:t>
            </w:r>
          </w:p>
        </w:tc>
        <w:tc>
          <w:tcPr>
            <w:tcW w:w="8250" w:type="dxa"/>
            <w:tcBorders>
              <w:top w:val="single" w:sz="4" w:space="0" w:color="auto"/>
            </w:tcBorders>
            <w:hideMark/>
          </w:tcPr>
          <w:p w14:paraId="68A3DF0E" w14:textId="77777777" w:rsidR="001D3747" w:rsidRPr="005B316A" w:rsidRDefault="001D3747" w:rsidP="00E7531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14:ligatures w14:val="none"/>
              </w:rPr>
            </w:pPr>
            <w:r w:rsidRPr="005B316A">
              <w:rPr>
                <w:rFonts w:ascii="Calibri" w:eastAsia="Times New Roman" w:hAnsi="Calibri" w:cs="Calibri"/>
                <w:color w:val="000000"/>
                <w:kern w:val="0"/>
                <w:sz w:val="20"/>
                <w:szCs w:val="20"/>
                <w14:ligatures w14:val="none"/>
              </w:rPr>
              <w:t>Energy sector policies support climate adaptation but can have undesirable ecosystem impacts</w:t>
            </w:r>
          </w:p>
        </w:tc>
        <w:tc>
          <w:tcPr>
            <w:tcW w:w="2664" w:type="dxa"/>
            <w:tcBorders>
              <w:top w:val="single" w:sz="4" w:space="0" w:color="auto"/>
            </w:tcBorders>
            <w:hideMark/>
          </w:tcPr>
          <w:p w14:paraId="71B104C2" w14:textId="77777777" w:rsidR="001D3747" w:rsidRPr="005B316A" w:rsidRDefault="001D3747" w:rsidP="00E7531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14:ligatures w14:val="none"/>
              </w:rPr>
            </w:pPr>
            <w:r w:rsidRPr="005B316A">
              <w:rPr>
                <w:rFonts w:ascii="Calibri" w:eastAsia="Times New Roman" w:hAnsi="Calibri" w:cs="Calibri"/>
                <w:color w:val="000000"/>
                <w:kern w:val="0"/>
                <w:sz w:val="20"/>
                <w:szCs w:val="20"/>
                <w14:ligatures w14:val="none"/>
              </w:rPr>
              <w:t>BET49</w:t>
            </w:r>
          </w:p>
        </w:tc>
      </w:tr>
      <w:tr w:rsidR="001D3747" w:rsidRPr="00B95271" w14:paraId="42F83B9F" w14:textId="77777777" w:rsidTr="6BE75D32">
        <w:trPr>
          <w:cnfStyle w:val="000000100000" w:firstRow="0" w:lastRow="0" w:firstColumn="0" w:lastColumn="0" w:oddVBand="0" w:evenVBand="0" w:oddHBand="1" w:evenHBand="0" w:firstRowFirstColumn="0" w:firstRowLastColumn="0" w:lastRowFirstColumn="0" w:lastRowLastColumn="0"/>
          <w:trHeight w:val="169"/>
        </w:trPr>
        <w:tc>
          <w:tcPr>
            <w:cnfStyle w:val="001000000000" w:firstRow="0" w:lastRow="0" w:firstColumn="1" w:lastColumn="0" w:oddVBand="0" w:evenVBand="0" w:oddHBand="0" w:evenHBand="0" w:firstRowFirstColumn="0" w:firstRowLastColumn="0" w:lastRowFirstColumn="0" w:lastRowLastColumn="0"/>
            <w:tcW w:w="1245" w:type="dxa"/>
            <w:hideMark/>
          </w:tcPr>
          <w:p w14:paraId="269E834F" w14:textId="77777777" w:rsidR="001D3747" w:rsidRPr="00706CB6" w:rsidRDefault="001D3747" w:rsidP="00E7531E">
            <w:pPr>
              <w:jc w:val="center"/>
              <w:rPr>
                <w:rFonts w:ascii="Calibri" w:eastAsia="Times New Roman" w:hAnsi="Calibri" w:cs="Calibri"/>
                <w:i w:val="0"/>
                <w:iCs w:val="0"/>
                <w:color w:val="000000"/>
                <w:kern w:val="0"/>
                <w:sz w:val="20"/>
                <w:szCs w:val="20"/>
                <w14:ligatures w14:val="none"/>
              </w:rPr>
            </w:pPr>
            <w:r w:rsidRPr="00706CB6">
              <w:rPr>
                <w:rFonts w:ascii="Calibri" w:eastAsia="Times New Roman" w:hAnsi="Calibri" w:cs="Calibri"/>
                <w:i w:val="0"/>
                <w:iCs w:val="0"/>
                <w:color w:val="000000"/>
                <w:kern w:val="0"/>
                <w:sz w:val="20"/>
                <w:szCs w:val="20"/>
                <w14:ligatures w14:val="none"/>
              </w:rPr>
              <w:t>Marine</w:t>
            </w:r>
          </w:p>
        </w:tc>
        <w:tc>
          <w:tcPr>
            <w:tcW w:w="1110" w:type="dxa"/>
            <w:hideMark/>
          </w:tcPr>
          <w:p w14:paraId="2A203961" w14:textId="77777777" w:rsidR="001D3747" w:rsidRPr="00706CB6" w:rsidRDefault="001D3747" w:rsidP="00E7531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14:ligatures w14:val="none"/>
              </w:rPr>
            </w:pPr>
            <w:r w:rsidRPr="00706CB6">
              <w:rPr>
                <w:rFonts w:ascii="Calibri" w:eastAsia="Times New Roman" w:hAnsi="Calibri" w:cs="Calibri"/>
                <w:color w:val="000000"/>
                <w:kern w:val="0"/>
                <w:sz w:val="20"/>
                <w:szCs w:val="20"/>
                <w14:ligatures w14:val="none"/>
              </w:rPr>
              <w:t>Mixed</w:t>
            </w:r>
          </w:p>
        </w:tc>
        <w:tc>
          <w:tcPr>
            <w:tcW w:w="765" w:type="dxa"/>
            <w:hideMark/>
          </w:tcPr>
          <w:p w14:paraId="31460340" w14:textId="77777777" w:rsidR="001D3747" w:rsidRPr="005B316A" w:rsidRDefault="001D3747" w:rsidP="00E7531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14:ligatures w14:val="none"/>
              </w:rPr>
            </w:pPr>
            <w:r w:rsidRPr="005B316A">
              <w:rPr>
                <w:rFonts w:ascii="Calibri" w:eastAsia="Times New Roman" w:hAnsi="Calibri" w:cs="Calibri"/>
                <w:color w:val="000000"/>
                <w:kern w:val="0"/>
                <w:sz w:val="20"/>
                <w:szCs w:val="20"/>
                <w14:ligatures w14:val="none"/>
              </w:rPr>
              <w:t>Uni</w:t>
            </w:r>
          </w:p>
        </w:tc>
        <w:tc>
          <w:tcPr>
            <w:tcW w:w="8250" w:type="dxa"/>
            <w:hideMark/>
          </w:tcPr>
          <w:p w14:paraId="65F76CE3" w14:textId="77777777" w:rsidR="001D3747" w:rsidRPr="005B316A" w:rsidRDefault="001D3747" w:rsidP="00E7531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14:ligatures w14:val="none"/>
              </w:rPr>
            </w:pPr>
            <w:r w:rsidRPr="005B316A">
              <w:rPr>
                <w:rFonts w:ascii="Calibri" w:eastAsia="Times New Roman" w:hAnsi="Calibri" w:cs="Calibri"/>
                <w:color w:val="000000"/>
                <w:kern w:val="0"/>
                <w:sz w:val="20"/>
                <w:szCs w:val="20"/>
                <w14:ligatures w14:val="none"/>
              </w:rPr>
              <w:t>Hydropower provides renewable energy but stresses salmon lifecycle through temperature and precipitation changes</w:t>
            </w:r>
          </w:p>
        </w:tc>
        <w:tc>
          <w:tcPr>
            <w:tcW w:w="2664" w:type="dxa"/>
            <w:hideMark/>
          </w:tcPr>
          <w:p w14:paraId="60193AF9" w14:textId="77777777" w:rsidR="001D3747" w:rsidRPr="005B316A" w:rsidRDefault="001D3747" w:rsidP="00E7531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14:ligatures w14:val="none"/>
              </w:rPr>
            </w:pPr>
            <w:r w:rsidRPr="005B316A">
              <w:rPr>
                <w:rFonts w:ascii="Calibri" w:eastAsia="Times New Roman" w:hAnsi="Calibri" w:cs="Calibri"/>
                <w:color w:val="000000"/>
                <w:kern w:val="0"/>
                <w:sz w:val="20"/>
                <w:szCs w:val="20"/>
                <w14:ligatures w14:val="none"/>
              </w:rPr>
              <w:t>BEW8</w:t>
            </w:r>
          </w:p>
        </w:tc>
      </w:tr>
      <w:tr w:rsidR="001D3747" w:rsidRPr="00B95271" w14:paraId="76CFEA46" w14:textId="77777777" w:rsidTr="6BE75D32">
        <w:trPr>
          <w:trHeight w:val="320"/>
        </w:trPr>
        <w:tc>
          <w:tcPr>
            <w:cnfStyle w:val="001000000000" w:firstRow="0" w:lastRow="0" w:firstColumn="1" w:lastColumn="0" w:oddVBand="0" w:evenVBand="0" w:oddHBand="0" w:evenHBand="0" w:firstRowFirstColumn="0" w:firstRowLastColumn="0" w:lastRowFirstColumn="0" w:lastRowLastColumn="0"/>
            <w:tcW w:w="1245" w:type="dxa"/>
            <w:tcBorders>
              <w:bottom w:val="single" w:sz="4" w:space="0" w:color="auto"/>
            </w:tcBorders>
            <w:hideMark/>
          </w:tcPr>
          <w:p w14:paraId="48142272" w14:textId="77777777" w:rsidR="001D3747" w:rsidRPr="00706CB6" w:rsidRDefault="001D3747" w:rsidP="00E7531E">
            <w:pPr>
              <w:jc w:val="center"/>
              <w:rPr>
                <w:rFonts w:ascii="Calibri" w:eastAsia="Times New Roman" w:hAnsi="Calibri" w:cs="Calibri"/>
                <w:i w:val="0"/>
                <w:iCs w:val="0"/>
                <w:color w:val="000000"/>
                <w:kern w:val="0"/>
                <w:sz w:val="20"/>
                <w:szCs w:val="20"/>
                <w14:ligatures w14:val="none"/>
              </w:rPr>
            </w:pPr>
            <w:r w:rsidRPr="00706CB6">
              <w:rPr>
                <w:rFonts w:ascii="Calibri" w:eastAsia="Times New Roman" w:hAnsi="Calibri" w:cs="Calibri"/>
                <w:i w:val="0"/>
                <w:iCs w:val="0"/>
                <w:color w:val="000000"/>
                <w:kern w:val="0"/>
                <w:sz w:val="20"/>
                <w:szCs w:val="20"/>
                <w14:ligatures w14:val="none"/>
              </w:rPr>
              <w:t>Marine</w:t>
            </w:r>
          </w:p>
        </w:tc>
        <w:tc>
          <w:tcPr>
            <w:tcW w:w="1110" w:type="dxa"/>
            <w:tcBorders>
              <w:bottom w:val="single" w:sz="4" w:space="0" w:color="auto"/>
            </w:tcBorders>
            <w:hideMark/>
          </w:tcPr>
          <w:p w14:paraId="477A4788" w14:textId="77777777" w:rsidR="001D3747" w:rsidRPr="00706CB6" w:rsidRDefault="001D3747" w:rsidP="00E7531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14:ligatures w14:val="none"/>
              </w:rPr>
            </w:pPr>
            <w:r w:rsidRPr="00706CB6">
              <w:rPr>
                <w:rFonts w:ascii="Calibri" w:eastAsia="Times New Roman" w:hAnsi="Calibri" w:cs="Calibri"/>
                <w:color w:val="000000"/>
                <w:kern w:val="0"/>
                <w:sz w:val="20"/>
                <w:szCs w:val="20"/>
                <w14:ligatures w14:val="none"/>
              </w:rPr>
              <w:t>Mixed</w:t>
            </w:r>
          </w:p>
        </w:tc>
        <w:tc>
          <w:tcPr>
            <w:tcW w:w="765" w:type="dxa"/>
            <w:tcBorders>
              <w:bottom w:val="single" w:sz="4" w:space="0" w:color="auto"/>
            </w:tcBorders>
            <w:hideMark/>
          </w:tcPr>
          <w:p w14:paraId="3916F743" w14:textId="77777777" w:rsidR="001D3747" w:rsidRPr="005B316A" w:rsidRDefault="001D3747" w:rsidP="00E7531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14:ligatures w14:val="none"/>
              </w:rPr>
            </w:pPr>
            <w:r w:rsidRPr="005B316A">
              <w:rPr>
                <w:rFonts w:ascii="Calibri" w:eastAsia="Times New Roman" w:hAnsi="Calibri" w:cs="Calibri"/>
                <w:color w:val="000000"/>
                <w:kern w:val="0"/>
                <w:sz w:val="20"/>
                <w:szCs w:val="20"/>
                <w14:ligatures w14:val="none"/>
              </w:rPr>
              <w:t>Uni</w:t>
            </w:r>
          </w:p>
        </w:tc>
        <w:tc>
          <w:tcPr>
            <w:tcW w:w="8250" w:type="dxa"/>
            <w:tcBorders>
              <w:bottom w:val="single" w:sz="4" w:space="0" w:color="auto"/>
            </w:tcBorders>
            <w:hideMark/>
          </w:tcPr>
          <w:p w14:paraId="41188A6D" w14:textId="77777777" w:rsidR="001D3747" w:rsidRPr="005B316A" w:rsidRDefault="001D3747" w:rsidP="00E7531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14:ligatures w14:val="none"/>
              </w:rPr>
            </w:pPr>
            <w:r w:rsidRPr="005B316A">
              <w:rPr>
                <w:rFonts w:ascii="Calibri" w:eastAsia="Times New Roman" w:hAnsi="Calibri" w:cs="Calibri"/>
                <w:color w:val="000000"/>
                <w:kern w:val="0"/>
                <w:sz w:val="20"/>
                <w:szCs w:val="20"/>
                <w14:ligatures w14:val="none"/>
              </w:rPr>
              <w:t>Marine noise from wind turbines has mixed impact; some species can adapt to acoustic changes</w:t>
            </w:r>
          </w:p>
        </w:tc>
        <w:tc>
          <w:tcPr>
            <w:tcW w:w="2664" w:type="dxa"/>
            <w:tcBorders>
              <w:bottom w:val="single" w:sz="4" w:space="0" w:color="auto"/>
            </w:tcBorders>
            <w:hideMark/>
          </w:tcPr>
          <w:p w14:paraId="65833D34" w14:textId="77777777" w:rsidR="001D3747" w:rsidRPr="005B316A" w:rsidRDefault="001D3747" w:rsidP="00E7531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14:ligatures w14:val="none"/>
              </w:rPr>
            </w:pPr>
            <w:r w:rsidRPr="005B316A">
              <w:rPr>
                <w:rFonts w:ascii="Calibri" w:eastAsia="Times New Roman" w:hAnsi="Calibri" w:cs="Calibri"/>
                <w:color w:val="000000"/>
                <w:kern w:val="0"/>
                <w:sz w:val="20"/>
                <w:szCs w:val="20"/>
                <w14:ligatures w14:val="none"/>
              </w:rPr>
              <w:t>BEF18</w:t>
            </w:r>
          </w:p>
        </w:tc>
      </w:tr>
      <w:tr w:rsidR="001D3747" w:rsidRPr="00B95271" w14:paraId="37EFE1BA" w14:textId="77777777" w:rsidTr="6BE75D32">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245" w:type="dxa"/>
            <w:tcBorders>
              <w:top w:val="single" w:sz="4" w:space="0" w:color="auto"/>
            </w:tcBorders>
            <w:hideMark/>
          </w:tcPr>
          <w:p w14:paraId="215B7F56" w14:textId="77777777" w:rsidR="001D3747" w:rsidRPr="00706CB6" w:rsidRDefault="001D3747" w:rsidP="00E7531E">
            <w:pPr>
              <w:jc w:val="center"/>
              <w:rPr>
                <w:rFonts w:ascii="Calibri" w:eastAsia="Times New Roman" w:hAnsi="Calibri" w:cs="Calibri"/>
                <w:i w:val="0"/>
                <w:iCs w:val="0"/>
                <w:color w:val="000000"/>
                <w:kern w:val="0"/>
                <w:sz w:val="20"/>
                <w:szCs w:val="20"/>
                <w14:ligatures w14:val="none"/>
              </w:rPr>
            </w:pPr>
            <w:r w:rsidRPr="00706CB6">
              <w:rPr>
                <w:rFonts w:ascii="Calibri" w:eastAsia="Times New Roman" w:hAnsi="Calibri" w:cs="Calibri"/>
                <w:i w:val="0"/>
                <w:iCs w:val="0"/>
                <w:color w:val="000000"/>
                <w:kern w:val="0"/>
                <w:sz w:val="20"/>
                <w:szCs w:val="20"/>
                <w14:ligatures w14:val="none"/>
              </w:rPr>
              <w:t>Multi-realm</w:t>
            </w:r>
          </w:p>
        </w:tc>
        <w:tc>
          <w:tcPr>
            <w:tcW w:w="1110" w:type="dxa"/>
            <w:tcBorders>
              <w:top w:val="single" w:sz="4" w:space="0" w:color="auto"/>
            </w:tcBorders>
            <w:hideMark/>
          </w:tcPr>
          <w:p w14:paraId="4E30BC1D" w14:textId="77777777" w:rsidR="001D3747" w:rsidRPr="00706CB6" w:rsidRDefault="001D3747" w:rsidP="00E7531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14:ligatures w14:val="none"/>
              </w:rPr>
            </w:pPr>
            <w:r w:rsidRPr="00706CB6">
              <w:rPr>
                <w:rFonts w:ascii="Calibri" w:eastAsia="Times New Roman" w:hAnsi="Calibri" w:cs="Calibri"/>
                <w:color w:val="000000"/>
                <w:kern w:val="0"/>
                <w:sz w:val="20"/>
                <w:szCs w:val="20"/>
                <w14:ligatures w14:val="none"/>
              </w:rPr>
              <w:t>Positive</w:t>
            </w:r>
          </w:p>
        </w:tc>
        <w:tc>
          <w:tcPr>
            <w:tcW w:w="765" w:type="dxa"/>
            <w:tcBorders>
              <w:top w:val="single" w:sz="4" w:space="0" w:color="auto"/>
            </w:tcBorders>
            <w:hideMark/>
          </w:tcPr>
          <w:p w14:paraId="3EAD9561" w14:textId="77777777" w:rsidR="001D3747" w:rsidRPr="005B316A" w:rsidRDefault="001D3747" w:rsidP="00E7531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14:ligatures w14:val="none"/>
              </w:rPr>
            </w:pPr>
            <w:r w:rsidRPr="005B316A">
              <w:rPr>
                <w:rFonts w:ascii="Calibri" w:eastAsia="Times New Roman" w:hAnsi="Calibri" w:cs="Calibri"/>
                <w:color w:val="000000"/>
                <w:kern w:val="0"/>
                <w:sz w:val="20"/>
                <w:szCs w:val="20"/>
                <w14:ligatures w14:val="none"/>
              </w:rPr>
              <w:t>Uni</w:t>
            </w:r>
          </w:p>
        </w:tc>
        <w:tc>
          <w:tcPr>
            <w:tcW w:w="8250" w:type="dxa"/>
            <w:tcBorders>
              <w:top w:val="single" w:sz="4" w:space="0" w:color="auto"/>
            </w:tcBorders>
            <w:hideMark/>
          </w:tcPr>
          <w:p w14:paraId="244872D9" w14:textId="77777777" w:rsidR="001D3747" w:rsidRPr="005B316A" w:rsidRDefault="001D3747" w:rsidP="00E7531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14:ligatures w14:val="none"/>
              </w:rPr>
            </w:pPr>
            <w:r w:rsidRPr="005B316A">
              <w:rPr>
                <w:rFonts w:ascii="Calibri" w:eastAsia="Times New Roman" w:hAnsi="Calibri" w:cs="Calibri"/>
                <w:color w:val="000000"/>
                <w:kern w:val="0"/>
                <w:sz w:val="20"/>
                <w:szCs w:val="20"/>
                <w14:ligatures w14:val="none"/>
              </w:rPr>
              <w:t>Mussels increase transport of materials from pelagic to benthic systems; good water quality enhances wine quality</w:t>
            </w:r>
          </w:p>
        </w:tc>
        <w:tc>
          <w:tcPr>
            <w:tcW w:w="2664" w:type="dxa"/>
            <w:tcBorders>
              <w:top w:val="single" w:sz="4" w:space="0" w:color="auto"/>
            </w:tcBorders>
            <w:hideMark/>
          </w:tcPr>
          <w:p w14:paraId="0A6AA2B0" w14:textId="77777777" w:rsidR="001D3747" w:rsidRPr="005B316A" w:rsidRDefault="001D3747" w:rsidP="00E7531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14:ligatures w14:val="none"/>
              </w:rPr>
            </w:pPr>
            <w:r w:rsidRPr="005B316A">
              <w:rPr>
                <w:rFonts w:ascii="Calibri" w:eastAsia="Times New Roman" w:hAnsi="Calibri" w:cs="Calibri"/>
                <w:color w:val="000000"/>
                <w:kern w:val="0"/>
                <w:sz w:val="20"/>
                <w:szCs w:val="20"/>
                <w14:ligatures w14:val="none"/>
              </w:rPr>
              <w:t>BFW59, BEF1</w:t>
            </w:r>
          </w:p>
        </w:tc>
      </w:tr>
      <w:tr w:rsidR="001D3747" w:rsidRPr="00B95271" w14:paraId="62945681" w14:textId="77777777" w:rsidTr="6BE75D32">
        <w:trPr>
          <w:trHeight w:val="223"/>
        </w:trPr>
        <w:tc>
          <w:tcPr>
            <w:cnfStyle w:val="001000000000" w:firstRow="0" w:lastRow="0" w:firstColumn="1" w:lastColumn="0" w:oddVBand="0" w:evenVBand="0" w:oddHBand="0" w:evenHBand="0" w:firstRowFirstColumn="0" w:firstRowLastColumn="0" w:lastRowFirstColumn="0" w:lastRowLastColumn="0"/>
            <w:tcW w:w="1245" w:type="dxa"/>
            <w:hideMark/>
          </w:tcPr>
          <w:p w14:paraId="08B3615C" w14:textId="77777777" w:rsidR="001D3747" w:rsidRPr="00706CB6" w:rsidRDefault="001D3747" w:rsidP="00E7531E">
            <w:pPr>
              <w:jc w:val="center"/>
              <w:rPr>
                <w:rFonts w:ascii="Calibri" w:eastAsia="Times New Roman" w:hAnsi="Calibri" w:cs="Calibri"/>
                <w:i w:val="0"/>
                <w:iCs w:val="0"/>
                <w:color w:val="000000"/>
                <w:kern w:val="0"/>
                <w:sz w:val="20"/>
                <w:szCs w:val="20"/>
                <w14:ligatures w14:val="none"/>
              </w:rPr>
            </w:pPr>
            <w:r w:rsidRPr="00706CB6">
              <w:rPr>
                <w:rFonts w:ascii="Calibri" w:eastAsia="Times New Roman" w:hAnsi="Calibri" w:cs="Calibri"/>
                <w:i w:val="0"/>
                <w:iCs w:val="0"/>
                <w:color w:val="000000"/>
                <w:kern w:val="0"/>
                <w:sz w:val="20"/>
                <w:szCs w:val="20"/>
                <w14:ligatures w14:val="none"/>
              </w:rPr>
              <w:t>Multi-realm</w:t>
            </w:r>
          </w:p>
        </w:tc>
        <w:tc>
          <w:tcPr>
            <w:tcW w:w="1110" w:type="dxa"/>
            <w:hideMark/>
          </w:tcPr>
          <w:p w14:paraId="64AAB028" w14:textId="77777777" w:rsidR="001D3747" w:rsidRPr="00706CB6" w:rsidRDefault="001D3747" w:rsidP="00E7531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14:ligatures w14:val="none"/>
              </w:rPr>
            </w:pPr>
            <w:r w:rsidRPr="00706CB6">
              <w:rPr>
                <w:rFonts w:ascii="Calibri" w:eastAsia="Times New Roman" w:hAnsi="Calibri" w:cs="Calibri"/>
                <w:color w:val="000000"/>
                <w:kern w:val="0"/>
                <w:sz w:val="20"/>
                <w:szCs w:val="20"/>
                <w14:ligatures w14:val="none"/>
              </w:rPr>
              <w:t>Positive</w:t>
            </w:r>
          </w:p>
        </w:tc>
        <w:tc>
          <w:tcPr>
            <w:tcW w:w="765" w:type="dxa"/>
            <w:hideMark/>
          </w:tcPr>
          <w:p w14:paraId="0334CF0B" w14:textId="77777777" w:rsidR="001D3747" w:rsidRPr="005B316A" w:rsidRDefault="001D3747" w:rsidP="00E7531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14:ligatures w14:val="none"/>
              </w:rPr>
            </w:pPr>
            <w:r w:rsidRPr="005B316A">
              <w:rPr>
                <w:rFonts w:ascii="Calibri" w:eastAsia="Times New Roman" w:hAnsi="Calibri" w:cs="Calibri"/>
                <w:color w:val="000000"/>
                <w:kern w:val="0"/>
                <w:sz w:val="20"/>
                <w:szCs w:val="20"/>
                <w14:ligatures w14:val="none"/>
              </w:rPr>
              <w:t>Uni</w:t>
            </w:r>
          </w:p>
        </w:tc>
        <w:tc>
          <w:tcPr>
            <w:tcW w:w="8250" w:type="dxa"/>
            <w:hideMark/>
          </w:tcPr>
          <w:p w14:paraId="1BF78AAD" w14:textId="77777777" w:rsidR="001D3747" w:rsidRPr="005B316A" w:rsidRDefault="001D3747" w:rsidP="00E7531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14:ligatures w14:val="none"/>
              </w:rPr>
            </w:pPr>
            <w:r w:rsidRPr="005B316A">
              <w:rPr>
                <w:rFonts w:ascii="Calibri" w:eastAsia="Times New Roman" w:hAnsi="Calibri" w:cs="Calibri"/>
                <w:color w:val="000000"/>
                <w:kern w:val="0"/>
                <w:sz w:val="20"/>
                <w:szCs w:val="20"/>
                <w14:ligatures w14:val="none"/>
              </w:rPr>
              <w:t>Anaerobic digestion and food waste technology reduce ecotoxicity, eutrophication, and acidification across realms</w:t>
            </w:r>
          </w:p>
        </w:tc>
        <w:tc>
          <w:tcPr>
            <w:tcW w:w="2664" w:type="dxa"/>
            <w:hideMark/>
          </w:tcPr>
          <w:p w14:paraId="028FD2BD" w14:textId="77777777" w:rsidR="001D3747" w:rsidRPr="005B316A" w:rsidRDefault="001D3747" w:rsidP="00E7531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14:ligatures w14:val="none"/>
              </w:rPr>
            </w:pPr>
            <w:r w:rsidRPr="005B316A">
              <w:rPr>
                <w:rFonts w:ascii="Calibri" w:eastAsia="Times New Roman" w:hAnsi="Calibri" w:cs="Calibri"/>
                <w:color w:val="000000"/>
                <w:kern w:val="0"/>
                <w:sz w:val="20"/>
                <w:szCs w:val="20"/>
                <w14:ligatures w14:val="none"/>
              </w:rPr>
              <w:t>BFH57</w:t>
            </w:r>
          </w:p>
        </w:tc>
      </w:tr>
      <w:tr w:rsidR="001D3747" w:rsidRPr="00B95271" w14:paraId="27ACAF47" w14:textId="77777777" w:rsidTr="6BE75D32">
        <w:trPr>
          <w:cnfStyle w:val="000000100000" w:firstRow="0" w:lastRow="0" w:firstColumn="0" w:lastColumn="0" w:oddVBand="0" w:evenVBand="0" w:oddHBand="1" w:evenHBand="0" w:firstRowFirstColumn="0" w:firstRowLastColumn="0" w:lastRowFirstColumn="0" w:lastRowLastColumn="0"/>
          <w:trHeight w:val="640"/>
        </w:trPr>
        <w:tc>
          <w:tcPr>
            <w:cnfStyle w:val="001000000000" w:firstRow="0" w:lastRow="0" w:firstColumn="1" w:lastColumn="0" w:oddVBand="0" w:evenVBand="0" w:oddHBand="0" w:evenHBand="0" w:firstRowFirstColumn="0" w:firstRowLastColumn="0" w:lastRowFirstColumn="0" w:lastRowLastColumn="0"/>
            <w:tcW w:w="1245" w:type="dxa"/>
            <w:hideMark/>
          </w:tcPr>
          <w:p w14:paraId="6FC77565" w14:textId="77777777" w:rsidR="001D3747" w:rsidRPr="00706CB6" w:rsidRDefault="001D3747" w:rsidP="00E7531E">
            <w:pPr>
              <w:jc w:val="center"/>
              <w:rPr>
                <w:rFonts w:ascii="Calibri" w:eastAsia="Times New Roman" w:hAnsi="Calibri" w:cs="Calibri"/>
                <w:i w:val="0"/>
                <w:iCs w:val="0"/>
                <w:color w:val="000000"/>
                <w:kern w:val="0"/>
                <w:sz w:val="20"/>
                <w:szCs w:val="20"/>
                <w14:ligatures w14:val="none"/>
              </w:rPr>
            </w:pPr>
            <w:r w:rsidRPr="00706CB6">
              <w:rPr>
                <w:rFonts w:ascii="Calibri" w:eastAsia="Times New Roman" w:hAnsi="Calibri" w:cs="Calibri"/>
                <w:i w:val="0"/>
                <w:iCs w:val="0"/>
                <w:color w:val="000000"/>
                <w:kern w:val="0"/>
                <w:sz w:val="20"/>
                <w:szCs w:val="20"/>
                <w14:ligatures w14:val="none"/>
              </w:rPr>
              <w:t>Multi-realm</w:t>
            </w:r>
          </w:p>
        </w:tc>
        <w:tc>
          <w:tcPr>
            <w:tcW w:w="1110" w:type="dxa"/>
            <w:hideMark/>
          </w:tcPr>
          <w:p w14:paraId="51EF8F10" w14:textId="77777777" w:rsidR="001D3747" w:rsidRPr="00706CB6" w:rsidRDefault="001D3747" w:rsidP="00E7531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14:ligatures w14:val="none"/>
              </w:rPr>
            </w:pPr>
            <w:r w:rsidRPr="00706CB6">
              <w:rPr>
                <w:rFonts w:ascii="Calibri" w:eastAsia="Times New Roman" w:hAnsi="Calibri" w:cs="Calibri"/>
                <w:color w:val="000000"/>
                <w:kern w:val="0"/>
                <w:sz w:val="20"/>
                <w:szCs w:val="20"/>
                <w14:ligatures w14:val="none"/>
              </w:rPr>
              <w:t>Positive</w:t>
            </w:r>
          </w:p>
        </w:tc>
        <w:tc>
          <w:tcPr>
            <w:tcW w:w="765" w:type="dxa"/>
            <w:hideMark/>
          </w:tcPr>
          <w:p w14:paraId="6E503DE3" w14:textId="77777777" w:rsidR="001D3747" w:rsidRPr="005B316A" w:rsidRDefault="001D3747" w:rsidP="00E7531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14:ligatures w14:val="none"/>
              </w:rPr>
            </w:pPr>
            <w:r w:rsidRPr="005B316A">
              <w:rPr>
                <w:rFonts w:ascii="Calibri" w:eastAsia="Times New Roman" w:hAnsi="Calibri" w:cs="Calibri"/>
                <w:color w:val="000000"/>
                <w:kern w:val="0"/>
                <w:sz w:val="20"/>
                <w:szCs w:val="20"/>
                <w14:ligatures w14:val="none"/>
              </w:rPr>
              <w:t>Bi · reinf.</w:t>
            </w:r>
          </w:p>
        </w:tc>
        <w:tc>
          <w:tcPr>
            <w:tcW w:w="8250" w:type="dxa"/>
            <w:hideMark/>
          </w:tcPr>
          <w:p w14:paraId="17632EF2" w14:textId="77777777" w:rsidR="001D3747" w:rsidRPr="005B316A" w:rsidRDefault="001D3747" w:rsidP="00E7531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14:ligatures w14:val="none"/>
              </w:rPr>
            </w:pPr>
            <w:r w:rsidRPr="005B316A">
              <w:rPr>
                <w:rFonts w:ascii="Calibri" w:eastAsia="Times New Roman" w:hAnsi="Calibri" w:cs="Calibri"/>
                <w:color w:val="000000"/>
                <w:kern w:val="0"/>
                <w:sz w:val="20"/>
                <w:szCs w:val="20"/>
                <w14:ligatures w14:val="none"/>
              </w:rPr>
              <w:t>Blue space contact promotes pro-environmental behaviour that reinforces biodiversity conservation; green healthcare teams reduce medical ecological footprint, feeding back into healthier ecosystems (reinforcing)</w:t>
            </w:r>
          </w:p>
        </w:tc>
        <w:tc>
          <w:tcPr>
            <w:tcW w:w="2664" w:type="dxa"/>
            <w:hideMark/>
          </w:tcPr>
          <w:p w14:paraId="530CA898" w14:textId="77777777" w:rsidR="001D3747" w:rsidRPr="005B316A" w:rsidRDefault="001D3747" w:rsidP="00E7531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14:ligatures w14:val="none"/>
              </w:rPr>
            </w:pPr>
            <w:r w:rsidRPr="005B316A">
              <w:rPr>
                <w:rFonts w:ascii="Calibri" w:eastAsia="Times New Roman" w:hAnsi="Calibri" w:cs="Calibri"/>
                <w:color w:val="000000"/>
                <w:kern w:val="0"/>
                <w:sz w:val="20"/>
                <w:szCs w:val="20"/>
                <w14:ligatures w14:val="none"/>
              </w:rPr>
              <w:t>BHW34, BEH34</w:t>
            </w:r>
          </w:p>
        </w:tc>
      </w:tr>
      <w:tr w:rsidR="001D3747" w:rsidRPr="00B95271" w14:paraId="05910789" w14:textId="77777777" w:rsidTr="6BE75D32">
        <w:trPr>
          <w:trHeight w:val="320"/>
        </w:trPr>
        <w:tc>
          <w:tcPr>
            <w:cnfStyle w:val="001000000000" w:firstRow="0" w:lastRow="0" w:firstColumn="1" w:lastColumn="0" w:oddVBand="0" w:evenVBand="0" w:oddHBand="0" w:evenHBand="0" w:firstRowFirstColumn="0" w:firstRowLastColumn="0" w:lastRowFirstColumn="0" w:lastRowLastColumn="0"/>
            <w:tcW w:w="1245" w:type="dxa"/>
            <w:hideMark/>
          </w:tcPr>
          <w:p w14:paraId="26CD0B64" w14:textId="77777777" w:rsidR="001D3747" w:rsidRPr="00706CB6" w:rsidRDefault="001D3747" w:rsidP="00E7531E">
            <w:pPr>
              <w:jc w:val="center"/>
              <w:rPr>
                <w:rFonts w:ascii="Calibri" w:eastAsia="Times New Roman" w:hAnsi="Calibri" w:cs="Calibri"/>
                <w:i w:val="0"/>
                <w:iCs w:val="0"/>
                <w:color w:val="000000"/>
                <w:kern w:val="0"/>
                <w:sz w:val="20"/>
                <w:szCs w:val="20"/>
                <w14:ligatures w14:val="none"/>
              </w:rPr>
            </w:pPr>
            <w:r w:rsidRPr="00706CB6">
              <w:rPr>
                <w:rFonts w:ascii="Calibri" w:eastAsia="Times New Roman" w:hAnsi="Calibri" w:cs="Calibri"/>
                <w:i w:val="0"/>
                <w:iCs w:val="0"/>
                <w:color w:val="000000"/>
                <w:kern w:val="0"/>
                <w:sz w:val="20"/>
                <w:szCs w:val="20"/>
                <w14:ligatures w14:val="none"/>
              </w:rPr>
              <w:t>Multi-realm</w:t>
            </w:r>
          </w:p>
        </w:tc>
        <w:tc>
          <w:tcPr>
            <w:tcW w:w="1110" w:type="dxa"/>
            <w:hideMark/>
          </w:tcPr>
          <w:p w14:paraId="233AB194" w14:textId="77777777" w:rsidR="001D3747" w:rsidRPr="00706CB6" w:rsidRDefault="001D3747" w:rsidP="00E7531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14:ligatures w14:val="none"/>
              </w:rPr>
            </w:pPr>
            <w:r w:rsidRPr="00706CB6">
              <w:rPr>
                <w:rFonts w:ascii="Calibri" w:eastAsia="Times New Roman" w:hAnsi="Calibri" w:cs="Calibri"/>
                <w:color w:val="000000"/>
                <w:kern w:val="0"/>
                <w:sz w:val="20"/>
                <w:szCs w:val="20"/>
                <w14:ligatures w14:val="none"/>
              </w:rPr>
              <w:t>Positive</w:t>
            </w:r>
          </w:p>
        </w:tc>
        <w:tc>
          <w:tcPr>
            <w:tcW w:w="765" w:type="dxa"/>
            <w:hideMark/>
          </w:tcPr>
          <w:p w14:paraId="1DBB41BA" w14:textId="77777777" w:rsidR="001D3747" w:rsidRPr="005B316A" w:rsidRDefault="001D3747" w:rsidP="00E7531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14:ligatures w14:val="none"/>
              </w:rPr>
            </w:pPr>
            <w:r w:rsidRPr="005B316A">
              <w:rPr>
                <w:rFonts w:ascii="Calibri" w:eastAsia="Times New Roman" w:hAnsi="Calibri" w:cs="Calibri"/>
                <w:color w:val="000000"/>
                <w:kern w:val="0"/>
                <w:sz w:val="20"/>
                <w:szCs w:val="20"/>
                <w14:ligatures w14:val="none"/>
              </w:rPr>
              <w:t>Multi</w:t>
            </w:r>
          </w:p>
        </w:tc>
        <w:tc>
          <w:tcPr>
            <w:tcW w:w="8250" w:type="dxa"/>
            <w:hideMark/>
          </w:tcPr>
          <w:p w14:paraId="33D53092" w14:textId="77777777" w:rsidR="001D3747" w:rsidRPr="005B316A" w:rsidRDefault="001D3747" w:rsidP="00E7531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14:ligatures w14:val="none"/>
              </w:rPr>
            </w:pPr>
            <w:r w:rsidRPr="005B316A">
              <w:rPr>
                <w:rFonts w:ascii="Calibri" w:eastAsia="Times New Roman" w:hAnsi="Calibri" w:cs="Calibri"/>
                <w:color w:val="000000"/>
                <w:kern w:val="0"/>
                <w:sz w:val="20"/>
                <w:szCs w:val="20"/>
                <w14:ligatures w14:val="none"/>
              </w:rPr>
              <w:t>Reduced fertilizer/pesticide use improves habitat and increases aquatic species abundance (cascading)</w:t>
            </w:r>
          </w:p>
        </w:tc>
        <w:tc>
          <w:tcPr>
            <w:tcW w:w="2664" w:type="dxa"/>
            <w:hideMark/>
          </w:tcPr>
          <w:p w14:paraId="14B52D21" w14:textId="77777777" w:rsidR="001D3747" w:rsidRPr="005B316A" w:rsidRDefault="001D3747" w:rsidP="00E7531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14:ligatures w14:val="none"/>
              </w:rPr>
            </w:pPr>
            <w:r w:rsidRPr="005B316A">
              <w:rPr>
                <w:rFonts w:ascii="Calibri" w:eastAsia="Times New Roman" w:hAnsi="Calibri" w:cs="Calibri"/>
                <w:color w:val="000000"/>
                <w:kern w:val="0"/>
                <w:sz w:val="20"/>
                <w:szCs w:val="20"/>
                <w14:ligatures w14:val="none"/>
              </w:rPr>
              <w:t>BFW6</w:t>
            </w:r>
          </w:p>
        </w:tc>
      </w:tr>
      <w:tr w:rsidR="001D3747" w:rsidRPr="00B95271" w14:paraId="3A5E648E" w14:textId="77777777" w:rsidTr="6BE75D32">
        <w:trPr>
          <w:cnfStyle w:val="000000100000" w:firstRow="0" w:lastRow="0" w:firstColumn="0" w:lastColumn="0" w:oddVBand="0" w:evenVBand="0" w:oddHBand="1" w:evenHBand="0" w:firstRowFirstColumn="0" w:firstRowLastColumn="0" w:lastRowFirstColumn="0" w:lastRowLastColumn="0"/>
          <w:trHeight w:val="237"/>
        </w:trPr>
        <w:tc>
          <w:tcPr>
            <w:cnfStyle w:val="001000000000" w:firstRow="0" w:lastRow="0" w:firstColumn="1" w:lastColumn="0" w:oddVBand="0" w:evenVBand="0" w:oddHBand="0" w:evenHBand="0" w:firstRowFirstColumn="0" w:firstRowLastColumn="0" w:lastRowFirstColumn="0" w:lastRowLastColumn="0"/>
            <w:tcW w:w="1245" w:type="dxa"/>
            <w:hideMark/>
          </w:tcPr>
          <w:p w14:paraId="27DABD41" w14:textId="77777777" w:rsidR="001D3747" w:rsidRPr="00706CB6" w:rsidRDefault="001D3747" w:rsidP="00E7531E">
            <w:pPr>
              <w:jc w:val="center"/>
              <w:rPr>
                <w:rFonts w:ascii="Calibri" w:eastAsia="Times New Roman" w:hAnsi="Calibri" w:cs="Calibri"/>
                <w:i w:val="0"/>
                <w:iCs w:val="0"/>
                <w:color w:val="000000"/>
                <w:kern w:val="0"/>
                <w:sz w:val="20"/>
                <w:szCs w:val="20"/>
                <w14:ligatures w14:val="none"/>
              </w:rPr>
            </w:pPr>
            <w:r w:rsidRPr="00706CB6">
              <w:rPr>
                <w:rFonts w:ascii="Calibri" w:eastAsia="Times New Roman" w:hAnsi="Calibri" w:cs="Calibri"/>
                <w:i w:val="0"/>
                <w:iCs w:val="0"/>
                <w:color w:val="000000"/>
                <w:kern w:val="0"/>
                <w:sz w:val="20"/>
                <w:szCs w:val="20"/>
                <w14:ligatures w14:val="none"/>
              </w:rPr>
              <w:t>Multi-realm</w:t>
            </w:r>
          </w:p>
        </w:tc>
        <w:tc>
          <w:tcPr>
            <w:tcW w:w="1110" w:type="dxa"/>
            <w:hideMark/>
          </w:tcPr>
          <w:p w14:paraId="0D9B4015" w14:textId="77777777" w:rsidR="001D3747" w:rsidRPr="00706CB6" w:rsidRDefault="001D3747" w:rsidP="00E7531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14:ligatures w14:val="none"/>
              </w:rPr>
            </w:pPr>
            <w:r w:rsidRPr="00706CB6">
              <w:rPr>
                <w:rFonts w:ascii="Calibri" w:eastAsia="Times New Roman" w:hAnsi="Calibri" w:cs="Calibri"/>
                <w:color w:val="000000"/>
                <w:kern w:val="0"/>
                <w:sz w:val="20"/>
                <w:szCs w:val="20"/>
                <w14:ligatures w14:val="none"/>
              </w:rPr>
              <w:t>Positive</w:t>
            </w:r>
          </w:p>
        </w:tc>
        <w:tc>
          <w:tcPr>
            <w:tcW w:w="765" w:type="dxa"/>
            <w:hideMark/>
          </w:tcPr>
          <w:p w14:paraId="17F61476" w14:textId="77777777" w:rsidR="001D3747" w:rsidRPr="005B316A" w:rsidRDefault="001D3747" w:rsidP="00E7531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14:ligatures w14:val="none"/>
              </w:rPr>
            </w:pPr>
            <w:r w:rsidRPr="005B316A">
              <w:rPr>
                <w:rFonts w:ascii="Calibri" w:eastAsia="Times New Roman" w:hAnsi="Calibri" w:cs="Calibri"/>
                <w:color w:val="000000"/>
                <w:kern w:val="0"/>
                <w:sz w:val="20"/>
                <w:szCs w:val="20"/>
                <w14:ligatures w14:val="none"/>
              </w:rPr>
              <w:t>Multi</w:t>
            </w:r>
          </w:p>
        </w:tc>
        <w:tc>
          <w:tcPr>
            <w:tcW w:w="8250" w:type="dxa"/>
            <w:hideMark/>
          </w:tcPr>
          <w:p w14:paraId="567BBA7F" w14:textId="77777777" w:rsidR="001D3747" w:rsidRPr="005B316A" w:rsidRDefault="001D3747" w:rsidP="00E7531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14:ligatures w14:val="none"/>
              </w:rPr>
            </w:pPr>
            <w:r w:rsidRPr="005B316A">
              <w:rPr>
                <w:rFonts w:ascii="Calibri" w:eastAsia="Times New Roman" w:hAnsi="Calibri" w:cs="Calibri"/>
                <w:color w:val="000000"/>
                <w:kern w:val="0"/>
                <w:sz w:val="20"/>
                <w:szCs w:val="20"/>
                <w14:ligatures w14:val="none"/>
              </w:rPr>
              <w:t>Riparian buffer strips and alley cropping systems improve water quality and reduce agricultural pollutant leaching (cascading)</w:t>
            </w:r>
          </w:p>
        </w:tc>
        <w:tc>
          <w:tcPr>
            <w:tcW w:w="2664" w:type="dxa"/>
            <w:hideMark/>
          </w:tcPr>
          <w:p w14:paraId="63AE8CDA" w14:textId="77777777" w:rsidR="001D3747" w:rsidRPr="005B316A" w:rsidRDefault="001D3747" w:rsidP="00E7531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14:ligatures w14:val="none"/>
              </w:rPr>
            </w:pPr>
            <w:r w:rsidRPr="005B316A">
              <w:rPr>
                <w:rFonts w:ascii="Calibri" w:eastAsia="Times New Roman" w:hAnsi="Calibri" w:cs="Calibri"/>
                <w:color w:val="000000"/>
                <w:kern w:val="0"/>
                <w:sz w:val="20"/>
                <w:szCs w:val="20"/>
                <w14:ligatures w14:val="none"/>
              </w:rPr>
              <w:t>BEF7, BFW42</w:t>
            </w:r>
          </w:p>
        </w:tc>
      </w:tr>
      <w:tr w:rsidR="001D3747" w:rsidRPr="00B95271" w14:paraId="3C5E1976" w14:textId="77777777" w:rsidTr="6BE75D32">
        <w:trPr>
          <w:trHeight w:val="77"/>
        </w:trPr>
        <w:tc>
          <w:tcPr>
            <w:cnfStyle w:val="001000000000" w:firstRow="0" w:lastRow="0" w:firstColumn="1" w:lastColumn="0" w:oddVBand="0" w:evenVBand="0" w:oddHBand="0" w:evenHBand="0" w:firstRowFirstColumn="0" w:firstRowLastColumn="0" w:lastRowFirstColumn="0" w:lastRowLastColumn="0"/>
            <w:tcW w:w="1245" w:type="dxa"/>
            <w:hideMark/>
          </w:tcPr>
          <w:p w14:paraId="524481DD" w14:textId="77777777" w:rsidR="001D3747" w:rsidRPr="00706CB6" w:rsidRDefault="001D3747" w:rsidP="00E7531E">
            <w:pPr>
              <w:jc w:val="center"/>
              <w:rPr>
                <w:rFonts w:ascii="Calibri" w:eastAsia="Times New Roman" w:hAnsi="Calibri" w:cs="Calibri"/>
                <w:i w:val="0"/>
                <w:iCs w:val="0"/>
                <w:color w:val="000000"/>
                <w:kern w:val="0"/>
                <w:sz w:val="20"/>
                <w:szCs w:val="20"/>
                <w14:ligatures w14:val="none"/>
              </w:rPr>
            </w:pPr>
            <w:r w:rsidRPr="00706CB6">
              <w:rPr>
                <w:rFonts w:ascii="Calibri" w:eastAsia="Times New Roman" w:hAnsi="Calibri" w:cs="Calibri"/>
                <w:i w:val="0"/>
                <w:iCs w:val="0"/>
                <w:color w:val="000000"/>
                <w:kern w:val="0"/>
                <w:sz w:val="20"/>
                <w:szCs w:val="20"/>
                <w14:ligatures w14:val="none"/>
              </w:rPr>
              <w:t>Multi-realm</w:t>
            </w:r>
          </w:p>
        </w:tc>
        <w:tc>
          <w:tcPr>
            <w:tcW w:w="1110" w:type="dxa"/>
            <w:tcBorders>
              <w:bottom w:val="single" w:sz="4" w:space="0" w:color="auto"/>
            </w:tcBorders>
            <w:hideMark/>
          </w:tcPr>
          <w:p w14:paraId="2936D2CE" w14:textId="77777777" w:rsidR="001D3747" w:rsidRPr="00706CB6" w:rsidRDefault="001D3747" w:rsidP="00E7531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14:ligatures w14:val="none"/>
              </w:rPr>
            </w:pPr>
            <w:r w:rsidRPr="00706CB6">
              <w:rPr>
                <w:rFonts w:ascii="Calibri" w:eastAsia="Times New Roman" w:hAnsi="Calibri" w:cs="Calibri"/>
                <w:color w:val="000000"/>
                <w:kern w:val="0"/>
                <w:sz w:val="20"/>
                <w:szCs w:val="20"/>
                <w14:ligatures w14:val="none"/>
              </w:rPr>
              <w:t>Positive</w:t>
            </w:r>
          </w:p>
        </w:tc>
        <w:tc>
          <w:tcPr>
            <w:tcW w:w="765" w:type="dxa"/>
            <w:tcBorders>
              <w:bottom w:val="single" w:sz="4" w:space="0" w:color="auto"/>
            </w:tcBorders>
            <w:hideMark/>
          </w:tcPr>
          <w:p w14:paraId="3741E24F" w14:textId="77777777" w:rsidR="001D3747" w:rsidRPr="005B316A" w:rsidRDefault="001D3747" w:rsidP="00E7531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14:ligatures w14:val="none"/>
              </w:rPr>
            </w:pPr>
            <w:r w:rsidRPr="005B316A">
              <w:rPr>
                <w:rFonts w:ascii="Calibri" w:eastAsia="Times New Roman" w:hAnsi="Calibri" w:cs="Calibri"/>
                <w:color w:val="000000"/>
                <w:kern w:val="0"/>
                <w:sz w:val="20"/>
                <w:szCs w:val="20"/>
                <w14:ligatures w14:val="none"/>
              </w:rPr>
              <w:t>Multi</w:t>
            </w:r>
          </w:p>
        </w:tc>
        <w:tc>
          <w:tcPr>
            <w:tcW w:w="8250" w:type="dxa"/>
            <w:tcBorders>
              <w:bottom w:val="single" w:sz="4" w:space="0" w:color="auto"/>
            </w:tcBorders>
            <w:hideMark/>
          </w:tcPr>
          <w:p w14:paraId="7593B063" w14:textId="77777777" w:rsidR="001D3747" w:rsidRPr="005B316A" w:rsidRDefault="001D3747" w:rsidP="00E7531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14:ligatures w14:val="none"/>
              </w:rPr>
            </w:pPr>
            <w:r w:rsidRPr="005B316A">
              <w:rPr>
                <w:rFonts w:ascii="Calibri" w:eastAsia="Times New Roman" w:hAnsi="Calibri" w:cs="Calibri"/>
                <w:color w:val="000000"/>
                <w:kern w:val="0"/>
                <w:sz w:val="20"/>
                <w:szCs w:val="20"/>
                <w14:ligatures w14:val="none"/>
              </w:rPr>
              <w:t>Urban green space reduces heat islands and benefits physical/mental health; childhood nature contact builds long-term wellbeing (cascading)</w:t>
            </w:r>
          </w:p>
        </w:tc>
        <w:tc>
          <w:tcPr>
            <w:tcW w:w="2664" w:type="dxa"/>
            <w:tcBorders>
              <w:bottom w:val="single" w:sz="4" w:space="0" w:color="auto"/>
            </w:tcBorders>
            <w:hideMark/>
          </w:tcPr>
          <w:p w14:paraId="3DE2AEF1" w14:textId="77777777" w:rsidR="001D3747" w:rsidRPr="005B316A" w:rsidRDefault="001D3747" w:rsidP="00E7531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14:ligatures w14:val="none"/>
              </w:rPr>
            </w:pPr>
            <w:r w:rsidRPr="005B316A">
              <w:rPr>
                <w:rFonts w:ascii="Calibri" w:eastAsia="Times New Roman" w:hAnsi="Calibri" w:cs="Calibri"/>
                <w:color w:val="000000"/>
                <w:kern w:val="0"/>
                <w:sz w:val="20"/>
                <w:szCs w:val="20"/>
                <w14:ligatures w14:val="none"/>
              </w:rPr>
              <w:t>BEH30, BHW35</w:t>
            </w:r>
          </w:p>
        </w:tc>
      </w:tr>
      <w:tr w:rsidR="001D3747" w:rsidRPr="00B95271" w14:paraId="4DA6C116" w14:textId="77777777" w:rsidTr="6BE75D32">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245" w:type="dxa"/>
            <w:hideMark/>
          </w:tcPr>
          <w:p w14:paraId="01038968" w14:textId="77777777" w:rsidR="001D3747" w:rsidRPr="00706CB6" w:rsidRDefault="001D3747" w:rsidP="00E7531E">
            <w:pPr>
              <w:jc w:val="center"/>
              <w:rPr>
                <w:rFonts w:ascii="Calibri" w:eastAsia="Times New Roman" w:hAnsi="Calibri" w:cs="Calibri"/>
                <w:i w:val="0"/>
                <w:iCs w:val="0"/>
                <w:color w:val="000000"/>
                <w:kern w:val="0"/>
                <w:sz w:val="20"/>
                <w:szCs w:val="20"/>
                <w14:ligatures w14:val="none"/>
              </w:rPr>
            </w:pPr>
            <w:r w:rsidRPr="00706CB6">
              <w:rPr>
                <w:rFonts w:ascii="Calibri" w:eastAsia="Times New Roman" w:hAnsi="Calibri" w:cs="Calibri"/>
                <w:i w:val="0"/>
                <w:iCs w:val="0"/>
                <w:color w:val="000000"/>
                <w:kern w:val="0"/>
                <w:sz w:val="20"/>
                <w:szCs w:val="20"/>
                <w14:ligatures w14:val="none"/>
              </w:rPr>
              <w:t>Multi-realm</w:t>
            </w:r>
          </w:p>
        </w:tc>
        <w:tc>
          <w:tcPr>
            <w:tcW w:w="1110" w:type="dxa"/>
            <w:tcBorders>
              <w:top w:val="single" w:sz="4" w:space="0" w:color="auto"/>
            </w:tcBorders>
            <w:hideMark/>
          </w:tcPr>
          <w:p w14:paraId="7FBAFD78" w14:textId="77777777" w:rsidR="001D3747" w:rsidRPr="00706CB6" w:rsidRDefault="001D3747" w:rsidP="00E7531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14:ligatures w14:val="none"/>
              </w:rPr>
            </w:pPr>
            <w:r w:rsidRPr="00706CB6">
              <w:rPr>
                <w:rFonts w:ascii="Calibri" w:eastAsia="Times New Roman" w:hAnsi="Calibri" w:cs="Calibri"/>
                <w:color w:val="000000"/>
                <w:kern w:val="0"/>
                <w:sz w:val="20"/>
                <w:szCs w:val="20"/>
                <w14:ligatures w14:val="none"/>
              </w:rPr>
              <w:t>Negative</w:t>
            </w:r>
          </w:p>
        </w:tc>
        <w:tc>
          <w:tcPr>
            <w:tcW w:w="765" w:type="dxa"/>
            <w:tcBorders>
              <w:top w:val="single" w:sz="4" w:space="0" w:color="auto"/>
            </w:tcBorders>
            <w:hideMark/>
          </w:tcPr>
          <w:p w14:paraId="439AE89E" w14:textId="77777777" w:rsidR="001D3747" w:rsidRPr="005B316A" w:rsidRDefault="001D3747" w:rsidP="00E7531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14:ligatures w14:val="none"/>
              </w:rPr>
            </w:pPr>
            <w:r w:rsidRPr="005B316A">
              <w:rPr>
                <w:rFonts w:ascii="Calibri" w:eastAsia="Times New Roman" w:hAnsi="Calibri" w:cs="Calibri"/>
                <w:color w:val="000000"/>
                <w:kern w:val="0"/>
                <w:sz w:val="20"/>
                <w:szCs w:val="20"/>
                <w14:ligatures w14:val="none"/>
              </w:rPr>
              <w:t>Uni</w:t>
            </w:r>
          </w:p>
        </w:tc>
        <w:tc>
          <w:tcPr>
            <w:tcW w:w="8250" w:type="dxa"/>
            <w:tcBorders>
              <w:top w:val="single" w:sz="4" w:space="0" w:color="auto"/>
            </w:tcBorders>
            <w:hideMark/>
          </w:tcPr>
          <w:p w14:paraId="28DADCBA" w14:textId="77777777" w:rsidR="001D3747" w:rsidRPr="005B316A" w:rsidRDefault="001D3747" w:rsidP="00E7531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14:ligatures w14:val="none"/>
              </w:rPr>
            </w:pPr>
            <w:r w:rsidRPr="005B316A">
              <w:rPr>
                <w:rFonts w:ascii="Calibri" w:eastAsia="Times New Roman" w:hAnsi="Calibri" w:cs="Calibri"/>
                <w:color w:val="000000"/>
                <w:kern w:val="0"/>
                <w:sz w:val="20"/>
                <w:szCs w:val="20"/>
                <w14:ligatures w14:val="none"/>
              </w:rPr>
              <w:t>Water stress impacts freshwater and terrestrial species; wildlife diseases affect human health</w:t>
            </w:r>
          </w:p>
        </w:tc>
        <w:tc>
          <w:tcPr>
            <w:tcW w:w="2664" w:type="dxa"/>
            <w:tcBorders>
              <w:top w:val="single" w:sz="4" w:space="0" w:color="auto"/>
            </w:tcBorders>
            <w:hideMark/>
          </w:tcPr>
          <w:p w14:paraId="6F52918D" w14:textId="77777777" w:rsidR="001D3747" w:rsidRPr="005B316A" w:rsidRDefault="001D3747" w:rsidP="00E7531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14:ligatures w14:val="none"/>
              </w:rPr>
            </w:pPr>
            <w:r w:rsidRPr="005B316A">
              <w:rPr>
                <w:rFonts w:ascii="Calibri" w:eastAsia="Times New Roman" w:hAnsi="Calibri" w:cs="Calibri"/>
                <w:color w:val="000000"/>
                <w:kern w:val="0"/>
                <w:sz w:val="20"/>
                <w:szCs w:val="20"/>
                <w14:ligatures w14:val="none"/>
              </w:rPr>
              <w:t>BET46, BHT54</w:t>
            </w:r>
          </w:p>
        </w:tc>
      </w:tr>
      <w:tr w:rsidR="001D3747" w:rsidRPr="00B95271" w14:paraId="05B5D233" w14:textId="77777777" w:rsidTr="6BE75D32">
        <w:trPr>
          <w:trHeight w:val="77"/>
        </w:trPr>
        <w:tc>
          <w:tcPr>
            <w:cnfStyle w:val="001000000000" w:firstRow="0" w:lastRow="0" w:firstColumn="1" w:lastColumn="0" w:oddVBand="0" w:evenVBand="0" w:oddHBand="0" w:evenHBand="0" w:firstRowFirstColumn="0" w:firstRowLastColumn="0" w:lastRowFirstColumn="0" w:lastRowLastColumn="0"/>
            <w:tcW w:w="1245" w:type="dxa"/>
            <w:hideMark/>
          </w:tcPr>
          <w:p w14:paraId="114A545E" w14:textId="77777777" w:rsidR="001D3747" w:rsidRPr="00706CB6" w:rsidRDefault="001D3747" w:rsidP="00E7531E">
            <w:pPr>
              <w:jc w:val="center"/>
              <w:rPr>
                <w:rFonts w:ascii="Calibri" w:eastAsia="Times New Roman" w:hAnsi="Calibri" w:cs="Calibri"/>
                <w:i w:val="0"/>
                <w:iCs w:val="0"/>
                <w:color w:val="000000"/>
                <w:kern w:val="0"/>
                <w:sz w:val="20"/>
                <w:szCs w:val="20"/>
                <w14:ligatures w14:val="none"/>
              </w:rPr>
            </w:pPr>
            <w:r w:rsidRPr="00706CB6">
              <w:rPr>
                <w:rFonts w:ascii="Calibri" w:eastAsia="Times New Roman" w:hAnsi="Calibri" w:cs="Calibri"/>
                <w:i w:val="0"/>
                <w:iCs w:val="0"/>
                <w:color w:val="000000"/>
                <w:kern w:val="0"/>
                <w:sz w:val="20"/>
                <w:szCs w:val="20"/>
                <w14:ligatures w14:val="none"/>
              </w:rPr>
              <w:t>Multi-realm</w:t>
            </w:r>
          </w:p>
        </w:tc>
        <w:tc>
          <w:tcPr>
            <w:tcW w:w="1110" w:type="dxa"/>
            <w:hideMark/>
          </w:tcPr>
          <w:p w14:paraId="6B9358C9" w14:textId="77777777" w:rsidR="001D3747" w:rsidRPr="00706CB6" w:rsidRDefault="001D3747" w:rsidP="00E7531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14:ligatures w14:val="none"/>
              </w:rPr>
            </w:pPr>
            <w:r w:rsidRPr="00706CB6">
              <w:rPr>
                <w:rFonts w:ascii="Calibri" w:eastAsia="Times New Roman" w:hAnsi="Calibri" w:cs="Calibri"/>
                <w:color w:val="000000"/>
                <w:kern w:val="0"/>
                <w:sz w:val="20"/>
                <w:szCs w:val="20"/>
                <w14:ligatures w14:val="none"/>
              </w:rPr>
              <w:t>Negative</w:t>
            </w:r>
          </w:p>
        </w:tc>
        <w:tc>
          <w:tcPr>
            <w:tcW w:w="765" w:type="dxa"/>
            <w:hideMark/>
          </w:tcPr>
          <w:p w14:paraId="0EC21188" w14:textId="77777777" w:rsidR="001D3747" w:rsidRPr="005B316A" w:rsidRDefault="001D3747" w:rsidP="00E7531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14:ligatures w14:val="none"/>
              </w:rPr>
            </w:pPr>
            <w:r w:rsidRPr="005B316A">
              <w:rPr>
                <w:rFonts w:ascii="Calibri" w:eastAsia="Times New Roman" w:hAnsi="Calibri" w:cs="Calibri"/>
                <w:color w:val="000000"/>
                <w:kern w:val="0"/>
                <w:sz w:val="20"/>
                <w:szCs w:val="20"/>
                <w14:ligatures w14:val="none"/>
              </w:rPr>
              <w:t>Uni</w:t>
            </w:r>
          </w:p>
        </w:tc>
        <w:tc>
          <w:tcPr>
            <w:tcW w:w="8250" w:type="dxa"/>
            <w:hideMark/>
          </w:tcPr>
          <w:p w14:paraId="46274148" w14:textId="77777777" w:rsidR="001D3747" w:rsidRPr="005B316A" w:rsidRDefault="001D3747" w:rsidP="00E7531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14:ligatures w14:val="none"/>
              </w:rPr>
            </w:pPr>
            <w:r w:rsidRPr="005B316A">
              <w:rPr>
                <w:rFonts w:ascii="Calibri" w:eastAsia="Times New Roman" w:hAnsi="Calibri" w:cs="Calibri"/>
                <w:color w:val="000000"/>
                <w:kern w:val="0"/>
                <w:sz w:val="20"/>
                <w:szCs w:val="20"/>
                <w14:ligatures w14:val="none"/>
              </w:rPr>
              <w:t>Renewable energy infrastructure expansion alters land and sea use, affecting natural capital and ecosystem services</w:t>
            </w:r>
          </w:p>
        </w:tc>
        <w:tc>
          <w:tcPr>
            <w:tcW w:w="2664" w:type="dxa"/>
            <w:hideMark/>
          </w:tcPr>
          <w:p w14:paraId="6B004DCE" w14:textId="77777777" w:rsidR="001D3747" w:rsidRPr="005B316A" w:rsidRDefault="001D3747" w:rsidP="00E7531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14:ligatures w14:val="none"/>
              </w:rPr>
            </w:pPr>
            <w:r w:rsidRPr="005B316A">
              <w:rPr>
                <w:rFonts w:ascii="Calibri" w:eastAsia="Times New Roman" w:hAnsi="Calibri" w:cs="Calibri"/>
                <w:color w:val="000000"/>
                <w:kern w:val="0"/>
                <w:sz w:val="20"/>
                <w:szCs w:val="20"/>
                <w14:ligatures w14:val="none"/>
              </w:rPr>
              <w:t>BET54</w:t>
            </w:r>
          </w:p>
        </w:tc>
      </w:tr>
      <w:tr w:rsidR="001D3747" w:rsidRPr="00B95271" w14:paraId="7762F814" w14:textId="77777777" w:rsidTr="6BE75D32">
        <w:trPr>
          <w:cnfStyle w:val="000000100000" w:firstRow="0" w:lastRow="0" w:firstColumn="0" w:lastColumn="0" w:oddVBand="0" w:evenVBand="0" w:oddHBand="1" w:evenHBand="0" w:firstRowFirstColumn="0" w:firstRowLastColumn="0" w:lastRowFirstColumn="0" w:lastRowLastColumn="0"/>
          <w:trHeight w:val="377"/>
        </w:trPr>
        <w:tc>
          <w:tcPr>
            <w:cnfStyle w:val="001000000000" w:firstRow="0" w:lastRow="0" w:firstColumn="1" w:lastColumn="0" w:oddVBand="0" w:evenVBand="0" w:oddHBand="0" w:evenHBand="0" w:firstRowFirstColumn="0" w:firstRowLastColumn="0" w:lastRowFirstColumn="0" w:lastRowLastColumn="0"/>
            <w:tcW w:w="1245" w:type="dxa"/>
            <w:hideMark/>
          </w:tcPr>
          <w:p w14:paraId="2B4D9378" w14:textId="77777777" w:rsidR="001D3747" w:rsidRPr="00706CB6" w:rsidRDefault="001D3747" w:rsidP="00E7531E">
            <w:pPr>
              <w:jc w:val="center"/>
              <w:rPr>
                <w:rFonts w:ascii="Calibri" w:eastAsia="Times New Roman" w:hAnsi="Calibri" w:cs="Calibri"/>
                <w:i w:val="0"/>
                <w:iCs w:val="0"/>
                <w:color w:val="000000"/>
                <w:kern w:val="0"/>
                <w:sz w:val="20"/>
                <w:szCs w:val="20"/>
                <w14:ligatures w14:val="none"/>
              </w:rPr>
            </w:pPr>
            <w:r w:rsidRPr="00706CB6">
              <w:rPr>
                <w:rFonts w:ascii="Calibri" w:eastAsia="Times New Roman" w:hAnsi="Calibri" w:cs="Calibri"/>
                <w:i w:val="0"/>
                <w:iCs w:val="0"/>
                <w:color w:val="000000"/>
                <w:kern w:val="0"/>
                <w:sz w:val="20"/>
                <w:szCs w:val="20"/>
                <w14:ligatures w14:val="none"/>
              </w:rPr>
              <w:t>Multi-realm</w:t>
            </w:r>
          </w:p>
        </w:tc>
        <w:tc>
          <w:tcPr>
            <w:tcW w:w="1110" w:type="dxa"/>
            <w:hideMark/>
          </w:tcPr>
          <w:p w14:paraId="5A1F2B20" w14:textId="77777777" w:rsidR="001D3747" w:rsidRPr="00706CB6" w:rsidRDefault="001D3747" w:rsidP="00E7531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14:ligatures w14:val="none"/>
              </w:rPr>
            </w:pPr>
            <w:r w:rsidRPr="00706CB6">
              <w:rPr>
                <w:rFonts w:ascii="Calibri" w:eastAsia="Times New Roman" w:hAnsi="Calibri" w:cs="Calibri"/>
                <w:color w:val="000000"/>
                <w:kern w:val="0"/>
                <w:sz w:val="20"/>
                <w:szCs w:val="20"/>
                <w14:ligatures w14:val="none"/>
              </w:rPr>
              <w:t>Negative</w:t>
            </w:r>
          </w:p>
        </w:tc>
        <w:tc>
          <w:tcPr>
            <w:tcW w:w="765" w:type="dxa"/>
            <w:hideMark/>
          </w:tcPr>
          <w:p w14:paraId="78C63DDE" w14:textId="77777777" w:rsidR="001D3747" w:rsidRPr="005B316A" w:rsidRDefault="001D3747" w:rsidP="00E7531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14:ligatures w14:val="none"/>
              </w:rPr>
            </w:pPr>
            <w:r w:rsidRPr="005B316A">
              <w:rPr>
                <w:rFonts w:ascii="Calibri" w:eastAsia="Times New Roman" w:hAnsi="Calibri" w:cs="Calibri"/>
                <w:color w:val="000000"/>
                <w:kern w:val="0"/>
                <w:sz w:val="20"/>
                <w:szCs w:val="20"/>
                <w14:ligatures w14:val="none"/>
              </w:rPr>
              <w:t>Bi · reinf.</w:t>
            </w:r>
          </w:p>
        </w:tc>
        <w:tc>
          <w:tcPr>
            <w:tcW w:w="8250" w:type="dxa"/>
            <w:hideMark/>
          </w:tcPr>
          <w:p w14:paraId="68406648" w14:textId="77777777" w:rsidR="001D3747" w:rsidRPr="005B316A" w:rsidRDefault="001D3747" w:rsidP="00E7531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14:ligatures w14:val="none"/>
              </w:rPr>
            </w:pPr>
            <w:r w:rsidRPr="005B316A">
              <w:rPr>
                <w:rFonts w:ascii="Calibri" w:eastAsia="Times New Roman" w:hAnsi="Calibri" w:cs="Calibri"/>
                <w:color w:val="000000"/>
                <w:kern w:val="0"/>
                <w:sz w:val="20"/>
                <w:szCs w:val="20"/>
                <w14:ligatures w14:val="none"/>
              </w:rPr>
              <w:t xml:space="preserve">Rising atmospheric CO₂ increases water body temperatures, reducing oxygenation and aquatic productivity, further diminishing the ecosystem's capacity to absorb future emissions </w:t>
            </w:r>
            <w:r>
              <w:rPr>
                <w:rFonts w:ascii="Calibri" w:eastAsia="Times New Roman" w:hAnsi="Calibri" w:cs="Calibri"/>
                <w:color w:val="000000"/>
                <w:kern w:val="0"/>
                <w:sz w:val="20"/>
                <w:szCs w:val="20"/>
                <w14:ligatures w14:val="none"/>
              </w:rPr>
              <w:t>–</w:t>
            </w:r>
            <w:r w:rsidRPr="005B316A">
              <w:rPr>
                <w:rFonts w:ascii="Calibri" w:eastAsia="Times New Roman" w:hAnsi="Calibri" w:cs="Calibri"/>
                <w:color w:val="000000"/>
                <w:kern w:val="0"/>
                <w:sz w:val="20"/>
                <w:szCs w:val="20"/>
                <w14:ligatures w14:val="none"/>
              </w:rPr>
              <w:t xml:space="preserve"> a self-amplifying cycle (reinforcing)</w:t>
            </w:r>
          </w:p>
        </w:tc>
        <w:tc>
          <w:tcPr>
            <w:tcW w:w="2664" w:type="dxa"/>
            <w:hideMark/>
          </w:tcPr>
          <w:p w14:paraId="09A0C2EF" w14:textId="77777777" w:rsidR="001D3747" w:rsidRPr="005B316A" w:rsidRDefault="001D3747" w:rsidP="00E7531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14:ligatures w14:val="none"/>
              </w:rPr>
            </w:pPr>
            <w:r w:rsidRPr="005B316A">
              <w:rPr>
                <w:rFonts w:ascii="Calibri" w:eastAsia="Times New Roman" w:hAnsi="Calibri" w:cs="Calibri"/>
                <w:color w:val="000000"/>
                <w:kern w:val="0"/>
                <w:sz w:val="20"/>
                <w:szCs w:val="20"/>
                <w14:ligatures w14:val="none"/>
              </w:rPr>
              <w:t>BEH30</w:t>
            </w:r>
          </w:p>
        </w:tc>
      </w:tr>
      <w:tr w:rsidR="001D3747" w:rsidRPr="00B95271" w14:paraId="5C03F850" w14:textId="77777777" w:rsidTr="6BE75D32">
        <w:trPr>
          <w:trHeight w:val="77"/>
        </w:trPr>
        <w:tc>
          <w:tcPr>
            <w:cnfStyle w:val="001000000000" w:firstRow="0" w:lastRow="0" w:firstColumn="1" w:lastColumn="0" w:oddVBand="0" w:evenVBand="0" w:oddHBand="0" w:evenHBand="0" w:firstRowFirstColumn="0" w:firstRowLastColumn="0" w:lastRowFirstColumn="0" w:lastRowLastColumn="0"/>
            <w:tcW w:w="1245" w:type="dxa"/>
            <w:hideMark/>
          </w:tcPr>
          <w:p w14:paraId="2AD40C61" w14:textId="77777777" w:rsidR="001D3747" w:rsidRPr="00706CB6" w:rsidRDefault="001D3747" w:rsidP="00E7531E">
            <w:pPr>
              <w:jc w:val="center"/>
              <w:rPr>
                <w:rFonts w:ascii="Calibri" w:eastAsia="Times New Roman" w:hAnsi="Calibri" w:cs="Calibri"/>
                <w:i w:val="0"/>
                <w:iCs w:val="0"/>
                <w:color w:val="000000"/>
                <w:kern w:val="0"/>
                <w:sz w:val="20"/>
                <w:szCs w:val="20"/>
                <w14:ligatures w14:val="none"/>
              </w:rPr>
            </w:pPr>
            <w:r w:rsidRPr="00706CB6">
              <w:rPr>
                <w:rFonts w:ascii="Calibri" w:eastAsia="Times New Roman" w:hAnsi="Calibri" w:cs="Calibri"/>
                <w:i w:val="0"/>
                <w:iCs w:val="0"/>
                <w:color w:val="000000"/>
                <w:kern w:val="0"/>
                <w:sz w:val="20"/>
                <w:szCs w:val="20"/>
                <w14:ligatures w14:val="none"/>
              </w:rPr>
              <w:lastRenderedPageBreak/>
              <w:t>Multi-realm</w:t>
            </w:r>
          </w:p>
        </w:tc>
        <w:tc>
          <w:tcPr>
            <w:tcW w:w="1110" w:type="dxa"/>
            <w:hideMark/>
          </w:tcPr>
          <w:p w14:paraId="23EBBB7C" w14:textId="77777777" w:rsidR="001D3747" w:rsidRPr="00706CB6" w:rsidRDefault="001D3747" w:rsidP="00E7531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14:ligatures w14:val="none"/>
              </w:rPr>
            </w:pPr>
            <w:r w:rsidRPr="00706CB6">
              <w:rPr>
                <w:rFonts w:ascii="Calibri" w:eastAsia="Times New Roman" w:hAnsi="Calibri" w:cs="Calibri"/>
                <w:color w:val="000000"/>
                <w:kern w:val="0"/>
                <w:sz w:val="20"/>
                <w:szCs w:val="20"/>
                <w14:ligatures w14:val="none"/>
              </w:rPr>
              <w:t>Negative</w:t>
            </w:r>
          </w:p>
        </w:tc>
        <w:tc>
          <w:tcPr>
            <w:tcW w:w="765" w:type="dxa"/>
            <w:hideMark/>
          </w:tcPr>
          <w:p w14:paraId="25843A26" w14:textId="77777777" w:rsidR="001D3747" w:rsidRPr="005B316A" w:rsidRDefault="001D3747" w:rsidP="00E7531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14:ligatures w14:val="none"/>
              </w:rPr>
            </w:pPr>
            <w:r w:rsidRPr="005B316A">
              <w:rPr>
                <w:rFonts w:ascii="Calibri" w:eastAsia="Times New Roman" w:hAnsi="Calibri" w:cs="Calibri"/>
                <w:color w:val="000000"/>
                <w:kern w:val="0"/>
                <w:sz w:val="20"/>
                <w:szCs w:val="20"/>
                <w14:ligatures w14:val="none"/>
              </w:rPr>
              <w:t>Multi</w:t>
            </w:r>
          </w:p>
        </w:tc>
        <w:tc>
          <w:tcPr>
            <w:tcW w:w="8250" w:type="dxa"/>
            <w:hideMark/>
          </w:tcPr>
          <w:p w14:paraId="5CB77CD3" w14:textId="77777777" w:rsidR="001D3747" w:rsidRPr="005B316A" w:rsidRDefault="001D3747" w:rsidP="00E7531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14:ligatures w14:val="none"/>
              </w:rPr>
            </w:pPr>
            <w:r w:rsidRPr="005B316A">
              <w:rPr>
                <w:rFonts w:ascii="Calibri" w:eastAsia="Times New Roman" w:hAnsi="Calibri" w:cs="Calibri"/>
                <w:color w:val="000000"/>
                <w:kern w:val="0"/>
                <w:sz w:val="20"/>
                <w:szCs w:val="20"/>
                <w14:ligatures w14:val="none"/>
              </w:rPr>
              <w:t>Increased forest cover causes lake brownification, reducing water quality and fish composition/productivity (cascading)</w:t>
            </w:r>
          </w:p>
        </w:tc>
        <w:tc>
          <w:tcPr>
            <w:tcW w:w="2664" w:type="dxa"/>
            <w:hideMark/>
          </w:tcPr>
          <w:p w14:paraId="063C8D43" w14:textId="77777777" w:rsidR="001D3747" w:rsidRPr="005B316A" w:rsidRDefault="001D3747" w:rsidP="00E7531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14:ligatures w14:val="none"/>
              </w:rPr>
            </w:pPr>
            <w:r w:rsidRPr="005B316A">
              <w:rPr>
                <w:rFonts w:ascii="Calibri" w:eastAsia="Times New Roman" w:hAnsi="Calibri" w:cs="Calibri"/>
                <w:color w:val="000000"/>
                <w:kern w:val="0"/>
                <w:sz w:val="20"/>
                <w:szCs w:val="20"/>
                <w14:ligatures w14:val="none"/>
              </w:rPr>
              <w:t>BEW14</w:t>
            </w:r>
          </w:p>
        </w:tc>
      </w:tr>
      <w:tr w:rsidR="001D3747" w:rsidRPr="00B95271" w14:paraId="44F3F5BF" w14:textId="77777777" w:rsidTr="6BE75D32">
        <w:trPr>
          <w:cnfStyle w:val="000000100000" w:firstRow="0" w:lastRow="0" w:firstColumn="0" w:lastColumn="0" w:oddVBand="0" w:evenVBand="0" w:oddHBand="1" w:evenHBand="0" w:firstRowFirstColumn="0" w:firstRowLastColumn="0" w:lastRowFirstColumn="0" w:lastRowLastColumn="0"/>
          <w:trHeight w:val="77"/>
        </w:trPr>
        <w:tc>
          <w:tcPr>
            <w:cnfStyle w:val="001000000000" w:firstRow="0" w:lastRow="0" w:firstColumn="1" w:lastColumn="0" w:oddVBand="0" w:evenVBand="0" w:oddHBand="0" w:evenHBand="0" w:firstRowFirstColumn="0" w:firstRowLastColumn="0" w:lastRowFirstColumn="0" w:lastRowLastColumn="0"/>
            <w:tcW w:w="1245" w:type="dxa"/>
            <w:hideMark/>
          </w:tcPr>
          <w:p w14:paraId="1F59FF03" w14:textId="77777777" w:rsidR="001D3747" w:rsidRPr="00706CB6" w:rsidRDefault="001D3747" w:rsidP="00E7531E">
            <w:pPr>
              <w:jc w:val="center"/>
              <w:rPr>
                <w:rFonts w:ascii="Calibri" w:eastAsia="Times New Roman" w:hAnsi="Calibri" w:cs="Calibri"/>
                <w:i w:val="0"/>
                <w:iCs w:val="0"/>
                <w:color w:val="000000"/>
                <w:kern w:val="0"/>
                <w:sz w:val="20"/>
                <w:szCs w:val="20"/>
                <w14:ligatures w14:val="none"/>
              </w:rPr>
            </w:pPr>
            <w:r w:rsidRPr="00706CB6">
              <w:rPr>
                <w:rFonts w:ascii="Calibri" w:eastAsia="Times New Roman" w:hAnsi="Calibri" w:cs="Calibri"/>
                <w:i w:val="0"/>
                <w:iCs w:val="0"/>
                <w:color w:val="000000"/>
                <w:kern w:val="0"/>
                <w:sz w:val="20"/>
                <w:szCs w:val="20"/>
                <w14:ligatures w14:val="none"/>
              </w:rPr>
              <w:t>Multi-realm</w:t>
            </w:r>
          </w:p>
        </w:tc>
        <w:tc>
          <w:tcPr>
            <w:tcW w:w="1110" w:type="dxa"/>
            <w:hideMark/>
          </w:tcPr>
          <w:p w14:paraId="5A98E9C9" w14:textId="77777777" w:rsidR="001D3747" w:rsidRPr="00706CB6" w:rsidRDefault="001D3747" w:rsidP="00E7531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14:ligatures w14:val="none"/>
              </w:rPr>
            </w:pPr>
            <w:r w:rsidRPr="00706CB6">
              <w:rPr>
                <w:rFonts w:ascii="Calibri" w:eastAsia="Times New Roman" w:hAnsi="Calibri" w:cs="Calibri"/>
                <w:color w:val="000000"/>
                <w:kern w:val="0"/>
                <w:sz w:val="20"/>
                <w:szCs w:val="20"/>
                <w14:ligatures w14:val="none"/>
              </w:rPr>
              <w:t>Negative</w:t>
            </w:r>
          </w:p>
        </w:tc>
        <w:tc>
          <w:tcPr>
            <w:tcW w:w="765" w:type="dxa"/>
            <w:hideMark/>
          </w:tcPr>
          <w:p w14:paraId="374D99BD" w14:textId="77777777" w:rsidR="001D3747" w:rsidRPr="005B316A" w:rsidRDefault="001D3747" w:rsidP="00E7531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14:ligatures w14:val="none"/>
              </w:rPr>
            </w:pPr>
            <w:r w:rsidRPr="005B316A">
              <w:rPr>
                <w:rFonts w:ascii="Calibri" w:eastAsia="Times New Roman" w:hAnsi="Calibri" w:cs="Calibri"/>
                <w:color w:val="000000"/>
                <w:kern w:val="0"/>
                <w:sz w:val="20"/>
                <w:szCs w:val="20"/>
                <w14:ligatures w14:val="none"/>
              </w:rPr>
              <w:t>Multi</w:t>
            </w:r>
          </w:p>
        </w:tc>
        <w:tc>
          <w:tcPr>
            <w:tcW w:w="8250" w:type="dxa"/>
            <w:hideMark/>
          </w:tcPr>
          <w:p w14:paraId="370FB9B5" w14:textId="77777777" w:rsidR="001D3747" w:rsidRPr="005B316A" w:rsidRDefault="001D3747" w:rsidP="00E7531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14:ligatures w14:val="none"/>
              </w:rPr>
            </w:pPr>
            <w:r w:rsidRPr="005B316A">
              <w:rPr>
                <w:rFonts w:ascii="Calibri" w:eastAsia="Times New Roman" w:hAnsi="Calibri" w:cs="Calibri"/>
                <w:color w:val="000000"/>
                <w:kern w:val="0"/>
                <w:sz w:val="20"/>
                <w:szCs w:val="20"/>
                <w14:ligatures w14:val="none"/>
              </w:rPr>
              <w:t>Soil organic matter decline reduces water retention and soil nitrate, decreasing groundwater quality (cascading)</w:t>
            </w:r>
          </w:p>
        </w:tc>
        <w:tc>
          <w:tcPr>
            <w:tcW w:w="2664" w:type="dxa"/>
            <w:hideMark/>
          </w:tcPr>
          <w:p w14:paraId="71542A9E" w14:textId="77777777" w:rsidR="001D3747" w:rsidRPr="005B316A" w:rsidRDefault="001D3747" w:rsidP="00E7531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14:ligatures w14:val="none"/>
              </w:rPr>
            </w:pPr>
            <w:r w:rsidRPr="005B316A">
              <w:rPr>
                <w:rFonts w:ascii="Calibri" w:eastAsia="Times New Roman" w:hAnsi="Calibri" w:cs="Calibri"/>
                <w:color w:val="000000"/>
                <w:kern w:val="0"/>
                <w:sz w:val="20"/>
                <w:szCs w:val="20"/>
                <w14:ligatures w14:val="none"/>
              </w:rPr>
              <w:t>BFW8</w:t>
            </w:r>
          </w:p>
        </w:tc>
      </w:tr>
      <w:tr w:rsidR="001D3747" w:rsidRPr="00B95271" w14:paraId="02605DDC" w14:textId="77777777" w:rsidTr="6BE75D32">
        <w:trPr>
          <w:trHeight w:val="183"/>
        </w:trPr>
        <w:tc>
          <w:tcPr>
            <w:cnfStyle w:val="001000000000" w:firstRow="0" w:lastRow="0" w:firstColumn="1" w:lastColumn="0" w:oddVBand="0" w:evenVBand="0" w:oddHBand="0" w:evenHBand="0" w:firstRowFirstColumn="0" w:firstRowLastColumn="0" w:lastRowFirstColumn="0" w:lastRowLastColumn="0"/>
            <w:tcW w:w="1245" w:type="dxa"/>
            <w:hideMark/>
          </w:tcPr>
          <w:p w14:paraId="5E276E16" w14:textId="77777777" w:rsidR="001D3747" w:rsidRPr="00706CB6" w:rsidRDefault="001D3747" w:rsidP="00E7531E">
            <w:pPr>
              <w:jc w:val="center"/>
              <w:rPr>
                <w:rFonts w:ascii="Calibri" w:eastAsia="Times New Roman" w:hAnsi="Calibri" w:cs="Calibri"/>
                <w:i w:val="0"/>
                <w:iCs w:val="0"/>
                <w:color w:val="000000"/>
                <w:kern w:val="0"/>
                <w:sz w:val="20"/>
                <w:szCs w:val="20"/>
                <w14:ligatures w14:val="none"/>
              </w:rPr>
            </w:pPr>
            <w:r w:rsidRPr="00706CB6">
              <w:rPr>
                <w:rFonts w:ascii="Calibri" w:eastAsia="Times New Roman" w:hAnsi="Calibri" w:cs="Calibri"/>
                <w:i w:val="0"/>
                <w:iCs w:val="0"/>
                <w:color w:val="000000"/>
                <w:kern w:val="0"/>
                <w:sz w:val="20"/>
                <w:szCs w:val="20"/>
                <w14:ligatures w14:val="none"/>
              </w:rPr>
              <w:t>Multi-realm</w:t>
            </w:r>
          </w:p>
        </w:tc>
        <w:tc>
          <w:tcPr>
            <w:tcW w:w="1110" w:type="dxa"/>
            <w:hideMark/>
          </w:tcPr>
          <w:p w14:paraId="29B729B2" w14:textId="77777777" w:rsidR="001D3747" w:rsidRPr="00706CB6" w:rsidRDefault="001D3747" w:rsidP="00E7531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14:ligatures w14:val="none"/>
              </w:rPr>
            </w:pPr>
            <w:r w:rsidRPr="00706CB6">
              <w:rPr>
                <w:rFonts w:ascii="Calibri" w:eastAsia="Times New Roman" w:hAnsi="Calibri" w:cs="Calibri"/>
                <w:color w:val="000000"/>
                <w:kern w:val="0"/>
                <w:sz w:val="20"/>
                <w:szCs w:val="20"/>
                <w14:ligatures w14:val="none"/>
              </w:rPr>
              <w:t>Negative</w:t>
            </w:r>
          </w:p>
        </w:tc>
        <w:tc>
          <w:tcPr>
            <w:tcW w:w="765" w:type="dxa"/>
            <w:hideMark/>
          </w:tcPr>
          <w:p w14:paraId="72C7541F" w14:textId="77777777" w:rsidR="001D3747" w:rsidRPr="005B316A" w:rsidRDefault="001D3747" w:rsidP="00E7531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14:ligatures w14:val="none"/>
              </w:rPr>
            </w:pPr>
            <w:r w:rsidRPr="005B316A">
              <w:rPr>
                <w:rFonts w:ascii="Calibri" w:eastAsia="Times New Roman" w:hAnsi="Calibri" w:cs="Calibri"/>
                <w:color w:val="000000"/>
                <w:kern w:val="0"/>
                <w:sz w:val="20"/>
                <w:szCs w:val="20"/>
                <w14:ligatures w14:val="none"/>
              </w:rPr>
              <w:t>Multi</w:t>
            </w:r>
          </w:p>
        </w:tc>
        <w:tc>
          <w:tcPr>
            <w:tcW w:w="8250" w:type="dxa"/>
            <w:hideMark/>
          </w:tcPr>
          <w:p w14:paraId="63F32DE2" w14:textId="77777777" w:rsidR="001D3747" w:rsidRPr="005B316A" w:rsidRDefault="001D3747" w:rsidP="00E7531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14:ligatures w14:val="none"/>
              </w:rPr>
            </w:pPr>
            <w:r w:rsidRPr="005B316A">
              <w:rPr>
                <w:rFonts w:ascii="Calibri" w:eastAsia="Times New Roman" w:hAnsi="Calibri" w:cs="Calibri"/>
                <w:color w:val="000000"/>
                <w:kern w:val="0"/>
                <w:sz w:val="20"/>
                <w:szCs w:val="20"/>
                <w14:ligatures w14:val="none"/>
              </w:rPr>
              <w:t>Phenological changes increase fire risk and reduce water availability, threatening agriculture and human security (cascading)</w:t>
            </w:r>
          </w:p>
        </w:tc>
        <w:tc>
          <w:tcPr>
            <w:tcW w:w="2664" w:type="dxa"/>
            <w:hideMark/>
          </w:tcPr>
          <w:p w14:paraId="03342447" w14:textId="77777777" w:rsidR="001D3747" w:rsidRPr="005B316A" w:rsidRDefault="001D3747" w:rsidP="00E7531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14:ligatures w14:val="none"/>
              </w:rPr>
            </w:pPr>
            <w:r w:rsidRPr="005B316A">
              <w:rPr>
                <w:rFonts w:ascii="Calibri" w:eastAsia="Times New Roman" w:hAnsi="Calibri" w:cs="Calibri"/>
                <w:color w:val="000000"/>
                <w:kern w:val="0"/>
                <w:sz w:val="20"/>
                <w:szCs w:val="20"/>
                <w14:ligatures w14:val="none"/>
              </w:rPr>
              <w:t>BHW21</w:t>
            </w:r>
          </w:p>
        </w:tc>
      </w:tr>
      <w:tr w:rsidR="001D3747" w:rsidRPr="00B95271" w14:paraId="6F96201E" w14:textId="77777777" w:rsidTr="6BE75D32">
        <w:trPr>
          <w:cnfStyle w:val="000000100000" w:firstRow="0" w:lastRow="0" w:firstColumn="0" w:lastColumn="0" w:oddVBand="0" w:evenVBand="0" w:oddHBand="1" w:evenHBand="0" w:firstRowFirstColumn="0" w:firstRowLastColumn="0" w:lastRowFirstColumn="0" w:lastRowLastColumn="0"/>
          <w:trHeight w:val="77"/>
        </w:trPr>
        <w:tc>
          <w:tcPr>
            <w:cnfStyle w:val="001000000000" w:firstRow="0" w:lastRow="0" w:firstColumn="1" w:lastColumn="0" w:oddVBand="0" w:evenVBand="0" w:oddHBand="0" w:evenHBand="0" w:firstRowFirstColumn="0" w:firstRowLastColumn="0" w:lastRowFirstColumn="0" w:lastRowLastColumn="0"/>
            <w:tcW w:w="1245" w:type="dxa"/>
            <w:hideMark/>
          </w:tcPr>
          <w:p w14:paraId="45FD7EE4" w14:textId="77777777" w:rsidR="001D3747" w:rsidRPr="00706CB6" w:rsidRDefault="001D3747" w:rsidP="00E7531E">
            <w:pPr>
              <w:jc w:val="center"/>
              <w:rPr>
                <w:rFonts w:ascii="Calibri" w:eastAsia="Times New Roman" w:hAnsi="Calibri" w:cs="Calibri"/>
                <w:i w:val="0"/>
                <w:iCs w:val="0"/>
                <w:color w:val="000000"/>
                <w:kern w:val="0"/>
                <w:sz w:val="20"/>
                <w:szCs w:val="20"/>
                <w14:ligatures w14:val="none"/>
              </w:rPr>
            </w:pPr>
            <w:r w:rsidRPr="00706CB6">
              <w:rPr>
                <w:rFonts w:ascii="Calibri" w:eastAsia="Times New Roman" w:hAnsi="Calibri" w:cs="Calibri"/>
                <w:i w:val="0"/>
                <w:iCs w:val="0"/>
                <w:color w:val="000000"/>
                <w:kern w:val="0"/>
                <w:sz w:val="20"/>
                <w:szCs w:val="20"/>
                <w14:ligatures w14:val="none"/>
              </w:rPr>
              <w:t>Multi-realm</w:t>
            </w:r>
          </w:p>
        </w:tc>
        <w:tc>
          <w:tcPr>
            <w:tcW w:w="1110" w:type="dxa"/>
            <w:hideMark/>
          </w:tcPr>
          <w:p w14:paraId="28F9C39F" w14:textId="77777777" w:rsidR="001D3747" w:rsidRPr="00706CB6" w:rsidRDefault="001D3747" w:rsidP="00E7531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14:ligatures w14:val="none"/>
              </w:rPr>
            </w:pPr>
            <w:r w:rsidRPr="00706CB6">
              <w:rPr>
                <w:rFonts w:ascii="Calibri" w:eastAsia="Times New Roman" w:hAnsi="Calibri" w:cs="Calibri"/>
                <w:color w:val="000000"/>
                <w:kern w:val="0"/>
                <w:sz w:val="20"/>
                <w:szCs w:val="20"/>
                <w14:ligatures w14:val="none"/>
              </w:rPr>
              <w:t>Negative</w:t>
            </w:r>
          </w:p>
        </w:tc>
        <w:tc>
          <w:tcPr>
            <w:tcW w:w="765" w:type="dxa"/>
            <w:hideMark/>
          </w:tcPr>
          <w:p w14:paraId="10D271F2" w14:textId="77777777" w:rsidR="001D3747" w:rsidRPr="005B316A" w:rsidRDefault="001D3747" w:rsidP="00E7531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14:ligatures w14:val="none"/>
              </w:rPr>
            </w:pPr>
            <w:r w:rsidRPr="005B316A">
              <w:rPr>
                <w:rFonts w:ascii="Calibri" w:eastAsia="Times New Roman" w:hAnsi="Calibri" w:cs="Calibri"/>
                <w:color w:val="000000"/>
                <w:kern w:val="0"/>
                <w:sz w:val="20"/>
                <w:szCs w:val="20"/>
                <w14:ligatures w14:val="none"/>
              </w:rPr>
              <w:t>Multi</w:t>
            </w:r>
          </w:p>
        </w:tc>
        <w:tc>
          <w:tcPr>
            <w:tcW w:w="8250" w:type="dxa"/>
            <w:hideMark/>
          </w:tcPr>
          <w:p w14:paraId="746A19D1" w14:textId="77777777" w:rsidR="001D3747" w:rsidRPr="005B316A" w:rsidRDefault="001D3747" w:rsidP="00E7531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14:ligatures w14:val="none"/>
              </w:rPr>
            </w:pPr>
            <w:r w:rsidRPr="005B316A">
              <w:rPr>
                <w:rFonts w:ascii="Calibri" w:eastAsia="Times New Roman" w:hAnsi="Calibri" w:cs="Calibri"/>
                <w:color w:val="000000"/>
                <w:kern w:val="0"/>
                <w:sz w:val="20"/>
                <w:szCs w:val="20"/>
                <w14:ligatures w14:val="none"/>
              </w:rPr>
              <w:t>Invasive alien species via transport compete with native plants in grasslands and raise human health risks via transmissive diseases (cascading)</w:t>
            </w:r>
          </w:p>
        </w:tc>
        <w:tc>
          <w:tcPr>
            <w:tcW w:w="2664" w:type="dxa"/>
            <w:hideMark/>
          </w:tcPr>
          <w:p w14:paraId="256D5D04" w14:textId="77777777" w:rsidR="001D3747" w:rsidRPr="005B316A" w:rsidRDefault="001D3747" w:rsidP="00E7531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14:ligatures w14:val="none"/>
              </w:rPr>
            </w:pPr>
            <w:r w:rsidRPr="005B316A">
              <w:rPr>
                <w:rFonts w:ascii="Calibri" w:eastAsia="Times New Roman" w:hAnsi="Calibri" w:cs="Calibri"/>
                <w:color w:val="000000"/>
                <w:kern w:val="0"/>
                <w:sz w:val="20"/>
                <w:szCs w:val="20"/>
                <w14:ligatures w14:val="none"/>
              </w:rPr>
              <w:t>BHT42</w:t>
            </w:r>
          </w:p>
        </w:tc>
      </w:tr>
      <w:tr w:rsidR="001D3747" w:rsidRPr="00B95271" w14:paraId="7644F1B2" w14:textId="77777777" w:rsidTr="6BE75D32">
        <w:trPr>
          <w:trHeight w:val="77"/>
        </w:trPr>
        <w:tc>
          <w:tcPr>
            <w:cnfStyle w:val="001000000000" w:firstRow="0" w:lastRow="0" w:firstColumn="1" w:lastColumn="0" w:oddVBand="0" w:evenVBand="0" w:oddHBand="0" w:evenHBand="0" w:firstRowFirstColumn="0" w:firstRowLastColumn="0" w:lastRowFirstColumn="0" w:lastRowLastColumn="0"/>
            <w:tcW w:w="1245" w:type="dxa"/>
            <w:hideMark/>
          </w:tcPr>
          <w:p w14:paraId="6D5B0B8B" w14:textId="77777777" w:rsidR="001D3747" w:rsidRPr="00706CB6" w:rsidRDefault="001D3747" w:rsidP="00E7531E">
            <w:pPr>
              <w:jc w:val="center"/>
              <w:rPr>
                <w:rFonts w:ascii="Calibri" w:eastAsia="Times New Roman" w:hAnsi="Calibri" w:cs="Calibri"/>
                <w:i w:val="0"/>
                <w:iCs w:val="0"/>
                <w:color w:val="000000"/>
                <w:kern w:val="0"/>
                <w:sz w:val="20"/>
                <w:szCs w:val="20"/>
                <w14:ligatures w14:val="none"/>
              </w:rPr>
            </w:pPr>
            <w:r w:rsidRPr="00706CB6">
              <w:rPr>
                <w:rFonts w:ascii="Calibri" w:eastAsia="Times New Roman" w:hAnsi="Calibri" w:cs="Calibri"/>
                <w:i w:val="0"/>
                <w:iCs w:val="0"/>
                <w:color w:val="000000"/>
                <w:kern w:val="0"/>
                <w:sz w:val="20"/>
                <w:szCs w:val="20"/>
                <w14:ligatures w14:val="none"/>
              </w:rPr>
              <w:t>Multi-realm</w:t>
            </w:r>
          </w:p>
        </w:tc>
        <w:tc>
          <w:tcPr>
            <w:tcW w:w="1110" w:type="dxa"/>
            <w:hideMark/>
          </w:tcPr>
          <w:p w14:paraId="58D6BBDF" w14:textId="77777777" w:rsidR="001D3747" w:rsidRPr="00706CB6" w:rsidRDefault="001D3747" w:rsidP="00E7531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14:ligatures w14:val="none"/>
              </w:rPr>
            </w:pPr>
            <w:r w:rsidRPr="00706CB6">
              <w:rPr>
                <w:rFonts w:ascii="Calibri" w:eastAsia="Times New Roman" w:hAnsi="Calibri" w:cs="Calibri"/>
                <w:color w:val="000000"/>
                <w:kern w:val="0"/>
                <w:sz w:val="20"/>
                <w:szCs w:val="20"/>
                <w14:ligatures w14:val="none"/>
              </w:rPr>
              <w:t>Negative</w:t>
            </w:r>
          </w:p>
        </w:tc>
        <w:tc>
          <w:tcPr>
            <w:tcW w:w="765" w:type="dxa"/>
            <w:hideMark/>
          </w:tcPr>
          <w:p w14:paraId="40F234E6" w14:textId="77777777" w:rsidR="001D3747" w:rsidRPr="005B316A" w:rsidRDefault="001D3747" w:rsidP="00E7531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14:ligatures w14:val="none"/>
              </w:rPr>
            </w:pPr>
            <w:r w:rsidRPr="005B316A">
              <w:rPr>
                <w:rFonts w:ascii="Calibri" w:eastAsia="Times New Roman" w:hAnsi="Calibri" w:cs="Calibri"/>
                <w:color w:val="000000"/>
                <w:kern w:val="0"/>
                <w:sz w:val="20"/>
                <w:szCs w:val="20"/>
                <w14:ligatures w14:val="none"/>
              </w:rPr>
              <w:t>Multi</w:t>
            </w:r>
          </w:p>
        </w:tc>
        <w:tc>
          <w:tcPr>
            <w:tcW w:w="8250" w:type="dxa"/>
            <w:hideMark/>
          </w:tcPr>
          <w:p w14:paraId="26E4420F" w14:textId="77777777" w:rsidR="001D3747" w:rsidRPr="005B316A" w:rsidRDefault="001D3747" w:rsidP="00E7531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14:ligatures w14:val="none"/>
              </w:rPr>
            </w:pPr>
            <w:r w:rsidRPr="005B316A">
              <w:rPr>
                <w:rFonts w:ascii="Calibri" w:eastAsia="Times New Roman" w:hAnsi="Calibri" w:cs="Calibri"/>
                <w:color w:val="000000"/>
                <w:kern w:val="0"/>
                <w:sz w:val="20"/>
                <w:szCs w:val="20"/>
                <w14:ligatures w14:val="none"/>
              </w:rPr>
              <w:t>Climate change and biofuel land conversion alter ecological processes and Earth cycles across all realms (compounding)</w:t>
            </w:r>
          </w:p>
        </w:tc>
        <w:tc>
          <w:tcPr>
            <w:tcW w:w="2664" w:type="dxa"/>
            <w:hideMark/>
          </w:tcPr>
          <w:p w14:paraId="1DC6FF82" w14:textId="77777777" w:rsidR="001D3747" w:rsidRPr="005B316A" w:rsidRDefault="001D3747" w:rsidP="00E7531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14:ligatures w14:val="none"/>
              </w:rPr>
            </w:pPr>
            <w:r w:rsidRPr="005B316A">
              <w:rPr>
                <w:rFonts w:ascii="Calibri" w:eastAsia="Times New Roman" w:hAnsi="Calibri" w:cs="Calibri"/>
                <w:color w:val="000000"/>
                <w:kern w:val="0"/>
                <w:sz w:val="20"/>
                <w:szCs w:val="20"/>
                <w14:ligatures w14:val="none"/>
              </w:rPr>
              <w:t>BEH35</w:t>
            </w:r>
          </w:p>
        </w:tc>
      </w:tr>
      <w:tr w:rsidR="001D3747" w:rsidRPr="00B95271" w14:paraId="57AF1C25" w14:textId="77777777" w:rsidTr="6BE75D32">
        <w:trPr>
          <w:cnfStyle w:val="000000100000" w:firstRow="0" w:lastRow="0" w:firstColumn="0" w:lastColumn="0" w:oddVBand="0" w:evenVBand="0" w:oddHBand="1" w:evenHBand="0" w:firstRowFirstColumn="0" w:firstRowLastColumn="0" w:lastRowFirstColumn="0" w:lastRowLastColumn="0"/>
          <w:trHeight w:val="77"/>
        </w:trPr>
        <w:tc>
          <w:tcPr>
            <w:cnfStyle w:val="001000000000" w:firstRow="0" w:lastRow="0" w:firstColumn="1" w:lastColumn="0" w:oddVBand="0" w:evenVBand="0" w:oddHBand="0" w:evenHBand="0" w:firstRowFirstColumn="0" w:firstRowLastColumn="0" w:lastRowFirstColumn="0" w:lastRowLastColumn="0"/>
            <w:tcW w:w="1245" w:type="dxa"/>
            <w:hideMark/>
          </w:tcPr>
          <w:p w14:paraId="4DF920D7" w14:textId="77777777" w:rsidR="001D3747" w:rsidRPr="00706CB6" w:rsidRDefault="001D3747" w:rsidP="00E7531E">
            <w:pPr>
              <w:jc w:val="center"/>
              <w:rPr>
                <w:rFonts w:ascii="Calibri" w:eastAsia="Times New Roman" w:hAnsi="Calibri" w:cs="Calibri"/>
                <w:i w:val="0"/>
                <w:iCs w:val="0"/>
                <w:color w:val="000000"/>
                <w:kern w:val="0"/>
                <w:sz w:val="20"/>
                <w:szCs w:val="20"/>
                <w14:ligatures w14:val="none"/>
              </w:rPr>
            </w:pPr>
            <w:r w:rsidRPr="00706CB6">
              <w:rPr>
                <w:rFonts w:ascii="Calibri" w:eastAsia="Times New Roman" w:hAnsi="Calibri" w:cs="Calibri"/>
                <w:i w:val="0"/>
                <w:iCs w:val="0"/>
                <w:color w:val="000000"/>
                <w:kern w:val="0"/>
                <w:sz w:val="20"/>
                <w:szCs w:val="20"/>
                <w14:ligatures w14:val="none"/>
              </w:rPr>
              <w:t>Multi-realm</w:t>
            </w:r>
          </w:p>
        </w:tc>
        <w:tc>
          <w:tcPr>
            <w:tcW w:w="1110" w:type="dxa"/>
            <w:tcBorders>
              <w:bottom w:val="single" w:sz="4" w:space="0" w:color="auto"/>
            </w:tcBorders>
            <w:hideMark/>
          </w:tcPr>
          <w:p w14:paraId="696DB696" w14:textId="77777777" w:rsidR="001D3747" w:rsidRPr="00706CB6" w:rsidRDefault="001D3747" w:rsidP="00E7531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14:ligatures w14:val="none"/>
              </w:rPr>
            </w:pPr>
            <w:r w:rsidRPr="00706CB6">
              <w:rPr>
                <w:rFonts w:ascii="Calibri" w:eastAsia="Times New Roman" w:hAnsi="Calibri" w:cs="Calibri"/>
                <w:color w:val="000000"/>
                <w:kern w:val="0"/>
                <w:sz w:val="20"/>
                <w:szCs w:val="20"/>
                <w14:ligatures w14:val="none"/>
              </w:rPr>
              <w:t>Negative</w:t>
            </w:r>
          </w:p>
        </w:tc>
        <w:tc>
          <w:tcPr>
            <w:tcW w:w="765" w:type="dxa"/>
            <w:tcBorders>
              <w:bottom w:val="single" w:sz="4" w:space="0" w:color="auto"/>
            </w:tcBorders>
            <w:hideMark/>
          </w:tcPr>
          <w:p w14:paraId="31029A92" w14:textId="77777777" w:rsidR="001D3747" w:rsidRPr="005B316A" w:rsidRDefault="001D3747" w:rsidP="00E7531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14:ligatures w14:val="none"/>
              </w:rPr>
            </w:pPr>
            <w:r w:rsidRPr="005B316A">
              <w:rPr>
                <w:rFonts w:ascii="Calibri" w:eastAsia="Times New Roman" w:hAnsi="Calibri" w:cs="Calibri"/>
                <w:color w:val="000000"/>
                <w:kern w:val="0"/>
                <w:sz w:val="20"/>
                <w:szCs w:val="20"/>
                <w14:ligatures w14:val="none"/>
              </w:rPr>
              <w:t>Multi</w:t>
            </w:r>
          </w:p>
        </w:tc>
        <w:tc>
          <w:tcPr>
            <w:tcW w:w="8250" w:type="dxa"/>
            <w:tcBorders>
              <w:bottom w:val="single" w:sz="4" w:space="0" w:color="auto"/>
            </w:tcBorders>
            <w:hideMark/>
          </w:tcPr>
          <w:p w14:paraId="4BF0931A" w14:textId="77777777" w:rsidR="001D3747" w:rsidRPr="005B316A" w:rsidRDefault="001D3747" w:rsidP="00E7531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14:ligatures w14:val="none"/>
              </w:rPr>
            </w:pPr>
            <w:r w:rsidRPr="005B316A">
              <w:rPr>
                <w:rFonts w:ascii="Calibri" w:eastAsia="Times New Roman" w:hAnsi="Calibri" w:cs="Calibri"/>
                <w:color w:val="000000"/>
                <w:kern w:val="0"/>
                <w:sz w:val="20"/>
                <w:szCs w:val="20"/>
                <w14:ligatures w14:val="none"/>
              </w:rPr>
              <w:t>Fossil fuel consumption drives carbon emissions, temperature rise, and biogeochemical cycle alteration across realms (compounding)</w:t>
            </w:r>
          </w:p>
        </w:tc>
        <w:tc>
          <w:tcPr>
            <w:tcW w:w="2664" w:type="dxa"/>
            <w:tcBorders>
              <w:bottom w:val="single" w:sz="4" w:space="0" w:color="auto"/>
            </w:tcBorders>
            <w:hideMark/>
          </w:tcPr>
          <w:p w14:paraId="674831E5" w14:textId="77777777" w:rsidR="001D3747" w:rsidRPr="005B316A" w:rsidRDefault="001D3747" w:rsidP="00E7531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14:ligatures w14:val="none"/>
              </w:rPr>
            </w:pPr>
            <w:r w:rsidRPr="005B316A">
              <w:rPr>
                <w:rFonts w:ascii="Calibri" w:eastAsia="Times New Roman" w:hAnsi="Calibri" w:cs="Calibri"/>
                <w:color w:val="000000"/>
                <w:kern w:val="0"/>
                <w:sz w:val="20"/>
                <w:szCs w:val="20"/>
                <w14:ligatures w14:val="none"/>
              </w:rPr>
              <w:t>BEF29, BEH30</w:t>
            </w:r>
          </w:p>
        </w:tc>
      </w:tr>
      <w:tr w:rsidR="001D3747" w:rsidRPr="00B95271" w14:paraId="61F5DBAD" w14:textId="77777777" w:rsidTr="6BE75D32">
        <w:trPr>
          <w:trHeight w:val="320"/>
        </w:trPr>
        <w:tc>
          <w:tcPr>
            <w:cnfStyle w:val="001000000000" w:firstRow="0" w:lastRow="0" w:firstColumn="1" w:lastColumn="0" w:oddVBand="0" w:evenVBand="0" w:oddHBand="0" w:evenHBand="0" w:firstRowFirstColumn="0" w:firstRowLastColumn="0" w:lastRowFirstColumn="0" w:lastRowLastColumn="0"/>
            <w:tcW w:w="1245" w:type="dxa"/>
            <w:hideMark/>
          </w:tcPr>
          <w:p w14:paraId="73D79E3D" w14:textId="77777777" w:rsidR="001D3747" w:rsidRPr="00706CB6" w:rsidRDefault="001D3747" w:rsidP="00E7531E">
            <w:pPr>
              <w:jc w:val="center"/>
              <w:rPr>
                <w:rFonts w:ascii="Calibri" w:eastAsia="Times New Roman" w:hAnsi="Calibri" w:cs="Calibri"/>
                <w:i w:val="0"/>
                <w:iCs w:val="0"/>
                <w:color w:val="000000"/>
                <w:kern w:val="0"/>
                <w:sz w:val="20"/>
                <w:szCs w:val="20"/>
                <w14:ligatures w14:val="none"/>
              </w:rPr>
            </w:pPr>
            <w:r w:rsidRPr="00706CB6">
              <w:rPr>
                <w:rFonts w:ascii="Calibri" w:eastAsia="Times New Roman" w:hAnsi="Calibri" w:cs="Calibri"/>
                <w:i w:val="0"/>
                <w:iCs w:val="0"/>
                <w:color w:val="000000"/>
                <w:kern w:val="0"/>
                <w:sz w:val="20"/>
                <w:szCs w:val="20"/>
                <w14:ligatures w14:val="none"/>
              </w:rPr>
              <w:t>Multi-realm</w:t>
            </w:r>
          </w:p>
        </w:tc>
        <w:tc>
          <w:tcPr>
            <w:tcW w:w="1110" w:type="dxa"/>
            <w:tcBorders>
              <w:top w:val="single" w:sz="4" w:space="0" w:color="auto"/>
            </w:tcBorders>
            <w:hideMark/>
          </w:tcPr>
          <w:p w14:paraId="31DE9275" w14:textId="77777777" w:rsidR="001D3747" w:rsidRPr="00706CB6" w:rsidRDefault="001D3747" w:rsidP="00E7531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14:ligatures w14:val="none"/>
              </w:rPr>
            </w:pPr>
            <w:r w:rsidRPr="00706CB6">
              <w:rPr>
                <w:rFonts w:ascii="Calibri" w:eastAsia="Times New Roman" w:hAnsi="Calibri" w:cs="Calibri"/>
                <w:color w:val="000000"/>
                <w:kern w:val="0"/>
                <w:sz w:val="20"/>
                <w:szCs w:val="20"/>
                <w14:ligatures w14:val="none"/>
              </w:rPr>
              <w:t>Mixed</w:t>
            </w:r>
          </w:p>
        </w:tc>
        <w:tc>
          <w:tcPr>
            <w:tcW w:w="765" w:type="dxa"/>
            <w:tcBorders>
              <w:top w:val="single" w:sz="4" w:space="0" w:color="auto"/>
            </w:tcBorders>
            <w:hideMark/>
          </w:tcPr>
          <w:p w14:paraId="42A55591" w14:textId="77777777" w:rsidR="001D3747" w:rsidRPr="005B316A" w:rsidRDefault="001D3747" w:rsidP="00E7531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14:ligatures w14:val="none"/>
              </w:rPr>
            </w:pPr>
            <w:r w:rsidRPr="005B316A">
              <w:rPr>
                <w:rFonts w:ascii="Calibri" w:eastAsia="Times New Roman" w:hAnsi="Calibri" w:cs="Calibri"/>
                <w:color w:val="000000"/>
                <w:kern w:val="0"/>
                <w:sz w:val="20"/>
                <w:szCs w:val="20"/>
                <w14:ligatures w14:val="none"/>
              </w:rPr>
              <w:t>Uni</w:t>
            </w:r>
          </w:p>
        </w:tc>
        <w:tc>
          <w:tcPr>
            <w:tcW w:w="8250" w:type="dxa"/>
            <w:tcBorders>
              <w:top w:val="single" w:sz="4" w:space="0" w:color="auto"/>
            </w:tcBorders>
            <w:hideMark/>
          </w:tcPr>
          <w:p w14:paraId="5BD064F4" w14:textId="77777777" w:rsidR="001D3747" w:rsidRPr="005B316A" w:rsidRDefault="001D3747" w:rsidP="00E7531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14:ligatures w14:val="none"/>
              </w:rPr>
            </w:pPr>
            <w:r w:rsidRPr="005B316A">
              <w:rPr>
                <w:rFonts w:ascii="Calibri" w:eastAsia="Times New Roman" w:hAnsi="Calibri" w:cs="Calibri"/>
                <w:color w:val="000000"/>
                <w:kern w:val="0"/>
                <w:sz w:val="20"/>
                <w:szCs w:val="20"/>
                <w14:ligatures w14:val="none"/>
              </w:rPr>
              <w:t>Hydropower has varying terrestrial biodiversity impacts; strategic site selection can limit negative effects</w:t>
            </w:r>
          </w:p>
        </w:tc>
        <w:tc>
          <w:tcPr>
            <w:tcW w:w="2664" w:type="dxa"/>
            <w:tcBorders>
              <w:top w:val="single" w:sz="4" w:space="0" w:color="auto"/>
            </w:tcBorders>
            <w:hideMark/>
          </w:tcPr>
          <w:p w14:paraId="64BDD734" w14:textId="77777777" w:rsidR="001D3747" w:rsidRPr="005B316A" w:rsidRDefault="001D3747" w:rsidP="00E7531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14:ligatures w14:val="none"/>
              </w:rPr>
            </w:pPr>
            <w:r w:rsidRPr="005B316A">
              <w:rPr>
                <w:rFonts w:ascii="Calibri" w:eastAsia="Times New Roman" w:hAnsi="Calibri" w:cs="Calibri"/>
                <w:color w:val="000000"/>
                <w:kern w:val="0"/>
                <w:sz w:val="20"/>
                <w:szCs w:val="20"/>
                <w14:ligatures w14:val="none"/>
              </w:rPr>
              <w:t>BEW70</w:t>
            </w:r>
          </w:p>
        </w:tc>
      </w:tr>
      <w:tr w:rsidR="001D3747" w:rsidRPr="00B95271" w14:paraId="5DFDAB31" w14:textId="77777777" w:rsidTr="6BE75D32">
        <w:trPr>
          <w:cnfStyle w:val="000000100000" w:firstRow="0" w:lastRow="0" w:firstColumn="0" w:lastColumn="0" w:oddVBand="0" w:evenVBand="0" w:oddHBand="1" w:evenHBand="0" w:firstRowFirstColumn="0" w:firstRowLastColumn="0" w:lastRowFirstColumn="0" w:lastRowLastColumn="0"/>
          <w:trHeight w:val="640"/>
        </w:trPr>
        <w:tc>
          <w:tcPr>
            <w:cnfStyle w:val="001000000000" w:firstRow="0" w:lastRow="0" w:firstColumn="1" w:lastColumn="0" w:oddVBand="0" w:evenVBand="0" w:oddHBand="0" w:evenHBand="0" w:firstRowFirstColumn="0" w:firstRowLastColumn="0" w:lastRowFirstColumn="0" w:lastRowLastColumn="0"/>
            <w:tcW w:w="1245" w:type="dxa"/>
            <w:hideMark/>
          </w:tcPr>
          <w:p w14:paraId="2FF96A5E" w14:textId="77777777" w:rsidR="001D3747" w:rsidRPr="00706CB6" w:rsidRDefault="001D3747" w:rsidP="00E7531E">
            <w:pPr>
              <w:jc w:val="center"/>
              <w:rPr>
                <w:rFonts w:ascii="Calibri" w:eastAsia="Times New Roman" w:hAnsi="Calibri" w:cs="Calibri"/>
                <w:i w:val="0"/>
                <w:iCs w:val="0"/>
                <w:color w:val="000000"/>
                <w:kern w:val="0"/>
                <w:sz w:val="20"/>
                <w:szCs w:val="20"/>
                <w14:ligatures w14:val="none"/>
              </w:rPr>
            </w:pPr>
            <w:r w:rsidRPr="00706CB6">
              <w:rPr>
                <w:rFonts w:ascii="Calibri" w:eastAsia="Times New Roman" w:hAnsi="Calibri" w:cs="Calibri"/>
                <w:i w:val="0"/>
                <w:iCs w:val="0"/>
                <w:color w:val="000000"/>
                <w:kern w:val="0"/>
                <w:sz w:val="20"/>
                <w:szCs w:val="20"/>
                <w14:ligatures w14:val="none"/>
              </w:rPr>
              <w:t>Multi-realm</w:t>
            </w:r>
          </w:p>
        </w:tc>
        <w:tc>
          <w:tcPr>
            <w:tcW w:w="1110" w:type="dxa"/>
            <w:hideMark/>
          </w:tcPr>
          <w:p w14:paraId="0E726EEB" w14:textId="77777777" w:rsidR="001D3747" w:rsidRPr="00706CB6" w:rsidRDefault="001D3747" w:rsidP="00E7531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14:ligatures w14:val="none"/>
              </w:rPr>
            </w:pPr>
            <w:r w:rsidRPr="00706CB6">
              <w:rPr>
                <w:rFonts w:ascii="Calibri" w:eastAsia="Times New Roman" w:hAnsi="Calibri" w:cs="Calibri"/>
                <w:color w:val="000000"/>
                <w:kern w:val="0"/>
                <w:sz w:val="20"/>
                <w:szCs w:val="20"/>
                <w14:ligatures w14:val="none"/>
              </w:rPr>
              <w:t>Mixed</w:t>
            </w:r>
          </w:p>
        </w:tc>
        <w:tc>
          <w:tcPr>
            <w:tcW w:w="765" w:type="dxa"/>
            <w:hideMark/>
          </w:tcPr>
          <w:p w14:paraId="5715EDE2" w14:textId="77777777" w:rsidR="001D3747" w:rsidRPr="005B316A" w:rsidRDefault="001D3747" w:rsidP="00E7531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14:ligatures w14:val="none"/>
              </w:rPr>
            </w:pPr>
            <w:r w:rsidRPr="005B316A">
              <w:rPr>
                <w:rFonts w:ascii="Calibri" w:eastAsia="Times New Roman" w:hAnsi="Calibri" w:cs="Calibri"/>
                <w:color w:val="000000"/>
                <w:kern w:val="0"/>
                <w:sz w:val="20"/>
                <w:szCs w:val="20"/>
                <w14:ligatures w14:val="none"/>
              </w:rPr>
              <w:t>Bi · bal.</w:t>
            </w:r>
          </w:p>
        </w:tc>
        <w:tc>
          <w:tcPr>
            <w:tcW w:w="8250" w:type="dxa"/>
            <w:hideMark/>
          </w:tcPr>
          <w:p w14:paraId="7F53DFFF" w14:textId="77777777" w:rsidR="001D3747" w:rsidRPr="005B316A" w:rsidRDefault="001D3747" w:rsidP="00E7531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14:ligatures w14:val="none"/>
              </w:rPr>
            </w:pPr>
            <w:r w:rsidRPr="005B316A">
              <w:rPr>
                <w:rFonts w:ascii="Calibri" w:eastAsia="Times New Roman" w:hAnsi="Calibri" w:cs="Calibri"/>
                <w:color w:val="000000"/>
                <w:kern w:val="0"/>
                <w:sz w:val="20"/>
                <w:szCs w:val="20"/>
                <w14:ligatures w14:val="none"/>
              </w:rPr>
              <w:t>Peatlands sequester carbon but simultaneously release dissolved organic carbon under certain conditions, creating a self-limiting tension between climate mitigation and freshwater quality (balancing)</w:t>
            </w:r>
          </w:p>
        </w:tc>
        <w:tc>
          <w:tcPr>
            <w:tcW w:w="2664" w:type="dxa"/>
            <w:hideMark/>
          </w:tcPr>
          <w:p w14:paraId="4FC5453A" w14:textId="77777777" w:rsidR="001D3747" w:rsidRPr="005B316A" w:rsidRDefault="001D3747" w:rsidP="00E7531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14:ligatures w14:val="none"/>
              </w:rPr>
            </w:pPr>
            <w:r w:rsidRPr="005B316A">
              <w:rPr>
                <w:rFonts w:ascii="Calibri" w:eastAsia="Times New Roman" w:hAnsi="Calibri" w:cs="Calibri"/>
                <w:color w:val="000000"/>
                <w:kern w:val="0"/>
                <w:sz w:val="20"/>
                <w:szCs w:val="20"/>
                <w14:ligatures w14:val="none"/>
              </w:rPr>
              <w:t>BHW15</w:t>
            </w:r>
          </w:p>
        </w:tc>
      </w:tr>
      <w:tr w:rsidR="001D3747" w:rsidRPr="00B95271" w14:paraId="28DAB183" w14:textId="77777777" w:rsidTr="6BE75D32">
        <w:trPr>
          <w:trHeight w:val="83"/>
        </w:trPr>
        <w:tc>
          <w:tcPr>
            <w:cnfStyle w:val="001000000000" w:firstRow="0" w:lastRow="0" w:firstColumn="1" w:lastColumn="0" w:oddVBand="0" w:evenVBand="0" w:oddHBand="0" w:evenHBand="0" w:firstRowFirstColumn="0" w:firstRowLastColumn="0" w:lastRowFirstColumn="0" w:lastRowLastColumn="0"/>
            <w:tcW w:w="1245" w:type="dxa"/>
            <w:hideMark/>
          </w:tcPr>
          <w:p w14:paraId="679D70EF" w14:textId="77777777" w:rsidR="001D3747" w:rsidRPr="00706CB6" w:rsidRDefault="001D3747" w:rsidP="00E7531E">
            <w:pPr>
              <w:jc w:val="center"/>
              <w:rPr>
                <w:rFonts w:ascii="Calibri" w:eastAsia="Times New Roman" w:hAnsi="Calibri" w:cs="Calibri"/>
                <w:i w:val="0"/>
                <w:iCs w:val="0"/>
                <w:color w:val="000000"/>
                <w:kern w:val="0"/>
                <w:sz w:val="20"/>
                <w:szCs w:val="20"/>
                <w14:ligatures w14:val="none"/>
              </w:rPr>
            </w:pPr>
            <w:r w:rsidRPr="00706CB6">
              <w:rPr>
                <w:rFonts w:ascii="Calibri" w:eastAsia="Times New Roman" w:hAnsi="Calibri" w:cs="Calibri"/>
                <w:i w:val="0"/>
                <w:iCs w:val="0"/>
                <w:color w:val="000000"/>
                <w:kern w:val="0"/>
                <w:sz w:val="20"/>
                <w:szCs w:val="20"/>
                <w14:ligatures w14:val="none"/>
              </w:rPr>
              <w:t>Multi-realm</w:t>
            </w:r>
          </w:p>
        </w:tc>
        <w:tc>
          <w:tcPr>
            <w:tcW w:w="1110" w:type="dxa"/>
            <w:hideMark/>
          </w:tcPr>
          <w:p w14:paraId="1E025D83" w14:textId="77777777" w:rsidR="001D3747" w:rsidRPr="00706CB6" w:rsidRDefault="001D3747" w:rsidP="00E7531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14:ligatures w14:val="none"/>
              </w:rPr>
            </w:pPr>
            <w:r w:rsidRPr="00706CB6">
              <w:rPr>
                <w:rFonts w:ascii="Calibri" w:eastAsia="Times New Roman" w:hAnsi="Calibri" w:cs="Calibri"/>
                <w:color w:val="000000"/>
                <w:kern w:val="0"/>
                <w:sz w:val="20"/>
                <w:szCs w:val="20"/>
                <w14:ligatures w14:val="none"/>
              </w:rPr>
              <w:t>Mixed</w:t>
            </w:r>
          </w:p>
        </w:tc>
        <w:tc>
          <w:tcPr>
            <w:tcW w:w="765" w:type="dxa"/>
            <w:hideMark/>
          </w:tcPr>
          <w:p w14:paraId="5BCA3884" w14:textId="77777777" w:rsidR="001D3747" w:rsidRPr="005B316A" w:rsidRDefault="001D3747" w:rsidP="00E7531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14:ligatures w14:val="none"/>
              </w:rPr>
            </w:pPr>
            <w:r w:rsidRPr="005B316A">
              <w:rPr>
                <w:rFonts w:ascii="Calibri" w:eastAsia="Times New Roman" w:hAnsi="Calibri" w:cs="Calibri"/>
                <w:color w:val="000000"/>
                <w:kern w:val="0"/>
                <w:sz w:val="20"/>
                <w:szCs w:val="20"/>
                <w14:ligatures w14:val="none"/>
              </w:rPr>
              <w:t>Bi · bal.</w:t>
            </w:r>
          </w:p>
        </w:tc>
        <w:tc>
          <w:tcPr>
            <w:tcW w:w="8250" w:type="dxa"/>
            <w:hideMark/>
          </w:tcPr>
          <w:p w14:paraId="77E6F631" w14:textId="77777777" w:rsidR="001D3747" w:rsidRPr="005B316A" w:rsidRDefault="001D3747" w:rsidP="00E7531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14:ligatures w14:val="none"/>
              </w:rPr>
            </w:pPr>
            <w:r w:rsidRPr="005B316A">
              <w:rPr>
                <w:rFonts w:ascii="Calibri" w:eastAsia="Times New Roman" w:hAnsi="Calibri" w:cs="Calibri"/>
                <w:color w:val="000000"/>
                <w:kern w:val="0"/>
                <w:sz w:val="20"/>
                <w:szCs w:val="20"/>
                <w14:ligatures w14:val="none"/>
              </w:rPr>
              <w:t xml:space="preserve">Hydropower provides flood/drought regulation and water supply benefits while impairing aquatic ecosystems </w:t>
            </w:r>
            <w:r>
              <w:rPr>
                <w:rFonts w:ascii="Calibri" w:eastAsia="Times New Roman" w:hAnsi="Calibri" w:cs="Calibri"/>
                <w:color w:val="000000"/>
                <w:kern w:val="0"/>
                <w:sz w:val="20"/>
                <w:szCs w:val="20"/>
                <w14:ligatures w14:val="none"/>
              </w:rPr>
              <w:t>–</w:t>
            </w:r>
            <w:r w:rsidRPr="005B316A">
              <w:rPr>
                <w:rFonts w:ascii="Calibri" w:eastAsia="Times New Roman" w:hAnsi="Calibri" w:cs="Calibri"/>
                <w:color w:val="000000"/>
                <w:kern w:val="0"/>
                <w:sz w:val="20"/>
                <w:szCs w:val="20"/>
                <w14:ligatures w14:val="none"/>
              </w:rPr>
              <w:t xml:space="preserve"> outcomes determined by scale and management approach (balancing)</w:t>
            </w:r>
          </w:p>
        </w:tc>
        <w:tc>
          <w:tcPr>
            <w:tcW w:w="2664" w:type="dxa"/>
            <w:hideMark/>
          </w:tcPr>
          <w:p w14:paraId="727FB89F" w14:textId="77777777" w:rsidR="001D3747" w:rsidRPr="005B316A" w:rsidRDefault="001D3747" w:rsidP="00E7531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14:ligatures w14:val="none"/>
              </w:rPr>
            </w:pPr>
            <w:r w:rsidRPr="005B316A">
              <w:rPr>
                <w:rFonts w:ascii="Calibri" w:eastAsia="Times New Roman" w:hAnsi="Calibri" w:cs="Calibri"/>
                <w:color w:val="000000"/>
                <w:kern w:val="0"/>
                <w:sz w:val="20"/>
                <w:szCs w:val="20"/>
                <w14:ligatures w14:val="none"/>
              </w:rPr>
              <w:t>BET43</w:t>
            </w:r>
          </w:p>
        </w:tc>
      </w:tr>
      <w:tr w:rsidR="001D3747" w:rsidRPr="00B95271" w14:paraId="5C9F51B4" w14:textId="77777777" w:rsidTr="6BE75D32">
        <w:trPr>
          <w:cnfStyle w:val="000000100000" w:firstRow="0" w:lastRow="0" w:firstColumn="0" w:lastColumn="0" w:oddVBand="0" w:evenVBand="0" w:oddHBand="1" w:evenHBand="0" w:firstRowFirstColumn="0" w:firstRowLastColumn="0" w:lastRowFirstColumn="0" w:lastRowLastColumn="0"/>
          <w:trHeight w:val="77"/>
        </w:trPr>
        <w:tc>
          <w:tcPr>
            <w:cnfStyle w:val="001000000000" w:firstRow="0" w:lastRow="0" w:firstColumn="1" w:lastColumn="0" w:oddVBand="0" w:evenVBand="0" w:oddHBand="0" w:evenHBand="0" w:firstRowFirstColumn="0" w:firstRowLastColumn="0" w:lastRowFirstColumn="0" w:lastRowLastColumn="0"/>
            <w:tcW w:w="1245" w:type="dxa"/>
            <w:hideMark/>
          </w:tcPr>
          <w:p w14:paraId="68D8AAE8" w14:textId="77777777" w:rsidR="001D3747" w:rsidRPr="00706CB6" w:rsidRDefault="001D3747" w:rsidP="00E7531E">
            <w:pPr>
              <w:jc w:val="center"/>
              <w:rPr>
                <w:rFonts w:ascii="Calibri" w:eastAsia="Times New Roman" w:hAnsi="Calibri" w:cs="Calibri"/>
                <w:i w:val="0"/>
                <w:iCs w:val="0"/>
                <w:color w:val="000000"/>
                <w:kern w:val="0"/>
                <w:sz w:val="20"/>
                <w:szCs w:val="20"/>
                <w14:ligatures w14:val="none"/>
              </w:rPr>
            </w:pPr>
            <w:r w:rsidRPr="00706CB6">
              <w:rPr>
                <w:rFonts w:ascii="Calibri" w:eastAsia="Times New Roman" w:hAnsi="Calibri" w:cs="Calibri"/>
                <w:i w:val="0"/>
                <w:iCs w:val="0"/>
                <w:color w:val="000000"/>
                <w:kern w:val="0"/>
                <w:sz w:val="20"/>
                <w:szCs w:val="20"/>
                <w14:ligatures w14:val="none"/>
              </w:rPr>
              <w:t>Multi-realm</w:t>
            </w:r>
          </w:p>
        </w:tc>
        <w:tc>
          <w:tcPr>
            <w:tcW w:w="1110" w:type="dxa"/>
            <w:hideMark/>
          </w:tcPr>
          <w:p w14:paraId="5B216896" w14:textId="77777777" w:rsidR="001D3747" w:rsidRPr="00706CB6" w:rsidRDefault="001D3747" w:rsidP="00E7531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14:ligatures w14:val="none"/>
              </w:rPr>
            </w:pPr>
            <w:r w:rsidRPr="00706CB6">
              <w:rPr>
                <w:rFonts w:ascii="Calibri" w:eastAsia="Times New Roman" w:hAnsi="Calibri" w:cs="Calibri"/>
                <w:color w:val="000000"/>
                <w:kern w:val="0"/>
                <w:sz w:val="20"/>
                <w:szCs w:val="20"/>
                <w14:ligatures w14:val="none"/>
              </w:rPr>
              <w:t>Mixed</w:t>
            </w:r>
          </w:p>
        </w:tc>
        <w:tc>
          <w:tcPr>
            <w:tcW w:w="765" w:type="dxa"/>
            <w:hideMark/>
          </w:tcPr>
          <w:p w14:paraId="2BB62852" w14:textId="77777777" w:rsidR="001D3747" w:rsidRPr="005B316A" w:rsidRDefault="001D3747" w:rsidP="00E7531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14:ligatures w14:val="none"/>
              </w:rPr>
            </w:pPr>
            <w:r w:rsidRPr="005B316A">
              <w:rPr>
                <w:rFonts w:ascii="Calibri" w:eastAsia="Times New Roman" w:hAnsi="Calibri" w:cs="Calibri"/>
                <w:color w:val="000000"/>
                <w:kern w:val="0"/>
                <w:sz w:val="20"/>
                <w:szCs w:val="20"/>
                <w14:ligatures w14:val="none"/>
              </w:rPr>
              <w:t>Multi</w:t>
            </w:r>
          </w:p>
        </w:tc>
        <w:tc>
          <w:tcPr>
            <w:tcW w:w="8250" w:type="dxa"/>
            <w:hideMark/>
          </w:tcPr>
          <w:p w14:paraId="0635A5DD" w14:textId="77777777" w:rsidR="001D3747" w:rsidRPr="005B316A" w:rsidRDefault="001D3747" w:rsidP="00E7531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14:ligatures w14:val="none"/>
              </w:rPr>
            </w:pPr>
            <w:r w:rsidRPr="005B316A">
              <w:rPr>
                <w:rFonts w:ascii="Calibri" w:eastAsia="Times New Roman" w:hAnsi="Calibri" w:cs="Calibri"/>
                <w:color w:val="000000"/>
                <w:kern w:val="0"/>
                <w:sz w:val="20"/>
                <w:szCs w:val="20"/>
                <w14:ligatures w14:val="none"/>
              </w:rPr>
              <w:t>Forest ecosystems regulate water and health benefits but are threatened by climate change while also providing bioenergy (balancing/compounding)</w:t>
            </w:r>
          </w:p>
        </w:tc>
        <w:tc>
          <w:tcPr>
            <w:tcW w:w="2664" w:type="dxa"/>
            <w:hideMark/>
          </w:tcPr>
          <w:p w14:paraId="5328BB1E" w14:textId="77777777" w:rsidR="001D3747" w:rsidRPr="005B316A" w:rsidRDefault="001D3747" w:rsidP="00E7531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14:ligatures w14:val="none"/>
              </w:rPr>
            </w:pPr>
            <w:r w:rsidRPr="005B316A">
              <w:rPr>
                <w:rFonts w:ascii="Calibri" w:eastAsia="Times New Roman" w:hAnsi="Calibri" w:cs="Calibri"/>
                <w:color w:val="000000"/>
                <w:kern w:val="0"/>
                <w:sz w:val="20"/>
                <w:szCs w:val="20"/>
                <w14:ligatures w14:val="none"/>
              </w:rPr>
              <w:t>BEH5</w:t>
            </w:r>
          </w:p>
        </w:tc>
      </w:tr>
      <w:tr w:rsidR="001D3747" w:rsidRPr="00B95271" w14:paraId="74A36E3E" w14:textId="77777777" w:rsidTr="6BE75D32">
        <w:trPr>
          <w:trHeight w:val="77"/>
        </w:trPr>
        <w:tc>
          <w:tcPr>
            <w:cnfStyle w:val="001000000000" w:firstRow="0" w:lastRow="0" w:firstColumn="1" w:lastColumn="0" w:oddVBand="0" w:evenVBand="0" w:oddHBand="0" w:evenHBand="0" w:firstRowFirstColumn="0" w:firstRowLastColumn="0" w:lastRowFirstColumn="0" w:lastRowLastColumn="0"/>
            <w:tcW w:w="1245" w:type="dxa"/>
            <w:hideMark/>
          </w:tcPr>
          <w:p w14:paraId="670E3E21" w14:textId="77777777" w:rsidR="001D3747" w:rsidRPr="00706CB6" w:rsidRDefault="001D3747" w:rsidP="00E7531E">
            <w:pPr>
              <w:jc w:val="center"/>
              <w:rPr>
                <w:rFonts w:ascii="Calibri" w:eastAsia="Times New Roman" w:hAnsi="Calibri" w:cs="Calibri"/>
                <w:i w:val="0"/>
                <w:iCs w:val="0"/>
                <w:color w:val="000000"/>
                <w:kern w:val="0"/>
                <w:sz w:val="20"/>
                <w:szCs w:val="20"/>
                <w14:ligatures w14:val="none"/>
              </w:rPr>
            </w:pPr>
            <w:r w:rsidRPr="00706CB6">
              <w:rPr>
                <w:rFonts w:ascii="Calibri" w:eastAsia="Times New Roman" w:hAnsi="Calibri" w:cs="Calibri"/>
                <w:i w:val="0"/>
                <w:iCs w:val="0"/>
                <w:color w:val="000000"/>
                <w:kern w:val="0"/>
                <w:sz w:val="20"/>
                <w:szCs w:val="20"/>
                <w14:ligatures w14:val="none"/>
              </w:rPr>
              <w:t>Multi-realm</w:t>
            </w:r>
          </w:p>
        </w:tc>
        <w:tc>
          <w:tcPr>
            <w:tcW w:w="1110" w:type="dxa"/>
            <w:hideMark/>
          </w:tcPr>
          <w:p w14:paraId="28726CBA" w14:textId="77777777" w:rsidR="001D3747" w:rsidRPr="00706CB6" w:rsidRDefault="001D3747" w:rsidP="00E7531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14:ligatures w14:val="none"/>
              </w:rPr>
            </w:pPr>
            <w:r w:rsidRPr="00706CB6">
              <w:rPr>
                <w:rFonts w:ascii="Calibri" w:eastAsia="Times New Roman" w:hAnsi="Calibri" w:cs="Calibri"/>
                <w:color w:val="000000"/>
                <w:kern w:val="0"/>
                <w:sz w:val="20"/>
                <w:szCs w:val="20"/>
                <w14:ligatures w14:val="none"/>
              </w:rPr>
              <w:t>Mixed</w:t>
            </w:r>
          </w:p>
        </w:tc>
        <w:tc>
          <w:tcPr>
            <w:tcW w:w="765" w:type="dxa"/>
            <w:hideMark/>
          </w:tcPr>
          <w:p w14:paraId="48C1F542" w14:textId="77777777" w:rsidR="001D3747" w:rsidRPr="005B316A" w:rsidRDefault="001D3747" w:rsidP="00E7531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14:ligatures w14:val="none"/>
              </w:rPr>
            </w:pPr>
            <w:r w:rsidRPr="005B316A">
              <w:rPr>
                <w:rFonts w:ascii="Calibri" w:eastAsia="Times New Roman" w:hAnsi="Calibri" w:cs="Calibri"/>
                <w:color w:val="000000"/>
                <w:kern w:val="0"/>
                <w:sz w:val="20"/>
                <w:szCs w:val="20"/>
                <w14:ligatures w14:val="none"/>
              </w:rPr>
              <w:t>Multi</w:t>
            </w:r>
          </w:p>
        </w:tc>
        <w:tc>
          <w:tcPr>
            <w:tcW w:w="8250" w:type="dxa"/>
            <w:hideMark/>
          </w:tcPr>
          <w:p w14:paraId="53EACF13" w14:textId="77777777" w:rsidR="001D3747" w:rsidRPr="005B316A" w:rsidRDefault="001D3747" w:rsidP="00E7531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14:ligatures w14:val="none"/>
              </w:rPr>
            </w:pPr>
            <w:r w:rsidRPr="005B316A">
              <w:rPr>
                <w:rFonts w:ascii="Calibri" w:eastAsia="Times New Roman" w:hAnsi="Calibri" w:cs="Calibri"/>
                <w:color w:val="000000"/>
                <w:kern w:val="0"/>
                <w:sz w:val="20"/>
                <w:szCs w:val="20"/>
                <w14:ligatures w14:val="none"/>
              </w:rPr>
              <w:t>Lower land-use intensity raises pollination while higher intensity reduces plant diversity and freshwater quality, harming macroinvertebrates (cascading)</w:t>
            </w:r>
          </w:p>
        </w:tc>
        <w:tc>
          <w:tcPr>
            <w:tcW w:w="2664" w:type="dxa"/>
            <w:hideMark/>
          </w:tcPr>
          <w:p w14:paraId="7216ED88" w14:textId="77777777" w:rsidR="001D3747" w:rsidRPr="005B316A" w:rsidRDefault="001D3747" w:rsidP="00E7531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14:ligatures w14:val="none"/>
              </w:rPr>
            </w:pPr>
            <w:r w:rsidRPr="005B316A">
              <w:rPr>
                <w:rFonts w:ascii="Calibri" w:eastAsia="Times New Roman" w:hAnsi="Calibri" w:cs="Calibri"/>
                <w:color w:val="000000"/>
                <w:kern w:val="0"/>
                <w:sz w:val="20"/>
                <w:szCs w:val="20"/>
                <w14:ligatures w14:val="none"/>
              </w:rPr>
              <w:t>BFW10</w:t>
            </w:r>
          </w:p>
        </w:tc>
      </w:tr>
      <w:tr w:rsidR="001D3747" w:rsidRPr="00B95271" w14:paraId="18B5BF5E" w14:textId="77777777" w:rsidTr="6BE75D32">
        <w:trPr>
          <w:cnfStyle w:val="000000100000" w:firstRow="0" w:lastRow="0" w:firstColumn="0" w:lastColumn="0" w:oddVBand="0" w:evenVBand="0" w:oddHBand="1" w:evenHBand="0" w:firstRowFirstColumn="0" w:firstRowLastColumn="0" w:lastRowFirstColumn="0" w:lastRowLastColumn="0"/>
          <w:trHeight w:val="77"/>
        </w:trPr>
        <w:tc>
          <w:tcPr>
            <w:cnfStyle w:val="001000000000" w:firstRow="0" w:lastRow="0" w:firstColumn="1" w:lastColumn="0" w:oddVBand="0" w:evenVBand="0" w:oddHBand="0" w:evenHBand="0" w:firstRowFirstColumn="0" w:firstRowLastColumn="0" w:lastRowFirstColumn="0" w:lastRowLastColumn="0"/>
            <w:tcW w:w="1245" w:type="dxa"/>
            <w:hideMark/>
          </w:tcPr>
          <w:p w14:paraId="3CC939AF" w14:textId="77777777" w:rsidR="001D3747" w:rsidRPr="00706CB6" w:rsidRDefault="001D3747" w:rsidP="00E7531E">
            <w:pPr>
              <w:jc w:val="center"/>
              <w:rPr>
                <w:rFonts w:ascii="Calibri" w:eastAsia="Times New Roman" w:hAnsi="Calibri" w:cs="Calibri"/>
                <w:i w:val="0"/>
                <w:iCs w:val="0"/>
                <w:color w:val="000000"/>
                <w:kern w:val="0"/>
                <w:sz w:val="20"/>
                <w:szCs w:val="20"/>
                <w14:ligatures w14:val="none"/>
              </w:rPr>
            </w:pPr>
            <w:r w:rsidRPr="00706CB6">
              <w:rPr>
                <w:rFonts w:ascii="Calibri" w:eastAsia="Times New Roman" w:hAnsi="Calibri" w:cs="Calibri"/>
                <w:i w:val="0"/>
                <w:iCs w:val="0"/>
                <w:color w:val="000000"/>
                <w:kern w:val="0"/>
                <w:sz w:val="20"/>
                <w:szCs w:val="20"/>
                <w14:ligatures w14:val="none"/>
              </w:rPr>
              <w:t>Multi-realm</w:t>
            </w:r>
          </w:p>
        </w:tc>
        <w:tc>
          <w:tcPr>
            <w:tcW w:w="1110" w:type="dxa"/>
            <w:hideMark/>
          </w:tcPr>
          <w:p w14:paraId="0EB6BD7A" w14:textId="77777777" w:rsidR="001D3747" w:rsidRPr="00706CB6" w:rsidRDefault="001D3747" w:rsidP="00E7531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14:ligatures w14:val="none"/>
              </w:rPr>
            </w:pPr>
            <w:r w:rsidRPr="00706CB6">
              <w:rPr>
                <w:rFonts w:ascii="Calibri" w:eastAsia="Times New Roman" w:hAnsi="Calibri" w:cs="Calibri"/>
                <w:color w:val="000000"/>
                <w:kern w:val="0"/>
                <w:sz w:val="20"/>
                <w:szCs w:val="20"/>
                <w14:ligatures w14:val="none"/>
              </w:rPr>
              <w:t>Mixed</w:t>
            </w:r>
          </w:p>
        </w:tc>
        <w:tc>
          <w:tcPr>
            <w:tcW w:w="765" w:type="dxa"/>
            <w:hideMark/>
          </w:tcPr>
          <w:p w14:paraId="138FAF10" w14:textId="77777777" w:rsidR="001D3747" w:rsidRPr="005B316A" w:rsidRDefault="001D3747" w:rsidP="00E7531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14:ligatures w14:val="none"/>
              </w:rPr>
            </w:pPr>
            <w:r w:rsidRPr="005B316A">
              <w:rPr>
                <w:rFonts w:ascii="Calibri" w:eastAsia="Times New Roman" w:hAnsi="Calibri" w:cs="Calibri"/>
                <w:color w:val="000000"/>
                <w:kern w:val="0"/>
                <w:sz w:val="20"/>
                <w:szCs w:val="20"/>
                <w14:ligatures w14:val="none"/>
              </w:rPr>
              <w:t>Multi</w:t>
            </w:r>
          </w:p>
        </w:tc>
        <w:tc>
          <w:tcPr>
            <w:tcW w:w="8250" w:type="dxa"/>
            <w:hideMark/>
          </w:tcPr>
          <w:p w14:paraId="0A3BC611" w14:textId="77777777" w:rsidR="001D3747" w:rsidRPr="005B316A" w:rsidRDefault="001D3747" w:rsidP="00E7531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14:ligatures w14:val="none"/>
              </w:rPr>
            </w:pPr>
            <w:r w:rsidRPr="005B316A">
              <w:rPr>
                <w:rFonts w:ascii="Calibri" w:eastAsia="Times New Roman" w:hAnsi="Calibri" w:cs="Calibri"/>
                <w:color w:val="000000"/>
                <w:kern w:val="0"/>
                <w:sz w:val="20"/>
                <w:szCs w:val="20"/>
                <w14:ligatures w14:val="none"/>
              </w:rPr>
              <w:t>Biomass alley cropping increases biodiversity and reduces erosion/pollutants but with variable crop yield outcomes (cascading)</w:t>
            </w:r>
          </w:p>
        </w:tc>
        <w:tc>
          <w:tcPr>
            <w:tcW w:w="2664" w:type="dxa"/>
            <w:hideMark/>
          </w:tcPr>
          <w:p w14:paraId="322A3811" w14:textId="77777777" w:rsidR="001D3747" w:rsidRPr="005B316A" w:rsidRDefault="001D3747" w:rsidP="00E7531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14:ligatures w14:val="none"/>
              </w:rPr>
            </w:pPr>
            <w:r w:rsidRPr="005B316A">
              <w:rPr>
                <w:rFonts w:ascii="Calibri" w:eastAsia="Times New Roman" w:hAnsi="Calibri" w:cs="Calibri"/>
                <w:color w:val="000000"/>
                <w:kern w:val="0"/>
                <w:sz w:val="20"/>
                <w:szCs w:val="20"/>
                <w14:ligatures w14:val="none"/>
              </w:rPr>
              <w:t>BFW42</w:t>
            </w:r>
          </w:p>
        </w:tc>
      </w:tr>
      <w:tr w:rsidR="001D3747" w:rsidRPr="00B95271" w14:paraId="4F7F596A" w14:textId="77777777" w:rsidTr="6BE75D32">
        <w:trPr>
          <w:trHeight w:val="77"/>
        </w:trPr>
        <w:tc>
          <w:tcPr>
            <w:cnfStyle w:val="001000000000" w:firstRow="0" w:lastRow="0" w:firstColumn="1" w:lastColumn="0" w:oddVBand="0" w:evenVBand="0" w:oddHBand="0" w:evenHBand="0" w:firstRowFirstColumn="0" w:firstRowLastColumn="0" w:lastRowFirstColumn="0" w:lastRowLastColumn="0"/>
            <w:tcW w:w="1245" w:type="dxa"/>
            <w:hideMark/>
          </w:tcPr>
          <w:p w14:paraId="0F7B2ECD" w14:textId="77777777" w:rsidR="001D3747" w:rsidRPr="00706CB6" w:rsidRDefault="001D3747" w:rsidP="00E7531E">
            <w:pPr>
              <w:jc w:val="center"/>
              <w:rPr>
                <w:rFonts w:ascii="Calibri" w:eastAsia="Times New Roman" w:hAnsi="Calibri" w:cs="Calibri"/>
                <w:i w:val="0"/>
                <w:iCs w:val="0"/>
                <w:color w:val="000000"/>
                <w:kern w:val="0"/>
                <w:sz w:val="20"/>
                <w:szCs w:val="20"/>
                <w14:ligatures w14:val="none"/>
              </w:rPr>
            </w:pPr>
            <w:r w:rsidRPr="00706CB6">
              <w:rPr>
                <w:rFonts w:ascii="Calibri" w:eastAsia="Times New Roman" w:hAnsi="Calibri" w:cs="Calibri"/>
                <w:i w:val="0"/>
                <w:iCs w:val="0"/>
                <w:color w:val="000000"/>
                <w:kern w:val="0"/>
                <w:sz w:val="20"/>
                <w:szCs w:val="20"/>
                <w14:ligatures w14:val="none"/>
              </w:rPr>
              <w:t>Multi-realm</w:t>
            </w:r>
          </w:p>
        </w:tc>
        <w:tc>
          <w:tcPr>
            <w:tcW w:w="1110" w:type="dxa"/>
            <w:hideMark/>
          </w:tcPr>
          <w:p w14:paraId="03BF240D" w14:textId="77777777" w:rsidR="001D3747" w:rsidRPr="00706CB6" w:rsidRDefault="001D3747" w:rsidP="00E7531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14:ligatures w14:val="none"/>
              </w:rPr>
            </w:pPr>
            <w:r w:rsidRPr="00706CB6">
              <w:rPr>
                <w:rFonts w:ascii="Calibri" w:eastAsia="Times New Roman" w:hAnsi="Calibri" w:cs="Calibri"/>
                <w:color w:val="000000"/>
                <w:kern w:val="0"/>
                <w:sz w:val="20"/>
                <w:szCs w:val="20"/>
                <w14:ligatures w14:val="none"/>
              </w:rPr>
              <w:t>Mixed</w:t>
            </w:r>
          </w:p>
        </w:tc>
        <w:tc>
          <w:tcPr>
            <w:tcW w:w="765" w:type="dxa"/>
            <w:hideMark/>
          </w:tcPr>
          <w:p w14:paraId="56D6B554" w14:textId="77777777" w:rsidR="001D3747" w:rsidRPr="005B316A" w:rsidRDefault="001D3747" w:rsidP="00E7531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14:ligatures w14:val="none"/>
              </w:rPr>
            </w:pPr>
            <w:r w:rsidRPr="005B316A">
              <w:rPr>
                <w:rFonts w:ascii="Calibri" w:eastAsia="Times New Roman" w:hAnsi="Calibri" w:cs="Calibri"/>
                <w:color w:val="000000"/>
                <w:kern w:val="0"/>
                <w:sz w:val="20"/>
                <w:szCs w:val="20"/>
                <w14:ligatures w14:val="none"/>
              </w:rPr>
              <w:t>Multi</w:t>
            </w:r>
          </w:p>
        </w:tc>
        <w:tc>
          <w:tcPr>
            <w:tcW w:w="8250" w:type="dxa"/>
            <w:hideMark/>
          </w:tcPr>
          <w:p w14:paraId="05F7309C" w14:textId="77777777" w:rsidR="001D3747" w:rsidRPr="005B316A" w:rsidRDefault="001D3747" w:rsidP="00E7531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14:ligatures w14:val="none"/>
              </w:rPr>
            </w:pPr>
            <w:r w:rsidRPr="005B316A">
              <w:rPr>
                <w:rFonts w:ascii="Calibri" w:eastAsia="Times New Roman" w:hAnsi="Calibri" w:cs="Calibri"/>
                <w:color w:val="000000"/>
                <w:kern w:val="0"/>
                <w:sz w:val="20"/>
                <w:szCs w:val="20"/>
                <w14:ligatures w14:val="none"/>
              </w:rPr>
              <w:t>Offshore wind farms increase vessel traffic (negative for birds/marine species) but offset more severe impacts of other energy systems (compounding)</w:t>
            </w:r>
          </w:p>
        </w:tc>
        <w:tc>
          <w:tcPr>
            <w:tcW w:w="2664" w:type="dxa"/>
            <w:hideMark/>
          </w:tcPr>
          <w:p w14:paraId="77108305" w14:textId="77777777" w:rsidR="001D3747" w:rsidRPr="005B316A" w:rsidRDefault="001D3747" w:rsidP="00E7531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14:ligatures w14:val="none"/>
              </w:rPr>
            </w:pPr>
            <w:r w:rsidRPr="005B316A">
              <w:rPr>
                <w:rFonts w:ascii="Calibri" w:eastAsia="Times New Roman" w:hAnsi="Calibri" w:cs="Calibri"/>
                <w:color w:val="000000"/>
                <w:kern w:val="0"/>
                <w:sz w:val="20"/>
                <w:szCs w:val="20"/>
                <w14:ligatures w14:val="none"/>
              </w:rPr>
              <w:t>BET43</w:t>
            </w:r>
          </w:p>
        </w:tc>
      </w:tr>
      <w:tr w:rsidR="001D3747" w:rsidRPr="00B95271" w14:paraId="428DDFA8" w14:textId="77777777" w:rsidTr="6BE75D32">
        <w:trPr>
          <w:cnfStyle w:val="000000100000" w:firstRow="0" w:lastRow="0" w:firstColumn="0" w:lastColumn="0" w:oddVBand="0" w:evenVBand="0" w:oddHBand="1" w:evenHBand="0" w:firstRowFirstColumn="0" w:firstRowLastColumn="0" w:lastRowFirstColumn="0" w:lastRowLastColumn="0"/>
          <w:trHeight w:val="77"/>
        </w:trPr>
        <w:tc>
          <w:tcPr>
            <w:cnfStyle w:val="001000000000" w:firstRow="0" w:lastRow="0" w:firstColumn="1" w:lastColumn="0" w:oddVBand="0" w:evenVBand="0" w:oddHBand="0" w:evenHBand="0" w:firstRowFirstColumn="0" w:firstRowLastColumn="0" w:lastRowFirstColumn="0" w:lastRowLastColumn="0"/>
            <w:tcW w:w="1245" w:type="dxa"/>
            <w:tcBorders>
              <w:bottom w:val="single" w:sz="4" w:space="0" w:color="auto"/>
            </w:tcBorders>
            <w:hideMark/>
          </w:tcPr>
          <w:p w14:paraId="6396286C" w14:textId="77777777" w:rsidR="001D3747" w:rsidRPr="00706CB6" w:rsidRDefault="001D3747" w:rsidP="00E7531E">
            <w:pPr>
              <w:jc w:val="center"/>
              <w:rPr>
                <w:rFonts w:ascii="Calibri" w:eastAsia="Times New Roman" w:hAnsi="Calibri" w:cs="Calibri"/>
                <w:i w:val="0"/>
                <w:iCs w:val="0"/>
                <w:color w:val="000000"/>
                <w:kern w:val="0"/>
                <w:sz w:val="20"/>
                <w:szCs w:val="20"/>
                <w14:ligatures w14:val="none"/>
              </w:rPr>
            </w:pPr>
            <w:r w:rsidRPr="00706CB6">
              <w:rPr>
                <w:rFonts w:ascii="Calibri" w:eastAsia="Times New Roman" w:hAnsi="Calibri" w:cs="Calibri"/>
                <w:i w:val="0"/>
                <w:iCs w:val="0"/>
                <w:color w:val="000000"/>
                <w:kern w:val="0"/>
                <w:sz w:val="20"/>
                <w:szCs w:val="20"/>
                <w14:ligatures w14:val="none"/>
              </w:rPr>
              <w:t>Multi-realm</w:t>
            </w:r>
          </w:p>
        </w:tc>
        <w:tc>
          <w:tcPr>
            <w:tcW w:w="1110" w:type="dxa"/>
            <w:tcBorders>
              <w:bottom w:val="single" w:sz="4" w:space="0" w:color="auto"/>
            </w:tcBorders>
            <w:hideMark/>
          </w:tcPr>
          <w:p w14:paraId="1299AD2D" w14:textId="77777777" w:rsidR="001D3747" w:rsidRPr="00706CB6" w:rsidRDefault="001D3747" w:rsidP="00E7531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14:ligatures w14:val="none"/>
              </w:rPr>
            </w:pPr>
            <w:r w:rsidRPr="00706CB6">
              <w:rPr>
                <w:rFonts w:ascii="Calibri" w:eastAsia="Times New Roman" w:hAnsi="Calibri" w:cs="Calibri"/>
                <w:color w:val="000000"/>
                <w:kern w:val="0"/>
                <w:sz w:val="20"/>
                <w:szCs w:val="20"/>
                <w14:ligatures w14:val="none"/>
              </w:rPr>
              <w:t>Mixed</w:t>
            </w:r>
          </w:p>
        </w:tc>
        <w:tc>
          <w:tcPr>
            <w:tcW w:w="765" w:type="dxa"/>
            <w:tcBorders>
              <w:bottom w:val="single" w:sz="4" w:space="0" w:color="auto"/>
            </w:tcBorders>
            <w:hideMark/>
          </w:tcPr>
          <w:p w14:paraId="2C954714" w14:textId="77777777" w:rsidR="001D3747" w:rsidRPr="005B316A" w:rsidRDefault="001D3747" w:rsidP="00E7531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14:ligatures w14:val="none"/>
              </w:rPr>
            </w:pPr>
            <w:r w:rsidRPr="005B316A">
              <w:rPr>
                <w:rFonts w:ascii="Calibri" w:eastAsia="Times New Roman" w:hAnsi="Calibri" w:cs="Calibri"/>
                <w:color w:val="000000"/>
                <w:kern w:val="0"/>
                <w:sz w:val="20"/>
                <w:szCs w:val="20"/>
                <w14:ligatures w14:val="none"/>
              </w:rPr>
              <w:t>Multi</w:t>
            </w:r>
          </w:p>
        </w:tc>
        <w:tc>
          <w:tcPr>
            <w:tcW w:w="8250" w:type="dxa"/>
            <w:tcBorders>
              <w:bottom w:val="single" w:sz="4" w:space="0" w:color="auto"/>
            </w:tcBorders>
            <w:hideMark/>
          </w:tcPr>
          <w:p w14:paraId="75D498CA" w14:textId="77777777" w:rsidR="001D3747" w:rsidRPr="005B316A" w:rsidRDefault="001D3747" w:rsidP="00E7531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14:ligatures w14:val="none"/>
              </w:rPr>
            </w:pPr>
            <w:r w:rsidRPr="005B316A">
              <w:rPr>
                <w:rFonts w:ascii="Calibri" w:eastAsia="Times New Roman" w:hAnsi="Calibri" w:cs="Calibri"/>
                <w:color w:val="000000"/>
                <w:kern w:val="0"/>
                <w:sz w:val="20"/>
                <w:szCs w:val="20"/>
                <w14:ligatures w14:val="none"/>
              </w:rPr>
              <w:t>Childhood blue space contact brings lifetime health benefits but poses immediate drowning and waterborne infection risks (compounding)</w:t>
            </w:r>
          </w:p>
        </w:tc>
        <w:tc>
          <w:tcPr>
            <w:tcW w:w="2664" w:type="dxa"/>
            <w:tcBorders>
              <w:bottom w:val="single" w:sz="4" w:space="0" w:color="auto"/>
            </w:tcBorders>
            <w:hideMark/>
          </w:tcPr>
          <w:p w14:paraId="77F66501" w14:textId="77777777" w:rsidR="001D3747" w:rsidRPr="005B316A" w:rsidRDefault="001D3747" w:rsidP="00E7531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14:ligatures w14:val="none"/>
              </w:rPr>
            </w:pPr>
            <w:r w:rsidRPr="005B316A">
              <w:rPr>
                <w:rFonts w:ascii="Calibri" w:eastAsia="Times New Roman" w:hAnsi="Calibri" w:cs="Calibri"/>
                <w:color w:val="000000"/>
                <w:kern w:val="0"/>
                <w:sz w:val="20"/>
                <w:szCs w:val="20"/>
                <w14:ligatures w14:val="none"/>
              </w:rPr>
              <w:t>BHW35</w:t>
            </w:r>
          </w:p>
        </w:tc>
      </w:tr>
    </w:tbl>
    <w:p w14:paraId="57CA1974" w14:textId="77777777" w:rsidR="001D3747" w:rsidRDefault="001D3747" w:rsidP="16459F34">
      <w:pPr>
        <w:spacing w:before="240" w:after="120" w:line="276" w:lineRule="auto"/>
        <w:rPr>
          <w:rFonts w:ascii="Calibri" w:eastAsia="Calibri" w:hAnsi="Calibri" w:cs="Calibri"/>
          <w:b/>
          <w:bCs/>
        </w:rPr>
        <w:sectPr w:rsidR="001D3747" w:rsidSect="001D3747">
          <w:pgSz w:w="16838" w:h="11906" w:orient="landscape"/>
          <w:pgMar w:top="1440" w:right="1440" w:bottom="1440" w:left="1440" w:header="708" w:footer="708" w:gutter="0"/>
          <w:cols w:space="708"/>
          <w:docGrid w:linePitch="360"/>
        </w:sectPr>
      </w:pPr>
    </w:p>
    <w:p w14:paraId="64073C85" w14:textId="38FE2A3B" w:rsidR="5497E0A7" w:rsidRDefault="5497E0A7" w:rsidP="1E938C81">
      <w:pPr>
        <w:spacing w:before="240" w:after="120" w:line="276" w:lineRule="auto"/>
        <w:rPr>
          <w:rFonts w:ascii="Calibri" w:eastAsia="Calibri" w:hAnsi="Calibri" w:cs="Calibri"/>
          <w:b/>
          <w:bCs/>
          <w:sz w:val="28"/>
          <w:szCs w:val="28"/>
        </w:rPr>
      </w:pPr>
      <w:r w:rsidRPr="089D5E7E">
        <w:rPr>
          <w:rFonts w:ascii="Calibri" w:eastAsia="Calibri" w:hAnsi="Calibri" w:cs="Calibri"/>
          <w:b/>
          <w:bCs/>
          <w:sz w:val="28"/>
          <w:szCs w:val="28"/>
        </w:rPr>
        <w:lastRenderedPageBreak/>
        <w:t>Supplement</w:t>
      </w:r>
      <w:r w:rsidR="3E90FEBA" w:rsidRPr="089D5E7E">
        <w:rPr>
          <w:rFonts w:ascii="Calibri" w:eastAsia="Calibri" w:hAnsi="Calibri" w:cs="Calibri"/>
          <w:b/>
          <w:bCs/>
          <w:sz w:val="28"/>
          <w:szCs w:val="28"/>
        </w:rPr>
        <w:t xml:space="preserve"> I</w:t>
      </w:r>
      <w:r w:rsidR="00F10E65" w:rsidRPr="089D5E7E">
        <w:rPr>
          <w:rFonts w:ascii="Calibri" w:eastAsia="Calibri" w:hAnsi="Calibri" w:cs="Calibri"/>
          <w:b/>
          <w:bCs/>
          <w:sz w:val="28"/>
          <w:szCs w:val="28"/>
        </w:rPr>
        <w:t>V</w:t>
      </w:r>
      <w:r w:rsidRPr="089D5E7E">
        <w:rPr>
          <w:rFonts w:ascii="Calibri" w:eastAsia="Calibri" w:hAnsi="Calibri" w:cs="Calibri"/>
          <w:b/>
          <w:bCs/>
          <w:sz w:val="28"/>
          <w:szCs w:val="28"/>
        </w:rPr>
        <w:t xml:space="preserve">. </w:t>
      </w:r>
      <w:r w:rsidR="0FC39300" w:rsidRPr="089D5E7E">
        <w:rPr>
          <w:rFonts w:ascii="Calibri" w:eastAsia="Calibri" w:hAnsi="Calibri" w:cs="Calibri"/>
          <w:b/>
          <w:bCs/>
          <w:sz w:val="28"/>
          <w:szCs w:val="28"/>
        </w:rPr>
        <w:t xml:space="preserve">Biodiversity </w:t>
      </w:r>
      <w:r w:rsidR="07B16EAD" w:rsidRPr="089D5E7E">
        <w:rPr>
          <w:rFonts w:ascii="Calibri" w:eastAsia="Calibri" w:hAnsi="Calibri" w:cs="Calibri"/>
          <w:b/>
          <w:bCs/>
          <w:sz w:val="28"/>
          <w:szCs w:val="28"/>
        </w:rPr>
        <w:t>indicator</w:t>
      </w:r>
      <w:r w:rsidR="56DE53D1" w:rsidRPr="089D5E7E">
        <w:rPr>
          <w:rFonts w:ascii="Calibri" w:eastAsia="Calibri" w:hAnsi="Calibri" w:cs="Calibri"/>
          <w:b/>
          <w:bCs/>
          <w:sz w:val="28"/>
          <w:szCs w:val="28"/>
        </w:rPr>
        <w:t xml:space="preserve"> c</w:t>
      </w:r>
      <w:r w:rsidR="074AA142" w:rsidRPr="089D5E7E">
        <w:rPr>
          <w:rFonts w:ascii="Calibri" w:eastAsia="Calibri" w:hAnsi="Calibri" w:cs="Calibri"/>
          <w:b/>
          <w:bCs/>
          <w:sz w:val="28"/>
          <w:szCs w:val="28"/>
        </w:rPr>
        <w:t xml:space="preserve">ategorization </w:t>
      </w:r>
      <w:r w:rsidR="552E651A" w:rsidRPr="089D5E7E">
        <w:rPr>
          <w:rFonts w:ascii="Calibri" w:eastAsia="Calibri" w:hAnsi="Calibri" w:cs="Calibri"/>
          <w:b/>
          <w:bCs/>
          <w:sz w:val="28"/>
          <w:szCs w:val="28"/>
        </w:rPr>
        <w:t xml:space="preserve">on </w:t>
      </w:r>
      <w:r w:rsidR="6ACB5413" w:rsidRPr="089D5E7E">
        <w:rPr>
          <w:rFonts w:ascii="Calibri" w:eastAsia="Calibri" w:hAnsi="Calibri" w:cs="Calibri"/>
          <w:b/>
          <w:bCs/>
          <w:sz w:val="28"/>
          <w:szCs w:val="28"/>
        </w:rPr>
        <w:t xml:space="preserve">KMGBF </w:t>
      </w:r>
    </w:p>
    <w:p w14:paraId="1D3B4B80" w14:textId="3AA11462" w:rsidR="00706CB6" w:rsidRPr="00A44CE9" w:rsidRDefault="23EA0B0A" w:rsidP="00021324">
      <w:pPr>
        <w:spacing w:after="120" w:line="240" w:lineRule="auto"/>
        <w:jc w:val="both"/>
        <w:rPr>
          <w:rFonts w:ascii="Calibri" w:eastAsia="Calibri" w:hAnsi="Calibri" w:cs="Calibri"/>
        </w:rPr>
      </w:pPr>
      <w:r w:rsidRPr="089D5E7E">
        <w:rPr>
          <w:rFonts w:ascii="Calibri" w:eastAsia="Calibri" w:hAnsi="Calibri" w:cs="Calibri"/>
        </w:rPr>
        <w:t>This study investigates biodiversity indicators used in nexus interactions and proposes two levels of c</w:t>
      </w:r>
      <w:r w:rsidR="022DA798" w:rsidRPr="089D5E7E">
        <w:rPr>
          <w:rFonts w:ascii="Calibri" w:eastAsia="Calibri" w:hAnsi="Calibri" w:cs="Calibri"/>
        </w:rPr>
        <w:t>ategoriz</w:t>
      </w:r>
      <w:r w:rsidRPr="089D5E7E">
        <w:rPr>
          <w:rFonts w:ascii="Calibri" w:eastAsia="Calibri" w:hAnsi="Calibri" w:cs="Calibri"/>
        </w:rPr>
        <w:t xml:space="preserve">ation based on regularly clustered measurements. </w:t>
      </w:r>
      <w:r w:rsidR="19C707C7" w:rsidRPr="089D5E7E">
        <w:rPr>
          <w:rFonts w:ascii="Calibri" w:eastAsia="Calibri" w:hAnsi="Calibri" w:cs="Calibri"/>
        </w:rPr>
        <w:t xml:space="preserve">The coarse </w:t>
      </w:r>
      <w:r w:rsidR="5FAE7DEB" w:rsidRPr="089D5E7E">
        <w:rPr>
          <w:rFonts w:ascii="Calibri" w:eastAsia="Calibri" w:hAnsi="Calibri" w:cs="Calibri"/>
        </w:rPr>
        <w:t>categories</w:t>
      </w:r>
      <w:r w:rsidR="19C707C7" w:rsidRPr="089D5E7E">
        <w:rPr>
          <w:rFonts w:ascii="Calibri" w:eastAsia="Calibri" w:hAnsi="Calibri" w:cs="Calibri"/>
        </w:rPr>
        <w:t xml:space="preserve"> c</w:t>
      </w:r>
      <w:r w:rsidR="43C68075" w:rsidRPr="089D5E7E">
        <w:rPr>
          <w:rFonts w:ascii="Calibri" w:eastAsia="Calibri" w:hAnsi="Calibri" w:cs="Calibri"/>
        </w:rPr>
        <w:t xml:space="preserve">lass </w:t>
      </w:r>
      <w:r w:rsidR="19C707C7" w:rsidRPr="089D5E7E">
        <w:rPr>
          <w:rFonts w:ascii="Calibri" w:eastAsia="Calibri" w:hAnsi="Calibri" w:cs="Calibri"/>
        </w:rPr>
        <w:t>was then</w:t>
      </w:r>
      <w:r w:rsidR="179BA2B2" w:rsidRPr="089D5E7E">
        <w:rPr>
          <w:rFonts w:ascii="Calibri" w:eastAsia="Calibri" w:hAnsi="Calibri" w:cs="Calibri"/>
        </w:rPr>
        <w:t xml:space="preserve"> maps </w:t>
      </w:r>
      <w:r w:rsidR="424C83B9" w:rsidRPr="089D5E7E">
        <w:rPr>
          <w:rFonts w:ascii="Calibri" w:eastAsia="Calibri" w:hAnsi="Calibri" w:cs="Calibri"/>
        </w:rPr>
        <w:t xml:space="preserve">onto </w:t>
      </w:r>
      <w:r w:rsidR="179BA2B2" w:rsidRPr="089D5E7E">
        <w:rPr>
          <w:rFonts w:ascii="Calibri" w:eastAsia="Calibri" w:hAnsi="Calibri" w:cs="Calibri"/>
        </w:rPr>
        <w:t>the</w:t>
      </w:r>
      <w:r w:rsidR="19C707C7" w:rsidRPr="089D5E7E">
        <w:rPr>
          <w:rFonts w:ascii="Calibri" w:eastAsia="Calibri" w:hAnsi="Calibri" w:cs="Calibri"/>
        </w:rPr>
        <w:t xml:space="preserve"> Goals A and B and Targets of</w:t>
      </w:r>
      <w:r w:rsidR="179BA2B2" w:rsidRPr="089D5E7E">
        <w:rPr>
          <w:rFonts w:ascii="Calibri" w:eastAsia="Calibri" w:hAnsi="Calibri" w:cs="Calibri"/>
        </w:rPr>
        <w:t xml:space="preserve"> Kunming-Montreal Global Biodiversity Framework (KM-GBF)</w:t>
      </w:r>
      <w:r w:rsidR="3DDFAA74" w:rsidRPr="089D5E7E">
        <w:rPr>
          <w:rFonts w:ascii="Calibri" w:eastAsia="Calibri" w:hAnsi="Calibri" w:cs="Calibri"/>
        </w:rPr>
        <w:t xml:space="preserve"> </w:t>
      </w:r>
      <w:r w:rsidR="36652BC2" w:rsidRPr="089D5E7E">
        <w:rPr>
          <w:rFonts w:ascii="Calibri" w:eastAsia="Calibri" w:hAnsi="Calibri" w:cs="Calibri"/>
        </w:rPr>
        <w:t xml:space="preserve">guided by the Essential Biodiversity Variable framework </w:t>
      </w:r>
      <w:r w:rsidR="424C83B9" w:rsidRPr="089D5E7E">
        <w:rPr>
          <w:rFonts w:ascii="Calibri" w:eastAsia="Calibri" w:hAnsi="Calibri" w:cs="Calibri"/>
        </w:rPr>
        <w:t xml:space="preserve">(Table </w:t>
      </w:r>
      <w:r w:rsidR="0AA51948" w:rsidRPr="089D5E7E">
        <w:rPr>
          <w:rFonts w:ascii="Calibri" w:eastAsia="Calibri" w:hAnsi="Calibri" w:cs="Calibri"/>
        </w:rPr>
        <w:t>S</w:t>
      </w:r>
      <w:r w:rsidR="424C83B9" w:rsidRPr="089D5E7E">
        <w:rPr>
          <w:rFonts w:ascii="Calibri" w:eastAsia="Calibri" w:hAnsi="Calibri" w:cs="Calibri"/>
        </w:rPr>
        <w:t>1)</w:t>
      </w:r>
      <w:r w:rsidR="1559A183" w:rsidRPr="089D5E7E">
        <w:rPr>
          <w:rFonts w:ascii="Calibri" w:eastAsia="Calibri" w:hAnsi="Calibri" w:cs="Calibri"/>
        </w:rPr>
        <w:t>.</w:t>
      </w:r>
      <w:r w:rsidR="6D3BDBB5" w:rsidRPr="089D5E7E">
        <w:rPr>
          <w:rFonts w:ascii="Calibri" w:eastAsia="Calibri" w:hAnsi="Calibri" w:cs="Calibri"/>
        </w:rPr>
        <w:t xml:space="preserve"> This indicator c</w:t>
      </w:r>
      <w:r w:rsidR="139FF7F9" w:rsidRPr="089D5E7E">
        <w:rPr>
          <w:rFonts w:ascii="Calibri" w:eastAsia="Calibri" w:hAnsi="Calibri" w:cs="Calibri"/>
        </w:rPr>
        <w:t>ategoriz</w:t>
      </w:r>
      <w:r w:rsidR="42B6E977" w:rsidRPr="089D5E7E">
        <w:rPr>
          <w:rFonts w:ascii="Calibri" w:eastAsia="Calibri" w:hAnsi="Calibri" w:cs="Calibri"/>
        </w:rPr>
        <w:t xml:space="preserve">ation </w:t>
      </w:r>
      <w:r w:rsidR="6D3BDBB5" w:rsidRPr="089D5E7E">
        <w:rPr>
          <w:rFonts w:ascii="Calibri" w:eastAsia="Calibri" w:hAnsi="Calibri" w:cs="Calibri"/>
        </w:rPr>
        <w:t>was used in</w:t>
      </w:r>
      <w:r w:rsidR="79FEAECE" w:rsidRPr="089D5E7E">
        <w:rPr>
          <w:rFonts w:ascii="Calibri" w:eastAsia="Calibri" w:hAnsi="Calibri" w:cs="Calibri"/>
        </w:rPr>
        <w:t xml:space="preserve"> presenting the frequency </w:t>
      </w:r>
      <w:r w:rsidR="1559A183" w:rsidRPr="089D5E7E">
        <w:rPr>
          <w:rFonts w:ascii="Calibri" w:eastAsia="Calibri" w:hAnsi="Calibri" w:cs="Calibri"/>
        </w:rPr>
        <w:t xml:space="preserve">of studies </w:t>
      </w:r>
      <w:r w:rsidR="79FEAECE" w:rsidRPr="089D5E7E">
        <w:rPr>
          <w:rFonts w:ascii="Calibri" w:eastAsia="Calibri" w:hAnsi="Calibri" w:cs="Calibri"/>
        </w:rPr>
        <w:t xml:space="preserve">that </w:t>
      </w:r>
      <w:r w:rsidR="452B86CD" w:rsidRPr="089D5E7E">
        <w:rPr>
          <w:rFonts w:ascii="Calibri" w:eastAsia="Calibri" w:hAnsi="Calibri" w:cs="Calibri"/>
        </w:rPr>
        <w:t>use different</w:t>
      </w:r>
      <w:r w:rsidR="1559A183" w:rsidRPr="089D5E7E">
        <w:rPr>
          <w:rFonts w:ascii="Calibri" w:eastAsia="Calibri" w:hAnsi="Calibri" w:cs="Calibri"/>
        </w:rPr>
        <w:t xml:space="preserve"> biodiversity metric</w:t>
      </w:r>
      <w:r w:rsidR="452B86CD" w:rsidRPr="089D5E7E">
        <w:rPr>
          <w:rFonts w:ascii="Calibri" w:eastAsia="Calibri" w:hAnsi="Calibri" w:cs="Calibri"/>
        </w:rPr>
        <w:t>s</w:t>
      </w:r>
      <w:r w:rsidR="1559A183" w:rsidRPr="089D5E7E">
        <w:rPr>
          <w:rFonts w:ascii="Calibri" w:eastAsia="Calibri" w:hAnsi="Calibri" w:cs="Calibri"/>
        </w:rPr>
        <w:t xml:space="preserve"> across the</w:t>
      </w:r>
      <w:r w:rsidR="452B86CD" w:rsidRPr="089D5E7E">
        <w:rPr>
          <w:rFonts w:ascii="Calibri" w:eastAsia="Calibri" w:hAnsi="Calibri" w:cs="Calibri"/>
        </w:rPr>
        <w:t xml:space="preserve"> literature</w:t>
      </w:r>
      <w:r w:rsidR="1559A183" w:rsidRPr="089D5E7E">
        <w:rPr>
          <w:rFonts w:ascii="Calibri" w:eastAsia="Calibri" w:hAnsi="Calibri" w:cs="Calibri"/>
        </w:rPr>
        <w:t xml:space="preserve"> database</w:t>
      </w:r>
      <w:r w:rsidR="452B86CD" w:rsidRPr="089D5E7E">
        <w:rPr>
          <w:rFonts w:ascii="Calibri" w:eastAsia="Calibri" w:hAnsi="Calibri" w:cs="Calibri"/>
        </w:rPr>
        <w:t xml:space="preserve">, organized </w:t>
      </w:r>
      <w:r w:rsidR="1559A183" w:rsidRPr="089D5E7E">
        <w:rPr>
          <w:rFonts w:ascii="Calibri" w:eastAsia="Calibri" w:hAnsi="Calibri" w:cs="Calibri"/>
        </w:rPr>
        <w:t xml:space="preserve">by </w:t>
      </w:r>
      <w:r w:rsidR="452B86CD" w:rsidRPr="089D5E7E">
        <w:rPr>
          <w:rFonts w:ascii="Calibri" w:eastAsia="Calibri" w:hAnsi="Calibri" w:cs="Calibri"/>
        </w:rPr>
        <w:t xml:space="preserve">realm, </w:t>
      </w:r>
      <w:r w:rsidR="1559A183" w:rsidRPr="089D5E7E">
        <w:rPr>
          <w:rFonts w:ascii="Calibri" w:eastAsia="Calibri" w:hAnsi="Calibri" w:cs="Calibri"/>
        </w:rPr>
        <w:t>nexus element</w:t>
      </w:r>
      <w:r w:rsidR="452B86CD" w:rsidRPr="089D5E7E">
        <w:rPr>
          <w:rFonts w:ascii="Calibri" w:eastAsia="Calibri" w:hAnsi="Calibri" w:cs="Calibri"/>
        </w:rPr>
        <w:t xml:space="preserve">s, </w:t>
      </w:r>
      <w:r w:rsidR="1559A183" w:rsidRPr="089D5E7E">
        <w:rPr>
          <w:rFonts w:ascii="Calibri" w:eastAsia="Calibri" w:hAnsi="Calibri" w:cs="Calibri"/>
        </w:rPr>
        <w:t xml:space="preserve">and </w:t>
      </w:r>
      <w:r w:rsidR="424C83B9" w:rsidRPr="089D5E7E">
        <w:rPr>
          <w:rFonts w:ascii="Calibri" w:eastAsia="Calibri" w:hAnsi="Calibri" w:cs="Calibri"/>
        </w:rPr>
        <w:t>direction of impact</w:t>
      </w:r>
      <w:r w:rsidR="452B86CD" w:rsidRPr="089D5E7E">
        <w:rPr>
          <w:rFonts w:ascii="Calibri" w:eastAsia="Calibri" w:hAnsi="Calibri" w:cs="Calibri"/>
        </w:rPr>
        <w:t xml:space="preserve"> </w:t>
      </w:r>
      <w:r w:rsidR="3D189286" w:rsidRPr="089D5E7E">
        <w:rPr>
          <w:rFonts w:ascii="Calibri" w:eastAsia="Calibri" w:hAnsi="Calibri" w:cs="Calibri"/>
        </w:rPr>
        <w:t xml:space="preserve">for the </w:t>
      </w:r>
      <w:r w:rsidR="1559A183" w:rsidRPr="089D5E7E">
        <w:rPr>
          <w:rFonts w:ascii="Calibri" w:eastAsia="Calibri" w:hAnsi="Calibri" w:cs="Calibri"/>
        </w:rPr>
        <w:t>assessment of both</w:t>
      </w:r>
      <w:r w:rsidR="424C83B9" w:rsidRPr="089D5E7E">
        <w:rPr>
          <w:rFonts w:ascii="Calibri" w:eastAsia="Calibri" w:hAnsi="Calibri" w:cs="Calibri"/>
        </w:rPr>
        <w:t xml:space="preserve"> existing</w:t>
      </w:r>
      <w:r w:rsidR="1559A183" w:rsidRPr="089D5E7E">
        <w:rPr>
          <w:rFonts w:ascii="Calibri" w:eastAsia="Calibri" w:hAnsi="Calibri" w:cs="Calibri"/>
        </w:rPr>
        <w:t xml:space="preserve"> </w:t>
      </w:r>
      <w:r w:rsidR="424C83B9" w:rsidRPr="089D5E7E">
        <w:rPr>
          <w:rFonts w:ascii="Calibri" w:eastAsia="Calibri" w:hAnsi="Calibri" w:cs="Calibri"/>
        </w:rPr>
        <w:t xml:space="preserve">evidence base </w:t>
      </w:r>
      <w:r w:rsidR="1559A183" w:rsidRPr="089D5E7E">
        <w:rPr>
          <w:rFonts w:ascii="Calibri" w:eastAsia="Calibri" w:hAnsi="Calibri" w:cs="Calibri"/>
        </w:rPr>
        <w:t>and evidence gap (</w:t>
      </w:r>
      <w:r w:rsidR="424C83B9" w:rsidRPr="089D5E7E">
        <w:rPr>
          <w:rFonts w:ascii="Calibri" w:eastAsia="Calibri" w:hAnsi="Calibri" w:cs="Calibri"/>
        </w:rPr>
        <w:t>Figure</w:t>
      </w:r>
      <w:r w:rsidR="71C98CD7" w:rsidRPr="089D5E7E">
        <w:rPr>
          <w:rFonts w:ascii="Calibri" w:eastAsia="Calibri" w:hAnsi="Calibri" w:cs="Calibri"/>
        </w:rPr>
        <w:t>s</w:t>
      </w:r>
      <w:r w:rsidR="424C83B9" w:rsidRPr="089D5E7E">
        <w:rPr>
          <w:rFonts w:ascii="Calibri" w:eastAsia="Calibri" w:hAnsi="Calibri" w:cs="Calibri"/>
        </w:rPr>
        <w:t xml:space="preserve"> </w:t>
      </w:r>
      <w:r w:rsidR="71C98CD7" w:rsidRPr="089D5E7E">
        <w:rPr>
          <w:rFonts w:ascii="Calibri" w:eastAsia="Calibri" w:hAnsi="Calibri" w:cs="Calibri"/>
        </w:rPr>
        <w:t>2 and 3</w:t>
      </w:r>
      <w:r w:rsidR="1559A183" w:rsidRPr="089D5E7E">
        <w:rPr>
          <w:rFonts w:ascii="Calibri" w:eastAsia="Calibri" w:hAnsi="Calibri" w:cs="Calibri"/>
        </w:rPr>
        <w:t xml:space="preserve">). </w:t>
      </w:r>
      <w:r w:rsidR="00D0321C" w:rsidRPr="089D5E7E">
        <w:rPr>
          <w:rFonts w:ascii="Calibri" w:eastAsia="Calibri" w:hAnsi="Calibri" w:cs="Calibri"/>
        </w:rPr>
        <w:t xml:space="preserve"> </w:t>
      </w:r>
      <w:r w:rsidR="1559A183" w:rsidRPr="089D5E7E">
        <w:rPr>
          <w:rFonts w:ascii="Calibri" w:eastAsia="Calibri" w:hAnsi="Calibri" w:cs="Calibri"/>
        </w:rPr>
        <w:t xml:space="preserve"> </w:t>
      </w:r>
      <w:r w:rsidR="424C83B9" w:rsidRPr="089D5E7E">
        <w:rPr>
          <w:rFonts w:ascii="Calibri" w:eastAsia="Calibri" w:hAnsi="Calibri" w:cs="Calibri"/>
        </w:rPr>
        <w:t xml:space="preserve"> </w:t>
      </w:r>
    </w:p>
    <w:p w14:paraId="36033ED6" w14:textId="32F7F8E5" w:rsidR="007A3794" w:rsidRPr="00706A5F" w:rsidRDefault="007A3794" w:rsidP="089D5E7E">
      <w:pPr>
        <w:spacing w:before="240" w:after="120" w:line="240" w:lineRule="auto"/>
        <w:rPr>
          <w:rFonts w:ascii="Calibri" w:eastAsia="Calibri" w:hAnsi="Calibri" w:cs="Calibri"/>
        </w:rPr>
      </w:pPr>
      <w:r w:rsidRPr="089D5E7E">
        <w:rPr>
          <w:rFonts w:ascii="Calibri" w:eastAsia="Calibri" w:hAnsi="Calibri" w:cs="Calibri"/>
          <w:b/>
          <w:bCs/>
        </w:rPr>
        <w:t xml:space="preserve">Table </w:t>
      </w:r>
      <w:r w:rsidR="00752796" w:rsidRPr="089D5E7E">
        <w:rPr>
          <w:rFonts w:ascii="Calibri" w:eastAsia="Calibri" w:hAnsi="Calibri" w:cs="Calibri"/>
          <w:b/>
          <w:bCs/>
        </w:rPr>
        <w:t>S</w:t>
      </w:r>
      <w:r w:rsidR="00C27257" w:rsidRPr="089D5E7E">
        <w:rPr>
          <w:rFonts w:ascii="Calibri" w:eastAsia="Calibri" w:hAnsi="Calibri" w:cs="Calibri"/>
          <w:b/>
          <w:bCs/>
        </w:rPr>
        <w:t>3</w:t>
      </w:r>
      <w:r w:rsidRPr="089D5E7E">
        <w:rPr>
          <w:rFonts w:ascii="Calibri" w:eastAsia="Calibri" w:hAnsi="Calibri" w:cs="Calibri"/>
        </w:rPr>
        <w:t>. C</w:t>
      </w:r>
      <w:r w:rsidR="31B50A4E" w:rsidRPr="089D5E7E">
        <w:rPr>
          <w:rFonts w:ascii="Calibri" w:eastAsia="Calibri" w:hAnsi="Calibri" w:cs="Calibri"/>
        </w:rPr>
        <w:t>ategoriz</w:t>
      </w:r>
      <w:r w:rsidR="7F3253AF" w:rsidRPr="089D5E7E">
        <w:rPr>
          <w:rFonts w:ascii="Calibri" w:eastAsia="Calibri" w:hAnsi="Calibri" w:cs="Calibri"/>
        </w:rPr>
        <w:t>ation</w:t>
      </w:r>
      <w:r w:rsidRPr="089D5E7E">
        <w:rPr>
          <w:rFonts w:ascii="Calibri" w:eastAsia="Calibri" w:hAnsi="Calibri" w:cs="Calibri"/>
        </w:rPr>
        <w:t xml:space="preserve"> of biodiversity indicators</w:t>
      </w:r>
    </w:p>
    <w:tbl>
      <w:tblPr>
        <w:tblStyle w:val="TableGridLight"/>
        <w:tblW w:w="9015" w:type="dxa"/>
        <w:tblLook w:val="04A0" w:firstRow="1" w:lastRow="0" w:firstColumn="1" w:lastColumn="0" w:noHBand="0" w:noVBand="1"/>
      </w:tblPr>
      <w:tblGrid>
        <w:gridCol w:w="968"/>
        <w:gridCol w:w="1777"/>
        <w:gridCol w:w="3105"/>
        <w:gridCol w:w="3165"/>
      </w:tblGrid>
      <w:tr w:rsidR="007A3794" w:rsidRPr="00706A5F" w14:paraId="167EC2C5" w14:textId="77777777" w:rsidTr="089D5E7E">
        <w:trPr>
          <w:trHeight w:val="375"/>
        </w:trPr>
        <w:tc>
          <w:tcPr>
            <w:tcW w:w="968" w:type="dxa"/>
            <w:shd w:val="clear" w:color="auto" w:fill="D1D1D1" w:themeFill="background2" w:themeFillShade="E6"/>
            <w:vAlign w:val="center"/>
          </w:tcPr>
          <w:p w14:paraId="358E6478" w14:textId="244CA7CC" w:rsidR="007A3794" w:rsidRPr="00706A5F" w:rsidRDefault="007A3794" w:rsidP="16459F34">
            <w:pPr>
              <w:jc w:val="center"/>
              <w:rPr>
                <w:rFonts w:ascii="Calibri" w:eastAsia="Calibri" w:hAnsi="Calibri" w:cs="Calibri"/>
                <w:b/>
                <w:color w:val="000000" w:themeColor="text1"/>
                <w:sz w:val="20"/>
                <w:szCs w:val="20"/>
              </w:rPr>
            </w:pPr>
            <w:r w:rsidRPr="6BE75D32">
              <w:rPr>
                <w:rFonts w:ascii="Calibri" w:eastAsia="Calibri" w:hAnsi="Calibri" w:cs="Calibri"/>
                <w:b/>
                <w:color w:val="000000" w:themeColor="text1"/>
                <w:sz w:val="20"/>
                <w:szCs w:val="20"/>
              </w:rPr>
              <w:t>KMGB</w:t>
            </w:r>
            <w:r w:rsidR="60A8463A" w:rsidRPr="6BE75D32">
              <w:rPr>
                <w:rFonts w:ascii="Calibri" w:eastAsia="Calibri" w:hAnsi="Calibri" w:cs="Calibri"/>
                <w:b/>
                <w:color w:val="000000" w:themeColor="text1"/>
                <w:sz w:val="20"/>
                <w:szCs w:val="20"/>
              </w:rPr>
              <w:t>F</w:t>
            </w:r>
          </w:p>
        </w:tc>
        <w:tc>
          <w:tcPr>
            <w:tcW w:w="1777" w:type="dxa"/>
            <w:shd w:val="clear" w:color="auto" w:fill="D1D1D1" w:themeFill="background2" w:themeFillShade="E6"/>
            <w:noWrap/>
            <w:vAlign w:val="center"/>
            <w:hideMark/>
          </w:tcPr>
          <w:p w14:paraId="32B1296F" w14:textId="121C08F5" w:rsidR="007A3794" w:rsidRPr="00706A5F" w:rsidRDefault="01414590" w:rsidP="089D5E7E">
            <w:pPr>
              <w:jc w:val="center"/>
            </w:pPr>
            <w:r w:rsidRPr="089D5E7E">
              <w:rPr>
                <w:rFonts w:ascii="Calibri" w:eastAsia="Calibri" w:hAnsi="Calibri" w:cs="Calibri"/>
                <w:b/>
                <w:bCs/>
                <w:color w:val="000000" w:themeColor="text1"/>
                <w:sz w:val="20"/>
                <w:szCs w:val="20"/>
              </w:rPr>
              <w:t>Categories</w:t>
            </w:r>
          </w:p>
        </w:tc>
        <w:tc>
          <w:tcPr>
            <w:tcW w:w="3105" w:type="dxa"/>
            <w:shd w:val="clear" w:color="auto" w:fill="D1D1D1" w:themeFill="background2" w:themeFillShade="E6"/>
            <w:noWrap/>
            <w:vAlign w:val="center"/>
            <w:hideMark/>
          </w:tcPr>
          <w:p w14:paraId="518F58FF" w14:textId="77777777" w:rsidR="007A3794" w:rsidRPr="00706A5F" w:rsidRDefault="007A3794" w:rsidP="16459F34">
            <w:pPr>
              <w:jc w:val="center"/>
              <w:rPr>
                <w:rFonts w:ascii="Calibri" w:eastAsia="Calibri" w:hAnsi="Calibri" w:cs="Calibri"/>
                <w:b/>
                <w:color w:val="000000"/>
                <w:kern w:val="0"/>
                <w:sz w:val="20"/>
                <w:szCs w:val="20"/>
                <w14:ligatures w14:val="none"/>
              </w:rPr>
            </w:pPr>
            <w:r w:rsidRPr="6BE75D32">
              <w:rPr>
                <w:rFonts w:ascii="Calibri" w:eastAsia="Calibri" w:hAnsi="Calibri" w:cs="Calibri"/>
                <w:b/>
                <w:color w:val="000000"/>
                <w:kern w:val="0"/>
                <w:sz w:val="20"/>
                <w:szCs w:val="20"/>
                <w14:ligatures w14:val="none"/>
              </w:rPr>
              <w:t>From Biodiversity</w:t>
            </w:r>
          </w:p>
        </w:tc>
        <w:tc>
          <w:tcPr>
            <w:tcW w:w="3165" w:type="dxa"/>
            <w:shd w:val="clear" w:color="auto" w:fill="D1D1D1" w:themeFill="background2" w:themeFillShade="E6"/>
            <w:vAlign w:val="center"/>
            <w:hideMark/>
          </w:tcPr>
          <w:p w14:paraId="03560808" w14:textId="77777777" w:rsidR="007A3794" w:rsidRPr="00706A5F" w:rsidRDefault="007A3794" w:rsidP="16459F34">
            <w:pPr>
              <w:jc w:val="center"/>
              <w:rPr>
                <w:rFonts w:ascii="Calibri" w:eastAsia="Calibri" w:hAnsi="Calibri" w:cs="Calibri"/>
                <w:b/>
                <w:color w:val="000000"/>
                <w:kern w:val="0"/>
                <w:sz w:val="20"/>
                <w:szCs w:val="20"/>
                <w14:ligatures w14:val="none"/>
              </w:rPr>
            </w:pPr>
            <w:r w:rsidRPr="6BE75D32">
              <w:rPr>
                <w:rFonts w:ascii="Calibri" w:eastAsia="Calibri" w:hAnsi="Calibri" w:cs="Calibri"/>
                <w:b/>
                <w:color w:val="000000"/>
                <w:kern w:val="0"/>
                <w:sz w:val="20"/>
                <w:szCs w:val="20"/>
                <w14:ligatures w14:val="none"/>
              </w:rPr>
              <w:t>To Biodiversity</w:t>
            </w:r>
          </w:p>
        </w:tc>
      </w:tr>
      <w:tr w:rsidR="007A3794" w:rsidRPr="00706A5F" w14:paraId="23027B3C" w14:textId="77777777" w:rsidTr="089D5E7E">
        <w:trPr>
          <w:trHeight w:val="67"/>
        </w:trPr>
        <w:tc>
          <w:tcPr>
            <w:tcW w:w="968" w:type="dxa"/>
            <w:vMerge w:val="restart"/>
            <w:vAlign w:val="center"/>
          </w:tcPr>
          <w:p w14:paraId="1802CB52" w14:textId="77777777" w:rsidR="007A3794" w:rsidRPr="00706A5F" w:rsidRDefault="007A3794" w:rsidP="16459F34">
            <w:pPr>
              <w:jc w:val="center"/>
              <w:rPr>
                <w:rFonts w:ascii="Calibri" w:eastAsia="Calibri" w:hAnsi="Calibri" w:cs="Calibri"/>
                <w:b/>
                <w:color w:val="000000" w:themeColor="text1"/>
                <w:sz w:val="20"/>
                <w:szCs w:val="20"/>
              </w:rPr>
            </w:pPr>
            <w:r w:rsidRPr="6BE75D32">
              <w:rPr>
                <w:rFonts w:ascii="Calibri" w:eastAsia="Calibri" w:hAnsi="Calibri" w:cs="Calibri"/>
                <w:b/>
                <w:color w:val="000000" w:themeColor="text1"/>
                <w:sz w:val="20"/>
                <w:szCs w:val="20"/>
              </w:rPr>
              <w:t>Goal A</w:t>
            </w:r>
          </w:p>
        </w:tc>
        <w:tc>
          <w:tcPr>
            <w:tcW w:w="1777" w:type="dxa"/>
            <w:noWrap/>
            <w:vAlign w:val="center"/>
            <w:hideMark/>
          </w:tcPr>
          <w:p w14:paraId="3E3ED4C4" w14:textId="77777777" w:rsidR="007A3794" w:rsidRPr="00706A5F" w:rsidRDefault="007A3794" w:rsidP="16459F34">
            <w:pPr>
              <w:jc w:val="center"/>
              <w:rPr>
                <w:rFonts w:ascii="Calibri" w:eastAsia="Calibri" w:hAnsi="Calibri" w:cs="Calibri"/>
                <w:b/>
                <w:color w:val="000000"/>
                <w:kern w:val="0"/>
                <w:sz w:val="20"/>
                <w:szCs w:val="20"/>
                <w14:ligatures w14:val="none"/>
              </w:rPr>
            </w:pPr>
            <w:r w:rsidRPr="6BE75D32">
              <w:rPr>
                <w:rFonts w:ascii="Calibri" w:eastAsia="Calibri" w:hAnsi="Calibri" w:cs="Calibri"/>
                <w:b/>
                <w:color w:val="000000"/>
                <w:kern w:val="0"/>
                <w:sz w:val="20"/>
                <w:szCs w:val="20"/>
                <w14:ligatures w14:val="none"/>
              </w:rPr>
              <w:t>Genetics</w:t>
            </w:r>
          </w:p>
        </w:tc>
        <w:tc>
          <w:tcPr>
            <w:tcW w:w="3105" w:type="dxa"/>
            <w:noWrap/>
            <w:hideMark/>
          </w:tcPr>
          <w:p w14:paraId="0B754417" w14:textId="77777777" w:rsidR="007A3794" w:rsidRPr="00706A5F" w:rsidRDefault="007A3794" w:rsidP="16459F34">
            <w:pPr>
              <w:rPr>
                <w:rFonts w:ascii="Calibri" w:eastAsia="Calibri" w:hAnsi="Calibri" w:cs="Calibri"/>
                <w:color w:val="000000"/>
                <w:kern w:val="0"/>
                <w:sz w:val="20"/>
                <w:szCs w:val="20"/>
                <w14:ligatures w14:val="none"/>
              </w:rPr>
            </w:pPr>
            <w:r w:rsidRPr="6BE75D32">
              <w:rPr>
                <w:rFonts w:ascii="Calibri" w:eastAsia="Calibri" w:hAnsi="Calibri" w:cs="Calibri"/>
                <w:color w:val="000000"/>
                <w:kern w:val="0"/>
                <w:sz w:val="20"/>
                <w:szCs w:val="20"/>
                <w14:ligatures w14:val="none"/>
              </w:rPr>
              <w:t>Genetics/genetic diversity</w:t>
            </w:r>
          </w:p>
        </w:tc>
        <w:tc>
          <w:tcPr>
            <w:tcW w:w="3165" w:type="dxa"/>
            <w:noWrap/>
            <w:hideMark/>
          </w:tcPr>
          <w:p w14:paraId="2CC1D483" w14:textId="77777777" w:rsidR="007A3794" w:rsidRPr="00706A5F" w:rsidRDefault="007A3794" w:rsidP="16459F34">
            <w:pPr>
              <w:rPr>
                <w:rFonts w:ascii="Calibri" w:eastAsia="Calibri" w:hAnsi="Calibri" w:cs="Calibri"/>
                <w:color w:val="000000"/>
                <w:kern w:val="0"/>
                <w:sz w:val="20"/>
                <w:szCs w:val="20"/>
                <w14:ligatures w14:val="none"/>
              </w:rPr>
            </w:pPr>
            <w:r w:rsidRPr="6BE75D32">
              <w:rPr>
                <w:rFonts w:ascii="Calibri" w:eastAsia="Calibri" w:hAnsi="Calibri" w:cs="Calibri"/>
                <w:color w:val="000000"/>
                <w:kern w:val="0"/>
                <w:sz w:val="20"/>
                <w:szCs w:val="20"/>
                <w14:ligatures w14:val="none"/>
              </w:rPr>
              <w:t>Genetics/genetic diversity</w:t>
            </w:r>
          </w:p>
        </w:tc>
      </w:tr>
      <w:tr w:rsidR="007A3794" w:rsidRPr="00706A5F" w14:paraId="50A61327" w14:textId="77777777" w:rsidTr="089D5E7E">
        <w:trPr>
          <w:trHeight w:val="67"/>
        </w:trPr>
        <w:tc>
          <w:tcPr>
            <w:tcW w:w="968" w:type="dxa"/>
            <w:vMerge/>
            <w:vAlign w:val="center"/>
          </w:tcPr>
          <w:p w14:paraId="313E77E0" w14:textId="77777777" w:rsidR="007A3794" w:rsidRPr="00706A5F" w:rsidRDefault="007A3794" w:rsidP="002F4AE4">
            <w:pPr>
              <w:spacing w:line="204" w:lineRule="auto"/>
              <w:rPr>
                <w:rFonts w:ascii="Calibri" w:hAnsi="Calibri" w:cs="Calibri"/>
                <w:sz w:val="22"/>
                <w:szCs w:val="22"/>
              </w:rPr>
            </w:pPr>
          </w:p>
        </w:tc>
        <w:tc>
          <w:tcPr>
            <w:tcW w:w="1777" w:type="dxa"/>
            <w:vMerge w:val="restart"/>
            <w:noWrap/>
            <w:vAlign w:val="center"/>
            <w:hideMark/>
          </w:tcPr>
          <w:p w14:paraId="4489A65D" w14:textId="1504B4B9" w:rsidR="007A3794" w:rsidRPr="00706A5F" w:rsidRDefault="007A3794" w:rsidP="16459F34">
            <w:pPr>
              <w:jc w:val="center"/>
              <w:rPr>
                <w:rFonts w:ascii="Calibri" w:eastAsia="Calibri" w:hAnsi="Calibri" w:cs="Calibri"/>
                <w:b/>
                <w:color w:val="000000"/>
                <w:kern w:val="0"/>
                <w:sz w:val="20"/>
                <w:szCs w:val="20"/>
                <w14:ligatures w14:val="none"/>
              </w:rPr>
            </w:pPr>
            <w:r w:rsidRPr="6BE75D32">
              <w:rPr>
                <w:rFonts w:ascii="Calibri" w:eastAsia="Calibri" w:hAnsi="Calibri" w:cs="Calibri"/>
                <w:b/>
                <w:color w:val="000000"/>
                <w:kern w:val="0"/>
                <w:sz w:val="20"/>
                <w:szCs w:val="20"/>
                <w14:ligatures w14:val="none"/>
              </w:rPr>
              <w:t>Species</w:t>
            </w:r>
            <w:r w:rsidR="00912227" w:rsidRPr="6BE75D32">
              <w:rPr>
                <w:rFonts w:ascii="Calibri" w:eastAsia="Calibri" w:hAnsi="Calibri" w:cs="Calibri"/>
                <w:color w:val="000000"/>
                <w:kern w:val="0"/>
                <w:sz w:val="20"/>
                <w:szCs w:val="20"/>
                <w14:ligatures w14:val="none"/>
              </w:rPr>
              <w:t xml:space="preserve"> </w:t>
            </w:r>
          </w:p>
        </w:tc>
        <w:tc>
          <w:tcPr>
            <w:tcW w:w="3105" w:type="dxa"/>
            <w:noWrap/>
            <w:hideMark/>
          </w:tcPr>
          <w:p w14:paraId="6FC01D64" w14:textId="77777777" w:rsidR="007A3794" w:rsidRPr="00706A5F" w:rsidRDefault="007A3794" w:rsidP="16459F34">
            <w:pPr>
              <w:rPr>
                <w:rFonts w:ascii="Calibri" w:eastAsia="Calibri" w:hAnsi="Calibri" w:cs="Calibri"/>
                <w:color w:val="000000"/>
                <w:kern w:val="0"/>
                <w:sz w:val="20"/>
                <w:szCs w:val="20"/>
                <w14:ligatures w14:val="none"/>
              </w:rPr>
            </w:pPr>
            <w:r w:rsidRPr="6BE75D32">
              <w:rPr>
                <w:rFonts w:ascii="Calibri" w:eastAsia="Calibri" w:hAnsi="Calibri" w:cs="Calibri"/>
                <w:color w:val="000000"/>
                <w:kern w:val="0"/>
                <w:sz w:val="20"/>
                <w:szCs w:val="20"/>
                <w14:ligatures w14:val="none"/>
              </w:rPr>
              <w:t>Species</w:t>
            </w:r>
          </w:p>
        </w:tc>
        <w:tc>
          <w:tcPr>
            <w:tcW w:w="3165" w:type="dxa"/>
            <w:noWrap/>
            <w:hideMark/>
          </w:tcPr>
          <w:p w14:paraId="38347CD7" w14:textId="77777777" w:rsidR="007A3794" w:rsidRPr="00706A5F" w:rsidRDefault="007A3794" w:rsidP="16459F34">
            <w:pPr>
              <w:rPr>
                <w:rFonts w:ascii="Calibri" w:eastAsia="Calibri" w:hAnsi="Calibri" w:cs="Calibri"/>
                <w:color w:val="000000"/>
                <w:kern w:val="0"/>
                <w:sz w:val="20"/>
                <w:szCs w:val="20"/>
                <w14:ligatures w14:val="none"/>
              </w:rPr>
            </w:pPr>
            <w:r w:rsidRPr="6BE75D32">
              <w:rPr>
                <w:rFonts w:ascii="Calibri" w:eastAsia="Calibri" w:hAnsi="Calibri" w:cs="Calibri"/>
                <w:color w:val="000000"/>
                <w:kern w:val="0"/>
                <w:sz w:val="20"/>
                <w:szCs w:val="20"/>
                <w14:ligatures w14:val="none"/>
              </w:rPr>
              <w:t>Species</w:t>
            </w:r>
          </w:p>
        </w:tc>
      </w:tr>
      <w:tr w:rsidR="00F25A78" w:rsidRPr="00706A5F" w14:paraId="1819C385" w14:textId="77777777" w:rsidTr="089D5E7E">
        <w:trPr>
          <w:trHeight w:val="67"/>
        </w:trPr>
        <w:tc>
          <w:tcPr>
            <w:tcW w:w="968" w:type="dxa"/>
            <w:vMerge/>
          </w:tcPr>
          <w:p w14:paraId="0E39B136" w14:textId="77777777" w:rsidR="00F25A78" w:rsidRPr="00706A5F" w:rsidRDefault="00F25A78" w:rsidP="00F25A78">
            <w:pPr>
              <w:spacing w:line="204" w:lineRule="auto"/>
              <w:rPr>
                <w:rFonts w:ascii="Calibri" w:hAnsi="Calibri" w:cs="Calibri"/>
                <w:sz w:val="22"/>
                <w:szCs w:val="22"/>
              </w:rPr>
            </w:pPr>
          </w:p>
        </w:tc>
        <w:tc>
          <w:tcPr>
            <w:tcW w:w="1777" w:type="dxa"/>
            <w:vMerge/>
            <w:vAlign w:val="center"/>
            <w:hideMark/>
          </w:tcPr>
          <w:p w14:paraId="565029A0" w14:textId="77777777" w:rsidR="00F25A78" w:rsidRPr="00706A5F" w:rsidRDefault="00F25A78" w:rsidP="00F25A78">
            <w:pPr>
              <w:spacing w:line="204" w:lineRule="auto"/>
              <w:jc w:val="center"/>
              <w:rPr>
                <w:rFonts w:ascii="Calibri" w:eastAsia="Times New Roman" w:hAnsi="Calibri" w:cs="Calibri"/>
                <w:b/>
                <w:bCs/>
                <w:color w:val="000000"/>
                <w:kern w:val="0"/>
                <w:sz w:val="22"/>
                <w:szCs w:val="22"/>
                <w14:ligatures w14:val="none"/>
              </w:rPr>
            </w:pPr>
          </w:p>
        </w:tc>
        <w:tc>
          <w:tcPr>
            <w:tcW w:w="3105" w:type="dxa"/>
            <w:noWrap/>
            <w:hideMark/>
          </w:tcPr>
          <w:p w14:paraId="5C59C420" w14:textId="11CCAEB4" w:rsidR="00F25A78" w:rsidRPr="00706A5F" w:rsidRDefault="00F25A78" w:rsidP="00F25A78">
            <w:pPr>
              <w:rPr>
                <w:rFonts w:ascii="Calibri" w:eastAsia="Calibri" w:hAnsi="Calibri" w:cs="Calibri"/>
                <w:color w:val="000000"/>
                <w:kern w:val="0"/>
                <w:sz w:val="20"/>
                <w:szCs w:val="20"/>
                <w14:ligatures w14:val="none"/>
              </w:rPr>
            </w:pPr>
            <w:r w:rsidRPr="6BE75D32">
              <w:rPr>
                <w:rFonts w:ascii="Calibri" w:eastAsia="Calibri" w:hAnsi="Calibri" w:cs="Calibri"/>
                <w:color w:val="000000"/>
                <w:kern w:val="0"/>
                <w:sz w:val="20"/>
                <w:szCs w:val="20"/>
                <w14:ligatures w14:val="none"/>
              </w:rPr>
              <w:t>Species population/distribution</w:t>
            </w:r>
          </w:p>
        </w:tc>
        <w:tc>
          <w:tcPr>
            <w:tcW w:w="3165" w:type="dxa"/>
            <w:noWrap/>
            <w:hideMark/>
          </w:tcPr>
          <w:p w14:paraId="7AC5FA21" w14:textId="48429D5F" w:rsidR="00F25A78" w:rsidRPr="00706A5F" w:rsidRDefault="00F25A78" w:rsidP="00F25A78">
            <w:pPr>
              <w:rPr>
                <w:rFonts w:ascii="Calibri" w:eastAsia="Calibri" w:hAnsi="Calibri" w:cs="Calibri"/>
                <w:color w:val="000000"/>
                <w:kern w:val="0"/>
                <w:sz w:val="20"/>
                <w:szCs w:val="20"/>
                <w14:ligatures w14:val="none"/>
              </w:rPr>
            </w:pPr>
            <w:r w:rsidRPr="6BE75D32">
              <w:rPr>
                <w:rFonts w:ascii="Calibri" w:eastAsia="Calibri" w:hAnsi="Calibri" w:cs="Calibri"/>
                <w:color w:val="000000"/>
                <w:kern w:val="0"/>
                <w:sz w:val="20"/>
                <w:szCs w:val="20"/>
                <w14:ligatures w14:val="none"/>
              </w:rPr>
              <w:t>Species population/distribution</w:t>
            </w:r>
          </w:p>
        </w:tc>
      </w:tr>
      <w:tr w:rsidR="00F25A78" w:rsidRPr="00706A5F" w14:paraId="58003835" w14:textId="77777777" w:rsidTr="089D5E7E">
        <w:trPr>
          <w:trHeight w:val="67"/>
        </w:trPr>
        <w:tc>
          <w:tcPr>
            <w:tcW w:w="968" w:type="dxa"/>
            <w:vMerge/>
          </w:tcPr>
          <w:p w14:paraId="2F6E7EA3" w14:textId="77777777" w:rsidR="00F25A78" w:rsidRPr="00706A5F" w:rsidRDefault="00F25A78" w:rsidP="00F25A78">
            <w:pPr>
              <w:spacing w:line="204" w:lineRule="auto"/>
              <w:rPr>
                <w:rFonts w:ascii="Calibri" w:hAnsi="Calibri" w:cs="Calibri"/>
                <w:sz w:val="22"/>
                <w:szCs w:val="22"/>
              </w:rPr>
            </w:pPr>
          </w:p>
        </w:tc>
        <w:tc>
          <w:tcPr>
            <w:tcW w:w="1777" w:type="dxa"/>
            <w:vMerge/>
            <w:vAlign w:val="center"/>
            <w:hideMark/>
          </w:tcPr>
          <w:p w14:paraId="3CFD0B55" w14:textId="77777777" w:rsidR="00F25A78" w:rsidRPr="00706A5F" w:rsidRDefault="00F25A78" w:rsidP="00F25A78">
            <w:pPr>
              <w:spacing w:line="204" w:lineRule="auto"/>
              <w:jc w:val="center"/>
              <w:rPr>
                <w:rFonts w:ascii="Calibri" w:eastAsia="Times New Roman" w:hAnsi="Calibri" w:cs="Calibri"/>
                <w:b/>
                <w:bCs/>
                <w:color w:val="000000"/>
                <w:kern w:val="0"/>
                <w:sz w:val="22"/>
                <w:szCs w:val="22"/>
                <w14:ligatures w14:val="none"/>
              </w:rPr>
            </w:pPr>
          </w:p>
        </w:tc>
        <w:tc>
          <w:tcPr>
            <w:tcW w:w="3105" w:type="dxa"/>
            <w:noWrap/>
            <w:hideMark/>
          </w:tcPr>
          <w:p w14:paraId="52A886BB" w14:textId="77777777" w:rsidR="00F25A78" w:rsidRPr="00706A5F" w:rsidRDefault="00F25A78" w:rsidP="00F25A78">
            <w:pPr>
              <w:rPr>
                <w:rFonts w:ascii="Calibri" w:eastAsia="Calibri" w:hAnsi="Calibri" w:cs="Calibri"/>
                <w:color w:val="000000"/>
                <w:kern w:val="0"/>
                <w:sz w:val="20"/>
                <w:szCs w:val="20"/>
                <w14:ligatures w14:val="none"/>
              </w:rPr>
            </w:pPr>
            <w:r w:rsidRPr="6BE75D32">
              <w:rPr>
                <w:rFonts w:ascii="Calibri" w:eastAsia="Calibri" w:hAnsi="Calibri" w:cs="Calibri"/>
                <w:color w:val="000000"/>
                <w:kern w:val="0"/>
                <w:sz w:val="20"/>
                <w:szCs w:val="20"/>
                <w14:ligatures w14:val="none"/>
              </w:rPr>
              <w:t>Species diversity/richness</w:t>
            </w:r>
          </w:p>
        </w:tc>
        <w:tc>
          <w:tcPr>
            <w:tcW w:w="3165" w:type="dxa"/>
            <w:noWrap/>
            <w:hideMark/>
          </w:tcPr>
          <w:p w14:paraId="26459F62" w14:textId="0771259A" w:rsidR="00F25A78" w:rsidRPr="00706A5F" w:rsidRDefault="00F25A78" w:rsidP="00F25A78">
            <w:pPr>
              <w:rPr>
                <w:rFonts w:ascii="Calibri" w:eastAsia="Calibri" w:hAnsi="Calibri" w:cs="Calibri"/>
                <w:color w:val="000000"/>
                <w:kern w:val="0"/>
                <w:sz w:val="20"/>
                <w:szCs w:val="20"/>
                <w14:ligatures w14:val="none"/>
              </w:rPr>
            </w:pPr>
            <w:r w:rsidRPr="6BE75D32">
              <w:rPr>
                <w:rFonts w:ascii="Calibri" w:eastAsia="Calibri" w:hAnsi="Calibri" w:cs="Calibri"/>
                <w:color w:val="000000"/>
                <w:kern w:val="0"/>
                <w:sz w:val="20"/>
                <w:szCs w:val="20"/>
                <w14:ligatures w14:val="none"/>
              </w:rPr>
              <w:t>Species diversity/richness</w:t>
            </w:r>
          </w:p>
        </w:tc>
      </w:tr>
      <w:tr w:rsidR="00F25A78" w:rsidRPr="00706A5F" w14:paraId="57B924E1" w14:textId="77777777" w:rsidTr="089D5E7E">
        <w:trPr>
          <w:trHeight w:val="67"/>
        </w:trPr>
        <w:tc>
          <w:tcPr>
            <w:tcW w:w="968" w:type="dxa"/>
            <w:vMerge/>
          </w:tcPr>
          <w:p w14:paraId="1B793FA5" w14:textId="77777777" w:rsidR="00F25A78" w:rsidRPr="00706A5F" w:rsidRDefault="00F25A78" w:rsidP="00F25A78">
            <w:pPr>
              <w:spacing w:line="204" w:lineRule="auto"/>
              <w:rPr>
                <w:rFonts w:ascii="Calibri" w:hAnsi="Calibri" w:cs="Calibri"/>
                <w:sz w:val="22"/>
                <w:szCs w:val="22"/>
              </w:rPr>
            </w:pPr>
          </w:p>
        </w:tc>
        <w:tc>
          <w:tcPr>
            <w:tcW w:w="1777" w:type="dxa"/>
            <w:vMerge/>
            <w:vAlign w:val="center"/>
            <w:hideMark/>
          </w:tcPr>
          <w:p w14:paraId="158B501F" w14:textId="77777777" w:rsidR="00F25A78" w:rsidRPr="00706A5F" w:rsidRDefault="00F25A78" w:rsidP="00F25A78">
            <w:pPr>
              <w:spacing w:line="204" w:lineRule="auto"/>
              <w:jc w:val="center"/>
              <w:rPr>
                <w:rFonts w:ascii="Calibri" w:eastAsia="Times New Roman" w:hAnsi="Calibri" w:cs="Calibri"/>
                <w:b/>
                <w:bCs/>
                <w:color w:val="000000"/>
                <w:kern w:val="0"/>
                <w:sz w:val="22"/>
                <w:szCs w:val="22"/>
                <w14:ligatures w14:val="none"/>
              </w:rPr>
            </w:pPr>
          </w:p>
        </w:tc>
        <w:tc>
          <w:tcPr>
            <w:tcW w:w="3105" w:type="dxa"/>
            <w:noWrap/>
            <w:hideMark/>
          </w:tcPr>
          <w:p w14:paraId="1C8D6B10" w14:textId="2BBB358D" w:rsidR="00F25A78" w:rsidRPr="00706A5F" w:rsidRDefault="00F25A78" w:rsidP="00F25A78">
            <w:pPr>
              <w:rPr>
                <w:rFonts w:ascii="Calibri" w:eastAsia="Calibri" w:hAnsi="Calibri" w:cs="Calibri"/>
                <w:color w:val="000000"/>
                <w:kern w:val="0"/>
                <w:sz w:val="20"/>
                <w:szCs w:val="20"/>
                <w14:ligatures w14:val="none"/>
              </w:rPr>
            </w:pPr>
            <w:r w:rsidRPr="6BE75D32">
              <w:rPr>
                <w:rFonts w:ascii="Calibri" w:eastAsia="Calibri" w:hAnsi="Calibri" w:cs="Calibri"/>
                <w:color w:val="000000"/>
                <w:kern w:val="0"/>
                <w:sz w:val="20"/>
                <w:szCs w:val="20"/>
                <w14:ligatures w14:val="none"/>
              </w:rPr>
              <w:t>Species abundance</w:t>
            </w:r>
          </w:p>
        </w:tc>
        <w:tc>
          <w:tcPr>
            <w:tcW w:w="3165" w:type="dxa"/>
            <w:noWrap/>
            <w:hideMark/>
          </w:tcPr>
          <w:p w14:paraId="78510852" w14:textId="4306AACF" w:rsidR="00F25A78" w:rsidRPr="00706A5F" w:rsidRDefault="00F25A78" w:rsidP="00F25A78">
            <w:pPr>
              <w:rPr>
                <w:rFonts w:ascii="Calibri" w:eastAsia="Calibri" w:hAnsi="Calibri" w:cs="Calibri"/>
                <w:color w:val="000000"/>
                <w:kern w:val="0"/>
                <w:sz w:val="20"/>
                <w:szCs w:val="20"/>
                <w14:ligatures w14:val="none"/>
              </w:rPr>
            </w:pPr>
            <w:r w:rsidRPr="6BE75D32">
              <w:rPr>
                <w:rFonts w:ascii="Calibri" w:eastAsia="Calibri" w:hAnsi="Calibri" w:cs="Calibri"/>
                <w:color w:val="000000"/>
                <w:kern w:val="0"/>
                <w:sz w:val="20"/>
                <w:szCs w:val="20"/>
                <w14:ligatures w14:val="none"/>
              </w:rPr>
              <w:t>Species abundance</w:t>
            </w:r>
          </w:p>
        </w:tc>
      </w:tr>
      <w:tr w:rsidR="00F25A78" w:rsidRPr="00706A5F" w14:paraId="0F420887" w14:textId="77777777" w:rsidTr="089D5E7E">
        <w:trPr>
          <w:trHeight w:val="67"/>
        </w:trPr>
        <w:tc>
          <w:tcPr>
            <w:tcW w:w="968" w:type="dxa"/>
            <w:vMerge/>
          </w:tcPr>
          <w:p w14:paraId="74C8A593" w14:textId="77777777" w:rsidR="00F25A78" w:rsidRPr="00706A5F" w:rsidRDefault="00F25A78" w:rsidP="00F25A78">
            <w:pPr>
              <w:spacing w:line="204" w:lineRule="auto"/>
              <w:rPr>
                <w:rFonts w:ascii="Calibri" w:hAnsi="Calibri" w:cs="Calibri"/>
                <w:sz w:val="22"/>
                <w:szCs w:val="22"/>
              </w:rPr>
            </w:pPr>
          </w:p>
        </w:tc>
        <w:tc>
          <w:tcPr>
            <w:tcW w:w="1777" w:type="dxa"/>
            <w:vMerge/>
            <w:vAlign w:val="center"/>
            <w:hideMark/>
          </w:tcPr>
          <w:p w14:paraId="5084F070" w14:textId="77777777" w:rsidR="00F25A78" w:rsidRPr="00706A5F" w:rsidRDefault="00F25A78" w:rsidP="00F25A78">
            <w:pPr>
              <w:spacing w:line="204" w:lineRule="auto"/>
              <w:jc w:val="center"/>
              <w:rPr>
                <w:rFonts w:ascii="Calibri" w:eastAsia="Times New Roman" w:hAnsi="Calibri" w:cs="Calibri"/>
                <w:b/>
                <w:bCs/>
                <w:color w:val="000000"/>
                <w:kern w:val="0"/>
                <w:sz w:val="22"/>
                <w:szCs w:val="22"/>
                <w14:ligatures w14:val="none"/>
              </w:rPr>
            </w:pPr>
          </w:p>
        </w:tc>
        <w:tc>
          <w:tcPr>
            <w:tcW w:w="3105" w:type="dxa"/>
            <w:noWrap/>
            <w:hideMark/>
          </w:tcPr>
          <w:p w14:paraId="1708D214" w14:textId="77777777" w:rsidR="00F25A78" w:rsidRPr="00706A5F" w:rsidRDefault="00F25A78" w:rsidP="00F25A78">
            <w:pPr>
              <w:rPr>
                <w:rFonts w:ascii="Calibri" w:eastAsia="Calibri" w:hAnsi="Calibri" w:cs="Calibri"/>
                <w:color w:val="000000"/>
                <w:kern w:val="0"/>
                <w:sz w:val="20"/>
                <w:szCs w:val="20"/>
                <w14:ligatures w14:val="none"/>
              </w:rPr>
            </w:pPr>
            <w:r w:rsidRPr="6BE75D32">
              <w:rPr>
                <w:rFonts w:ascii="Calibri" w:eastAsia="Calibri" w:hAnsi="Calibri" w:cs="Calibri"/>
                <w:color w:val="000000"/>
                <w:kern w:val="0"/>
                <w:sz w:val="20"/>
                <w:szCs w:val="20"/>
                <w14:ligatures w14:val="none"/>
              </w:rPr>
              <w:t>Species trait</w:t>
            </w:r>
          </w:p>
        </w:tc>
        <w:tc>
          <w:tcPr>
            <w:tcW w:w="3165" w:type="dxa"/>
            <w:noWrap/>
            <w:hideMark/>
          </w:tcPr>
          <w:p w14:paraId="4870177E" w14:textId="77777777" w:rsidR="00F25A78" w:rsidRPr="00706A5F" w:rsidRDefault="00F25A78" w:rsidP="00F25A78">
            <w:pPr>
              <w:rPr>
                <w:rFonts w:ascii="Calibri" w:eastAsia="Calibri" w:hAnsi="Calibri" w:cs="Calibri"/>
                <w:color w:val="000000"/>
                <w:kern w:val="0"/>
                <w:sz w:val="20"/>
                <w:szCs w:val="20"/>
                <w14:ligatures w14:val="none"/>
              </w:rPr>
            </w:pPr>
            <w:r w:rsidRPr="6BE75D32">
              <w:rPr>
                <w:rFonts w:ascii="Calibri" w:eastAsia="Calibri" w:hAnsi="Calibri" w:cs="Calibri"/>
                <w:color w:val="000000"/>
                <w:kern w:val="0"/>
                <w:sz w:val="20"/>
                <w:szCs w:val="20"/>
                <w14:ligatures w14:val="none"/>
              </w:rPr>
              <w:t>Species trait</w:t>
            </w:r>
          </w:p>
        </w:tc>
      </w:tr>
      <w:tr w:rsidR="00F25A78" w:rsidRPr="00706A5F" w14:paraId="050977D6" w14:textId="77777777" w:rsidTr="089D5E7E">
        <w:trPr>
          <w:trHeight w:val="67"/>
        </w:trPr>
        <w:tc>
          <w:tcPr>
            <w:tcW w:w="968" w:type="dxa"/>
            <w:vMerge/>
          </w:tcPr>
          <w:p w14:paraId="734DEF04" w14:textId="77777777" w:rsidR="00F25A78" w:rsidRPr="00706A5F" w:rsidRDefault="00F25A78" w:rsidP="00F25A78">
            <w:pPr>
              <w:spacing w:line="204" w:lineRule="auto"/>
              <w:rPr>
                <w:rFonts w:ascii="Calibri" w:hAnsi="Calibri" w:cs="Calibri"/>
                <w:sz w:val="22"/>
                <w:szCs w:val="22"/>
              </w:rPr>
            </w:pPr>
          </w:p>
        </w:tc>
        <w:tc>
          <w:tcPr>
            <w:tcW w:w="1777" w:type="dxa"/>
            <w:vMerge/>
            <w:vAlign w:val="center"/>
            <w:hideMark/>
          </w:tcPr>
          <w:p w14:paraId="0FD773B4" w14:textId="77777777" w:rsidR="00F25A78" w:rsidRPr="00706A5F" w:rsidRDefault="00F25A78" w:rsidP="00F25A78">
            <w:pPr>
              <w:spacing w:line="204" w:lineRule="auto"/>
              <w:jc w:val="center"/>
              <w:rPr>
                <w:rFonts w:ascii="Calibri" w:eastAsia="Times New Roman" w:hAnsi="Calibri" w:cs="Calibri"/>
                <w:b/>
                <w:bCs/>
                <w:color w:val="000000"/>
                <w:kern w:val="0"/>
                <w:sz w:val="22"/>
                <w:szCs w:val="22"/>
                <w14:ligatures w14:val="none"/>
              </w:rPr>
            </w:pPr>
          </w:p>
        </w:tc>
        <w:tc>
          <w:tcPr>
            <w:tcW w:w="3105" w:type="dxa"/>
            <w:noWrap/>
            <w:hideMark/>
          </w:tcPr>
          <w:p w14:paraId="577E6E9F" w14:textId="77777777" w:rsidR="00F25A78" w:rsidRPr="00706A5F" w:rsidRDefault="00F25A78" w:rsidP="00F25A78">
            <w:pPr>
              <w:rPr>
                <w:rFonts w:ascii="Calibri" w:eastAsia="Calibri" w:hAnsi="Calibri" w:cs="Calibri"/>
                <w:color w:val="000000"/>
                <w:kern w:val="0"/>
                <w:sz w:val="20"/>
                <w:szCs w:val="20"/>
                <w14:ligatures w14:val="none"/>
              </w:rPr>
            </w:pPr>
            <w:r w:rsidRPr="6BE75D32">
              <w:rPr>
                <w:rFonts w:ascii="Calibri" w:eastAsia="Calibri" w:hAnsi="Calibri" w:cs="Calibri"/>
                <w:color w:val="000000"/>
                <w:kern w:val="0"/>
                <w:sz w:val="20"/>
                <w:szCs w:val="20"/>
                <w14:ligatures w14:val="none"/>
              </w:rPr>
              <w:t>Species condition/status</w:t>
            </w:r>
          </w:p>
        </w:tc>
        <w:tc>
          <w:tcPr>
            <w:tcW w:w="3165" w:type="dxa"/>
            <w:noWrap/>
            <w:hideMark/>
          </w:tcPr>
          <w:p w14:paraId="2866A660" w14:textId="77777777" w:rsidR="00F25A78" w:rsidRPr="00706A5F" w:rsidRDefault="00F25A78" w:rsidP="00F25A78">
            <w:pPr>
              <w:rPr>
                <w:rFonts w:ascii="Calibri" w:eastAsia="Calibri" w:hAnsi="Calibri" w:cs="Calibri"/>
                <w:color w:val="000000"/>
                <w:kern w:val="0"/>
                <w:sz w:val="20"/>
                <w:szCs w:val="20"/>
                <w14:ligatures w14:val="none"/>
              </w:rPr>
            </w:pPr>
            <w:r w:rsidRPr="6BE75D32">
              <w:rPr>
                <w:rFonts w:ascii="Calibri" w:eastAsia="Calibri" w:hAnsi="Calibri" w:cs="Calibri"/>
                <w:color w:val="000000"/>
                <w:kern w:val="0"/>
                <w:sz w:val="20"/>
                <w:szCs w:val="20"/>
                <w14:ligatures w14:val="none"/>
              </w:rPr>
              <w:t>Species condition/status</w:t>
            </w:r>
          </w:p>
        </w:tc>
      </w:tr>
      <w:tr w:rsidR="00F25A78" w:rsidRPr="00706A5F" w14:paraId="03C7E801" w14:textId="77777777" w:rsidTr="089D5E7E">
        <w:trPr>
          <w:trHeight w:val="67"/>
        </w:trPr>
        <w:tc>
          <w:tcPr>
            <w:tcW w:w="968" w:type="dxa"/>
            <w:vMerge/>
            <w:vAlign w:val="center"/>
          </w:tcPr>
          <w:p w14:paraId="574700BE" w14:textId="77777777" w:rsidR="00F25A78" w:rsidRPr="00706A5F" w:rsidRDefault="00F25A78" w:rsidP="00F25A78">
            <w:pPr>
              <w:spacing w:line="204" w:lineRule="auto"/>
              <w:rPr>
                <w:rFonts w:ascii="Calibri" w:hAnsi="Calibri" w:cs="Calibri"/>
                <w:sz w:val="22"/>
                <w:szCs w:val="22"/>
              </w:rPr>
            </w:pPr>
          </w:p>
        </w:tc>
        <w:tc>
          <w:tcPr>
            <w:tcW w:w="1777" w:type="dxa"/>
            <w:noWrap/>
            <w:vAlign w:val="center"/>
            <w:hideMark/>
          </w:tcPr>
          <w:p w14:paraId="59F4551C" w14:textId="77777777" w:rsidR="00F25A78" w:rsidRPr="00706A5F" w:rsidRDefault="00F25A78" w:rsidP="00F25A78">
            <w:pPr>
              <w:jc w:val="center"/>
              <w:rPr>
                <w:rFonts w:ascii="Calibri" w:eastAsia="Calibri" w:hAnsi="Calibri" w:cs="Calibri"/>
                <w:b/>
                <w:color w:val="000000"/>
                <w:kern w:val="0"/>
                <w:sz w:val="20"/>
                <w:szCs w:val="20"/>
                <w14:ligatures w14:val="none"/>
              </w:rPr>
            </w:pPr>
            <w:r w:rsidRPr="6BE75D32">
              <w:rPr>
                <w:rFonts w:ascii="Calibri" w:eastAsia="Calibri" w:hAnsi="Calibri" w:cs="Calibri"/>
                <w:b/>
                <w:color w:val="000000"/>
                <w:kern w:val="0"/>
                <w:sz w:val="20"/>
                <w:szCs w:val="20"/>
                <w14:ligatures w14:val="none"/>
              </w:rPr>
              <w:t>Community</w:t>
            </w:r>
          </w:p>
        </w:tc>
        <w:tc>
          <w:tcPr>
            <w:tcW w:w="3105" w:type="dxa"/>
            <w:noWrap/>
            <w:hideMark/>
          </w:tcPr>
          <w:p w14:paraId="0D71F615" w14:textId="77777777" w:rsidR="00F25A78" w:rsidRPr="00706A5F" w:rsidRDefault="00F25A78" w:rsidP="00F25A78">
            <w:pPr>
              <w:rPr>
                <w:rFonts w:ascii="Calibri" w:eastAsia="Calibri" w:hAnsi="Calibri" w:cs="Calibri"/>
                <w:color w:val="000000"/>
                <w:kern w:val="0"/>
                <w:sz w:val="20"/>
                <w:szCs w:val="20"/>
                <w14:ligatures w14:val="none"/>
              </w:rPr>
            </w:pPr>
            <w:r w:rsidRPr="6BE75D32">
              <w:rPr>
                <w:rFonts w:ascii="Calibri" w:eastAsia="Calibri" w:hAnsi="Calibri" w:cs="Calibri"/>
                <w:color w:val="000000"/>
                <w:kern w:val="0"/>
                <w:sz w:val="20"/>
                <w:szCs w:val="20"/>
                <w14:ligatures w14:val="none"/>
              </w:rPr>
              <w:t>Community composition</w:t>
            </w:r>
          </w:p>
        </w:tc>
        <w:tc>
          <w:tcPr>
            <w:tcW w:w="3165" w:type="dxa"/>
            <w:noWrap/>
            <w:hideMark/>
          </w:tcPr>
          <w:p w14:paraId="67FA2E1C" w14:textId="77777777" w:rsidR="00F25A78" w:rsidRPr="00706A5F" w:rsidRDefault="00F25A78" w:rsidP="00F25A78">
            <w:pPr>
              <w:rPr>
                <w:rFonts w:ascii="Calibri" w:eastAsia="Calibri" w:hAnsi="Calibri" w:cs="Calibri"/>
                <w:color w:val="000000"/>
                <w:kern w:val="0"/>
                <w:sz w:val="20"/>
                <w:szCs w:val="20"/>
                <w14:ligatures w14:val="none"/>
              </w:rPr>
            </w:pPr>
            <w:r w:rsidRPr="6BE75D32">
              <w:rPr>
                <w:rFonts w:ascii="Calibri" w:eastAsia="Calibri" w:hAnsi="Calibri" w:cs="Calibri"/>
                <w:color w:val="000000"/>
                <w:kern w:val="0"/>
                <w:sz w:val="20"/>
                <w:szCs w:val="20"/>
                <w14:ligatures w14:val="none"/>
              </w:rPr>
              <w:t>Community composition</w:t>
            </w:r>
          </w:p>
        </w:tc>
      </w:tr>
      <w:tr w:rsidR="00F25A78" w:rsidRPr="00706A5F" w14:paraId="13582739" w14:textId="77777777" w:rsidTr="089D5E7E">
        <w:trPr>
          <w:trHeight w:val="67"/>
        </w:trPr>
        <w:tc>
          <w:tcPr>
            <w:tcW w:w="968" w:type="dxa"/>
            <w:vMerge/>
            <w:vAlign w:val="center"/>
          </w:tcPr>
          <w:p w14:paraId="271C1D32" w14:textId="77777777" w:rsidR="00F25A78" w:rsidRPr="00706A5F" w:rsidRDefault="00F25A78" w:rsidP="00F25A78">
            <w:pPr>
              <w:spacing w:line="204" w:lineRule="auto"/>
              <w:rPr>
                <w:rFonts w:ascii="Calibri" w:hAnsi="Calibri" w:cs="Calibri"/>
                <w:sz w:val="22"/>
                <w:szCs w:val="22"/>
              </w:rPr>
            </w:pPr>
          </w:p>
        </w:tc>
        <w:tc>
          <w:tcPr>
            <w:tcW w:w="1777" w:type="dxa"/>
            <w:vMerge w:val="restart"/>
            <w:noWrap/>
            <w:vAlign w:val="center"/>
            <w:hideMark/>
          </w:tcPr>
          <w:p w14:paraId="7C98CECB" w14:textId="05719FEC" w:rsidR="00F25A78" w:rsidRPr="00706A5F" w:rsidRDefault="00F25A78" w:rsidP="00F25A78">
            <w:pPr>
              <w:jc w:val="center"/>
              <w:rPr>
                <w:rFonts w:ascii="Calibri" w:eastAsia="Calibri" w:hAnsi="Calibri" w:cs="Calibri"/>
                <w:b/>
                <w:color w:val="000000"/>
                <w:kern w:val="0"/>
                <w:sz w:val="20"/>
                <w:szCs w:val="20"/>
                <w14:ligatures w14:val="none"/>
              </w:rPr>
            </w:pPr>
            <w:r w:rsidRPr="6BE75D32">
              <w:rPr>
                <w:rFonts w:ascii="Calibri" w:eastAsia="Calibri" w:hAnsi="Calibri" w:cs="Calibri"/>
                <w:b/>
                <w:color w:val="000000"/>
                <w:kern w:val="0"/>
                <w:sz w:val="20"/>
                <w:szCs w:val="20"/>
                <w14:ligatures w14:val="none"/>
              </w:rPr>
              <w:t>Ecosystem</w:t>
            </w:r>
          </w:p>
        </w:tc>
        <w:tc>
          <w:tcPr>
            <w:tcW w:w="3105" w:type="dxa"/>
            <w:noWrap/>
            <w:hideMark/>
          </w:tcPr>
          <w:p w14:paraId="0D423477" w14:textId="53B86DD2" w:rsidR="00F25A78" w:rsidRPr="00706A5F" w:rsidRDefault="00F25A78" w:rsidP="00F25A78">
            <w:pPr>
              <w:rPr>
                <w:rFonts w:ascii="Calibri" w:eastAsia="Calibri" w:hAnsi="Calibri" w:cs="Calibri"/>
                <w:b/>
                <w:color w:val="000000"/>
                <w:kern w:val="0"/>
                <w:sz w:val="20"/>
                <w:szCs w:val="20"/>
                <w14:ligatures w14:val="none"/>
              </w:rPr>
            </w:pPr>
            <w:r w:rsidRPr="6BE75D32">
              <w:rPr>
                <w:rFonts w:ascii="Calibri" w:eastAsia="Calibri" w:hAnsi="Calibri" w:cs="Calibri"/>
                <w:color w:val="000000"/>
                <w:kern w:val="0"/>
                <w:sz w:val="20"/>
                <w:szCs w:val="20"/>
                <w14:ligatures w14:val="none"/>
              </w:rPr>
              <w:t>Ecosystem</w:t>
            </w:r>
          </w:p>
        </w:tc>
        <w:tc>
          <w:tcPr>
            <w:tcW w:w="3165" w:type="dxa"/>
            <w:noWrap/>
            <w:hideMark/>
          </w:tcPr>
          <w:p w14:paraId="3FE3704E" w14:textId="6559E655" w:rsidR="00F25A78" w:rsidRPr="00706A5F" w:rsidRDefault="00F25A78" w:rsidP="00F25A78">
            <w:pPr>
              <w:rPr>
                <w:rFonts w:ascii="Calibri" w:eastAsia="Calibri" w:hAnsi="Calibri" w:cs="Calibri"/>
                <w:color w:val="000000"/>
                <w:kern w:val="0"/>
                <w:sz w:val="20"/>
                <w:szCs w:val="20"/>
                <w14:ligatures w14:val="none"/>
              </w:rPr>
            </w:pPr>
            <w:r w:rsidRPr="6BE75D32">
              <w:rPr>
                <w:rFonts w:ascii="Calibri" w:eastAsia="Calibri" w:hAnsi="Calibri" w:cs="Calibri"/>
                <w:color w:val="000000"/>
                <w:kern w:val="0"/>
                <w:sz w:val="20"/>
                <w:szCs w:val="20"/>
                <w14:ligatures w14:val="none"/>
              </w:rPr>
              <w:t>Ecosystem</w:t>
            </w:r>
          </w:p>
        </w:tc>
      </w:tr>
      <w:tr w:rsidR="00F25A78" w:rsidRPr="00706A5F" w14:paraId="7B4B9D47" w14:textId="77777777" w:rsidTr="089D5E7E">
        <w:trPr>
          <w:trHeight w:val="67"/>
        </w:trPr>
        <w:tc>
          <w:tcPr>
            <w:tcW w:w="968" w:type="dxa"/>
            <w:vMerge/>
            <w:vAlign w:val="center"/>
          </w:tcPr>
          <w:p w14:paraId="37E562BD" w14:textId="77777777" w:rsidR="00F25A78" w:rsidRPr="00706A5F" w:rsidRDefault="00F25A78" w:rsidP="00F25A78">
            <w:pPr>
              <w:spacing w:line="204" w:lineRule="auto"/>
              <w:rPr>
                <w:rFonts w:ascii="Calibri" w:hAnsi="Calibri" w:cs="Calibri"/>
                <w:sz w:val="22"/>
                <w:szCs w:val="22"/>
              </w:rPr>
            </w:pPr>
          </w:p>
        </w:tc>
        <w:tc>
          <w:tcPr>
            <w:tcW w:w="1777" w:type="dxa"/>
            <w:vMerge/>
            <w:noWrap/>
            <w:vAlign w:val="center"/>
            <w:hideMark/>
          </w:tcPr>
          <w:p w14:paraId="7609CCDD" w14:textId="1AE03ADE" w:rsidR="00F25A78" w:rsidRPr="00706A5F" w:rsidRDefault="00F25A78" w:rsidP="00F25A78">
            <w:pPr>
              <w:jc w:val="center"/>
              <w:rPr>
                <w:rFonts w:ascii="Calibri" w:eastAsia="Calibri" w:hAnsi="Calibri" w:cs="Calibri"/>
                <w:b/>
                <w:bCs/>
                <w:color w:val="000000"/>
                <w:kern w:val="0"/>
                <w:sz w:val="22"/>
                <w:szCs w:val="22"/>
                <w14:ligatures w14:val="none"/>
              </w:rPr>
            </w:pPr>
          </w:p>
        </w:tc>
        <w:tc>
          <w:tcPr>
            <w:tcW w:w="3105" w:type="dxa"/>
            <w:noWrap/>
          </w:tcPr>
          <w:p w14:paraId="7105432D" w14:textId="44E62AF0" w:rsidR="00F25A78" w:rsidRPr="00706A5F" w:rsidRDefault="00F25A78" w:rsidP="00F25A78">
            <w:pPr>
              <w:rPr>
                <w:rFonts w:ascii="Calibri" w:eastAsia="Calibri" w:hAnsi="Calibri" w:cs="Calibri"/>
                <w:color w:val="000000"/>
                <w:kern w:val="0"/>
                <w:sz w:val="20"/>
                <w:szCs w:val="20"/>
                <w14:ligatures w14:val="none"/>
              </w:rPr>
            </w:pPr>
            <w:r w:rsidRPr="6BE75D32">
              <w:rPr>
                <w:rFonts w:ascii="Calibri" w:eastAsia="Calibri" w:hAnsi="Calibri" w:cs="Calibri"/>
                <w:color w:val="000000"/>
                <w:kern w:val="0"/>
                <w:sz w:val="20"/>
                <w:szCs w:val="20"/>
                <w14:ligatures w14:val="none"/>
              </w:rPr>
              <w:t>Ecosystem change</w:t>
            </w:r>
          </w:p>
        </w:tc>
        <w:tc>
          <w:tcPr>
            <w:tcW w:w="3165" w:type="dxa"/>
            <w:noWrap/>
          </w:tcPr>
          <w:p w14:paraId="71EF1027" w14:textId="4D0A0DC8" w:rsidR="00F25A78" w:rsidRPr="00706A5F" w:rsidRDefault="00F25A78" w:rsidP="00F25A78">
            <w:pPr>
              <w:rPr>
                <w:rFonts w:ascii="Calibri" w:eastAsia="Calibri" w:hAnsi="Calibri" w:cs="Calibri"/>
                <w:color w:val="000000"/>
                <w:kern w:val="0"/>
                <w:sz w:val="20"/>
                <w:szCs w:val="20"/>
                <w14:ligatures w14:val="none"/>
              </w:rPr>
            </w:pPr>
            <w:r w:rsidRPr="6BE75D32">
              <w:rPr>
                <w:rFonts w:ascii="Calibri" w:eastAsia="Calibri" w:hAnsi="Calibri" w:cs="Calibri"/>
                <w:color w:val="000000"/>
                <w:kern w:val="0"/>
                <w:sz w:val="20"/>
                <w:szCs w:val="20"/>
                <w14:ligatures w14:val="none"/>
              </w:rPr>
              <w:t>Ecosystem change</w:t>
            </w:r>
          </w:p>
        </w:tc>
      </w:tr>
      <w:tr w:rsidR="00F25A78" w:rsidRPr="00706A5F" w14:paraId="506D125F" w14:textId="77777777" w:rsidTr="089D5E7E">
        <w:trPr>
          <w:trHeight w:val="67"/>
        </w:trPr>
        <w:tc>
          <w:tcPr>
            <w:tcW w:w="968" w:type="dxa"/>
            <w:vMerge/>
          </w:tcPr>
          <w:p w14:paraId="1EDDA967" w14:textId="77777777" w:rsidR="00F25A78" w:rsidRPr="00706A5F" w:rsidRDefault="00F25A78" w:rsidP="00F25A78">
            <w:pPr>
              <w:spacing w:line="204" w:lineRule="auto"/>
              <w:rPr>
                <w:rFonts w:ascii="Calibri" w:hAnsi="Calibri" w:cs="Calibri"/>
                <w:sz w:val="22"/>
                <w:szCs w:val="22"/>
              </w:rPr>
            </w:pPr>
          </w:p>
        </w:tc>
        <w:tc>
          <w:tcPr>
            <w:tcW w:w="1777" w:type="dxa"/>
            <w:vMerge/>
            <w:vAlign w:val="center"/>
            <w:hideMark/>
          </w:tcPr>
          <w:p w14:paraId="38B88A98" w14:textId="77777777" w:rsidR="00F25A78" w:rsidRPr="00706A5F" w:rsidRDefault="00F25A78" w:rsidP="00F25A78">
            <w:pPr>
              <w:spacing w:line="204" w:lineRule="auto"/>
              <w:jc w:val="center"/>
              <w:rPr>
                <w:rFonts w:ascii="Calibri" w:eastAsia="Times New Roman" w:hAnsi="Calibri" w:cs="Calibri"/>
                <w:b/>
                <w:bCs/>
                <w:color w:val="000000"/>
                <w:kern w:val="0"/>
                <w:sz w:val="22"/>
                <w:szCs w:val="22"/>
                <w14:ligatures w14:val="none"/>
              </w:rPr>
            </w:pPr>
          </w:p>
        </w:tc>
        <w:tc>
          <w:tcPr>
            <w:tcW w:w="3105" w:type="dxa"/>
            <w:noWrap/>
          </w:tcPr>
          <w:p w14:paraId="1AA9A936" w14:textId="15BF8E45" w:rsidR="00F25A78" w:rsidRPr="00706A5F" w:rsidRDefault="00F25A78" w:rsidP="00F25A78">
            <w:pPr>
              <w:rPr>
                <w:rFonts w:ascii="Calibri" w:eastAsia="Calibri" w:hAnsi="Calibri" w:cs="Calibri"/>
                <w:color w:val="000000"/>
                <w:kern w:val="0"/>
                <w:sz w:val="20"/>
                <w:szCs w:val="20"/>
                <w14:ligatures w14:val="none"/>
              </w:rPr>
            </w:pPr>
            <w:r w:rsidRPr="6BE75D32">
              <w:rPr>
                <w:rFonts w:ascii="Calibri" w:eastAsia="Calibri" w:hAnsi="Calibri" w:cs="Calibri"/>
                <w:color w:val="000000"/>
                <w:kern w:val="0"/>
                <w:sz w:val="20"/>
                <w:szCs w:val="20"/>
                <w14:ligatures w14:val="none"/>
              </w:rPr>
              <w:t>Ecosystem condition</w:t>
            </w:r>
          </w:p>
        </w:tc>
        <w:tc>
          <w:tcPr>
            <w:tcW w:w="3165" w:type="dxa"/>
            <w:noWrap/>
          </w:tcPr>
          <w:p w14:paraId="79CD34BC" w14:textId="70C1B405" w:rsidR="00F25A78" w:rsidRPr="00706A5F" w:rsidRDefault="00F25A78" w:rsidP="00F25A78">
            <w:pPr>
              <w:rPr>
                <w:rFonts w:ascii="Calibri" w:eastAsia="Calibri" w:hAnsi="Calibri" w:cs="Calibri"/>
                <w:color w:val="000000"/>
                <w:kern w:val="0"/>
                <w:sz w:val="20"/>
                <w:szCs w:val="20"/>
                <w14:ligatures w14:val="none"/>
              </w:rPr>
            </w:pPr>
            <w:r w:rsidRPr="6BE75D32">
              <w:rPr>
                <w:rFonts w:ascii="Calibri" w:eastAsia="Calibri" w:hAnsi="Calibri" w:cs="Calibri"/>
                <w:color w:val="000000"/>
                <w:kern w:val="0"/>
                <w:sz w:val="20"/>
                <w:szCs w:val="20"/>
                <w14:ligatures w14:val="none"/>
              </w:rPr>
              <w:t>Ecosystem condition</w:t>
            </w:r>
          </w:p>
        </w:tc>
      </w:tr>
      <w:tr w:rsidR="00F25A78" w:rsidRPr="00706A5F" w14:paraId="336EC42B" w14:textId="77777777" w:rsidTr="089D5E7E">
        <w:trPr>
          <w:trHeight w:val="67"/>
        </w:trPr>
        <w:tc>
          <w:tcPr>
            <w:tcW w:w="968" w:type="dxa"/>
            <w:vMerge/>
          </w:tcPr>
          <w:p w14:paraId="0366ACF1" w14:textId="77777777" w:rsidR="00F25A78" w:rsidRPr="00706A5F" w:rsidRDefault="00F25A78" w:rsidP="00F25A78">
            <w:pPr>
              <w:spacing w:line="204" w:lineRule="auto"/>
              <w:rPr>
                <w:rFonts w:ascii="Calibri" w:hAnsi="Calibri" w:cs="Calibri"/>
                <w:sz w:val="22"/>
                <w:szCs w:val="22"/>
              </w:rPr>
            </w:pPr>
          </w:p>
        </w:tc>
        <w:tc>
          <w:tcPr>
            <w:tcW w:w="1777" w:type="dxa"/>
            <w:vMerge/>
            <w:vAlign w:val="center"/>
            <w:hideMark/>
          </w:tcPr>
          <w:p w14:paraId="150558A5" w14:textId="77777777" w:rsidR="00F25A78" w:rsidRPr="00706A5F" w:rsidRDefault="00F25A78" w:rsidP="00F25A78">
            <w:pPr>
              <w:spacing w:line="204" w:lineRule="auto"/>
              <w:jc w:val="center"/>
              <w:rPr>
                <w:rFonts w:ascii="Calibri" w:eastAsia="Times New Roman" w:hAnsi="Calibri" w:cs="Calibri"/>
                <w:b/>
                <w:bCs/>
                <w:color w:val="000000"/>
                <w:kern w:val="0"/>
                <w:sz w:val="22"/>
                <w:szCs w:val="22"/>
                <w14:ligatures w14:val="none"/>
              </w:rPr>
            </w:pPr>
          </w:p>
        </w:tc>
        <w:tc>
          <w:tcPr>
            <w:tcW w:w="3105" w:type="dxa"/>
            <w:noWrap/>
          </w:tcPr>
          <w:p w14:paraId="0926632C" w14:textId="3700D8EA" w:rsidR="00F25A78" w:rsidRPr="00706A5F" w:rsidRDefault="00F25A78" w:rsidP="00F25A78">
            <w:pPr>
              <w:rPr>
                <w:rFonts w:ascii="Calibri" w:eastAsia="Calibri" w:hAnsi="Calibri" w:cs="Calibri"/>
                <w:color w:val="000000"/>
                <w:kern w:val="0"/>
                <w:sz w:val="20"/>
                <w:szCs w:val="20"/>
                <w14:ligatures w14:val="none"/>
              </w:rPr>
            </w:pPr>
          </w:p>
        </w:tc>
        <w:tc>
          <w:tcPr>
            <w:tcW w:w="3165" w:type="dxa"/>
            <w:noWrap/>
          </w:tcPr>
          <w:p w14:paraId="20B74F6D" w14:textId="7095CCC9" w:rsidR="00F25A78" w:rsidRPr="00706A5F" w:rsidRDefault="00F25A78" w:rsidP="00F25A78">
            <w:pPr>
              <w:rPr>
                <w:rFonts w:ascii="Calibri" w:eastAsia="Calibri" w:hAnsi="Calibri" w:cs="Calibri"/>
                <w:color w:val="000000"/>
                <w:kern w:val="0"/>
                <w:sz w:val="20"/>
                <w:szCs w:val="20"/>
                <w14:ligatures w14:val="none"/>
              </w:rPr>
            </w:pPr>
            <w:r w:rsidRPr="6BE75D32">
              <w:rPr>
                <w:rFonts w:ascii="Calibri" w:eastAsia="Calibri" w:hAnsi="Calibri" w:cs="Calibri"/>
                <w:color w:val="000000"/>
                <w:kern w:val="0"/>
                <w:sz w:val="20"/>
                <w:szCs w:val="20"/>
                <w14:ligatures w14:val="none"/>
              </w:rPr>
              <w:t>Eco</w:t>
            </w:r>
            <w:r w:rsidRPr="6BE75D32">
              <w:rPr>
                <w:rFonts w:ascii="Calibri" w:eastAsia="Calibri" w:hAnsi="Calibri" w:cs="Calibri"/>
                <w:color w:val="000000" w:themeColor="text1"/>
                <w:sz w:val="20"/>
                <w:szCs w:val="20"/>
              </w:rPr>
              <w:t>logical connectivity/flow</w:t>
            </w:r>
          </w:p>
        </w:tc>
      </w:tr>
      <w:tr w:rsidR="00F25A78" w:rsidRPr="00706A5F" w14:paraId="000C407F" w14:textId="77777777" w:rsidTr="089D5E7E">
        <w:trPr>
          <w:trHeight w:val="67"/>
        </w:trPr>
        <w:tc>
          <w:tcPr>
            <w:tcW w:w="968" w:type="dxa"/>
            <w:vMerge/>
          </w:tcPr>
          <w:p w14:paraId="3B68689C" w14:textId="77777777" w:rsidR="00F25A78" w:rsidRPr="00706A5F" w:rsidRDefault="00F25A78" w:rsidP="00F25A78">
            <w:pPr>
              <w:spacing w:line="204" w:lineRule="auto"/>
              <w:rPr>
                <w:rFonts w:ascii="Calibri" w:hAnsi="Calibri" w:cs="Calibri"/>
                <w:sz w:val="22"/>
                <w:szCs w:val="22"/>
              </w:rPr>
            </w:pPr>
          </w:p>
        </w:tc>
        <w:tc>
          <w:tcPr>
            <w:tcW w:w="1777" w:type="dxa"/>
            <w:vMerge/>
            <w:vAlign w:val="center"/>
            <w:hideMark/>
          </w:tcPr>
          <w:p w14:paraId="2F81EAFC" w14:textId="77777777" w:rsidR="00F25A78" w:rsidRPr="00706A5F" w:rsidRDefault="00F25A78" w:rsidP="00F25A78">
            <w:pPr>
              <w:spacing w:line="204" w:lineRule="auto"/>
              <w:jc w:val="center"/>
              <w:rPr>
                <w:rFonts w:ascii="Calibri" w:eastAsia="Times New Roman" w:hAnsi="Calibri" w:cs="Calibri"/>
                <w:b/>
                <w:bCs/>
                <w:color w:val="000000"/>
                <w:kern w:val="0"/>
                <w:sz w:val="22"/>
                <w:szCs w:val="22"/>
                <w14:ligatures w14:val="none"/>
              </w:rPr>
            </w:pPr>
          </w:p>
        </w:tc>
        <w:tc>
          <w:tcPr>
            <w:tcW w:w="3105" w:type="dxa"/>
            <w:noWrap/>
            <w:hideMark/>
          </w:tcPr>
          <w:p w14:paraId="262095DF" w14:textId="77777777" w:rsidR="00F25A78" w:rsidRPr="00706A5F" w:rsidRDefault="00F25A78" w:rsidP="00F25A78">
            <w:pPr>
              <w:rPr>
                <w:rFonts w:ascii="Calibri" w:eastAsia="Calibri" w:hAnsi="Calibri" w:cs="Calibri"/>
                <w:color w:val="000000"/>
                <w:kern w:val="0"/>
                <w:sz w:val="20"/>
                <w:szCs w:val="20"/>
                <w14:ligatures w14:val="none"/>
              </w:rPr>
            </w:pPr>
            <w:r w:rsidRPr="6BE75D32">
              <w:rPr>
                <w:rFonts w:ascii="Calibri" w:eastAsia="Calibri" w:hAnsi="Calibri" w:cs="Calibri"/>
                <w:color w:val="000000"/>
                <w:kern w:val="0"/>
                <w:sz w:val="20"/>
                <w:szCs w:val="20"/>
                <w14:ligatures w14:val="none"/>
              </w:rPr>
              <w:t>Soil properties</w:t>
            </w:r>
          </w:p>
        </w:tc>
        <w:tc>
          <w:tcPr>
            <w:tcW w:w="3165" w:type="dxa"/>
            <w:noWrap/>
            <w:hideMark/>
          </w:tcPr>
          <w:p w14:paraId="4B225B10" w14:textId="77777777" w:rsidR="00F25A78" w:rsidRPr="00706A5F" w:rsidRDefault="00F25A78" w:rsidP="00F25A78">
            <w:pPr>
              <w:rPr>
                <w:rFonts w:ascii="Calibri" w:eastAsia="Calibri" w:hAnsi="Calibri" w:cs="Calibri"/>
                <w:color w:val="000000"/>
                <w:kern w:val="0"/>
                <w:sz w:val="20"/>
                <w:szCs w:val="20"/>
                <w14:ligatures w14:val="none"/>
              </w:rPr>
            </w:pPr>
            <w:r w:rsidRPr="6BE75D32">
              <w:rPr>
                <w:rFonts w:ascii="Calibri" w:eastAsia="Calibri" w:hAnsi="Calibri" w:cs="Calibri"/>
                <w:color w:val="000000"/>
                <w:kern w:val="0"/>
                <w:sz w:val="20"/>
                <w:szCs w:val="20"/>
                <w14:ligatures w14:val="none"/>
              </w:rPr>
              <w:t>Soil properties</w:t>
            </w:r>
          </w:p>
        </w:tc>
      </w:tr>
      <w:tr w:rsidR="00F25A78" w:rsidRPr="00706A5F" w14:paraId="41982C44" w14:textId="77777777" w:rsidTr="089D5E7E">
        <w:trPr>
          <w:trHeight w:val="67"/>
        </w:trPr>
        <w:tc>
          <w:tcPr>
            <w:tcW w:w="968" w:type="dxa"/>
            <w:vMerge/>
            <w:vAlign w:val="center"/>
          </w:tcPr>
          <w:p w14:paraId="7112E6C8" w14:textId="77777777" w:rsidR="00F25A78" w:rsidRPr="00706A5F" w:rsidRDefault="00F25A78" w:rsidP="00F25A78">
            <w:pPr>
              <w:spacing w:line="204" w:lineRule="auto"/>
              <w:rPr>
                <w:rFonts w:ascii="Calibri" w:hAnsi="Calibri" w:cs="Calibri"/>
                <w:sz w:val="22"/>
                <w:szCs w:val="22"/>
              </w:rPr>
            </w:pPr>
          </w:p>
        </w:tc>
        <w:tc>
          <w:tcPr>
            <w:tcW w:w="1777" w:type="dxa"/>
            <w:vMerge w:val="restart"/>
            <w:noWrap/>
            <w:vAlign w:val="center"/>
            <w:hideMark/>
          </w:tcPr>
          <w:p w14:paraId="7D2C6BA8" w14:textId="77777777" w:rsidR="00F25A78" w:rsidRPr="00706A5F" w:rsidRDefault="00F25A78" w:rsidP="00F25A78">
            <w:pPr>
              <w:jc w:val="center"/>
              <w:rPr>
                <w:rFonts w:ascii="Calibri" w:hAnsi="Calibri" w:cs="Calibri"/>
                <w:sz w:val="20"/>
                <w:szCs w:val="20"/>
              </w:rPr>
            </w:pPr>
            <w:r w:rsidRPr="6BE75D32">
              <w:rPr>
                <w:rFonts w:ascii="Calibri" w:eastAsia="Calibri" w:hAnsi="Calibri" w:cs="Calibri"/>
                <w:b/>
                <w:color w:val="000000" w:themeColor="text1"/>
                <w:sz w:val="20"/>
                <w:szCs w:val="20"/>
              </w:rPr>
              <w:t>Habitat</w:t>
            </w:r>
          </w:p>
        </w:tc>
        <w:tc>
          <w:tcPr>
            <w:tcW w:w="3105" w:type="dxa"/>
            <w:noWrap/>
            <w:hideMark/>
          </w:tcPr>
          <w:p w14:paraId="2C2B142D" w14:textId="77777777" w:rsidR="00F25A78" w:rsidRPr="00706A5F" w:rsidRDefault="00F25A78" w:rsidP="00F25A78">
            <w:pPr>
              <w:rPr>
                <w:rFonts w:ascii="Calibri" w:eastAsia="Calibri" w:hAnsi="Calibri" w:cs="Calibri"/>
                <w:color w:val="000000" w:themeColor="text1"/>
                <w:sz w:val="20"/>
                <w:szCs w:val="20"/>
              </w:rPr>
            </w:pPr>
            <w:r w:rsidRPr="6BE75D32">
              <w:rPr>
                <w:rFonts w:ascii="Calibri" w:eastAsia="Calibri" w:hAnsi="Calibri" w:cs="Calibri"/>
                <w:color w:val="000000" w:themeColor="text1"/>
                <w:sz w:val="20"/>
                <w:szCs w:val="20"/>
              </w:rPr>
              <w:t>Habitat</w:t>
            </w:r>
          </w:p>
        </w:tc>
        <w:tc>
          <w:tcPr>
            <w:tcW w:w="3165" w:type="dxa"/>
            <w:noWrap/>
            <w:hideMark/>
          </w:tcPr>
          <w:p w14:paraId="0BB1DDD7" w14:textId="77777777" w:rsidR="00F25A78" w:rsidRPr="00706A5F" w:rsidRDefault="00F25A78" w:rsidP="00F25A78">
            <w:pPr>
              <w:rPr>
                <w:rFonts w:ascii="Calibri" w:eastAsia="Calibri" w:hAnsi="Calibri" w:cs="Calibri"/>
                <w:color w:val="000000" w:themeColor="text1"/>
                <w:sz w:val="20"/>
                <w:szCs w:val="20"/>
              </w:rPr>
            </w:pPr>
            <w:r w:rsidRPr="6BE75D32">
              <w:rPr>
                <w:rFonts w:ascii="Calibri" w:eastAsia="Calibri" w:hAnsi="Calibri" w:cs="Calibri"/>
                <w:color w:val="000000" w:themeColor="text1"/>
                <w:sz w:val="20"/>
                <w:szCs w:val="20"/>
              </w:rPr>
              <w:t xml:space="preserve">Habitat </w:t>
            </w:r>
          </w:p>
        </w:tc>
      </w:tr>
      <w:tr w:rsidR="00F25A78" w:rsidRPr="00706A5F" w14:paraId="0BD10C56" w14:textId="77777777" w:rsidTr="089D5E7E">
        <w:trPr>
          <w:trHeight w:val="67"/>
        </w:trPr>
        <w:tc>
          <w:tcPr>
            <w:tcW w:w="968" w:type="dxa"/>
            <w:vMerge/>
          </w:tcPr>
          <w:p w14:paraId="05E6F829" w14:textId="77777777" w:rsidR="00F25A78" w:rsidRPr="00706A5F" w:rsidRDefault="00F25A78" w:rsidP="00F25A78">
            <w:pPr>
              <w:spacing w:line="204" w:lineRule="auto"/>
              <w:rPr>
                <w:rFonts w:ascii="Calibri" w:hAnsi="Calibri" w:cs="Calibri"/>
                <w:sz w:val="22"/>
                <w:szCs w:val="22"/>
              </w:rPr>
            </w:pPr>
          </w:p>
        </w:tc>
        <w:tc>
          <w:tcPr>
            <w:tcW w:w="1777" w:type="dxa"/>
            <w:vMerge/>
            <w:vAlign w:val="center"/>
            <w:hideMark/>
          </w:tcPr>
          <w:p w14:paraId="08CAED01" w14:textId="77777777" w:rsidR="00F25A78" w:rsidRPr="00706A5F" w:rsidRDefault="00F25A78" w:rsidP="00F25A78">
            <w:pPr>
              <w:spacing w:line="204" w:lineRule="auto"/>
              <w:jc w:val="center"/>
              <w:rPr>
                <w:rFonts w:ascii="Calibri" w:eastAsia="Times New Roman" w:hAnsi="Calibri" w:cs="Calibri"/>
                <w:b/>
                <w:bCs/>
                <w:color w:val="000000"/>
                <w:kern w:val="0"/>
                <w:sz w:val="22"/>
                <w:szCs w:val="22"/>
                <w14:ligatures w14:val="none"/>
              </w:rPr>
            </w:pPr>
          </w:p>
        </w:tc>
        <w:tc>
          <w:tcPr>
            <w:tcW w:w="3105" w:type="dxa"/>
            <w:noWrap/>
            <w:hideMark/>
          </w:tcPr>
          <w:p w14:paraId="6BF2E400" w14:textId="15730C94" w:rsidR="00F25A78" w:rsidRPr="00706A5F" w:rsidRDefault="00F25A78" w:rsidP="00F25A78">
            <w:pPr>
              <w:rPr>
                <w:rFonts w:ascii="Calibri" w:eastAsia="Calibri" w:hAnsi="Calibri" w:cs="Calibri"/>
                <w:color w:val="000000" w:themeColor="text1"/>
                <w:sz w:val="20"/>
                <w:szCs w:val="20"/>
              </w:rPr>
            </w:pPr>
            <w:r w:rsidRPr="2E30613E">
              <w:rPr>
                <w:rFonts w:ascii="Calibri" w:eastAsia="Calibri" w:hAnsi="Calibri" w:cs="Calibri"/>
                <w:sz w:val="20"/>
                <w:szCs w:val="20"/>
              </w:rPr>
              <w:t>Habitat condition</w:t>
            </w:r>
            <w:r w:rsidR="00E77A62" w:rsidRPr="2E30613E">
              <w:rPr>
                <w:rFonts w:ascii="Calibri" w:eastAsia="Calibri" w:hAnsi="Calibri" w:cs="Calibri"/>
                <w:sz w:val="20"/>
                <w:szCs w:val="20"/>
              </w:rPr>
              <w:t>/quality</w:t>
            </w:r>
          </w:p>
        </w:tc>
        <w:tc>
          <w:tcPr>
            <w:tcW w:w="3165" w:type="dxa"/>
            <w:noWrap/>
            <w:hideMark/>
          </w:tcPr>
          <w:p w14:paraId="6021CD62" w14:textId="012B05D1" w:rsidR="00F25A78" w:rsidRPr="00706A5F" w:rsidRDefault="00F25A78" w:rsidP="00F25A78">
            <w:pPr>
              <w:rPr>
                <w:rFonts w:ascii="Calibri" w:eastAsia="Calibri" w:hAnsi="Calibri" w:cs="Calibri"/>
                <w:color w:val="000000" w:themeColor="text1"/>
                <w:sz w:val="20"/>
                <w:szCs w:val="20"/>
              </w:rPr>
            </w:pPr>
            <w:r w:rsidRPr="2E30613E">
              <w:rPr>
                <w:rFonts w:ascii="Calibri" w:eastAsia="Calibri" w:hAnsi="Calibri" w:cs="Calibri"/>
                <w:sz w:val="20"/>
                <w:szCs w:val="20"/>
              </w:rPr>
              <w:t xml:space="preserve">Habitat </w:t>
            </w:r>
            <w:r w:rsidR="00E77A62" w:rsidRPr="2E30613E">
              <w:rPr>
                <w:rFonts w:ascii="Calibri" w:eastAsia="Calibri" w:hAnsi="Calibri" w:cs="Calibri"/>
                <w:sz w:val="20"/>
                <w:szCs w:val="20"/>
              </w:rPr>
              <w:t>condition/quality</w:t>
            </w:r>
          </w:p>
        </w:tc>
      </w:tr>
      <w:tr w:rsidR="00F25A78" w:rsidRPr="00706A5F" w14:paraId="6FEC79DF" w14:textId="77777777" w:rsidTr="089D5E7E">
        <w:trPr>
          <w:trHeight w:val="67"/>
        </w:trPr>
        <w:tc>
          <w:tcPr>
            <w:tcW w:w="968" w:type="dxa"/>
            <w:vMerge/>
            <w:vAlign w:val="center"/>
          </w:tcPr>
          <w:p w14:paraId="6DD2E9A6" w14:textId="77777777" w:rsidR="00F25A78" w:rsidRPr="00706A5F" w:rsidRDefault="00F25A78" w:rsidP="00F25A78">
            <w:pPr>
              <w:spacing w:line="204" w:lineRule="auto"/>
              <w:rPr>
                <w:rFonts w:ascii="Calibri" w:hAnsi="Calibri" w:cs="Calibri"/>
                <w:sz w:val="22"/>
                <w:szCs w:val="22"/>
              </w:rPr>
            </w:pPr>
          </w:p>
        </w:tc>
        <w:tc>
          <w:tcPr>
            <w:tcW w:w="1777" w:type="dxa"/>
            <w:vMerge w:val="restart"/>
            <w:noWrap/>
            <w:vAlign w:val="center"/>
            <w:hideMark/>
          </w:tcPr>
          <w:p w14:paraId="4F5A7E2A" w14:textId="77777777" w:rsidR="00F25A78" w:rsidRPr="00706A5F" w:rsidRDefault="00F25A78" w:rsidP="00F25A78">
            <w:pPr>
              <w:jc w:val="center"/>
              <w:rPr>
                <w:rFonts w:ascii="Calibri" w:hAnsi="Calibri" w:cs="Calibri"/>
                <w:sz w:val="20"/>
                <w:szCs w:val="20"/>
              </w:rPr>
            </w:pPr>
            <w:r w:rsidRPr="6BE75D32">
              <w:rPr>
                <w:rFonts w:ascii="Calibri" w:eastAsia="Calibri" w:hAnsi="Calibri" w:cs="Calibri"/>
                <w:b/>
                <w:color w:val="000000" w:themeColor="text1"/>
                <w:sz w:val="20"/>
                <w:szCs w:val="20"/>
              </w:rPr>
              <w:t>Biodiversity/</w:t>
            </w:r>
          </w:p>
          <w:p w14:paraId="5DA6EAA5" w14:textId="77777777" w:rsidR="00F25A78" w:rsidRPr="00706A5F" w:rsidRDefault="00F25A78" w:rsidP="00F25A78">
            <w:pPr>
              <w:jc w:val="center"/>
              <w:rPr>
                <w:rFonts w:ascii="Calibri" w:hAnsi="Calibri" w:cs="Calibri"/>
                <w:sz w:val="20"/>
                <w:szCs w:val="20"/>
              </w:rPr>
            </w:pPr>
            <w:r w:rsidRPr="6BE75D32">
              <w:rPr>
                <w:rFonts w:ascii="Calibri" w:eastAsia="Calibri" w:hAnsi="Calibri" w:cs="Calibri"/>
                <w:b/>
                <w:color w:val="000000" w:themeColor="text1"/>
                <w:sz w:val="20"/>
                <w:szCs w:val="20"/>
              </w:rPr>
              <w:t>Environment</w:t>
            </w:r>
          </w:p>
        </w:tc>
        <w:tc>
          <w:tcPr>
            <w:tcW w:w="3105" w:type="dxa"/>
            <w:noWrap/>
            <w:hideMark/>
          </w:tcPr>
          <w:p w14:paraId="6784B087" w14:textId="77777777" w:rsidR="00F25A78" w:rsidRPr="00706A5F" w:rsidRDefault="00F25A78" w:rsidP="00F25A78">
            <w:pPr>
              <w:rPr>
                <w:rFonts w:ascii="Calibri" w:hAnsi="Calibri" w:cs="Calibri"/>
                <w:sz w:val="20"/>
                <w:szCs w:val="20"/>
              </w:rPr>
            </w:pPr>
            <w:r w:rsidRPr="2E30613E">
              <w:rPr>
                <w:rFonts w:ascii="Calibri" w:eastAsia="Calibri" w:hAnsi="Calibri" w:cs="Calibri"/>
                <w:sz w:val="20"/>
                <w:szCs w:val="20"/>
              </w:rPr>
              <w:t>Biodiversity</w:t>
            </w:r>
          </w:p>
        </w:tc>
        <w:tc>
          <w:tcPr>
            <w:tcW w:w="3165" w:type="dxa"/>
            <w:noWrap/>
            <w:hideMark/>
          </w:tcPr>
          <w:p w14:paraId="68751D28" w14:textId="77777777" w:rsidR="00F25A78" w:rsidRPr="00706A5F" w:rsidRDefault="00F25A78" w:rsidP="00F25A78">
            <w:pPr>
              <w:rPr>
                <w:rFonts w:ascii="Calibri" w:eastAsia="Calibri" w:hAnsi="Calibri" w:cs="Calibri"/>
                <w:kern w:val="0"/>
                <w:sz w:val="20"/>
                <w:szCs w:val="20"/>
                <w14:ligatures w14:val="none"/>
              </w:rPr>
            </w:pPr>
            <w:r w:rsidRPr="2E30613E">
              <w:rPr>
                <w:rFonts w:ascii="Calibri" w:eastAsia="Calibri" w:hAnsi="Calibri" w:cs="Calibri"/>
                <w:kern w:val="0"/>
                <w:sz w:val="20"/>
                <w:szCs w:val="20"/>
                <w14:ligatures w14:val="none"/>
              </w:rPr>
              <w:t>Biodiversity</w:t>
            </w:r>
          </w:p>
        </w:tc>
      </w:tr>
      <w:tr w:rsidR="00F25A78" w:rsidRPr="00706A5F" w14:paraId="5E31A490" w14:textId="77777777" w:rsidTr="089D5E7E">
        <w:trPr>
          <w:trHeight w:val="67"/>
        </w:trPr>
        <w:tc>
          <w:tcPr>
            <w:tcW w:w="968" w:type="dxa"/>
            <w:vMerge/>
          </w:tcPr>
          <w:p w14:paraId="5E0C40E4" w14:textId="77777777" w:rsidR="00F25A78" w:rsidRPr="00706A5F" w:rsidRDefault="00F25A78" w:rsidP="00F25A78">
            <w:pPr>
              <w:spacing w:line="204" w:lineRule="auto"/>
              <w:rPr>
                <w:rFonts w:ascii="Calibri" w:hAnsi="Calibri" w:cs="Calibri"/>
                <w:sz w:val="22"/>
                <w:szCs w:val="22"/>
              </w:rPr>
            </w:pPr>
          </w:p>
        </w:tc>
        <w:tc>
          <w:tcPr>
            <w:tcW w:w="1777" w:type="dxa"/>
            <w:vMerge/>
            <w:vAlign w:val="center"/>
            <w:hideMark/>
          </w:tcPr>
          <w:p w14:paraId="172265CA" w14:textId="77777777" w:rsidR="00F25A78" w:rsidRPr="00706A5F" w:rsidRDefault="00F25A78" w:rsidP="00F25A78">
            <w:pPr>
              <w:spacing w:line="204" w:lineRule="auto"/>
              <w:jc w:val="center"/>
              <w:rPr>
                <w:rFonts w:ascii="Calibri" w:eastAsia="Times New Roman" w:hAnsi="Calibri" w:cs="Calibri"/>
                <w:b/>
                <w:bCs/>
                <w:color w:val="000000"/>
                <w:kern w:val="0"/>
                <w:sz w:val="22"/>
                <w:szCs w:val="22"/>
                <w14:ligatures w14:val="none"/>
              </w:rPr>
            </w:pPr>
          </w:p>
        </w:tc>
        <w:tc>
          <w:tcPr>
            <w:tcW w:w="3105" w:type="dxa"/>
            <w:noWrap/>
            <w:hideMark/>
          </w:tcPr>
          <w:p w14:paraId="1DA7ACA2" w14:textId="77777777" w:rsidR="00F25A78" w:rsidRPr="00706A5F" w:rsidRDefault="00F25A78" w:rsidP="00F25A78">
            <w:pPr>
              <w:rPr>
                <w:rFonts w:ascii="Calibri" w:eastAsia="Calibri" w:hAnsi="Calibri" w:cs="Calibri"/>
                <w:kern w:val="0"/>
                <w:sz w:val="20"/>
                <w:szCs w:val="20"/>
                <w14:ligatures w14:val="none"/>
              </w:rPr>
            </w:pPr>
          </w:p>
        </w:tc>
        <w:tc>
          <w:tcPr>
            <w:tcW w:w="3165" w:type="dxa"/>
            <w:noWrap/>
            <w:hideMark/>
          </w:tcPr>
          <w:p w14:paraId="449689CF" w14:textId="77777777" w:rsidR="00F25A78" w:rsidRPr="00706A5F" w:rsidRDefault="00F25A78" w:rsidP="00F25A78">
            <w:pPr>
              <w:rPr>
                <w:rFonts w:ascii="Calibri" w:hAnsi="Calibri" w:cs="Calibri"/>
                <w:sz w:val="20"/>
                <w:szCs w:val="20"/>
              </w:rPr>
            </w:pPr>
            <w:r w:rsidRPr="2E30613E">
              <w:rPr>
                <w:rFonts w:ascii="Calibri" w:eastAsia="Calibri" w:hAnsi="Calibri" w:cs="Calibri"/>
                <w:sz w:val="20"/>
                <w:szCs w:val="20"/>
              </w:rPr>
              <w:t>Environment/Nature</w:t>
            </w:r>
          </w:p>
        </w:tc>
      </w:tr>
      <w:tr w:rsidR="00F25A78" w:rsidRPr="00706A5F" w14:paraId="095FFE9C" w14:textId="77777777" w:rsidTr="089D5E7E">
        <w:trPr>
          <w:trHeight w:val="88"/>
        </w:trPr>
        <w:tc>
          <w:tcPr>
            <w:tcW w:w="968" w:type="dxa"/>
            <w:vMerge/>
            <w:vAlign w:val="center"/>
          </w:tcPr>
          <w:p w14:paraId="31830467" w14:textId="77777777" w:rsidR="00F25A78" w:rsidRPr="00706A5F" w:rsidRDefault="00F25A78" w:rsidP="00F25A78">
            <w:pPr>
              <w:spacing w:line="204" w:lineRule="auto"/>
              <w:rPr>
                <w:rFonts w:ascii="Calibri" w:hAnsi="Calibri" w:cs="Calibri"/>
                <w:sz w:val="22"/>
                <w:szCs w:val="22"/>
              </w:rPr>
            </w:pPr>
          </w:p>
        </w:tc>
        <w:tc>
          <w:tcPr>
            <w:tcW w:w="1777" w:type="dxa"/>
            <w:vMerge w:val="restart"/>
            <w:noWrap/>
            <w:vAlign w:val="center"/>
            <w:hideMark/>
          </w:tcPr>
          <w:p w14:paraId="096357A9" w14:textId="6B223080" w:rsidR="00F25A78" w:rsidRPr="00706A5F" w:rsidRDefault="00F25A78" w:rsidP="00F25A78">
            <w:pPr>
              <w:jc w:val="center"/>
              <w:rPr>
                <w:sz w:val="20"/>
                <w:szCs w:val="20"/>
              </w:rPr>
            </w:pPr>
            <w:r w:rsidRPr="6BE75D32">
              <w:rPr>
                <w:rFonts w:ascii="Calibri" w:eastAsia="Calibri" w:hAnsi="Calibri" w:cs="Calibri"/>
                <w:b/>
                <w:sz w:val="20"/>
                <w:szCs w:val="20"/>
              </w:rPr>
              <w:t>Vulnerability/</w:t>
            </w:r>
          </w:p>
          <w:p w14:paraId="0A4C9FF7" w14:textId="3818B48E" w:rsidR="00F25A78" w:rsidRPr="00706A5F" w:rsidRDefault="00F25A78" w:rsidP="00F25A78">
            <w:pPr>
              <w:jc w:val="center"/>
              <w:rPr>
                <w:sz w:val="20"/>
                <w:szCs w:val="20"/>
              </w:rPr>
            </w:pPr>
            <w:r w:rsidRPr="6BE75D32">
              <w:rPr>
                <w:rFonts w:ascii="Calibri" w:eastAsia="Calibri" w:hAnsi="Calibri" w:cs="Calibri"/>
                <w:b/>
                <w:sz w:val="20"/>
                <w:szCs w:val="20"/>
              </w:rPr>
              <w:t>Loss</w:t>
            </w:r>
          </w:p>
        </w:tc>
        <w:tc>
          <w:tcPr>
            <w:tcW w:w="3105" w:type="dxa"/>
            <w:noWrap/>
            <w:hideMark/>
          </w:tcPr>
          <w:p w14:paraId="38A17137" w14:textId="77777777" w:rsidR="00F25A78" w:rsidRPr="00706A5F" w:rsidRDefault="00F25A78" w:rsidP="00F25A78">
            <w:pPr>
              <w:rPr>
                <w:rFonts w:ascii="Calibri" w:eastAsia="Calibri" w:hAnsi="Calibri" w:cs="Calibri"/>
                <w:b/>
                <w:sz w:val="20"/>
                <w:szCs w:val="20"/>
              </w:rPr>
            </w:pPr>
          </w:p>
        </w:tc>
        <w:tc>
          <w:tcPr>
            <w:tcW w:w="3165" w:type="dxa"/>
            <w:noWrap/>
            <w:hideMark/>
          </w:tcPr>
          <w:p w14:paraId="24812472" w14:textId="77777777" w:rsidR="00F25A78" w:rsidRPr="00706A5F" w:rsidRDefault="00F25A78" w:rsidP="00F25A78">
            <w:pPr>
              <w:rPr>
                <w:rFonts w:ascii="Calibri" w:eastAsia="Calibri" w:hAnsi="Calibri" w:cs="Calibri"/>
                <w:sz w:val="20"/>
                <w:szCs w:val="20"/>
              </w:rPr>
            </w:pPr>
            <w:r w:rsidRPr="6BE75D32">
              <w:rPr>
                <w:rFonts w:ascii="Calibri" w:eastAsia="Calibri" w:hAnsi="Calibri" w:cs="Calibri"/>
                <w:sz w:val="20"/>
                <w:szCs w:val="20"/>
              </w:rPr>
              <w:t>Biodiversity loss/vulnerability</w:t>
            </w:r>
          </w:p>
        </w:tc>
      </w:tr>
      <w:tr w:rsidR="00F25A78" w:rsidRPr="00706A5F" w14:paraId="3C0C800E" w14:textId="77777777" w:rsidTr="089D5E7E">
        <w:trPr>
          <w:trHeight w:val="67"/>
        </w:trPr>
        <w:tc>
          <w:tcPr>
            <w:tcW w:w="968" w:type="dxa"/>
            <w:vMerge/>
            <w:vAlign w:val="center"/>
          </w:tcPr>
          <w:p w14:paraId="42B76E4E" w14:textId="77777777" w:rsidR="00F25A78" w:rsidRPr="00706A5F" w:rsidRDefault="00F25A78" w:rsidP="00F25A78">
            <w:pPr>
              <w:spacing w:line="204" w:lineRule="auto"/>
              <w:jc w:val="center"/>
              <w:rPr>
                <w:rFonts w:ascii="Calibri" w:eastAsia="Calibri" w:hAnsi="Calibri" w:cs="Calibri"/>
                <w:b/>
                <w:bCs/>
                <w:color w:val="000000" w:themeColor="text1"/>
                <w:sz w:val="22"/>
                <w:szCs w:val="22"/>
              </w:rPr>
            </w:pPr>
          </w:p>
        </w:tc>
        <w:tc>
          <w:tcPr>
            <w:tcW w:w="1777" w:type="dxa"/>
            <w:vMerge/>
            <w:noWrap/>
            <w:vAlign w:val="center"/>
            <w:hideMark/>
          </w:tcPr>
          <w:p w14:paraId="120F72B1" w14:textId="77777777" w:rsidR="00F25A78" w:rsidRPr="00706A5F" w:rsidRDefault="00F25A78" w:rsidP="00F25A78">
            <w:pPr>
              <w:spacing w:line="204" w:lineRule="auto"/>
              <w:jc w:val="center"/>
              <w:rPr>
                <w:rFonts w:ascii="Calibri" w:eastAsia="Calibri" w:hAnsi="Calibri" w:cs="Calibri"/>
                <w:b/>
                <w:bCs/>
                <w:sz w:val="22"/>
                <w:szCs w:val="22"/>
              </w:rPr>
            </w:pPr>
          </w:p>
        </w:tc>
        <w:tc>
          <w:tcPr>
            <w:tcW w:w="3105" w:type="dxa"/>
            <w:noWrap/>
            <w:hideMark/>
          </w:tcPr>
          <w:p w14:paraId="75AFA74C" w14:textId="77777777" w:rsidR="00F25A78" w:rsidRPr="00706A5F" w:rsidRDefault="00F25A78" w:rsidP="00F25A78">
            <w:pPr>
              <w:rPr>
                <w:rFonts w:ascii="Calibri" w:eastAsia="Calibri" w:hAnsi="Calibri" w:cs="Calibri"/>
                <w:sz w:val="20"/>
                <w:szCs w:val="20"/>
              </w:rPr>
            </w:pPr>
          </w:p>
        </w:tc>
        <w:tc>
          <w:tcPr>
            <w:tcW w:w="3165" w:type="dxa"/>
            <w:noWrap/>
            <w:hideMark/>
          </w:tcPr>
          <w:p w14:paraId="6EB1F4E2" w14:textId="77777777" w:rsidR="00F25A78" w:rsidRPr="00706A5F" w:rsidRDefault="00F25A78" w:rsidP="00F25A78">
            <w:pPr>
              <w:rPr>
                <w:rFonts w:ascii="Calibri" w:eastAsia="Calibri" w:hAnsi="Calibri" w:cs="Calibri"/>
                <w:sz w:val="20"/>
                <w:szCs w:val="20"/>
              </w:rPr>
            </w:pPr>
            <w:r w:rsidRPr="6BE75D32">
              <w:rPr>
                <w:rFonts w:ascii="Calibri" w:eastAsia="Calibri" w:hAnsi="Calibri" w:cs="Calibri"/>
                <w:sz w:val="20"/>
                <w:szCs w:val="20"/>
              </w:rPr>
              <w:t>Fatalities/mortalities</w:t>
            </w:r>
          </w:p>
        </w:tc>
      </w:tr>
      <w:tr w:rsidR="00F25A78" w:rsidRPr="00706A5F" w14:paraId="0E4ADF65" w14:textId="77777777" w:rsidTr="089D5E7E">
        <w:trPr>
          <w:trHeight w:val="67"/>
        </w:trPr>
        <w:tc>
          <w:tcPr>
            <w:tcW w:w="968" w:type="dxa"/>
            <w:vMerge w:val="restart"/>
            <w:vAlign w:val="center"/>
          </w:tcPr>
          <w:p w14:paraId="46997FF6" w14:textId="77777777" w:rsidR="00F25A78" w:rsidRPr="00706A5F" w:rsidRDefault="00F25A78" w:rsidP="00F25A78">
            <w:pPr>
              <w:jc w:val="center"/>
              <w:rPr>
                <w:rFonts w:ascii="Calibri" w:eastAsia="Calibri" w:hAnsi="Calibri" w:cs="Calibri"/>
                <w:b/>
                <w:color w:val="000000" w:themeColor="text1"/>
                <w:sz w:val="20"/>
                <w:szCs w:val="20"/>
              </w:rPr>
            </w:pPr>
            <w:r w:rsidRPr="6BE75D32">
              <w:rPr>
                <w:rFonts w:ascii="Calibri" w:eastAsia="Calibri" w:hAnsi="Calibri" w:cs="Calibri"/>
                <w:b/>
                <w:color w:val="000000" w:themeColor="text1"/>
                <w:sz w:val="20"/>
                <w:szCs w:val="20"/>
              </w:rPr>
              <w:t>Goal B</w:t>
            </w:r>
          </w:p>
        </w:tc>
        <w:tc>
          <w:tcPr>
            <w:tcW w:w="1777" w:type="dxa"/>
            <w:vMerge w:val="restart"/>
            <w:noWrap/>
            <w:vAlign w:val="center"/>
            <w:hideMark/>
          </w:tcPr>
          <w:p w14:paraId="09CEE945" w14:textId="77777777" w:rsidR="00F25A78" w:rsidRPr="00706A5F" w:rsidRDefault="00F25A78" w:rsidP="00F25A78">
            <w:pPr>
              <w:jc w:val="center"/>
              <w:rPr>
                <w:rFonts w:ascii="Calibri" w:eastAsia="Calibri" w:hAnsi="Calibri" w:cs="Calibri"/>
                <w:b/>
                <w:color w:val="000000"/>
                <w:kern w:val="0"/>
                <w:sz w:val="20"/>
                <w:szCs w:val="20"/>
                <w14:ligatures w14:val="none"/>
              </w:rPr>
            </w:pPr>
            <w:r w:rsidRPr="6BE75D32">
              <w:rPr>
                <w:rFonts w:ascii="Calibri" w:eastAsia="Calibri" w:hAnsi="Calibri" w:cs="Calibri"/>
                <w:b/>
                <w:color w:val="000000"/>
                <w:kern w:val="0"/>
                <w:sz w:val="20"/>
                <w:szCs w:val="20"/>
                <w14:ligatures w14:val="none"/>
              </w:rPr>
              <w:t>Nature’s Contributions to People</w:t>
            </w:r>
          </w:p>
        </w:tc>
        <w:tc>
          <w:tcPr>
            <w:tcW w:w="3105" w:type="dxa"/>
            <w:noWrap/>
            <w:hideMark/>
          </w:tcPr>
          <w:p w14:paraId="61D7BAEE" w14:textId="77777777" w:rsidR="00F25A78" w:rsidRPr="00706A5F" w:rsidRDefault="00F25A78" w:rsidP="00F25A78">
            <w:pPr>
              <w:rPr>
                <w:rFonts w:ascii="Calibri" w:eastAsia="Calibri" w:hAnsi="Calibri" w:cs="Calibri"/>
                <w:kern w:val="0"/>
                <w:sz w:val="20"/>
                <w:szCs w:val="20"/>
                <w14:ligatures w14:val="none"/>
              </w:rPr>
            </w:pPr>
            <w:r w:rsidRPr="2E30613E">
              <w:rPr>
                <w:rFonts w:ascii="Calibri" w:eastAsia="Calibri" w:hAnsi="Calibri" w:cs="Calibri"/>
                <w:kern w:val="0"/>
                <w:sz w:val="20"/>
                <w:szCs w:val="20"/>
                <w14:ligatures w14:val="none"/>
              </w:rPr>
              <w:t>Ecosystem function</w:t>
            </w:r>
          </w:p>
        </w:tc>
        <w:tc>
          <w:tcPr>
            <w:tcW w:w="3165" w:type="dxa"/>
            <w:noWrap/>
            <w:hideMark/>
          </w:tcPr>
          <w:p w14:paraId="2C2B2583" w14:textId="77777777" w:rsidR="00F25A78" w:rsidRPr="00706A5F" w:rsidRDefault="00F25A78" w:rsidP="00F25A78">
            <w:pPr>
              <w:rPr>
                <w:rFonts w:ascii="Calibri" w:eastAsia="Calibri" w:hAnsi="Calibri" w:cs="Calibri"/>
                <w:kern w:val="0"/>
                <w:sz w:val="20"/>
                <w:szCs w:val="20"/>
                <w14:ligatures w14:val="none"/>
              </w:rPr>
            </w:pPr>
            <w:r w:rsidRPr="2E30613E">
              <w:rPr>
                <w:rFonts w:ascii="Calibri" w:eastAsia="Calibri" w:hAnsi="Calibri" w:cs="Calibri"/>
                <w:kern w:val="0"/>
                <w:sz w:val="20"/>
                <w:szCs w:val="20"/>
                <w14:ligatures w14:val="none"/>
              </w:rPr>
              <w:t>Ecosystem function</w:t>
            </w:r>
          </w:p>
        </w:tc>
      </w:tr>
      <w:tr w:rsidR="00F25A78" w:rsidRPr="00706A5F" w14:paraId="099C2533" w14:textId="77777777" w:rsidTr="089D5E7E">
        <w:trPr>
          <w:trHeight w:val="67"/>
        </w:trPr>
        <w:tc>
          <w:tcPr>
            <w:tcW w:w="968" w:type="dxa"/>
            <w:vMerge/>
          </w:tcPr>
          <w:p w14:paraId="6968E022" w14:textId="77777777" w:rsidR="00F25A78" w:rsidRPr="00706A5F" w:rsidRDefault="00F25A78" w:rsidP="00F25A78">
            <w:pPr>
              <w:spacing w:line="204" w:lineRule="auto"/>
              <w:rPr>
                <w:rFonts w:ascii="Calibri" w:hAnsi="Calibri" w:cs="Calibri"/>
                <w:sz w:val="22"/>
                <w:szCs w:val="22"/>
              </w:rPr>
            </w:pPr>
          </w:p>
        </w:tc>
        <w:tc>
          <w:tcPr>
            <w:tcW w:w="1777" w:type="dxa"/>
            <w:vMerge/>
            <w:hideMark/>
          </w:tcPr>
          <w:p w14:paraId="776B6C43" w14:textId="77777777" w:rsidR="00F25A78" w:rsidRPr="00706A5F" w:rsidRDefault="00F25A78" w:rsidP="00F25A78">
            <w:pPr>
              <w:spacing w:line="204" w:lineRule="auto"/>
              <w:rPr>
                <w:rFonts w:ascii="Calibri" w:eastAsia="Times New Roman" w:hAnsi="Calibri" w:cs="Calibri"/>
                <w:b/>
                <w:bCs/>
                <w:color w:val="000000"/>
                <w:kern w:val="0"/>
                <w:sz w:val="22"/>
                <w:szCs w:val="22"/>
                <w14:ligatures w14:val="none"/>
              </w:rPr>
            </w:pPr>
          </w:p>
        </w:tc>
        <w:tc>
          <w:tcPr>
            <w:tcW w:w="3105" w:type="dxa"/>
            <w:noWrap/>
            <w:hideMark/>
          </w:tcPr>
          <w:p w14:paraId="6F254677" w14:textId="77777777" w:rsidR="00F25A78" w:rsidRPr="00706A5F" w:rsidRDefault="00F25A78" w:rsidP="00F25A78">
            <w:pPr>
              <w:rPr>
                <w:rFonts w:ascii="Calibri" w:eastAsia="Calibri" w:hAnsi="Calibri" w:cs="Calibri"/>
                <w:kern w:val="0"/>
                <w:sz w:val="20"/>
                <w:szCs w:val="20"/>
                <w14:ligatures w14:val="none"/>
              </w:rPr>
            </w:pPr>
            <w:r w:rsidRPr="2E30613E">
              <w:rPr>
                <w:rFonts w:ascii="Calibri" w:eastAsia="Calibri" w:hAnsi="Calibri" w:cs="Calibri"/>
                <w:kern w:val="0"/>
                <w:sz w:val="20"/>
                <w:szCs w:val="20"/>
                <w14:ligatures w14:val="none"/>
              </w:rPr>
              <w:t>Ecosystem services</w:t>
            </w:r>
          </w:p>
        </w:tc>
        <w:tc>
          <w:tcPr>
            <w:tcW w:w="3165" w:type="dxa"/>
            <w:noWrap/>
            <w:hideMark/>
          </w:tcPr>
          <w:p w14:paraId="040D344D" w14:textId="77777777" w:rsidR="00F25A78" w:rsidRPr="00706A5F" w:rsidRDefault="00F25A78" w:rsidP="00F25A78">
            <w:pPr>
              <w:rPr>
                <w:rFonts w:ascii="Calibri" w:eastAsia="Calibri" w:hAnsi="Calibri" w:cs="Calibri"/>
                <w:kern w:val="0"/>
                <w:sz w:val="20"/>
                <w:szCs w:val="20"/>
                <w14:ligatures w14:val="none"/>
              </w:rPr>
            </w:pPr>
            <w:r w:rsidRPr="2E30613E">
              <w:rPr>
                <w:rFonts w:ascii="Calibri" w:eastAsia="Calibri" w:hAnsi="Calibri" w:cs="Calibri"/>
                <w:kern w:val="0"/>
                <w:sz w:val="20"/>
                <w:szCs w:val="20"/>
                <w14:ligatures w14:val="none"/>
              </w:rPr>
              <w:t>Ecosystem services</w:t>
            </w:r>
          </w:p>
        </w:tc>
      </w:tr>
      <w:tr w:rsidR="00F25A78" w:rsidRPr="00706A5F" w14:paraId="060C4434" w14:textId="77777777" w:rsidTr="089D5E7E">
        <w:trPr>
          <w:trHeight w:val="67"/>
        </w:trPr>
        <w:tc>
          <w:tcPr>
            <w:tcW w:w="968" w:type="dxa"/>
            <w:vMerge w:val="restart"/>
            <w:vAlign w:val="center"/>
          </w:tcPr>
          <w:p w14:paraId="464BC3FC" w14:textId="77777777" w:rsidR="00F25A78" w:rsidRPr="00706A5F" w:rsidRDefault="00F25A78" w:rsidP="00F25A78">
            <w:pPr>
              <w:jc w:val="center"/>
              <w:rPr>
                <w:rFonts w:ascii="Calibri" w:eastAsia="Calibri" w:hAnsi="Calibri" w:cs="Calibri"/>
                <w:b/>
                <w:color w:val="000000" w:themeColor="text1"/>
                <w:sz w:val="20"/>
                <w:szCs w:val="20"/>
              </w:rPr>
            </w:pPr>
          </w:p>
          <w:p w14:paraId="63AA65B3" w14:textId="77777777" w:rsidR="00F25A78" w:rsidRPr="00706A5F" w:rsidRDefault="00F25A78" w:rsidP="00F25A78">
            <w:pPr>
              <w:jc w:val="center"/>
              <w:rPr>
                <w:rFonts w:ascii="Calibri" w:eastAsia="Calibri" w:hAnsi="Calibri" w:cs="Calibri"/>
                <w:b/>
                <w:color w:val="000000" w:themeColor="text1"/>
                <w:sz w:val="20"/>
                <w:szCs w:val="20"/>
              </w:rPr>
            </w:pPr>
            <w:r w:rsidRPr="6BE75D32">
              <w:rPr>
                <w:rFonts w:ascii="Calibri" w:eastAsia="Calibri" w:hAnsi="Calibri" w:cs="Calibri"/>
                <w:b/>
                <w:color w:val="000000" w:themeColor="text1"/>
                <w:sz w:val="20"/>
                <w:szCs w:val="20"/>
              </w:rPr>
              <w:t>Targets</w:t>
            </w:r>
          </w:p>
        </w:tc>
        <w:tc>
          <w:tcPr>
            <w:tcW w:w="1777" w:type="dxa"/>
            <w:vMerge w:val="restart"/>
            <w:noWrap/>
            <w:vAlign w:val="center"/>
            <w:hideMark/>
          </w:tcPr>
          <w:p w14:paraId="1B0C64FD" w14:textId="436C912B" w:rsidR="00F25A78" w:rsidRPr="00706A5F" w:rsidRDefault="00F25A78" w:rsidP="00F25A78">
            <w:pPr>
              <w:jc w:val="center"/>
              <w:rPr>
                <w:sz w:val="20"/>
                <w:szCs w:val="20"/>
              </w:rPr>
            </w:pPr>
            <w:r w:rsidRPr="6BE75D32">
              <w:rPr>
                <w:rFonts w:ascii="Calibri" w:eastAsia="Calibri" w:hAnsi="Calibri" w:cs="Calibri"/>
                <w:b/>
                <w:color w:val="000000" w:themeColor="text1"/>
                <w:sz w:val="20"/>
                <w:szCs w:val="20"/>
              </w:rPr>
              <w:t>Land</w:t>
            </w:r>
            <w:r w:rsidR="00E405D4">
              <w:rPr>
                <w:rFonts w:ascii="Calibri" w:eastAsia="Calibri" w:hAnsi="Calibri" w:cs="Calibri"/>
                <w:b/>
                <w:color w:val="000000" w:themeColor="text1"/>
                <w:sz w:val="20"/>
                <w:szCs w:val="20"/>
              </w:rPr>
              <w:t>/</w:t>
            </w:r>
            <w:r w:rsidRPr="6BE75D32">
              <w:rPr>
                <w:rFonts w:ascii="Calibri" w:eastAsia="Calibri" w:hAnsi="Calibri" w:cs="Calibri"/>
                <w:b/>
                <w:color w:val="000000" w:themeColor="text1"/>
                <w:sz w:val="20"/>
                <w:szCs w:val="20"/>
              </w:rPr>
              <w:t>Ocean</w:t>
            </w:r>
          </w:p>
        </w:tc>
        <w:tc>
          <w:tcPr>
            <w:tcW w:w="3105" w:type="dxa"/>
            <w:noWrap/>
            <w:hideMark/>
          </w:tcPr>
          <w:p w14:paraId="458AF309" w14:textId="1B61CEF0" w:rsidR="00F25A78" w:rsidRPr="00706A5F" w:rsidRDefault="00F25A78" w:rsidP="00F25A78">
            <w:pPr>
              <w:rPr>
                <w:rFonts w:ascii="Calibri" w:eastAsia="Calibri" w:hAnsi="Calibri" w:cs="Calibri"/>
                <w:color w:val="000000" w:themeColor="text1"/>
                <w:sz w:val="20"/>
                <w:szCs w:val="20"/>
              </w:rPr>
            </w:pPr>
            <w:r w:rsidRPr="2E30613E">
              <w:rPr>
                <w:rFonts w:ascii="Calibri" w:eastAsia="Calibri" w:hAnsi="Calibri" w:cs="Calibri"/>
                <w:sz w:val="20"/>
                <w:szCs w:val="20"/>
              </w:rPr>
              <w:t>Green</w:t>
            </w:r>
            <w:r w:rsidR="00E405D4" w:rsidRPr="2E30613E">
              <w:rPr>
                <w:rFonts w:ascii="Calibri" w:eastAsia="Calibri" w:hAnsi="Calibri" w:cs="Calibri"/>
                <w:sz w:val="20"/>
                <w:szCs w:val="20"/>
              </w:rPr>
              <w:t>/blue</w:t>
            </w:r>
            <w:r w:rsidRPr="2E30613E">
              <w:rPr>
                <w:rFonts w:ascii="Calibri" w:eastAsia="Calibri" w:hAnsi="Calibri" w:cs="Calibri"/>
                <w:sz w:val="20"/>
                <w:szCs w:val="20"/>
              </w:rPr>
              <w:t xml:space="preserve"> infra/space/access</w:t>
            </w:r>
          </w:p>
        </w:tc>
        <w:tc>
          <w:tcPr>
            <w:tcW w:w="3165" w:type="dxa"/>
            <w:noWrap/>
            <w:hideMark/>
          </w:tcPr>
          <w:p w14:paraId="7E9A71CA" w14:textId="7C4BC0F7" w:rsidR="00F25A78" w:rsidRPr="00706A5F" w:rsidRDefault="00F25A78" w:rsidP="00F25A78">
            <w:pPr>
              <w:rPr>
                <w:rFonts w:ascii="Calibri" w:eastAsia="Calibri" w:hAnsi="Calibri" w:cs="Calibri"/>
                <w:color w:val="000000" w:themeColor="text1"/>
                <w:sz w:val="20"/>
                <w:szCs w:val="20"/>
              </w:rPr>
            </w:pPr>
            <w:r w:rsidRPr="2E30613E">
              <w:rPr>
                <w:rFonts w:ascii="Calibri" w:eastAsia="Calibri" w:hAnsi="Calibri" w:cs="Calibri"/>
                <w:sz w:val="20"/>
                <w:szCs w:val="20"/>
              </w:rPr>
              <w:t>Green</w:t>
            </w:r>
            <w:r w:rsidR="00E405D4" w:rsidRPr="2E30613E">
              <w:rPr>
                <w:rFonts w:ascii="Calibri" w:eastAsia="Calibri" w:hAnsi="Calibri" w:cs="Calibri"/>
                <w:sz w:val="20"/>
                <w:szCs w:val="20"/>
              </w:rPr>
              <w:t>/blue</w:t>
            </w:r>
            <w:r w:rsidRPr="2E30613E">
              <w:rPr>
                <w:rFonts w:ascii="Calibri" w:eastAsia="Calibri" w:hAnsi="Calibri" w:cs="Calibri"/>
                <w:sz w:val="20"/>
                <w:szCs w:val="20"/>
              </w:rPr>
              <w:t xml:space="preserve"> infra/space/access</w:t>
            </w:r>
          </w:p>
        </w:tc>
      </w:tr>
      <w:tr w:rsidR="00F25A78" w:rsidRPr="00706A5F" w14:paraId="754D3B34" w14:textId="77777777" w:rsidTr="089D5E7E">
        <w:trPr>
          <w:trHeight w:val="67"/>
        </w:trPr>
        <w:tc>
          <w:tcPr>
            <w:tcW w:w="968" w:type="dxa"/>
            <w:vMerge/>
            <w:vAlign w:val="center"/>
          </w:tcPr>
          <w:p w14:paraId="1FA12F12" w14:textId="77777777" w:rsidR="00F25A78" w:rsidRPr="00706A5F" w:rsidRDefault="00F25A78" w:rsidP="00F25A78">
            <w:pPr>
              <w:spacing w:line="204" w:lineRule="auto"/>
              <w:rPr>
                <w:rFonts w:ascii="Calibri" w:hAnsi="Calibri" w:cs="Calibri"/>
                <w:sz w:val="22"/>
                <w:szCs w:val="22"/>
              </w:rPr>
            </w:pPr>
          </w:p>
        </w:tc>
        <w:tc>
          <w:tcPr>
            <w:tcW w:w="1777" w:type="dxa"/>
            <w:vMerge/>
            <w:noWrap/>
            <w:vAlign w:val="center"/>
            <w:hideMark/>
          </w:tcPr>
          <w:p w14:paraId="05979784" w14:textId="77777777" w:rsidR="00F25A78" w:rsidRPr="00706A5F" w:rsidRDefault="00F25A78" w:rsidP="00F25A78">
            <w:pPr>
              <w:spacing w:line="204" w:lineRule="auto"/>
              <w:jc w:val="center"/>
              <w:rPr>
                <w:rFonts w:ascii="Calibri" w:eastAsia="Calibri" w:hAnsi="Calibri" w:cs="Calibri"/>
                <w:b/>
                <w:color w:val="000000" w:themeColor="text1"/>
                <w:sz w:val="22"/>
                <w:szCs w:val="22"/>
              </w:rPr>
            </w:pPr>
          </w:p>
        </w:tc>
        <w:tc>
          <w:tcPr>
            <w:tcW w:w="3105" w:type="dxa"/>
            <w:noWrap/>
            <w:hideMark/>
          </w:tcPr>
          <w:p w14:paraId="239C4B7E" w14:textId="77777777" w:rsidR="00F25A78" w:rsidRPr="00706A5F" w:rsidRDefault="00F25A78" w:rsidP="00F25A78">
            <w:pPr>
              <w:rPr>
                <w:rFonts w:ascii="Calibri" w:eastAsia="Calibri" w:hAnsi="Calibri" w:cs="Calibri"/>
                <w:color w:val="000000" w:themeColor="text1"/>
                <w:sz w:val="20"/>
                <w:szCs w:val="20"/>
              </w:rPr>
            </w:pPr>
            <w:r w:rsidRPr="2E30613E">
              <w:rPr>
                <w:rFonts w:ascii="Calibri" w:eastAsia="Calibri" w:hAnsi="Calibri" w:cs="Calibri"/>
                <w:sz w:val="20"/>
                <w:szCs w:val="20"/>
              </w:rPr>
              <w:t>Land cover/vegetation</w:t>
            </w:r>
          </w:p>
        </w:tc>
        <w:tc>
          <w:tcPr>
            <w:tcW w:w="3165" w:type="dxa"/>
            <w:noWrap/>
            <w:hideMark/>
          </w:tcPr>
          <w:p w14:paraId="3E08DE84" w14:textId="77777777" w:rsidR="00F25A78" w:rsidRPr="00706A5F" w:rsidRDefault="00F25A78" w:rsidP="00F25A78">
            <w:pPr>
              <w:rPr>
                <w:rFonts w:ascii="Calibri" w:eastAsia="Calibri" w:hAnsi="Calibri" w:cs="Calibri"/>
                <w:color w:val="000000" w:themeColor="text1"/>
                <w:sz w:val="20"/>
                <w:szCs w:val="20"/>
              </w:rPr>
            </w:pPr>
            <w:r w:rsidRPr="2E30613E">
              <w:rPr>
                <w:rFonts w:ascii="Calibri" w:eastAsia="Calibri" w:hAnsi="Calibri" w:cs="Calibri"/>
                <w:sz w:val="20"/>
                <w:szCs w:val="20"/>
              </w:rPr>
              <w:t>Land cover/vegetation</w:t>
            </w:r>
          </w:p>
        </w:tc>
      </w:tr>
      <w:tr w:rsidR="00F25A78" w:rsidRPr="00706A5F" w14:paraId="0A7E97A9" w14:textId="77777777" w:rsidTr="089D5E7E">
        <w:trPr>
          <w:trHeight w:val="67"/>
        </w:trPr>
        <w:tc>
          <w:tcPr>
            <w:tcW w:w="968" w:type="dxa"/>
            <w:vMerge/>
            <w:vAlign w:val="center"/>
          </w:tcPr>
          <w:p w14:paraId="2EE51E25" w14:textId="77777777" w:rsidR="00F25A78" w:rsidRPr="00706A5F" w:rsidRDefault="00F25A78" w:rsidP="00F25A78">
            <w:pPr>
              <w:spacing w:line="204" w:lineRule="auto"/>
              <w:rPr>
                <w:rFonts w:ascii="Calibri" w:hAnsi="Calibri" w:cs="Calibri"/>
                <w:sz w:val="22"/>
                <w:szCs w:val="22"/>
              </w:rPr>
            </w:pPr>
          </w:p>
        </w:tc>
        <w:tc>
          <w:tcPr>
            <w:tcW w:w="1777" w:type="dxa"/>
            <w:vMerge w:val="restart"/>
            <w:noWrap/>
            <w:vAlign w:val="center"/>
            <w:hideMark/>
          </w:tcPr>
          <w:p w14:paraId="26C24CA2" w14:textId="77777777" w:rsidR="00F25A78" w:rsidRPr="00706A5F" w:rsidRDefault="00F25A78" w:rsidP="00F25A78">
            <w:pPr>
              <w:jc w:val="center"/>
              <w:rPr>
                <w:rFonts w:ascii="Calibri" w:eastAsia="Calibri" w:hAnsi="Calibri" w:cs="Calibri"/>
                <w:color w:val="000000" w:themeColor="text1"/>
                <w:sz w:val="20"/>
                <w:szCs w:val="20"/>
              </w:rPr>
            </w:pPr>
            <w:r w:rsidRPr="6BE75D32">
              <w:rPr>
                <w:rFonts w:ascii="Calibri" w:eastAsia="Calibri" w:hAnsi="Calibri" w:cs="Calibri"/>
                <w:b/>
                <w:color w:val="000000" w:themeColor="text1"/>
                <w:sz w:val="20"/>
                <w:szCs w:val="20"/>
              </w:rPr>
              <w:t>Management</w:t>
            </w:r>
          </w:p>
        </w:tc>
        <w:tc>
          <w:tcPr>
            <w:tcW w:w="3105" w:type="dxa"/>
            <w:noWrap/>
            <w:hideMark/>
          </w:tcPr>
          <w:p w14:paraId="07029881" w14:textId="77777777" w:rsidR="00F25A78" w:rsidRPr="00706A5F" w:rsidRDefault="00F25A78" w:rsidP="00F25A78">
            <w:pPr>
              <w:rPr>
                <w:rFonts w:ascii="Calibri" w:eastAsia="Calibri" w:hAnsi="Calibri" w:cs="Calibri"/>
                <w:color w:val="000000" w:themeColor="text1"/>
                <w:sz w:val="20"/>
                <w:szCs w:val="20"/>
              </w:rPr>
            </w:pPr>
            <w:r w:rsidRPr="2E30613E">
              <w:rPr>
                <w:rFonts w:ascii="Calibri" w:eastAsia="Calibri" w:hAnsi="Calibri" w:cs="Calibri"/>
                <w:sz w:val="20"/>
                <w:szCs w:val="20"/>
              </w:rPr>
              <w:t>Conservation/restoration</w:t>
            </w:r>
          </w:p>
        </w:tc>
        <w:tc>
          <w:tcPr>
            <w:tcW w:w="3165" w:type="dxa"/>
            <w:noWrap/>
            <w:hideMark/>
          </w:tcPr>
          <w:p w14:paraId="09A14271" w14:textId="77777777" w:rsidR="00F25A78" w:rsidRPr="00706A5F" w:rsidRDefault="00F25A78" w:rsidP="00F25A78">
            <w:pPr>
              <w:rPr>
                <w:rFonts w:ascii="Calibri" w:eastAsia="Calibri" w:hAnsi="Calibri" w:cs="Calibri"/>
                <w:color w:val="000000" w:themeColor="text1"/>
                <w:sz w:val="20"/>
                <w:szCs w:val="20"/>
              </w:rPr>
            </w:pPr>
            <w:r w:rsidRPr="2E30613E">
              <w:rPr>
                <w:rFonts w:ascii="Calibri" w:eastAsia="Calibri" w:hAnsi="Calibri" w:cs="Calibri"/>
                <w:sz w:val="20"/>
                <w:szCs w:val="20"/>
              </w:rPr>
              <w:t>Conservation/restoration</w:t>
            </w:r>
          </w:p>
        </w:tc>
      </w:tr>
      <w:tr w:rsidR="00F25A78" w:rsidRPr="00706A5F" w14:paraId="5853E503" w14:textId="77777777" w:rsidTr="089D5E7E">
        <w:trPr>
          <w:trHeight w:val="67"/>
        </w:trPr>
        <w:tc>
          <w:tcPr>
            <w:tcW w:w="968" w:type="dxa"/>
            <w:vMerge/>
            <w:vAlign w:val="center"/>
          </w:tcPr>
          <w:p w14:paraId="358CE11F" w14:textId="77777777" w:rsidR="00F25A78" w:rsidRPr="00706A5F" w:rsidRDefault="00F25A78" w:rsidP="00F25A78">
            <w:pPr>
              <w:spacing w:line="204" w:lineRule="auto"/>
              <w:rPr>
                <w:rFonts w:ascii="Calibri" w:hAnsi="Calibri" w:cs="Calibri"/>
                <w:sz w:val="22"/>
                <w:szCs w:val="22"/>
              </w:rPr>
            </w:pPr>
          </w:p>
        </w:tc>
        <w:tc>
          <w:tcPr>
            <w:tcW w:w="1777" w:type="dxa"/>
            <w:vMerge/>
            <w:noWrap/>
            <w:vAlign w:val="center"/>
            <w:hideMark/>
          </w:tcPr>
          <w:p w14:paraId="78A53AF9" w14:textId="77777777" w:rsidR="00F25A78" w:rsidRPr="00706A5F" w:rsidRDefault="00F25A78" w:rsidP="00F25A78">
            <w:pPr>
              <w:spacing w:line="204" w:lineRule="auto"/>
              <w:rPr>
                <w:rFonts w:ascii="Calibri" w:hAnsi="Calibri" w:cs="Calibri"/>
                <w:sz w:val="22"/>
                <w:szCs w:val="22"/>
              </w:rPr>
            </w:pPr>
          </w:p>
        </w:tc>
        <w:tc>
          <w:tcPr>
            <w:tcW w:w="3105" w:type="dxa"/>
            <w:noWrap/>
            <w:hideMark/>
          </w:tcPr>
          <w:p w14:paraId="75D4650E" w14:textId="77777777" w:rsidR="00F25A78" w:rsidRPr="00706A5F" w:rsidRDefault="00F25A78" w:rsidP="00F25A78">
            <w:pPr>
              <w:rPr>
                <w:rFonts w:ascii="Calibri" w:eastAsia="Calibri" w:hAnsi="Calibri" w:cs="Calibri"/>
                <w:color w:val="000000" w:themeColor="text1"/>
                <w:sz w:val="20"/>
                <w:szCs w:val="20"/>
              </w:rPr>
            </w:pPr>
            <w:r w:rsidRPr="2E30613E">
              <w:rPr>
                <w:rFonts w:ascii="Calibri" w:eastAsia="Calibri" w:hAnsi="Calibri" w:cs="Calibri"/>
                <w:sz w:val="20"/>
                <w:szCs w:val="20"/>
              </w:rPr>
              <w:t>Nature-based solution</w:t>
            </w:r>
          </w:p>
        </w:tc>
        <w:tc>
          <w:tcPr>
            <w:tcW w:w="3165" w:type="dxa"/>
            <w:noWrap/>
            <w:hideMark/>
          </w:tcPr>
          <w:p w14:paraId="7035BB00" w14:textId="77777777" w:rsidR="00F25A78" w:rsidRPr="00706A5F" w:rsidRDefault="00F25A78" w:rsidP="00F25A78">
            <w:pPr>
              <w:rPr>
                <w:rFonts w:ascii="Calibri" w:eastAsia="Calibri" w:hAnsi="Calibri" w:cs="Calibri"/>
                <w:color w:val="000000" w:themeColor="text1"/>
                <w:sz w:val="20"/>
                <w:szCs w:val="20"/>
              </w:rPr>
            </w:pPr>
          </w:p>
        </w:tc>
      </w:tr>
      <w:tr w:rsidR="00F25A78" w:rsidRPr="00706A5F" w14:paraId="205FE43E" w14:textId="77777777" w:rsidTr="089D5E7E">
        <w:trPr>
          <w:trHeight w:val="67"/>
        </w:trPr>
        <w:tc>
          <w:tcPr>
            <w:tcW w:w="968" w:type="dxa"/>
            <w:vMerge/>
            <w:vAlign w:val="center"/>
          </w:tcPr>
          <w:p w14:paraId="2585813A" w14:textId="77777777" w:rsidR="00F25A78" w:rsidRPr="00706A5F" w:rsidRDefault="00F25A78" w:rsidP="00F25A78">
            <w:pPr>
              <w:spacing w:line="204" w:lineRule="auto"/>
              <w:rPr>
                <w:rFonts w:ascii="Calibri" w:hAnsi="Calibri" w:cs="Calibri"/>
                <w:sz w:val="22"/>
                <w:szCs w:val="22"/>
              </w:rPr>
            </w:pPr>
          </w:p>
        </w:tc>
        <w:tc>
          <w:tcPr>
            <w:tcW w:w="1777" w:type="dxa"/>
            <w:vMerge w:val="restart"/>
            <w:noWrap/>
            <w:vAlign w:val="center"/>
            <w:hideMark/>
          </w:tcPr>
          <w:p w14:paraId="0DBB5F72" w14:textId="77777777" w:rsidR="00F25A78" w:rsidRPr="00706A5F" w:rsidRDefault="00F25A78" w:rsidP="00F25A78">
            <w:pPr>
              <w:jc w:val="center"/>
              <w:rPr>
                <w:rFonts w:ascii="Calibri" w:eastAsia="Calibri" w:hAnsi="Calibri" w:cs="Calibri"/>
                <w:b/>
                <w:color w:val="000000"/>
                <w:kern w:val="0"/>
                <w:sz w:val="20"/>
                <w:szCs w:val="20"/>
                <w14:ligatures w14:val="none"/>
              </w:rPr>
            </w:pPr>
            <w:r w:rsidRPr="6BE75D32">
              <w:rPr>
                <w:rFonts w:ascii="Calibri" w:eastAsia="Calibri" w:hAnsi="Calibri" w:cs="Calibri"/>
                <w:b/>
                <w:color w:val="000000"/>
                <w:kern w:val="0"/>
                <w:sz w:val="20"/>
                <w:szCs w:val="20"/>
                <w14:ligatures w14:val="none"/>
              </w:rPr>
              <w:t>Threat</w:t>
            </w:r>
          </w:p>
        </w:tc>
        <w:tc>
          <w:tcPr>
            <w:tcW w:w="3105" w:type="dxa"/>
            <w:noWrap/>
            <w:hideMark/>
          </w:tcPr>
          <w:p w14:paraId="684955EE" w14:textId="77777777" w:rsidR="00F25A78" w:rsidRPr="00706A5F" w:rsidRDefault="00F25A78" w:rsidP="00F25A78">
            <w:pPr>
              <w:rPr>
                <w:rFonts w:ascii="Calibri" w:eastAsia="Calibri" w:hAnsi="Calibri" w:cs="Calibri"/>
                <w:color w:val="000000"/>
                <w:kern w:val="0"/>
                <w:sz w:val="20"/>
                <w:szCs w:val="20"/>
                <w14:ligatures w14:val="none"/>
              </w:rPr>
            </w:pPr>
            <w:r w:rsidRPr="6BE75D32">
              <w:rPr>
                <w:rFonts w:ascii="Calibri" w:eastAsia="Calibri" w:hAnsi="Calibri" w:cs="Calibri"/>
                <w:color w:val="000000"/>
                <w:kern w:val="0"/>
                <w:sz w:val="20"/>
                <w:szCs w:val="20"/>
                <w14:ligatures w14:val="none"/>
              </w:rPr>
              <w:t>Disease potential</w:t>
            </w:r>
          </w:p>
        </w:tc>
        <w:tc>
          <w:tcPr>
            <w:tcW w:w="3165" w:type="dxa"/>
            <w:noWrap/>
            <w:hideMark/>
          </w:tcPr>
          <w:p w14:paraId="60726A2B" w14:textId="77777777" w:rsidR="00F25A78" w:rsidRPr="00706A5F" w:rsidRDefault="00F25A78" w:rsidP="00F25A78">
            <w:pPr>
              <w:rPr>
                <w:rFonts w:ascii="Calibri" w:eastAsia="Calibri" w:hAnsi="Calibri" w:cs="Calibri"/>
                <w:color w:val="000000"/>
                <w:kern w:val="0"/>
                <w:sz w:val="20"/>
                <w:szCs w:val="20"/>
                <w14:ligatures w14:val="none"/>
              </w:rPr>
            </w:pPr>
            <w:r w:rsidRPr="6BE75D32">
              <w:rPr>
                <w:rFonts w:ascii="Calibri" w:eastAsia="Calibri" w:hAnsi="Calibri" w:cs="Calibri"/>
                <w:color w:val="000000"/>
                <w:kern w:val="0"/>
                <w:sz w:val="20"/>
                <w:szCs w:val="20"/>
                <w14:ligatures w14:val="none"/>
              </w:rPr>
              <w:t>Ecosystem disturbance</w:t>
            </w:r>
          </w:p>
        </w:tc>
      </w:tr>
      <w:tr w:rsidR="00F25A78" w:rsidRPr="00706A5F" w14:paraId="469346CE" w14:textId="77777777" w:rsidTr="089D5E7E">
        <w:trPr>
          <w:trHeight w:val="67"/>
        </w:trPr>
        <w:tc>
          <w:tcPr>
            <w:tcW w:w="968" w:type="dxa"/>
            <w:vMerge/>
            <w:vAlign w:val="center"/>
          </w:tcPr>
          <w:p w14:paraId="19C3D23A" w14:textId="77777777" w:rsidR="00F25A78" w:rsidRPr="00706A5F" w:rsidRDefault="00F25A78" w:rsidP="00F25A78">
            <w:pPr>
              <w:spacing w:line="204" w:lineRule="auto"/>
              <w:rPr>
                <w:rFonts w:ascii="Calibri" w:hAnsi="Calibri" w:cs="Calibri"/>
                <w:sz w:val="22"/>
                <w:szCs w:val="22"/>
              </w:rPr>
            </w:pPr>
          </w:p>
        </w:tc>
        <w:tc>
          <w:tcPr>
            <w:tcW w:w="1777" w:type="dxa"/>
            <w:vMerge/>
            <w:vAlign w:val="center"/>
            <w:hideMark/>
          </w:tcPr>
          <w:p w14:paraId="0864BB4A" w14:textId="77777777" w:rsidR="00F25A78" w:rsidRPr="00706A5F" w:rsidRDefault="00F25A78" w:rsidP="00F25A78">
            <w:pPr>
              <w:spacing w:line="204" w:lineRule="auto"/>
              <w:jc w:val="center"/>
              <w:rPr>
                <w:rFonts w:ascii="Calibri" w:eastAsia="Times New Roman" w:hAnsi="Calibri" w:cs="Calibri"/>
                <w:b/>
                <w:bCs/>
                <w:color w:val="000000"/>
                <w:kern w:val="0"/>
                <w:sz w:val="22"/>
                <w:szCs w:val="22"/>
                <w14:ligatures w14:val="none"/>
              </w:rPr>
            </w:pPr>
          </w:p>
        </w:tc>
        <w:tc>
          <w:tcPr>
            <w:tcW w:w="3105" w:type="dxa"/>
            <w:noWrap/>
            <w:hideMark/>
          </w:tcPr>
          <w:p w14:paraId="1B71AC8C" w14:textId="77777777" w:rsidR="00F25A78" w:rsidRPr="00706A5F" w:rsidRDefault="00F25A78" w:rsidP="00F25A78">
            <w:pPr>
              <w:rPr>
                <w:rFonts w:ascii="Calibri" w:eastAsia="Calibri" w:hAnsi="Calibri" w:cs="Calibri"/>
                <w:color w:val="000000"/>
                <w:kern w:val="0"/>
                <w:sz w:val="20"/>
                <w:szCs w:val="20"/>
                <w14:ligatures w14:val="none"/>
              </w:rPr>
            </w:pPr>
          </w:p>
        </w:tc>
        <w:tc>
          <w:tcPr>
            <w:tcW w:w="3165" w:type="dxa"/>
            <w:noWrap/>
            <w:hideMark/>
          </w:tcPr>
          <w:p w14:paraId="72F54635" w14:textId="77777777" w:rsidR="00F25A78" w:rsidRPr="00706A5F" w:rsidRDefault="00F25A78" w:rsidP="00F25A78">
            <w:pPr>
              <w:rPr>
                <w:rFonts w:ascii="Calibri" w:eastAsia="Calibri" w:hAnsi="Calibri" w:cs="Calibri"/>
                <w:color w:val="000000"/>
                <w:kern w:val="0"/>
                <w:sz w:val="20"/>
                <w:szCs w:val="20"/>
                <w14:ligatures w14:val="none"/>
              </w:rPr>
            </w:pPr>
            <w:r w:rsidRPr="6BE75D32">
              <w:rPr>
                <w:rFonts w:ascii="Calibri" w:eastAsia="Calibri" w:hAnsi="Calibri" w:cs="Calibri"/>
                <w:color w:val="000000"/>
                <w:kern w:val="0"/>
                <w:sz w:val="20"/>
                <w:szCs w:val="20"/>
                <w14:ligatures w14:val="none"/>
              </w:rPr>
              <w:t>Environmental threat</w:t>
            </w:r>
          </w:p>
        </w:tc>
      </w:tr>
      <w:tr w:rsidR="00F25A78" w:rsidRPr="00706A5F" w14:paraId="78FF4419" w14:textId="77777777" w:rsidTr="089D5E7E">
        <w:trPr>
          <w:trHeight w:val="67"/>
        </w:trPr>
        <w:tc>
          <w:tcPr>
            <w:tcW w:w="968" w:type="dxa"/>
            <w:vMerge/>
            <w:vAlign w:val="center"/>
          </w:tcPr>
          <w:p w14:paraId="1B1027BA" w14:textId="77777777" w:rsidR="00F25A78" w:rsidRPr="00706A5F" w:rsidRDefault="00F25A78" w:rsidP="00F25A78">
            <w:pPr>
              <w:spacing w:line="204" w:lineRule="auto"/>
              <w:rPr>
                <w:rFonts w:ascii="Calibri" w:hAnsi="Calibri" w:cs="Calibri"/>
                <w:sz w:val="22"/>
                <w:szCs w:val="22"/>
              </w:rPr>
            </w:pPr>
          </w:p>
        </w:tc>
        <w:tc>
          <w:tcPr>
            <w:tcW w:w="1777" w:type="dxa"/>
            <w:vMerge/>
            <w:vAlign w:val="center"/>
            <w:hideMark/>
          </w:tcPr>
          <w:p w14:paraId="55D0CAB5" w14:textId="77777777" w:rsidR="00F25A78" w:rsidRPr="00706A5F" w:rsidRDefault="00F25A78" w:rsidP="00F25A78">
            <w:pPr>
              <w:spacing w:line="204" w:lineRule="auto"/>
              <w:jc w:val="center"/>
              <w:rPr>
                <w:rFonts w:ascii="Calibri" w:eastAsia="Times New Roman" w:hAnsi="Calibri" w:cs="Calibri"/>
                <w:b/>
                <w:bCs/>
                <w:color w:val="000000"/>
                <w:kern w:val="0"/>
                <w:sz w:val="22"/>
                <w:szCs w:val="22"/>
                <w14:ligatures w14:val="none"/>
              </w:rPr>
            </w:pPr>
          </w:p>
        </w:tc>
        <w:tc>
          <w:tcPr>
            <w:tcW w:w="3105" w:type="dxa"/>
            <w:noWrap/>
            <w:hideMark/>
          </w:tcPr>
          <w:p w14:paraId="45FD6E2D" w14:textId="77777777" w:rsidR="00F25A78" w:rsidRPr="00706A5F" w:rsidRDefault="00F25A78" w:rsidP="00F25A78">
            <w:pPr>
              <w:rPr>
                <w:rFonts w:ascii="Calibri" w:eastAsia="Calibri" w:hAnsi="Calibri" w:cs="Calibri"/>
                <w:color w:val="000000"/>
                <w:kern w:val="0"/>
                <w:sz w:val="20"/>
                <w:szCs w:val="20"/>
                <w14:ligatures w14:val="none"/>
              </w:rPr>
            </w:pPr>
            <w:r w:rsidRPr="6BE75D32">
              <w:rPr>
                <w:rFonts w:ascii="Calibri" w:eastAsia="Calibri" w:hAnsi="Calibri" w:cs="Calibri"/>
                <w:color w:val="000000" w:themeColor="text1"/>
                <w:sz w:val="20"/>
                <w:szCs w:val="20"/>
              </w:rPr>
              <w:t>Human-wildlife contact</w:t>
            </w:r>
          </w:p>
        </w:tc>
        <w:tc>
          <w:tcPr>
            <w:tcW w:w="3165" w:type="dxa"/>
            <w:noWrap/>
            <w:hideMark/>
          </w:tcPr>
          <w:p w14:paraId="267887D2" w14:textId="77777777" w:rsidR="00F25A78" w:rsidRPr="00706A5F" w:rsidRDefault="00F25A78" w:rsidP="00F25A78">
            <w:pPr>
              <w:rPr>
                <w:rFonts w:ascii="Calibri" w:eastAsia="Calibri" w:hAnsi="Calibri" w:cs="Calibri"/>
                <w:color w:val="000000"/>
                <w:kern w:val="0"/>
                <w:sz w:val="20"/>
                <w:szCs w:val="20"/>
                <w14:ligatures w14:val="none"/>
              </w:rPr>
            </w:pPr>
            <w:r w:rsidRPr="6BE75D32">
              <w:rPr>
                <w:rFonts w:ascii="Calibri" w:eastAsia="Calibri" w:hAnsi="Calibri" w:cs="Calibri"/>
                <w:color w:val="000000"/>
                <w:kern w:val="0"/>
                <w:sz w:val="20"/>
                <w:szCs w:val="20"/>
                <w14:ligatures w14:val="none"/>
              </w:rPr>
              <w:t>Human-wildlife contact</w:t>
            </w:r>
          </w:p>
        </w:tc>
      </w:tr>
      <w:tr w:rsidR="00F25A78" w:rsidRPr="00706A5F" w14:paraId="107287B3" w14:textId="77777777" w:rsidTr="089D5E7E">
        <w:trPr>
          <w:trHeight w:val="102"/>
        </w:trPr>
        <w:tc>
          <w:tcPr>
            <w:tcW w:w="968" w:type="dxa"/>
            <w:vMerge/>
            <w:vAlign w:val="center"/>
          </w:tcPr>
          <w:p w14:paraId="73E477DA" w14:textId="77777777" w:rsidR="00F25A78" w:rsidRPr="00706A5F" w:rsidRDefault="00F25A78" w:rsidP="00F25A78">
            <w:pPr>
              <w:spacing w:line="204" w:lineRule="auto"/>
              <w:rPr>
                <w:rFonts w:ascii="Calibri" w:hAnsi="Calibri" w:cs="Calibri"/>
                <w:sz w:val="22"/>
                <w:szCs w:val="22"/>
              </w:rPr>
            </w:pPr>
          </w:p>
        </w:tc>
        <w:tc>
          <w:tcPr>
            <w:tcW w:w="1777" w:type="dxa"/>
            <w:vMerge/>
            <w:vAlign w:val="center"/>
            <w:hideMark/>
          </w:tcPr>
          <w:p w14:paraId="1ED6E14E" w14:textId="77777777" w:rsidR="00F25A78" w:rsidRPr="00706A5F" w:rsidRDefault="00F25A78" w:rsidP="00F25A78">
            <w:pPr>
              <w:spacing w:line="204" w:lineRule="auto"/>
              <w:jc w:val="center"/>
              <w:rPr>
                <w:rFonts w:ascii="Calibri" w:eastAsia="Times New Roman" w:hAnsi="Calibri" w:cs="Calibri"/>
                <w:b/>
                <w:bCs/>
                <w:color w:val="000000"/>
                <w:kern w:val="0"/>
                <w:sz w:val="22"/>
                <w:szCs w:val="22"/>
                <w14:ligatures w14:val="none"/>
              </w:rPr>
            </w:pPr>
          </w:p>
        </w:tc>
        <w:tc>
          <w:tcPr>
            <w:tcW w:w="3105" w:type="dxa"/>
            <w:noWrap/>
            <w:hideMark/>
          </w:tcPr>
          <w:p w14:paraId="348E3199" w14:textId="77777777" w:rsidR="00F25A78" w:rsidRPr="00706A5F" w:rsidRDefault="00F25A78" w:rsidP="00F25A78">
            <w:pPr>
              <w:rPr>
                <w:rFonts w:ascii="Calibri" w:eastAsia="Calibri" w:hAnsi="Calibri" w:cs="Calibri"/>
                <w:color w:val="000000"/>
                <w:kern w:val="0"/>
                <w:sz w:val="20"/>
                <w:szCs w:val="20"/>
                <w14:ligatures w14:val="none"/>
              </w:rPr>
            </w:pPr>
            <w:r w:rsidRPr="6BE75D32">
              <w:rPr>
                <w:rFonts w:ascii="Calibri" w:eastAsia="Calibri" w:hAnsi="Calibri" w:cs="Calibri"/>
                <w:color w:val="000000" w:themeColor="text1"/>
                <w:sz w:val="20"/>
                <w:szCs w:val="20"/>
              </w:rPr>
              <w:t>Invasive alien species</w:t>
            </w:r>
          </w:p>
        </w:tc>
        <w:tc>
          <w:tcPr>
            <w:tcW w:w="3165" w:type="dxa"/>
            <w:noWrap/>
            <w:hideMark/>
          </w:tcPr>
          <w:p w14:paraId="4E118044" w14:textId="77777777" w:rsidR="00F25A78" w:rsidRPr="00706A5F" w:rsidRDefault="00F25A78" w:rsidP="00F25A78">
            <w:pPr>
              <w:rPr>
                <w:rFonts w:ascii="Calibri" w:eastAsia="Calibri" w:hAnsi="Calibri" w:cs="Calibri"/>
                <w:color w:val="000000"/>
                <w:kern w:val="0"/>
                <w:sz w:val="20"/>
                <w:szCs w:val="20"/>
                <w14:ligatures w14:val="none"/>
              </w:rPr>
            </w:pPr>
            <w:r w:rsidRPr="6BE75D32">
              <w:rPr>
                <w:rFonts w:ascii="Calibri" w:eastAsia="Calibri" w:hAnsi="Calibri" w:cs="Calibri"/>
                <w:color w:val="000000"/>
                <w:kern w:val="0"/>
                <w:sz w:val="20"/>
                <w:szCs w:val="20"/>
                <w14:ligatures w14:val="none"/>
              </w:rPr>
              <w:t>Invasive alien species</w:t>
            </w:r>
          </w:p>
        </w:tc>
      </w:tr>
      <w:tr w:rsidR="00F25A78" w:rsidRPr="00706A5F" w14:paraId="6B705D3E" w14:textId="77777777" w:rsidTr="089D5E7E">
        <w:trPr>
          <w:trHeight w:val="67"/>
        </w:trPr>
        <w:tc>
          <w:tcPr>
            <w:tcW w:w="968" w:type="dxa"/>
            <w:vMerge/>
            <w:vAlign w:val="center"/>
          </w:tcPr>
          <w:p w14:paraId="14CC8D16" w14:textId="77777777" w:rsidR="00F25A78" w:rsidRPr="00706A5F" w:rsidRDefault="00F25A78" w:rsidP="00F25A78">
            <w:pPr>
              <w:spacing w:line="204" w:lineRule="auto"/>
              <w:rPr>
                <w:rFonts w:ascii="Calibri" w:hAnsi="Calibri" w:cs="Calibri"/>
                <w:sz w:val="22"/>
                <w:szCs w:val="22"/>
              </w:rPr>
            </w:pPr>
          </w:p>
        </w:tc>
        <w:tc>
          <w:tcPr>
            <w:tcW w:w="1777" w:type="dxa"/>
            <w:vMerge/>
            <w:vAlign w:val="center"/>
            <w:hideMark/>
          </w:tcPr>
          <w:p w14:paraId="064D3B2B" w14:textId="77777777" w:rsidR="00F25A78" w:rsidRPr="00706A5F" w:rsidRDefault="00F25A78" w:rsidP="00F25A78">
            <w:pPr>
              <w:spacing w:line="204" w:lineRule="auto"/>
              <w:jc w:val="center"/>
              <w:rPr>
                <w:rFonts w:ascii="Calibri" w:eastAsia="Times New Roman" w:hAnsi="Calibri" w:cs="Calibri"/>
                <w:b/>
                <w:bCs/>
                <w:color w:val="000000"/>
                <w:kern w:val="0"/>
                <w:sz w:val="22"/>
                <w:szCs w:val="22"/>
                <w14:ligatures w14:val="none"/>
              </w:rPr>
            </w:pPr>
          </w:p>
        </w:tc>
        <w:tc>
          <w:tcPr>
            <w:tcW w:w="3105" w:type="dxa"/>
            <w:noWrap/>
            <w:hideMark/>
          </w:tcPr>
          <w:p w14:paraId="5BE3A09C" w14:textId="77777777" w:rsidR="00F25A78" w:rsidRPr="00706A5F" w:rsidRDefault="00F25A78" w:rsidP="00F25A78">
            <w:pPr>
              <w:rPr>
                <w:rFonts w:ascii="Calibri" w:eastAsia="Calibri" w:hAnsi="Calibri" w:cs="Calibri"/>
                <w:color w:val="000000"/>
                <w:kern w:val="0"/>
                <w:sz w:val="20"/>
                <w:szCs w:val="20"/>
                <w14:ligatures w14:val="none"/>
              </w:rPr>
            </w:pPr>
          </w:p>
        </w:tc>
        <w:tc>
          <w:tcPr>
            <w:tcW w:w="3165" w:type="dxa"/>
            <w:noWrap/>
            <w:hideMark/>
          </w:tcPr>
          <w:p w14:paraId="46955F28" w14:textId="77777777" w:rsidR="00F25A78" w:rsidRPr="00706A5F" w:rsidRDefault="00F25A78" w:rsidP="00F25A78">
            <w:pPr>
              <w:rPr>
                <w:rFonts w:ascii="Calibri" w:eastAsia="Calibri" w:hAnsi="Calibri" w:cs="Calibri"/>
                <w:color w:val="000000"/>
                <w:kern w:val="0"/>
                <w:sz w:val="20"/>
                <w:szCs w:val="20"/>
                <w14:ligatures w14:val="none"/>
              </w:rPr>
            </w:pPr>
            <w:r w:rsidRPr="6BE75D32">
              <w:rPr>
                <w:rFonts w:ascii="Calibri" w:eastAsia="Calibri" w:hAnsi="Calibri" w:cs="Calibri"/>
                <w:color w:val="000000"/>
                <w:kern w:val="0"/>
                <w:sz w:val="20"/>
                <w:szCs w:val="20"/>
                <w14:ligatures w14:val="none"/>
              </w:rPr>
              <w:t>Land fragmentation/habitat loss</w:t>
            </w:r>
          </w:p>
        </w:tc>
      </w:tr>
      <w:tr w:rsidR="00F25A78" w:rsidRPr="00706A5F" w14:paraId="265528D2" w14:textId="77777777" w:rsidTr="089D5E7E">
        <w:trPr>
          <w:trHeight w:val="67"/>
        </w:trPr>
        <w:tc>
          <w:tcPr>
            <w:tcW w:w="968" w:type="dxa"/>
            <w:vMerge/>
            <w:vAlign w:val="center"/>
          </w:tcPr>
          <w:p w14:paraId="50B5F9F3" w14:textId="77777777" w:rsidR="00F25A78" w:rsidRPr="00706A5F" w:rsidRDefault="00F25A78" w:rsidP="00F25A78">
            <w:pPr>
              <w:spacing w:line="204" w:lineRule="auto"/>
              <w:rPr>
                <w:rFonts w:ascii="Calibri" w:hAnsi="Calibri" w:cs="Calibri"/>
                <w:sz w:val="22"/>
                <w:szCs w:val="22"/>
              </w:rPr>
            </w:pPr>
          </w:p>
        </w:tc>
        <w:tc>
          <w:tcPr>
            <w:tcW w:w="1777" w:type="dxa"/>
            <w:vMerge/>
            <w:vAlign w:val="center"/>
            <w:hideMark/>
          </w:tcPr>
          <w:p w14:paraId="7042C4CD" w14:textId="77777777" w:rsidR="00F25A78" w:rsidRPr="00706A5F" w:rsidRDefault="00F25A78" w:rsidP="00F25A78">
            <w:pPr>
              <w:spacing w:line="204" w:lineRule="auto"/>
              <w:jc w:val="center"/>
              <w:rPr>
                <w:rFonts w:ascii="Calibri" w:eastAsia="Times New Roman" w:hAnsi="Calibri" w:cs="Calibri"/>
                <w:b/>
                <w:bCs/>
                <w:color w:val="000000"/>
                <w:kern w:val="0"/>
                <w:sz w:val="22"/>
                <w:szCs w:val="22"/>
                <w14:ligatures w14:val="none"/>
              </w:rPr>
            </w:pPr>
          </w:p>
        </w:tc>
        <w:tc>
          <w:tcPr>
            <w:tcW w:w="3105" w:type="dxa"/>
            <w:noWrap/>
            <w:hideMark/>
          </w:tcPr>
          <w:p w14:paraId="4C84F165" w14:textId="77777777" w:rsidR="00F25A78" w:rsidRPr="00706A5F" w:rsidRDefault="00F25A78" w:rsidP="00F25A78">
            <w:pPr>
              <w:rPr>
                <w:rFonts w:ascii="Calibri" w:eastAsia="Calibri" w:hAnsi="Calibri" w:cs="Calibri"/>
                <w:color w:val="000000"/>
                <w:kern w:val="0"/>
                <w:sz w:val="20"/>
                <w:szCs w:val="20"/>
                <w14:ligatures w14:val="none"/>
              </w:rPr>
            </w:pPr>
            <w:r w:rsidRPr="6BE75D32">
              <w:rPr>
                <w:rFonts w:ascii="Calibri" w:eastAsia="Calibri" w:hAnsi="Calibri" w:cs="Calibri"/>
                <w:color w:val="000000" w:themeColor="text1"/>
                <w:sz w:val="20"/>
                <w:szCs w:val="20"/>
              </w:rPr>
              <w:t>Pollutants</w:t>
            </w:r>
          </w:p>
        </w:tc>
        <w:tc>
          <w:tcPr>
            <w:tcW w:w="3165" w:type="dxa"/>
            <w:noWrap/>
            <w:hideMark/>
          </w:tcPr>
          <w:p w14:paraId="232D9260" w14:textId="77777777" w:rsidR="00F25A78" w:rsidRPr="00706A5F" w:rsidRDefault="00F25A78" w:rsidP="00F25A78">
            <w:pPr>
              <w:rPr>
                <w:rFonts w:ascii="Calibri" w:eastAsia="Calibri" w:hAnsi="Calibri" w:cs="Calibri"/>
                <w:color w:val="000000"/>
                <w:kern w:val="0"/>
                <w:sz w:val="20"/>
                <w:szCs w:val="20"/>
                <w14:ligatures w14:val="none"/>
              </w:rPr>
            </w:pPr>
            <w:r w:rsidRPr="6BE75D32">
              <w:rPr>
                <w:rFonts w:ascii="Calibri" w:eastAsia="Calibri" w:hAnsi="Calibri" w:cs="Calibri"/>
                <w:color w:val="000000"/>
                <w:kern w:val="0"/>
                <w:sz w:val="20"/>
                <w:szCs w:val="20"/>
                <w14:ligatures w14:val="none"/>
              </w:rPr>
              <w:t>Pollutants</w:t>
            </w:r>
          </w:p>
        </w:tc>
      </w:tr>
      <w:tr w:rsidR="00F25A78" w:rsidRPr="00706A5F" w14:paraId="2A3C88C1" w14:textId="77777777" w:rsidTr="089D5E7E">
        <w:trPr>
          <w:trHeight w:val="67"/>
        </w:trPr>
        <w:tc>
          <w:tcPr>
            <w:tcW w:w="968" w:type="dxa"/>
            <w:vMerge/>
            <w:vAlign w:val="center"/>
          </w:tcPr>
          <w:p w14:paraId="2C0BBFC1" w14:textId="77777777" w:rsidR="00F25A78" w:rsidRPr="00706A5F" w:rsidRDefault="00F25A78" w:rsidP="00F25A78">
            <w:pPr>
              <w:spacing w:line="204" w:lineRule="auto"/>
              <w:rPr>
                <w:rFonts w:ascii="Calibri" w:hAnsi="Calibri" w:cs="Calibri"/>
                <w:sz w:val="22"/>
                <w:szCs w:val="22"/>
              </w:rPr>
            </w:pPr>
          </w:p>
        </w:tc>
        <w:tc>
          <w:tcPr>
            <w:tcW w:w="1777" w:type="dxa"/>
            <w:noWrap/>
            <w:vAlign w:val="center"/>
            <w:hideMark/>
          </w:tcPr>
          <w:p w14:paraId="59C8232E" w14:textId="77777777" w:rsidR="00F25A78" w:rsidRPr="00706A5F" w:rsidRDefault="00F25A78" w:rsidP="00F25A78">
            <w:pPr>
              <w:jc w:val="center"/>
              <w:rPr>
                <w:rFonts w:ascii="Calibri" w:eastAsia="Calibri" w:hAnsi="Calibri" w:cs="Calibri"/>
                <w:b/>
                <w:color w:val="000000" w:themeColor="text1"/>
                <w:sz w:val="20"/>
                <w:szCs w:val="20"/>
              </w:rPr>
            </w:pPr>
            <w:r w:rsidRPr="6BE75D32">
              <w:rPr>
                <w:rFonts w:ascii="Calibri" w:eastAsia="Calibri" w:hAnsi="Calibri" w:cs="Calibri"/>
                <w:b/>
                <w:color w:val="000000" w:themeColor="text1"/>
                <w:sz w:val="20"/>
                <w:szCs w:val="20"/>
              </w:rPr>
              <w:t>Awareness</w:t>
            </w:r>
          </w:p>
        </w:tc>
        <w:tc>
          <w:tcPr>
            <w:tcW w:w="3105" w:type="dxa"/>
            <w:noWrap/>
            <w:hideMark/>
          </w:tcPr>
          <w:p w14:paraId="6DFA9445" w14:textId="77777777" w:rsidR="00F25A78" w:rsidRPr="00706A5F" w:rsidRDefault="00F25A78" w:rsidP="00F25A78">
            <w:pPr>
              <w:rPr>
                <w:rFonts w:ascii="Calibri" w:eastAsia="Calibri" w:hAnsi="Calibri" w:cs="Calibri"/>
                <w:b/>
                <w:color w:val="000000" w:themeColor="text1"/>
                <w:sz w:val="20"/>
                <w:szCs w:val="20"/>
              </w:rPr>
            </w:pPr>
          </w:p>
        </w:tc>
        <w:tc>
          <w:tcPr>
            <w:tcW w:w="3165" w:type="dxa"/>
            <w:noWrap/>
            <w:hideMark/>
          </w:tcPr>
          <w:p w14:paraId="4116FEDF" w14:textId="77777777" w:rsidR="00F25A78" w:rsidRPr="00706A5F" w:rsidRDefault="00F25A78" w:rsidP="00F25A78">
            <w:pPr>
              <w:rPr>
                <w:rFonts w:ascii="Calibri" w:eastAsia="Calibri" w:hAnsi="Calibri" w:cs="Calibri"/>
                <w:color w:val="000000" w:themeColor="text1"/>
                <w:sz w:val="20"/>
                <w:szCs w:val="20"/>
              </w:rPr>
            </w:pPr>
            <w:r w:rsidRPr="6BE75D32">
              <w:rPr>
                <w:rFonts w:ascii="Calibri" w:eastAsia="Calibri" w:hAnsi="Calibri" w:cs="Calibri"/>
                <w:color w:val="000000" w:themeColor="text1"/>
                <w:sz w:val="20"/>
                <w:szCs w:val="20"/>
              </w:rPr>
              <w:t>Behaviour/awareness</w:t>
            </w:r>
          </w:p>
        </w:tc>
      </w:tr>
      <w:tr w:rsidR="00F25A78" w:rsidRPr="00706A5F" w14:paraId="2AA69135" w14:textId="77777777" w:rsidTr="089D5E7E">
        <w:trPr>
          <w:trHeight w:val="67"/>
        </w:trPr>
        <w:tc>
          <w:tcPr>
            <w:tcW w:w="968" w:type="dxa"/>
            <w:vMerge/>
            <w:vAlign w:val="center"/>
          </w:tcPr>
          <w:p w14:paraId="6F57227C" w14:textId="77777777" w:rsidR="00F25A78" w:rsidRPr="00706A5F" w:rsidRDefault="00F25A78" w:rsidP="00F25A78">
            <w:pPr>
              <w:spacing w:line="204" w:lineRule="auto"/>
              <w:rPr>
                <w:rFonts w:ascii="Calibri" w:hAnsi="Calibri" w:cs="Calibri"/>
                <w:sz w:val="22"/>
                <w:szCs w:val="22"/>
              </w:rPr>
            </w:pPr>
          </w:p>
        </w:tc>
        <w:tc>
          <w:tcPr>
            <w:tcW w:w="1777" w:type="dxa"/>
            <w:noWrap/>
            <w:vAlign w:val="center"/>
            <w:hideMark/>
          </w:tcPr>
          <w:p w14:paraId="7CD2EF19" w14:textId="77777777" w:rsidR="00F25A78" w:rsidRPr="00706A5F" w:rsidRDefault="00F25A78" w:rsidP="00F25A78">
            <w:pPr>
              <w:jc w:val="center"/>
              <w:rPr>
                <w:rFonts w:ascii="Calibri" w:eastAsia="Calibri" w:hAnsi="Calibri" w:cs="Calibri"/>
                <w:b/>
                <w:color w:val="000000" w:themeColor="text1"/>
                <w:sz w:val="20"/>
                <w:szCs w:val="20"/>
              </w:rPr>
            </w:pPr>
            <w:r w:rsidRPr="6BE75D32">
              <w:rPr>
                <w:rFonts w:ascii="Calibri" w:eastAsia="Calibri" w:hAnsi="Calibri" w:cs="Calibri"/>
                <w:b/>
                <w:color w:val="000000" w:themeColor="text1"/>
                <w:sz w:val="20"/>
                <w:szCs w:val="20"/>
              </w:rPr>
              <w:t>Finance</w:t>
            </w:r>
          </w:p>
        </w:tc>
        <w:tc>
          <w:tcPr>
            <w:tcW w:w="3105" w:type="dxa"/>
            <w:noWrap/>
            <w:hideMark/>
          </w:tcPr>
          <w:p w14:paraId="432B7C41" w14:textId="77777777" w:rsidR="00F25A78" w:rsidRPr="00706A5F" w:rsidRDefault="00F25A78" w:rsidP="00F25A78">
            <w:pPr>
              <w:rPr>
                <w:rFonts w:ascii="Calibri" w:eastAsia="Calibri" w:hAnsi="Calibri" w:cs="Calibri"/>
                <w:color w:val="000000" w:themeColor="text1"/>
                <w:sz w:val="20"/>
                <w:szCs w:val="20"/>
              </w:rPr>
            </w:pPr>
            <w:r w:rsidRPr="6BE75D32">
              <w:rPr>
                <w:rFonts w:ascii="Calibri" w:eastAsia="Calibri" w:hAnsi="Calibri" w:cs="Calibri"/>
                <w:color w:val="000000" w:themeColor="text1"/>
                <w:sz w:val="20"/>
                <w:szCs w:val="20"/>
              </w:rPr>
              <w:t>Ecological subsidy</w:t>
            </w:r>
          </w:p>
        </w:tc>
        <w:tc>
          <w:tcPr>
            <w:tcW w:w="3165" w:type="dxa"/>
            <w:noWrap/>
            <w:hideMark/>
          </w:tcPr>
          <w:p w14:paraId="764AB249" w14:textId="77777777" w:rsidR="00F25A78" w:rsidRPr="00706A5F" w:rsidRDefault="00F25A78" w:rsidP="00F25A78">
            <w:pPr>
              <w:rPr>
                <w:rFonts w:ascii="Calibri" w:eastAsia="Calibri" w:hAnsi="Calibri" w:cs="Calibri"/>
                <w:color w:val="000000" w:themeColor="text1"/>
                <w:sz w:val="20"/>
                <w:szCs w:val="20"/>
              </w:rPr>
            </w:pPr>
            <w:r w:rsidRPr="6BE75D32">
              <w:rPr>
                <w:rFonts w:ascii="Calibri" w:eastAsia="Calibri" w:hAnsi="Calibri" w:cs="Calibri"/>
                <w:color w:val="000000" w:themeColor="text1"/>
                <w:sz w:val="20"/>
                <w:szCs w:val="20"/>
              </w:rPr>
              <w:t>Ecological costs</w:t>
            </w:r>
          </w:p>
        </w:tc>
      </w:tr>
    </w:tbl>
    <w:p w14:paraId="076C1AFF" w14:textId="387D40C1" w:rsidR="00752796" w:rsidRDefault="00752796" w:rsidP="16459F34">
      <w:pPr>
        <w:spacing w:after="120" w:line="240" w:lineRule="auto"/>
        <w:rPr>
          <w:rFonts w:ascii="Calibri" w:eastAsia="Calibri" w:hAnsi="Calibri" w:cs="Calibri"/>
        </w:rPr>
      </w:pPr>
    </w:p>
    <w:p w14:paraId="51BE9EC8" w14:textId="44DB2E29" w:rsidR="089D5E7E" w:rsidRDefault="089D5E7E">
      <w:r>
        <w:br w:type="page"/>
      </w:r>
    </w:p>
    <w:p w14:paraId="66FC2697" w14:textId="2A6469C1" w:rsidR="26EAF4BE" w:rsidRDefault="26EAF4BE" w:rsidP="089D5E7E">
      <w:pPr>
        <w:spacing w:after="0" w:line="276" w:lineRule="auto"/>
      </w:pPr>
      <w:r w:rsidRPr="089D5E7E">
        <w:rPr>
          <w:rFonts w:ascii="Calibri" w:eastAsia="Calibri" w:hAnsi="Calibri" w:cs="Calibri"/>
          <w:b/>
          <w:bCs/>
          <w:sz w:val="28"/>
          <w:szCs w:val="28"/>
        </w:rPr>
        <w:lastRenderedPageBreak/>
        <w:t>Supplement V. Biodiversity</w:t>
      </w:r>
      <w:r w:rsidR="633FE4C6" w:rsidRPr="089D5E7E">
        <w:rPr>
          <w:rFonts w:ascii="Calibri" w:eastAsia="Calibri" w:hAnsi="Calibri" w:cs="Calibri"/>
          <w:b/>
          <w:bCs/>
          <w:sz w:val="28"/>
          <w:szCs w:val="28"/>
        </w:rPr>
        <w:t xml:space="preserve"> evidence </w:t>
      </w:r>
      <w:r w:rsidR="7CDA96F6" w:rsidRPr="089D5E7E">
        <w:rPr>
          <w:rFonts w:ascii="Calibri" w:eastAsia="Calibri" w:hAnsi="Calibri" w:cs="Calibri"/>
          <w:b/>
          <w:bCs/>
          <w:sz w:val="28"/>
          <w:szCs w:val="28"/>
        </w:rPr>
        <w:t xml:space="preserve">frequency </w:t>
      </w:r>
      <w:r w:rsidR="15002626" w:rsidRPr="089D5E7E">
        <w:rPr>
          <w:rFonts w:ascii="Calibri" w:eastAsia="Calibri" w:hAnsi="Calibri" w:cs="Calibri"/>
          <w:b/>
          <w:bCs/>
          <w:sz w:val="28"/>
          <w:szCs w:val="28"/>
        </w:rPr>
        <w:t>data</w:t>
      </w:r>
      <w:r w:rsidR="588532AB" w:rsidRPr="089D5E7E">
        <w:rPr>
          <w:rFonts w:ascii="Calibri" w:eastAsia="Calibri" w:hAnsi="Calibri" w:cs="Calibri"/>
          <w:b/>
          <w:bCs/>
          <w:sz w:val="28"/>
          <w:szCs w:val="28"/>
        </w:rPr>
        <w:t xml:space="preserve"> </w:t>
      </w:r>
      <w:r w:rsidR="13DE9B48" w:rsidRPr="089D5E7E">
        <w:rPr>
          <w:rFonts w:ascii="Calibri" w:eastAsia="Calibri" w:hAnsi="Calibri" w:cs="Calibri"/>
          <w:b/>
          <w:bCs/>
          <w:sz w:val="28"/>
          <w:szCs w:val="28"/>
        </w:rPr>
        <w:t>by realm and direction</w:t>
      </w:r>
    </w:p>
    <w:p w14:paraId="508E9D5E" w14:textId="2BDF4B73" w:rsidR="089D5E7E" w:rsidRPr="00ED1C38" w:rsidRDefault="089D5E7E" w:rsidP="089D5E7E">
      <w:pPr>
        <w:spacing w:after="0" w:line="276" w:lineRule="auto"/>
        <w:rPr>
          <w:rFonts w:ascii="Calibri" w:eastAsia="Calibri" w:hAnsi="Calibri" w:cs="Calibri"/>
          <w:b/>
          <w:bCs/>
          <w:sz w:val="20"/>
          <w:szCs w:val="20"/>
        </w:rPr>
      </w:pPr>
    </w:p>
    <w:p w14:paraId="32C5164E" w14:textId="42BC69AF" w:rsidR="61CD7050" w:rsidRDefault="61CD7050" w:rsidP="089D5E7E">
      <w:pPr>
        <w:spacing w:after="0" w:line="276" w:lineRule="auto"/>
        <w:rPr>
          <w:rFonts w:ascii="Calibri" w:eastAsia="Calibri" w:hAnsi="Calibri" w:cs="Calibri"/>
          <w:u w:val="single"/>
        </w:rPr>
      </w:pPr>
      <w:r w:rsidRPr="089D5E7E">
        <w:rPr>
          <w:rFonts w:ascii="Calibri" w:eastAsia="Calibri" w:hAnsi="Calibri" w:cs="Calibri"/>
          <w:u w:val="single"/>
        </w:rPr>
        <w:t>Data for Figure 2</w:t>
      </w:r>
    </w:p>
    <w:p w14:paraId="36E9ED3D" w14:textId="1B494DF9" w:rsidR="1026393C" w:rsidRDefault="1026393C" w:rsidP="089D5E7E">
      <w:pPr>
        <w:spacing w:after="0" w:line="276" w:lineRule="auto"/>
      </w:pPr>
      <w:r>
        <w:rPr>
          <w:noProof/>
        </w:rPr>
        <w:drawing>
          <wp:inline distT="0" distB="0" distL="0" distR="0" wp14:anchorId="195B7EFA" wp14:editId="594FFDCD">
            <wp:extent cx="5492192" cy="3847275"/>
            <wp:effectExtent l="0" t="0" r="0" b="0"/>
            <wp:docPr id="163058050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6548776" name="Picture 806548776"/>
                    <pic:cNvPicPr/>
                  </pic:nvPicPr>
                  <pic:blipFill>
                    <a:blip r:embed="rId14">
                      <a:extLst>
                        <a:ext uri="{28A0092B-C50C-407E-A947-70E740481C1C}">
                          <a14:useLocalDpi xmlns:a14="http://schemas.microsoft.com/office/drawing/2010/main"/>
                        </a:ext>
                      </a:extLst>
                    </a:blip>
                    <a:stretch>
                      <a:fillRect/>
                    </a:stretch>
                  </pic:blipFill>
                  <pic:spPr>
                    <a:xfrm>
                      <a:off x="0" y="0"/>
                      <a:ext cx="5492192" cy="3847275"/>
                    </a:xfrm>
                    <a:prstGeom prst="rect">
                      <a:avLst/>
                    </a:prstGeom>
                  </pic:spPr>
                </pic:pic>
              </a:graphicData>
            </a:graphic>
          </wp:inline>
        </w:drawing>
      </w:r>
    </w:p>
    <w:p w14:paraId="72343B3E" w14:textId="0F82CDDD" w:rsidR="089D5E7E" w:rsidRPr="00ED1C38" w:rsidRDefault="089D5E7E" w:rsidP="089D5E7E">
      <w:pPr>
        <w:spacing w:after="0" w:line="276" w:lineRule="auto"/>
        <w:rPr>
          <w:sz w:val="20"/>
          <w:szCs w:val="20"/>
        </w:rPr>
      </w:pPr>
    </w:p>
    <w:p w14:paraId="581F47FB" w14:textId="7343BD69" w:rsidR="1011F8ED" w:rsidRDefault="1011F8ED" w:rsidP="089D5E7E">
      <w:pPr>
        <w:spacing w:after="0" w:line="276" w:lineRule="auto"/>
        <w:rPr>
          <w:rFonts w:ascii="Calibri" w:eastAsia="Calibri" w:hAnsi="Calibri" w:cs="Calibri"/>
          <w:u w:val="single"/>
        </w:rPr>
      </w:pPr>
      <w:r w:rsidRPr="089D5E7E">
        <w:rPr>
          <w:rFonts w:ascii="Calibri" w:eastAsia="Calibri" w:hAnsi="Calibri" w:cs="Calibri"/>
          <w:u w:val="single"/>
        </w:rPr>
        <w:t>Data for Figure 4</w:t>
      </w:r>
    </w:p>
    <w:p w14:paraId="1FB7A3E9" w14:textId="014C8A1A" w:rsidR="1026393C" w:rsidRDefault="1026393C" w:rsidP="089D5E7E">
      <w:pPr>
        <w:spacing w:after="120" w:line="240" w:lineRule="auto"/>
        <w:rPr>
          <w:rFonts w:ascii="Calibri" w:eastAsia="Calibri" w:hAnsi="Calibri" w:cs="Calibri"/>
        </w:rPr>
        <w:sectPr w:rsidR="1026393C" w:rsidSect="001D3747">
          <w:pgSz w:w="11906" w:h="16838"/>
          <w:pgMar w:top="1440" w:right="1440" w:bottom="1440" w:left="1440" w:header="708" w:footer="708" w:gutter="0"/>
          <w:cols w:space="708"/>
          <w:docGrid w:linePitch="360"/>
        </w:sectPr>
      </w:pPr>
      <w:r>
        <w:rPr>
          <w:noProof/>
        </w:rPr>
        <w:drawing>
          <wp:inline distT="0" distB="0" distL="0" distR="0" wp14:anchorId="2E98DD61" wp14:editId="6693699E">
            <wp:extent cx="5516465" cy="3864279"/>
            <wp:effectExtent l="0" t="0" r="0" b="0"/>
            <wp:docPr id="117548803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5488038" name="Picture 1175488038"/>
                    <pic:cNvPicPr/>
                  </pic:nvPicPr>
                  <pic:blipFill>
                    <a:blip r:embed="rId15">
                      <a:extLst>
                        <a:ext uri="{28A0092B-C50C-407E-A947-70E740481C1C}">
                          <a14:useLocalDpi xmlns:a14="http://schemas.microsoft.com/office/drawing/2010/main"/>
                        </a:ext>
                      </a:extLst>
                    </a:blip>
                    <a:stretch>
                      <a:fillRect/>
                    </a:stretch>
                  </pic:blipFill>
                  <pic:spPr>
                    <a:xfrm>
                      <a:off x="0" y="0"/>
                      <a:ext cx="5516465" cy="3864279"/>
                    </a:xfrm>
                    <a:prstGeom prst="rect">
                      <a:avLst/>
                    </a:prstGeom>
                  </pic:spPr>
                </pic:pic>
              </a:graphicData>
            </a:graphic>
          </wp:inline>
        </w:drawing>
      </w:r>
    </w:p>
    <w:p w14:paraId="68D8EEF7" w14:textId="22669B99" w:rsidR="00BD1EA3" w:rsidRDefault="00BD1EA3" w:rsidP="089D5E7E">
      <w:pPr>
        <w:rPr>
          <w:rFonts w:ascii="Calibri" w:hAnsi="Calibri" w:cs="Calibri"/>
          <w:b/>
          <w:bCs/>
          <w:sz w:val="28"/>
          <w:szCs w:val="28"/>
        </w:rPr>
      </w:pPr>
      <w:r w:rsidRPr="089D5E7E">
        <w:rPr>
          <w:rFonts w:ascii="Calibri" w:hAnsi="Calibri" w:cs="Calibri"/>
          <w:b/>
          <w:bCs/>
          <w:sz w:val="28"/>
          <w:szCs w:val="28"/>
        </w:rPr>
        <w:lastRenderedPageBreak/>
        <w:t xml:space="preserve">Supplement </w:t>
      </w:r>
      <w:r w:rsidR="1D82622B" w:rsidRPr="089D5E7E">
        <w:rPr>
          <w:rFonts w:ascii="Calibri" w:hAnsi="Calibri" w:cs="Calibri"/>
          <w:b/>
          <w:bCs/>
          <w:sz w:val="28"/>
          <w:szCs w:val="28"/>
        </w:rPr>
        <w:t>V</w:t>
      </w:r>
      <w:r w:rsidR="6691B449" w:rsidRPr="089D5E7E">
        <w:rPr>
          <w:rFonts w:ascii="Calibri" w:hAnsi="Calibri" w:cs="Calibri"/>
          <w:b/>
          <w:bCs/>
          <w:sz w:val="28"/>
          <w:szCs w:val="28"/>
        </w:rPr>
        <w:t>I</w:t>
      </w:r>
      <w:r w:rsidRPr="089D5E7E">
        <w:rPr>
          <w:rFonts w:ascii="Calibri" w:hAnsi="Calibri" w:cs="Calibri"/>
          <w:b/>
          <w:bCs/>
          <w:sz w:val="28"/>
          <w:szCs w:val="28"/>
        </w:rPr>
        <w:t xml:space="preserve">. Literature </w:t>
      </w:r>
      <w:r w:rsidR="301D5EB7" w:rsidRPr="089D5E7E">
        <w:rPr>
          <w:rFonts w:ascii="Calibri" w:hAnsi="Calibri" w:cs="Calibri"/>
          <w:b/>
          <w:bCs/>
          <w:sz w:val="28"/>
          <w:szCs w:val="28"/>
        </w:rPr>
        <w:t>d</w:t>
      </w:r>
      <w:r w:rsidR="363E3E05" w:rsidRPr="089D5E7E">
        <w:rPr>
          <w:rFonts w:ascii="Calibri" w:hAnsi="Calibri" w:cs="Calibri"/>
          <w:b/>
          <w:bCs/>
          <w:sz w:val="28"/>
          <w:szCs w:val="28"/>
        </w:rPr>
        <w:t xml:space="preserve">atabase </w:t>
      </w:r>
    </w:p>
    <w:p w14:paraId="52356491" w14:textId="14720DEB" w:rsidR="00FE3A0C" w:rsidRPr="00B9483C" w:rsidRDefault="00FE3A0C" w:rsidP="4D495890">
      <w:pPr>
        <w:spacing w:after="0"/>
        <w:rPr>
          <w:rFonts w:ascii="Calibri" w:eastAsia="Calibri" w:hAnsi="Calibri" w:cs="Calibri"/>
        </w:rPr>
      </w:pPr>
      <w:r w:rsidRPr="4D495890">
        <w:rPr>
          <w:rFonts w:ascii="Calibri" w:hAnsi="Calibri" w:cs="Calibri"/>
          <w:b/>
          <w:bCs/>
        </w:rPr>
        <w:t>Table S</w:t>
      </w:r>
      <w:r w:rsidR="00C27257">
        <w:rPr>
          <w:rFonts w:ascii="Calibri" w:hAnsi="Calibri" w:cs="Calibri"/>
          <w:b/>
          <w:bCs/>
        </w:rPr>
        <w:t xml:space="preserve">4. </w:t>
      </w:r>
      <w:r w:rsidRPr="4D495890">
        <w:rPr>
          <w:rFonts w:ascii="Calibri" w:hAnsi="Calibri" w:cs="Calibri"/>
        </w:rPr>
        <w:t>Scientific articles reviewed in the database</w:t>
      </w:r>
      <w:r w:rsidR="3FBCF5E2" w:rsidRPr="1E938C81">
        <w:rPr>
          <w:rFonts w:ascii="Calibri" w:hAnsi="Calibri" w:cs="Calibri"/>
        </w:rPr>
        <w:t xml:space="preserve"> of Kim</w:t>
      </w:r>
      <w:r w:rsidR="3FBCF5E2" w:rsidRPr="1E938C81">
        <w:rPr>
          <w:rFonts w:ascii="Calibri" w:eastAsia="Calibri" w:hAnsi="Calibri" w:cs="Calibri"/>
        </w:rPr>
        <w:t xml:space="preserve"> et al. 2024 (</w:t>
      </w:r>
      <w:hyperlink r:id="rId16">
        <w:r w:rsidR="3FBCF5E2" w:rsidRPr="1E938C81">
          <w:rPr>
            <w:rStyle w:val="Hyperlink"/>
            <w:rFonts w:ascii="Calibri" w:eastAsia="Calibri" w:hAnsi="Calibri" w:cs="Calibri"/>
          </w:rPr>
          <w:t>https://doi.org/10.1016/j.scitotenv.2024.171692</w:t>
        </w:r>
      </w:hyperlink>
      <w:r w:rsidR="3FBCF5E2" w:rsidRPr="1E938C81">
        <w:rPr>
          <w:rFonts w:ascii="Calibri" w:eastAsia="Calibri" w:hAnsi="Calibri" w:cs="Calibri"/>
        </w:rPr>
        <w:t xml:space="preserve">) </w:t>
      </w:r>
    </w:p>
    <w:tbl>
      <w:tblPr>
        <w:tblStyle w:val="ListTable1Light"/>
        <w:tblW w:w="14034" w:type="dxa"/>
        <w:tblLook w:val="04A0" w:firstRow="1" w:lastRow="0" w:firstColumn="1" w:lastColumn="0" w:noHBand="0" w:noVBand="1"/>
      </w:tblPr>
      <w:tblGrid>
        <w:gridCol w:w="776"/>
        <w:gridCol w:w="6130"/>
        <w:gridCol w:w="622"/>
        <w:gridCol w:w="3159"/>
        <w:gridCol w:w="3347"/>
      </w:tblGrid>
      <w:tr w:rsidR="00FE3A0C" w:rsidRPr="005B316A" w14:paraId="55F4156B" w14:textId="77777777" w:rsidTr="00ED1C38">
        <w:trPr>
          <w:cnfStyle w:val="100000000000" w:firstRow="1" w:lastRow="0" w:firstColumn="0" w:lastColumn="0" w:oddVBand="0" w:evenVBand="0" w:oddHBand="0" w:evenHBand="0" w:firstRowFirstColumn="0" w:firstRowLastColumn="0" w:lastRowFirstColumn="0" w:lastRowLastColumn="0"/>
          <w:trHeight w:val="300"/>
          <w:tblHeader/>
        </w:trPr>
        <w:tc>
          <w:tcPr>
            <w:cnfStyle w:val="001000000000" w:firstRow="0" w:lastRow="0" w:firstColumn="1" w:lastColumn="0" w:oddVBand="0" w:evenVBand="0" w:oddHBand="0" w:evenHBand="0" w:firstRowFirstColumn="0" w:firstRowLastColumn="0" w:lastRowFirstColumn="0" w:lastRowLastColumn="0"/>
            <w:tcW w:w="776" w:type="dxa"/>
            <w:tcBorders>
              <w:top w:val="single" w:sz="4" w:space="0" w:color="auto"/>
              <w:left w:val="nil"/>
              <w:bottom w:val="single" w:sz="4" w:space="0" w:color="auto"/>
              <w:right w:val="nil"/>
            </w:tcBorders>
            <w:tcMar>
              <w:left w:w="108" w:type="dxa"/>
              <w:right w:w="108" w:type="dxa"/>
            </w:tcMar>
            <w:vAlign w:val="center"/>
          </w:tcPr>
          <w:p w14:paraId="655FF1F4" w14:textId="4B05FDF1" w:rsidR="00FE3A0C" w:rsidRPr="005B316A" w:rsidRDefault="00FE3A0C" w:rsidP="4D495890">
            <w:pPr>
              <w:rPr>
                <w:rFonts w:ascii="Calibri" w:eastAsia="Calibri" w:hAnsi="Calibri" w:cs="Calibri"/>
                <w:color w:val="000000" w:themeColor="text1"/>
                <w:sz w:val="20"/>
                <w:szCs w:val="20"/>
              </w:rPr>
            </w:pPr>
            <w:r w:rsidRPr="4D495890">
              <w:rPr>
                <w:rFonts w:ascii="Calibri" w:eastAsia="Calibri" w:hAnsi="Calibri" w:cs="Calibri"/>
                <w:color w:val="000000" w:themeColor="text1"/>
                <w:sz w:val="20"/>
                <w:szCs w:val="20"/>
              </w:rPr>
              <w:t>Nexu</w:t>
            </w:r>
            <w:r w:rsidR="35609752" w:rsidRPr="4D495890">
              <w:rPr>
                <w:rFonts w:ascii="Calibri" w:eastAsia="Calibri" w:hAnsi="Calibri" w:cs="Calibri"/>
                <w:color w:val="000000" w:themeColor="text1"/>
                <w:sz w:val="20"/>
                <w:szCs w:val="20"/>
              </w:rPr>
              <w:t>s</w:t>
            </w:r>
          </w:p>
        </w:tc>
        <w:tc>
          <w:tcPr>
            <w:tcW w:w="6170" w:type="dxa"/>
            <w:tcBorders>
              <w:top w:val="single" w:sz="4" w:space="0" w:color="auto"/>
              <w:left w:val="nil"/>
              <w:bottom w:val="single" w:sz="4" w:space="0" w:color="auto"/>
              <w:right w:val="nil"/>
            </w:tcBorders>
            <w:tcMar>
              <w:left w:w="108" w:type="dxa"/>
              <w:right w:w="108" w:type="dxa"/>
            </w:tcMar>
            <w:vAlign w:val="center"/>
          </w:tcPr>
          <w:p w14:paraId="2CD21155" w14:textId="77777777" w:rsidR="00FE3A0C" w:rsidRPr="005B316A" w:rsidRDefault="00FE3A0C" w:rsidP="4D495890">
            <w:pPr>
              <w:cnfStyle w:val="100000000000" w:firstRow="1"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4D495890">
              <w:rPr>
                <w:rFonts w:ascii="Calibri" w:eastAsia="Calibri" w:hAnsi="Calibri" w:cs="Calibri"/>
                <w:color w:val="000000" w:themeColor="text1"/>
                <w:sz w:val="20"/>
                <w:szCs w:val="20"/>
              </w:rPr>
              <w:t>Title</w:t>
            </w:r>
          </w:p>
        </w:tc>
        <w:tc>
          <w:tcPr>
            <w:tcW w:w="567" w:type="dxa"/>
            <w:tcBorders>
              <w:top w:val="single" w:sz="4" w:space="0" w:color="auto"/>
              <w:left w:val="nil"/>
              <w:bottom w:val="single" w:sz="4" w:space="0" w:color="auto"/>
              <w:right w:val="nil"/>
            </w:tcBorders>
            <w:tcMar>
              <w:left w:w="108" w:type="dxa"/>
              <w:right w:w="108" w:type="dxa"/>
            </w:tcMar>
            <w:vAlign w:val="center"/>
          </w:tcPr>
          <w:p w14:paraId="11EFAEBE" w14:textId="77777777" w:rsidR="00FE3A0C" w:rsidRPr="005B316A" w:rsidRDefault="00FE3A0C" w:rsidP="4D495890">
            <w:pPr>
              <w:cnfStyle w:val="100000000000" w:firstRow="1"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4D495890">
              <w:rPr>
                <w:rFonts w:ascii="Calibri" w:eastAsia="Calibri" w:hAnsi="Calibri" w:cs="Calibri"/>
                <w:color w:val="000000" w:themeColor="text1"/>
                <w:sz w:val="20"/>
                <w:szCs w:val="20"/>
              </w:rPr>
              <w:t>Year</w:t>
            </w:r>
          </w:p>
        </w:tc>
        <w:tc>
          <w:tcPr>
            <w:tcW w:w="3174" w:type="dxa"/>
            <w:tcBorders>
              <w:top w:val="single" w:sz="4" w:space="0" w:color="auto"/>
              <w:left w:val="nil"/>
              <w:bottom w:val="single" w:sz="4" w:space="0" w:color="auto"/>
              <w:right w:val="nil"/>
            </w:tcBorders>
            <w:tcMar>
              <w:left w:w="108" w:type="dxa"/>
              <w:right w:w="108" w:type="dxa"/>
            </w:tcMar>
            <w:vAlign w:val="center"/>
          </w:tcPr>
          <w:p w14:paraId="330F5FBA" w14:textId="77777777" w:rsidR="00FE3A0C" w:rsidRPr="005B316A" w:rsidRDefault="00FE3A0C" w:rsidP="4D495890">
            <w:pPr>
              <w:cnfStyle w:val="100000000000" w:firstRow="1"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4D495890">
              <w:rPr>
                <w:rFonts w:ascii="Calibri" w:eastAsia="Calibri" w:hAnsi="Calibri" w:cs="Calibri"/>
                <w:color w:val="000000" w:themeColor="text1"/>
                <w:sz w:val="20"/>
                <w:szCs w:val="20"/>
              </w:rPr>
              <w:t>Journal</w:t>
            </w:r>
          </w:p>
        </w:tc>
        <w:tc>
          <w:tcPr>
            <w:tcW w:w="3347" w:type="dxa"/>
            <w:tcBorders>
              <w:top w:val="single" w:sz="4" w:space="0" w:color="auto"/>
              <w:left w:val="nil"/>
              <w:bottom w:val="single" w:sz="4" w:space="0" w:color="auto"/>
              <w:right w:val="nil"/>
            </w:tcBorders>
            <w:tcMar>
              <w:left w:w="108" w:type="dxa"/>
              <w:right w:w="108" w:type="dxa"/>
            </w:tcMar>
            <w:vAlign w:val="center"/>
          </w:tcPr>
          <w:p w14:paraId="6FD83EF4" w14:textId="77777777" w:rsidR="00FE3A0C" w:rsidRPr="005B316A" w:rsidRDefault="00FE3A0C" w:rsidP="4D495890">
            <w:pPr>
              <w:cnfStyle w:val="100000000000" w:firstRow="1"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4D495890">
              <w:rPr>
                <w:rFonts w:ascii="Calibri" w:eastAsia="Calibri" w:hAnsi="Calibri" w:cs="Calibri"/>
                <w:color w:val="000000" w:themeColor="text1"/>
                <w:sz w:val="20"/>
                <w:szCs w:val="20"/>
              </w:rPr>
              <w:t>DOI</w:t>
            </w:r>
          </w:p>
        </w:tc>
      </w:tr>
      <w:tr w:rsidR="00FE3A0C" w:rsidRPr="005B316A" w14:paraId="3EE68068" w14:textId="77777777" w:rsidTr="00ED1C38">
        <w:trPr>
          <w:cnfStyle w:val="000000100000" w:firstRow="0" w:lastRow="0" w:firstColumn="0" w:lastColumn="0" w:oddVBand="0" w:evenVBand="0" w:oddHBand="1" w:evenHBand="0" w:firstRowFirstColumn="0" w:firstRowLastColumn="0" w:lastRowFirstColumn="0" w:lastRowLastColumn="0"/>
          <w:trHeight w:val="67"/>
        </w:trPr>
        <w:tc>
          <w:tcPr>
            <w:cnfStyle w:val="001000000000" w:firstRow="0" w:lastRow="0" w:firstColumn="1" w:lastColumn="0" w:oddVBand="0" w:evenVBand="0" w:oddHBand="0" w:evenHBand="0" w:firstRowFirstColumn="0" w:firstRowLastColumn="0" w:lastRowFirstColumn="0" w:lastRowLastColumn="0"/>
            <w:tcW w:w="776" w:type="dxa"/>
            <w:tcBorders>
              <w:top w:val="single" w:sz="4" w:space="0" w:color="auto"/>
            </w:tcBorders>
            <w:shd w:val="clear" w:color="auto" w:fill="CCCCCC"/>
            <w:tcMar>
              <w:left w:w="108" w:type="dxa"/>
              <w:right w:w="108" w:type="dxa"/>
            </w:tcMar>
          </w:tcPr>
          <w:p w14:paraId="0FE6909A" w14:textId="77777777" w:rsidR="00FE3A0C" w:rsidRPr="005B316A" w:rsidRDefault="00FE3A0C" w:rsidP="00B23269">
            <w:pPr>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BEF</w:t>
            </w:r>
          </w:p>
        </w:tc>
        <w:tc>
          <w:tcPr>
            <w:tcW w:w="6170" w:type="dxa"/>
            <w:tcBorders>
              <w:top w:val="single" w:sz="4" w:space="0" w:color="auto"/>
            </w:tcBorders>
            <w:shd w:val="clear" w:color="auto" w:fill="CCCCCC"/>
            <w:tcMar>
              <w:left w:w="108" w:type="dxa"/>
              <w:right w:w="108" w:type="dxa"/>
            </w:tcMar>
          </w:tcPr>
          <w:p w14:paraId="1B46188C" w14:textId="77777777" w:rsidR="00FE3A0C" w:rsidRPr="005B316A" w:rsidRDefault="00FE3A0C" w:rsidP="00B2326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Barbastelle bats in a wind farm: are they at risk?</w:t>
            </w:r>
          </w:p>
        </w:tc>
        <w:tc>
          <w:tcPr>
            <w:tcW w:w="567" w:type="dxa"/>
            <w:tcBorders>
              <w:top w:val="single" w:sz="4" w:space="0" w:color="auto"/>
            </w:tcBorders>
            <w:shd w:val="clear" w:color="auto" w:fill="CCCCCC"/>
            <w:tcMar>
              <w:left w:w="108" w:type="dxa"/>
              <w:right w:w="108" w:type="dxa"/>
            </w:tcMar>
          </w:tcPr>
          <w:p w14:paraId="6B2879F7" w14:textId="77777777" w:rsidR="00FE3A0C" w:rsidRPr="005B316A" w:rsidRDefault="00FE3A0C" w:rsidP="00B2326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2018</w:t>
            </w:r>
          </w:p>
        </w:tc>
        <w:tc>
          <w:tcPr>
            <w:tcW w:w="3174" w:type="dxa"/>
            <w:tcBorders>
              <w:top w:val="single" w:sz="4" w:space="0" w:color="auto"/>
            </w:tcBorders>
            <w:shd w:val="clear" w:color="auto" w:fill="CCCCCC"/>
            <w:tcMar>
              <w:left w:w="108" w:type="dxa"/>
              <w:right w:w="108" w:type="dxa"/>
            </w:tcMar>
          </w:tcPr>
          <w:p w14:paraId="0ADBE109" w14:textId="77777777" w:rsidR="00FE3A0C" w:rsidRPr="005B316A" w:rsidRDefault="00FE3A0C" w:rsidP="00B2326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European Journal of Wildlife Research</w:t>
            </w:r>
          </w:p>
        </w:tc>
        <w:tc>
          <w:tcPr>
            <w:tcW w:w="3347" w:type="dxa"/>
            <w:tcBorders>
              <w:top w:val="single" w:sz="4" w:space="0" w:color="auto"/>
            </w:tcBorders>
            <w:shd w:val="clear" w:color="auto" w:fill="CCCCCC"/>
            <w:tcMar>
              <w:left w:w="108" w:type="dxa"/>
              <w:right w:w="108" w:type="dxa"/>
            </w:tcMar>
          </w:tcPr>
          <w:p w14:paraId="3054C3C1" w14:textId="77777777" w:rsidR="00FE3A0C" w:rsidRPr="005B316A" w:rsidRDefault="00FE3A0C" w:rsidP="00B2326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10.1007/s10344-018-1202-1</w:t>
            </w:r>
          </w:p>
        </w:tc>
      </w:tr>
      <w:tr w:rsidR="00FE3A0C" w:rsidRPr="005B316A" w14:paraId="7CC0A139" w14:textId="77777777" w:rsidTr="00ED1C38">
        <w:trPr>
          <w:trHeight w:val="77"/>
        </w:trPr>
        <w:tc>
          <w:tcPr>
            <w:cnfStyle w:val="001000000000" w:firstRow="0" w:lastRow="0" w:firstColumn="1" w:lastColumn="0" w:oddVBand="0" w:evenVBand="0" w:oddHBand="0" w:evenHBand="0" w:firstRowFirstColumn="0" w:firstRowLastColumn="0" w:lastRowFirstColumn="0" w:lastRowLastColumn="0"/>
            <w:tcW w:w="776" w:type="dxa"/>
            <w:tcMar>
              <w:left w:w="108" w:type="dxa"/>
              <w:right w:w="108" w:type="dxa"/>
            </w:tcMar>
          </w:tcPr>
          <w:p w14:paraId="2BD8DF96" w14:textId="77777777" w:rsidR="00FE3A0C" w:rsidRPr="005B316A" w:rsidRDefault="00FE3A0C" w:rsidP="00B23269">
            <w:pPr>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BEF</w:t>
            </w:r>
          </w:p>
        </w:tc>
        <w:tc>
          <w:tcPr>
            <w:tcW w:w="6170" w:type="dxa"/>
            <w:tcMar>
              <w:left w:w="108" w:type="dxa"/>
              <w:right w:w="108" w:type="dxa"/>
            </w:tcMar>
          </w:tcPr>
          <w:p w14:paraId="3A06541C" w14:textId="77777777" w:rsidR="00FE3A0C" w:rsidRPr="005B316A" w:rsidRDefault="00FE3A0C" w:rsidP="00B2326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Bioenergy crops and farmland biodiversity: benefits and limitations are scale-dependant for a declining mammal, the brown hare</w:t>
            </w:r>
          </w:p>
        </w:tc>
        <w:tc>
          <w:tcPr>
            <w:tcW w:w="567" w:type="dxa"/>
            <w:tcMar>
              <w:left w:w="108" w:type="dxa"/>
              <w:right w:w="108" w:type="dxa"/>
            </w:tcMar>
          </w:tcPr>
          <w:p w14:paraId="1FD58F1D" w14:textId="77777777" w:rsidR="00FE3A0C" w:rsidRPr="005B316A" w:rsidRDefault="00FE3A0C" w:rsidP="00B2326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2017</w:t>
            </w:r>
          </w:p>
        </w:tc>
        <w:tc>
          <w:tcPr>
            <w:tcW w:w="3174" w:type="dxa"/>
            <w:tcMar>
              <w:left w:w="108" w:type="dxa"/>
              <w:right w:w="108" w:type="dxa"/>
            </w:tcMar>
          </w:tcPr>
          <w:p w14:paraId="5EE01650" w14:textId="77777777" w:rsidR="00FE3A0C" w:rsidRPr="005B316A" w:rsidRDefault="00FE3A0C" w:rsidP="00B2326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European Journal of Wildlife Research</w:t>
            </w:r>
          </w:p>
        </w:tc>
        <w:tc>
          <w:tcPr>
            <w:tcW w:w="3347" w:type="dxa"/>
            <w:tcMar>
              <w:left w:w="108" w:type="dxa"/>
              <w:right w:w="108" w:type="dxa"/>
            </w:tcMar>
          </w:tcPr>
          <w:p w14:paraId="55C4DF8A" w14:textId="77777777" w:rsidR="00FE3A0C" w:rsidRPr="005B316A" w:rsidRDefault="00FE3A0C" w:rsidP="00B2326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10.1007/s10344-017-1106-5</w:t>
            </w:r>
          </w:p>
        </w:tc>
      </w:tr>
      <w:tr w:rsidR="00FE3A0C" w:rsidRPr="005B316A" w14:paraId="3C9BAFCE" w14:textId="77777777" w:rsidTr="00ED1C38">
        <w:trPr>
          <w:cnfStyle w:val="000000100000" w:firstRow="0" w:lastRow="0" w:firstColumn="0" w:lastColumn="0" w:oddVBand="0" w:evenVBand="0" w:oddHBand="1" w:evenHBand="0" w:firstRowFirstColumn="0" w:firstRowLastColumn="0" w:lastRowFirstColumn="0" w:lastRowLastColumn="0"/>
          <w:trHeight w:val="75"/>
        </w:trPr>
        <w:tc>
          <w:tcPr>
            <w:cnfStyle w:val="001000000000" w:firstRow="0" w:lastRow="0" w:firstColumn="1" w:lastColumn="0" w:oddVBand="0" w:evenVBand="0" w:oddHBand="0" w:evenHBand="0" w:firstRowFirstColumn="0" w:firstRowLastColumn="0" w:lastRowFirstColumn="0" w:lastRowLastColumn="0"/>
            <w:tcW w:w="776" w:type="dxa"/>
            <w:shd w:val="clear" w:color="auto" w:fill="CCCCCC"/>
            <w:tcMar>
              <w:left w:w="108" w:type="dxa"/>
              <w:right w:w="108" w:type="dxa"/>
            </w:tcMar>
          </w:tcPr>
          <w:p w14:paraId="04F5FDB9" w14:textId="77777777" w:rsidR="00FE3A0C" w:rsidRPr="005B316A" w:rsidRDefault="00FE3A0C" w:rsidP="00B23269">
            <w:pPr>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BEF</w:t>
            </w:r>
          </w:p>
        </w:tc>
        <w:tc>
          <w:tcPr>
            <w:tcW w:w="6170" w:type="dxa"/>
            <w:shd w:val="clear" w:color="auto" w:fill="CCCCCC"/>
            <w:tcMar>
              <w:left w:w="108" w:type="dxa"/>
              <w:right w:w="108" w:type="dxa"/>
            </w:tcMar>
          </w:tcPr>
          <w:p w14:paraId="6C1358FA" w14:textId="77777777" w:rsidR="00FE3A0C" w:rsidRPr="005B316A" w:rsidRDefault="00FE3A0C" w:rsidP="00B2326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Biological control of the terrestrial carbon sink</w:t>
            </w:r>
          </w:p>
        </w:tc>
        <w:tc>
          <w:tcPr>
            <w:tcW w:w="567" w:type="dxa"/>
            <w:shd w:val="clear" w:color="auto" w:fill="CCCCCC"/>
            <w:tcMar>
              <w:left w:w="108" w:type="dxa"/>
              <w:right w:w="108" w:type="dxa"/>
            </w:tcMar>
          </w:tcPr>
          <w:p w14:paraId="3D49668E" w14:textId="77777777" w:rsidR="00FE3A0C" w:rsidRPr="005B316A" w:rsidRDefault="00FE3A0C" w:rsidP="00B2326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2006</w:t>
            </w:r>
          </w:p>
        </w:tc>
        <w:tc>
          <w:tcPr>
            <w:tcW w:w="3174" w:type="dxa"/>
            <w:shd w:val="clear" w:color="auto" w:fill="CCCCCC"/>
            <w:tcMar>
              <w:left w:w="108" w:type="dxa"/>
              <w:right w:w="108" w:type="dxa"/>
            </w:tcMar>
          </w:tcPr>
          <w:p w14:paraId="43F03977" w14:textId="77777777" w:rsidR="00FE3A0C" w:rsidRPr="005B316A" w:rsidRDefault="00FE3A0C" w:rsidP="00B2326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Biogeosciences</w:t>
            </w:r>
          </w:p>
        </w:tc>
        <w:tc>
          <w:tcPr>
            <w:tcW w:w="3347" w:type="dxa"/>
            <w:shd w:val="clear" w:color="auto" w:fill="CCCCCC"/>
            <w:tcMar>
              <w:left w:w="108" w:type="dxa"/>
              <w:right w:w="108" w:type="dxa"/>
            </w:tcMar>
          </w:tcPr>
          <w:p w14:paraId="71D968F0" w14:textId="77777777" w:rsidR="00FE3A0C" w:rsidRPr="005B316A" w:rsidRDefault="00FE3A0C" w:rsidP="00B2326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10.5194/bg-3-147-2006</w:t>
            </w:r>
          </w:p>
        </w:tc>
      </w:tr>
      <w:tr w:rsidR="00FE3A0C" w:rsidRPr="005B316A" w14:paraId="09081BCB" w14:textId="77777777" w:rsidTr="00ED1C38">
        <w:trPr>
          <w:trHeight w:val="255"/>
        </w:trPr>
        <w:tc>
          <w:tcPr>
            <w:cnfStyle w:val="001000000000" w:firstRow="0" w:lastRow="0" w:firstColumn="1" w:lastColumn="0" w:oddVBand="0" w:evenVBand="0" w:oddHBand="0" w:evenHBand="0" w:firstRowFirstColumn="0" w:firstRowLastColumn="0" w:lastRowFirstColumn="0" w:lastRowLastColumn="0"/>
            <w:tcW w:w="776" w:type="dxa"/>
            <w:tcMar>
              <w:left w:w="108" w:type="dxa"/>
              <w:right w:w="108" w:type="dxa"/>
            </w:tcMar>
          </w:tcPr>
          <w:p w14:paraId="3BB44BFA" w14:textId="77777777" w:rsidR="00FE3A0C" w:rsidRPr="005B316A" w:rsidRDefault="00FE3A0C" w:rsidP="00B23269">
            <w:pPr>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BEF</w:t>
            </w:r>
          </w:p>
        </w:tc>
        <w:tc>
          <w:tcPr>
            <w:tcW w:w="6170" w:type="dxa"/>
            <w:tcMar>
              <w:left w:w="108" w:type="dxa"/>
              <w:right w:w="108" w:type="dxa"/>
            </w:tcMar>
          </w:tcPr>
          <w:p w14:paraId="0ED37D01" w14:textId="77777777" w:rsidR="00FE3A0C" w:rsidRPr="005B316A" w:rsidRDefault="00FE3A0C" w:rsidP="00B2326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Conceptualising multi-regime interactions: The role of the agriculture sector in renewable energy transitions</w:t>
            </w:r>
          </w:p>
        </w:tc>
        <w:tc>
          <w:tcPr>
            <w:tcW w:w="567" w:type="dxa"/>
            <w:tcMar>
              <w:left w:w="108" w:type="dxa"/>
              <w:right w:w="108" w:type="dxa"/>
            </w:tcMar>
          </w:tcPr>
          <w:p w14:paraId="626F5844" w14:textId="77777777" w:rsidR="00FE3A0C" w:rsidRPr="005B316A" w:rsidRDefault="00FE3A0C" w:rsidP="00B2326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2015</w:t>
            </w:r>
          </w:p>
        </w:tc>
        <w:tc>
          <w:tcPr>
            <w:tcW w:w="3174" w:type="dxa"/>
            <w:tcMar>
              <w:left w:w="108" w:type="dxa"/>
              <w:right w:w="108" w:type="dxa"/>
            </w:tcMar>
          </w:tcPr>
          <w:p w14:paraId="649A1ECA" w14:textId="77777777" w:rsidR="00FE3A0C" w:rsidRPr="005B316A" w:rsidRDefault="00FE3A0C" w:rsidP="00B2326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Research Policy</w:t>
            </w:r>
          </w:p>
        </w:tc>
        <w:tc>
          <w:tcPr>
            <w:tcW w:w="3347" w:type="dxa"/>
            <w:tcMar>
              <w:left w:w="108" w:type="dxa"/>
              <w:right w:w="108" w:type="dxa"/>
            </w:tcMar>
          </w:tcPr>
          <w:p w14:paraId="079C0F6A" w14:textId="77777777" w:rsidR="00FE3A0C" w:rsidRPr="005B316A" w:rsidRDefault="00FE3A0C" w:rsidP="00B2326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10.1016/j.respol.2015.05.013</w:t>
            </w:r>
          </w:p>
        </w:tc>
      </w:tr>
      <w:tr w:rsidR="00FE3A0C" w:rsidRPr="005B316A" w14:paraId="3D2D0FB3" w14:textId="77777777" w:rsidTr="00ED1C38">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776" w:type="dxa"/>
            <w:shd w:val="clear" w:color="auto" w:fill="CCCCCC"/>
            <w:tcMar>
              <w:left w:w="108" w:type="dxa"/>
              <w:right w:w="108" w:type="dxa"/>
            </w:tcMar>
          </w:tcPr>
          <w:p w14:paraId="171EFCC3" w14:textId="77777777" w:rsidR="00FE3A0C" w:rsidRPr="005B316A" w:rsidRDefault="00FE3A0C" w:rsidP="00B23269">
            <w:pPr>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BEF</w:t>
            </w:r>
          </w:p>
        </w:tc>
        <w:tc>
          <w:tcPr>
            <w:tcW w:w="6170" w:type="dxa"/>
            <w:shd w:val="clear" w:color="auto" w:fill="CCCCCC"/>
            <w:tcMar>
              <w:left w:w="108" w:type="dxa"/>
              <w:right w:w="108" w:type="dxa"/>
            </w:tcMar>
          </w:tcPr>
          <w:p w14:paraId="1AD3794B" w14:textId="77777777" w:rsidR="00FE3A0C" w:rsidRPr="005B316A" w:rsidRDefault="00FE3A0C" w:rsidP="00B2326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Confronting governance challenges of the resource nexus through reflexivity: A cross-case comparison of biofuels policies in Germany and Brazil</w:t>
            </w:r>
          </w:p>
        </w:tc>
        <w:tc>
          <w:tcPr>
            <w:tcW w:w="567" w:type="dxa"/>
            <w:shd w:val="clear" w:color="auto" w:fill="CCCCCC"/>
            <w:tcMar>
              <w:left w:w="108" w:type="dxa"/>
              <w:right w:w="108" w:type="dxa"/>
            </w:tcMar>
          </w:tcPr>
          <w:p w14:paraId="3DE0EB6B" w14:textId="77777777" w:rsidR="00FE3A0C" w:rsidRPr="005B316A" w:rsidRDefault="00FE3A0C" w:rsidP="00B2326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2020</w:t>
            </w:r>
          </w:p>
        </w:tc>
        <w:tc>
          <w:tcPr>
            <w:tcW w:w="3174" w:type="dxa"/>
            <w:shd w:val="clear" w:color="auto" w:fill="CCCCCC"/>
            <w:tcMar>
              <w:left w:w="108" w:type="dxa"/>
              <w:right w:w="108" w:type="dxa"/>
            </w:tcMar>
          </w:tcPr>
          <w:p w14:paraId="78B4320C" w14:textId="77777777" w:rsidR="00FE3A0C" w:rsidRPr="005B316A" w:rsidRDefault="00FE3A0C" w:rsidP="00B2326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Energy Research &amp; Social Science</w:t>
            </w:r>
          </w:p>
        </w:tc>
        <w:tc>
          <w:tcPr>
            <w:tcW w:w="3347" w:type="dxa"/>
            <w:shd w:val="clear" w:color="auto" w:fill="CCCCCC"/>
            <w:tcMar>
              <w:left w:w="108" w:type="dxa"/>
              <w:right w:w="108" w:type="dxa"/>
            </w:tcMar>
          </w:tcPr>
          <w:p w14:paraId="33F0EFD2" w14:textId="77777777" w:rsidR="00FE3A0C" w:rsidRPr="005B316A" w:rsidRDefault="00FE3A0C" w:rsidP="00B2326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10.1016/j.erss.2020.101464</w:t>
            </w:r>
          </w:p>
        </w:tc>
      </w:tr>
      <w:tr w:rsidR="00FE3A0C" w:rsidRPr="005B316A" w14:paraId="685CCC4B" w14:textId="77777777" w:rsidTr="00ED1C38">
        <w:trPr>
          <w:trHeight w:val="315"/>
        </w:trPr>
        <w:tc>
          <w:tcPr>
            <w:cnfStyle w:val="001000000000" w:firstRow="0" w:lastRow="0" w:firstColumn="1" w:lastColumn="0" w:oddVBand="0" w:evenVBand="0" w:oddHBand="0" w:evenHBand="0" w:firstRowFirstColumn="0" w:firstRowLastColumn="0" w:lastRowFirstColumn="0" w:lastRowLastColumn="0"/>
            <w:tcW w:w="776" w:type="dxa"/>
            <w:tcMar>
              <w:left w:w="108" w:type="dxa"/>
              <w:right w:w="108" w:type="dxa"/>
            </w:tcMar>
          </w:tcPr>
          <w:p w14:paraId="04C019A7" w14:textId="77777777" w:rsidR="00FE3A0C" w:rsidRPr="005B316A" w:rsidRDefault="00FE3A0C" w:rsidP="00B23269">
            <w:pPr>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BEF</w:t>
            </w:r>
          </w:p>
        </w:tc>
        <w:tc>
          <w:tcPr>
            <w:tcW w:w="6170" w:type="dxa"/>
            <w:tcMar>
              <w:left w:w="108" w:type="dxa"/>
              <w:right w:w="108" w:type="dxa"/>
            </w:tcMar>
          </w:tcPr>
          <w:p w14:paraId="58A4C40E" w14:textId="77777777" w:rsidR="00FE3A0C" w:rsidRPr="005B316A" w:rsidRDefault="00FE3A0C" w:rsidP="00B2326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Consequences of a cumulative perspective on marine environmental impacts: Offshore wind farming and seabirds at North Sea scale in context of the EU Marine Strategy Framework Directive</w:t>
            </w:r>
          </w:p>
        </w:tc>
        <w:tc>
          <w:tcPr>
            <w:tcW w:w="567" w:type="dxa"/>
            <w:tcMar>
              <w:left w:w="108" w:type="dxa"/>
              <w:right w:w="108" w:type="dxa"/>
            </w:tcMar>
          </w:tcPr>
          <w:p w14:paraId="44022341" w14:textId="77777777" w:rsidR="00FE3A0C" w:rsidRPr="005B316A" w:rsidRDefault="00FE3A0C" w:rsidP="00B2326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2013</w:t>
            </w:r>
          </w:p>
        </w:tc>
        <w:tc>
          <w:tcPr>
            <w:tcW w:w="3174" w:type="dxa"/>
            <w:tcMar>
              <w:left w:w="108" w:type="dxa"/>
              <w:right w:w="108" w:type="dxa"/>
            </w:tcMar>
          </w:tcPr>
          <w:p w14:paraId="210F4A1C" w14:textId="77777777" w:rsidR="00FE3A0C" w:rsidRPr="005B316A" w:rsidRDefault="00FE3A0C" w:rsidP="00B2326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Ocean &amp; Coastal Management</w:t>
            </w:r>
          </w:p>
        </w:tc>
        <w:tc>
          <w:tcPr>
            <w:tcW w:w="3347" w:type="dxa"/>
            <w:tcMar>
              <w:left w:w="108" w:type="dxa"/>
              <w:right w:w="108" w:type="dxa"/>
            </w:tcMar>
          </w:tcPr>
          <w:p w14:paraId="629AD150" w14:textId="77777777" w:rsidR="00FE3A0C" w:rsidRPr="005B316A" w:rsidRDefault="00FE3A0C" w:rsidP="00B2326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10.1016/j.ocecoaman.2012.10.016</w:t>
            </w:r>
          </w:p>
        </w:tc>
      </w:tr>
      <w:tr w:rsidR="00FE3A0C" w:rsidRPr="005B316A" w14:paraId="7024EB1A" w14:textId="77777777" w:rsidTr="00ED1C38">
        <w:trPr>
          <w:cnfStyle w:val="000000100000" w:firstRow="0" w:lastRow="0" w:firstColumn="0" w:lastColumn="0" w:oddVBand="0" w:evenVBand="0" w:oddHBand="1" w:evenHBand="0" w:firstRowFirstColumn="0" w:firstRowLastColumn="0" w:lastRowFirstColumn="0" w:lastRowLastColumn="0"/>
          <w:trHeight w:val="75"/>
        </w:trPr>
        <w:tc>
          <w:tcPr>
            <w:cnfStyle w:val="001000000000" w:firstRow="0" w:lastRow="0" w:firstColumn="1" w:lastColumn="0" w:oddVBand="0" w:evenVBand="0" w:oddHBand="0" w:evenHBand="0" w:firstRowFirstColumn="0" w:firstRowLastColumn="0" w:lastRowFirstColumn="0" w:lastRowLastColumn="0"/>
            <w:tcW w:w="776" w:type="dxa"/>
            <w:shd w:val="clear" w:color="auto" w:fill="CCCCCC"/>
            <w:tcMar>
              <w:left w:w="108" w:type="dxa"/>
              <w:right w:w="108" w:type="dxa"/>
            </w:tcMar>
          </w:tcPr>
          <w:p w14:paraId="4B16381B" w14:textId="77777777" w:rsidR="00FE3A0C" w:rsidRPr="005B316A" w:rsidRDefault="00FE3A0C" w:rsidP="00B23269">
            <w:pPr>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BEF</w:t>
            </w:r>
          </w:p>
        </w:tc>
        <w:tc>
          <w:tcPr>
            <w:tcW w:w="6170" w:type="dxa"/>
            <w:shd w:val="clear" w:color="auto" w:fill="CCCCCC"/>
            <w:tcMar>
              <w:left w:w="108" w:type="dxa"/>
              <w:right w:w="108" w:type="dxa"/>
            </w:tcMar>
          </w:tcPr>
          <w:p w14:paraId="2E733C00" w14:textId="77777777" w:rsidR="00FE3A0C" w:rsidRPr="005B316A" w:rsidRDefault="00FE3A0C" w:rsidP="00B2326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Diet analysis of bats killed at wind turbines suggests large‐scale losses of trophic interactions</w:t>
            </w:r>
          </w:p>
        </w:tc>
        <w:tc>
          <w:tcPr>
            <w:tcW w:w="567" w:type="dxa"/>
            <w:shd w:val="clear" w:color="auto" w:fill="CCCCCC"/>
            <w:tcMar>
              <w:left w:w="108" w:type="dxa"/>
              <w:right w:w="108" w:type="dxa"/>
            </w:tcMar>
          </w:tcPr>
          <w:p w14:paraId="15D19DD3" w14:textId="77777777" w:rsidR="00FE3A0C" w:rsidRPr="005B316A" w:rsidRDefault="00FE3A0C" w:rsidP="00B2326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2022</w:t>
            </w:r>
          </w:p>
        </w:tc>
        <w:tc>
          <w:tcPr>
            <w:tcW w:w="3174" w:type="dxa"/>
            <w:shd w:val="clear" w:color="auto" w:fill="CCCCCC"/>
            <w:tcMar>
              <w:left w:w="108" w:type="dxa"/>
              <w:right w:w="108" w:type="dxa"/>
            </w:tcMar>
          </w:tcPr>
          <w:p w14:paraId="25A0689E" w14:textId="77777777" w:rsidR="00FE3A0C" w:rsidRPr="005B316A" w:rsidRDefault="00FE3A0C" w:rsidP="00B2326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Conservation Science and Practice</w:t>
            </w:r>
          </w:p>
        </w:tc>
        <w:tc>
          <w:tcPr>
            <w:tcW w:w="3347" w:type="dxa"/>
            <w:shd w:val="clear" w:color="auto" w:fill="CCCCCC"/>
            <w:tcMar>
              <w:left w:w="108" w:type="dxa"/>
              <w:right w:w="108" w:type="dxa"/>
            </w:tcMar>
          </w:tcPr>
          <w:p w14:paraId="15DA3B62" w14:textId="77777777" w:rsidR="00FE3A0C" w:rsidRPr="005B316A" w:rsidRDefault="00FE3A0C" w:rsidP="00B2326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10.1111/csp2.12744</w:t>
            </w:r>
          </w:p>
        </w:tc>
      </w:tr>
      <w:tr w:rsidR="00FE3A0C" w:rsidRPr="005B316A" w14:paraId="33927FCA" w14:textId="77777777" w:rsidTr="00ED1C38">
        <w:trPr>
          <w:trHeight w:val="120"/>
        </w:trPr>
        <w:tc>
          <w:tcPr>
            <w:cnfStyle w:val="001000000000" w:firstRow="0" w:lastRow="0" w:firstColumn="1" w:lastColumn="0" w:oddVBand="0" w:evenVBand="0" w:oddHBand="0" w:evenHBand="0" w:firstRowFirstColumn="0" w:firstRowLastColumn="0" w:lastRowFirstColumn="0" w:lastRowLastColumn="0"/>
            <w:tcW w:w="776" w:type="dxa"/>
            <w:tcMar>
              <w:left w:w="108" w:type="dxa"/>
              <w:right w:w="108" w:type="dxa"/>
            </w:tcMar>
          </w:tcPr>
          <w:p w14:paraId="535C2FBE" w14:textId="77777777" w:rsidR="00FE3A0C" w:rsidRPr="005B316A" w:rsidRDefault="00FE3A0C" w:rsidP="00B23269">
            <w:pPr>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BEF</w:t>
            </w:r>
          </w:p>
        </w:tc>
        <w:tc>
          <w:tcPr>
            <w:tcW w:w="6170" w:type="dxa"/>
            <w:tcMar>
              <w:left w:w="108" w:type="dxa"/>
              <w:right w:w="108" w:type="dxa"/>
            </w:tcMar>
          </w:tcPr>
          <w:p w14:paraId="12A06A10" w14:textId="77777777" w:rsidR="00FE3A0C" w:rsidRPr="005B316A" w:rsidRDefault="00FE3A0C" w:rsidP="00B2326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Environmental Issues as Drivers for Food Choice: Study from a Multinational Framework</w:t>
            </w:r>
          </w:p>
        </w:tc>
        <w:tc>
          <w:tcPr>
            <w:tcW w:w="567" w:type="dxa"/>
            <w:tcMar>
              <w:left w:w="108" w:type="dxa"/>
              <w:right w:w="108" w:type="dxa"/>
            </w:tcMar>
          </w:tcPr>
          <w:p w14:paraId="2F1199B7" w14:textId="77777777" w:rsidR="00FE3A0C" w:rsidRPr="005B316A" w:rsidRDefault="00FE3A0C" w:rsidP="00B2326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2021</w:t>
            </w:r>
          </w:p>
        </w:tc>
        <w:tc>
          <w:tcPr>
            <w:tcW w:w="3174" w:type="dxa"/>
            <w:tcMar>
              <w:left w:w="108" w:type="dxa"/>
              <w:right w:w="108" w:type="dxa"/>
            </w:tcMar>
          </w:tcPr>
          <w:p w14:paraId="5142DA45" w14:textId="77777777" w:rsidR="00FE3A0C" w:rsidRPr="005B316A" w:rsidRDefault="00FE3A0C" w:rsidP="00B2326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Sustainability</w:t>
            </w:r>
          </w:p>
        </w:tc>
        <w:tc>
          <w:tcPr>
            <w:tcW w:w="3347" w:type="dxa"/>
            <w:tcMar>
              <w:left w:w="108" w:type="dxa"/>
              <w:right w:w="108" w:type="dxa"/>
            </w:tcMar>
          </w:tcPr>
          <w:p w14:paraId="0CBC6C46" w14:textId="77777777" w:rsidR="00FE3A0C" w:rsidRPr="005B316A" w:rsidRDefault="00FE3A0C" w:rsidP="00B2326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10.3390/su13052869</w:t>
            </w:r>
          </w:p>
        </w:tc>
      </w:tr>
      <w:tr w:rsidR="00FE3A0C" w:rsidRPr="005B316A" w14:paraId="4A9151D3" w14:textId="77777777" w:rsidTr="00ED1C38">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776" w:type="dxa"/>
            <w:shd w:val="clear" w:color="auto" w:fill="CCCCCC"/>
            <w:tcMar>
              <w:left w:w="108" w:type="dxa"/>
              <w:right w:w="108" w:type="dxa"/>
            </w:tcMar>
          </w:tcPr>
          <w:p w14:paraId="163D315E" w14:textId="77777777" w:rsidR="00FE3A0C" w:rsidRPr="005B316A" w:rsidRDefault="00FE3A0C" w:rsidP="00B23269">
            <w:pPr>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BEF</w:t>
            </w:r>
          </w:p>
        </w:tc>
        <w:tc>
          <w:tcPr>
            <w:tcW w:w="6170" w:type="dxa"/>
            <w:shd w:val="clear" w:color="auto" w:fill="CCCCCC"/>
            <w:tcMar>
              <w:left w:w="108" w:type="dxa"/>
              <w:right w:w="108" w:type="dxa"/>
            </w:tcMar>
          </w:tcPr>
          <w:p w14:paraId="449B937A" w14:textId="77777777" w:rsidR="00FE3A0C" w:rsidRPr="005B316A" w:rsidRDefault="00FE3A0C" w:rsidP="00B2326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Fate of unproductive and unattractive habitats: recent changes in Iberian steppes and their effects on endangered avifauna</w:t>
            </w:r>
          </w:p>
        </w:tc>
        <w:tc>
          <w:tcPr>
            <w:tcW w:w="567" w:type="dxa"/>
            <w:shd w:val="clear" w:color="auto" w:fill="CCCCCC"/>
            <w:tcMar>
              <w:left w:w="108" w:type="dxa"/>
              <w:right w:w="108" w:type="dxa"/>
            </w:tcMar>
          </w:tcPr>
          <w:p w14:paraId="1F758F3B" w14:textId="77777777" w:rsidR="00FE3A0C" w:rsidRPr="005B316A" w:rsidRDefault="00FE3A0C" w:rsidP="00B2326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2006</w:t>
            </w:r>
          </w:p>
        </w:tc>
        <w:tc>
          <w:tcPr>
            <w:tcW w:w="3174" w:type="dxa"/>
            <w:shd w:val="clear" w:color="auto" w:fill="CCCCCC"/>
            <w:tcMar>
              <w:left w:w="108" w:type="dxa"/>
              <w:right w:w="108" w:type="dxa"/>
            </w:tcMar>
          </w:tcPr>
          <w:p w14:paraId="7C049116" w14:textId="77777777" w:rsidR="00FE3A0C" w:rsidRPr="005B316A" w:rsidRDefault="00FE3A0C" w:rsidP="00B2326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Environmental Conservation</w:t>
            </w:r>
          </w:p>
        </w:tc>
        <w:tc>
          <w:tcPr>
            <w:tcW w:w="3347" w:type="dxa"/>
            <w:shd w:val="clear" w:color="auto" w:fill="CCCCCC"/>
            <w:tcMar>
              <w:left w:w="108" w:type="dxa"/>
              <w:right w:w="108" w:type="dxa"/>
            </w:tcMar>
          </w:tcPr>
          <w:p w14:paraId="563F0435" w14:textId="77777777" w:rsidR="00FE3A0C" w:rsidRPr="005B316A" w:rsidRDefault="00FE3A0C" w:rsidP="00B2326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10.1017/S0376892906003146</w:t>
            </w:r>
          </w:p>
        </w:tc>
      </w:tr>
      <w:tr w:rsidR="00FE3A0C" w:rsidRPr="005B316A" w14:paraId="11015835" w14:textId="77777777" w:rsidTr="00ED1C38">
        <w:trPr>
          <w:trHeight w:val="330"/>
        </w:trPr>
        <w:tc>
          <w:tcPr>
            <w:cnfStyle w:val="001000000000" w:firstRow="0" w:lastRow="0" w:firstColumn="1" w:lastColumn="0" w:oddVBand="0" w:evenVBand="0" w:oddHBand="0" w:evenHBand="0" w:firstRowFirstColumn="0" w:firstRowLastColumn="0" w:lastRowFirstColumn="0" w:lastRowLastColumn="0"/>
            <w:tcW w:w="776" w:type="dxa"/>
            <w:tcMar>
              <w:left w:w="108" w:type="dxa"/>
              <w:right w:w="108" w:type="dxa"/>
            </w:tcMar>
          </w:tcPr>
          <w:p w14:paraId="43FCED0F" w14:textId="77777777" w:rsidR="00FE3A0C" w:rsidRPr="005B316A" w:rsidRDefault="00FE3A0C" w:rsidP="00B23269">
            <w:pPr>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BEF</w:t>
            </w:r>
          </w:p>
        </w:tc>
        <w:tc>
          <w:tcPr>
            <w:tcW w:w="6170" w:type="dxa"/>
            <w:tcMar>
              <w:left w:w="108" w:type="dxa"/>
              <w:right w:w="108" w:type="dxa"/>
            </w:tcMar>
          </w:tcPr>
          <w:p w14:paraId="591F3762" w14:textId="77777777" w:rsidR="00FE3A0C" w:rsidRPr="005B316A" w:rsidRDefault="00FE3A0C" w:rsidP="00B2326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Identifying leverage points for shifting Water-Energy-Food nexus cases towards sustainability through the Networks of Action Situations approach combined with systems thinking</w:t>
            </w:r>
          </w:p>
        </w:tc>
        <w:tc>
          <w:tcPr>
            <w:tcW w:w="567" w:type="dxa"/>
            <w:tcMar>
              <w:left w:w="108" w:type="dxa"/>
              <w:right w:w="108" w:type="dxa"/>
            </w:tcMar>
          </w:tcPr>
          <w:p w14:paraId="1D9C89C3" w14:textId="77777777" w:rsidR="00FE3A0C" w:rsidRPr="005B316A" w:rsidRDefault="00FE3A0C" w:rsidP="00B2326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2023</w:t>
            </w:r>
          </w:p>
        </w:tc>
        <w:tc>
          <w:tcPr>
            <w:tcW w:w="3174" w:type="dxa"/>
            <w:tcMar>
              <w:left w:w="108" w:type="dxa"/>
              <w:right w:w="108" w:type="dxa"/>
            </w:tcMar>
          </w:tcPr>
          <w:p w14:paraId="195DCB8B" w14:textId="77777777" w:rsidR="00FE3A0C" w:rsidRPr="005B316A" w:rsidRDefault="00FE3A0C" w:rsidP="00B2326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Sustainability Science</w:t>
            </w:r>
          </w:p>
        </w:tc>
        <w:tc>
          <w:tcPr>
            <w:tcW w:w="3347" w:type="dxa"/>
            <w:tcMar>
              <w:left w:w="108" w:type="dxa"/>
              <w:right w:w="108" w:type="dxa"/>
            </w:tcMar>
          </w:tcPr>
          <w:p w14:paraId="3E5654D6" w14:textId="77777777" w:rsidR="00FE3A0C" w:rsidRPr="005B316A" w:rsidRDefault="00FE3A0C" w:rsidP="00B2326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10.1007/s11625-022-01170-7</w:t>
            </w:r>
          </w:p>
        </w:tc>
      </w:tr>
      <w:tr w:rsidR="00FE3A0C" w:rsidRPr="005B316A" w14:paraId="397D961B" w14:textId="77777777" w:rsidTr="00ED1C38">
        <w:trPr>
          <w:cnfStyle w:val="000000100000" w:firstRow="0" w:lastRow="0" w:firstColumn="0" w:lastColumn="0" w:oddVBand="0" w:evenVBand="0" w:oddHBand="1" w:evenHBand="0" w:firstRowFirstColumn="0" w:firstRowLastColumn="0" w:lastRowFirstColumn="0" w:lastRowLastColumn="0"/>
          <w:trHeight w:val="77"/>
        </w:trPr>
        <w:tc>
          <w:tcPr>
            <w:cnfStyle w:val="001000000000" w:firstRow="0" w:lastRow="0" w:firstColumn="1" w:lastColumn="0" w:oddVBand="0" w:evenVBand="0" w:oddHBand="0" w:evenHBand="0" w:firstRowFirstColumn="0" w:firstRowLastColumn="0" w:lastRowFirstColumn="0" w:lastRowLastColumn="0"/>
            <w:tcW w:w="776" w:type="dxa"/>
            <w:shd w:val="clear" w:color="auto" w:fill="CCCCCC"/>
            <w:tcMar>
              <w:left w:w="108" w:type="dxa"/>
              <w:right w:w="108" w:type="dxa"/>
            </w:tcMar>
          </w:tcPr>
          <w:p w14:paraId="7BA1A126" w14:textId="77777777" w:rsidR="00FE3A0C" w:rsidRPr="005B316A" w:rsidRDefault="00FE3A0C" w:rsidP="00B23269">
            <w:pPr>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BEF</w:t>
            </w:r>
          </w:p>
        </w:tc>
        <w:tc>
          <w:tcPr>
            <w:tcW w:w="6170" w:type="dxa"/>
            <w:shd w:val="clear" w:color="auto" w:fill="CCCCCC"/>
            <w:tcMar>
              <w:left w:w="108" w:type="dxa"/>
              <w:right w:w="108" w:type="dxa"/>
            </w:tcMar>
          </w:tcPr>
          <w:p w14:paraId="02B01BFB" w14:textId="77777777" w:rsidR="00FE3A0C" w:rsidRPr="005B316A" w:rsidRDefault="00FE3A0C" w:rsidP="00B2326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Insect Declines in the Anthropocene</w:t>
            </w:r>
          </w:p>
        </w:tc>
        <w:tc>
          <w:tcPr>
            <w:tcW w:w="567" w:type="dxa"/>
            <w:shd w:val="clear" w:color="auto" w:fill="CCCCCC"/>
            <w:tcMar>
              <w:left w:w="108" w:type="dxa"/>
              <w:right w:w="108" w:type="dxa"/>
            </w:tcMar>
          </w:tcPr>
          <w:p w14:paraId="392E1253" w14:textId="77777777" w:rsidR="00FE3A0C" w:rsidRPr="005B316A" w:rsidRDefault="00FE3A0C" w:rsidP="00B2326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2020</w:t>
            </w:r>
          </w:p>
        </w:tc>
        <w:tc>
          <w:tcPr>
            <w:tcW w:w="3174" w:type="dxa"/>
            <w:shd w:val="clear" w:color="auto" w:fill="CCCCCC"/>
            <w:tcMar>
              <w:left w:w="108" w:type="dxa"/>
              <w:right w:w="108" w:type="dxa"/>
            </w:tcMar>
          </w:tcPr>
          <w:p w14:paraId="3781BF17" w14:textId="77777777" w:rsidR="00FE3A0C" w:rsidRPr="005B316A" w:rsidRDefault="00FE3A0C" w:rsidP="00B2326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Annual Review of Entomology</w:t>
            </w:r>
          </w:p>
        </w:tc>
        <w:tc>
          <w:tcPr>
            <w:tcW w:w="3347" w:type="dxa"/>
            <w:shd w:val="clear" w:color="auto" w:fill="CCCCCC"/>
            <w:tcMar>
              <w:left w:w="108" w:type="dxa"/>
              <w:right w:w="108" w:type="dxa"/>
            </w:tcMar>
          </w:tcPr>
          <w:p w14:paraId="078CA409" w14:textId="77777777" w:rsidR="00FE3A0C" w:rsidRPr="005B316A" w:rsidRDefault="00FE3A0C" w:rsidP="00B2326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10.1146/annurev-ento-011019-025151</w:t>
            </w:r>
          </w:p>
        </w:tc>
      </w:tr>
      <w:tr w:rsidR="00FE3A0C" w:rsidRPr="005B316A" w14:paraId="4D6B54F7" w14:textId="77777777" w:rsidTr="00ED1C38">
        <w:trPr>
          <w:trHeight w:val="77"/>
        </w:trPr>
        <w:tc>
          <w:tcPr>
            <w:cnfStyle w:val="001000000000" w:firstRow="0" w:lastRow="0" w:firstColumn="1" w:lastColumn="0" w:oddVBand="0" w:evenVBand="0" w:oddHBand="0" w:evenHBand="0" w:firstRowFirstColumn="0" w:firstRowLastColumn="0" w:lastRowFirstColumn="0" w:lastRowLastColumn="0"/>
            <w:tcW w:w="776" w:type="dxa"/>
            <w:tcMar>
              <w:left w:w="108" w:type="dxa"/>
              <w:right w:w="108" w:type="dxa"/>
            </w:tcMar>
          </w:tcPr>
          <w:p w14:paraId="21F4636D" w14:textId="77777777" w:rsidR="00FE3A0C" w:rsidRPr="005B316A" w:rsidRDefault="00FE3A0C" w:rsidP="00B23269">
            <w:pPr>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BEF</w:t>
            </w:r>
          </w:p>
        </w:tc>
        <w:tc>
          <w:tcPr>
            <w:tcW w:w="6170" w:type="dxa"/>
            <w:tcMar>
              <w:left w:w="108" w:type="dxa"/>
              <w:right w:w="108" w:type="dxa"/>
            </w:tcMar>
          </w:tcPr>
          <w:p w14:paraId="3797095E" w14:textId="77777777" w:rsidR="00FE3A0C" w:rsidRPr="005B316A" w:rsidRDefault="00FE3A0C" w:rsidP="00B2326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Linking biomass production in short rotation coppice with soil protection and nature conservation</w:t>
            </w:r>
          </w:p>
        </w:tc>
        <w:tc>
          <w:tcPr>
            <w:tcW w:w="567" w:type="dxa"/>
            <w:tcMar>
              <w:left w:w="108" w:type="dxa"/>
              <w:right w:w="108" w:type="dxa"/>
            </w:tcMar>
          </w:tcPr>
          <w:p w14:paraId="384F1A8A" w14:textId="77777777" w:rsidR="00FE3A0C" w:rsidRPr="005B316A" w:rsidRDefault="00FE3A0C" w:rsidP="00B2326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2014</w:t>
            </w:r>
          </w:p>
        </w:tc>
        <w:tc>
          <w:tcPr>
            <w:tcW w:w="3174" w:type="dxa"/>
            <w:tcMar>
              <w:left w:w="108" w:type="dxa"/>
              <w:right w:w="108" w:type="dxa"/>
            </w:tcMar>
          </w:tcPr>
          <w:p w14:paraId="4DB9ED3C" w14:textId="77777777" w:rsidR="00FE3A0C" w:rsidRPr="005B316A" w:rsidRDefault="00FE3A0C" w:rsidP="00B2326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iForest - Biogeosciences and Forestry</w:t>
            </w:r>
          </w:p>
        </w:tc>
        <w:tc>
          <w:tcPr>
            <w:tcW w:w="3347" w:type="dxa"/>
            <w:tcMar>
              <w:left w:w="108" w:type="dxa"/>
              <w:right w:w="108" w:type="dxa"/>
            </w:tcMar>
          </w:tcPr>
          <w:p w14:paraId="70CEED1D" w14:textId="77777777" w:rsidR="00FE3A0C" w:rsidRPr="005B316A" w:rsidRDefault="00FE3A0C" w:rsidP="00B2326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10.3832/ifor1168-007</w:t>
            </w:r>
          </w:p>
        </w:tc>
      </w:tr>
      <w:tr w:rsidR="00FE3A0C" w:rsidRPr="005B316A" w14:paraId="6431BB5F" w14:textId="77777777" w:rsidTr="00ED1C38">
        <w:trPr>
          <w:cnfStyle w:val="000000100000" w:firstRow="0" w:lastRow="0" w:firstColumn="0" w:lastColumn="0" w:oddVBand="0" w:evenVBand="0" w:oddHBand="1" w:evenHBand="0" w:firstRowFirstColumn="0" w:firstRowLastColumn="0" w:lastRowFirstColumn="0" w:lastRowLastColumn="0"/>
          <w:trHeight w:val="180"/>
        </w:trPr>
        <w:tc>
          <w:tcPr>
            <w:cnfStyle w:val="001000000000" w:firstRow="0" w:lastRow="0" w:firstColumn="1" w:lastColumn="0" w:oddVBand="0" w:evenVBand="0" w:oddHBand="0" w:evenHBand="0" w:firstRowFirstColumn="0" w:firstRowLastColumn="0" w:lastRowFirstColumn="0" w:lastRowLastColumn="0"/>
            <w:tcW w:w="776" w:type="dxa"/>
            <w:shd w:val="clear" w:color="auto" w:fill="CCCCCC"/>
            <w:tcMar>
              <w:left w:w="108" w:type="dxa"/>
              <w:right w:w="108" w:type="dxa"/>
            </w:tcMar>
          </w:tcPr>
          <w:p w14:paraId="29A76312" w14:textId="77777777" w:rsidR="00FE3A0C" w:rsidRPr="005B316A" w:rsidRDefault="00FE3A0C" w:rsidP="00B23269">
            <w:pPr>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BEF</w:t>
            </w:r>
          </w:p>
        </w:tc>
        <w:tc>
          <w:tcPr>
            <w:tcW w:w="6170" w:type="dxa"/>
            <w:shd w:val="clear" w:color="auto" w:fill="CCCCCC"/>
            <w:tcMar>
              <w:left w:w="108" w:type="dxa"/>
              <w:right w:w="108" w:type="dxa"/>
            </w:tcMar>
          </w:tcPr>
          <w:p w14:paraId="15906D21" w14:textId="77777777" w:rsidR="00FE3A0C" w:rsidRPr="005B316A" w:rsidRDefault="00FE3A0C" w:rsidP="00B2326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Local effects of blue mussels around turbine foundations in an ecosystem model of Nysted off-shore wind farm, Denmark</w:t>
            </w:r>
          </w:p>
        </w:tc>
        <w:tc>
          <w:tcPr>
            <w:tcW w:w="567" w:type="dxa"/>
            <w:shd w:val="clear" w:color="auto" w:fill="CCCCCC"/>
            <w:tcMar>
              <w:left w:w="108" w:type="dxa"/>
              <w:right w:w="108" w:type="dxa"/>
            </w:tcMar>
          </w:tcPr>
          <w:p w14:paraId="60B73851" w14:textId="77777777" w:rsidR="00FE3A0C" w:rsidRPr="005B316A" w:rsidRDefault="00FE3A0C" w:rsidP="00B2326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2009</w:t>
            </w:r>
          </w:p>
        </w:tc>
        <w:tc>
          <w:tcPr>
            <w:tcW w:w="3174" w:type="dxa"/>
            <w:shd w:val="clear" w:color="auto" w:fill="CCCCCC"/>
            <w:tcMar>
              <w:left w:w="108" w:type="dxa"/>
              <w:right w:w="108" w:type="dxa"/>
            </w:tcMar>
          </w:tcPr>
          <w:p w14:paraId="6FF87781" w14:textId="77777777" w:rsidR="00FE3A0C" w:rsidRPr="005B316A" w:rsidRDefault="00FE3A0C" w:rsidP="00B2326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Journal of Sea Research</w:t>
            </w:r>
          </w:p>
        </w:tc>
        <w:tc>
          <w:tcPr>
            <w:tcW w:w="3347" w:type="dxa"/>
            <w:shd w:val="clear" w:color="auto" w:fill="CCCCCC"/>
            <w:tcMar>
              <w:left w:w="108" w:type="dxa"/>
              <w:right w:w="108" w:type="dxa"/>
            </w:tcMar>
          </w:tcPr>
          <w:p w14:paraId="2A0D8846" w14:textId="77777777" w:rsidR="00FE3A0C" w:rsidRPr="005B316A" w:rsidRDefault="00FE3A0C" w:rsidP="00B2326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10.1016/j.seares.2009.01.008</w:t>
            </w:r>
          </w:p>
        </w:tc>
      </w:tr>
      <w:tr w:rsidR="00FE3A0C" w:rsidRPr="005B316A" w14:paraId="3AB8BDF4" w14:textId="77777777" w:rsidTr="00ED1C38">
        <w:trPr>
          <w:trHeight w:val="345"/>
        </w:trPr>
        <w:tc>
          <w:tcPr>
            <w:cnfStyle w:val="001000000000" w:firstRow="0" w:lastRow="0" w:firstColumn="1" w:lastColumn="0" w:oddVBand="0" w:evenVBand="0" w:oddHBand="0" w:evenHBand="0" w:firstRowFirstColumn="0" w:firstRowLastColumn="0" w:lastRowFirstColumn="0" w:lastRowLastColumn="0"/>
            <w:tcW w:w="776" w:type="dxa"/>
            <w:tcMar>
              <w:left w:w="108" w:type="dxa"/>
              <w:right w:w="108" w:type="dxa"/>
            </w:tcMar>
          </w:tcPr>
          <w:p w14:paraId="62EE1276" w14:textId="77777777" w:rsidR="00FE3A0C" w:rsidRPr="005B316A" w:rsidRDefault="00FE3A0C" w:rsidP="00B23269">
            <w:pPr>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BEF</w:t>
            </w:r>
          </w:p>
        </w:tc>
        <w:tc>
          <w:tcPr>
            <w:tcW w:w="6170" w:type="dxa"/>
            <w:tcMar>
              <w:left w:w="108" w:type="dxa"/>
              <w:right w:w="108" w:type="dxa"/>
            </w:tcMar>
          </w:tcPr>
          <w:p w14:paraId="624728BC" w14:textId="77777777" w:rsidR="00FE3A0C" w:rsidRPr="005B316A" w:rsidRDefault="00FE3A0C" w:rsidP="00B2326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Modeling Small Scale Impacts of Multi-Purpose Platforms: An Ecosystem Approach</w:t>
            </w:r>
          </w:p>
        </w:tc>
        <w:tc>
          <w:tcPr>
            <w:tcW w:w="567" w:type="dxa"/>
            <w:tcMar>
              <w:left w:w="108" w:type="dxa"/>
              <w:right w:w="108" w:type="dxa"/>
            </w:tcMar>
          </w:tcPr>
          <w:p w14:paraId="5EF29567" w14:textId="77777777" w:rsidR="00FE3A0C" w:rsidRPr="005B316A" w:rsidRDefault="00FE3A0C" w:rsidP="00B2326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2021</w:t>
            </w:r>
          </w:p>
        </w:tc>
        <w:tc>
          <w:tcPr>
            <w:tcW w:w="3174" w:type="dxa"/>
            <w:tcMar>
              <w:left w:w="108" w:type="dxa"/>
              <w:right w:w="108" w:type="dxa"/>
            </w:tcMar>
          </w:tcPr>
          <w:p w14:paraId="1B5A79D8" w14:textId="77777777" w:rsidR="00FE3A0C" w:rsidRPr="005B316A" w:rsidRDefault="00FE3A0C" w:rsidP="00B2326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Frontiers in Marine Science</w:t>
            </w:r>
          </w:p>
        </w:tc>
        <w:tc>
          <w:tcPr>
            <w:tcW w:w="3347" w:type="dxa"/>
            <w:tcMar>
              <w:left w:w="108" w:type="dxa"/>
              <w:right w:w="108" w:type="dxa"/>
            </w:tcMar>
          </w:tcPr>
          <w:p w14:paraId="79011CBF" w14:textId="77777777" w:rsidR="00FE3A0C" w:rsidRPr="005B316A" w:rsidRDefault="00FE3A0C" w:rsidP="00B2326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10.3389/fmars.2021.694013</w:t>
            </w:r>
          </w:p>
        </w:tc>
      </w:tr>
      <w:tr w:rsidR="00FE3A0C" w:rsidRPr="005B316A" w14:paraId="6E6240C9" w14:textId="77777777" w:rsidTr="00ED1C38">
        <w:trPr>
          <w:cnfStyle w:val="000000100000" w:firstRow="0" w:lastRow="0" w:firstColumn="0" w:lastColumn="0" w:oddVBand="0" w:evenVBand="0" w:oddHBand="1" w:evenHBand="0" w:firstRowFirstColumn="0" w:firstRowLastColumn="0" w:lastRowFirstColumn="0" w:lastRowLastColumn="0"/>
          <w:trHeight w:val="540"/>
        </w:trPr>
        <w:tc>
          <w:tcPr>
            <w:cnfStyle w:val="001000000000" w:firstRow="0" w:lastRow="0" w:firstColumn="1" w:lastColumn="0" w:oddVBand="0" w:evenVBand="0" w:oddHBand="0" w:evenHBand="0" w:firstRowFirstColumn="0" w:firstRowLastColumn="0" w:lastRowFirstColumn="0" w:lastRowLastColumn="0"/>
            <w:tcW w:w="776" w:type="dxa"/>
            <w:shd w:val="clear" w:color="auto" w:fill="CCCCCC"/>
            <w:tcMar>
              <w:left w:w="108" w:type="dxa"/>
              <w:right w:w="108" w:type="dxa"/>
            </w:tcMar>
          </w:tcPr>
          <w:p w14:paraId="5C5C0923" w14:textId="77777777" w:rsidR="00FE3A0C" w:rsidRPr="005B316A" w:rsidRDefault="00FE3A0C" w:rsidP="00B23269">
            <w:pPr>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lastRenderedPageBreak/>
              <w:t>BEF</w:t>
            </w:r>
          </w:p>
        </w:tc>
        <w:tc>
          <w:tcPr>
            <w:tcW w:w="6170" w:type="dxa"/>
            <w:shd w:val="clear" w:color="auto" w:fill="CCCCCC"/>
            <w:tcMar>
              <w:left w:w="108" w:type="dxa"/>
              <w:right w:w="108" w:type="dxa"/>
            </w:tcMar>
          </w:tcPr>
          <w:p w14:paraId="51D77934" w14:textId="77777777" w:rsidR="00FE3A0C" w:rsidRPr="005B316A" w:rsidRDefault="00FE3A0C" w:rsidP="00B2326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Monitoring and evaluating the sustainability of Italian agricultural system. An emergy decomposition analysis</w:t>
            </w:r>
          </w:p>
        </w:tc>
        <w:tc>
          <w:tcPr>
            <w:tcW w:w="567" w:type="dxa"/>
            <w:shd w:val="clear" w:color="auto" w:fill="CCCCCC"/>
            <w:tcMar>
              <w:left w:w="108" w:type="dxa"/>
              <w:right w:w="108" w:type="dxa"/>
            </w:tcMar>
          </w:tcPr>
          <w:p w14:paraId="52519289" w14:textId="77777777" w:rsidR="00FE3A0C" w:rsidRPr="005B316A" w:rsidRDefault="00FE3A0C" w:rsidP="00B2326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2014</w:t>
            </w:r>
          </w:p>
        </w:tc>
        <w:tc>
          <w:tcPr>
            <w:tcW w:w="3174" w:type="dxa"/>
            <w:shd w:val="clear" w:color="auto" w:fill="CCCCCC"/>
            <w:tcMar>
              <w:left w:w="108" w:type="dxa"/>
              <w:right w:w="108" w:type="dxa"/>
            </w:tcMar>
          </w:tcPr>
          <w:p w14:paraId="1E6F7906" w14:textId="77777777" w:rsidR="00FE3A0C" w:rsidRPr="005B316A" w:rsidRDefault="00FE3A0C" w:rsidP="00B2326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Ecological Modelling</w:t>
            </w:r>
          </w:p>
        </w:tc>
        <w:tc>
          <w:tcPr>
            <w:tcW w:w="3347" w:type="dxa"/>
            <w:shd w:val="clear" w:color="auto" w:fill="CCCCCC"/>
            <w:tcMar>
              <w:left w:w="108" w:type="dxa"/>
              <w:right w:w="108" w:type="dxa"/>
            </w:tcMar>
          </w:tcPr>
          <w:p w14:paraId="35829A32" w14:textId="77777777" w:rsidR="00FE3A0C" w:rsidRPr="005B316A" w:rsidRDefault="00FE3A0C" w:rsidP="00B2326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10.1016/j.ecolmodel.2013.02.014</w:t>
            </w:r>
          </w:p>
        </w:tc>
      </w:tr>
      <w:tr w:rsidR="00FE3A0C" w:rsidRPr="005B316A" w14:paraId="71BA96B6" w14:textId="77777777" w:rsidTr="00ED1C38">
        <w:trPr>
          <w:trHeight w:val="555"/>
        </w:trPr>
        <w:tc>
          <w:tcPr>
            <w:cnfStyle w:val="001000000000" w:firstRow="0" w:lastRow="0" w:firstColumn="1" w:lastColumn="0" w:oddVBand="0" w:evenVBand="0" w:oddHBand="0" w:evenHBand="0" w:firstRowFirstColumn="0" w:firstRowLastColumn="0" w:lastRowFirstColumn="0" w:lastRowLastColumn="0"/>
            <w:tcW w:w="776" w:type="dxa"/>
            <w:tcMar>
              <w:left w:w="108" w:type="dxa"/>
              <w:right w:w="108" w:type="dxa"/>
            </w:tcMar>
          </w:tcPr>
          <w:p w14:paraId="4A5C49F1" w14:textId="77777777" w:rsidR="00FE3A0C" w:rsidRPr="005B316A" w:rsidRDefault="00FE3A0C" w:rsidP="00B23269">
            <w:pPr>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BEF</w:t>
            </w:r>
          </w:p>
        </w:tc>
        <w:tc>
          <w:tcPr>
            <w:tcW w:w="6170" w:type="dxa"/>
            <w:tcMar>
              <w:left w:w="108" w:type="dxa"/>
              <w:right w:w="108" w:type="dxa"/>
            </w:tcMar>
          </w:tcPr>
          <w:p w14:paraId="518D842E" w14:textId="77777777" w:rsidR="00FE3A0C" w:rsidRPr="005B316A" w:rsidRDefault="00FE3A0C" w:rsidP="00B2326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Multi-step cognitive mapping of perceived nexus relationships in the Seewinkel region in Austria</w:t>
            </w:r>
          </w:p>
        </w:tc>
        <w:tc>
          <w:tcPr>
            <w:tcW w:w="567" w:type="dxa"/>
            <w:tcMar>
              <w:left w:w="108" w:type="dxa"/>
              <w:right w:w="108" w:type="dxa"/>
            </w:tcMar>
          </w:tcPr>
          <w:p w14:paraId="3D14CC8D" w14:textId="77777777" w:rsidR="00FE3A0C" w:rsidRPr="005B316A" w:rsidRDefault="00FE3A0C" w:rsidP="00B2326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2021</w:t>
            </w:r>
          </w:p>
        </w:tc>
        <w:tc>
          <w:tcPr>
            <w:tcW w:w="3174" w:type="dxa"/>
            <w:tcMar>
              <w:left w:w="108" w:type="dxa"/>
              <w:right w:w="108" w:type="dxa"/>
            </w:tcMar>
          </w:tcPr>
          <w:p w14:paraId="61F81004" w14:textId="77777777" w:rsidR="00FE3A0C" w:rsidRPr="005B316A" w:rsidRDefault="00FE3A0C" w:rsidP="00B2326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Environmental Science &amp; Policy</w:t>
            </w:r>
          </w:p>
        </w:tc>
        <w:tc>
          <w:tcPr>
            <w:tcW w:w="3347" w:type="dxa"/>
            <w:tcMar>
              <w:left w:w="108" w:type="dxa"/>
              <w:right w:w="108" w:type="dxa"/>
            </w:tcMar>
          </w:tcPr>
          <w:p w14:paraId="048B5EA5" w14:textId="77777777" w:rsidR="00FE3A0C" w:rsidRPr="005B316A" w:rsidRDefault="00FE3A0C" w:rsidP="00B2326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10.1016/j.envsci.2021.08.004</w:t>
            </w:r>
          </w:p>
        </w:tc>
      </w:tr>
      <w:tr w:rsidR="00FE3A0C" w:rsidRPr="005B316A" w14:paraId="60FA647D" w14:textId="77777777" w:rsidTr="00ED1C38">
        <w:trPr>
          <w:cnfStyle w:val="000000100000" w:firstRow="0" w:lastRow="0" w:firstColumn="0" w:lastColumn="0" w:oddVBand="0" w:evenVBand="0" w:oddHBand="1" w:evenHBand="0" w:firstRowFirstColumn="0" w:firstRowLastColumn="0" w:lastRowFirstColumn="0" w:lastRowLastColumn="0"/>
          <w:trHeight w:val="75"/>
        </w:trPr>
        <w:tc>
          <w:tcPr>
            <w:cnfStyle w:val="001000000000" w:firstRow="0" w:lastRow="0" w:firstColumn="1" w:lastColumn="0" w:oddVBand="0" w:evenVBand="0" w:oddHBand="0" w:evenHBand="0" w:firstRowFirstColumn="0" w:firstRowLastColumn="0" w:lastRowFirstColumn="0" w:lastRowLastColumn="0"/>
            <w:tcW w:w="776" w:type="dxa"/>
            <w:shd w:val="clear" w:color="auto" w:fill="CCCCCC"/>
            <w:tcMar>
              <w:left w:w="108" w:type="dxa"/>
              <w:right w:w="108" w:type="dxa"/>
            </w:tcMar>
          </w:tcPr>
          <w:p w14:paraId="1E34BBDB" w14:textId="77777777" w:rsidR="00FE3A0C" w:rsidRPr="005B316A" w:rsidRDefault="00FE3A0C" w:rsidP="00B23269">
            <w:pPr>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BEF</w:t>
            </w:r>
          </w:p>
        </w:tc>
        <w:tc>
          <w:tcPr>
            <w:tcW w:w="6170" w:type="dxa"/>
            <w:shd w:val="clear" w:color="auto" w:fill="CCCCCC"/>
            <w:tcMar>
              <w:left w:w="108" w:type="dxa"/>
              <w:right w:w="108" w:type="dxa"/>
            </w:tcMar>
          </w:tcPr>
          <w:p w14:paraId="68177E13" w14:textId="77777777" w:rsidR="00FE3A0C" w:rsidRPr="005B316A" w:rsidRDefault="00FE3A0C" w:rsidP="00B2326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Response of farmland biodiversity to the introduction of bioenergy crops: effects of local factors and surrounding landscape context</w:t>
            </w:r>
          </w:p>
        </w:tc>
        <w:tc>
          <w:tcPr>
            <w:tcW w:w="567" w:type="dxa"/>
            <w:shd w:val="clear" w:color="auto" w:fill="CCCCCC"/>
            <w:tcMar>
              <w:left w:w="108" w:type="dxa"/>
              <w:right w:w="108" w:type="dxa"/>
            </w:tcMar>
          </w:tcPr>
          <w:p w14:paraId="684C7D9C" w14:textId="77777777" w:rsidR="00FE3A0C" w:rsidRPr="005B316A" w:rsidRDefault="00FE3A0C" w:rsidP="00B2326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2014</w:t>
            </w:r>
          </w:p>
        </w:tc>
        <w:tc>
          <w:tcPr>
            <w:tcW w:w="3174" w:type="dxa"/>
            <w:shd w:val="clear" w:color="auto" w:fill="CCCCCC"/>
            <w:tcMar>
              <w:left w:w="108" w:type="dxa"/>
              <w:right w:w="108" w:type="dxa"/>
            </w:tcMar>
          </w:tcPr>
          <w:p w14:paraId="597BBA4A" w14:textId="77777777" w:rsidR="00FE3A0C" w:rsidRPr="005B316A" w:rsidRDefault="00FE3A0C" w:rsidP="00B2326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GCB Bioenergy</w:t>
            </w:r>
          </w:p>
        </w:tc>
        <w:tc>
          <w:tcPr>
            <w:tcW w:w="3347" w:type="dxa"/>
            <w:shd w:val="clear" w:color="auto" w:fill="CCCCCC"/>
            <w:tcMar>
              <w:left w:w="108" w:type="dxa"/>
              <w:right w:w="108" w:type="dxa"/>
            </w:tcMar>
          </w:tcPr>
          <w:p w14:paraId="7AA682F2" w14:textId="77777777" w:rsidR="00FE3A0C" w:rsidRPr="005B316A" w:rsidRDefault="00FE3A0C" w:rsidP="00B2326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10.1111/gcbb.12089</w:t>
            </w:r>
          </w:p>
        </w:tc>
      </w:tr>
      <w:tr w:rsidR="00FE3A0C" w:rsidRPr="005B316A" w14:paraId="5B1A9087" w14:textId="77777777" w:rsidTr="00ED1C38">
        <w:trPr>
          <w:trHeight w:val="75"/>
        </w:trPr>
        <w:tc>
          <w:tcPr>
            <w:cnfStyle w:val="001000000000" w:firstRow="0" w:lastRow="0" w:firstColumn="1" w:lastColumn="0" w:oddVBand="0" w:evenVBand="0" w:oddHBand="0" w:evenHBand="0" w:firstRowFirstColumn="0" w:firstRowLastColumn="0" w:lastRowFirstColumn="0" w:lastRowLastColumn="0"/>
            <w:tcW w:w="776" w:type="dxa"/>
            <w:tcMar>
              <w:left w:w="108" w:type="dxa"/>
              <w:right w:w="108" w:type="dxa"/>
            </w:tcMar>
          </w:tcPr>
          <w:p w14:paraId="00EE02E1" w14:textId="77777777" w:rsidR="00FE3A0C" w:rsidRPr="005B316A" w:rsidRDefault="00FE3A0C" w:rsidP="00B23269">
            <w:pPr>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BEF</w:t>
            </w:r>
          </w:p>
        </w:tc>
        <w:tc>
          <w:tcPr>
            <w:tcW w:w="6170" w:type="dxa"/>
            <w:tcMar>
              <w:left w:w="108" w:type="dxa"/>
              <w:right w:w="108" w:type="dxa"/>
            </w:tcMar>
          </w:tcPr>
          <w:p w14:paraId="45F121B1" w14:textId="77777777" w:rsidR="00FE3A0C" w:rsidRPr="005B316A" w:rsidRDefault="00FE3A0C" w:rsidP="00B2326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Small Hydropower Plants' Proliferation Would Negatively Affect Local Herpetofauna</w:t>
            </w:r>
          </w:p>
        </w:tc>
        <w:tc>
          <w:tcPr>
            <w:tcW w:w="567" w:type="dxa"/>
            <w:tcMar>
              <w:left w:w="108" w:type="dxa"/>
              <w:right w:w="108" w:type="dxa"/>
            </w:tcMar>
          </w:tcPr>
          <w:p w14:paraId="4EA666BB" w14:textId="77777777" w:rsidR="00FE3A0C" w:rsidRPr="005B316A" w:rsidRDefault="00FE3A0C" w:rsidP="00B2326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2021</w:t>
            </w:r>
          </w:p>
        </w:tc>
        <w:tc>
          <w:tcPr>
            <w:tcW w:w="3174" w:type="dxa"/>
            <w:tcMar>
              <w:left w:w="108" w:type="dxa"/>
              <w:right w:w="108" w:type="dxa"/>
            </w:tcMar>
          </w:tcPr>
          <w:p w14:paraId="60BFFAA9" w14:textId="77777777" w:rsidR="00FE3A0C" w:rsidRPr="005B316A" w:rsidRDefault="00FE3A0C" w:rsidP="00B2326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Frontiers in Ecology and Evolution</w:t>
            </w:r>
          </w:p>
        </w:tc>
        <w:tc>
          <w:tcPr>
            <w:tcW w:w="3347" w:type="dxa"/>
            <w:tcMar>
              <w:left w:w="108" w:type="dxa"/>
              <w:right w:w="108" w:type="dxa"/>
            </w:tcMar>
          </w:tcPr>
          <w:p w14:paraId="4000005C" w14:textId="77777777" w:rsidR="00FE3A0C" w:rsidRPr="005B316A" w:rsidRDefault="00FE3A0C" w:rsidP="00B2326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10.3389/fevo.2021.610325</w:t>
            </w:r>
          </w:p>
        </w:tc>
      </w:tr>
      <w:tr w:rsidR="00FE3A0C" w:rsidRPr="005B316A" w14:paraId="399EC32D" w14:textId="77777777" w:rsidTr="00ED1C38">
        <w:trPr>
          <w:cnfStyle w:val="000000100000" w:firstRow="0" w:lastRow="0" w:firstColumn="0" w:lastColumn="0" w:oddVBand="0" w:evenVBand="0" w:oddHBand="1"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776" w:type="dxa"/>
            <w:shd w:val="clear" w:color="auto" w:fill="CCCCCC"/>
            <w:tcMar>
              <w:left w:w="108" w:type="dxa"/>
              <w:right w:w="108" w:type="dxa"/>
            </w:tcMar>
          </w:tcPr>
          <w:p w14:paraId="25277358" w14:textId="77777777" w:rsidR="00FE3A0C" w:rsidRPr="005B316A" w:rsidRDefault="00FE3A0C" w:rsidP="00B23269">
            <w:pPr>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BEF</w:t>
            </w:r>
          </w:p>
        </w:tc>
        <w:tc>
          <w:tcPr>
            <w:tcW w:w="6170" w:type="dxa"/>
            <w:shd w:val="clear" w:color="auto" w:fill="CCCCCC"/>
            <w:tcMar>
              <w:left w:w="108" w:type="dxa"/>
              <w:right w:w="108" w:type="dxa"/>
            </w:tcMar>
          </w:tcPr>
          <w:p w14:paraId="7580CAD0" w14:textId="77777777" w:rsidR="00FE3A0C" w:rsidRPr="005B316A" w:rsidRDefault="00FE3A0C" w:rsidP="00B2326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The potential of Miscanthus to harbour known cereal pathogens</w:t>
            </w:r>
          </w:p>
        </w:tc>
        <w:tc>
          <w:tcPr>
            <w:tcW w:w="567" w:type="dxa"/>
            <w:shd w:val="clear" w:color="auto" w:fill="CCCCCC"/>
            <w:tcMar>
              <w:left w:w="108" w:type="dxa"/>
              <w:right w:w="108" w:type="dxa"/>
            </w:tcMar>
          </w:tcPr>
          <w:p w14:paraId="68F17137" w14:textId="77777777" w:rsidR="00FE3A0C" w:rsidRPr="005B316A" w:rsidRDefault="00FE3A0C" w:rsidP="00B2326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2015</w:t>
            </w:r>
          </w:p>
        </w:tc>
        <w:tc>
          <w:tcPr>
            <w:tcW w:w="3174" w:type="dxa"/>
            <w:shd w:val="clear" w:color="auto" w:fill="CCCCCC"/>
            <w:tcMar>
              <w:left w:w="108" w:type="dxa"/>
              <w:right w:w="108" w:type="dxa"/>
            </w:tcMar>
          </w:tcPr>
          <w:p w14:paraId="11913B27" w14:textId="77777777" w:rsidR="00FE3A0C" w:rsidRPr="005B316A" w:rsidRDefault="00FE3A0C" w:rsidP="00B2326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European Journal of Plant Pathology</w:t>
            </w:r>
          </w:p>
        </w:tc>
        <w:tc>
          <w:tcPr>
            <w:tcW w:w="3347" w:type="dxa"/>
            <w:shd w:val="clear" w:color="auto" w:fill="CCCCCC"/>
            <w:tcMar>
              <w:left w:w="108" w:type="dxa"/>
              <w:right w:w="108" w:type="dxa"/>
            </w:tcMar>
          </w:tcPr>
          <w:p w14:paraId="0B96F76D" w14:textId="77777777" w:rsidR="00FE3A0C" w:rsidRPr="005B316A" w:rsidRDefault="00FE3A0C" w:rsidP="00B2326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10.1007/s10658-014-0519-1</w:t>
            </w:r>
          </w:p>
        </w:tc>
      </w:tr>
      <w:tr w:rsidR="00FE3A0C" w:rsidRPr="005B316A" w14:paraId="08899C40" w14:textId="77777777" w:rsidTr="00ED1C38">
        <w:trPr>
          <w:trHeight w:val="375"/>
        </w:trPr>
        <w:tc>
          <w:tcPr>
            <w:cnfStyle w:val="001000000000" w:firstRow="0" w:lastRow="0" w:firstColumn="1" w:lastColumn="0" w:oddVBand="0" w:evenVBand="0" w:oddHBand="0" w:evenHBand="0" w:firstRowFirstColumn="0" w:firstRowLastColumn="0" w:lastRowFirstColumn="0" w:lastRowLastColumn="0"/>
            <w:tcW w:w="776" w:type="dxa"/>
            <w:tcMar>
              <w:left w:w="108" w:type="dxa"/>
              <w:right w:w="108" w:type="dxa"/>
            </w:tcMar>
          </w:tcPr>
          <w:p w14:paraId="1AB26021" w14:textId="77777777" w:rsidR="00FE3A0C" w:rsidRPr="005B316A" w:rsidRDefault="00FE3A0C" w:rsidP="00B23269">
            <w:pPr>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BEF</w:t>
            </w:r>
          </w:p>
        </w:tc>
        <w:tc>
          <w:tcPr>
            <w:tcW w:w="6170" w:type="dxa"/>
            <w:tcMar>
              <w:left w:w="108" w:type="dxa"/>
              <w:right w:w="108" w:type="dxa"/>
            </w:tcMar>
          </w:tcPr>
          <w:p w14:paraId="481E901B" w14:textId="77777777" w:rsidR="00FE3A0C" w:rsidRPr="005B316A" w:rsidRDefault="00FE3A0C" w:rsidP="00B2326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Willow coppice in intensive agricultural applications to reduce strain on the food-energy-water nexus</w:t>
            </w:r>
          </w:p>
        </w:tc>
        <w:tc>
          <w:tcPr>
            <w:tcW w:w="567" w:type="dxa"/>
            <w:tcMar>
              <w:left w:w="108" w:type="dxa"/>
              <w:right w:w="108" w:type="dxa"/>
            </w:tcMar>
          </w:tcPr>
          <w:p w14:paraId="578B2589" w14:textId="77777777" w:rsidR="00FE3A0C" w:rsidRPr="005B316A" w:rsidRDefault="00FE3A0C" w:rsidP="00B2326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2021</w:t>
            </w:r>
          </w:p>
        </w:tc>
        <w:tc>
          <w:tcPr>
            <w:tcW w:w="3174" w:type="dxa"/>
            <w:tcMar>
              <w:left w:w="108" w:type="dxa"/>
              <w:right w:w="108" w:type="dxa"/>
            </w:tcMar>
          </w:tcPr>
          <w:p w14:paraId="102BEEC9" w14:textId="77777777" w:rsidR="00FE3A0C" w:rsidRPr="005B316A" w:rsidRDefault="00FE3A0C" w:rsidP="00B2326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Biomass and Bioenergy</w:t>
            </w:r>
          </w:p>
        </w:tc>
        <w:tc>
          <w:tcPr>
            <w:tcW w:w="3347" w:type="dxa"/>
            <w:tcMar>
              <w:left w:w="108" w:type="dxa"/>
              <w:right w:w="108" w:type="dxa"/>
            </w:tcMar>
          </w:tcPr>
          <w:p w14:paraId="00744BB9" w14:textId="77777777" w:rsidR="00FE3A0C" w:rsidRPr="005B316A" w:rsidRDefault="00FE3A0C" w:rsidP="00B2326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10.1016/j.biombioe.2020.105903</w:t>
            </w:r>
          </w:p>
        </w:tc>
      </w:tr>
      <w:tr w:rsidR="00FE3A0C" w:rsidRPr="005B316A" w14:paraId="288FB49B" w14:textId="77777777" w:rsidTr="00ED1C38">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776" w:type="dxa"/>
            <w:shd w:val="clear" w:color="auto" w:fill="CCCCCC"/>
            <w:tcMar>
              <w:left w:w="108" w:type="dxa"/>
              <w:right w:w="108" w:type="dxa"/>
            </w:tcMar>
          </w:tcPr>
          <w:p w14:paraId="223C04E4" w14:textId="77777777" w:rsidR="00FE3A0C" w:rsidRPr="005B316A" w:rsidRDefault="00FE3A0C" w:rsidP="00B23269">
            <w:pPr>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BEH</w:t>
            </w:r>
          </w:p>
        </w:tc>
        <w:tc>
          <w:tcPr>
            <w:tcW w:w="6170" w:type="dxa"/>
            <w:shd w:val="clear" w:color="auto" w:fill="CCCCCC"/>
            <w:tcMar>
              <w:left w:w="108" w:type="dxa"/>
              <w:right w:w="108" w:type="dxa"/>
            </w:tcMar>
          </w:tcPr>
          <w:p w14:paraId="7394624C" w14:textId="77777777" w:rsidR="00FE3A0C" w:rsidRPr="005B316A" w:rsidRDefault="00FE3A0C" w:rsidP="00B2326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A global perspective on energy: health effects and injustices</w:t>
            </w:r>
          </w:p>
        </w:tc>
        <w:tc>
          <w:tcPr>
            <w:tcW w:w="567" w:type="dxa"/>
            <w:shd w:val="clear" w:color="auto" w:fill="CCCCCC"/>
            <w:tcMar>
              <w:left w:w="108" w:type="dxa"/>
              <w:right w:w="108" w:type="dxa"/>
            </w:tcMar>
          </w:tcPr>
          <w:p w14:paraId="1E8C0066" w14:textId="77777777" w:rsidR="00FE3A0C" w:rsidRPr="005B316A" w:rsidRDefault="00FE3A0C" w:rsidP="00B2326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2007</w:t>
            </w:r>
          </w:p>
        </w:tc>
        <w:tc>
          <w:tcPr>
            <w:tcW w:w="3174" w:type="dxa"/>
            <w:shd w:val="clear" w:color="auto" w:fill="CCCCCC"/>
            <w:tcMar>
              <w:left w:w="108" w:type="dxa"/>
              <w:right w:w="108" w:type="dxa"/>
            </w:tcMar>
          </w:tcPr>
          <w:p w14:paraId="7BF811CF" w14:textId="77777777" w:rsidR="00FE3A0C" w:rsidRPr="005B316A" w:rsidRDefault="00FE3A0C" w:rsidP="00B2326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The Lancet</w:t>
            </w:r>
          </w:p>
        </w:tc>
        <w:tc>
          <w:tcPr>
            <w:tcW w:w="3347" w:type="dxa"/>
            <w:shd w:val="clear" w:color="auto" w:fill="CCCCCC"/>
            <w:tcMar>
              <w:left w:w="108" w:type="dxa"/>
              <w:right w:w="108" w:type="dxa"/>
            </w:tcMar>
          </w:tcPr>
          <w:p w14:paraId="76D01A59" w14:textId="77777777" w:rsidR="00FE3A0C" w:rsidRPr="005B316A" w:rsidRDefault="00FE3A0C" w:rsidP="00B2326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10.1016/S0140-6736(07)61252-5</w:t>
            </w:r>
          </w:p>
        </w:tc>
      </w:tr>
      <w:tr w:rsidR="00FE3A0C" w:rsidRPr="005B316A" w14:paraId="34D08772" w14:textId="77777777" w:rsidTr="00ED1C38">
        <w:trPr>
          <w:trHeight w:val="435"/>
        </w:trPr>
        <w:tc>
          <w:tcPr>
            <w:cnfStyle w:val="001000000000" w:firstRow="0" w:lastRow="0" w:firstColumn="1" w:lastColumn="0" w:oddVBand="0" w:evenVBand="0" w:oddHBand="0" w:evenHBand="0" w:firstRowFirstColumn="0" w:firstRowLastColumn="0" w:lastRowFirstColumn="0" w:lastRowLastColumn="0"/>
            <w:tcW w:w="776" w:type="dxa"/>
            <w:tcMar>
              <w:left w:w="108" w:type="dxa"/>
              <w:right w:w="108" w:type="dxa"/>
            </w:tcMar>
          </w:tcPr>
          <w:p w14:paraId="2C1063EB" w14:textId="77777777" w:rsidR="00FE3A0C" w:rsidRPr="005B316A" w:rsidRDefault="00FE3A0C" w:rsidP="00B23269">
            <w:pPr>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BEH</w:t>
            </w:r>
          </w:p>
        </w:tc>
        <w:tc>
          <w:tcPr>
            <w:tcW w:w="6170" w:type="dxa"/>
            <w:tcMar>
              <w:left w:w="108" w:type="dxa"/>
              <w:right w:w="108" w:type="dxa"/>
            </w:tcMar>
          </w:tcPr>
          <w:p w14:paraId="0BD5FE66" w14:textId="77777777" w:rsidR="00FE3A0C" w:rsidRPr="005B316A" w:rsidRDefault="00FE3A0C" w:rsidP="00B2326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A sixteen-year reduction in the concentrations of aquatic PAHs corresponding to source shifts in the Elbe River, Germany</w:t>
            </w:r>
          </w:p>
        </w:tc>
        <w:tc>
          <w:tcPr>
            <w:tcW w:w="567" w:type="dxa"/>
            <w:tcMar>
              <w:left w:w="108" w:type="dxa"/>
              <w:right w:w="108" w:type="dxa"/>
            </w:tcMar>
          </w:tcPr>
          <w:p w14:paraId="2B8D423B" w14:textId="77777777" w:rsidR="00FE3A0C" w:rsidRPr="005B316A" w:rsidRDefault="00FE3A0C" w:rsidP="00B2326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2019</w:t>
            </w:r>
          </w:p>
        </w:tc>
        <w:tc>
          <w:tcPr>
            <w:tcW w:w="3174" w:type="dxa"/>
            <w:tcMar>
              <w:left w:w="108" w:type="dxa"/>
              <w:right w:w="108" w:type="dxa"/>
            </w:tcMar>
          </w:tcPr>
          <w:p w14:paraId="6532AD98" w14:textId="77777777" w:rsidR="00FE3A0C" w:rsidRPr="005B316A" w:rsidRDefault="00FE3A0C" w:rsidP="00B2326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Journal of Cleaner Production</w:t>
            </w:r>
          </w:p>
        </w:tc>
        <w:tc>
          <w:tcPr>
            <w:tcW w:w="3347" w:type="dxa"/>
            <w:tcMar>
              <w:left w:w="108" w:type="dxa"/>
              <w:right w:w="108" w:type="dxa"/>
            </w:tcMar>
          </w:tcPr>
          <w:p w14:paraId="643A8A17" w14:textId="77777777" w:rsidR="00FE3A0C" w:rsidRPr="005B316A" w:rsidRDefault="00FE3A0C" w:rsidP="00B2326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10.1016/j.jclepro.2019.03.159</w:t>
            </w:r>
          </w:p>
        </w:tc>
      </w:tr>
      <w:tr w:rsidR="00FE3A0C" w:rsidRPr="005B316A" w14:paraId="4C015F2E" w14:textId="77777777" w:rsidTr="00ED1C38">
        <w:trPr>
          <w:cnfStyle w:val="000000100000" w:firstRow="0" w:lastRow="0" w:firstColumn="0" w:lastColumn="0" w:oddVBand="0" w:evenVBand="0" w:oddHBand="1" w:evenHBand="0" w:firstRowFirstColumn="0" w:firstRowLastColumn="0" w:lastRowFirstColumn="0" w:lastRowLastColumn="0"/>
          <w:trHeight w:val="75"/>
        </w:trPr>
        <w:tc>
          <w:tcPr>
            <w:cnfStyle w:val="001000000000" w:firstRow="0" w:lastRow="0" w:firstColumn="1" w:lastColumn="0" w:oddVBand="0" w:evenVBand="0" w:oddHBand="0" w:evenHBand="0" w:firstRowFirstColumn="0" w:firstRowLastColumn="0" w:lastRowFirstColumn="0" w:lastRowLastColumn="0"/>
            <w:tcW w:w="776" w:type="dxa"/>
            <w:shd w:val="clear" w:color="auto" w:fill="CCCCCC"/>
            <w:tcMar>
              <w:left w:w="108" w:type="dxa"/>
              <w:right w:w="108" w:type="dxa"/>
            </w:tcMar>
          </w:tcPr>
          <w:p w14:paraId="3EE8FA41" w14:textId="77777777" w:rsidR="00FE3A0C" w:rsidRPr="005B316A" w:rsidRDefault="00FE3A0C" w:rsidP="00B23269">
            <w:pPr>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BEH</w:t>
            </w:r>
          </w:p>
        </w:tc>
        <w:tc>
          <w:tcPr>
            <w:tcW w:w="6170" w:type="dxa"/>
            <w:shd w:val="clear" w:color="auto" w:fill="CCCCCC"/>
            <w:tcMar>
              <w:left w:w="108" w:type="dxa"/>
              <w:right w:w="108" w:type="dxa"/>
            </w:tcMar>
          </w:tcPr>
          <w:p w14:paraId="0AD5614A" w14:textId="77777777" w:rsidR="00FE3A0C" w:rsidRPr="005B316A" w:rsidRDefault="00FE3A0C" w:rsidP="00B2326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Build Healthier: Post-COVID-19 Urban Requirements for Healthy and Sustainable Living</w:t>
            </w:r>
          </w:p>
        </w:tc>
        <w:tc>
          <w:tcPr>
            <w:tcW w:w="567" w:type="dxa"/>
            <w:shd w:val="clear" w:color="auto" w:fill="CCCCCC"/>
            <w:tcMar>
              <w:left w:w="108" w:type="dxa"/>
              <w:right w:w="108" w:type="dxa"/>
            </w:tcMar>
          </w:tcPr>
          <w:p w14:paraId="370206E9" w14:textId="77777777" w:rsidR="00FE3A0C" w:rsidRPr="005B316A" w:rsidRDefault="00FE3A0C" w:rsidP="00B2326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2022</w:t>
            </w:r>
          </w:p>
        </w:tc>
        <w:tc>
          <w:tcPr>
            <w:tcW w:w="3174" w:type="dxa"/>
            <w:shd w:val="clear" w:color="auto" w:fill="CCCCCC"/>
            <w:tcMar>
              <w:left w:w="108" w:type="dxa"/>
              <w:right w:w="108" w:type="dxa"/>
            </w:tcMar>
          </w:tcPr>
          <w:p w14:paraId="63CFE6DE" w14:textId="77777777" w:rsidR="00FE3A0C" w:rsidRPr="005B316A" w:rsidRDefault="00FE3A0C" w:rsidP="00B2326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Sustainability</w:t>
            </w:r>
          </w:p>
        </w:tc>
        <w:tc>
          <w:tcPr>
            <w:tcW w:w="3347" w:type="dxa"/>
            <w:shd w:val="clear" w:color="auto" w:fill="CCCCCC"/>
            <w:tcMar>
              <w:left w:w="108" w:type="dxa"/>
              <w:right w:w="108" w:type="dxa"/>
            </w:tcMar>
          </w:tcPr>
          <w:p w14:paraId="39D8C4C4" w14:textId="77777777" w:rsidR="00FE3A0C" w:rsidRPr="005B316A" w:rsidRDefault="00FE3A0C" w:rsidP="00B2326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10.3390/su14159274</w:t>
            </w:r>
          </w:p>
        </w:tc>
      </w:tr>
      <w:tr w:rsidR="00FE3A0C" w:rsidRPr="005B316A" w14:paraId="27910B82" w14:textId="77777777" w:rsidTr="00ED1C38">
        <w:trPr>
          <w:trHeight w:val="75"/>
        </w:trPr>
        <w:tc>
          <w:tcPr>
            <w:cnfStyle w:val="001000000000" w:firstRow="0" w:lastRow="0" w:firstColumn="1" w:lastColumn="0" w:oddVBand="0" w:evenVBand="0" w:oddHBand="0" w:evenHBand="0" w:firstRowFirstColumn="0" w:firstRowLastColumn="0" w:lastRowFirstColumn="0" w:lastRowLastColumn="0"/>
            <w:tcW w:w="776" w:type="dxa"/>
            <w:tcMar>
              <w:left w:w="108" w:type="dxa"/>
              <w:right w:w="108" w:type="dxa"/>
            </w:tcMar>
          </w:tcPr>
          <w:p w14:paraId="6BAD4897" w14:textId="77777777" w:rsidR="00FE3A0C" w:rsidRPr="005B316A" w:rsidRDefault="00FE3A0C" w:rsidP="00B23269">
            <w:pPr>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BEH</w:t>
            </w:r>
          </w:p>
        </w:tc>
        <w:tc>
          <w:tcPr>
            <w:tcW w:w="6170" w:type="dxa"/>
            <w:tcMar>
              <w:left w:w="108" w:type="dxa"/>
              <w:right w:w="108" w:type="dxa"/>
            </w:tcMar>
          </w:tcPr>
          <w:p w14:paraId="71C6C3BC" w14:textId="77777777" w:rsidR="00FE3A0C" w:rsidRPr="005B316A" w:rsidRDefault="00FE3A0C" w:rsidP="00B2326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Combined heat and power as a platform for clean energy systems</w:t>
            </w:r>
          </w:p>
        </w:tc>
        <w:tc>
          <w:tcPr>
            <w:tcW w:w="567" w:type="dxa"/>
            <w:tcMar>
              <w:left w:w="108" w:type="dxa"/>
              <w:right w:w="108" w:type="dxa"/>
            </w:tcMar>
          </w:tcPr>
          <w:p w14:paraId="714FFF4D" w14:textId="77777777" w:rsidR="00FE3A0C" w:rsidRPr="005B316A" w:rsidRDefault="00FE3A0C" w:rsidP="00B2326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2021</w:t>
            </w:r>
          </w:p>
        </w:tc>
        <w:tc>
          <w:tcPr>
            <w:tcW w:w="3174" w:type="dxa"/>
            <w:tcMar>
              <w:left w:w="108" w:type="dxa"/>
              <w:right w:w="108" w:type="dxa"/>
            </w:tcMar>
          </w:tcPr>
          <w:p w14:paraId="25021E7E" w14:textId="77777777" w:rsidR="00FE3A0C" w:rsidRPr="005B316A" w:rsidRDefault="00FE3A0C" w:rsidP="00B2326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Applied Energy</w:t>
            </w:r>
          </w:p>
        </w:tc>
        <w:tc>
          <w:tcPr>
            <w:tcW w:w="3347" w:type="dxa"/>
            <w:tcMar>
              <w:left w:w="108" w:type="dxa"/>
              <w:right w:w="108" w:type="dxa"/>
            </w:tcMar>
          </w:tcPr>
          <w:p w14:paraId="5D588271" w14:textId="77777777" w:rsidR="00FE3A0C" w:rsidRPr="005B316A" w:rsidRDefault="00FE3A0C" w:rsidP="00B2326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10.1016/j.apenergy.2021.117686</w:t>
            </w:r>
          </w:p>
        </w:tc>
      </w:tr>
      <w:tr w:rsidR="00FE3A0C" w:rsidRPr="005B316A" w14:paraId="148FBEA8" w14:textId="77777777" w:rsidTr="00ED1C38">
        <w:trPr>
          <w:cnfStyle w:val="000000100000" w:firstRow="0" w:lastRow="0" w:firstColumn="0" w:lastColumn="0" w:oddVBand="0" w:evenVBand="0" w:oddHBand="1" w:evenHBand="0" w:firstRowFirstColumn="0" w:firstRowLastColumn="0" w:lastRowFirstColumn="0" w:lastRowLastColumn="0"/>
          <w:trHeight w:val="75"/>
        </w:trPr>
        <w:tc>
          <w:tcPr>
            <w:cnfStyle w:val="001000000000" w:firstRow="0" w:lastRow="0" w:firstColumn="1" w:lastColumn="0" w:oddVBand="0" w:evenVBand="0" w:oddHBand="0" w:evenHBand="0" w:firstRowFirstColumn="0" w:firstRowLastColumn="0" w:lastRowFirstColumn="0" w:lastRowLastColumn="0"/>
            <w:tcW w:w="776" w:type="dxa"/>
            <w:shd w:val="clear" w:color="auto" w:fill="CCCCCC"/>
            <w:tcMar>
              <w:left w:w="108" w:type="dxa"/>
              <w:right w:w="108" w:type="dxa"/>
            </w:tcMar>
          </w:tcPr>
          <w:p w14:paraId="027347A2" w14:textId="77777777" w:rsidR="00FE3A0C" w:rsidRPr="005B316A" w:rsidRDefault="00FE3A0C" w:rsidP="00B23269">
            <w:pPr>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BEH</w:t>
            </w:r>
          </w:p>
        </w:tc>
        <w:tc>
          <w:tcPr>
            <w:tcW w:w="6170" w:type="dxa"/>
            <w:shd w:val="clear" w:color="auto" w:fill="CCCCCC"/>
            <w:tcMar>
              <w:left w:w="108" w:type="dxa"/>
              <w:right w:w="108" w:type="dxa"/>
            </w:tcMar>
          </w:tcPr>
          <w:p w14:paraId="1B8FB751" w14:textId="77777777" w:rsidR="00FE3A0C" w:rsidRPr="005B316A" w:rsidRDefault="00FE3A0C" w:rsidP="00B2326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Environmental impacts and risks of the national renewable energy targets – A review and a qualitative case study from Finland</w:t>
            </w:r>
          </w:p>
        </w:tc>
        <w:tc>
          <w:tcPr>
            <w:tcW w:w="567" w:type="dxa"/>
            <w:shd w:val="clear" w:color="auto" w:fill="CCCCCC"/>
            <w:tcMar>
              <w:left w:w="108" w:type="dxa"/>
              <w:right w:w="108" w:type="dxa"/>
            </w:tcMar>
          </w:tcPr>
          <w:p w14:paraId="7378715F" w14:textId="77777777" w:rsidR="00FE3A0C" w:rsidRPr="005B316A" w:rsidRDefault="00FE3A0C" w:rsidP="00B2326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2018</w:t>
            </w:r>
          </w:p>
        </w:tc>
        <w:tc>
          <w:tcPr>
            <w:tcW w:w="3174" w:type="dxa"/>
            <w:shd w:val="clear" w:color="auto" w:fill="CCCCCC"/>
            <w:tcMar>
              <w:left w:w="108" w:type="dxa"/>
              <w:right w:w="108" w:type="dxa"/>
            </w:tcMar>
          </w:tcPr>
          <w:p w14:paraId="6EA23D46" w14:textId="77777777" w:rsidR="00FE3A0C" w:rsidRPr="005B316A" w:rsidRDefault="00FE3A0C" w:rsidP="00B2326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Renewable and Sustainable Energy Reviews</w:t>
            </w:r>
          </w:p>
        </w:tc>
        <w:tc>
          <w:tcPr>
            <w:tcW w:w="3347" w:type="dxa"/>
            <w:shd w:val="clear" w:color="auto" w:fill="CCCCCC"/>
            <w:tcMar>
              <w:left w:w="108" w:type="dxa"/>
              <w:right w:w="108" w:type="dxa"/>
            </w:tcMar>
          </w:tcPr>
          <w:p w14:paraId="611598B2" w14:textId="77777777" w:rsidR="00FE3A0C" w:rsidRPr="005B316A" w:rsidRDefault="00FE3A0C" w:rsidP="00B2326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10.1016/j.rser.2017.05.146</w:t>
            </w:r>
          </w:p>
        </w:tc>
      </w:tr>
      <w:tr w:rsidR="00FE3A0C" w:rsidRPr="005B316A" w14:paraId="33D3F327" w14:textId="77777777" w:rsidTr="00ED1C38">
        <w:trPr>
          <w:trHeight w:val="145"/>
        </w:trPr>
        <w:tc>
          <w:tcPr>
            <w:cnfStyle w:val="001000000000" w:firstRow="0" w:lastRow="0" w:firstColumn="1" w:lastColumn="0" w:oddVBand="0" w:evenVBand="0" w:oddHBand="0" w:evenHBand="0" w:firstRowFirstColumn="0" w:firstRowLastColumn="0" w:lastRowFirstColumn="0" w:lastRowLastColumn="0"/>
            <w:tcW w:w="776" w:type="dxa"/>
            <w:tcMar>
              <w:left w:w="108" w:type="dxa"/>
              <w:right w:w="108" w:type="dxa"/>
            </w:tcMar>
          </w:tcPr>
          <w:p w14:paraId="6991EC46" w14:textId="77777777" w:rsidR="00FE3A0C" w:rsidRPr="005B316A" w:rsidRDefault="00FE3A0C" w:rsidP="00B23269">
            <w:pPr>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BEH</w:t>
            </w:r>
          </w:p>
        </w:tc>
        <w:tc>
          <w:tcPr>
            <w:tcW w:w="6170" w:type="dxa"/>
            <w:tcMar>
              <w:left w:w="108" w:type="dxa"/>
              <w:right w:w="108" w:type="dxa"/>
            </w:tcMar>
          </w:tcPr>
          <w:p w14:paraId="1E2230F1" w14:textId="77777777" w:rsidR="00FE3A0C" w:rsidRPr="005B316A" w:rsidRDefault="00FE3A0C" w:rsidP="00B2326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Environmental impacts of utility-scale solar energy</w:t>
            </w:r>
          </w:p>
        </w:tc>
        <w:tc>
          <w:tcPr>
            <w:tcW w:w="567" w:type="dxa"/>
            <w:tcMar>
              <w:left w:w="108" w:type="dxa"/>
              <w:right w:w="108" w:type="dxa"/>
            </w:tcMar>
          </w:tcPr>
          <w:p w14:paraId="20BC5C87" w14:textId="77777777" w:rsidR="00FE3A0C" w:rsidRPr="005B316A" w:rsidRDefault="00FE3A0C" w:rsidP="00B2326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2014</w:t>
            </w:r>
          </w:p>
        </w:tc>
        <w:tc>
          <w:tcPr>
            <w:tcW w:w="3174" w:type="dxa"/>
            <w:tcMar>
              <w:left w:w="108" w:type="dxa"/>
              <w:right w:w="108" w:type="dxa"/>
            </w:tcMar>
          </w:tcPr>
          <w:p w14:paraId="75366BC0" w14:textId="77777777" w:rsidR="00FE3A0C" w:rsidRPr="005B316A" w:rsidRDefault="00FE3A0C" w:rsidP="00B2326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Renewable and Sustainable Energy Reviews</w:t>
            </w:r>
          </w:p>
        </w:tc>
        <w:tc>
          <w:tcPr>
            <w:tcW w:w="3347" w:type="dxa"/>
            <w:tcMar>
              <w:left w:w="108" w:type="dxa"/>
              <w:right w:w="108" w:type="dxa"/>
            </w:tcMar>
          </w:tcPr>
          <w:p w14:paraId="43D0943E" w14:textId="77777777" w:rsidR="00FE3A0C" w:rsidRPr="005B316A" w:rsidRDefault="00FE3A0C" w:rsidP="00B2326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10.1016/j.rser.2013.08.041</w:t>
            </w:r>
          </w:p>
        </w:tc>
      </w:tr>
      <w:tr w:rsidR="00FE3A0C" w:rsidRPr="005B316A" w14:paraId="784D5F91" w14:textId="77777777" w:rsidTr="00ED1C38">
        <w:trPr>
          <w:cnfStyle w:val="000000100000" w:firstRow="0" w:lastRow="0" w:firstColumn="0" w:lastColumn="0" w:oddVBand="0" w:evenVBand="0" w:oddHBand="1" w:evenHBand="0" w:firstRowFirstColumn="0" w:firstRowLastColumn="0" w:lastRowFirstColumn="0" w:lastRowLastColumn="0"/>
          <w:trHeight w:val="75"/>
        </w:trPr>
        <w:tc>
          <w:tcPr>
            <w:cnfStyle w:val="001000000000" w:firstRow="0" w:lastRow="0" w:firstColumn="1" w:lastColumn="0" w:oddVBand="0" w:evenVBand="0" w:oddHBand="0" w:evenHBand="0" w:firstRowFirstColumn="0" w:firstRowLastColumn="0" w:lastRowFirstColumn="0" w:lastRowLastColumn="0"/>
            <w:tcW w:w="776" w:type="dxa"/>
            <w:shd w:val="clear" w:color="auto" w:fill="CCCCCC"/>
            <w:tcMar>
              <w:left w:w="108" w:type="dxa"/>
              <w:right w:w="108" w:type="dxa"/>
            </w:tcMar>
          </w:tcPr>
          <w:p w14:paraId="6523F6D5" w14:textId="77777777" w:rsidR="00FE3A0C" w:rsidRPr="005B316A" w:rsidRDefault="00FE3A0C" w:rsidP="00B23269">
            <w:pPr>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BEH</w:t>
            </w:r>
          </w:p>
        </w:tc>
        <w:tc>
          <w:tcPr>
            <w:tcW w:w="6170" w:type="dxa"/>
            <w:shd w:val="clear" w:color="auto" w:fill="CCCCCC"/>
            <w:tcMar>
              <w:left w:w="108" w:type="dxa"/>
              <w:right w:w="108" w:type="dxa"/>
            </w:tcMar>
          </w:tcPr>
          <w:p w14:paraId="2FC13726" w14:textId="77777777" w:rsidR="00FE3A0C" w:rsidRPr="005B316A" w:rsidRDefault="00FE3A0C" w:rsidP="00B2326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Helping to heal nature and ourselves through human-rights-based and gender-responsive One Health</w:t>
            </w:r>
          </w:p>
        </w:tc>
        <w:tc>
          <w:tcPr>
            <w:tcW w:w="567" w:type="dxa"/>
            <w:shd w:val="clear" w:color="auto" w:fill="CCCCCC"/>
            <w:tcMar>
              <w:left w:w="108" w:type="dxa"/>
              <w:right w:w="108" w:type="dxa"/>
            </w:tcMar>
          </w:tcPr>
          <w:p w14:paraId="226D8A9E" w14:textId="77777777" w:rsidR="00FE3A0C" w:rsidRPr="005B316A" w:rsidRDefault="00FE3A0C" w:rsidP="00B2326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2020</w:t>
            </w:r>
          </w:p>
        </w:tc>
        <w:tc>
          <w:tcPr>
            <w:tcW w:w="3174" w:type="dxa"/>
            <w:shd w:val="clear" w:color="auto" w:fill="CCCCCC"/>
            <w:tcMar>
              <w:left w:w="108" w:type="dxa"/>
              <w:right w:w="108" w:type="dxa"/>
            </w:tcMar>
          </w:tcPr>
          <w:p w14:paraId="5F6B92C2" w14:textId="77777777" w:rsidR="00FE3A0C" w:rsidRPr="005B316A" w:rsidRDefault="00FE3A0C" w:rsidP="00B2326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One Health Outlook</w:t>
            </w:r>
          </w:p>
        </w:tc>
        <w:tc>
          <w:tcPr>
            <w:tcW w:w="3347" w:type="dxa"/>
            <w:shd w:val="clear" w:color="auto" w:fill="CCCCCC"/>
            <w:tcMar>
              <w:left w:w="108" w:type="dxa"/>
              <w:right w:w="108" w:type="dxa"/>
            </w:tcMar>
          </w:tcPr>
          <w:p w14:paraId="3CEA01A1" w14:textId="77777777" w:rsidR="00FE3A0C" w:rsidRPr="005B316A" w:rsidRDefault="00FE3A0C" w:rsidP="00B2326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10.1186/s42522-020-00029-0</w:t>
            </w:r>
          </w:p>
        </w:tc>
      </w:tr>
      <w:tr w:rsidR="00FE3A0C" w:rsidRPr="005B316A" w14:paraId="73E6404F" w14:textId="77777777" w:rsidTr="00ED1C38">
        <w:trPr>
          <w:trHeight w:val="165"/>
        </w:trPr>
        <w:tc>
          <w:tcPr>
            <w:cnfStyle w:val="001000000000" w:firstRow="0" w:lastRow="0" w:firstColumn="1" w:lastColumn="0" w:oddVBand="0" w:evenVBand="0" w:oddHBand="0" w:evenHBand="0" w:firstRowFirstColumn="0" w:firstRowLastColumn="0" w:lastRowFirstColumn="0" w:lastRowLastColumn="0"/>
            <w:tcW w:w="776" w:type="dxa"/>
            <w:tcMar>
              <w:left w:w="108" w:type="dxa"/>
              <w:right w:w="108" w:type="dxa"/>
            </w:tcMar>
          </w:tcPr>
          <w:p w14:paraId="4B5834F6" w14:textId="77777777" w:rsidR="00FE3A0C" w:rsidRPr="005B316A" w:rsidRDefault="00FE3A0C" w:rsidP="00B23269">
            <w:pPr>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BEH</w:t>
            </w:r>
          </w:p>
        </w:tc>
        <w:tc>
          <w:tcPr>
            <w:tcW w:w="6170" w:type="dxa"/>
            <w:tcMar>
              <w:left w:w="108" w:type="dxa"/>
              <w:right w:w="108" w:type="dxa"/>
            </w:tcMar>
          </w:tcPr>
          <w:p w14:paraId="11F4A1CE" w14:textId="77777777" w:rsidR="00FE3A0C" w:rsidRPr="005B316A" w:rsidRDefault="00FE3A0C" w:rsidP="00B2326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How fossil fuel-derived pesticides and plastics harm health, biodiversity, and the climate</w:t>
            </w:r>
          </w:p>
        </w:tc>
        <w:tc>
          <w:tcPr>
            <w:tcW w:w="567" w:type="dxa"/>
            <w:tcMar>
              <w:left w:w="108" w:type="dxa"/>
              <w:right w:w="108" w:type="dxa"/>
            </w:tcMar>
          </w:tcPr>
          <w:p w14:paraId="70F0068B" w14:textId="77777777" w:rsidR="00FE3A0C" w:rsidRPr="005B316A" w:rsidRDefault="00FE3A0C" w:rsidP="00B2326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2020</w:t>
            </w:r>
          </w:p>
        </w:tc>
        <w:tc>
          <w:tcPr>
            <w:tcW w:w="3174" w:type="dxa"/>
            <w:tcMar>
              <w:left w:w="108" w:type="dxa"/>
              <w:right w:w="108" w:type="dxa"/>
            </w:tcMar>
          </w:tcPr>
          <w:p w14:paraId="4337F0DE" w14:textId="77777777" w:rsidR="00FE3A0C" w:rsidRPr="005B316A" w:rsidRDefault="00FE3A0C" w:rsidP="00B2326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The Lancet Diabetes &amp; Endocrinology</w:t>
            </w:r>
          </w:p>
        </w:tc>
        <w:tc>
          <w:tcPr>
            <w:tcW w:w="3347" w:type="dxa"/>
            <w:tcMar>
              <w:left w:w="108" w:type="dxa"/>
              <w:right w:w="108" w:type="dxa"/>
            </w:tcMar>
          </w:tcPr>
          <w:p w14:paraId="54203D8E" w14:textId="77777777" w:rsidR="00FE3A0C" w:rsidRPr="005B316A" w:rsidRDefault="00FE3A0C" w:rsidP="00B2326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10.1016/S2213-8587(20)30116-9</w:t>
            </w:r>
          </w:p>
        </w:tc>
      </w:tr>
      <w:tr w:rsidR="00FE3A0C" w:rsidRPr="005B316A" w14:paraId="3F195F68" w14:textId="77777777" w:rsidTr="00ED1C38">
        <w:trPr>
          <w:cnfStyle w:val="000000100000" w:firstRow="0" w:lastRow="0" w:firstColumn="0" w:lastColumn="0" w:oddVBand="0" w:evenVBand="0" w:oddHBand="1" w:evenHBand="0" w:firstRowFirstColumn="0" w:firstRowLastColumn="0" w:lastRowFirstColumn="0" w:lastRowLastColumn="0"/>
          <w:trHeight w:val="75"/>
        </w:trPr>
        <w:tc>
          <w:tcPr>
            <w:cnfStyle w:val="001000000000" w:firstRow="0" w:lastRow="0" w:firstColumn="1" w:lastColumn="0" w:oddVBand="0" w:evenVBand="0" w:oddHBand="0" w:evenHBand="0" w:firstRowFirstColumn="0" w:firstRowLastColumn="0" w:lastRowFirstColumn="0" w:lastRowLastColumn="0"/>
            <w:tcW w:w="776" w:type="dxa"/>
            <w:shd w:val="clear" w:color="auto" w:fill="CCCCCC"/>
            <w:tcMar>
              <w:left w:w="108" w:type="dxa"/>
              <w:right w:w="108" w:type="dxa"/>
            </w:tcMar>
          </w:tcPr>
          <w:p w14:paraId="633DFABA" w14:textId="77777777" w:rsidR="00FE3A0C" w:rsidRPr="005B316A" w:rsidRDefault="00FE3A0C" w:rsidP="00B23269">
            <w:pPr>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BEH</w:t>
            </w:r>
          </w:p>
        </w:tc>
        <w:tc>
          <w:tcPr>
            <w:tcW w:w="6170" w:type="dxa"/>
            <w:shd w:val="clear" w:color="auto" w:fill="CCCCCC"/>
            <w:tcMar>
              <w:left w:w="108" w:type="dxa"/>
              <w:right w:w="108" w:type="dxa"/>
            </w:tcMar>
          </w:tcPr>
          <w:p w14:paraId="5BC89E4A" w14:textId="77777777" w:rsidR="00FE3A0C" w:rsidRPr="005B316A" w:rsidRDefault="00FE3A0C" w:rsidP="00B2326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Impacts of renewable energy atlas: Reaping the benefits of renewables and biodiversity threats</w:t>
            </w:r>
          </w:p>
        </w:tc>
        <w:tc>
          <w:tcPr>
            <w:tcW w:w="567" w:type="dxa"/>
            <w:shd w:val="clear" w:color="auto" w:fill="CCCCCC"/>
            <w:tcMar>
              <w:left w:w="108" w:type="dxa"/>
              <w:right w:w="108" w:type="dxa"/>
            </w:tcMar>
          </w:tcPr>
          <w:p w14:paraId="3A6D6C3A" w14:textId="77777777" w:rsidR="00FE3A0C" w:rsidRPr="005B316A" w:rsidRDefault="00FE3A0C" w:rsidP="00B2326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2020</w:t>
            </w:r>
          </w:p>
        </w:tc>
        <w:tc>
          <w:tcPr>
            <w:tcW w:w="3174" w:type="dxa"/>
            <w:shd w:val="clear" w:color="auto" w:fill="CCCCCC"/>
            <w:tcMar>
              <w:left w:w="108" w:type="dxa"/>
              <w:right w:w="108" w:type="dxa"/>
            </w:tcMar>
          </w:tcPr>
          <w:p w14:paraId="12DDC3C4" w14:textId="77777777" w:rsidR="00FE3A0C" w:rsidRPr="005B316A" w:rsidRDefault="00FE3A0C" w:rsidP="00B2326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International Journal of Hydrogen Energy</w:t>
            </w:r>
          </w:p>
        </w:tc>
        <w:tc>
          <w:tcPr>
            <w:tcW w:w="3347" w:type="dxa"/>
            <w:shd w:val="clear" w:color="auto" w:fill="CCCCCC"/>
            <w:tcMar>
              <w:left w:w="108" w:type="dxa"/>
              <w:right w:w="108" w:type="dxa"/>
            </w:tcMar>
          </w:tcPr>
          <w:p w14:paraId="60ABEFBF" w14:textId="77777777" w:rsidR="00FE3A0C" w:rsidRPr="005B316A" w:rsidRDefault="00FE3A0C" w:rsidP="00B2326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10.1016/j.ijhydene.2020.05.195</w:t>
            </w:r>
          </w:p>
        </w:tc>
      </w:tr>
      <w:tr w:rsidR="00FE3A0C" w:rsidRPr="005B316A" w14:paraId="4A1CC173" w14:textId="77777777" w:rsidTr="00ED1C38">
        <w:trPr>
          <w:trHeight w:val="77"/>
        </w:trPr>
        <w:tc>
          <w:tcPr>
            <w:cnfStyle w:val="001000000000" w:firstRow="0" w:lastRow="0" w:firstColumn="1" w:lastColumn="0" w:oddVBand="0" w:evenVBand="0" w:oddHBand="0" w:evenHBand="0" w:firstRowFirstColumn="0" w:firstRowLastColumn="0" w:lastRowFirstColumn="0" w:lastRowLastColumn="0"/>
            <w:tcW w:w="776" w:type="dxa"/>
            <w:tcMar>
              <w:left w:w="108" w:type="dxa"/>
              <w:right w:w="108" w:type="dxa"/>
            </w:tcMar>
          </w:tcPr>
          <w:p w14:paraId="4B6DFDA2" w14:textId="77777777" w:rsidR="00FE3A0C" w:rsidRPr="005B316A" w:rsidRDefault="00FE3A0C" w:rsidP="00B23269">
            <w:pPr>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BEH</w:t>
            </w:r>
          </w:p>
        </w:tc>
        <w:tc>
          <w:tcPr>
            <w:tcW w:w="6170" w:type="dxa"/>
            <w:tcMar>
              <w:left w:w="108" w:type="dxa"/>
              <w:right w:w="108" w:type="dxa"/>
            </w:tcMar>
          </w:tcPr>
          <w:p w14:paraId="55A81C6C" w14:textId="77777777" w:rsidR="00FE3A0C" w:rsidRPr="005B316A" w:rsidRDefault="00FE3A0C" w:rsidP="00B2326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International comparison of health care carbon footprints</w:t>
            </w:r>
          </w:p>
        </w:tc>
        <w:tc>
          <w:tcPr>
            <w:tcW w:w="567" w:type="dxa"/>
            <w:tcMar>
              <w:left w:w="108" w:type="dxa"/>
              <w:right w:w="108" w:type="dxa"/>
            </w:tcMar>
          </w:tcPr>
          <w:p w14:paraId="2D573CA5" w14:textId="77777777" w:rsidR="00FE3A0C" w:rsidRPr="005B316A" w:rsidRDefault="00FE3A0C" w:rsidP="00B2326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2019</w:t>
            </w:r>
          </w:p>
        </w:tc>
        <w:tc>
          <w:tcPr>
            <w:tcW w:w="3174" w:type="dxa"/>
            <w:tcMar>
              <w:left w:w="108" w:type="dxa"/>
              <w:right w:w="108" w:type="dxa"/>
            </w:tcMar>
          </w:tcPr>
          <w:p w14:paraId="06BE3E84" w14:textId="77777777" w:rsidR="00FE3A0C" w:rsidRPr="005B316A" w:rsidRDefault="00FE3A0C" w:rsidP="00B2326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Environmental Research Letters</w:t>
            </w:r>
          </w:p>
        </w:tc>
        <w:tc>
          <w:tcPr>
            <w:tcW w:w="3347" w:type="dxa"/>
            <w:tcMar>
              <w:left w:w="108" w:type="dxa"/>
              <w:right w:w="108" w:type="dxa"/>
            </w:tcMar>
          </w:tcPr>
          <w:p w14:paraId="4B7106C0" w14:textId="77777777" w:rsidR="00FE3A0C" w:rsidRPr="005B316A" w:rsidRDefault="00FE3A0C" w:rsidP="00B2326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10.1088/1748-9326/ab19e1</w:t>
            </w:r>
          </w:p>
        </w:tc>
      </w:tr>
      <w:tr w:rsidR="00FE3A0C" w:rsidRPr="005B316A" w14:paraId="0FFF32F9" w14:textId="77777777" w:rsidTr="00ED1C38">
        <w:trPr>
          <w:cnfStyle w:val="000000100000" w:firstRow="0" w:lastRow="0" w:firstColumn="0" w:lastColumn="0" w:oddVBand="0" w:evenVBand="0" w:oddHBand="1" w:evenHBand="0" w:firstRowFirstColumn="0" w:firstRowLastColumn="0" w:lastRowFirstColumn="0" w:lastRowLastColumn="0"/>
          <w:trHeight w:val="77"/>
        </w:trPr>
        <w:tc>
          <w:tcPr>
            <w:cnfStyle w:val="001000000000" w:firstRow="0" w:lastRow="0" w:firstColumn="1" w:lastColumn="0" w:oddVBand="0" w:evenVBand="0" w:oddHBand="0" w:evenHBand="0" w:firstRowFirstColumn="0" w:firstRowLastColumn="0" w:lastRowFirstColumn="0" w:lastRowLastColumn="0"/>
            <w:tcW w:w="776" w:type="dxa"/>
            <w:shd w:val="clear" w:color="auto" w:fill="CCCCCC"/>
            <w:tcMar>
              <w:left w:w="108" w:type="dxa"/>
              <w:right w:w="108" w:type="dxa"/>
            </w:tcMar>
          </w:tcPr>
          <w:p w14:paraId="4C36407A" w14:textId="77777777" w:rsidR="00FE3A0C" w:rsidRPr="005B316A" w:rsidRDefault="00FE3A0C" w:rsidP="00B23269">
            <w:pPr>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BEH</w:t>
            </w:r>
          </w:p>
        </w:tc>
        <w:tc>
          <w:tcPr>
            <w:tcW w:w="6170" w:type="dxa"/>
            <w:shd w:val="clear" w:color="auto" w:fill="CCCCCC"/>
            <w:tcMar>
              <w:left w:w="108" w:type="dxa"/>
              <w:right w:w="108" w:type="dxa"/>
            </w:tcMar>
          </w:tcPr>
          <w:p w14:paraId="58547125" w14:textId="77777777" w:rsidR="00FE3A0C" w:rsidRPr="005B316A" w:rsidRDefault="00FE3A0C" w:rsidP="00B2326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Planetary Health and the Role of Nursing: A Call to Action: Planetary Health and Nursing</w:t>
            </w:r>
          </w:p>
        </w:tc>
        <w:tc>
          <w:tcPr>
            <w:tcW w:w="567" w:type="dxa"/>
            <w:shd w:val="clear" w:color="auto" w:fill="CCCCCC"/>
            <w:tcMar>
              <w:left w:w="108" w:type="dxa"/>
              <w:right w:w="108" w:type="dxa"/>
            </w:tcMar>
          </w:tcPr>
          <w:p w14:paraId="3A8576B4" w14:textId="77777777" w:rsidR="00FE3A0C" w:rsidRPr="005B316A" w:rsidRDefault="00FE3A0C" w:rsidP="00B2326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2017</w:t>
            </w:r>
          </w:p>
        </w:tc>
        <w:tc>
          <w:tcPr>
            <w:tcW w:w="3174" w:type="dxa"/>
            <w:shd w:val="clear" w:color="auto" w:fill="CCCCCC"/>
            <w:tcMar>
              <w:left w:w="108" w:type="dxa"/>
              <w:right w:w="108" w:type="dxa"/>
            </w:tcMar>
          </w:tcPr>
          <w:p w14:paraId="2D279E33" w14:textId="77777777" w:rsidR="00FE3A0C" w:rsidRPr="005B316A" w:rsidRDefault="00FE3A0C" w:rsidP="00B2326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Journal of Nursing Scholarship</w:t>
            </w:r>
          </w:p>
        </w:tc>
        <w:tc>
          <w:tcPr>
            <w:tcW w:w="3347" w:type="dxa"/>
            <w:shd w:val="clear" w:color="auto" w:fill="CCCCCC"/>
            <w:tcMar>
              <w:left w:w="108" w:type="dxa"/>
              <w:right w:w="108" w:type="dxa"/>
            </w:tcMar>
          </w:tcPr>
          <w:p w14:paraId="63ECD6F4" w14:textId="77777777" w:rsidR="00FE3A0C" w:rsidRPr="005B316A" w:rsidRDefault="00FE3A0C" w:rsidP="00B2326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10.1111/jnu.12343</w:t>
            </w:r>
          </w:p>
        </w:tc>
      </w:tr>
      <w:tr w:rsidR="00FE3A0C" w:rsidRPr="005B316A" w14:paraId="67E4E1C0" w14:textId="77777777" w:rsidTr="00ED1C38">
        <w:trPr>
          <w:trHeight w:val="77"/>
        </w:trPr>
        <w:tc>
          <w:tcPr>
            <w:cnfStyle w:val="001000000000" w:firstRow="0" w:lastRow="0" w:firstColumn="1" w:lastColumn="0" w:oddVBand="0" w:evenVBand="0" w:oddHBand="0" w:evenHBand="0" w:firstRowFirstColumn="0" w:firstRowLastColumn="0" w:lastRowFirstColumn="0" w:lastRowLastColumn="0"/>
            <w:tcW w:w="776" w:type="dxa"/>
            <w:tcMar>
              <w:left w:w="108" w:type="dxa"/>
              <w:right w:w="108" w:type="dxa"/>
            </w:tcMar>
          </w:tcPr>
          <w:p w14:paraId="4C533640" w14:textId="77777777" w:rsidR="00FE3A0C" w:rsidRPr="005B316A" w:rsidRDefault="00FE3A0C" w:rsidP="00B23269">
            <w:pPr>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BEH</w:t>
            </w:r>
          </w:p>
        </w:tc>
        <w:tc>
          <w:tcPr>
            <w:tcW w:w="6170" w:type="dxa"/>
            <w:tcMar>
              <w:left w:w="108" w:type="dxa"/>
              <w:right w:w="108" w:type="dxa"/>
            </w:tcMar>
          </w:tcPr>
          <w:p w14:paraId="2F550D24" w14:textId="77777777" w:rsidR="00FE3A0C" w:rsidRPr="005B316A" w:rsidRDefault="00FE3A0C" w:rsidP="00B2326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Policies for accelerating access to clean energy, improving health, advancing development, and mitigating climate change</w:t>
            </w:r>
          </w:p>
        </w:tc>
        <w:tc>
          <w:tcPr>
            <w:tcW w:w="567" w:type="dxa"/>
            <w:tcMar>
              <w:left w:w="108" w:type="dxa"/>
              <w:right w:w="108" w:type="dxa"/>
            </w:tcMar>
          </w:tcPr>
          <w:p w14:paraId="6CE5FA63" w14:textId="77777777" w:rsidR="00FE3A0C" w:rsidRPr="005B316A" w:rsidRDefault="00FE3A0C" w:rsidP="00B2326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2007</w:t>
            </w:r>
          </w:p>
        </w:tc>
        <w:tc>
          <w:tcPr>
            <w:tcW w:w="3174" w:type="dxa"/>
            <w:tcMar>
              <w:left w:w="108" w:type="dxa"/>
              <w:right w:w="108" w:type="dxa"/>
            </w:tcMar>
          </w:tcPr>
          <w:p w14:paraId="4DC39FC6" w14:textId="77777777" w:rsidR="00FE3A0C" w:rsidRPr="005B316A" w:rsidRDefault="00FE3A0C" w:rsidP="00B2326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The Lancet</w:t>
            </w:r>
          </w:p>
        </w:tc>
        <w:tc>
          <w:tcPr>
            <w:tcW w:w="3347" w:type="dxa"/>
            <w:tcMar>
              <w:left w:w="108" w:type="dxa"/>
              <w:right w:w="108" w:type="dxa"/>
            </w:tcMar>
          </w:tcPr>
          <w:p w14:paraId="64D559DA" w14:textId="77777777" w:rsidR="00FE3A0C" w:rsidRPr="005B316A" w:rsidRDefault="00FE3A0C" w:rsidP="00B2326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10.1016/S0140-6736(07)61257-4</w:t>
            </w:r>
          </w:p>
        </w:tc>
      </w:tr>
      <w:tr w:rsidR="00FE3A0C" w:rsidRPr="005B316A" w14:paraId="3A59F309" w14:textId="77777777" w:rsidTr="00ED1C38">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776" w:type="dxa"/>
            <w:shd w:val="clear" w:color="auto" w:fill="CCCCCC"/>
            <w:tcMar>
              <w:left w:w="108" w:type="dxa"/>
              <w:right w:w="108" w:type="dxa"/>
            </w:tcMar>
          </w:tcPr>
          <w:p w14:paraId="52B56F9F" w14:textId="77777777" w:rsidR="00FE3A0C" w:rsidRPr="005B316A" w:rsidRDefault="00FE3A0C" w:rsidP="00B23269">
            <w:pPr>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BEH</w:t>
            </w:r>
          </w:p>
        </w:tc>
        <w:tc>
          <w:tcPr>
            <w:tcW w:w="6170" w:type="dxa"/>
            <w:shd w:val="clear" w:color="auto" w:fill="CCCCCC"/>
            <w:tcMar>
              <w:left w:w="108" w:type="dxa"/>
              <w:right w:w="108" w:type="dxa"/>
            </w:tcMar>
          </w:tcPr>
          <w:p w14:paraId="1587FDAE" w14:textId="77777777" w:rsidR="00FE3A0C" w:rsidRPr="005B316A" w:rsidRDefault="00FE3A0C" w:rsidP="00B2326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Pollution and health: a progress update</w:t>
            </w:r>
          </w:p>
        </w:tc>
        <w:tc>
          <w:tcPr>
            <w:tcW w:w="567" w:type="dxa"/>
            <w:shd w:val="clear" w:color="auto" w:fill="CCCCCC"/>
            <w:tcMar>
              <w:left w:w="108" w:type="dxa"/>
              <w:right w:w="108" w:type="dxa"/>
            </w:tcMar>
          </w:tcPr>
          <w:p w14:paraId="1D1BCAAA" w14:textId="77777777" w:rsidR="00FE3A0C" w:rsidRPr="005B316A" w:rsidRDefault="00FE3A0C" w:rsidP="00B2326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2022</w:t>
            </w:r>
          </w:p>
        </w:tc>
        <w:tc>
          <w:tcPr>
            <w:tcW w:w="3174" w:type="dxa"/>
            <w:shd w:val="clear" w:color="auto" w:fill="CCCCCC"/>
            <w:tcMar>
              <w:left w:w="108" w:type="dxa"/>
              <w:right w:w="108" w:type="dxa"/>
            </w:tcMar>
          </w:tcPr>
          <w:p w14:paraId="4E3A960D" w14:textId="77777777" w:rsidR="00FE3A0C" w:rsidRPr="005B316A" w:rsidRDefault="00FE3A0C" w:rsidP="00B2326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The Lancet Planetary Health</w:t>
            </w:r>
          </w:p>
        </w:tc>
        <w:tc>
          <w:tcPr>
            <w:tcW w:w="3347" w:type="dxa"/>
            <w:shd w:val="clear" w:color="auto" w:fill="CCCCCC"/>
            <w:tcMar>
              <w:left w:w="108" w:type="dxa"/>
              <w:right w:w="108" w:type="dxa"/>
            </w:tcMar>
          </w:tcPr>
          <w:p w14:paraId="389B56B3" w14:textId="77777777" w:rsidR="00FE3A0C" w:rsidRPr="005B316A" w:rsidRDefault="00FE3A0C" w:rsidP="00B2326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10.1016/S2542-5196(22)00090-0</w:t>
            </w:r>
          </w:p>
        </w:tc>
      </w:tr>
      <w:tr w:rsidR="00FE3A0C" w:rsidRPr="005B316A" w14:paraId="429B28C3" w14:textId="77777777" w:rsidTr="00ED1C38">
        <w:trPr>
          <w:trHeight w:val="315"/>
        </w:trPr>
        <w:tc>
          <w:tcPr>
            <w:cnfStyle w:val="001000000000" w:firstRow="0" w:lastRow="0" w:firstColumn="1" w:lastColumn="0" w:oddVBand="0" w:evenVBand="0" w:oddHBand="0" w:evenHBand="0" w:firstRowFirstColumn="0" w:firstRowLastColumn="0" w:lastRowFirstColumn="0" w:lastRowLastColumn="0"/>
            <w:tcW w:w="776" w:type="dxa"/>
            <w:tcMar>
              <w:left w:w="108" w:type="dxa"/>
              <w:right w:w="108" w:type="dxa"/>
            </w:tcMar>
          </w:tcPr>
          <w:p w14:paraId="27CD6A3A" w14:textId="77777777" w:rsidR="00FE3A0C" w:rsidRPr="005B316A" w:rsidRDefault="00FE3A0C" w:rsidP="00B23269">
            <w:pPr>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lastRenderedPageBreak/>
              <w:t>BEH</w:t>
            </w:r>
          </w:p>
        </w:tc>
        <w:tc>
          <w:tcPr>
            <w:tcW w:w="6170" w:type="dxa"/>
            <w:tcMar>
              <w:left w:w="108" w:type="dxa"/>
              <w:right w:w="108" w:type="dxa"/>
            </w:tcMar>
          </w:tcPr>
          <w:p w14:paraId="0E70F144" w14:textId="77777777" w:rsidR="00FE3A0C" w:rsidRPr="005B316A" w:rsidRDefault="00FE3A0C" w:rsidP="00B2326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Safeguarding human health in the Anthropocene epoch: report of The Rockefeller Foundation–Lancet Commission on planetary health</w:t>
            </w:r>
          </w:p>
        </w:tc>
        <w:tc>
          <w:tcPr>
            <w:tcW w:w="567" w:type="dxa"/>
            <w:tcMar>
              <w:left w:w="108" w:type="dxa"/>
              <w:right w:w="108" w:type="dxa"/>
            </w:tcMar>
          </w:tcPr>
          <w:p w14:paraId="1DE4680A" w14:textId="77777777" w:rsidR="00FE3A0C" w:rsidRPr="005B316A" w:rsidRDefault="00FE3A0C" w:rsidP="00B2326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2015</w:t>
            </w:r>
          </w:p>
        </w:tc>
        <w:tc>
          <w:tcPr>
            <w:tcW w:w="3174" w:type="dxa"/>
            <w:tcMar>
              <w:left w:w="108" w:type="dxa"/>
              <w:right w:w="108" w:type="dxa"/>
            </w:tcMar>
          </w:tcPr>
          <w:p w14:paraId="5E781329" w14:textId="77777777" w:rsidR="00FE3A0C" w:rsidRPr="005B316A" w:rsidRDefault="00FE3A0C" w:rsidP="00B2326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The Lancet</w:t>
            </w:r>
          </w:p>
        </w:tc>
        <w:tc>
          <w:tcPr>
            <w:tcW w:w="3347" w:type="dxa"/>
            <w:tcMar>
              <w:left w:w="108" w:type="dxa"/>
              <w:right w:w="108" w:type="dxa"/>
            </w:tcMar>
          </w:tcPr>
          <w:p w14:paraId="3F83E955" w14:textId="77777777" w:rsidR="00FE3A0C" w:rsidRPr="005B316A" w:rsidRDefault="00FE3A0C" w:rsidP="00B2326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10.1016/S0140-6736(15)60901-1</w:t>
            </w:r>
          </w:p>
        </w:tc>
      </w:tr>
      <w:tr w:rsidR="00FE3A0C" w:rsidRPr="005B316A" w14:paraId="509783D9" w14:textId="77777777" w:rsidTr="00ED1C38">
        <w:trPr>
          <w:cnfStyle w:val="000000100000" w:firstRow="0" w:lastRow="0" w:firstColumn="0" w:lastColumn="0" w:oddVBand="0" w:evenVBand="0" w:oddHBand="1" w:evenHBand="0" w:firstRowFirstColumn="0" w:firstRowLastColumn="0" w:lastRowFirstColumn="0" w:lastRowLastColumn="0"/>
          <w:trHeight w:val="77"/>
        </w:trPr>
        <w:tc>
          <w:tcPr>
            <w:cnfStyle w:val="001000000000" w:firstRow="0" w:lastRow="0" w:firstColumn="1" w:lastColumn="0" w:oddVBand="0" w:evenVBand="0" w:oddHBand="0" w:evenHBand="0" w:firstRowFirstColumn="0" w:firstRowLastColumn="0" w:lastRowFirstColumn="0" w:lastRowLastColumn="0"/>
            <w:tcW w:w="776" w:type="dxa"/>
            <w:shd w:val="clear" w:color="auto" w:fill="CCCCCC"/>
            <w:tcMar>
              <w:left w:w="108" w:type="dxa"/>
              <w:right w:w="108" w:type="dxa"/>
            </w:tcMar>
          </w:tcPr>
          <w:p w14:paraId="5577943C" w14:textId="77777777" w:rsidR="00FE3A0C" w:rsidRPr="005B316A" w:rsidRDefault="00FE3A0C" w:rsidP="00B23269">
            <w:pPr>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BEH</w:t>
            </w:r>
          </w:p>
        </w:tc>
        <w:tc>
          <w:tcPr>
            <w:tcW w:w="6170" w:type="dxa"/>
            <w:shd w:val="clear" w:color="auto" w:fill="CCCCCC"/>
            <w:tcMar>
              <w:left w:w="108" w:type="dxa"/>
              <w:right w:w="108" w:type="dxa"/>
            </w:tcMar>
          </w:tcPr>
          <w:p w14:paraId="677EA201" w14:textId="77777777" w:rsidR="00FE3A0C" w:rsidRPr="005B316A" w:rsidRDefault="00FE3A0C" w:rsidP="00B2326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Synergies and trade‐offs between renewable energy expansion and biodiversity conservation – a cross‐national multifactor analysis</w:t>
            </w:r>
          </w:p>
        </w:tc>
        <w:tc>
          <w:tcPr>
            <w:tcW w:w="567" w:type="dxa"/>
            <w:shd w:val="clear" w:color="auto" w:fill="CCCCCC"/>
            <w:tcMar>
              <w:left w:w="108" w:type="dxa"/>
              <w:right w:w="108" w:type="dxa"/>
            </w:tcMar>
          </w:tcPr>
          <w:p w14:paraId="0019E2E6" w14:textId="77777777" w:rsidR="00FE3A0C" w:rsidRPr="005B316A" w:rsidRDefault="00FE3A0C" w:rsidP="00B2326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2016</w:t>
            </w:r>
          </w:p>
        </w:tc>
        <w:tc>
          <w:tcPr>
            <w:tcW w:w="3174" w:type="dxa"/>
            <w:shd w:val="clear" w:color="auto" w:fill="CCCCCC"/>
            <w:tcMar>
              <w:left w:w="108" w:type="dxa"/>
              <w:right w:w="108" w:type="dxa"/>
            </w:tcMar>
          </w:tcPr>
          <w:p w14:paraId="7C223F8F" w14:textId="77777777" w:rsidR="00FE3A0C" w:rsidRPr="005B316A" w:rsidRDefault="00FE3A0C" w:rsidP="00B2326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GCB Bioenergy</w:t>
            </w:r>
          </w:p>
        </w:tc>
        <w:tc>
          <w:tcPr>
            <w:tcW w:w="3347" w:type="dxa"/>
            <w:shd w:val="clear" w:color="auto" w:fill="CCCCCC"/>
            <w:tcMar>
              <w:left w:w="108" w:type="dxa"/>
              <w:right w:w="108" w:type="dxa"/>
            </w:tcMar>
          </w:tcPr>
          <w:p w14:paraId="48ED3F05" w14:textId="77777777" w:rsidR="00FE3A0C" w:rsidRPr="005B316A" w:rsidRDefault="00FE3A0C" w:rsidP="00B2326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10.1111/gcbb.12337</w:t>
            </w:r>
          </w:p>
        </w:tc>
      </w:tr>
      <w:tr w:rsidR="00FE3A0C" w:rsidRPr="005B316A" w14:paraId="6AF6C37A" w14:textId="77777777" w:rsidTr="00ED1C38">
        <w:trPr>
          <w:trHeight w:val="75"/>
        </w:trPr>
        <w:tc>
          <w:tcPr>
            <w:cnfStyle w:val="001000000000" w:firstRow="0" w:lastRow="0" w:firstColumn="1" w:lastColumn="0" w:oddVBand="0" w:evenVBand="0" w:oddHBand="0" w:evenHBand="0" w:firstRowFirstColumn="0" w:firstRowLastColumn="0" w:lastRowFirstColumn="0" w:lastRowLastColumn="0"/>
            <w:tcW w:w="776" w:type="dxa"/>
            <w:tcMar>
              <w:left w:w="108" w:type="dxa"/>
              <w:right w:w="108" w:type="dxa"/>
            </w:tcMar>
          </w:tcPr>
          <w:p w14:paraId="5FA9FE49" w14:textId="77777777" w:rsidR="00FE3A0C" w:rsidRPr="005B316A" w:rsidRDefault="00FE3A0C" w:rsidP="00B23269">
            <w:pPr>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BEH</w:t>
            </w:r>
          </w:p>
        </w:tc>
        <w:tc>
          <w:tcPr>
            <w:tcW w:w="6170" w:type="dxa"/>
            <w:tcMar>
              <w:left w:w="108" w:type="dxa"/>
              <w:right w:w="108" w:type="dxa"/>
            </w:tcMar>
          </w:tcPr>
          <w:p w14:paraId="178D2A49" w14:textId="77777777" w:rsidR="00FE3A0C" w:rsidRPr="005B316A" w:rsidRDefault="00FE3A0C" w:rsidP="00B2326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The 2022 report of the Lancet Countdown on health and climate change: health at the mercy of fossil fuels</w:t>
            </w:r>
          </w:p>
        </w:tc>
        <w:tc>
          <w:tcPr>
            <w:tcW w:w="567" w:type="dxa"/>
            <w:tcMar>
              <w:left w:w="108" w:type="dxa"/>
              <w:right w:w="108" w:type="dxa"/>
            </w:tcMar>
          </w:tcPr>
          <w:p w14:paraId="1D9BFE59" w14:textId="77777777" w:rsidR="00FE3A0C" w:rsidRPr="005B316A" w:rsidRDefault="00FE3A0C" w:rsidP="00B2326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2022</w:t>
            </w:r>
          </w:p>
        </w:tc>
        <w:tc>
          <w:tcPr>
            <w:tcW w:w="3174" w:type="dxa"/>
            <w:tcMar>
              <w:left w:w="108" w:type="dxa"/>
              <w:right w:w="108" w:type="dxa"/>
            </w:tcMar>
          </w:tcPr>
          <w:p w14:paraId="04796F48" w14:textId="77777777" w:rsidR="00FE3A0C" w:rsidRPr="005B316A" w:rsidRDefault="00FE3A0C" w:rsidP="00B2326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The Lancet</w:t>
            </w:r>
          </w:p>
        </w:tc>
        <w:tc>
          <w:tcPr>
            <w:tcW w:w="3347" w:type="dxa"/>
            <w:tcMar>
              <w:left w:w="108" w:type="dxa"/>
              <w:right w:w="108" w:type="dxa"/>
            </w:tcMar>
          </w:tcPr>
          <w:p w14:paraId="41AED38E" w14:textId="77777777" w:rsidR="00FE3A0C" w:rsidRPr="005B316A" w:rsidRDefault="00FE3A0C" w:rsidP="00B2326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10.1016/S0140-6736(22)01540-9</w:t>
            </w:r>
          </w:p>
        </w:tc>
      </w:tr>
      <w:tr w:rsidR="00FE3A0C" w:rsidRPr="005B316A" w14:paraId="620CA0B2" w14:textId="77777777" w:rsidTr="00ED1C38">
        <w:trPr>
          <w:cnfStyle w:val="000000100000" w:firstRow="0" w:lastRow="0" w:firstColumn="0" w:lastColumn="0" w:oddVBand="0" w:evenVBand="0" w:oddHBand="1" w:evenHBand="0" w:firstRowFirstColumn="0" w:firstRowLastColumn="0" w:lastRowFirstColumn="0" w:lastRowLastColumn="0"/>
          <w:trHeight w:val="77"/>
        </w:trPr>
        <w:tc>
          <w:tcPr>
            <w:cnfStyle w:val="001000000000" w:firstRow="0" w:lastRow="0" w:firstColumn="1" w:lastColumn="0" w:oddVBand="0" w:evenVBand="0" w:oddHBand="0" w:evenHBand="0" w:firstRowFirstColumn="0" w:firstRowLastColumn="0" w:lastRowFirstColumn="0" w:lastRowLastColumn="0"/>
            <w:tcW w:w="776" w:type="dxa"/>
            <w:shd w:val="clear" w:color="auto" w:fill="CCCCCC"/>
            <w:tcMar>
              <w:left w:w="108" w:type="dxa"/>
              <w:right w:w="108" w:type="dxa"/>
            </w:tcMar>
          </w:tcPr>
          <w:p w14:paraId="17B617CF" w14:textId="77777777" w:rsidR="00FE3A0C" w:rsidRPr="005B316A" w:rsidRDefault="00FE3A0C" w:rsidP="00B23269">
            <w:pPr>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BEH</w:t>
            </w:r>
          </w:p>
        </w:tc>
        <w:tc>
          <w:tcPr>
            <w:tcW w:w="6170" w:type="dxa"/>
            <w:shd w:val="clear" w:color="auto" w:fill="CCCCCC"/>
            <w:tcMar>
              <w:left w:w="108" w:type="dxa"/>
              <w:right w:w="108" w:type="dxa"/>
            </w:tcMar>
          </w:tcPr>
          <w:p w14:paraId="3FBC16AC" w14:textId="77777777" w:rsidR="00FE3A0C" w:rsidRPr="005B316A" w:rsidRDefault="00FE3A0C" w:rsidP="00B2326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The environmental footprint of health care: a global assessment</w:t>
            </w:r>
          </w:p>
        </w:tc>
        <w:tc>
          <w:tcPr>
            <w:tcW w:w="567" w:type="dxa"/>
            <w:shd w:val="clear" w:color="auto" w:fill="CCCCCC"/>
            <w:tcMar>
              <w:left w:w="108" w:type="dxa"/>
              <w:right w:w="108" w:type="dxa"/>
            </w:tcMar>
          </w:tcPr>
          <w:p w14:paraId="2DBEA059" w14:textId="77777777" w:rsidR="00FE3A0C" w:rsidRPr="005B316A" w:rsidRDefault="00FE3A0C" w:rsidP="00B2326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2020</w:t>
            </w:r>
          </w:p>
        </w:tc>
        <w:tc>
          <w:tcPr>
            <w:tcW w:w="3174" w:type="dxa"/>
            <w:shd w:val="clear" w:color="auto" w:fill="CCCCCC"/>
            <w:tcMar>
              <w:left w:w="108" w:type="dxa"/>
              <w:right w:w="108" w:type="dxa"/>
            </w:tcMar>
          </w:tcPr>
          <w:p w14:paraId="051A4456" w14:textId="77777777" w:rsidR="00FE3A0C" w:rsidRPr="005B316A" w:rsidRDefault="00FE3A0C" w:rsidP="00B2326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The Lancet Planetary Health</w:t>
            </w:r>
          </w:p>
        </w:tc>
        <w:tc>
          <w:tcPr>
            <w:tcW w:w="3347" w:type="dxa"/>
            <w:shd w:val="clear" w:color="auto" w:fill="CCCCCC"/>
            <w:tcMar>
              <w:left w:w="108" w:type="dxa"/>
              <w:right w:w="108" w:type="dxa"/>
            </w:tcMar>
          </w:tcPr>
          <w:p w14:paraId="5BBC4E17" w14:textId="77777777" w:rsidR="00FE3A0C" w:rsidRPr="005B316A" w:rsidRDefault="00FE3A0C" w:rsidP="00B2326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10.1016/S2542-5196(20)30121-2</w:t>
            </w:r>
          </w:p>
        </w:tc>
      </w:tr>
      <w:tr w:rsidR="00FE3A0C" w:rsidRPr="005B316A" w14:paraId="01327C0B" w14:textId="77777777" w:rsidTr="00ED1C38">
        <w:trPr>
          <w:trHeight w:val="77"/>
        </w:trPr>
        <w:tc>
          <w:tcPr>
            <w:cnfStyle w:val="001000000000" w:firstRow="0" w:lastRow="0" w:firstColumn="1" w:lastColumn="0" w:oddVBand="0" w:evenVBand="0" w:oddHBand="0" w:evenHBand="0" w:firstRowFirstColumn="0" w:firstRowLastColumn="0" w:lastRowFirstColumn="0" w:lastRowLastColumn="0"/>
            <w:tcW w:w="776" w:type="dxa"/>
            <w:tcMar>
              <w:left w:w="108" w:type="dxa"/>
              <w:right w:w="108" w:type="dxa"/>
            </w:tcMar>
          </w:tcPr>
          <w:p w14:paraId="197DAC6D" w14:textId="77777777" w:rsidR="00FE3A0C" w:rsidRPr="005B316A" w:rsidRDefault="00FE3A0C" w:rsidP="00B23269">
            <w:pPr>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BEH</w:t>
            </w:r>
          </w:p>
        </w:tc>
        <w:tc>
          <w:tcPr>
            <w:tcW w:w="6170" w:type="dxa"/>
            <w:tcMar>
              <w:left w:w="108" w:type="dxa"/>
              <w:right w:w="108" w:type="dxa"/>
            </w:tcMar>
          </w:tcPr>
          <w:p w14:paraId="054C8A53" w14:textId="77777777" w:rsidR="00FE3A0C" w:rsidRPr="005B316A" w:rsidRDefault="00FE3A0C" w:rsidP="00B2326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The externalities of energy production in the context of development of clean energy generation</w:t>
            </w:r>
          </w:p>
        </w:tc>
        <w:tc>
          <w:tcPr>
            <w:tcW w:w="567" w:type="dxa"/>
            <w:tcMar>
              <w:left w:w="108" w:type="dxa"/>
              <w:right w:w="108" w:type="dxa"/>
            </w:tcMar>
          </w:tcPr>
          <w:p w14:paraId="64633285" w14:textId="77777777" w:rsidR="00FE3A0C" w:rsidRPr="005B316A" w:rsidRDefault="00FE3A0C" w:rsidP="00B2326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2020</w:t>
            </w:r>
          </w:p>
        </w:tc>
        <w:tc>
          <w:tcPr>
            <w:tcW w:w="3174" w:type="dxa"/>
            <w:tcMar>
              <w:left w:w="108" w:type="dxa"/>
              <w:right w:w="108" w:type="dxa"/>
            </w:tcMar>
          </w:tcPr>
          <w:p w14:paraId="4C960423" w14:textId="77777777" w:rsidR="00FE3A0C" w:rsidRPr="005B316A" w:rsidRDefault="00FE3A0C" w:rsidP="00B2326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Environmental Science and Pollution Research</w:t>
            </w:r>
          </w:p>
        </w:tc>
        <w:tc>
          <w:tcPr>
            <w:tcW w:w="3347" w:type="dxa"/>
            <w:tcMar>
              <w:left w:w="108" w:type="dxa"/>
              <w:right w:w="108" w:type="dxa"/>
            </w:tcMar>
          </w:tcPr>
          <w:p w14:paraId="32299B2B" w14:textId="77777777" w:rsidR="00FE3A0C" w:rsidRPr="005B316A" w:rsidRDefault="00FE3A0C" w:rsidP="00B2326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10.1007/s11356-020-07625-7</w:t>
            </w:r>
          </w:p>
        </w:tc>
      </w:tr>
      <w:tr w:rsidR="00FE3A0C" w:rsidRPr="005B316A" w14:paraId="6D0E96A1" w14:textId="77777777" w:rsidTr="00ED1C38">
        <w:trPr>
          <w:cnfStyle w:val="000000100000" w:firstRow="0" w:lastRow="0" w:firstColumn="0" w:lastColumn="0" w:oddVBand="0" w:evenVBand="0" w:oddHBand="1" w:evenHBand="0" w:firstRowFirstColumn="0" w:firstRowLastColumn="0" w:lastRowFirstColumn="0" w:lastRowLastColumn="0"/>
          <w:trHeight w:val="77"/>
        </w:trPr>
        <w:tc>
          <w:tcPr>
            <w:cnfStyle w:val="001000000000" w:firstRow="0" w:lastRow="0" w:firstColumn="1" w:lastColumn="0" w:oddVBand="0" w:evenVBand="0" w:oddHBand="0" w:evenHBand="0" w:firstRowFirstColumn="0" w:firstRowLastColumn="0" w:lastRowFirstColumn="0" w:lastRowLastColumn="0"/>
            <w:tcW w:w="776" w:type="dxa"/>
            <w:shd w:val="clear" w:color="auto" w:fill="CCCCCC"/>
            <w:tcMar>
              <w:left w:w="108" w:type="dxa"/>
              <w:right w:w="108" w:type="dxa"/>
            </w:tcMar>
          </w:tcPr>
          <w:p w14:paraId="08CD670D" w14:textId="77777777" w:rsidR="00FE3A0C" w:rsidRPr="005B316A" w:rsidRDefault="00FE3A0C" w:rsidP="00B23269">
            <w:pPr>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BEH</w:t>
            </w:r>
          </w:p>
        </w:tc>
        <w:tc>
          <w:tcPr>
            <w:tcW w:w="6170" w:type="dxa"/>
            <w:shd w:val="clear" w:color="auto" w:fill="CCCCCC"/>
            <w:tcMar>
              <w:left w:w="108" w:type="dxa"/>
              <w:right w:w="108" w:type="dxa"/>
            </w:tcMar>
          </w:tcPr>
          <w:p w14:paraId="4AF701EA" w14:textId="77777777" w:rsidR="00FE3A0C" w:rsidRPr="005B316A" w:rsidRDefault="00FE3A0C" w:rsidP="00B2326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The Nexus between the Austrian Forestry Sector and the Sustainable Development Goals: A Review of the Interlinkages</w:t>
            </w:r>
          </w:p>
        </w:tc>
        <w:tc>
          <w:tcPr>
            <w:tcW w:w="567" w:type="dxa"/>
            <w:shd w:val="clear" w:color="auto" w:fill="CCCCCC"/>
            <w:tcMar>
              <w:left w:w="108" w:type="dxa"/>
              <w:right w:w="108" w:type="dxa"/>
            </w:tcMar>
          </w:tcPr>
          <w:p w14:paraId="01114916" w14:textId="77777777" w:rsidR="00FE3A0C" w:rsidRPr="005B316A" w:rsidRDefault="00FE3A0C" w:rsidP="00B2326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2019</w:t>
            </w:r>
          </w:p>
        </w:tc>
        <w:tc>
          <w:tcPr>
            <w:tcW w:w="3174" w:type="dxa"/>
            <w:shd w:val="clear" w:color="auto" w:fill="CCCCCC"/>
            <w:tcMar>
              <w:left w:w="108" w:type="dxa"/>
              <w:right w:w="108" w:type="dxa"/>
            </w:tcMar>
          </w:tcPr>
          <w:p w14:paraId="0F2D8F69" w14:textId="77777777" w:rsidR="00FE3A0C" w:rsidRPr="005B316A" w:rsidRDefault="00FE3A0C" w:rsidP="00B2326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Forests</w:t>
            </w:r>
          </w:p>
        </w:tc>
        <w:tc>
          <w:tcPr>
            <w:tcW w:w="3347" w:type="dxa"/>
            <w:shd w:val="clear" w:color="auto" w:fill="CCCCCC"/>
            <w:tcMar>
              <w:left w:w="108" w:type="dxa"/>
              <w:right w:w="108" w:type="dxa"/>
            </w:tcMar>
          </w:tcPr>
          <w:p w14:paraId="61E36E62" w14:textId="77777777" w:rsidR="00FE3A0C" w:rsidRPr="005B316A" w:rsidRDefault="00FE3A0C" w:rsidP="00B2326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10.3390/f10030205</w:t>
            </w:r>
          </w:p>
        </w:tc>
      </w:tr>
      <w:tr w:rsidR="00FE3A0C" w:rsidRPr="005B316A" w14:paraId="4D47BB8A" w14:textId="77777777" w:rsidTr="00ED1C38">
        <w:trPr>
          <w:trHeight w:val="145"/>
        </w:trPr>
        <w:tc>
          <w:tcPr>
            <w:cnfStyle w:val="001000000000" w:firstRow="0" w:lastRow="0" w:firstColumn="1" w:lastColumn="0" w:oddVBand="0" w:evenVBand="0" w:oddHBand="0" w:evenHBand="0" w:firstRowFirstColumn="0" w:firstRowLastColumn="0" w:lastRowFirstColumn="0" w:lastRowLastColumn="0"/>
            <w:tcW w:w="776" w:type="dxa"/>
            <w:tcMar>
              <w:left w:w="108" w:type="dxa"/>
              <w:right w:w="108" w:type="dxa"/>
            </w:tcMar>
          </w:tcPr>
          <w:p w14:paraId="63B58BBB" w14:textId="77777777" w:rsidR="00FE3A0C" w:rsidRPr="005B316A" w:rsidRDefault="00FE3A0C" w:rsidP="00B23269">
            <w:pPr>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BEH</w:t>
            </w:r>
          </w:p>
        </w:tc>
        <w:tc>
          <w:tcPr>
            <w:tcW w:w="6170" w:type="dxa"/>
            <w:tcMar>
              <w:left w:w="108" w:type="dxa"/>
              <w:right w:w="108" w:type="dxa"/>
            </w:tcMar>
          </w:tcPr>
          <w:p w14:paraId="46BE7EB1" w14:textId="77777777" w:rsidR="00FE3A0C" w:rsidRPr="005B316A" w:rsidRDefault="00FE3A0C" w:rsidP="00B2326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Trends of European research and development in district heating technologies</w:t>
            </w:r>
          </w:p>
        </w:tc>
        <w:tc>
          <w:tcPr>
            <w:tcW w:w="567" w:type="dxa"/>
            <w:tcMar>
              <w:left w:w="108" w:type="dxa"/>
              <w:right w:w="108" w:type="dxa"/>
            </w:tcMar>
          </w:tcPr>
          <w:p w14:paraId="150F2C83" w14:textId="77777777" w:rsidR="00FE3A0C" w:rsidRPr="005B316A" w:rsidRDefault="00FE3A0C" w:rsidP="00B2326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2017</w:t>
            </w:r>
          </w:p>
        </w:tc>
        <w:tc>
          <w:tcPr>
            <w:tcW w:w="3174" w:type="dxa"/>
            <w:tcMar>
              <w:left w:w="108" w:type="dxa"/>
              <w:right w:w="108" w:type="dxa"/>
            </w:tcMar>
          </w:tcPr>
          <w:p w14:paraId="022B59C3" w14:textId="77777777" w:rsidR="00FE3A0C" w:rsidRPr="005B316A" w:rsidRDefault="00FE3A0C" w:rsidP="00B2326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Renewable and Sustainable Energy Reviews</w:t>
            </w:r>
          </w:p>
        </w:tc>
        <w:tc>
          <w:tcPr>
            <w:tcW w:w="3347" w:type="dxa"/>
            <w:tcMar>
              <w:left w:w="108" w:type="dxa"/>
              <w:right w:w="108" w:type="dxa"/>
            </w:tcMar>
          </w:tcPr>
          <w:p w14:paraId="541F3BD8" w14:textId="77777777" w:rsidR="00FE3A0C" w:rsidRPr="005B316A" w:rsidRDefault="00FE3A0C" w:rsidP="00B2326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10.1016/j.rser.2016.02.023</w:t>
            </w:r>
          </w:p>
        </w:tc>
      </w:tr>
      <w:tr w:rsidR="00FE3A0C" w:rsidRPr="005B316A" w14:paraId="72527503" w14:textId="77777777" w:rsidTr="00ED1C38">
        <w:trPr>
          <w:cnfStyle w:val="000000100000" w:firstRow="0" w:lastRow="0" w:firstColumn="0" w:lastColumn="0" w:oddVBand="0" w:evenVBand="0" w:oddHBand="1" w:evenHBand="0" w:firstRowFirstColumn="0" w:firstRowLastColumn="0" w:lastRowFirstColumn="0" w:lastRowLastColumn="0"/>
          <w:trHeight w:val="75"/>
        </w:trPr>
        <w:tc>
          <w:tcPr>
            <w:cnfStyle w:val="001000000000" w:firstRow="0" w:lastRow="0" w:firstColumn="1" w:lastColumn="0" w:oddVBand="0" w:evenVBand="0" w:oddHBand="0" w:evenHBand="0" w:firstRowFirstColumn="0" w:firstRowLastColumn="0" w:lastRowFirstColumn="0" w:lastRowLastColumn="0"/>
            <w:tcW w:w="776" w:type="dxa"/>
            <w:shd w:val="clear" w:color="auto" w:fill="CCCCCC"/>
            <w:tcMar>
              <w:left w:w="108" w:type="dxa"/>
              <w:right w:w="108" w:type="dxa"/>
            </w:tcMar>
          </w:tcPr>
          <w:p w14:paraId="53F28775" w14:textId="77777777" w:rsidR="00FE3A0C" w:rsidRPr="005B316A" w:rsidRDefault="00FE3A0C" w:rsidP="00B23269">
            <w:pPr>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BET</w:t>
            </w:r>
          </w:p>
        </w:tc>
        <w:tc>
          <w:tcPr>
            <w:tcW w:w="6170" w:type="dxa"/>
            <w:shd w:val="clear" w:color="auto" w:fill="CCCCCC"/>
            <w:tcMar>
              <w:left w:w="108" w:type="dxa"/>
              <w:right w:w="108" w:type="dxa"/>
            </w:tcMar>
          </w:tcPr>
          <w:p w14:paraId="1A4363AE" w14:textId="77777777" w:rsidR="00FE3A0C" w:rsidRPr="005B316A" w:rsidRDefault="00FE3A0C" w:rsidP="00B2326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A global assessment of the prevalence of current and potential future infrastructure in Key Biodiversity Areas</w:t>
            </w:r>
          </w:p>
        </w:tc>
        <w:tc>
          <w:tcPr>
            <w:tcW w:w="567" w:type="dxa"/>
            <w:shd w:val="clear" w:color="auto" w:fill="CCCCCC"/>
            <w:tcMar>
              <w:left w:w="108" w:type="dxa"/>
              <w:right w:w="108" w:type="dxa"/>
            </w:tcMar>
          </w:tcPr>
          <w:p w14:paraId="2653CB53" w14:textId="77777777" w:rsidR="00FE3A0C" w:rsidRPr="005B316A" w:rsidRDefault="00FE3A0C" w:rsidP="00B2326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2023</w:t>
            </w:r>
          </w:p>
        </w:tc>
        <w:tc>
          <w:tcPr>
            <w:tcW w:w="3174" w:type="dxa"/>
            <w:shd w:val="clear" w:color="auto" w:fill="CCCCCC"/>
            <w:tcMar>
              <w:left w:w="108" w:type="dxa"/>
              <w:right w:w="108" w:type="dxa"/>
            </w:tcMar>
          </w:tcPr>
          <w:p w14:paraId="77AC0312" w14:textId="77777777" w:rsidR="00FE3A0C" w:rsidRPr="005B316A" w:rsidRDefault="00FE3A0C" w:rsidP="00B2326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Biological Conservation</w:t>
            </w:r>
          </w:p>
        </w:tc>
        <w:tc>
          <w:tcPr>
            <w:tcW w:w="3347" w:type="dxa"/>
            <w:shd w:val="clear" w:color="auto" w:fill="CCCCCC"/>
            <w:tcMar>
              <w:left w:w="108" w:type="dxa"/>
              <w:right w:w="108" w:type="dxa"/>
            </w:tcMar>
          </w:tcPr>
          <w:p w14:paraId="1CFEB42A" w14:textId="77777777" w:rsidR="00FE3A0C" w:rsidRPr="005B316A" w:rsidRDefault="00FE3A0C" w:rsidP="00B2326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10.1016/j.biocon.2023.109953</w:t>
            </w:r>
          </w:p>
        </w:tc>
      </w:tr>
      <w:tr w:rsidR="00FE3A0C" w:rsidRPr="005B316A" w14:paraId="318A924B" w14:textId="77777777" w:rsidTr="00ED1C38">
        <w:trPr>
          <w:trHeight w:val="77"/>
        </w:trPr>
        <w:tc>
          <w:tcPr>
            <w:cnfStyle w:val="001000000000" w:firstRow="0" w:lastRow="0" w:firstColumn="1" w:lastColumn="0" w:oddVBand="0" w:evenVBand="0" w:oddHBand="0" w:evenHBand="0" w:firstRowFirstColumn="0" w:firstRowLastColumn="0" w:lastRowFirstColumn="0" w:lastRowLastColumn="0"/>
            <w:tcW w:w="776" w:type="dxa"/>
            <w:tcMar>
              <w:left w:w="108" w:type="dxa"/>
              <w:right w:w="108" w:type="dxa"/>
            </w:tcMar>
          </w:tcPr>
          <w:p w14:paraId="605FF869" w14:textId="77777777" w:rsidR="00FE3A0C" w:rsidRPr="005B316A" w:rsidRDefault="00FE3A0C" w:rsidP="00B23269">
            <w:pPr>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BET</w:t>
            </w:r>
          </w:p>
        </w:tc>
        <w:tc>
          <w:tcPr>
            <w:tcW w:w="6170" w:type="dxa"/>
            <w:tcMar>
              <w:left w:w="108" w:type="dxa"/>
              <w:right w:w="108" w:type="dxa"/>
            </w:tcMar>
          </w:tcPr>
          <w:p w14:paraId="5CC9CBCE" w14:textId="77777777" w:rsidR="00FE3A0C" w:rsidRPr="005B316A" w:rsidRDefault="00FE3A0C" w:rsidP="00B2326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A Ship Traffic Disturbance Vulnerability Index for Northwest European Seabirds as a Tool for Marine Spatial Planning</w:t>
            </w:r>
          </w:p>
        </w:tc>
        <w:tc>
          <w:tcPr>
            <w:tcW w:w="567" w:type="dxa"/>
            <w:tcMar>
              <w:left w:w="108" w:type="dxa"/>
              <w:right w:w="108" w:type="dxa"/>
            </w:tcMar>
          </w:tcPr>
          <w:p w14:paraId="449C7ABF" w14:textId="77777777" w:rsidR="00FE3A0C" w:rsidRPr="005B316A" w:rsidRDefault="00FE3A0C" w:rsidP="00B2326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2019</w:t>
            </w:r>
          </w:p>
        </w:tc>
        <w:tc>
          <w:tcPr>
            <w:tcW w:w="3174" w:type="dxa"/>
            <w:tcMar>
              <w:left w:w="108" w:type="dxa"/>
              <w:right w:w="108" w:type="dxa"/>
            </w:tcMar>
          </w:tcPr>
          <w:p w14:paraId="421DD438" w14:textId="77777777" w:rsidR="00FE3A0C" w:rsidRPr="005B316A" w:rsidRDefault="00FE3A0C" w:rsidP="00B2326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Frontiers in Marine Science</w:t>
            </w:r>
          </w:p>
        </w:tc>
        <w:tc>
          <w:tcPr>
            <w:tcW w:w="3347" w:type="dxa"/>
            <w:tcMar>
              <w:left w:w="108" w:type="dxa"/>
              <w:right w:w="108" w:type="dxa"/>
            </w:tcMar>
          </w:tcPr>
          <w:p w14:paraId="0D63323A" w14:textId="77777777" w:rsidR="00FE3A0C" w:rsidRPr="005B316A" w:rsidRDefault="00FE3A0C" w:rsidP="00B2326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10.3389/fmars.2019.00192</w:t>
            </w:r>
          </w:p>
        </w:tc>
      </w:tr>
      <w:tr w:rsidR="00FE3A0C" w:rsidRPr="005B316A" w14:paraId="3EF63BA4" w14:textId="77777777" w:rsidTr="00ED1C38">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776" w:type="dxa"/>
            <w:shd w:val="clear" w:color="auto" w:fill="CCCCCC"/>
            <w:tcMar>
              <w:left w:w="108" w:type="dxa"/>
              <w:right w:w="108" w:type="dxa"/>
            </w:tcMar>
          </w:tcPr>
          <w:p w14:paraId="2C1B1C11" w14:textId="77777777" w:rsidR="00FE3A0C" w:rsidRPr="005B316A" w:rsidRDefault="00FE3A0C" w:rsidP="00B23269">
            <w:pPr>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BET</w:t>
            </w:r>
          </w:p>
        </w:tc>
        <w:tc>
          <w:tcPr>
            <w:tcW w:w="6170" w:type="dxa"/>
            <w:shd w:val="clear" w:color="auto" w:fill="CCCCCC"/>
            <w:tcMar>
              <w:left w:w="108" w:type="dxa"/>
              <w:right w:w="108" w:type="dxa"/>
            </w:tcMar>
          </w:tcPr>
          <w:p w14:paraId="27108355" w14:textId="77777777" w:rsidR="00FE3A0C" w:rsidRPr="005B316A" w:rsidRDefault="00FE3A0C" w:rsidP="00B2326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An indicator for assessing the status of marine-bird habitats affected by multiple human activities: A novel statistical approach</w:t>
            </w:r>
          </w:p>
        </w:tc>
        <w:tc>
          <w:tcPr>
            <w:tcW w:w="567" w:type="dxa"/>
            <w:shd w:val="clear" w:color="auto" w:fill="CCCCCC"/>
            <w:tcMar>
              <w:left w:w="108" w:type="dxa"/>
              <w:right w:w="108" w:type="dxa"/>
            </w:tcMar>
          </w:tcPr>
          <w:p w14:paraId="3F8B0E79" w14:textId="77777777" w:rsidR="00FE3A0C" w:rsidRPr="005B316A" w:rsidRDefault="00FE3A0C" w:rsidP="00B2326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2021</w:t>
            </w:r>
          </w:p>
        </w:tc>
        <w:tc>
          <w:tcPr>
            <w:tcW w:w="3174" w:type="dxa"/>
            <w:shd w:val="clear" w:color="auto" w:fill="CCCCCC"/>
            <w:tcMar>
              <w:left w:w="108" w:type="dxa"/>
              <w:right w:w="108" w:type="dxa"/>
            </w:tcMar>
          </w:tcPr>
          <w:p w14:paraId="54B71372" w14:textId="77777777" w:rsidR="00FE3A0C" w:rsidRPr="005B316A" w:rsidRDefault="00FE3A0C" w:rsidP="00B2326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Ecological Indicators</w:t>
            </w:r>
          </w:p>
        </w:tc>
        <w:tc>
          <w:tcPr>
            <w:tcW w:w="3347" w:type="dxa"/>
            <w:shd w:val="clear" w:color="auto" w:fill="CCCCCC"/>
            <w:tcMar>
              <w:left w:w="108" w:type="dxa"/>
              <w:right w:w="108" w:type="dxa"/>
            </w:tcMar>
          </w:tcPr>
          <w:p w14:paraId="0E71CDF0" w14:textId="77777777" w:rsidR="00FE3A0C" w:rsidRPr="005B316A" w:rsidRDefault="00FE3A0C" w:rsidP="00B2326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10.1016/j.ecolind.2021.108036</w:t>
            </w:r>
          </w:p>
        </w:tc>
      </w:tr>
      <w:tr w:rsidR="00FE3A0C" w:rsidRPr="005B316A" w14:paraId="2818D546" w14:textId="77777777" w:rsidTr="00ED1C38">
        <w:trPr>
          <w:trHeight w:val="77"/>
        </w:trPr>
        <w:tc>
          <w:tcPr>
            <w:cnfStyle w:val="001000000000" w:firstRow="0" w:lastRow="0" w:firstColumn="1" w:lastColumn="0" w:oddVBand="0" w:evenVBand="0" w:oddHBand="0" w:evenHBand="0" w:firstRowFirstColumn="0" w:firstRowLastColumn="0" w:lastRowFirstColumn="0" w:lastRowLastColumn="0"/>
            <w:tcW w:w="776" w:type="dxa"/>
            <w:tcMar>
              <w:left w:w="108" w:type="dxa"/>
              <w:right w:w="108" w:type="dxa"/>
            </w:tcMar>
          </w:tcPr>
          <w:p w14:paraId="075AD90D" w14:textId="77777777" w:rsidR="00FE3A0C" w:rsidRPr="005B316A" w:rsidRDefault="00FE3A0C" w:rsidP="00B23269">
            <w:pPr>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BET</w:t>
            </w:r>
          </w:p>
        </w:tc>
        <w:tc>
          <w:tcPr>
            <w:tcW w:w="6170" w:type="dxa"/>
            <w:tcMar>
              <w:left w:w="108" w:type="dxa"/>
              <w:right w:w="108" w:type="dxa"/>
            </w:tcMar>
          </w:tcPr>
          <w:p w14:paraId="43456C5D" w14:textId="77777777" w:rsidR="00FE3A0C" w:rsidRPr="005B316A" w:rsidRDefault="00FE3A0C" w:rsidP="00B2326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Cautious but Committed: Moving Toward Adaptive Planning and Operation Strategies for Renewable Energy’s Wildlife Implications</w:t>
            </w:r>
          </w:p>
        </w:tc>
        <w:tc>
          <w:tcPr>
            <w:tcW w:w="567" w:type="dxa"/>
            <w:tcMar>
              <w:left w:w="108" w:type="dxa"/>
              <w:right w:w="108" w:type="dxa"/>
            </w:tcMar>
          </w:tcPr>
          <w:p w14:paraId="595AFECE" w14:textId="77777777" w:rsidR="00FE3A0C" w:rsidRPr="005B316A" w:rsidRDefault="00FE3A0C" w:rsidP="00B2326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2014</w:t>
            </w:r>
          </w:p>
        </w:tc>
        <w:tc>
          <w:tcPr>
            <w:tcW w:w="3174" w:type="dxa"/>
            <w:tcMar>
              <w:left w:w="108" w:type="dxa"/>
              <w:right w:w="108" w:type="dxa"/>
            </w:tcMar>
          </w:tcPr>
          <w:p w14:paraId="12EE0892" w14:textId="77777777" w:rsidR="00FE3A0C" w:rsidRPr="005B316A" w:rsidRDefault="00FE3A0C" w:rsidP="00B2326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Environmental Management</w:t>
            </w:r>
          </w:p>
        </w:tc>
        <w:tc>
          <w:tcPr>
            <w:tcW w:w="3347" w:type="dxa"/>
            <w:tcMar>
              <w:left w:w="108" w:type="dxa"/>
              <w:right w:w="108" w:type="dxa"/>
            </w:tcMar>
          </w:tcPr>
          <w:p w14:paraId="50CB7373" w14:textId="77777777" w:rsidR="00FE3A0C" w:rsidRPr="005B316A" w:rsidRDefault="00FE3A0C" w:rsidP="00B2326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10.1007/s00267-014-0333-8</w:t>
            </w:r>
          </w:p>
        </w:tc>
      </w:tr>
      <w:tr w:rsidR="00FE3A0C" w:rsidRPr="005B316A" w14:paraId="31A5648A" w14:textId="77777777" w:rsidTr="00ED1C38">
        <w:trPr>
          <w:cnfStyle w:val="000000100000" w:firstRow="0" w:lastRow="0" w:firstColumn="0" w:lastColumn="0" w:oddVBand="0" w:evenVBand="0" w:oddHBand="1" w:evenHBand="0" w:firstRowFirstColumn="0" w:firstRowLastColumn="0" w:lastRowFirstColumn="0" w:lastRowLastColumn="0"/>
          <w:trHeight w:val="99"/>
        </w:trPr>
        <w:tc>
          <w:tcPr>
            <w:cnfStyle w:val="001000000000" w:firstRow="0" w:lastRow="0" w:firstColumn="1" w:lastColumn="0" w:oddVBand="0" w:evenVBand="0" w:oddHBand="0" w:evenHBand="0" w:firstRowFirstColumn="0" w:firstRowLastColumn="0" w:lastRowFirstColumn="0" w:lastRowLastColumn="0"/>
            <w:tcW w:w="776" w:type="dxa"/>
            <w:shd w:val="clear" w:color="auto" w:fill="CCCCCC"/>
            <w:tcMar>
              <w:left w:w="108" w:type="dxa"/>
              <w:right w:w="108" w:type="dxa"/>
            </w:tcMar>
          </w:tcPr>
          <w:p w14:paraId="5BBAB7BE" w14:textId="77777777" w:rsidR="00FE3A0C" w:rsidRPr="005B316A" w:rsidRDefault="00FE3A0C" w:rsidP="00B23269">
            <w:pPr>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BET</w:t>
            </w:r>
          </w:p>
        </w:tc>
        <w:tc>
          <w:tcPr>
            <w:tcW w:w="6170" w:type="dxa"/>
            <w:shd w:val="clear" w:color="auto" w:fill="CCCCCC"/>
            <w:tcMar>
              <w:left w:w="108" w:type="dxa"/>
              <w:right w:w="108" w:type="dxa"/>
            </w:tcMar>
          </w:tcPr>
          <w:p w14:paraId="2527E1A5" w14:textId="77777777" w:rsidR="00FE3A0C" w:rsidRPr="005B316A" w:rsidRDefault="00FE3A0C" w:rsidP="00B2326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Could future electric vehicle energy storage be used for hydropeaking mitigation? An eight-country viability analysis</w:t>
            </w:r>
          </w:p>
        </w:tc>
        <w:tc>
          <w:tcPr>
            <w:tcW w:w="567" w:type="dxa"/>
            <w:shd w:val="clear" w:color="auto" w:fill="CCCCCC"/>
            <w:tcMar>
              <w:left w:w="108" w:type="dxa"/>
              <w:right w:w="108" w:type="dxa"/>
            </w:tcMar>
          </w:tcPr>
          <w:p w14:paraId="060846D2" w14:textId="77777777" w:rsidR="00FE3A0C" w:rsidRPr="005B316A" w:rsidRDefault="00FE3A0C" w:rsidP="00B2326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2019</w:t>
            </w:r>
          </w:p>
        </w:tc>
        <w:tc>
          <w:tcPr>
            <w:tcW w:w="3174" w:type="dxa"/>
            <w:shd w:val="clear" w:color="auto" w:fill="CCCCCC"/>
            <w:tcMar>
              <w:left w:w="108" w:type="dxa"/>
              <w:right w:w="108" w:type="dxa"/>
            </w:tcMar>
          </w:tcPr>
          <w:p w14:paraId="06918B88" w14:textId="77777777" w:rsidR="00FE3A0C" w:rsidRPr="005B316A" w:rsidRDefault="00FE3A0C" w:rsidP="00B2326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Resources, Conservation and Recycling</w:t>
            </w:r>
          </w:p>
        </w:tc>
        <w:tc>
          <w:tcPr>
            <w:tcW w:w="3347" w:type="dxa"/>
            <w:shd w:val="clear" w:color="auto" w:fill="CCCCCC"/>
            <w:tcMar>
              <w:left w:w="108" w:type="dxa"/>
              <w:right w:w="108" w:type="dxa"/>
            </w:tcMar>
          </w:tcPr>
          <w:p w14:paraId="18A29E73" w14:textId="77777777" w:rsidR="00FE3A0C" w:rsidRPr="005B316A" w:rsidRDefault="00FE3A0C" w:rsidP="00B2326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10.1016/j.resconrec.2019.04.032</w:t>
            </w:r>
          </w:p>
        </w:tc>
      </w:tr>
      <w:tr w:rsidR="00FE3A0C" w:rsidRPr="005B316A" w14:paraId="058B4B1B" w14:textId="77777777" w:rsidTr="00ED1C38">
        <w:trPr>
          <w:trHeight w:val="77"/>
        </w:trPr>
        <w:tc>
          <w:tcPr>
            <w:cnfStyle w:val="001000000000" w:firstRow="0" w:lastRow="0" w:firstColumn="1" w:lastColumn="0" w:oddVBand="0" w:evenVBand="0" w:oddHBand="0" w:evenHBand="0" w:firstRowFirstColumn="0" w:firstRowLastColumn="0" w:lastRowFirstColumn="0" w:lastRowLastColumn="0"/>
            <w:tcW w:w="776" w:type="dxa"/>
            <w:tcMar>
              <w:left w:w="108" w:type="dxa"/>
              <w:right w:w="108" w:type="dxa"/>
            </w:tcMar>
          </w:tcPr>
          <w:p w14:paraId="310ED5E7" w14:textId="77777777" w:rsidR="00FE3A0C" w:rsidRPr="005B316A" w:rsidRDefault="00FE3A0C" w:rsidP="00B23269">
            <w:pPr>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BET</w:t>
            </w:r>
          </w:p>
        </w:tc>
        <w:tc>
          <w:tcPr>
            <w:tcW w:w="6170" w:type="dxa"/>
            <w:tcMar>
              <w:left w:w="108" w:type="dxa"/>
              <w:right w:w="108" w:type="dxa"/>
            </w:tcMar>
          </w:tcPr>
          <w:p w14:paraId="2130DB9B" w14:textId="77777777" w:rsidR="00FE3A0C" w:rsidRPr="005B316A" w:rsidRDefault="00FE3A0C" w:rsidP="00B2326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Decarbonising UK transport: Implications for electricity generation, land use and policy</w:t>
            </w:r>
          </w:p>
        </w:tc>
        <w:tc>
          <w:tcPr>
            <w:tcW w:w="567" w:type="dxa"/>
            <w:tcMar>
              <w:left w:w="108" w:type="dxa"/>
              <w:right w:w="108" w:type="dxa"/>
            </w:tcMar>
          </w:tcPr>
          <w:p w14:paraId="6A65973B" w14:textId="77777777" w:rsidR="00FE3A0C" w:rsidRPr="005B316A" w:rsidRDefault="00FE3A0C" w:rsidP="00B2326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2023</w:t>
            </w:r>
          </w:p>
        </w:tc>
        <w:tc>
          <w:tcPr>
            <w:tcW w:w="3174" w:type="dxa"/>
            <w:tcMar>
              <w:left w:w="108" w:type="dxa"/>
              <w:right w:w="108" w:type="dxa"/>
            </w:tcMar>
          </w:tcPr>
          <w:p w14:paraId="5667AF0A" w14:textId="77777777" w:rsidR="00FE3A0C" w:rsidRPr="005B316A" w:rsidRDefault="00FE3A0C" w:rsidP="00B2326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Transportation Research Interdisciplinary Perspectives</w:t>
            </w:r>
          </w:p>
        </w:tc>
        <w:tc>
          <w:tcPr>
            <w:tcW w:w="3347" w:type="dxa"/>
            <w:tcMar>
              <w:left w:w="108" w:type="dxa"/>
              <w:right w:w="108" w:type="dxa"/>
            </w:tcMar>
          </w:tcPr>
          <w:p w14:paraId="62B2EF18" w14:textId="77777777" w:rsidR="00FE3A0C" w:rsidRPr="005B316A" w:rsidRDefault="00FE3A0C" w:rsidP="00B2326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10.1016/j.trip.2022.100736</w:t>
            </w:r>
          </w:p>
        </w:tc>
      </w:tr>
      <w:tr w:rsidR="00FE3A0C" w:rsidRPr="005B316A" w14:paraId="0A3B8EA5" w14:textId="77777777" w:rsidTr="00ED1C38">
        <w:trPr>
          <w:cnfStyle w:val="000000100000" w:firstRow="0" w:lastRow="0" w:firstColumn="0" w:lastColumn="0" w:oddVBand="0" w:evenVBand="0" w:oddHBand="1" w:evenHBand="0" w:firstRowFirstColumn="0" w:firstRowLastColumn="0" w:lastRowFirstColumn="0" w:lastRowLastColumn="0"/>
          <w:trHeight w:val="247"/>
        </w:trPr>
        <w:tc>
          <w:tcPr>
            <w:cnfStyle w:val="001000000000" w:firstRow="0" w:lastRow="0" w:firstColumn="1" w:lastColumn="0" w:oddVBand="0" w:evenVBand="0" w:oddHBand="0" w:evenHBand="0" w:firstRowFirstColumn="0" w:firstRowLastColumn="0" w:lastRowFirstColumn="0" w:lastRowLastColumn="0"/>
            <w:tcW w:w="776" w:type="dxa"/>
            <w:shd w:val="clear" w:color="auto" w:fill="CCCCCC"/>
            <w:tcMar>
              <w:left w:w="108" w:type="dxa"/>
              <w:right w:w="108" w:type="dxa"/>
            </w:tcMar>
          </w:tcPr>
          <w:p w14:paraId="4BCD070D" w14:textId="77777777" w:rsidR="00FE3A0C" w:rsidRPr="005B316A" w:rsidRDefault="00FE3A0C" w:rsidP="00B23269">
            <w:pPr>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BET</w:t>
            </w:r>
          </w:p>
        </w:tc>
        <w:tc>
          <w:tcPr>
            <w:tcW w:w="6170" w:type="dxa"/>
            <w:shd w:val="clear" w:color="auto" w:fill="CCCCCC"/>
            <w:tcMar>
              <w:left w:w="108" w:type="dxa"/>
              <w:right w:w="108" w:type="dxa"/>
            </w:tcMar>
          </w:tcPr>
          <w:p w14:paraId="13945910" w14:textId="77777777" w:rsidR="00FE3A0C" w:rsidRPr="005B316A" w:rsidRDefault="00FE3A0C" w:rsidP="00B2326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Designing Sustainable Cold Chains for Long-Range Food Distribution: Energy-Effective Corridors on the Silk Road Belt</w:t>
            </w:r>
          </w:p>
        </w:tc>
        <w:tc>
          <w:tcPr>
            <w:tcW w:w="567" w:type="dxa"/>
            <w:shd w:val="clear" w:color="auto" w:fill="CCCCCC"/>
            <w:tcMar>
              <w:left w:w="108" w:type="dxa"/>
              <w:right w:w="108" w:type="dxa"/>
            </w:tcMar>
          </w:tcPr>
          <w:p w14:paraId="3D297E66" w14:textId="77777777" w:rsidR="00FE3A0C" w:rsidRPr="005B316A" w:rsidRDefault="00FE3A0C" w:rsidP="00B2326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2017</w:t>
            </w:r>
          </w:p>
        </w:tc>
        <w:tc>
          <w:tcPr>
            <w:tcW w:w="3174" w:type="dxa"/>
            <w:shd w:val="clear" w:color="auto" w:fill="CCCCCC"/>
            <w:tcMar>
              <w:left w:w="108" w:type="dxa"/>
              <w:right w:w="108" w:type="dxa"/>
            </w:tcMar>
          </w:tcPr>
          <w:p w14:paraId="7BE2E2BF" w14:textId="77777777" w:rsidR="00FE3A0C" w:rsidRPr="005B316A" w:rsidRDefault="00FE3A0C" w:rsidP="00B2326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Sustainability</w:t>
            </w:r>
          </w:p>
        </w:tc>
        <w:tc>
          <w:tcPr>
            <w:tcW w:w="3347" w:type="dxa"/>
            <w:shd w:val="clear" w:color="auto" w:fill="CCCCCC"/>
            <w:tcMar>
              <w:left w:w="108" w:type="dxa"/>
              <w:right w:w="108" w:type="dxa"/>
            </w:tcMar>
          </w:tcPr>
          <w:p w14:paraId="4A21B578" w14:textId="77777777" w:rsidR="00FE3A0C" w:rsidRPr="005B316A" w:rsidRDefault="00FE3A0C" w:rsidP="00B2326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10.3390/su9112044</w:t>
            </w:r>
          </w:p>
        </w:tc>
      </w:tr>
      <w:tr w:rsidR="00FE3A0C" w:rsidRPr="005B316A" w14:paraId="311EB8E5" w14:textId="77777777" w:rsidTr="00ED1C38">
        <w:trPr>
          <w:trHeight w:val="287"/>
        </w:trPr>
        <w:tc>
          <w:tcPr>
            <w:cnfStyle w:val="001000000000" w:firstRow="0" w:lastRow="0" w:firstColumn="1" w:lastColumn="0" w:oddVBand="0" w:evenVBand="0" w:oddHBand="0" w:evenHBand="0" w:firstRowFirstColumn="0" w:firstRowLastColumn="0" w:lastRowFirstColumn="0" w:lastRowLastColumn="0"/>
            <w:tcW w:w="776" w:type="dxa"/>
            <w:tcMar>
              <w:left w:w="108" w:type="dxa"/>
              <w:right w:w="108" w:type="dxa"/>
            </w:tcMar>
          </w:tcPr>
          <w:p w14:paraId="29DBFF73" w14:textId="77777777" w:rsidR="00FE3A0C" w:rsidRPr="005B316A" w:rsidRDefault="00FE3A0C" w:rsidP="00B23269">
            <w:pPr>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BET</w:t>
            </w:r>
          </w:p>
        </w:tc>
        <w:tc>
          <w:tcPr>
            <w:tcW w:w="6170" w:type="dxa"/>
            <w:tcMar>
              <w:left w:w="108" w:type="dxa"/>
              <w:right w:w="108" w:type="dxa"/>
            </w:tcMar>
          </w:tcPr>
          <w:p w14:paraId="77E39865" w14:textId="77777777" w:rsidR="00FE3A0C" w:rsidRPr="005B316A" w:rsidRDefault="00FE3A0C" w:rsidP="00B2326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Ecology and environment of the Belt and Road under global climate change: A systematic review of spatial patterns, cost efficiency, and ecological footprints</w:t>
            </w:r>
          </w:p>
        </w:tc>
        <w:tc>
          <w:tcPr>
            <w:tcW w:w="567" w:type="dxa"/>
            <w:tcMar>
              <w:left w:w="108" w:type="dxa"/>
              <w:right w:w="108" w:type="dxa"/>
            </w:tcMar>
          </w:tcPr>
          <w:p w14:paraId="715A4EAD" w14:textId="77777777" w:rsidR="00FE3A0C" w:rsidRPr="005B316A" w:rsidRDefault="00FE3A0C" w:rsidP="00B2326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2021</w:t>
            </w:r>
          </w:p>
        </w:tc>
        <w:tc>
          <w:tcPr>
            <w:tcW w:w="3174" w:type="dxa"/>
            <w:tcMar>
              <w:left w:w="108" w:type="dxa"/>
              <w:right w:w="108" w:type="dxa"/>
            </w:tcMar>
          </w:tcPr>
          <w:p w14:paraId="308949F2" w14:textId="77777777" w:rsidR="00FE3A0C" w:rsidRPr="005B316A" w:rsidRDefault="00FE3A0C" w:rsidP="00B2326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Ecological Indicators</w:t>
            </w:r>
          </w:p>
        </w:tc>
        <w:tc>
          <w:tcPr>
            <w:tcW w:w="3347" w:type="dxa"/>
            <w:tcMar>
              <w:left w:w="108" w:type="dxa"/>
              <w:right w:w="108" w:type="dxa"/>
            </w:tcMar>
          </w:tcPr>
          <w:p w14:paraId="1DE68F93" w14:textId="77777777" w:rsidR="00FE3A0C" w:rsidRPr="005B316A" w:rsidRDefault="00FE3A0C" w:rsidP="00B2326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10.1016/j.ecolind.2021.108237</w:t>
            </w:r>
          </w:p>
        </w:tc>
      </w:tr>
      <w:tr w:rsidR="00FE3A0C" w:rsidRPr="005B316A" w14:paraId="7259265B" w14:textId="77777777" w:rsidTr="00ED1C38">
        <w:trPr>
          <w:cnfStyle w:val="000000100000" w:firstRow="0" w:lastRow="0" w:firstColumn="0" w:lastColumn="0" w:oddVBand="0" w:evenVBand="0" w:oddHBand="1" w:evenHBand="0" w:firstRowFirstColumn="0" w:firstRowLastColumn="0" w:lastRowFirstColumn="0" w:lastRowLastColumn="0"/>
          <w:trHeight w:val="128"/>
        </w:trPr>
        <w:tc>
          <w:tcPr>
            <w:cnfStyle w:val="001000000000" w:firstRow="0" w:lastRow="0" w:firstColumn="1" w:lastColumn="0" w:oddVBand="0" w:evenVBand="0" w:oddHBand="0" w:evenHBand="0" w:firstRowFirstColumn="0" w:firstRowLastColumn="0" w:lastRowFirstColumn="0" w:lastRowLastColumn="0"/>
            <w:tcW w:w="776" w:type="dxa"/>
            <w:shd w:val="clear" w:color="auto" w:fill="CCCCCC"/>
            <w:tcMar>
              <w:left w:w="108" w:type="dxa"/>
              <w:right w:w="108" w:type="dxa"/>
            </w:tcMar>
          </w:tcPr>
          <w:p w14:paraId="02A7EF67" w14:textId="77777777" w:rsidR="00FE3A0C" w:rsidRPr="005B316A" w:rsidRDefault="00FE3A0C" w:rsidP="00B23269">
            <w:pPr>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BET</w:t>
            </w:r>
          </w:p>
        </w:tc>
        <w:tc>
          <w:tcPr>
            <w:tcW w:w="6170" w:type="dxa"/>
            <w:shd w:val="clear" w:color="auto" w:fill="CCCCCC"/>
            <w:tcMar>
              <w:left w:w="108" w:type="dxa"/>
              <w:right w:w="108" w:type="dxa"/>
            </w:tcMar>
          </w:tcPr>
          <w:p w14:paraId="7F97FD75" w14:textId="77777777" w:rsidR="00FE3A0C" w:rsidRPr="005B316A" w:rsidRDefault="00FE3A0C" w:rsidP="00B2326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Global relative species loss due to first‐generation biofuel production for the transport sector</w:t>
            </w:r>
          </w:p>
        </w:tc>
        <w:tc>
          <w:tcPr>
            <w:tcW w:w="567" w:type="dxa"/>
            <w:shd w:val="clear" w:color="auto" w:fill="CCCCCC"/>
            <w:tcMar>
              <w:left w:w="108" w:type="dxa"/>
              <w:right w:w="108" w:type="dxa"/>
            </w:tcMar>
          </w:tcPr>
          <w:p w14:paraId="04E376CF" w14:textId="77777777" w:rsidR="00FE3A0C" w:rsidRPr="005B316A" w:rsidRDefault="00FE3A0C" w:rsidP="00B2326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2019</w:t>
            </w:r>
          </w:p>
        </w:tc>
        <w:tc>
          <w:tcPr>
            <w:tcW w:w="3174" w:type="dxa"/>
            <w:shd w:val="clear" w:color="auto" w:fill="CCCCCC"/>
            <w:tcMar>
              <w:left w:w="108" w:type="dxa"/>
              <w:right w:w="108" w:type="dxa"/>
            </w:tcMar>
          </w:tcPr>
          <w:p w14:paraId="25518CA3" w14:textId="77777777" w:rsidR="00FE3A0C" w:rsidRPr="005B316A" w:rsidRDefault="00FE3A0C" w:rsidP="00B2326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GCB Bioenergy</w:t>
            </w:r>
          </w:p>
        </w:tc>
        <w:tc>
          <w:tcPr>
            <w:tcW w:w="3347" w:type="dxa"/>
            <w:shd w:val="clear" w:color="auto" w:fill="CCCCCC"/>
            <w:tcMar>
              <w:left w:w="108" w:type="dxa"/>
              <w:right w:w="108" w:type="dxa"/>
            </w:tcMar>
          </w:tcPr>
          <w:p w14:paraId="448D0DD9" w14:textId="77777777" w:rsidR="00FE3A0C" w:rsidRPr="005B316A" w:rsidRDefault="00FE3A0C" w:rsidP="00B2326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10.1111/gcbb.12597</w:t>
            </w:r>
          </w:p>
        </w:tc>
      </w:tr>
      <w:tr w:rsidR="00FE3A0C" w:rsidRPr="005B316A" w14:paraId="52013651" w14:textId="77777777" w:rsidTr="00ED1C38">
        <w:trPr>
          <w:trHeight w:val="77"/>
        </w:trPr>
        <w:tc>
          <w:tcPr>
            <w:cnfStyle w:val="001000000000" w:firstRow="0" w:lastRow="0" w:firstColumn="1" w:lastColumn="0" w:oddVBand="0" w:evenVBand="0" w:oddHBand="0" w:evenHBand="0" w:firstRowFirstColumn="0" w:firstRowLastColumn="0" w:lastRowFirstColumn="0" w:lastRowLastColumn="0"/>
            <w:tcW w:w="776" w:type="dxa"/>
            <w:tcMar>
              <w:left w:w="108" w:type="dxa"/>
              <w:right w:w="108" w:type="dxa"/>
            </w:tcMar>
          </w:tcPr>
          <w:p w14:paraId="612159CF" w14:textId="77777777" w:rsidR="00FE3A0C" w:rsidRPr="005B316A" w:rsidRDefault="00FE3A0C" w:rsidP="00B23269">
            <w:pPr>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BET</w:t>
            </w:r>
          </w:p>
        </w:tc>
        <w:tc>
          <w:tcPr>
            <w:tcW w:w="6170" w:type="dxa"/>
            <w:tcMar>
              <w:left w:w="108" w:type="dxa"/>
              <w:right w:w="108" w:type="dxa"/>
            </w:tcMar>
          </w:tcPr>
          <w:p w14:paraId="577F317D" w14:textId="77777777" w:rsidR="00FE3A0C" w:rsidRPr="005B316A" w:rsidRDefault="00FE3A0C" w:rsidP="00B2326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Operational offshore wind farms and associated ship traffic cause profound changes in distribution patterns of Loons (Gavia spp.)</w:t>
            </w:r>
          </w:p>
        </w:tc>
        <w:tc>
          <w:tcPr>
            <w:tcW w:w="567" w:type="dxa"/>
            <w:tcMar>
              <w:left w:w="108" w:type="dxa"/>
              <w:right w:w="108" w:type="dxa"/>
            </w:tcMar>
          </w:tcPr>
          <w:p w14:paraId="459A79B4" w14:textId="77777777" w:rsidR="00FE3A0C" w:rsidRPr="005B316A" w:rsidRDefault="00FE3A0C" w:rsidP="00B2326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2019</w:t>
            </w:r>
          </w:p>
        </w:tc>
        <w:tc>
          <w:tcPr>
            <w:tcW w:w="3174" w:type="dxa"/>
            <w:tcMar>
              <w:left w:w="108" w:type="dxa"/>
              <w:right w:w="108" w:type="dxa"/>
            </w:tcMar>
          </w:tcPr>
          <w:p w14:paraId="523BBA71" w14:textId="77777777" w:rsidR="00FE3A0C" w:rsidRPr="005B316A" w:rsidRDefault="00FE3A0C" w:rsidP="00B2326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Journal of Environmental Management</w:t>
            </w:r>
          </w:p>
        </w:tc>
        <w:tc>
          <w:tcPr>
            <w:tcW w:w="3347" w:type="dxa"/>
            <w:tcMar>
              <w:left w:w="108" w:type="dxa"/>
              <w:right w:w="108" w:type="dxa"/>
            </w:tcMar>
          </w:tcPr>
          <w:p w14:paraId="586C68E6" w14:textId="77777777" w:rsidR="00FE3A0C" w:rsidRPr="005B316A" w:rsidRDefault="00FE3A0C" w:rsidP="00B2326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10.1016/j.jenvman.2018.10.053</w:t>
            </w:r>
          </w:p>
        </w:tc>
      </w:tr>
      <w:tr w:rsidR="00FE3A0C" w:rsidRPr="005B316A" w14:paraId="55562E99" w14:textId="77777777" w:rsidTr="00ED1C38">
        <w:trPr>
          <w:cnfStyle w:val="000000100000" w:firstRow="0" w:lastRow="0" w:firstColumn="0" w:lastColumn="0" w:oddVBand="0" w:evenVBand="0" w:oddHBand="1" w:evenHBand="0" w:firstRowFirstColumn="0" w:firstRowLastColumn="0" w:lastRowFirstColumn="0" w:lastRowLastColumn="0"/>
          <w:trHeight w:val="77"/>
        </w:trPr>
        <w:tc>
          <w:tcPr>
            <w:cnfStyle w:val="001000000000" w:firstRow="0" w:lastRow="0" w:firstColumn="1" w:lastColumn="0" w:oddVBand="0" w:evenVBand="0" w:oddHBand="0" w:evenHBand="0" w:firstRowFirstColumn="0" w:firstRowLastColumn="0" w:lastRowFirstColumn="0" w:lastRowLastColumn="0"/>
            <w:tcW w:w="776" w:type="dxa"/>
            <w:shd w:val="clear" w:color="auto" w:fill="CCCCCC"/>
            <w:tcMar>
              <w:left w:w="108" w:type="dxa"/>
              <w:right w:w="108" w:type="dxa"/>
            </w:tcMar>
          </w:tcPr>
          <w:p w14:paraId="138D9772" w14:textId="77777777" w:rsidR="00FE3A0C" w:rsidRPr="005B316A" w:rsidRDefault="00FE3A0C" w:rsidP="00B23269">
            <w:pPr>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lastRenderedPageBreak/>
              <w:t>BET</w:t>
            </w:r>
          </w:p>
        </w:tc>
        <w:tc>
          <w:tcPr>
            <w:tcW w:w="6170" w:type="dxa"/>
            <w:shd w:val="clear" w:color="auto" w:fill="CCCCCC"/>
            <w:tcMar>
              <w:left w:w="108" w:type="dxa"/>
              <w:right w:w="108" w:type="dxa"/>
            </w:tcMar>
          </w:tcPr>
          <w:p w14:paraId="39F7B7F9" w14:textId="77777777" w:rsidR="00FE3A0C" w:rsidRPr="005B316A" w:rsidRDefault="00FE3A0C" w:rsidP="00B2326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Power lines and impacts on biodiversity: A systematic review</w:t>
            </w:r>
          </w:p>
        </w:tc>
        <w:tc>
          <w:tcPr>
            <w:tcW w:w="567" w:type="dxa"/>
            <w:shd w:val="clear" w:color="auto" w:fill="CCCCCC"/>
            <w:tcMar>
              <w:left w:w="108" w:type="dxa"/>
              <w:right w:w="108" w:type="dxa"/>
            </w:tcMar>
          </w:tcPr>
          <w:p w14:paraId="6F5990D7" w14:textId="77777777" w:rsidR="00FE3A0C" w:rsidRPr="005B316A" w:rsidRDefault="00FE3A0C" w:rsidP="00B2326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2018</w:t>
            </w:r>
          </w:p>
        </w:tc>
        <w:tc>
          <w:tcPr>
            <w:tcW w:w="3174" w:type="dxa"/>
            <w:shd w:val="clear" w:color="auto" w:fill="CCCCCC"/>
            <w:tcMar>
              <w:left w:w="108" w:type="dxa"/>
              <w:right w:w="108" w:type="dxa"/>
            </w:tcMar>
          </w:tcPr>
          <w:p w14:paraId="5A166996" w14:textId="77777777" w:rsidR="00FE3A0C" w:rsidRPr="005B316A" w:rsidRDefault="00FE3A0C" w:rsidP="00B2326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Environmental Impact Assessment Review</w:t>
            </w:r>
          </w:p>
        </w:tc>
        <w:tc>
          <w:tcPr>
            <w:tcW w:w="3347" w:type="dxa"/>
            <w:shd w:val="clear" w:color="auto" w:fill="CCCCCC"/>
            <w:tcMar>
              <w:left w:w="108" w:type="dxa"/>
              <w:right w:w="108" w:type="dxa"/>
            </w:tcMar>
          </w:tcPr>
          <w:p w14:paraId="28DD8579" w14:textId="77777777" w:rsidR="00FE3A0C" w:rsidRPr="005B316A" w:rsidRDefault="00FE3A0C" w:rsidP="00B2326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10.1016/j.eiar.2018.04.010</w:t>
            </w:r>
          </w:p>
        </w:tc>
      </w:tr>
      <w:tr w:rsidR="00FE3A0C" w:rsidRPr="005B316A" w14:paraId="53F7C9EC" w14:textId="77777777" w:rsidTr="00ED1C38">
        <w:trPr>
          <w:trHeight w:val="600"/>
        </w:trPr>
        <w:tc>
          <w:tcPr>
            <w:cnfStyle w:val="001000000000" w:firstRow="0" w:lastRow="0" w:firstColumn="1" w:lastColumn="0" w:oddVBand="0" w:evenVBand="0" w:oddHBand="0" w:evenHBand="0" w:firstRowFirstColumn="0" w:firstRowLastColumn="0" w:lastRowFirstColumn="0" w:lastRowLastColumn="0"/>
            <w:tcW w:w="776" w:type="dxa"/>
            <w:tcMar>
              <w:left w:w="108" w:type="dxa"/>
              <w:right w:w="108" w:type="dxa"/>
            </w:tcMar>
          </w:tcPr>
          <w:p w14:paraId="664693E6" w14:textId="77777777" w:rsidR="00FE3A0C" w:rsidRPr="005B316A" w:rsidRDefault="00FE3A0C" w:rsidP="00B23269">
            <w:pPr>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BET</w:t>
            </w:r>
          </w:p>
        </w:tc>
        <w:tc>
          <w:tcPr>
            <w:tcW w:w="6170" w:type="dxa"/>
            <w:tcMar>
              <w:left w:w="108" w:type="dxa"/>
              <w:right w:w="108" w:type="dxa"/>
            </w:tcMar>
          </w:tcPr>
          <w:p w14:paraId="3CA4C31C" w14:textId="77777777" w:rsidR="00FE3A0C" w:rsidRPr="005B316A" w:rsidRDefault="00FE3A0C" w:rsidP="00B2326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Renewable energy and biodiversity: Implications for transitioning to a Green Economy</w:t>
            </w:r>
          </w:p>
        </w:tc>
        <w:tc>
          <w:tcPr>
            <w:tcW w:w="567" w:type="dxa"/>
            <w:tcMar>
              <w:left w:w="108" w:type="dxa"/>
              <w:right w:w="108" w:type="dxa"/>
            </w:tcMar>
          </w:tcPr>
          <w:p w14:paraId="17DDD9DF" w14:textId="77777777" w:rsidR="00FE3A0C" w:rsidRPr="005B316A" w:rsidRDefault="00FE3A0C" w:rsidP="00B2326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2017</w:t>
            </w:r>
          </w:p>
        </w:tc>
        <w:tc>
          <w:tcPr>
            <w:tcW w:w="3174" w:type="dxa"/>
            <w:tcMar>
              <w:left w:w="108" w:type="dxa"/>
              <w:right w:w="108" w:type="dxa"/>
            </w:tcMar>
          </w:tcPr>
          <w:p w14:paraId="34FC0B8A" w14:textId="77777777" w:rsidR="00FE3A0C" w:rsidRPr="005B316A" w:rsidRDefault="00FE3A0C" w:rsidP="00B2326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Renewable and Sustainable Energy Reviews</w:t>
            </w:r>
          </w:p>
        </w:tc>
        <w:tc>
          <w:tcPr>
            <w:tcW w:w="3347" w:type="dxa"/>
            <w:tcMar>
              <w:left w:w="108" w:type="dxa"/>
              <w:right w:w="108" w:type="dxa"/>
            </w:tcMar>
          </w:tcPr>
          <w:p w14:paraId="44538A92" w14:textId="77777777" w:rsidR="00FE3A0C" w:rsidRPr="005B316A" w:rsidRDefault="00FE3A0C" w:rsidP="00B2326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10.1016/j.rser.2016.08.030</w:t>
            </w:r>
          </w:p>
        </w:tc>
      </w:tr>
      <w:tr w:rsidR="00FE3A0C" w:rsidRPr="005B316A" w14:paraId="1A2ACCFB" w14:textId="77777777" w:rsidTr="00ED1C38">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776" w:type="dxa"/>
            <w:shd w:val="clear" w:color="auto" w:fill="CCCCCC"/>
            <w:tcMar>
              <w:left w:w="108" w:type="dxa"/>
              <w:right w:w="108" w:type="dxa"/>
            </w:tcMar>
          </w:tcPr>
          <w:p w14:paraId="640A3621" w14:textId="77777777" w:rsidR="00FE3A0C" w:rsidRPr="005B316A" w:rsidRDefault="00FE3A0C" w:rsidP="00B23269">
            <w:pPr>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BET</w:t>
            </w:r>
          </w:p>
        </w:tc>
        <w:tc>
          <w:tcPr>
            <w:tcW w:w="6170" w:type="dxa"/>
            <w:shd w:val="clear" w:color="auto" w:fill="CCCCCC"/>
            <w:tcMar>
              <w:left w:w="108" w:type="dxa"/>
              <w:right w:w="108" w:type="dxa"/>
            </w:tcMar>
          </w:tcPr>
          <w:p w14:paraId="76CB7031" w14:textId="77777777" w:rsidR="00FE3A0C" w:rsidRPr="005B316A" w:rsidRDefault="00FE3A0C" w:rsidP="00B2326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Synthetic fuel production costs by means of solid oxide electrolysis cells</w:t>
            </w:r>
          </w:p>
        </w:tc>
        <w:tc>
          <w:tcPr>
            <w:tcW w:w="567" w:type="dxa"/>
            <w:shd w:val="clear" w:color="auto" w:fill="CCCCCC"/>
            <w:tcMar>
              <w:left w:w="108" w:type="dxa"/>
              <w:right w:w="108" w:type="dxa"/>
            </w:tcMar>
          </w:tcPr>
          <w:p w14:paraId="759C10B1" w14:textId="77777777" w:rsidR="00FE3A0C" w:rsidRPr="005B316A" w:rsidRDefault="00FE3A0C" w:rsidP="00B2326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2014</w:t>
            </w:r>
          </w:p>
        </w:tc>
        <w:tc>
          <w:tcPr>
            <w:tcW w:w="3174" w:type="dxa"/>
            <w:shd w:val="clear" w:color="auto" w:fill="CCCCCC"/>
            <w:tcMar>
              <w:left w:w="108" w:type="dxa"/>
              <w:right w:w="108" w:type="dxa"/>
            </w:tcMar>
          </w:tcPr>
          <w:p w14:paraId="7F39511B" w14:textId="77777777" w:rsidR="00FE3A0C" w:rsidRPr="005B316A" w:rsidRDefault="00FE3A0C" w:rsidP="00B2326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Energy</w:t>
            </w:r>
          </w:p>
        </w:tc>
        <w:tc>
          <w:tcPr>
            <w:tcW w:w="3347" w:type="dxa"/>
            <w:shd w:val="clear" w:color="auto" w:fill="CCCCCC"/>
            <w:tcMar>
              <w:left w:w="108" w:type="dxa"/>
              <w:right w:w="108" w:type="dxa"/>
            </w:tcMar>
          </w:tcPr>
          <w:p w14:paraId="54E96DEC" w14:textId="77777777" w:rsidR="00FE3A0C" w:rsidRPr="005B316A" w:rsidRDefault="00FE3A0C" w:rsidP="00B2326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10.1016/j.energy.2014.04.002</w:t>
            </w:r>
          </w:p>
        </w:tc>
      </w:tr>
      <w:tr w:rsidR="00FE3A0C" w:rsidRPr="005B316A" w14:paraId="73401F63" w14:textId="77777777" w:rsidTr="00ED1C38">
        <w:trPr>
          <w:trHeight w:val="135"/>
        </w:trPr>
        <w:tc>
          <w:tcPr>
            <w:cnfStyle w:val="001000000000" w:firstRow="0" w:lastRow="0" w:firstColumn="1" w:lastColumn="0" w:oddVBand="0" w:evenVBand="0" w:oddHBand="0" w:evenHBand="0" w:firstRowFirstColumn="0" w:firstRowLastColumn="0" w:lastRowFirstColumn="0" w:lastRowLastColumn="0"/>
            <w:tcW w:w="776" w:type="dxa"/>
            <w:tcMar>
              <w:left w:w="108" w:type="dxa"/>
              <w:right w:w="108" w:type="dxa"/>
            </w:tcMar>
          </w:tcPr>
          <w:p w14:paraId="77066F47" w14:textId="77777777" w:rsidR="00FE3A0C" w:rsidRPr="005B316A" w:rsidRDefault="00FE3A0C" w:rsidP="00B23269">
            <w:pPr>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BET</w:t>
            </w:r>
          </w:p>
        </w:tc>
        <w:tc>
          <w:tcPr>
            <w:tcW w:w="6170" w:type="dxa"/>
            <w:tcMar>
              <w:left w:w="108" w:type="dxa"/>
              <w:right w:w="108" w:type="dxa"/>
            </w:tcMar>
          </w:tcPr>
          <w:p w14:paraId="4CE7FC8A" w14:textId="77777777" w:rsidR="00FE3A0C" w:rsidRPr="005B316A" w:rsidRDefault="00FE3A0C" w:rsidP="00B2326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The contributory capacity of natural capital to energy transition in the European Union</w:t>
            </w:r>
          </w:p>
        </w:tc>
        <w:tc>
          <w:tcPr>
            <w:tcW w:w="567" w:type="dxa"/>
            <w:tcMar>
              <w:left w:w="108" w:type="dxa"/>
              <w:right w:w="108" w:type="dxa"/>
            </w:tcMar>
          </w:tcPr>
          <w:p w14:paraId="7AD01CCF" w14:textId="77777777" w:rsidR="00FE3A0C" w:rsidRPr="005B316A" w:rsidRDefault="00FE3A0C" w:rsidP="00B2326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2022</w:t>
            </w:r>
          </w:p>
        </w:tc>
        <w:tc>
          <w:tcPr>
            <w:tcW w:w="3174" w:type="dxa"/>
            <w:tcMar>
              <w:left w:w="108" w:type="dxa"/>
              <w:right w:w="108" w:type="dxa"/>
            </w:tcMar>
          </w:tcPr>
          <w:p w14:paraId="1CEE39DF" w14:textId="77777777" w:rsidR="00FE3A0C" w:rsidRPr="005B316A" w:rsidRDefault="00FE3A0C" w:rsidP="00B2326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Renewable Energy</w:t>
            </w:r>
          </w:p>
        </w:tc>
        <w:tc>
          <w:tcPr>
            <w:tcW w:w="3347" w:type="dxa"/>
            <w:tcMar>
              <w:left w:w="108" w:type="dxa"/>
              <w:right w:w="108" w:type="dxa"/>
            </w:tcMar>
          </w:tcPr>
          <w:p w14:paraId="7A2EDF79" w14:textId="77777777" w:rsidR="00FE3A0C" w:rsidRPr="005B316A" w:rsidRDefault="00FE3A0C" w:rsidP="00B2326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10.1016/j.renene.2022.03.142</w:t>
            </w:r>
          </w:p>
        </w:tc>
      </w:tr>
      <w:tr w:rsidR="00FE3A0C" w:rsidRPr="005B316A" w14:paraId="0A4454EE" w14:textId="77777777" w:rsidTr="00ED1C38">
        <w:trPr>
          <w:cnfStyle w:val="000000100000" w:firstRow="0" w:lastRow="0" w:firstColumn="0" w:lastColumn="0" w:oddVBand="0" w:evenVBand="0" w:oddHBand="1" w:evenHBand="0" w:firstRowFirstColumn="0" w:firstRowLastColumn="0" w:lastRowFirstColumn="0" w:lastRowLastColumn="0"/>
          <w:trHeight w:val="165"/>
        </w:trPr>
        <w:tc>
          <w:tcPr>
            <w:cnfStyle w:val="001000000000" w:firstRow="0" w:lastRow="0" w:firstColumn="1" w:lastColumn="0" w:oddVBand="0" w:evenVBand="0" w:oddHBand="0" w:evenHBand="0" w:firstRowFirstColumn="0" w:firstRowLastColumn="0" w:lastRowFirstColumn="0" w:lastRowLastColumn="0"/>
            <w:tcW w:w="776" w:type="dxa"/>
            <w:shd w:val="clear" w:color="auto" w:fill="CCCCCC"/>
            <w:tcMar>
              <w:left w:w="108" w:type="dxa"/>
              <w:right w:w="108" w:type="dxa"/>
            </w:tcMar>
          </w:tcPr>
          <w:p w14:paraId="7E011185" w14:textId="77777777" w:rsidR="00FE3A0C" w:rsidRPr="005B316A" w:rsidRDefault="00FE3A0C" w:rsidP="00B23269">
            <w:pPr>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BET</w:t>
            </w:r>
          </w:p>
        </w:tc>
        <w:tc>
          <w:tcPr>
            <w:tcW w:w="6170" w:type="dxa"/>
            <w:shd w:val="clear" w:color="auto" w:fill="CCCCCC"/>
            <w:tcMar>
              <w:left w:w="108" w:type="dxa"/>
              <w:right w:w="108" w:type="dxa"/>
            </w:tcMar>
          </w:tcPr>
          <w:p w14:paraId="0A0A2590" w14:textId="77777777" w:rsidR="00FE3A0C" w:rsidRPr="005B316A" w:rsidRDefault="00FE3A0C" w:rsidP="00B2326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The EU–Africa Energy Partnership: Towards a mutually beneficial renewable transport energy alliance?</w:t>
            </w:r>
          </w:p>
        </w:tc>
        <w:tc>
          <w:tcPr>
            <w:tcW w:w="567" w:type="dxa"/>
            <w:shd w:val="clear" w:color="auto" w:fill="CCCCCC"/>
            <w:tcMar>
              <w:left w:w="108" w:type="dxa"/>
              <w:right w:w="108" w:type="dxa"/>
            </w:tcMar>
          </w:tcPr>
          <w:p w14:paraId="424FBDBC" w14:textId="77777777" w:rsidR="00FE3A0C" w:rsidRPr="005B316A" w:rsidRDefault="00FE3A0C" w:rsidP="00B2326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2009</w:t>
            </w:r>
          </w:p>
        </w:tc>
        <w:tc>
          <w:tcPr>
            <w:tcW w:w="3174" w:type="dxa"/>
            <w:shd w:val="clear" w:color="auto" w:fill="CCCCCC"/>
            <w:tcMar>
              <w:left w:w="108" w:type="dxa"/>
              <w:right w:w="108" w:type="dxa"/>
            </w:tcMar>
          </w:tcPr>
          <w:p w14:paraId="082EA686" w14:textId="77777777" w:rsidR="00FE3A0C" w:rsidRPr="005B316A" w:rsidRDefault="00FE3A0C" w:rsidP="00B2326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Energy Policy</w:t>
            </w:r>
          </w:p>
        </w:tc>
        <w:tc>
          <w:tcPr>
            <w:tcW w:w="3347" w:type="dxa"/>
            <w:shd w:val="clear" w:color="auto" w:fill="CCCCCC"/>
            <w:tcMar>
              <w:left w:w="108" w:type="dxa"/>
              <w:right w:w="108" w:type="dxa"/>
            </w:tcMar>
          </w:tcPr>
          <w:p w14:paraId="00B71243" w14:textId="77777777" w:rsidR="00FE3A0C" w:rsidRPr="005B316A" w:rsidRDefault="00FE3A0C" w:rsidP="00B2326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10.1016/j.enpol.2009.08.016</w:t>
            </w:r>
          </w:p>
        </w:tc>
      </w:tr>
      <w:tr w:rsidR="00FE3A0C" w:rsidRPr="005B316A" w14:paraId="60B381ED" w14:textId="77777777" w:rsidTr="00ED1C38">
        <w:trPr>
          <w:trHeight w:val="77"/>
        </w:trPr>
        <w:tc>
          <w:tcPr>
            <w:cnfStyle w:val="001000000000" w:firstRow="0" w:lastRow="0" w:firstColumn="1" w:lastColumn="0" w:oddVBand="0" w:evenVBand="0" w:oddHBand="0" w:evenHBand="0" w:firstRowFirstColumn="0" w:firstRowLastColumn="0" w:lastRowFirstColumn="0" w:lastRowLastColumn="0"/>
            <w:tcW w:w="776" w:type="dxa"/>
            <w:tcMar>
              <w:left w:w="108" w:type="dxa"/>
              <w:right w:w="108" w:type="dxa"/>
            </w:tcMar>
          </w:tcPr>
          <w:p w14:paraId="7A7AF7F7" w14:textId="77777777" w:rsidR="00FE3A0C" w:rsidRPr="005B316A" w:rsidRDefault="00FE3A0C" w:rsidP="00B23269">
            <w:pPr>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BET</w:t>
            </w:r>
          </w:p>
        </w:tc>
        <w:tc>
          <w:tcPr>
            <w:tcW w:w="6170" w:type="dxa"/>
            <w:tcMar>
              <w:left w:w="108" w:type="dxa"/>
              <w:right w:w="108" w:type="dxa"/>
            </w:tcMar>
          </w:tcPr>
          <w:p w14:paraId="5A87AB56" w14:textId="77777777" w:rsidR="00FE3A0C" w:rsidRPr="005B316A" w:rsidRDefault="00FE3A0C" w:rsidP="00B2326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The hidden costs of energy and mobility: A global meta-analysis and research synthesis of electricity and transport externalities</w:t>
            </w:r>
          </w:p>
        </w:tc>
        <w:tc>
          <w:tcPr>
            <w:tcW w:w="567" w:type="dxa"/>
            <w:tcMar>
              <w:left w:w="108" w:type="dxa"/>
              <w:right w:w="108" w:type="dxa"/>
            </w:tcMar>
          </w:tcPr>
          <w:p w14:paraId="21C4FA5B" w14:textId="77777777" w:rsidR="00FE3A0C" w:rsidRPr="005B316A" w:rsidRDefault="00FE3A0C" w:rsidP="00B2326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2021</w:t>
            </w:r>
          </w:p>
        </w:tc>
        <w:tc>
          <w:tcPr>
            <w:tcW w:w="3174" w:type="dxa"/>
            <w:tcMar>
              <w:left w:w="108" w:type="dxa"/>
              <w:right w:w="108" w:type="dxa"/>
            </w:tcMar>
          </w:tcPr>
          <w:p w14:paraId="1CC52F0E" w14:textId="77777777" w:rsidR="00FE3A0C" w:rsidRPr="005B316A" w:rsidRDefault="00FE3A0C" w:rsidP="00B2326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Energy Research &amp; Social Science</w:t>
            </w:r>
          </w:p>
        </w:tc>
        <w:tc>
          <w:tcPr>
            <w:tcW w:w="3347" w:type="dxa"/>
            <w:tcMar>
              <w:left w:w="108" w:type="dxa"/>
              <w:right w:w="108" w:type="dxa"/>
            </w:tcMar>
          </w:tcPr>
          <w:p w14:paraId="53AAF630" w14:textId="77777777" w:rsidR="00FE3A0C" w:rsidRPr="005B316A" w:rsidRDefault="00FE3A0C" w:rsidP="00B2326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10.1016/j.erss.2020.101885</w:t>
            </w:r>
          </w:p>
        </w:tc>
      </w:tr>
      <w:tr w:rsidR="00FE3A0C" w:rsidRPr="005B316A" w14:paraId="566FF2FF" w14:textId="77777777" w:rsidTr="00ED1C3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76" w:type="dxa"/>
            <w:shd w:val="clear" w:color="auto" w:fill="CCCCCC"/>
            <w:tcMar>
              <w:left w:w="108" w:type="dxa"/>
              <w:right w:w="108" w:type="dxa"/>
            </w:tcMar>
          </w:tcPr>
          <w:p w14:paraId="618C4FEA" w14:textId="77777777" w:rsidR="00FE3A0C" w:rsidRPr="005B316A" w:rsidRDefault="00FE3A0C" w:rsidP="00B23269">
            <w:pPr>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BET</w:t>
            </w:r>
          </w:p>
        </w:tc>
        <w:tc>
          <w:tcPr>
            <w:tcW w:w="6170" w:type="dxa"/>
            <w:shd w:val="clear" w:color="auto" w:fill="CCCCCC"/>
            <w:tcMar>
              <w:left w:w="108" w:type="dxa"/>
              <w:right w:w="108" w:type="dxa"/>
            </w:tcMar>
          </w:tcPr>
          <w:p w14:paraId="5EE2B6A6" w14:textId="77777777" w:rsidR="00FE3A0C" w:rsidRPr="005B316A" w:rsidRDefault="00FE3A0C" w:rsidP="00B2326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The interplay between urban mitigation and adaptation strategies to face climate change in two European countries</w:t>
            </w:r>
          </w:p>
        </w:tc>
        <w:tc>
          <w:tcPr>
            <w:tcW w:w="567" w:type="dxa"/>
            <w:shd w:val="clear" w:color="auto" w:fill="CCCCCC"/>
            <w:tcMar>
              <w:left w:w="108" w:type="dxa"/>
              <w:right w:w="108" w:type="dxa"/>
            </w:tcMar>
          </w:tcPr>
          <w:p w14:paraId="3A85D4B3" w14:textId="77777777" w:rsidR="00FE3A0C" w:rsidRPr="005B316A" w:rsidRDefault="00FE3A0C" w:rsidP="00B2326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2019</w:t>
            </w:r>
          </w:p>
        </w:tc>
        <w:tc>
          <w:tcPr>
            <w:tcW w:w="3174" w:type="dxa"/>
            <w:shd w:val="clear" w:color="auto" w:fill="CCCCCC"/>
            <w:tcMar>
              <w:left w:w="108" w:type="dxa"/>
              <w:right w:w="108" w:type="dxa"/>
            </w:tcMar>
          </w:tcPr>
          <w:p w14:paraId="3B3D9B10" w14:textId="77777777" w:rsidR="00FE3A0C" w:rsidRPr="005B316A" w:rsidRDefault="00FE3A0C" w:rsidP="00B2326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Environmental Science &amp; Policy</w:t>
            </w:r>
          </w:p>
        </w:tc>
        <w:tc>
          <w:tcPr>
            <w:tcW w:w="3347" w:type="dxa"/>
            <w:shd w:val="clear" w:color="auto" w:fill="CCCCCC"/>
            <w:tcMar>
              <w:left w:w="108" w:type="dxa"/>
              <w:right w:w="108" w:type="dxa"/>
            </w:tcMar>
          </w:tcPr>
          <w:p w14:paraId="45728BF4" w14:textId="77777777" w:rsidR="00FE3A0C" w:rsidRPr="005B316A" w:rsidRDefault="00FE3A0C" w:rsidP="00B2326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10.1016/j.envsci.2019.02.002</w:t>
            </w:r>
          </w:p>
        </w:tc>
      </w:tr>
      <w:tr w:rsidR="00FE3A0C" w:rsidRPr="005B316A" w14:paraId="6AA718F2" w14:textId="77777777" w:rsidTr="00ED1C38">
        <w:trPr>
          <w:trHeight w:val="77"/>
        </w:trPr>
        <w:tc>
          <w:tcPr>
            <w:cnfStyle w:val="001000000000" w:firstRow="0" w:lastRow="0" w:firstColumn="1" w:lastColumn="0" w:oddVBand="0" w:evenVBand="0" w:oddHBand="0" w:evenHBand="0" w:firstRowFirstColumn="0" w:firstRowLastColumn="0" w:lastRowFirstColumn="0" w:lastRowLastColumn="0"/>
            <w:tcW w:w="776" w:type="dxa"/>
            <w:tcMar>
              <w:left w:w="108" w:type="dxa"/>
              <w:right w:w="108" w:type="dxa"/>
            </w:tcMar>
          </w:tcPr>
          <w:p w14:paraId="1FC9F4EF" w14:textId="77777777" w:rsidR="00FE3A0C" w:rsidRPr="005B316A" w:rsidRDefault="00FE3A0C" w:rsidP="00B23269">
            <w:pPr>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BET</w:t>
            </w:r>
          </w:p>
        </w:tc>
        <w:tc>
          <w:tcPr>
            <w:tcW w:w="6170" w:type="dxa"/>
            <w:tcMar>
              <w:left w:w="108" w:type="dxa"/>
              <w:right w:w="108" w:type="dxa"/>
            </w:tcMar>
          </w:tcPr>
          <w:p w14:paraId="21C63590" w14:textId="77777777" w:rsidR="00FE3A0C" w:rsidRPr="005B316A" w:rsidRDefault="00FE3A0C" w:rsidP="00B2326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The quest for sustainable forest bioenergy: win-win solutions for climate and biodiversity</w:t>
            </w:r>
          </w:p>
        </w:tc>
        <w:tc>
          <w:tcPr>
            <w:tcW w:w="567" w:type="dxa"/>
            <w:tcMar>
              <w:left w:w="108" w:type="dxa"/>
              <w:right w:w="108" w:type="dxa"/>
            </w:tcMar>
          </w:tcPr>
          <w:p w14:paraId="4C01ACC1" w14:textId="77777777" w:rsidR="00FE3A0C" w:rsidRPr="005B316A" w:rsidRDefault="00FE3A0C" w:rsidP="00B2326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2022</w:t>
            </w:r>
          </w:p>
        </w:tc>
        <w:tc>
          <w:tcPr>
            <w:tcW w:w="3174" w:type="dxa"/>
            <w:tcMar>
              <w:left w:w="108" w:type="dxa"/>
              <w:right w:w="108" w:type="dxa"/>
            </w:tcMar>
          </w:tcPr>
          <w:p w14:paraId="774D40FA" w14:textId="77777777" w:rsidR="00FE3A0C" w:rsidRPr="005B316A" w:rsidRDefault="00FE3A0C" w:rsidP="00B2326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Renewable and Sustainable Energy Reviews</w:t>
            </w:r>
          </w:p>
        </w:tc>
        <w:tc>
          <w:tcPr>
            <w:tcW w:w="3347" w:type="dxa"/>
            <w:tcMar>
              <w:left w:w="108" w:type="dxa"/>
              <w:right w:w="108" w:type="dxa"/>
            </w:tcMar>
          </w:tcPr>
          <w:p w14:paraId="69C2A0FE" w14:textId="77777777" w:rsidR="00FE3A0C" w:rsidRPr="005B316A" w:rsidRDefault="00FE3A0C" w:rsidP="00B2326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10.1016/j.rser.2022.112180</w:t>
            </w:r>
          </w:p>
        </w:tc>
      </w:tr>
      <w:tr w:rsidR="00FE3A0C" w:rsidRPr="005B316A" w14:paraId="5D7833A9" w14:textId="77777777" w:rsidTr="00ED1C38">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776" w:type="dxa"/>
            <w:shd w:val="clear" w:color="auto" w:fill="CCCCCC"/>
            <w:tcMar>
              <w:left w:w="108" w:type="dxa"/>
              <w:right w:w="108" w:type="dxa"/>
            </w:tcMar>
          </w:tcPr>
          <w:p w14:paraId="2774F29A" w14:textId="77777777" w:rsidR="00FE3A0C" w:rsidRPr="005B316A" w:rsidRDefault="00FE3A0C" w:rsidP="00B23269">
            <w:pPr>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BET</w:t>
            </w:r>
          </w:p>
        </w:tc>
        <w:tc>
          <w:tcPr>
            <w:tcW w:w="6170" w:type="dxa"/>
            <w:shd w:val="clear" w:color="auto" w:fill="CCCCCC"/>
            <w:tcMar>
              <w:left w:w="108" w:type="dxa"/>
              <w:right w:w="108" w:type="dxa"/>
            </w:tcMar>
          </w:tcPr>
          <w:p w14:paraId="4C8BCCFF" w14:textId="77777777" w:rsidR="00FE3A0C" w:rsidRPr="005B316A" w:rsidRDefault="00FE3A0C" w:rsidP="00B2326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The Role of Bioeconomy in the Future Energy Scenario: A State-of-the-Art Review</w:t>
            </w:r>
          </w:p>
        </w:tc>
        <w:tc>
          <w:tcPr>
            <w:tcW w:w="567" w:type="dxa"/>
            <w:shd w:val="clear" w:color="auto" w:fill="CCCCCC"/>
            <w:tcMar>
              <w:left w:w="108" w:type="dxa"/>
              <w:right w:w="108" w:type="dxa"/>
            </w:tcMar>
          </w:tcPr>
          <w:p w14:paraId="2A441E51" w14:textId="77777777" w:rsidR="00FE3A0C" w:rsidRPr="005B316A" w:rsidRDefault="00FE3A0C" w:rsidP="00B2326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2022</w:t>
            </w:r>
          </w:p>
        </w:tc>
        <w:tc>
          <w:tcPr>
            <w:tcW w:w="3174" w:type="dxa"/>
            <w:shd w:val="clear" w:color="auto" w:fill="CCCCCC"/>
            <w:tcMar>
              <w:left w:w="108" w:type="dxa"/>
              <w:right w:w="108" w:type="dxa"/>
            </w:tcMar>
          </w:tcPr>
          <w:p w14:paraId="124BCE70" w14:textId="77777777" w:rsidR="00FE3A0C" w:rsidRPr="005B316A" w:rsidRDefault="00FE3A0C" w:rsidP="00B2326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Sustainability</w:t>
            </w:r>
          </w:p>
        </w:tc>
        <w:tc>
          <w:tcPr>
            <w:tcW w:w="3347" w:type="dxa"/>
            <w:shd w:val="clear" w:color="auto" w:fill="CCCCCC"/>
            <w:tcMar>
              <w:left w:w="108" w:type="dxa"/>
              <w:right w:w="108" w:type="dxa"/>
            </w:tcMar>
          </w:tcPr>
          <w:p w14:paraId="013B5D55" w14:textId="77777777" w:rsidR="00FE3A0C" w:rsidRPr="005B316A" w:rsidRDefault="00FE3A0C" w:rsidP="00B2326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10.3390/su14010560</w:t>
            </w:r>
          </w:p>
        </w:tc>
      </w:tr>
      <w:tr w:rsidR="00FE3A0C" w:rsidRPr="005B316A" w14:paraId="37693DDA" w14:textId="77777777" w:rsidTr="00ED1C38">
        <w:trPr>
          <w:trHeight w:val="75"/>
        </w:trPr>
        <w:tc>
          <w:tcPr>
            <w:cnfStyle w:val="001000000000" w:firstRow="0" w:lastRow="0" w:firstColumn="1" w:lastColumn="0" w:oddVBand="0" w:evenVBand="0" w:oddHBand="0" w:evenHBand="0" w:firstRowFirstColumn="0" w:firstRowLastColumn="0" w:lastRowFirstColumn="0" w:lastRowLastColumn="0"/>
            <w:tcW w:w="776" w:type="dxa"/>
            <w:tcMar>
              <w:left w:w="108" w:type="dxa"/>
              <w:right w:w="108" w:type="dxa"/>
            </w:tcMar>
          </w:tcPr>
          <w:p w14:paraId="6762B38F" w14:textId="77777777" w:rsidR="00FE3A0C" w:rsidRPr="005B316A" w:rsidRDefault="00FE3A0C" w:rsidP="00B23269">
            <w:pPr>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BET</w:t>
            </w:r>
          </w:p>
        </w:tc>
        <w:tc>
          <w:tcPr>
            <w:tcW w:w="6170" w:type="dxa"/>
            <w:tcMar>
              <w:left w:w="108" w:type="dxa"/>
              <w:right w:w="108" w:type="dxa"/>
            </w:tcMar>
          </w:tcPr>
          <w:p w14:paraId="508F6019" w14:textId="77777777" w:rsidR="00FE3A0C" w:rsidRPr="005B316A" w:rsidRDefault="00FE3A0C" w:rsidP="00B2326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Unravelling the ecological impacts of large-scale offshore wind farms in the Mediterranean Sea</w:t>
            </w:r>
          </w:p>
        </w:tc>
        <w:tc>
          <w:tcPr>
            <w:tcW w:w="567" w:type="dxa"/>
            <w:tcMar>
              <w:left w:w="108" w:type="dxa"/>
              <w:right w:w="108" w:type="dxa"/>
            </w:tcMar>
          </w:tcPr>
          <w:p w14:paraId="27666F2F" w14:textId="77777777" w:rsidR="00FE3A0C" w:rsidRPr="005B316A" w:rsidRDefault="00FE3A0C" w:rsidP="00B2326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2022</w:t>
            </w:r>
          </w:p>
        </w:tc>
        <w:tc>
          <w:tcPr>
            <w:tcW w:w="3174" w:type="dxa"/>
            <w:tcMar>
              <w:left w:w="108" w:type="dxa"/>
              <w:right w:w="108" w:type="dxa"/>
            </w:tcMar>
          </w:tcPr>
          <w:p w14:paraId="1FC41839" w14:textId="77777777" w:rsidR="00FE3A0C" w:rsidRPr="005B316A" w:rsidRDefault="00FE3A0C" w:rsidP="00B2326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Science of The Total Environment</w:t>
            </w:r>
          </w:p>
        </w:tc>
        <w:tc>
          <w:tcPr>
            <w:tcW w:w="3347" w:type="dxa"/>
            <w:tcMar>
              <w:left w:w="108" w:type="dxa"/>
              <w:right w:w="108" w:type="dxa"/>
            </w:tcMar>
          </w:tcPr>
          <w:p w14:paraId="40E1F462" w14:textId="77777777" w:rsidR="00FE3A0C" w:rsidRPr="005B316A" w:rsidRDefault="00FE3A0C" w:rsidP="00B2326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10.1016/j.scitotenv.2022.153803</w:t>
            </w:r>
          </w:p>
        </w:tc>
      </w:tr>
      <w:tr w:rsidR="00FE3A0C" w:rsidRPr="005B316A" w14:paraId="6AC013FF" w14:textId="77777777" w:rsidTr="00ED1C38">
        <w:trPr>
          <w:cnfStyle w:val="000000100000" w:firstRow="0" w:lastRow="0" w:firstColumn="0" w:lastColumn="0" w:oddVBand="0" w:evenVBand="0" w:oddHBand="1" w:evenHBand="0" w:firstRowFirstColumn="0" w:firstRowLastColumn="0" w:lastRowFirstColumn="0" w:lastRowLastColumn="0"/>
          <w:trHeight w:val="525"/>
        </w:trPr>
        <w:tc>
          <w:tcPr>
            <w:cnfStyle w:val="001000000000" w:firstRow="0" w:lastRow="0" w:firstColumn="1" w:lastColumn="0" w:oddVBand="0" w:evenVBand="0" w:oddHBand="0" w:evenHBand="0" w:firstRowFirstColumn="0" w:firstRowLastColumn="0" w:lastRowFirstColumn="0" w:lastRowLastColumn="0"/>
            <w:tcW w:w="776" w:type="dxa"/>
            <w:shd w:val="clear" w:color="auto" w:fill="CCCCCC"/>
            <w:tcMar>
              <w:left w:w="108" w:type="dxa"/>
              <w:right w:w="108" w:type="dxa"/>
            </w:tcMar>
          </w:tcPr>
          <w:p w14:paraId="5B769D66" w14:textId="77777777" w:rsidR="00FE3A0C" w:rsidRPr="005B316A" w:rsidRDefault="00FE3A0C" w:rsidP="00B23269">
            <w:pPr>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BEW</w:t>
            </w:r>
          </w:p>
        </w:tc>
        <w:tc>
          <w:tcPr>
            <w:tcW w:w="6170" w:type="dxa"/>
            <w:shd w:val="clear" w:color="auto" w:fill="CCCCCC"/>
            <w:tcMar>
              <w:left w:w="108" w:type="dxa"/>
              <w:right w:w="108" w:type="dxa"/>
            </w:tcMar>
          </w:tcPr>
          <w:p w14:paraId="70813DA6" w14:textId="77777777" w:rsidR="00FE3A0C" w:rsidRPr="005B316A" w:rsidRDefault="00FE3A0C" w:rsidP="00B2326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Assessing and mapping biomass potential productivity from poplar-dominated riparian forests: A case study</w:t>
            </w:r>
          </w:p>
        </w:tc>
        <w:tc>
          <w:tcPr>
            <w:tcW w:w="567" w:type="dxa"/>
            <w:shd w:val="clear" w:color="auto" w:fill="CCCCCC"/>
            <w:tcMar>
              <w:left w:w="108" w:type="dxa"/>
              <w:right w:w="108" w:type="dxa"/>
            </w:tcMar>
          </w:tcPr>
          <w:p w14:paraId="29270337" w14:textId="77777777" w:rsidR="00FE3A0C" w:rsidRPr="005B316A" w:rsidRDefault="00FE3A0C" w:rsidP="00B2326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2013</w:t>
            </w:r>
          </w:p>
        </w:tc>
        <w:tc>
          <w:tcPr>
            <w:tcW w:w="3174" w:type="dxa"/>
            <w:shd w:val="clear" w:color="auto" w:fill="CCCCCC"/>
            <w:tcMar>
              <w:left w:w="108" w:type="dxa"/>
              <w:right w:w="108" w:type="dxa"/>
            </w:tcMar>
          </w:tcPr>
          <w:p w14:paraId="58B31CD6" w14:textId="77777777" w:rsidR="00FE3A0C" w:rsidRPr="005B316A" w:rsidRDefault="00FE3A0C" w:rsidP="00B2326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Biomass and Bioenergy</w:t>
            </w:r>
          </w:p>
        </w:tc>
        <w:tc>
          <w:tcPr>
            <w:tcW w:w="3347" w:type="dxa"/>
            <w:shd w:val="clear" w:color="auto" w:fill="CCCCCC"/>
            <w:tcMar>
              <w:left w:w="108" w:type="dxa"/>
              <w:right w:w="108" w:type="dxa"/>
            </w:tcMar>
          </w:tcPr>
          <w:p w14:paraId="6A661EFF" w14:textId="77777777" w:rsidR="00FE3A0C" w:rsidRPr="005B316A" w:rsidRDefault="00FE3A0C" w:rsidP="00B2326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10.1016/j.biombioe.2012.10.023</w:t>
            </w:r>
          </w:p>
        </w:tc>
      </w:tr>
      <w:tr w:rsidR="00FE3A0C" w:rsidRPr="005B316A" w14:paraId="4426F704" w14:textId="77777777" w:rsidTr="00ED1C38">
        <w:trPr>
          <w:trHeight w:val="555"/>
        </w:trPr>
        <w:tc>
          <w:tcPr>
            <w:cnfStyle w:val="001000000000" w:firstRow="0" w:lastRow="0" w:firstColumn="1" w:lastColumn="0" w:oddVBand="0" w:evenVBand="0" w:oddHBand="0" w:evenHBand="0" w:firstRowFirstColumn="0" w:firstRowLastColumn="0" w:lastRowFirstColumn="0" w:lastRowLastColumn="0"/>
            <w:tcW w:w="776" w:type="dxa"/>
            <w:tcMar>
              <w:left w:w="108" w:type="dxa"/>
              <w:right w:w="108" w:type="dxa"/>
            </w:tcMar>
          </w:tcPr>
          <w:p w14:paraId="65CC0509" w14:textId="77777777" w:rsidR="00FE3A0C" w:rsidRPr="005B316A" w:rsidRDefault="00FE3A0C" w:rsidP="00B23269">
            <w:pPr>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BEW</w:t>
            </w:r>
          </w:p>
        </w:tc>
        <w:tc>
          <w:tcPr>
            <w:tcW w:w="6170" w:type="dxa"/>
            <w:tcMar>
              <w:left w:w="108" w:type="dxa"/>
              <w:right w:w="108" w:type="dxa"/>
            </w:tcMar>
          </w:tcPr>
          <w:p w14:paraId="5EEA1D95" w14:textId="77777777" w:rsidR="00FE3A0C" w:rsidRPr="005B316A" w:rsidRDefault="00FE3A0C" w:rsidP="00B2326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Assessment of the water and energy budget in a peatland catchment of the Alps using the process based GEOtop hydrological model</w:t>
            </w:r>
          </w:p>
        </w:tc>
        <w:tc>
          <w:tcPr>
            <w:tcW w:w="567" w:type="dxa"/>
            <w:tcMar>
              <w:left w:w="108" w:type="dxa"/>
              <w:right w:w="108" w:type="dxa"/>
            </w:tcMar>
          </w:tcPr>
          <w:p w14:paraId="567DCBDF" w14:textId="77777777" w:rsidR="00FE3A0C" w:rsidRPr="005B316A" w:rsidRDefault="00FE3A0C" w:rsidP="00B2326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2018</w:t>
            </w:r>
          </w:p>
        </w:tc>
        <w:tc>
          <w:tcPr>
            <w:tcW w:w="3174" w:type="dxa"/>
            <w:tcMar>
              <w:left w:w="108" w:type="dxa"/>
              <w:right w:w="108" w:type="dxa"/>
            </w:tcMar>
          </w:tcPr>
          <w:p w14:paraId="330315AF" w14:textId="77777777" w:rsidR="00FE3A0C" w:rsidRPr="005B316A" w:rsidRDefault="00FE3A0C" w:rsidP="00B2326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Journal of Hydrology</w:t>
            </w:r>
          </w:p>
        </w:tc>
        <w:tc>
          <w:tcPr>
            <w:tcW w:w="3347" w:type="dxa"/>
            <w:tcMar>
              <w:left w:w="108" w:type="dxa"/>
              <w:right w:w="108" w:type="dxa"/>
            </w:tcMar>
          </w:tcPr>
          <w:p w14:paraId="1863B517" w14:textId="77777777" w:rsidR="00FE3A0C" w:rsidRPr="005B316A" w:rsidRDefault="00FE3A0C" w:rsidP="00B2326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10.1016/j.jhydrol.2018.05.041</w:t>
            </w:r>
          </w:p>
        </w:tc>
      </w:tr>
      <w:tr w:rsidR="00FE3A0C" w:rsidRPr="005B316A" w14:paraId="7157C468" w14:textId="77777777" w:rsidTr="00ED1C38">
        <w:trPr>
          <w:cnfStyle w:val="000000100000" w:firstRow="0" w:lastRow="0" w:firstColumn="0" w:lastColumn="0" w:oddVBand="0" w:evenVBand="0" w:oddHBand="1" w:evenHBand="0" w:firstRowFirstColumn="0" w:firstRowLastColumn="0" w:lastRowFirstColumn="0" w:lastRowLastColumn="0"/>
          <w:trHeight w:val="150"/>
        </w:trPr>
        <w:tc>
          <w:tcPr>
            <w:cnfStyle w:val="001000000000" w:firstRow="0" w:lastRow="0" w:firstColumn="1" w:lastColumn="0" w:oddVBand="0" w:evenVBand="0" w:oddHBand="0" w:evenHBand="0" w:firstRowFirstColumn="0" w:firstRowLastColumn="0" w:lastRowFirstColumn="0" w:lastRowLastColumn="0"/>
            <w:tcW w:w="776" w:type="dxa"/>
            <w:shd w:val="clear" w:color="auto" w:fill="CCCCCC"/>
            <w:tcMar>
              <w:left w:w="108" w:type="dxa"/>
              <w:right w:w="108" w:type="dxa"/>
            </w:tcMar>
          </w:tcPr>
          <w:p w14:paraId="25DF2F1E" w14:textId="77777777" w:rsidR="00FE3A0C" w:rsidRPr="005B316A" w:rsidRDefault="00FE3A0C" w:rsidP="00B23269">
            <w:pPr>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BEW</w:t>
            </w:r>
          </w:p>
        </w:tc>
        <w:tc>
          <w:tcPr>
            <w:tcW w:w="6170" w:type="dxa"/>
            <w:shd w:val="clear" w:color="auto" w:fill="CCCCCC"/>
            <w:tcMar>
              <w:left w:w="108" w:type="dxa"/>
              <w:right w:w="108" w:type="dxa"/>
            </w:tcMar>
          </w:tcPr>
          <w:p w14:paraId="7E1F637E" w14:textId="77777777" w:rsidR="00FE3A0C" w:rsidRPr="005B316A" w:rsidRDefault="00FE3A0C" w:rsidP="00B2326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Bioenergy production and forest multifunctionality: A trade-off analysis using multiscale GIS model in a case study in Italy</w:t>
            </w:r>
          </w:p>
        </w:tc>
        <w:tc>
          <w:tcPr>
            <w:tcW w:w="567" w:type="dxa"/>
            <w:shd w:val="clear" w:color="auto" w:fill="CCCCCC"/>
            <w:tcMar>
              <w:left w:w="108" w:type="dxa"/>
              <w:right w:w="108" w:type="dxa"/>
            </w:tcMar>
          </w:tcPr>
          <w:p w14:paraId="1538D190" w14:textId="77777777" w:rsidR="00FE3A0C" w:rsidRPr="005B316A" w:rsidRDefault="00FE3A0C" w:rsidP="00B2326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2013</w:t>
            </w:r>
          </w:p>
        </w:tc>
        <w:tc>
          <w:tcPr>
            <w:tcW w:w="3174" w:type="dxa"/>
            <w:shd w:val="clear" w:color="auto" w:fill="CCCCCC"/>
            <w:tcMar>
              <w:left w:w="108" w:type="dxa"/>
              <w:right w:w="108" w:type="dxa"/>
            </w:tcMar>
          </w:tcPr>
          <w:p w14:paraId="3FCC2D4C" w14:textId="77777777" w:rsidR="00FE3A0C" w:rsidRPr="005B316A" w:rsidRDefault="00FE3A0C" w:rsidP="00B2326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Applied Energy</w:t>
            </w:r>
          </w:p>
        </w:tc>
        <w:tc>
          <w:tcPr>
            <w:tcW w:w="3347" w:type="dxa"/>
            <w:shd w:val="clear" w:color="auto" w:fill="CCCCCC"/>
            <w:tcMar>
              <w:left w:w="108" w:type="dxa"/>
              <w:right w:w="108" w:type="dxa"/>
            </w:tcMar>
          </w:tcPr>
          <w:p w14:paraId="16F287FD" w14:textId="77777777" w:rsidR="00FE3A0C" w:rsidRPr="005B316A" w:rsidRDefault="00FE3A0C" w:rsidP="00B2326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10.1016/j.apenergy.2012.11.038</w:t>
            </w:r>
          </w:p>
        </w:tc>
      </w:tr>
      <w:tr w:rsidR="00FE3A0C" w:rsidRPr="005B316A" w14:paraId="25F2A3AF" w14:textId="77777777" w:rsidTr="00ED1C38">
        <w:trPr>
          <w:trHeight w:val="77"/>
        </w:trPr>
        <w:tc>
          <w:tcPr>
            <w:cnfStyle w:val="001000000000" w:firstRow="0" w:lastRow="0" w:firstColumn="1" w:lastColumn="0" w:oddVBand="0" w:evenVBand="0" w:oddHBand="0" w:evenHBand="0" w:firstRowFirstColumn="0" w:firstRowLastColumn="0" w:lastRowFirstColumn="0" w:lastRowLastColumn="0"/>
            <w:tcW w:w="776" w:type="dxa"/>
            <w:tcMar>
              <w:left w:w="108" w:type="dxa"/>
              <w:right w:w="108" w:type="dxa"/>
            </w:tcMar>
          </w:tcPr>
          <w:p w14:paraId="4F16BF45" w14:textId="77777777" w:rsidR="00FE3A0C" w:rsidRPr="005B316A" w:rsidRDefault="00FE3A0C" w:rsidP="00B23269">
            <w:pPr>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BEW</w:t>
            </w:r>
          </w:p>
        </w:tc>
        <w:tc>
          <w:tcPr>
            <w:tcW w:w="6170" w:type="dxa"/>
            <w:tcMar>
              <w:left w:w="108" w:type="dxa"/>
              <w:right w:w="108" w:type="dxa"/>
            </w:tcMar>
          </w:tcPr>
          <w:p w14:paraId="36B48CB7" w14:textId="77777777" w:rsidR="00FE3A0C" w:rsidRPr="005B316A" w:rsidRDefault="00FE3A0C" w:rsidP="00B2326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Brownification in Lake Bolmen, Sweden, and its relationship to natural and human-induced changes</w:t>
            </w:r>
          </w:p>
        </w:tc>
        <w:tc>
          <w:tcPr>
            <w:tcW w:w="567" w:type="dxa"/>
            <w:tcMar>
              <w:left w:w="108" w:type="dxa"/>
              <w:right w:w="108" w:type="dxa"/>
            </w:tcMar>
          </w:tcPr>
          <w:p w14:paraId="4787095E" w14:textId="77777777" w:rsidR="00FE3A0C" w:rsidRPr="005B316A" w:rsidRDefault="00FE3A0C" w:rsidP="00B2326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2021</w:t>
            </w:r>
          </w:p>
        </w:tc>
        <w:tc>
          <w:tcPr>
            <w:tcW w:w="3174" w:type="dxa"/>
            <w:tcMar>
              <w:left w:w="108" w:type="dxa"/>
              <w:right w:w="108" w:type="dxa"/>
            </w:tcMar>
          </w:tcPr>
          <w:p w14:paraId="227F4087" w14:textId="77777777" w:rsidR="00FE3A0C" w:rsidRPr="005B316A" w:rsidRDefault="00FE3A0C" w:rsidP="00B2326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Journal of Hydrology: Regional Studies</w:t>
            </w:r>
          </w:p>
        </w:tc>
        <w:tc>
          <w:tcPr>
            <w:tcW w:w="3347" w:type="dxa"/>
            <w:tcMar>
              <w:left w:w="108" w:type="dxa"/>
              <w:right w:w="108" w:type="dxa"/>
            </w:tcMar>
          </w:tcPr>
          <w:p w14:paraId="06DB4BAB" w14:textId="77777777" w:rsidR="00FE3A0C" w:rsidRPr="005B316A" w:rsidRDefault="00FE3A0C" w:rsidP="00B2326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10.1016/j.ejrh.2021.100863</w:t>
            </w:r>
          </w:p>
        </w:tc>
      </w:tr>
      <w:tr w:rsidR="00FE3A0C" w:rsidRPr="005B316A" w14:paraId="2B97CC68" w14:textId="77777777" w:rsidTr="00ED1C38">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776" w:type="dxa"/>
            <w:shd w:val="clear" w:color="auto" w:fill="CCCCCC"/>
            <w:tcMar>
              <w:left w:w="108" w:type="dxa"/>
              <w:right w:w="108" w:type="dxa"/>
            </w:tcMar>
          </w:tcPr>
          <w:p w14:paraId="687E2BC4" w14:textId="77777777" w:rsidR="00FE3A0C" w:rsidRPr="005B316A" w:rsidRDefault="00FE3A0C" w:rsidP="00B23269">
            <w:pPr>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BEW</w:t>
            </w:r>
          </w:p>
        </w:tc>
        <w:tc>
          <w:tcPr>
            <w:tcW w:w="6170" w:type="dxa"/>
            <w:shd w:val="clear" w:color="auto" w:fill="CCCCCC"/>
            <w:tcMar>
              <w:left w:w="108" w:type="dxa"/>
              <w:right w:w="108" w:type="dxa"/>
            </w:tcMar>
          </w:tcPr>
          <w:p w14:paraId="4B61EB13" w14:textId="77777777" w:rsidR="00FE3A0C" w:rsidRPr="005B316A" w:rsidRDefault="00FE3A0C" w:rsidP="00B2326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Controlling biodiversity impacts of future global hydropower reservoirs by strategic site selection</w:t>
            </w:r>
          </w:p>
        </w:tc>
        <w:tc>
          <w:tcPr>
            <w:tcW w:w="567" w:type="dxa"/>
            <w:shd w:val="clear" w:color="auto" w:fill="CCCCCC"/>
            <w:tcMar>
              <w:left w:w="108" w:type="dxa"/>
              <w:right w:w="108" w:type="dxa"/>
            </w:tcMar>
          </w:tcPr>
          <w:p w14:paraId="06840ED3" w14:textId="77777777" w:rsidR="00FE3A0C" w:rsidRPr="005B316A" w:rsidRDefault="00FE3A0C" w:rsidP="00B2326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2020</w:t>
            </w:r>
          </w:p>
        </w:tc>
        <w:tc>
          <w:tcPr>
            <w:tcW w:w="3174" w:type="dxa"/>
            <w:shd w:val="clear" w:color="auto" w:fill="CCCCCC"/>
            <w:tcMar>
              <w:left w:w="108" w:type="dxa"/>
              <w:right w:w="108" w:type="dxa"/>
            </w:tcMar>
          </w:tcPr>
          <w:p w14:paraId="13395CBE" w14:textId="77777777" w:rsidR="00FE3A0C" w:rsidRPr="005B316A" w:rsidRDefault="00FE3A0C" w:rsidP="00B2326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Scientific Reports</w:t>
            </w:r>
          </w:p>
        </w:tc>
        <w:tc>
          <w:tcPr>
            <w:tcW w:w="3347" w:type="dxa"/>
            <w:shd w:val="clear" w:color="auto" w:fill="CCCCCC"/>
            <w:tcMar>
              <w:left w:w="108" w:type="dxa"/>
              <w:right w:w="108" w:type="dxa"/>
            </w:tcMar>
          </w:tcPr>
          <w:p w14:paraId="1AA79F52" w14:textId="77777777" w:rsidR="00FE3A0C" w:rsidRPr="005B316A" w:rsidRDefault="00FE3A0C" w:rsidP="00B2326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10.1038/s41598-020-78444-6</w:t>
            </w:r>
          </w:p>
        </w:tc>
      </w:tr>
      <w:tr w:rsidR="00FE3A0C" w:rsidRPr="005B316A" w14:paraId="339DF81D" w14:textId="77777777" w:rsidTr="00ED1C38">
        <w:trPr>
          <w:trHeight w:val="165"/>
        </w:trPr>
        <w:tc>
          <w:tcPr>
            <w:cnfStyle w:val="001000000000" w:firstRow="0" w:lastRow="0" w:firstColumn="1" w:lastColumn="0" w:oddVBand="0" w:evenVBand="0" w:oddHBand="0" w:evenHBand="0" w:firstRowFirstColumn="0" w:firstRowLastColumn="0" w:lastRowFirstColumn="0" w:lastRowLastColumn="0"/>
            <w:tcW w:w="776" w:type="dxa"/>
            <w:tcMar>
              <w:left w:w="108" w:type="dxa"/>
              <w:right w:w="108" w:type="dxa"/>
            </w:tcMar>
          </w:tcPr>
          <w:p w14:paraId="79896D6C" w14:textId="77777777" w:rsidR="00FE3A0C" w:rsidRPr="005B316A" w:rsidRDefault="00FE3A0C" w:rsidP="00B23269">
            <w:pPr>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BEW</w:t>
            </w:r>
          </w:p>
        </w:tc>
        <w:tc>
          <w:tcPr>
            <w:tcW w:w="6170" w:type="dxa"/>
            <w:tcMar>
              <w:left w:w="108" w:type="dxa"/>
              <w:right w:w="108" w:type="dxa"/>
            </w:tcMar>
          </w:tcPr>
          <w:p w14:paraId="2837B88E" w14:textId="77777777" w:rsidR="00FE3A0C" w:rsidRPr="005B316A" w:rsidRDefault="00FE3A0C" w:rsidP="00B2326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Cost-effective land-use options of drained peatlands– integrated biophysical-economic modeling approach</w:t>
            </w:r>
          </w:p>
        </w:tc>
        <w:tc>
          <w:tcPr>
            <w:tcW w:w="567" w:type="dxa"/>
            <w:tcMar>
              <w:left w:w="108" w:type="dxa"/>
              <w:right w:w="108" w:type="dxa"/>
            </w:tcMar>
          </w:tcPr>
          <w:p w14:paraId="7CAFDDD9" w14:textId="77777777" w:rsidR="00FE3A0C" w:rsidRPr="005B316A" w:rsidRDefault="00FE3A0C" w:rsidP="00B2326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2020</w:t>
            </w:r>
          </w:p>
        </w:tc>
        <w:tc>
          <w:tcPr>
            <w:tcW w:w="3174" w:type="dxa"/>
            <w:tcMar>
              <w:left w:w="108" w:type="dxa"/>
              <w:right w:w="108" w:type="dxa"/>
            </w:tcMar>
          </w:tcPr>
          <w:p w14:paraId="01DECBDE" w14:textId="77777777" w:rsidR="00FE3A0C" w:rsidRPr="005B316A" w:rsidRDefault="00FE3A0C" w:rsidP="00B2326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Ecological Economics</w:t>
            </w:r>
          </w:p>
        </w:tc>
        <w:tc>
          <w:tcPr>
            <w:tcW w:w="3347" w:type="dxa"/>
            <w:tcMar>
              <w:left w:w="108" w:type="dxa"/>
              <w:right w:w="108" w:type="dxa"/>
            </w:tcMar>
          </w:tcPr>
          <w:p w14:paraId="5B3FA4B1" w14:textId="77777777" w:rsidR="00FE3A0C" w:rsidRPr="005B316A" w:rsidRDefault="00FE3A0C" w:rsidP="00B2326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10.1016/j.ecolecon.2020.106704</w:t>
            </w:r>
          </w:p>
        </w:tc>
      </w:tr>
      <w:tr w:rsidR="00FE3A0C" w:rsidRPr="005B316A" w14:paraId="613F2439" w14:textId="77777777" w:rsidTr="00ED1C38">
        <w:trPr>
          <w:cnfStyle w:val="000000100000" w:firstRow="0" w:lastRow="0" w:firstColumn="0" w:lastColumn="0" w:oddVBand="0" w:evenVBand="0" w:oddHBand="1" w:evenHBand="0" w:firstRowFirstColumn="0" w:firstRowLastColumn="0" w:lastRowFirstColumn="0" w:lastRowLastColumn="0"/>
          <w:trHeight w:val="75"/>
        </w:trPr>
        <w:tc>
          <w:tcPr>
            <w:cnfStyle w:val="001000000000" w:firstRow="0" w:lastRow="0" w:firstColumn="1" w:lastColumn="0" w:oddVBand="0" w:evenVBand="0" w:oddHBand="0" w:evenHBand="0" w:firstRowFirstColumn="0" w:firstRowLastColumn="0" w:lastRowFirstColumn="0" w:lastRowLastColumn="0"/>
            <w:tcW w:w="776" w:type="dxa"/>
            <w:shd w:val="clear" w:color="auto" w:fill="CCCCCC"/>
            <w:tcMar>
              <w:left w:w="108" w:type="dxa"/>
              <w:right w:w="108" w:type="dxa"/>
            </w:tcMar>
          </w:tcPr>
          <w:p w14:paraId="4E444AE6" w14:textId="77777777" w:rsidR="00FE3A0C" w:rsidRPr="005B316A" w:rsidRDefault="00FE3A0C" w:rsidP="00B23269">
            <w:pPr>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BEW</w:t>
            </w:r>
          </w:p>
        </w:tc>
        <w:tc>
          <w:tcPr>
            <w:tcW w:w="6170" w:type="dxa"/>
            <w:shd w:val="clear" w:color="auto" w:fill="CCCCCC"/>
            <w:tcMar>
              <w:left w:w="108" w:type="dxa"/>
              <w:right w:w="108" w:type="dxa"/>
            </w:tcMar>
          </w:tcPr>
          <w:p w14:paraId="2CFA35A5" w14:textId="77777777" w:rsidR="00FE3A0C" w:rsidRPr="005B316A" w:rsidRDefault="00FE3A0C" w:rsidP="00B2326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Effects of multiple stresses hydropower, acid deposition and climate change on water chemistry and salmon populations in the River Otra, Norway</w:t>
            </w:r>
          </w:p>
        </w:tc>
        <w:tc>
          <w:tcPr>
            <w:tcW w:w="567" w:type="dxa"/>
            <w:shd w:val="clear" w:color="auto" w:fill="CCCCCC"/>
            <w:tcMar>
              <w:left w:w="108" w:type="dxa"/>
              <w:right w:w="108" w:type="dxa"/>
            </w:tcMar>
          </w:tcPr>
          <w:p w14:paraId="15E8B77D" w14:textId="77777777" w:rsidR="00FE3A0C" w:rsidRPr="005B316A" w:rsidRDefault="00FE3A0C" w:rsidP="00B2326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2017</w:t>
            </w:r>
          </w:p>
        </w:tc>
        <w:tc>
          <w:tcPr>
            <w:tcW w:w="3174" w:type="dxa"/>
            <w:shd w:val="clear" w:color="auto" w:fill="CCCCCC"/>
            <w:tcMar>
              <w:left w:w="108" w:type="dxa"/>
              <w:right w:w="108" w:type="dxa"/>
            </w:tcMar>
          </w:tcPr>
          <w:p w14:paraId="1BD3E0E6" w14:textId="77777777" w:rsidR="00FE3A0C" w:rsidRPr="005B316A" w:rsidRDefault="00FE3A0C" w:rsidP="00B2326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Science of The Total Environment</w:t>
            </w:r>
          </w:p>
        </w:tc>
        <w:tc>
          <w:tcPr>
            <w:tcW w:w="3347" w:type="dxa"/>
            <w:shd w:val="clear" w:color="auto" w:fill="CCCCCC"/>
            <w:tcMar>
              <w:left w:w="108" w:type="dxa"/>
              <w:right w:w="108" w:type="dxa"/>
            </w:tcMar>
          </w:tcPr>
          <w:p w14:paraId="2A678AA8" w14:textId="77777777" w:rsidR="00FE3A0C" w:rsidRPr="005B316A" w:rsidRDefault="00FE3A0C" w:rsidP="00B2326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10.1016/j.scitotenv.2016.09.044</w:t>
            </w:r>
          </w:p>
        </w:tc>
      </w:tr>
      <w:tr w:rsidR="00FE3A0C" w:rsidRPr="005B316A" w14:paraId="1D0A8C52" w14:textId="77777777" w:rsidTr="00ED1C38">
        <w:trPr>
          <w:trHeight w:val="185"/>
        </w:trPr>
        <w:tc>
          <w:tcPr>
            <w:cnfStyle w:val="001000000000" w:firstRow="0" w:lastRow="0" w:firstColumn="1" w:lastColumn="0" w:oddVBand="0" w:evenVBand="0" w:oddHBand="0" w:evenHBand="0" w:firstRowFirstColumn="0" w:firstRowLastColumn="0" w:lastRowFirstColumn="0" w:lastRowLastColumn="0"/>
            <w:tcW w:w="776" w:type="dxa"/>
            <w:tcMar>
              <w:left w:w="108" w:type="dxa"/>
              <w:right w:w="108" w:type="dxa"/>
            </w:tcMar>
          </w:tcPr>
          <w:p w14:paraId="4E5D8CB4" w14:textId="77777777" w:rsidR="00FE3A0C" w:rsidRPr="005B316A" w:rsidRDefault="00FE3A0C" w:rsidP="00B23269">
            <w:pPr>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lastRenderedPageBreak/>
              <w:t>BEW</w:t>
            </w:r>
          </w:p>
        </w:tc>
        <w:tc>
          <w:tcPr>
            <w:tcW w:w="6170" w:type="dxa"/>
            <w:tcMar>
              <w:left w:w="108" w:type="dxa"/>
              <w:right w:w="108" w:type="dxa"/>
            </w:tcMar>
          </w:tcPr>
          <w:p w14:paraId="75EBA1BD" w14:textId="77777777" w:rsidR="00FE3A0C" w:rsidRPr="005B316A" w:rsidRDefault="00FE3A0C" w:rsidP="00B2326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Energy–water–food nexus in the Spanish greenhouse tomato production</w:t>
            </w:r>
          </w:p>
        </w:tc>
        <w:tc>
          <w:tcPr>
            <w:tcW w:w="567" w:type="dxa"/>
            <w:tcMar>
              <w:left w:w="108" w:type="dxa"/>
              <w:right w:w="108" w:type="dxa"/>
            </w:tcMar>
          </w:tcPr>
          <w:p w14:paraId="6BA8D362" w14:textId="77777777" w:rsidR="00FE3A0C" w:rsidRPr="005B316A" w:rsidRDefault="00FE3A0C" w:rsidP="00B2326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2016</w:t>
            </w:r>
          </w:p>
        </w:tc>
        <w:tc>
          <w:tcPr>
            <w:tcW w:w="3174" w:type="dxa"/>
            <w:tcMar>
              <w:left w:w="108" w:type="dxa"/>
              <w:right w:w="108" w:type="dxa"/>
            </w:tcMar>
          </w:tcPr>
          <w:p w14:paraId="46C23CE1" w14:textId="77777777" w:rsidR="00FE3A0C" w:rsidRPr="005B316A" w:rsidRDefault="00FE3A0C" w:rsidP="00B2326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Clean Technologies and Environmental Policy</w:t>
            </w:r>
          </w:p>
        </w:tc>
        <w:tc>
          <w:tcPr>
            <w:tcW w:w="3347" w:type="dxa"/>
            <w:tcMar>
              <w:left w:w="108" w:type="dxa"/>
              <w:right w:w="108" w:type="dxa"/>
            </w:tcMar>
          </w:tcPr>
          <w:p w14:paraId="24A65B55" w14:textId="77777777" w:rsidR="00FE3A0C" w:rsidRPr="005B316A" w:rsidRDefault="00FE3A0C" w:rsidP="00B2326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10.1007/s10098-015-1076-9</w:t>
            </w:r>
          </w:p>
        </w:tc>
      </w:tr>
      <w:tr w:rsidR="00FE3A0C" w:rsidRPr="005B316A" w14:paraId="64A042DA" w14:textId="77777777" w:rsidTr="00ED1C38">
        <w:trPr>
          <w:cnfStyle w:val="000000100000" w:firstRow="0" w:lastRow="0" w:firstColumn="0" w:lastColumn="0" w:oddVBand="0" w:evenVBand="0" w:oddHBand="1"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776" w:type="dxa"/>
            <w:shd w:val="clear" w:color="auto" w:fill="CCCCCC"/>
            <w:tcMar>
              <w:left w:w="108" w:type="dxa"/>
              <w:right w:w="108" w:type="dxa"/>
            </w:tcMar>
          </w:tcPr>
          <w:p w14:paraId="38B5E15C" w14:textId="77777777" w:rsidR="00FE3A0C" w:rsidRPr="005B316A" w:rsidRDefault="00FE3A0C" w:rsidP="00B23269">
            <w:pPr>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BEW</w:t>
            </w:r>
          </w:p>
        </w:tc>
        <w:tc>
          <w:tcPr>
            <w:tcW w:w="6170" w:type="dxa"/>
            <w:shd w:val="clear" w:color="auto" w:fill="CCCCCC"/>
            <w:tcMar>
              <w:left w:w="108" w:type="dxa"/>
              <w:right w:w="108" w:type="dxa"/>
            </w:tcMar>
          </w:tcPr>
          <w:p w14:paraId="34934969" w14:textId="77777777" w:rsidR="00FE3A0C" w:rsidRPr="005B316A" w:rsidRDefault="00FE3A0C" w:rsidP="00B2326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Factors regulating primary producers' assemblages in Posidonia oceanica (L.) Delile ecosystems over the past 1800 years</w:t>
            </w:r>
          </w:p>
        </w:tc>
        <w:tc>
          <w:tcPr>
            <w:tcW w:w="567" w:type="dxa"/>
            <w:shd w:val="clear" w:color="auto" w:fill="CCCCCC"/>
            <w:tcMar>
              <w:left w:w="108" w:type="dxa"/>
              <w:right w:w="108" w:type="dxa"/>
            </w:tcMar>
          </w:tcPr>
          <w:p w14:paraId="11740376" w14:textId="77777777" w:rsidR="00FE3A0C" w:rsidRPr="005B316A" w:rsidRDefault="00FE3A0C" w:rsidP="00B2326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2020</w:t>
            </w:r>
          </w:p>
        </w:tc>
        <w:tc>
          <w:tcPr>
            <w:tcW w:w="3174" w:type="dxa"/>
            <w:shd w:val="clear" w:color="auto" w:fill="CCCCCC"/>
            <w:tcMar>
              <w:left w:w="108" w:type="dxa"/>
              <w:right w:w="108" w:type="dxa"/>
            </w:tcMar>
          </w:tcPr>
          <w:p w14:paraId="2AB56FD4" w14:textId="77777777" w:rsidR="00FE3A0C" w:rsidRPr="005B316A" w:rsidRDefault="00FE3A0C" w:rsidP="00B2326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Science of The Total Environment</w:t>
            </w:r>
          </w:p>
        </w:tc>
        <w:tc>
          <w:tcPr>
            <w:tcW w:w="3347" w:type="dxa"/>
            <w:shd w:val="clear" w:color="auto" w:fill="CCCCCC"/>
            <w:tcMar>
              <w:left w:w="108" w:type="dxa"/>
              <w:right w:w="108" w:type="dxa"/>
            </w:tcMar>
          </w:tcPr>
          <w:p w14:paraId="0D8FE712" w14:textId="77777777" w:rsidR="00FE3A0C" w:rsidRPr="005B316A" w:rsidRDefault="00FE3A0C" w:rsidP="00B2326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10.1016/j.scitotenv.2020.137163</w:t>
            </w:r>
          </w:p>
        </w:tc>
      </w:tr>
      <w:tr w:rsidR="00FE3A0C" w:rsidRPr="005B316A" w14:paraId="2A105472" w14:textId="77777777" w:rsidTr="00ED1C38">
        <w:trPr>
          <w:trHeight w:val="75"/>
        </w:trPr>
        <w:tc>
          <w:tcPr>
            <w:cnfStyle w:val="001000000000" w:firstRow="0" w:lastRow="0" w:firstColumn="1" w:lastColumn="0" w:oddVBand="0" w:evenVBand="0" w:oddHBand="0" w:evenHBand="0" w:firstRowFirstColumn="0" w:firstRowLastColumn="0" w:lastRowFirstColumn="0" w:lastRowLastColumn="0"/>
            <w:tcW w:w="776" w:type="dxa"/>
            <w:tcMar>
              <w:left w:w="108" w:type="dxa"/>
              <w:right w:w="108" w:type="dxa"/>
            </w:tcMar>
          </w:tcPr>
          <w:p w14:paraId="73319091" w14:textId="77777777" w:rsidR="00FE3A0C" w:rsidRPr="005B316A" w:rsidRDefault="00FE3A0C" w:rsidP="00B23269">
            <w:pPr>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BEW</w:t>
            </w:r>
          </w:p>
        </w:tc>
        <w:tc>
          <w:tcPr>
            <w:tcW w:w="6170" w:type="dxa"/>
            <w:tcMar>
              <w:left w:w="108" w:type="dxa"/>
              <w:right w:w="108" w:type="dxa"/>
            </w:tcMar>
          </w:tcPr>
          <w:p w14:paraId="4F83EFAE" w14:textId="77777777" w:rsidR="00FE3A0C" w:rsidRPr="005B316A" w:rsidRDefault="00FE3A0C" w:rsidP="00B2326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Flow restoration and the impacts of multiple stressors on fish communities in regulated rivers</w:t>
            </w:r>
          </w:p>
        </w:tc>
        <w:tc>
          <w:tcPr>
            <w:tcW w:w="567" w:type="dxa"/>
            <w:tcMar>
              <w:left w:w="108" w:type="dxa"/>
              <w:right w:w="108" w:type="dxa"/>
            </w:tcMar>
          </w:tcPr>
          <w:p w14:paraId="138EBA5C" w14:textId="77777777" w:rsidR="00FE3A0C" w:rsidRPr="005B316A" w:rsidRDefault="00FE3A0C" w:rsidP="00B2326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2019</w:t>
            </w:r>
          </w:p>
        </w:tc>
        <w:tc>
          <w:tcPr>
            <w:tcW w:w="3174" w:type="dxa"/>
            <w:tcMar>
              <w:left w:w="108" w:type="dxa"/>
              <w:right w:w="108" w:type="dxa"/>
            </w:tcMar>
          </w:tcPr>
          <w:p w14:paraId="65900E39" w14:textId="77777777" w:rsidR="00FE3A0C" w:rsidRPr="005B316A" w:rsidRDefault="00FE3A0C" w:rsidP="00B2326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Journal of Applied Ecology</w:t>
            </w:r>
          </w:p>
        </w:tc>
        <w:tc>
          <w:tcPr>
            <w:tcW w:w="3347" w:type="dxa"/>
            <w:tcMar>
              <w:left w:w="108" w:type="dxa"/>
              <w:right w:w="108" w:type="dxa"/>
            </w:tcMar>
          </w:tcPr>
          <w:p w14:paraId="627E8064" w14:textId="77777777" w:rsidR="00FE3A0C" w:rsidRPr="005B316A" w:rsidRDefault="00FE3A0C" w:rsidP="00B2326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10.1111/1365-2664.13413</w:t>
            </w:r>
          </w:p>
        </w:tc>
      </w:tr>
      <w:tr w:rsidR="00FE3A0C" w:rsidRPr="005B316A" w14:paraId="06E81EE5" w14:textId="77777777" w:rsidTr="00ED1C38">
        <w:trPr>
          <w:cnfStyle w:val="000000100000" w:firstRow="0" w:lastRow="0" w:firstColumn="0" w:lastColumn="0" w:oddVBand="0" w:evenVBand="0" w:oddHBand="1" w:evenHBand="0" w:firstRowFirstColumn="0" w:firstRowLastColumn="0" w:lastRowFirstColumn="0" w:lastRowLastColumn="0"/>
          <w:trHeight w:val="77"/>
        </w:trPr>
        <w:tc>
          <w:tcPr>
            <w:cnfStyle w:val="001000000000" w:firstRow="0" w:lastRow="0" w:firstColumn="1" w:lastColumn="0" w:oddVBand="0" w:evenVBand="0" w:oddHBand="0" w:evenHBand="0" w:firstRowFirstColumn="0" w:firstRowLastColumn="0" w:lastRowFirstColumn="0" w:lastRowLastColumn="0"/>
            <w:tcW w:w="776" w:type="dxa"/>
            <w:shd w:val="clear" w:color="auto" w:fill="CCCCCC"/>
            <w:tcMar>
              <w:left w:w="108" w:type="dxa"/>
              <w:right w:w="108" w:type="dxa"/>
            </w:tcMar>
          </w:tcPr>
          <w:p w14:paraId="4F846444" w14:textId="77777777" w:rsidR="00FE3A0C" w:rsidRPr="005B316A" w:rsidRDefault="00FE3A0C" w:rsidP="00B23269">
            <w:pPr>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BEW</w:t>
            </w:r>
          </w:p>
        </w:tc>
        <w:tc>
          <w:tcPr>
            <w:tcW w:w="6170" w:type="dxa"/>
            <w:shd w:val="clear" w:color="auto" w:fill="CCCCCC"/>
            <w:tcMar>
              <w:left w:w="108" w:type="dxa"/>
              <w:right w:w="108" w:type="dxa"/>
            </w:tcMar>
          </w:tcPr>
          <w:p w14:paraId="25077027" w14:textId="77777777" w:rsidR="00FE3A0C" w:rsidRPr="005B316A" w:rsidRDefault="00FE3A0C" w:rsidP="00B2326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Impacts of Mainstream Hydropower Dams on Fisheries and Agriculture in Lower Mekong Basin</w:t>
            </w:r>
          </w:p>
        </w:tc>
        <w:tc>
          <w:tcPr>
            <w:tcW w:w="567" w:type="dxa"/>
            <w:shd w:val="clear" w:color="auto" w:fill="CCCCCC"/>
            <w:tcMar>
              <w:left w:w="108" w:type="dxa"/>
              <w:right w:w="108" w:type="dxa"/>
            </w:tcMar>
          </w:tcPr>
          <w:p w14:paraId="29664DC7" w14:textId="77777777" w:rsidR="00FE3A0C" w:rsidRPr="005B316A" w:rsidRDefault="00FE3A0C" w:rsidP="00B2326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2020</w:t>
            </w:r>
          </w:p>
        </w:tc>
        <w:tc>
          <w:tcPr>
            <w:tcW w:w="3174" w:type="dxa"/>
            <w:shd w:val="clear" w:color="auto" w:fill="CCCCCC"/>
            <w:tcMar>
              <w:left w:w="108" w:type="dxa"/>
              <w:right w:w="108" w:type="dxa"/>
            </w:tcMar>
          </w:tcPr>
          <w:p w14:paraId="54C29B51" w14:textId="77777777" w:rsidR="00FE3A0C" w:rsidRPr="005B316A" w:rsidRDefault="00FE3A0C" w:rsidP="00B2326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Sustainability</w:t>
            </w:r>
          </w:p>
        </w:tc>
        <w:tc>
          <w:tcPr>
            <w:tcW w:w="3347" w:type="dxa"/>
            <w:shd w:val="clear" w:color="auto" w:fill="CCCCCC"/>
            <w:tcMar>
              <w:left w:w="108" w:type="dxa"/>
              <w:right w:w="108" w:type="dxa"/>
            </w:tcMar>
          </w:tcPr>
          <w:p w14:paraId="48CD4BF7" w14:textId="77777777" w:rsidR="00FE3A0C" w:rsidRPr="005B316A" w:rsidRDefault="00FE3A0C" w:rsidP="00B2326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10.3390/su12062408</w:t>
            </w:r>
          </w:p>
        </w:tc>
      </w:tr>
      <w:tr w:rsidR="00FE3A0C" w:rsidRPr="005B316A" w14:paraId="0711B74C" w14:textId="77777777" w:rsidTr="00ED1C38">
        <w:trPr>
          <w:trHeight w:val="77"/>
        </w:trPr>
        <w:tc>
          <w:tcPr>
            <w:cnfStyle w:val="001000000000" w:firstRow="0" w:lastRow="0" w:firstColumn="1" w:lastColumn="0" w:oddVBand="0" w:evenVBand="0" w:oddHBand="0" w:evenHBand="0" w:firstRowFirstColumn="0" w:firstRowLastColumn="0" w:lastRowFirstColumn="0" w:lastRowLastColumn="0"/>
            <w:tcW w:w="776" w:type="dxa"/>
            <w:tcMar>
              <w:left w:w="108" w:type="dxa"/>
              <w:right w:w="108" w:type="dxa"/>
            </w:tcMar>
          </w:tcPr>
          <w:p w14:paraId="11F5FAB4" w14:textId="77777777" w:rsidR="00FE3A0C" w:rsidRPr="005B316A" w:rsidRDefault="00FE3A0C" w:rsidP="00B23269">
            <w:pPr>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BEW</w:t>
            </w:r>
          </w:p>
        </w:tc>
        <w:tc>
          <w:tcPr>
            <w:tcW w:w="6170" w:type="dxa"/>
            <w:tcMar>
              <w:left w:w="108" w:type="dxa"/>
              <w:right w:w="108" w:type="dxa"/>
            </w:tcMar>
          </w:tcPr>
          <w:p w14:paraId="249F981F" w14:textId="77777777" w:rsidR="00FE3A0C" w:rsidRPr="005B316A" w:rsidRDefault="00FE3A0C" w:rsidP="00B2326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Interactive effects of land use, river regulation, and climate on a key recreational fishing species in temperate and boreal streams</w:t>
            </w:r>
          </w:p>
        </w:tc>
        <w:tc>
          <w:tcPr>
            <w:tcW w:w="567" w:type="dxa"/>
            <w:tcMar>
              <w:left w:w="108" w:type="dxa"/>
              <w:right w:w="108" w:type="dxa"/>
            </w:tcMar>
          </w:tcPr>
          <w:p w14:paraId="199B90BD" w14:textId="77777777" w:rsidR="00FE3A0C" w:rsidRPr="005B316A" w:rsidRDefault="00FE3A0C" w:rsidP="00B2326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2021</w:t>
            </w:r>
          </w:p>
        </w:tc>
        <w:tc>
          <w:tcPr>
            <w:tcW w:w="3174" w:type="dxa"/>
            <w:tcMar>
              <w:left w:w="108" w:type="dxa"/>
              <w:right w:w="108" w:type="dxa"/>
            </w:tcMar>
          </w:tcPr>
          <w:p w14:paraId="000C7456" w14:textId="77777777" w:rsidR="00FE3A0C" w:rsidRPr="005B316A" w:rsidRDefault="00FE3A0C" w:rsidP="00B2326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Freshwater Biology</w:t>
            </w:r>
          </w:p>
        </w:tc>
        <w:tc>
          <w:tcPr>
            <w:tcW w:w="3347" w:type="dxa"/>
            <w:tcMar>
              <w:left w:w="108" w:type="dxa"/>
              <w:right w:w="108" w:type="dxa"/>
            </w:tcMar>
          </w:tcPr>
          <w:p w14:paraId="78D7BA44" w14:textId="77777777" w:rsidR="00FE3A0C" w:rsidRPr="005B316A" w:rsidRDefault="00FE3A0C" w:rsidP="00B2326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10.1111/fwb.13799</w:t>
            </w:r>
          </w:p>
        </w:tc>
      </w:tr>
      <w:tr w:rsidR="00FE3A0C" w:rsidRPr="005B316A" w14:paraId="6096CA02" w14:textId="77777777" w:rsidTr="00ED1C38">
        <w:trPr>
          <w:cnfStyle w:val="000000100000" w:firstRow="0" w:lastRow="0" w:firstColumn="0" w:lastColumn="0" w:oddVBand="0" w:evenVBand="0" w:oddHBand="1" w:evenHBand="0" w:firstRowFirstColumn="0" w:firstRowLastColumn="0" w:lastRowFirstColumn="0" w:lastRowLastColumn="0"/>
          <w:trHeight w:val="75"/>
        </w:trPr>
        <w:tc>
          <w:tcPr>
            <w:cnfStyle w:val="001000000000" w:firstRow="0" w:lastRow="0" w:firstColumn="1" w:lastColumn="0" w:oddVBand="0" w:evenVBand="0" w:oddHBand="0" w:evenHBand="0" w:firstRowFirstColumn="0" w:firstRowLastColumn="0" w:lastRowFirstColumn="0" w:lastRowLastColumn="0"/>
            <w:tcW w:w="776" w:type="dxa"/>
            <w:shd w:val="clear" w:color="auto" w:fill="CCCCCC"/>
            <w:tcMar>
              <w:left w:w="108" w:type="dxa"/>
              <w:right w:w="108" w:type="dxa"/>
            </w:tcMar>
          </w:tcPr>
          <w:p w14:paraId="4DB191A3" w14:textId="77777777" w:rsidR="00FE3A0C" w:rsidRPr="005B316A" w:rsidRDefault="00FE3A0C" w:rsidP="00B23269">
            <w:pPr>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BEW</w:t>
            </w:r>
          </w:p>
        </w:tc>
        <w:tc>
          <w:tcPr>
            <w:tcW w:w="6170" w:type="dxa"/>
            <w:shd w:val="clear" w:color="auto" w:fill="CCCCCC"/>
            <w:tcMar>
              <w:left w:w="108" w:type="dxa"/>
              <w:right w:w="108" w:type="dxa"/>
            </w:tcMar>
          </w:tcPr>
          <w:p w14:paraId="302CE871" w14:textId="77777777" w:rsidR="00FE3A0C" w:rsidRPr="005B316A" w:rsidRDefault="00FE3A0C" w:rsidP="00B2326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Mini-hydro power plant for the improvement of urban water-energy nexus toward sustainability - A case study</w:t>
            </w:r>
          </w:p>
        </w:tc>
        <w:tc>
          <w:tcPr>
            <w:tcW w:w="567" w:type="dxa"/>
            <w:shd w:val="clear" w:color="auto" w:fill="CCCCCC"/>
            <w:tcMar>
              <w:left w:w="108" w:type="dxa"/>
              <w:right w:w="108" w:type="dxa"/>
            </w:tcMar>
          </w:tcPr>
          <w:p w14:paraId="45DE02CE" w14:textId="77777777" w:rsidR="00FE3A0C" w:rsidRPr="005B316A" w:rsidRDefault="00FE3A0C" w:rsidP="00B2326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2020</w:t>
            </w:r>
          </w:p>
        </w:tc>
        <w:tc>
          <w:tcPr>
            <w:tcW w:w="3174" w:type="dxa"/>
            <w:shd w:val="clear" w:color="auto" w:fill="CCCCCC"/>
            <w:tcMar>
              <w:left w:w="108" w:type="dxa"/>
              <w:right w:w="108" w:type="dxa"/>
            </w:tcMar>
          </w:tcPr>
          <w:p w14:paraId="711E64D0" w14:textId="77777777" w:rsidR="00FE3A0C" w:rsidRPr="005B316A" w:rsidRDefault="00FE3A0C" w:rsidP="00B2326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Journal of Cleaner Production</w:t>
            </w:r>
          </w:p>
        </w:tc>
        <w:tc>
          <w:tcPr>
            <w:tcW w:w="3347" w:type="dxa"/>
            <w:shd w:val="clear" w:color="auto" w:fill="CCCCCC"/>
            <w:tcMar>
              <w:left w:w="108" w:type="dxa"/>
              <w:right w:w="108" w:type="dxa"/>
            </w:tcMar>
          </w:tcPr>
          <w:p w14:paraId="360E6072" w14:textId="77777777" w:rsidR="00FE3A0C" w:rsidRPr="005B316A" w:rsidRDefault="00FE3A0C" w:rsidP="00B2326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10.1016/j.jclepro.2019.119416</w:t>
            </w:r>
          </w:p>
        </w:tc>
      </w:tr>
      <w:tr w:rsidR="00FE3A0C" w:rsidRPr="005B316A" w14:paraId="740AA1B5" w14:textId="77777777" w:rsidTr="00ED1C38">
        <w:trPr>
          <w:trHeight w:val="77"/>
        </w:trPr>
        <w:tc>
          <w:tcPr>
            <w:cnfStyle w:val="001000000000" w:firstRow="0" w:lastRow="0" w:firstColumn="1" w:lastColumn="0" w:oddVBand="0" w:evenVBand="0" w:oddHBand="0" w:evenHBand="0" w:firstRowFirstColumn="0" w:firstRowLastColumn="0" w:lastRowFirstColumn="0" w:lastRowLastColumn="0"/>
            <w:tcW w:w="776" w:type="dxa"/>
            <w:tcMar>
              <w:left w:w="108" w:type="dxa"/>
              <w:right w:w="108" w:type="dxa"/>
            </w:tcMar>
          </w:tcPr>
          <w:p w14:paraId="13D08B57" w14:textId="77777777" w:rsidR="00FE3A0C" w:rsidRPr="005B316A" w:rsidRDefault="00FE3A0C" w:rsidP="00B23269">
            <w:pPr>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BEW</w:t>
            </w:r>
          </w:p>
        </w:tc>
        <w:tc>
          <w:tcPr>
            <w:tcW w:w="6170" w:type="dxa"/>
            <w:tcMar>
              <w:left w:w="108" w:type="dxa"/>
              <w:right w:w="108" w:type="dxa"/>
            </w:tcMar>
          </w:tcPr>
          <w:p w14:paraId="427E4F90" w14:textId="77777777" w:rsidR="00FE3A0C" w:rsidRPr="005B316A" w:rsidRDefault="00FE3A0C" w:rsidP="00B2326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National Climate Change Policies and Sustainable Water Management: Conflicts and Synergies</w:t>
            </w:r>
          </w:p>
        </w:tc>
        <w:tc>
          <w:tcPr>
            <w:tcW w:w="567" w:type="dxa"/>
            <w:tcMar>
              <w:left w:w="108" w:type="dxa"/>
              <w:right w:w="108" w:type="dxa"/>
            </w:tcMar>
          </w:tcPr>
          <w:p w14:paraId="02BF21AE" w14:textId="77777777" w:rsidR="00FE3A0C" w:rsidRPr="005B316A" w:rsidRDefault="00FE3A0C" w:rsidP="00B2326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2011</w:t>
            </w:r>
          </w:p>
        </w:tc>
        <w:tc>
          <w:tcPr>
            <w:tcW w:w="3174" w:type="dxa"/>
            <w:tcMar>
              <w:left w:w="108" w:type="dxa"/>
              <w:right w:w="108" w:type="dxa"/>
            </w:tcMar>
          </w:tcPr>
          <w:p w14:paraId="797BC5EE" w14:textId="77777777" w:rsidR="00FE3A0C" w:rsidRPr="005B316A" w:rsidRDefault="00FE3A0C" w:rsidP="00B2326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Ecology and Society</w:t>
            </w:r>
          </w:p>
        </w:tc>
        <w:tc>
          <w:tcPr>
            <w:tcW w:w="3347" w:type="dxa"/>
            <w:tcMar>
              <w:left w:w="108" w:type="dxa"/>
              <w:right w:w="108" w:type="dxa"/>
            </w:tcMar>
          </w:tcPr>
          <w:p w14:paraId="1C6544BC" w14:textId="77777777" w:rsidR="00FE3A0C" w:rsidRPr="005B316A" w:rsidRDefault="00FE3A0C" w:rsidP="00B2326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10.5751/ES-04037-160225</w:t>
            </w:r>
          </w:p>
        </w:tc>
      </w:tr>
      <w:tr w:rsidR="00FE3A0C" w:rsidRPr="005B316A" w14:paraId="13DDF350" w14:textId="77777777" w:rsidTr="00ED1C38">
        <w:trPr>
          <w:cnfStyle w:val="000000100000" w:firstRow="0" w:lastRow="0" w:firstColumn="0" w:lastColumn="0" w:oddVBand="0" w:evenVBand="0" w:oddHBand="1" w:evenHBand="0" w:firstRowFirstColumn="0" w:firstRowLastColumn="0" w:lastRowFirstColumn="0" w:lastRowLastColumn="0"/>
          <w:trHeight w:val="77"/>
        </w:trPr>
        <w:tc>
          <w:tcPr>
            <w:cnfStyle w:val="001000000000" w:firstRow="0" w:lastRow="0" w:firstColumn="1" w:lastColumn="0" w:oddVBand="0" w:evenVBand="0" w:oddHBand="0" w:evenHBand="0" w:firstRowFirstColumn="0" w:firstRowLastColumn="0" w:lastRowFirstColumn="0" w:lastRowLastColumn="0"/>
            <w:tcW w:w="776" w:type="dxa"/>
            <w:shd w:val="clear" w:color="auto" w:fill="CCCCCC"/>
            <w:tcMar>
              <w:left w:w="108" w:type="dxa"/>
              <w:right w:w="108" w:type="dxa"/>
            </w:tcMar>
          </w:tcPr>
          <w:p w14:paraId="56EA8C8C" w14:textId="77777777" w:rsidR="00FE3A0C" w:rsidRPr="005B316A" w:rsidRDefault="00FE3A0C" w:rsidP="00B23269">
            <w:pPr>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BEW</w:t>
            </w:r>
          </w:p>
        </w:tc>
        <w:tc>
          <w:tcPr>
            <w:tcW w:w="6170" w:type="dxa"/>
            <w:shd w:val="clear" w:color="auto" w:fill="CCCCCC"/>
            <w:tcMar>
              <w:left w:w="108" w:type="dxa"/>
              <w:right w:w="108" w:type="dxa"/>
            </w:tcMar>
          </w:tcPr>
          <w:p w14:paraId="7F1EB0FF" w14:textId="77777777" w:rsidR="00FE3A0C" w:rsidRPr="005B316A" w:rsidRDefault="00FE3A0C" w:rsidP="00B2326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Optimizing operation of a large-scale pumped storage hydropower system coordinated with wind farm by means of genetic algorithms</w:t>
            </w:r>
          </w:p>
        </w:tc>
        <w:tc>
          <w:tcPr>
            <w:tcW w:w="567" w:type="dxa"/>
            <w:shd w:val="clear" w:color="auto" w:fill="CCCCCC"/>
            <w:tcMar>
              <w:left w:w="108" w:type="dxa"/>
              <w:right w:w="108" w:type="dxa"/>
            </w:tcMar>
          </w:tcPr>
          <w:p w14:paraId="5779142E" w14:textId="77777777" w:rsidR="00FE3A0C" w:rsidRPr="005B316A" w:rsidRDefault="00FE3A0C" w:rsidP="00B2326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2019</w:t>
            </w:r>
          </w:p>
        </w:tc>
        <w:tc>
          <w:tcPr>
            <w:tcW w:w="3174" w:type="dxa"/>
            <w:shd w:val="clear" w:color="auto" w:fill="CCCCCC"/>
            <w:tcMar>
              <w:left w:w="108" w:type="dxa"/>
              <w:right w:w="108" w:type="dxa"/>
            </w:tcMar>
          </w:tcPr>
          <w:p w14:paraId="5B0817FA" w14:textId="77777777" w:rsidR="00FE3A0C" w:rsidRPr="005B316A" w:rsidRDefault="00FE3A0C" w:rsidP="00B2326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Global NEST Journal</w:t>
            </w:r>
          </w:p>
        </w:tc>
        <w:tc>
          <w:tcPr>
            <w:tcW w:w="3347" w:type="dxa"/>
            <w:shd w:val="clear" w:color="auto" w:fill="CCCCCC"/>
            <w:tcMar>
              <w:left w:w="108" w:type="dxa"/>
              <w:right w:w="108" w:type="dxa"/>
            </w:tcMar>
          </w:tcPr>
          <w:p w14:paraId="608CC7E8" w14:textId="77777777" w:rsidR="00FE3A0C" w:rsidRPr="005B316A" w:rsidRDefault="00FE3A0C" w:rsidP="00B2326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10.30955/gnj.002978</w:t>
            </w:r>
          </w:p>
        </w:tc>
      </w:tr>
      <w:tr w:rsidR="00FE3A0C" w:rsidRPr="005B316A" w14:paraId="1E0BF127" w14:textId="77777777" w:rsidTr="00ED1C38">
        <w:trPr>
          <w:trHeight w:val="77"/>
        </w:trPr>
        <w:tc>
          <w:tcPr>
            <w:cnfStyle w:val="001000000000" w:firstRow="0" w:lastRow="0" w:firstColumn="1" w:lastColumn="0" w:oddVBand="0" w:evenVBand="0" w:oddHBand="0" w:evenHBand="0" w:firstRowFirstColumn="0" w:firstRowLastColumn="0" w:lastRowFirstColumn="0" w:lastRowLastColumn="0"/>
            <w:tcW w:w="776" w:type="dxa"/>
            <w:tcMar>
              <w:left w:w="108" w:type="dxa"/>
              <w:right w:w="108" w:type="dxa"/>
            </w:tcMar>
          </w:tcPr>
          <w:p w14:paraId="44CC0A58" w14:textId="77777777" w:rsidR="00FE3A0C" w:rsidRPr="005B316A" w:rsidRDefault="00FE3A0C" w:rsidP="00B23269">
            <w:pPr>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BEW</w:t>
            </w:r>
          </w:p>
        </w:tc>
        <w:tc>
          <w:tcPr>
            <w:tcW w:w="6170" w:type="dxa"/>
            <w:tcMar>
              <w:left w:w="108" w:type="dxa"/>
              <w:right w:w="108" w:type="dxa"/>
            </w:tcMar>
          </w:tcPr>
          <w:p w14:paraId="62B5BA58" w14:textId="77777777" w:rsidR="00FE3A0C" w:rsidRPr="005B316A" w:rsidRDefault="00FE3A0C" w:rsidP="00B2326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Quantifying energy and water fluxes in dry dune ecosystems of the Netherlands</w:t>
            </w:r>
          </w:p>
        </w:tc>
        <w:tc>
          <w:tcPr>
            <w:tcW w:w="567" w:type="dxa"/>
            <w:tcMar>
              <w:left w:w="108" w:type="dxa"/>
              <w:right w:w="108" w:type="dxa"/>
            </w:tcMar>
          </w:tcPr>
          <w:p w14:paraId="70BA9CC7" w14:textId="77777777" w:rsidR="00FE3A0C" w:rsidRPr="005B316A" w:rsidRDefault="00FE3A0C" w:rsidP="00B2326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2015</w:t>
            </w:r>
          </w:p>
        </w:tc>
        <w:tc>
          <w:tcPr>
            <w:tcW w:w="3174" w:type="dxa"/>
            <w:tcMar>
              <w:left w:w="108" w:type="dxa"/>
              <w:right w:w="108" w:type="dxa"/>
            </w:tcMar>
          </w:tcPr>
          <w:p w14:paraId="421D8431" w14:textId="77777777" w:rsidR="00FE3A0C" w:rsidRPr="005B316A" w:rsidRDefault="00FE3A0C" w:rsidP="00B2326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Hydrology and Earth System Sciences</w:t>
            </w:r>
          </w:p>
        </w:tc>
        <w:tc>
          <w:tcPr>
            <w:tcW w:w="3347" w:type="dxa"/>
            <w:tcMar>
              <w:left w:w="108" w:type="dxa"/>
              <w:right w:w="108" w:type="dxa"/>
            </w:tcMar>
          </w:tcPr>
          <w:p w14:paraId="0165160F" w14:textId="77777777" w:rsidR="00FE3A0C" w:rsidRPr="005B316A" w:rsidRDefault="00FE3A0C" w:rsidP="00B2326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10.5194/hess-19-3787-2015</w:t>
            </w:r>
          </w:p>
        </w:tc>
      </w:tr>
      <w:tr w:rsidR="00FE3A0C" w:rsidRPr="005B316A" w14:paraId="0234AB2D" w14:textId="77777777" w:rsidTr="00ED1C38">
        <w:trPr>
          <w:cnfStyle w:val="000000100000" w:firstRow="0" w:lastRow="0" w:firstColumn="0" w:lastColumn="0" w:oddVBand="0" w:evenVBand="0" w:oddHBand="1" w:evenHBand="0" w:firstRowFirstColumn="0" w:firstRowLastColumn="0" w:lastRowFirstColumn="0" w:lastRowLastColumn="0"/>
          <w:trHeight w:val="77"/>
        </w:trPr>
        <w:tc>
          <w:tcPr>
            <w:cnfStyle w:val="001000000000" w:firstRow="0" w:lastRow="0" w:firstColumn="1" w:lastColumn="0" w:oddVBand="0" w:evenVBand="0" w:oddHBand="0" w:evenHBand="0" w:firstRowFirstColumn="0" w:firstRowLastColumn="0" w:lastRowFirstColumn="0" w:lastRowLastColumn="0"/>
            <w:tcW w:w="776" w:type="dxa"/>
            <w:shd w:val="clear" w:color="auto" w:fill="CCCCCC"/>
            <w:tcMar>
              <w:left w:w="108" w:type="dxa"/>
              <w:right w:w="108" w:type="dxa"/>
            </w:tcMar>
          </w:tcPr>
          <w:p w14:paraId="4B2F2562" w14:textId="77777777" w:rsidR="00FE3A0C" w:rsidRPr="005B316A" w:rsidRDefault="00FE3A0C" w:rsidP="00B23269">
            <w:pPr>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BEW</w:t>
            </w:r>
          </w:p>
        </w:tc>
        <w:tc>
          <w:tcPr>
            <w:tcW w:w="6170" w:type="dxa"/>
            <w:shd w:val="clear" w:color="auto" w:fill="CCCCCC"/>
            <w:tcMar>
              <w:left w:w="108" w:type="dxa"/>
              <w:right w:w="108" w:type="dxa"/>
            </w:tcMar>
          </w:tcPr>
          <w:p w14:paraId="6AB9F921" w14:textId="77777777" w:rsidR="00FE3A0C" w:rsidRPr="005B316A" w:rsidRDefault="00FE3A0C" w:rsidP="00B2326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Regionalizing land use impacts on farmland birds</w:t>
            </w:r>
          </w:p>
        </w:tc>
        <w:tc>
          <w:tcPr>
            <w:tcW w:w="567" w:type="dxa"/>
            <w:shd w:val="clear" w:color="auto" w:fill="CCCCCC"/>
            <w:tcMar>
              <w:left w:w="108" w:type="dxa"/>
              <w:right w:w="108" w:type="dxa"/>
            </w:tcMar>
          </w:tcPr>
          <w:p w14:paraId="7B974505" w14:textId="77777777" w:rsidR="00FE3A0C" w:rsidRPr="005B316A" w:rsidRDefault="00FE3A0C" w:rsidP="00B2326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2015</w:t>
            </w:r>
          </w:p>
        </w:tc>
        <w:tc>
          <w:tcPr>
            <w:tcW w:w="3174" w:type="dxa"/>
            <w:shd w:val="clear" w:color="auto" w:fill="CCCCCC"/>
            <w:tcMar>
              <w:left w:w="108" w:type="dxa"/>
              <w:right w:w="108" w:type="dxa"/>
            </w:tcMar>
          </w:tcPr>
          <w:p w14:paraId="753FCF71" w14:textId="77777777" w:rsidR="00FE3A0C" w:rsidRPr="005B316A" w:rsidRDefault="00FE3A0C" w:rsidP="00B2326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Environmental Monitoring and Assessment</w:t>
            </w:r>
          </w:p>
        </w:tc>
        <w:tc>
          <w:tcPr>
            <w:tcW w:w="3347" w:type="dxa"/>
            <w:shd w:val="clear" w:color="auto" w:fill="CCCCCC"/>
            <w:tcMar>
              <w:left w:w="108" w:type="dxa"/>
              <w:right w:w="108" w:type="dxa"/>
            </w:tcMar>
          </w:tcPr>
          <w:p w14:paraId="2C062135" w14:textId="77777777" w:rsidR="00FE3A0C" w:rsidRPr="005B316A" w:rsidRDefault="00FE3A0C" w:rsidP="00B2326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10.1007/s10661-015-4448-z</w:t>
            </w:r>
          </w:p>
        </w:tc>
      </w:tr>
      <w:tr w:rsidR="00FE3A0C" w:rsidRPr="005B316A" w14:paraId="3940854B" w14:textId="77777777" w:rsidTr="00ED1C38">
        <w:trPr>
          <w:trHeight w:val="77"/>
        </w:trPr>
        <w:tc>
          <w:tcPr>
            <w:cnfStyle w:val="001000000000" w:firstRow="0" w:lastRow="0" w:firstColumn="1" w:lastColumn="0" w:oddVBand="0" w:evenVBand="0" w:oddHBand="0" w:evenHBand="0" w:firstRowFirstColumn="0" w:firstRowLastColumn="0" w:lastRowFirstColumn="0" w:lastRowLastColumn="0"/>
            <w:tcW w:w="776" w:type="dxa"/>
            <w:tcMar>
              <w:left w:w="108" w:type="dxa"/>
              <w:right w:w="108" w:type="dxa"/>
            </w:tcMar>
          </w:tcPr>
          <w:p w14:paraId="39978450" w14:textId="77777777" w:rsidR="00FE3A0C" w:rsidRPr="005B316A" w:rsidRDefault="00FE3A0C" w:rsidP="00B23269">
            <w:pPr>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BEW</w:t>
            </w:r>
          </w:p>
        </w:tc>
        <w:tc>
          <w:tcPr>
            <w:tcW w:w="6170" w:type="dxa"/>
            <w:tcMar>
              <w:left w:w="108" w:type="dxa"/>
              <w:right w:w="108" w:type="dxa"/>
            </w:tcMar>
          </w:tcPr>
          <w:p w14:paraId="04BBB5EE" w14:textId="77777777" w:rsidR="00FE3A0C" w:rsidRPr="005B316A" w:rsidRDefault="00FE3A0C" w:rsidP="00B2326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Responses of the novel bioenergy plant species Sida hermaphrodita (L.) Rusby and Silphium perfoliatum L. to CO 2 fertilization at different temperatures and water supply</w:t>
            </w:r>
          </w:p>
        </w:tc>
        <w:tc>
          <w:tcPr>
            <w:tcW w:w="567" w:type="dxa"/>
            <w:tcMar>
              <w:left w:w="108" w:type="dxa"/>
              <w:right w:w="108" w:type="dxa"/>
            </w:tcMar>
          </w:tcPr>
          <w:p w14:paraId="303F0CCE" w14:textId="77777777" w:rsidR="00FE3A0C" w:rsidRPr="005B316A" w:rsidRDefault="00FE3A0C" w:rsidP="00B2326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2015</w:t>
            </w:r>
          </w:p>
        </w:tc>
        <w:tc>
          <w:tcPr>
            <w:tcW w:w="3174" w:type="dxa"/>
            <w:tcMar>
              <w:left w:w="108" w:type="dxa"/>
              <w:right w:w="108" w:type="dxa"/>
            </w:tcMar>
          </w:tcPr>
          <w:p w14:paraId="7DDB0E27" w14:textId="77777777" w:rsidR="00FE3A0C" w:rsidRPr="005B316A" w:rsidRDefault="00FE3A0C" w:rsidP="00B2326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Biomass and Bioenergy</w:t>
            </w:r>
          </w:p>
        </w:tc>
        <w:tc>
          <w:tcPr>
            <w:tcW w:w="3347" w:type="dxa"/>
            <w:tcMar>
              <w:left w:w="108" w:type="dxa"/>
              <w:right w:w="108" w:type="dxa"/>
            </w:tcMar>
          </w:tcPr>
          <w:p w14:paraId="57BAEDC5" w14:textId="77777777" w:rsidR="00FE3A0C" w:rsidRPr="005B316A" w:rsidRDefault="00FE3A0C" w:rsidP="00B2326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10.1016/j.biombioe.2015.07.031</w:t>
            </w:r>
          </w:p>
        </w:tc>
      </w:tr>
      <w:tr w:rsidR="00FE3A0C" w:rsidRPr="005B316A" w14:paraId="4838B52C" w14:textId="77777777" w:rsidTr="00ED1C38">
        <w:trPr>
          <w:cnfStyle w:val="000000100000" w:firstRow="0" w:lastRow="0" w:firstColumn="0" w:lastColumn="0" w:oddVBand="0" w:evenVBand="0" w:oddHBand="1" w:evenHBand="0" w:firstRowFirstColumn="0" w:firstRowLastColumn="0" w:lastRowFirstColumn="0" w:lastRowLastColumn="0"/>
          <w:trHeight w:val="75"/>
        </w:trPr>
        <w:tc>
          <w:tcPr>
            <w:cnfStyle w:val="001000000000" w:firstRow="0" w:lastRow="0" w:firstColumn="1" w:lastColumn="0" w:oddVBand="0" w:evenVBand="0" w:oddHBand="0" w:evenHBand="0" w:firstRowFirstColumn="0" w:firstRowLastColumn="0" w:lastRowFirstColumn="0" w:lastRowLastColumn="0"/>
            <w:tcW w:w="776" w:type="dxa"/>
            <w:shd w:val="clear" w:color="auto" w:fill="CCCCCC"/>
            <w:tcMar>
              <w:left w:w="108" w:type="dxa"/>
              <w:right w:w="108" w:type="dxa"/>
            </w:tcMar>
          </w:tcPr>
          <w:p w14:paraId="7B466935" w14:textId="77777777" w:rsidR="00FE3A0C" w:rsidRPr="005B316A" w:rsidRDefault="00FE3A0C" w:rsidP="00B23269">
            <w:pPr>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BEW</w:t>
            </w:r>
          </w:p>
        </w:tc>
        <w:tc>
          <w:tcPr>
            <w:tcW w:w="6170" w:type="dxa"/>
            <w:shd w:val="clear" w:color="auto" w:fill="CCCCCC"/>
            <w:tcMar>
              <w:left w:w="108" w:type="dxa"/>
              <w:right w:w="108" w:type="dxa"/>
            </w:tcMar>
          </w:tcPr>
          <w:p w14:paraId="573F03B9" w14:textId="77777777" w:rsidR="00FE3A0C" w:rsidRPr="005B316A" w:rsidRDefault="00FE3A0C" w:rsidP="00B2326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Water security determines social attitudes about dams and reservoirs in South Europe</w:t>
            </w:r>
          </w:p>
        </w:tc>
        <w:tc>
          <w:tcPr>
            <w:tcW w:w="567" w:type="dxa"/>
            <w:shd w:val="clear" w:color="auto" w:fill="CCCCCC"/>
            <w:tcMar>
              <w:left w:w="108" w:type="dxa"/>
              <w:right w:w="108" w:type="dxa"/>
            </w:tcMar>
          </w:tcPr>
          <w:p w14:paraId="277EB895" w14:textId="77777777" w:rsidR="00FE3A0C" w:rsidRPr="005B316A" w:rsidRDefault="00FE3A0C" w:rsidP="00B2326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2022</w:t>
            </w:r>
          </w:p>
        </w:tc>
        <w:tc>
          <w:tcPr>
            <w:tcW w:w="3174" w:type="dxa"/>
            <w:shd w:val="clear" w:color="auto" w:fill="CCCCCC"/>
            <w:tcMar>
              <w:left w:w="108" w:type="dxa"/>
              <w:right w:w="108" w:type="dxa"/>
            </w:tcMar>
          </w:tcPr>
          <w:p w14:paraId="437C06F1" w14:textId="77777777" w:rsidR="00FE3A0C" w:rsidRPr="005B316A" w:rsidRDefault="00FE3A0C" w:rsidP="00B2326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Scientific Reports</w:t>
            </w:r>
          </w:p>
        </w:tc>
        <w:tc>
          <w:tcPr>
            <w:tcW w:w="3347" w:type="dxa"/>
            <w:shd w:val="clear" w:color="auto" w:fill="CCCCCC"/>
            <w:tcMar>
              <w:left w:w="108" w:type="dxa"/>
              <w:right w:w="108" w:type="dxa"/>
            </w:tcMar>
          </w:tcPr>
          <w:p w14:paraId="08232B17" w14:textId="77777777" w:rsidR="00FE3A0C" w:rsidRPr="005B316A" w:rsidRDefault="00FE3A0C" w:rsidP="00B2326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10.1038/s41598-022-10170-7</w:t>
            </w:r>
          </w:p>
        </w:tc>
      </w:tr>
      <w:tr w:rsidR="00FE3A0C" w:rsidRPr="005B316A" w14:paraId="4A49DAA8" w14:textId="77777777" w:rsidTr="00ED1C38">
        <w:trPr>
          <w:trHeight w:val="77"/>
        </w:trPr>
        <w:tc>
          <w:tcPr>
            <w:cnfStyle w:val="001000000000" w:firstRow="0" w:lastRow="0" w:firstColumn="1" w:lastColumn="0" w:oddVBand="0" w:evenVBand="0" w:oddHBand="0" w:evenHBand="0" w:firstRowFirstColumn="0" w:firstRowLastColumn="0" w:lastRowFirstColumn="0" w:lastRowLastColumn="0"/>
            <w:tcW w:w="776" w:type="dxa"/>
            <w:tcMar>
              <w:left w:w="108" w:type="dxa"/>
              <w:right w:w="108" w:type="dxa"/>
            </w:tcMar>
          </w:tcPr>
          <w:p w14:paraId="428B2C14" w14:textId="77777777" w:rsidR="00FE3A0C" w:rsidRPr="005B316A" w:rsidRDefault="00FE3A0C" w:rsidP="00B23269">
            <w:pPr>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BEW</w:t>
            </w:r>
          </w:p>
        </w:tc>
        <w:tc>
          <w:tcPr>
            <w:tcW w:w="6170" w:type="dxa"/>
            <w:tcMar>
              <w:left w:w="108" w:type="dxa"/>
              <w:right w:w="108" w:type="dxa"/>
            </w:tcMar>
          </w:tcPr>
          <w:p w14:paraId="7026E5F6" w14:textId="77777777" w:rsidR="00FE3A0C" w:rsidRPr="005B316A" w:rsidRDefault="00FE3A0C" w:rsidP="00B2326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Water, Forests, People: The Swedish Experience in Building Resilient Landscapes</w:t>
            </w:r>
          </w:p>
        </w:tc>
        <w:tc>
          <w:tcPr>
            <w:tcW w:w="567" w:type="dxa"/>
            <w:tcMar>
              <w:left w:w="108" w:type="dxa"/>
              <w:right w:w="108" w:type="dxa"/>
            </w:tcMar>
          </w:tcPr>
          <w:p w14:paraId="1F510162" w14:textId="77777777" w:rsidR="00FE3A0C" w:rsidRPr="005B316A" w:rsidRDefault="00FE3A0C" w:rsidP="00B2326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2018</w:t>
            </w:r>
          </w:p>
        </w:tc>
        <w:tc>
          <w:tcPr>
            <w:tcW w:w="3174" w:type="dxa"/>
            <w:tcMar>
              <w:left w:w="108" w:type="dxa"/>
              <w:right w:w="108" w:type="dxa"/>
            </w:tcMar>
          </w:tcPr>
          <w:p w14:paraId="01AEDF8D" w14:textId="77777777" w:rsidR="00FE3A0C" w:rsidRPr="005B316A" w:rsidRDefault="00FE3A0C" w:rsidP="00B2326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Environmental Management</w:t>
            </w:r>
          </w:p>
        </w:tc>
        <w:tc>
          <w:tcPr>
            <w:tcW w:w="3347" w:type="dxa"/>
            <w:tcMar>
              <w:left w:w="108" w:type="dxa"/>
              <w:right w:w="108" w:type="dxa"/>
            </w:tcMar>
          </w:tcPr>
          <w:p w14:paraId="2CC2DA9F" w14:textId="77777777" w:rsidR="00FE3A0C" w:rsidRPr="005B316A" w:rsidRDefault="00FE3A0C" w:rsidP="00B2326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10.1007/s00267-018-1066-x</w:t>
            </w:r>
          </w:p>
        </w:tc>
      </w:tr>
      <w:tr w:rsidR="00FE3A0C" w:rsidRPr="005B316A" w14:paraId="6D01B071" w14:textId="77777777" w:rsidTr="00ED1C38">
        <w:trPr>
          <w:cnfStyle w:val="000000100000" w:firstRow="0" w:lastRow="0" w:firstColumn="0" w:lastColumn="0" w:oddVBand="0" w:evenVBand="0" w:oddHBand="1" w:evenHBand="0" w:firstRowFirstColumn="0" w:firstRowLastColumn="0" w:lastRowFirstColumn="0" w:lastRowLastColumn="0"/>
          <w:trHeight w:val="77"/>
        </w:trPr>
        <w:tc>
          <w:tcPr>
            <w:cnfStyle w:val="001000000000" w:firstRow="0" w:lastRow="0" w:firstColumn="1" w:lastColumn="0" w:oddVBand="0" w:evenVBand="0" w:oddHBand="0" w:evenHBand="0" w:firstRowFirstColumn="0" w:firstRowLastColumn="0" w:lastRowFirstColumn="0" w:lastRowLastColumn="0"/>
            <w:tcW w:w="776" w:type="dxa"/>
            <w:shd w:val="clear" w:color="auto" w:fill="CCCCCC"/>
            <w:tcMar>
              <w:left w:w="108" w:type="dxa"/>
              <w:right w:w="108" w:type="dxa"/>
            </w:tcMar>
          </w:tcPr>
          <w:p w14:paraId="0E564829" w14:textId="77777777" w:rsidR="00FE3A0C" w:rsidRPr="005B316A" w:rsidRDefault="00FE3A0C" w:rsidP="00B23269">
            <w:pPr>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BFH</w:t>
            </w:r>
          </w:p>
        </w:tc>
        <w:tc>
          <w:tcPr>
            <w:tcW w:w="6170" w:type="dxa"/>
            <w:shd w:val="clear" w:color="auto" w:fill="CCCCCC"/>
            <w:tcMar>
              <w:left w:w="108" w:type="dxa"/>
              <w:right w:w="108" w:type="dxa"/>
            </w:tcMar>
          </w:tcPr>
          <w:p w14:paraId="1F1AFA4E" w14:textId="77777777" w:rsidR="00FE3A0C" w:rsidRPr="005B316A" w:rsidRDefault="00FE3A0C" w:rsidP="00B2326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A reservoir of ethnobotanical knowledge informs resilient food security and health strategies in the Balkans</w:t>
            </w:r>
          </w:p>
        </w:tc>
        <w:tc>
          <w:tcPr>
            <w:tcW w:w="567" w:type="dxa"/>
            <w:shd w:val="clear" w:color="auto" w:fill="CCCCCC"/>
            <w:tcMar>
              <w:left w:w="108" w:type="dxa"/>
              <w:right w:w="108" w:type="dxa"/>
            </w:tcMar>
          </w:tcPr>
          <w:p w14:paraId="690138A8" w14:textId="77777777" w:rsidR="00FE3A0C" w:rsidRPr="005B316A" w:rsidRDefault="00FE3A0C" w:rsidP="00B2326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2015</w:t>
            </w:r>
          </w:p>
        </w:tc>
        <w:tc>
          <w:tcPr>
            <w:tcW w:w="3174" w:type="dxa"/>
            <w:shd w:val="clear" w:color="auto" w:fill="CCCCCC"/>
            <w:tcMar>
              <w:left w:w="108" w:type="dxa"/>
              <w:right w:w="108" w:type="dxa"/>
            </w:tcMar>
          </w:tcPr>
          <w:p w14:paraId="6EE77951" w14:textId="77777777" w:rsidR="00FE3A0C" w:rsidRPr="005B316A" w:rsidRDefault="00FE3A0C" w:rsidP="00B2326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Nature Plants</w:t>
            </w:r>
          </w:p>
        </w:tc>
        <w:tc>
          <w:tcPr>
            <w:tcW w:w="3347" w:type="dxa"/>
            <w:shd w:val="clear" w:color="auto" w:fill="CCCCCC"/>
            <w:tcMar>
              <w:left w:w="108" w:type="dxa"/>
              <w:right w:w="108" w:type="dxa"/>
            </w:tcMar>
          </w:tcPr>
          <w:p w14:paraId="41261508" w14:textId="77777777" w:rsidR="00FE3A0C" w:rsidRPr="005B316A" w:rsidRDefault="00FE3A0C" w:rsidP="00B2326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10.1038/nplants.2014.21</w:t>
            </w:r>
          </w:p>
        </w:tc>
      </w:tr>
      <w:tr w:rsidR="00FE3A0C" w:rsidRPr="005B316A" w14:paraId="789A85A8" w14:textId="77777777" w:rsidTr="00ED1C38">
        <w:trPr>
          <w:trHeight w:val="77"/>
        </w:trPr>
        <w:tc>
          <w:tcPr>
            <w:cnfStyle w:val="001000000000" w:firstRow="0" w:lastRow="0" w:firstColumn="1" w:lastColumn="0" w:oddVBand="0" w:evenVBand="0" w:oddHBand="0" w:evenHBand="0" w:firstRowFirstColumn="0" w:firstRowLastColumn="0" w:lastRowFirstColumn="0" w:lastRowLastColumn="0"/>
            <w:tcW w:w="776" w:type="dxa"/>
            <w:tcMar>
              <w:left w:w="108" w:type="dxa"/>
              <w:right w:w="108" w:type="dxa"/>
            </w:tcMar>
          </w:tcPr>
          <w:p w14:paraId="74DAC566" w14:textId="77777777" w:rsidR="00FE3A0C" w:rsidRPr="005B316A" w:rsidRDefault="00FE3A0C" w:rsidP="00B23269">
            <w:pPr>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BFH</w:t>
            </w:r>
          </w:p>
        </w:tc>
        <w:tc>
          <w:tcPr>
            <w:tcW w:w="6170" w:type="dxa"/>
            <w:tcMar>
              <w:left w:w="108" w:type="dxa"/>
              <w:right w:w="108" w:type="dxa"/>
            </w:tcMar>
          </w:tcPr>
          <w:p w14:paraId="07D3DEE8" w14:textId="77777777" w:rsidR="00FE3A0C" w:rsidRPr="005B316A" w:rsidRDefault="00FE3A0C" w:rsidP="00B2326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Antimicrobial resistance (AMR) and marine plastics: Can food packaging litter act as a dispersal mechanism for AMR in oceanic environments?</w:t>
            </w:r>
          </w:p>
        </w:tc>
        <w:tc>
          <w:tcPr>
            <w:tcW w:w="567" w:type="dxa"/>
            <w:tcMar>
              <w:left w:w="108" w:type="dxa"/>
              <w:right w:w="108" w:type="dxa"/>
            </w:tcMar>
          </w:tcPr>
          <w:p w14:paraId="661B1FB4" w14:textId="77777777" w:rsidR="00FE3A0C" w:rsidRPr="005B316A" w:rsidRDefault="00FE3A0C" w:rsidP="00B2326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2020</w:t>
            </w:r>
          </w:p>
        </w:tc>
        <w:tc>
          <w:tcPr>
            <w:tcW w:w="3174" w:type="dxa"/>
            <w:tcMar>
              <w:left w:w="108" w:type="dxa"/>
              <w:right w:w="108" w:type="dxa"/>
            </w:tcMar>
          </w:tcPr>
          <w:p w14:paraId="399C29C9" w14:textId="77777777" w:rsidR="00FE3A0C" w:rsidRPr="005B316A" w:rsidRDefault="00FE3A0C" w:rsidP="00B2326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Marine Pollution Bulletin</w:t>
            </w:r>
          </w:p>
        </w:tc>
        <w:tc>
          <w:tcPr>
            <w:tcW w:w="3347" w:type="dxa"/>
            <w:tcMar>
              <w:left w:w="108" w:type="dxa"/>
              <w:right w:w="108" w:type="dxa"/>
            </w:tcMar>
          </w:tcPr>
          <w:p w14:paraId="36FBE55A" w14:textId="77777777" w:rsidR="00FE3A0C" w:rsidRPr="005B316A" w:rsidRDefault="00FE3A0C" w:rsidP="00B2326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10.1016/j.marpolbul.2019.110702</w:t>
            </w:r>
          </w:p>
        </w:tc>
      </w:tr>
      <w:tr w:rsidR="00FE3A0C" w:rsidRPr="005B316A" w14:paraId="18D0A822" w14:textId="77777777" w:rsidTr="00ED1C38">
        <w:trPr>
          <w:cnfStyle w:val="000000100000" w:firstRow="0" w:lastRow="0" w:firstColumn="0" w:lastColumn="0" w:oddVBand="0" w:evenVBand="0" w:oddHBand="1" w:evenHBand="0" w:firstRowFirstColumn="0" w:firstRowLastColumn="0" w:lastRowFirstColumn="0" w:lastRowLastColumn="0"/>
          <w:trHeight w:val="135"/>
        </w:trPr>
        <w:tc>
          <w:tcPr>
            <w:cnfStyle w:val="001000000000" w:firstRow="0" w:lastRow="0" w:firstColumn="1" w:lastColumn="0" w:oddVBand="0" w:evenVBand="0" w:oddHBand="0" w:evenHBand="0" w:firstRowFirstColumn="0" w:firstRowLastColumn="0" w:lastRowFirstColumn="0" w:lastRowLastColumn="0"/>
            <w:tcW w:w="776" w:type="dxa"/>
            <w:shd w:val="clear" w:color="auto" w:fill="CCCCCC"/>
            <w:tcMar>
              <w:left w:w="108" w:type="dxa"/>
              <w:right w:w="108" w:type="dxa"/>
            </w:tcMar>
          </w:tcPr>
          <w:p w14:paraId="5B0687AC" w14:textId="77777777" w:rsidR="00FE3A0C" w:rsidRPr="005B316A" w:rsidRDefault="00FE3A0C" w:rsidP="00B23269">
            <w:pPr>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BFH</w:t>
            </w:r>
          </w:p>
        </w:tc>
        <w:tc>
          <w:tcPr>
            <w:tcW w:w="6170" w:type="dxa"/>
            <w:shd w:val="clear" w:color="auto" w:fill="CCCCCC"/>
            <w:tcMar>
              <w:left w:w="108" w:type="dxa"/>
              <w:right w:w="108" w:type="dxa"/>
            </w:tcMar>
          </w:tcPr>
          <w:p w14:paraId="248FC540" w14:textId="77777777" w:rsidR="00FE3A0C" w:rsidRPr="005B316A" w:rsidRDefault="00FE3A0C" w:rsidP="00B2326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Assessment of water quality in the Alqueva Reservoir (Portugal) using bioassays</w:t>
            </w:r>
          </w:p>
        </w:tc>
        <w:tc>
          <w:tcPr>
            <w:tcW w:w="567" w:type="dxa"/>
            <w:shd w:val="clear" w:color="auto" w:fill="CCCCCC"/>
            <w:tcMar>
              <w:left w:w="108" w:type="dxa"/>
              <w:right w:w="108" w:type="dxa"/>
            </w:tcMar>
          </w:tcPr>
          <w:p w14:paraId="3A8EF414" w14:textId="77777777" w:rsidR="00FE3A0C" w:rsidRPr="005B316A" w:rsidRDefault="00FE3A0C" w:rsidP="00B2326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2010</w:t>
            </w:r>
          </w:p>
        </w:tc>
        <w:tc>
          <w:tcPr>
            <w:tcW w:w="3174" w:type="dxa"/>
            <w:shd w:val="clear" w:color="auto" w:fill="CCCCCC"/>
            <w:tcMar>
              <w:left w:w="108" w:type="dxa"/>
              <w:right w:w="108" w:type="dxa"/>
            </w:tcMar>
          </w:tcPr>
          <w:p w14:paraId="19367637" w14:textId="77777777" w:rsidR="00FE3A0C" w:rsidRPr="005B316A" w:rsidRDefault="00FE3A0C" w:rsidP="00B2326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Environmental Science and Pollution Research</w:t>
            </w:r>
          </w:p>
        </w:tc>
        <w:tc>
          <w:tcPr>
            <w:tcW w:w="3347" w:type="dxa"/>
            <w:shd w:val="clear" w:color="auto" w:fill="CCCCCC"/>
            <w:tcMar>
              <w:left w:w="108" w:type="dxa"/>
              <w:right w:w="108" w:type="dxa"/>
            </w:tcMar>
          </w:tcPr>
          <w:p w14:paraId="5961D261" w14:textId="77777777" w:rsidR="00FE3A0C" w:rsidRPr="005B316A" w:rsidRDefault="00FE3A0C" w:rsidP="00B2326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10.1007/s11356-009-0174-9</w:t>
            </w:r>
          </w:p>
        </w:tc>
      </w:tr>
      <w:tr w:rsidR="00FE3A0C" w:rsidRPr="005B316A" w14:paraId="44DEA501" w14:textId="77777777" w:rsidTr="00ED1C38">
        <w:trPr>
          <w:trHeight w:val="600"/>
        </w:trPr>
        <w:tc>
          <w:tcPr>
            <w:cnfStyle w:val="001000000000" w:firstRow="0" w:lastRow="0" w:firstColumn="1" w:lastColumn="0" w:oddVBand="0" w:evenVBand="0" w:oddHBand="0" w:evenHBand="0" w:firstRowFirstColumn="0" w:firstRowLastColumn="0" w:lastRowFirstColumn="0" w:lastRowLastColumn="0"/>
            <w:tcW w:w="776" w:type="dxa"/>
            <w:tcMar>
              <w:left w:w="108" w:type="dxa"/>
              <w:right w:w="108" w:type="dxa"/>
            </w:tcMar>
          </w:tcPr>
          <w:p w14:paraId="17CEF27A" w14:textId="77777777" w:rsidR="00FE3A0C" w:rsidRPr="005B316A" w:rsidRDefault="00FE3A0C" w:rsidP="00B23269">
            <w:pPr>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BFH</w:t>
            </w:r>
          </w:p>
        </w:tc>
        <w:tc>
          <w:tcPr>
            <w:tcW w:w="6170" w:type="dxa"/>
            <w:tcMar>
              <w:left w:w="108" w:type="dxa"/>
              <w:right w:w="108" w:type="dxa"/>
            </w:tcMar>
          </w:tcPr>
          <w:p w14:paraId="7938E8CA" w14:textId="77777777" w:rsidR="00FE3A0C" w:rsidRPr="005B316A" w:rsidRDefault="00FE3A0C" w:rsidP="00B2326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Bats actively prey on mosquitoes and other deleterious insects in rice paddies: Potential impact on human health and agriculture</w:t>
            </w:r>
          </w:p>
        </w:tc>
        <w:tc>
          <w:tcPr>
            <w:tcW w:w="567" w:type="dxa"/>
            <w:tcMar>
              <w:left w:w="108" w:type="dxa"/>
              <w:right w:w="108" w:type="dxa"/>
            </w:tcMar>
          </w:tcPr>
          <w:p w14:paraId="17478F9C" w14:textId="77777777" w:rsidR="00FE3A0C" w:rsidRPr="005B316A" w:rsidRDefault="00FE3A0C" w:rsidP="00B2326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2020</w:t>
            </w:r>
          </w:p>
        </w:tc>
        <w:tc>
          <w:tcPr>
            <w:tcW w:w="3174" w:type="dxa"/>
            <w:tcMar>
              <w:left w:w="108" w:type="dxa"/>
              <w:right w:w="108" w:type="dxa"/>
            </w:tcMar>
          </w:tcPr>
          <w:p w14:paraId="2F5D21AC" w14:textId="77777777" w:rsidR="00FE3A0C" w:rsidRPr="005B316A" w:rsidRDefault="00FE3A0C" w:rsidP="00B2326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Pest Management Science</w:t>
            </w:r>
          </w:p>
        </w:tc>
        <w:tc>
          <w:tcPr>
            <w:tcW w:w="3347" w:type="dxa"/>
            <w:tcMar>
              <w:left w:w="108" w:type="dxa"/>
              <w:right w:w="108" w:type="dxa"/>
            </w:tcMar>
          </w:tcPr>
          <w:p w14:paraId="22E1A0B3" w14:textId="77777777" w:rsidR="00FE3A0C" w:rsidRPr="005B316A" w:rsidRDefault="00FE3A0C" w:rsidP="00B2326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10.1002/ps.5925</w:t>
            </w:r>
          </w:p>
        </w:tc>
      </w:tr>
      <w:tr w:rsidR="00FE3A0C" w:rsidRPr="005B316A" w14:paraId="7C4017C0" w14:textId="77777777" w:rsidTr="00ED1C38">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776" w:type="dxa"/>
            <w:shd w:val="clear" w:color="auto" w:fill="CCCCCC"/>
            <w:tcMar>
              <w:left w:w="108" w:type="dxa"/>
              <w:right w:w="108" w:type="dxa"/>
            </w:tcMar>
          </w:tcPr>
          <w:p w14:paraId="2C6CF720" w14:textId="77777777" w:rsidR="00FE3A0C" w:rsidRPr="005B316A" w:rsidRDefault="00FE3A0C" w:rsidP="00B23269">
            <w:pPr>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lastRenderedPageBreak/>
              <w:t>BFH</w:t>
            </w:r>
          </w:p>
        </w:tc>
        <w:tc>
          <w:tcPr>
            <w:tcW w:w="6170" w:type="dxa"/>
            <w:shd w:val="clear" w:color="auto" w:fill="CCCCCC"/>
            <w:tcMar>
              <w:left w:w="108" w:type="dxa"/>
              <w:right w:w="108" w:type="dxa"/>
            </w:tcMar>
          </w:tcPr>
          <w:p w14:paraId="6B513F58" w14:textId="77777777" w:rsidR="00FE3A0C" w:rsidRPr="005B316A" w:rsidRDefault="00FE3A0C" w:rsidP="00B2326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Biodiverse edible schools: Linking healthy food, school gardens and local urban biodiversity</w:t>
            </w:r>
          </w:p>
        </w:tc>
        <w:tc>
          <w:tcPr>
            <w:tcW w:w="567" w:type="dxa"/>
            <w:shd w:val="clear" w:color="auto" w:fill="CCCCCC"/>
            <w:tcMar>
              <w:left w:w="108" w:type="dxa"/>
              <w:right w:w="108" w:type="dxa"/>
            </w:tcMar>
          </w:tcPr>
          <w:p w14:paraId="26F80011" w14:textId="77777777" w:rsidR="00FE3A0C" w:rsidRPr="005B316A" w:rsidRDefault="00FE3A0C" w:rsidP="00B2326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2019</w:t>
            </w:r>
          </w:p>
        </w:tc>
        <w:tc>
          <w:tcPr>
            <w:tcW w:w="3174" w:type="dxa"/>
            <w:shd w:val="clear" w:color="auto" w:fill="CCCCCC"/>
            <w:tcMar>
              <w:left w:w="108" w:type="dxa"/>
              <w:right w:w="108" w:type="dxa"/>
            </w:tcMar>
          </w:tcPr>
          <w:p w14:paraId="132751A3" w14:textId="77777777" w:rsidR="00FE3A0C" w:rsidRPr="005B316A" w:rsidRDefault="00FE3A0C" w:rsidP="00B2326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Urban Forestry &amp; Urban Greening</w:t>
            </w:r>
          </w:p>
        </w:tc>
        <w:tc>
          <w:tcPr>
            <w:tcW w:w="3347" w:type="dxa"/>
            <w:shd w:val="clear" w:color="auto" w:fill="CCCCCC"/>
            <w:tcMar>
              <w:left w:w="108" w:type="dxa"/>
              <w:right w:w="108" w:type="dxa"/>
            </w:tcMar>
          </w:tcPr>
          <w:p w14:paraId="66739C4D" w14:textId="77777777" w:rsidR="00FE3A0C" w:rsidRPr="005B316A" w:rsidRDefault="00FE3A0C" w:rsidP="00B2326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10.1016/j.ufug.2018.02.015</w:t>
            </w:r>
          </w:p>
        </w:tc>
      </w:tr>
      <w:tr w:rsidR="00FE3A0C" w:rsidRPr="005B316A" w14:paraId="489803E0" w14:textId="77777777" w:rsidTr="00ED1C38">
        <w:trPr>
          <w:trHeight w:val="174"/>
        </w:trPr>
        <w:tc>
          <w:tcPr>
            <w:cnfStyle w:val="001000000000" w:firstRow="0" w:lastRow="0" w:firstColumn="1" w:lastColumn="0" w:oddVBand="0" w:evenVBand="0" w:oddHBand="0" w:evenHBand="0" w:firstRowFirstColumn="0" w:firstRowLastColumn="0" w:lastRowFirstColumn="0" w:lastRowLastColumn="0"/>
            <w:tcW w:w="776" w:type="dxa"/>
            <w:tcMar>
              <w:left w:w="108" w:type="dxa"/>
              <w:right w:w="108" w:type="dxa"/>
            </w:tcMar>
          </w:tcPr>
          <w:p w14:paraId="41DC2287" w14:textId="77777777" w:rsidR="00FE3A0C" w:rsidRPr="005B316A" w:rsidRDefault="00FE3A0C" w:rsidP="00B23269">
            <w:pPr>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BFH</w:t>
            </w:r>
          </w:p>
        </w:tc>
        <w:tc>
          <w:tcPr>
            <w:tcW w:w="6170" w:type="dxa"/>
            <w:tcMar>
              <w:left w:w="108" w:type="dxa"/>
              <w:right w:w="108" w:type="dxa"/>
            </w:tcMar>
          </w:tcPr>
          <w:p w14:paraId="35255F99" w14:textId="77777777" w:rsidR="00FE3A0C" w:rsidRPr="005B316A" w:rsidRDefault="00FE3A0C" w:rsidP="00B2326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Caring local biodiversity in a healing garden: Therapeutic benefits in young subjects with autism</w:t>
            </w:r>
          </w:p>
        </w:tc>
        <w:tc>
          <w:tcPr>
            <w:tcW w:w="567" w:type="dxa"/>
            <w:tcMar>
              <w:left w:w="108" w:type="dxa"/>
              <w:right w:w="108" w:type="dxa"/>
            </w:tcMar>
          </w:tcPr>
          <w:p w14:paraId="75D14027" w14:textId="77777777" w:rsidR="00FE3A0C" w:rsidRPr="005B316A" w:rsidRDefault="00FE3A0C" w:rsidP="00B2326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2020</w:t>
            </w:r>
          </w:p>
        </w:tc>
        <w:tc>
          <w:tcPr>
            <w:tcW w:w="3174" w:type="dxa"/>
            <w:tcMar>
              <w:left w:w="108" w:type="dxa"/>
              <w:right w:w="108" w:type="dxa"/>
            </w:tcMar>
          </w:tcPr>
          <w:p w14:paraId="7797149F" w14:textId="77777777" w:rsidR="00FE3A0C" w:rsidRPr="005B316A" w:rsidRDefault="00FE3A0C" w:rsidP="00B2326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Urban Forestry &amp; Urban Greening</w:t>
            </w:r>
          </w:p>
        </w:tc>
        <w:tc>
          <w:tcPr>
            <w:tcW w:w="3347" w:type="dxa"/>
            <w:tcMar>
              <w:left w:w="108" w:type="dxa"/>
              <w:right w:w="108" w:type="dxa"/>
            </w:tcMar>
          </w:tcPr>
          <w:p w14:paraId="79FF0CB9" w14:textId="77777777" w:rsidR="00FE3A0C" w:rsidRPr="005B316A" w:rsidRDefault="00FE3A0C" w:rsidP="00B2326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10.1016/j.ufug.2019.126511</w:t>
            </w:r>
          </w:p>
        </w:tc>
      </w:tr>
      <w:tr w:rsidR="00FE3A0C" w:rsidRPr="005B316A" w14:paraId="670E0E43" w14:textId="77777777" w:rsidTr="00ED1C38">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776" w:type="dxa"/>
            <w:shd w:val="clear" w:color="auto" w:fill="CCCCCC"/>
            <w:tcMar>
              <w:left w:w="108" w:type="dxa"/>
              <w:right w:w="108" w:type="dxa"/>
            </w:tcMar>
          </w:tcPr>
          <w:p w14:paraId="0AD98D28" w14:textId="77777777" w:rsidR="00FE3A0C" w:rsidRPr="005B316A" w:rsidRDefault="00FE3A0C" w:rsidP="00B23269">
            <w:pPr>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BFH</w:t>
            </w:r>
          </w:p>
        </w:tc>
        <w:tc>
          <w:tcPr>
            <w:tcW w:w="6170" w:type="dxa"/>
            <w:shd w:val="clear" w:color="auto" w:fill="CCCCCC"/>
            <w:tcMar>
              <w:left w:w="108" w:type="dxa"/>
              <w:right w:w="108" w:type="dxa"/>
            </w:tcMar>
          </w:tcPr>
          <w:p w14:paraId="5708F6C5" w14:textId="77777777" w:rsidR="00FE3A0C" w:rsidRPr="005B316A" w:rsidRDefault="00FE3A0C" w:rsidP="00B2326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Constant Hepatitis E Virus (HEV) Circulation in Wild Boar and Red Deer in Spain: An Increasing Concern Source of HEV Zoonotic Transmission</w:t>
            </w:r>
          </w:p>
        </w:tc>
        <w:tc>
          <w:tcPr>
            <w:tcW w:w="567" w:type="dxa"/>
            <w:shd w:val="clear" w:color="auto" w:fill="CCCCCC"/>
            <w:tcMar>
              <w:left w:w="108" w:type="dxa"/>
              <w:right w:w="108" w:type="dxa"/>
            </w:tcMar>
          </w:tcPr>
          <w:p w14:paraId="0DEFC919" w14:textId="77777777" w:rsidR="00FE3A0C" w:rsidRPr="005B316A" w:rsidRDefault="00FE3A0C" w:rsidP="00B2326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2016</w:t>
            </w:r>
          </w:p>
        </w:tc>
        <w:tc>
          <w:tcPr>
            <w:tcW w:w="3174" w:type="dxa"/>
            <w:shd w:val="clear" w:color="auto" w:fill="CCCCCC"/>
            <w:tcMar>
              <w:left w:w="108" w:type="dxa"/>
              <w:right w:w="108" w:type="dxa"/>
            </w:tcMar>
          </w:tcPr>
          <w:p w14:paraId="43027C47" w14:textId="77777777" w:rsidR="00FE3A0C" w:rsidRPr="005B316A" w:rsidRDefault="00FE3A0C" w:rsidP="00B2326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Transboundary and Emerging Diseases</w:t>
            </w:r>
          </w:p>
        </w:tc>
        <w:tc>
          <w:tcPr>
            <w:tcW w:w="3347" w:type="dxa"/>
            <w:shd w:val="clear" w:color="auto" w:fill="CCCCCC"/>
            <w:tcMar>
              <w:left w:w="108" w:type="dxa"/>
              <w:right w:w="108" w:type="dxa"/>
            </w:tcMar>
          </w:tcPr>
          <w:p w14:paraId="51669279" w14:textId="77777777" w:rsidR="00FE3A0C" w:rsidRPr="005B316A" w:rsidRDefault="00FE3A0C" w:rsidP="00B2326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10.1111/tbed.12311</w:t>
            </w:r>
          </w:p>
        </w:tc>
      </w:tr>
      <w:tr w:rsidR="00FE3A0C" w:rsidRPr="005B316A" w14:paraId="080C2AA0" w14:textId="77777777" w:rsidTr="00ED1C38">
        <w:trPr>
          <w:trHeight w:val="75"/>
        </w:trPr>
        <w:tc>
          <w:tcPr>
            <w:cnfStyle w:val="001000000000" w:firstRow="0" w:lastRow="0" w:firstColumn="1" w:lastColumn="0" w:oddVBand="0" w:evenVBand="0" w:oddHBand="0" w:evenHBand="0" w:firstRowFirstColumn="0" w:firstRowLastColumn="0" w:lastRowFirstColumn="0" w:lastRowLastColumn="0"/>
            <w:tcW w:w="776" w:type="dxa"/>
            <w:tcMar>
              <w:left w:w="108" w:type="dxa"/>
              <w:right w:w="108" w:type="dxa"/>
            </w:tcMar>
          </w:tcPr>
          <w:p w14:paraId="2146062B" w14:textId="77777777" w:rsidR="00FE3A0C" w:rsidRPr="005B316A" w:rsidRDefault="00FE3A0C" w:rsidP="00B23269">
            <w:pPr>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BFH</w:t>
            </w:r>
          </w:p>
        </w:tc>
        <w:tc>
          <w:tcPr>
            <w:tcW w:w="6170" w:type="dxa"/>
            <w:tcMar>
              <w:left w:w="108" w:type="dxa"/>
              <w:right w:w="108" w:type="dxa"/>
            </w:tcMar>
          </w:tcPr>
          <w:p w14:paraId="166773B2" w14:textId="77777777" w:rsidR="00FE3A0C" w:rsidRPr="005B316A" w:rsidRDefault="00FE3A0C" w:rsidP="00B2326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Environmental and health impacts of using food waste as animal feed: a comparative analysis of food waste management options</w:t>
            </w:r>
          </w:p>
        </w:tc>
        <w:tc>
          <w:tcPr>
            <w:tcW w:w="567" w:type="dxa"/>
            <w:tcMar>
              <w:left w:w="108" w:type="dxa"/>
              <w:right w:w="108" w:type="dxa"/>
            </w:tcMar>
          </w:tcPr>
          <w:p w14:paraId="19CE1F80" w14:textId="77777777" w:rsidR="00FE3A0C" w:rsidRPr="005B316A" w:rsidRDefault="00FE3A0C" w:rsidP="00B2326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2016</w:t>
            </w:r>
          </w:p>
        </w:tc>
        <w:tc>
          <w:tcPr>
            <w:tcW w:w="3174" w:type="dxa"/>
            <w:tcMar>
              <w:left w:w="108" w:type="dxa"/>
              <w:right w:w="108" w:type="dxa"/>
            </w:tcMar>
          </w:tcPr>
          <w:p w14:paraId="139B2EF2" w14:textId="77777777" w:rsidR="00FE3A0C" w:rsidRPr="005B316A" w:rsidRDefault="00FE3A0C" w:rsidP="00B2326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Journal of Cleaner Production</w:t>
            </w:r>
          </w:p>
        </w:tc>
        <w:tc>
          <w:tcPr>
            <w:tcW w:w="3347" w:type="dxa"/>
            <w:tcMar>
              <w:left w:w="108" w:type="dxa"/>
              <w:right w:w="108" w:type="dxa"/>
            </w:tcMar>
          </w:tcPr>
          <w:p w14:paraId="4364AB4B" w14:textId="77777777" w:rsidR="00FE3A0C" w:rsidRPr="005B316A" w:rsidRDefault="00FE3A0C" w:rsidP="00B2326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10.1016/j.jclepro.2016.05.049</w:t>
            </w:r>
          </w:p>
        </w:tc>
      </w:tr>
      <w:tr w:rsidR="00FE3A0C" w:rsidRPr="005B316A" w14:paraId="72FD58C2" w14:textId="77777777" w:rsidTr="00ED1C38">
        <w:trPr>
          <w:cnfStyle w:val="000000100000" w:firstRow="0" w:lastRow="0" w:firstColumn="0" w:lastColumn="0" w:oddVBand="0" w:evenVBand="0" w:oddHBand="1" w:evenHBand="0" w:firstRowFirstColumn="0" w:firstRowLastColumn="0" w:lastRowFirstColumn="0" w:lastRowLastColumn="0"/>
          <w:trHeight w:val="77"/>
        </w:trPr>
        <w:tc>
          <w:tcPr>
            <w:cnfStyle w:val="001000000000" w:firstRow="0" w:lastRow="0" w:firstColumn="1" w:lastColumn="0" w:oddVBand="0" w:evenVBand="0" w:oddHBand="0" w:evenHBand="0" w:firstRowFirstColumn="0" w:firstRowLastColumn="0" w:lastRowFirstColumn="0" w:lastRowLastColumn="0"/>
            <w:tcW w:w="776" w:type="dxa"/>
            <w:shd w:val="clear" w:color="auto" w:fill="CCCCCC"/>
            <w:tcMar>
              <w:left w:w="108" w:type="dxa"/>
              <w:right w:w="108" w:type="dxa"/>
            </w:tcMar>
          </w:tcPr>
          <w:p w14:paraId="55CBEF73" w14:textId="77777777" w:rsidR="00FE3A0C" w:rsidRPr="005B316A" w:rsidRDefault="00FE3A0C" w:rsidP="00B23269">
            <w:pPr>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BFH</w:t>
            </w:r>
          </w:p>
        </w:tc>
        <w:tc>
          <w:tcPr>
            <w:tcW w:w="6170" w:type="dxa"/>
            <w:shd w:val="clear" w:color="auto" w:fill="CCCCCC"/>
            <w:tcMar>
              <w:left w:w="108" w:type="dxa"/>
              <w:right w:w="108" w:type="dxa"/>
            </w:tcMar>
          </w:tcPr>
          <w:p w14:paraId="0BADF8E1" w14:textId="77777777" w:rsidR="00FE3A0C" w:rsidRPr="005B316A" w:rsidRDefault="00FE3A0C" w:rsidP="00B2326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Food choices, health and environment: Effects of cutting Europe’s meat and dairy intake</w:t>
            </w:r>
          </w:p>
        </w:tc>
        <w:tc>
          <w:tcPr>
            <w:tcW w:w="567" w:type="dxa"/>
            <w:shd w:val="clear" w:color="auto" w:fill="CCCCCC"/>
            <w:tcMar>
              <w:left w:w="108" w:type="dxa"/>
              <w:right w:w="108" w:type="dxa"/>
            </w:tcMar>
          </w:tcPr>
          <w:p w14:paraId="2C318B02" w14:textId="77777777" w:rsidR="00FE3A0C" w:rsidRPr="005B316A" w:rsidRDefault="00FE3A0C" w:rsidP="00B2326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2014</w:t>
            </w:r>
          </w:p>
        </w:tc>
        <w:tc>
          <w:tcPr>
            <w:tcW w:w="3174" w:type="dxa"/>
            <w:shd w:val="clear" w:color="auto" w:fill="CCCCCC"/>
            <w:tcMar>
              <w:left w:w="108" w:type="dxa"/>
              <w:right w:w="108" w:type="dxa"/>
            </w:tcMar>
          </w:tcPr>
          <w:p w14:paraId="03AE9935" w14:textId="77777777" w:rsidR="00FE3A0C" w:rsidRPr="005B316A" w:rsidRDefault="00FE3A0C" w:rsidP="00B2326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Global Environmental Change</w:t>
            </w:r>
          </w:p>
        </w:tc>
        <w:tc>
          <w:tcPr>
            <w:tcW w:w="3347" w:type="dxa"/>
            <w:shd w:val="clear" w:color="auto" w:fill="CCCCCC"/>
            <w:tcMar>
              <w:left w:w="108" w:type="dxa"/>
              <w:right w:w="108" w:type="dxa"/>
            </w:tcMar>
          </w:tcPr>
          <w:p w14:paraId="5C3832AF" w14:textId="77777777" w:rsidR="00FE3A0C" w:rsidRPr="005B316A" w:rsidRDefault="00FE3A0C" w:rsidP="00B2326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10.1016/j.gloenvcha.2014.02.004</w:t>
            </w:r>
          </w:p>
        </w:tc>
      </w:tr>
      <w:tr w:rsidR="00FE3A0C" w:rsidRPr="005B316A" w14:paraId="0F09478D" w14:textId="77777777" w:rsidTr="00ED1C38">
        <w:trPr>
          <w:trHeight w:val="270"/>
        </w:trPr>
        <w:tc>
          <w:tcPr>
            <w:cnfStyle w:val="001000000000" w:firstRow="0" w:lastRow="0" w:firstColumn="1" w:lastColumn="0" w:oddVBand="0" w:evenVBand="0" w:oddHBand="0" w:evenHBand="0" w:firstRowFirstColumn="0" w:firstRowLastColumn="0" w:lastRowFirstColumn="0" w:lastRowLastColumn="0"/>
            <w:tcW w:w="776" w:type="dxa"/>
            <w:tcMar>
              <w:left w:w="108" w:type="dxa"/>
              <w:right w:w="108" w:type="dxa"/>
            </w:tcMar>
          </w:tcPr>
          <w:p w14:paraId="7C430DF9" w14:textId="77777777" w:rsidR="00FE3A0C" w:rsidRPr="005B316A" w:rsidRDefault="00FE3A0C" w:rsidP="00B23269">
            <w:pPr>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BFH</w:t>
            </w:r>
          </w:p>
        </w:tc>
        <w:tc>
          <w:tcPr>
            <w:tcW w:w="6170" w:type="dxa"/>
            <w:tcMar>
              <w:left w:w="108" w:type="dxa"/>
              <w:right w:w="108" w:type="dxa"/>
            </w:tcMar>
          </w:tcPr>
          <w:p w14:paraId="337C0145" w14:textId="77777777" w:rsidR="00FE3A0C" w:rsidRPr="005B316A" w:rsidRDefault="00FE3A0C" w:rsidP="00B2326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 xml:space="preserve">Modelling ecological and human exposure to POPs in Venice lagoon. Part I </w:t>
            </w:r>
            <w:r>
              <w:rPr>
                <w:rFonts w:ascii="Calibri" w:eastAsia="Calibri" w:hAnsi="Calibri" w:cs="Calibri"/>
                <w:color w:val="000000" w:themeColor="text1"/>
                <w:sz w:val="20"/>
                <w:szCs w:val="20"/>
              </w:rPr>
              <w:t>–</w:t>
            </w:r>
            <w:r w:rsidRPr="005B316A">
              <w:rPr>
                <w:rFonts w:ascii="Calibri" w:eastAsia="Calibri" w:hAnsi="Calibri" w:cs="Calibri"/>
                <w:color w:val="000000" w:themeColor="text1"/>
                <w:sz w:val="20"/>
                <w:szCs w:val="20"/>
              </w:rPr>
              <w:t xml:space="preserve"> Application of MERLIN-Expo tool for integrated exposure assessment</w:t>
            </w:r>
          </w:p>
        </w:tc>
        <w:tc>
          <w:tcPr>
            <w:tcW w:w="567" w:type="dxa"/>
            <w:tcMar>
              <w:left w:w="108" w:type="dxa"/>
              <w:right w:w="108" w:type="dxa"/>
            </w:tcMar>
          </w:tcPr>
          <w:p w14:paraId="374978A0" w14:textId="77777777" w:rsidR="00FE3A0C" w:rsidRPr="005B316A" w:rsidRDefault="00FE3A0C" w:rsidP="00B2326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2016</w:t>
            </w:r>
          </w:p>
        </w:tc>
        <w:tc>
          <w:tcPr>
            <w:tcW w:w="3174" w:type="dxa"/>
            <w:tcMar>
              <w:left w:w="108" w:type="dxa"/>
              <w:right w:w="108" w:type="dxa"/>
            </w:tcMar>
          </w:tcPr>
          <w:p w14:paraId="18A573AF" w14:textId="77777777" w:rsidR="00FE3A0C" w:rsidRPr="005B316A" w:rsidRDefault="00FE3A0C" w:rsidP="00B2326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Science of The Total Environment</w:t>
            </w:r>
          </w:p>
        </w:tc>
        <w:tc>
          <w:tcPr>
            <w:tcW w:w="3347" w:type="dxa"/>
            <w:tcMar>
              <w:left w:w="108" w:type="dxa"/>
              <w:right w:w="108" w:type="dxa"/>
            </w:tcMar>
          </w:tcPr>
          <w:p w14:paraId="1E53C716" w14:textId="77777777" w:rsidR="00FE3A0C" w:rsidRPr="005B316A" w:rsidRDefault="00FE3A0C" w:rsidP="00B2326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10.1016/j.scitotenv.2016.04.146</w:t>
            </w:r>
          </w:p>
        </w:tc>
      </w:tr>
      <w:tr w:rsidR="00FE3A0C" w:rsidRPr="005B316A" w14:paraId="406B8804" w14:textId="77777777" w:rsidTr="00ED1C38">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776" w:type="dxa"/>
            <w:shd w:val="clear" w:color="auto" w:fill="CCCCCC"/>
            <w:tcMar>
              <w:left w:w="108" w:type="dxa"/>
              <w:right w:w="108" w:type="dxa"/>
            </w:tcMar>
          </w:tcPr>
          <w:p w14:paraId="720A944E" w14:textId="77777777" w:rsidR="00FE3A0C" w:rsidRPr="005B316A" w:rsidRDefault="00FE3A0C" w:rsidP="00B23269">
            <w:pPr>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BFH</w:t>
            </w:r>
          </w:p>
        </w:tc>
        <w:tc>
          <w:tcPr>
            <w:tcW w:w="6170" w:type="dxa"/>
            <w:shd w:val="clear" w:color="auto" w:fill="CCCCCC"/>
            <w:tcMar>
              <w:left w:w="108" w:type="dxa"/>
              <w:right w:w="108" w:type="dxa"/>
            </w:tcMar>
          </w:tcPr>
          <w:p w14:paraId="1AE87B5C" w14:textId="77777777" w:rsidR="00FE3A0C" w:rsidRPr="005B316A" w:rsidRDefault="00FE3A0C" w:rsidP="00B2326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Mycotoxin in the food supply chain</w:t>
            </w:r>
            <w:r>
              <w:rPr>
                <w:rFonts w:ascii="Calibri" w:eastAsia="Calibri" w:hAnsi="Calibri" w:cs="Calibri"/>
                <w:color w:val="000000" w:themeColor="text1"/>
                <w:sz w:val="20"/>
                <w:szCs w:val="20"/>
              </w:rPr>
              <w:t>–</w:t>
            </w:r>
            <w:r w:rsidRPr="005B316A">
              <w:rPr>
                <w:rFonts w:ascii="Calibri" w:eastAsia="Calibri" w:hAnsi="Calibri" w:cs="Calibri"/>
                <w:color w:val="000000" w:themeColor="text1"/>
                <w:sz w:val="20"/>
                <w:szCs w:val="20"/>
              </w:rPr>
              <w:t>implications for public health program</w:t>
            </w:r>
          </w:p>
        </w:tc>
        <w:tc>
          <w:tcPr>
            <w:tcW w:w="567" w:type="dxa"/>
            <w:shd w:val="clear" w:color="auto" w:fill="CCCCCC"/>
            <w:tcMar>
              <w:left w:w="108" w:type="dxa"/>
              <w:right w:w="108" w:type="dxa"/>
            </w:tcMar>
          </w:tcPr>
          <w:p w14:paraId="63D13809" w14:textId="77777777" w:rsidR="00FE3A0C" w:rsidRPr="005B316A" w:rsidRDefault="00FE3A0C" w:rsidP="00B2326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2016</w:t>
            </w:r>
          </w:p>
        </w:tc>
        <w:tc>
          <w:tcPr>
            <w:tcW w:w="3174" w:type="dxa"/>
            <w:shd w:val="clear" w:color="auto" w:fill="CCCCCC"/>
            <w:tcMar>
              <w:left w:w="108" w:type="dxa"/>
              <w:right w:w="108" w:type="dxa"/>
            </w:tcMar>
          </w:tcPr>
          <w:p w14:paraId="6C5F9346" w14:textId="77777777" w:rsidR="00FE3A0C" w:rsidRPr="005B316A" w:rsidRDefault="00FE3A0C" w:rsidP="00B2326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Journal of Environmental Science and Health, Part C</w:t>
            </w:r>
          </w:p>
        </w:tc>
        <w:tc>
          <w:tcPr>
            <w:tcW w:w="3347" w:type="dxa"/>
            <w:shd w:val="clear" w:color="auto" w:fill="CCCCCC"/>
            <w:tcMar>
              <w:left w:w="108" w:type="dxa"/>
              <w:right w:w="108" w:type="dxa"/>
            </w:tcMar>
          </w:tcPr>
          <w:p w14:paraId="29A1D4C0" w14:textId="77777777" w:rsidR="00FE3A0C" w:rsidRPr="005B316A" w:rsidRDefault="00FE3A0C" w:rsidP="00B2326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10.1080/10590501.2016.1236607</w:t>
            </w:r>
          </w:p>
        </w:tc>
      </w:tr>
      <w:tr w:rsidR="00FE3A0C" w:rsidRPr="005B316A" w14:paraId="522BC95A" w14:textId="77777777" w:rsidTr="00ED1C38">
        <w:trPr>
          <w:trHeight w:val="77"/>
        </w:trPr>
        <w:tc>
          <w:tcPr>
            <w:cnfStyle w:val="001000000000" w:firstRow="0" w:lastRow="0" w:firstColumn="1" w:lastColumn="0" w:oddVBand="0" w:evenVBand="0" w:oddHBand="0" w:evenHBand="0" w:firstRowFirstColumn="0" w:firstRowLastColumn="0" w:lastRowFirstColumn="0" w:lastRowLastColumn="0"/>
            <w:tcW w:w="776" w:type="dxa"/>
            <w:tcMar>
              <w:left w:w="108" w:type="dxa"/>
              <w:right w:w="108" w:type="dxa"/>
            </w:tcMar>
          </w:tcPr>
          <w:p w14:paraId="784DD91E" w14:textId="77777777" w:rsidR="00FE3A0C" w:rsidRPr="005B316A" w:rsidRDefault="00FE3A0C" w:rsidP="00B23269">
            <w:pPr>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BFH</w:t>
            </w:r>
          </w:p>
        </w:tc>
        <w:tc>
          <w:tcPr>
            <w:tcW w:w="6170" w:type="dxa"/>
            <w:tcMar>
              <w:left w:w="108" w:type="dxa"/>
              <w:right w:w="108" w:type="dxa"/>
            </w:tcMar>
          </w:tcPr>
          <w:p w14:paraId="5D8F41AB" w14:textId="77777777" w:rsidR="00FE3A0C" w:rsidRPr="005B316A" w:rsidRDefault="00FE3A0C" w:rsidP="00B2326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pp´DDT and pp´DDE Accumulation in a Food Chain of Lake Maggiore (Northern Italy): Testing Steady-State Condition</w:t>
            </w:r>
          </w:p>
        </w:tc>
        <w:tc>
          <w:tcPr>
            <w:tcW w:w="567" w:type="dxa"/>
            <w:tcMar>
              <w:left w:w="108" w:type="dxa"/>
              <w:right w:w="108" w:type="dxa"/>
            </w:tcMar>
          </w:tcPr>
          <w:p w14:paraId="5BD71B01" w14:textId="77777777" w:rsidR="00FE3A0C" w:rsidRPr="005B316A" w:rsidRDefault="00FE3A0C" w:rsidP="00B2326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2006</w:t>
            </w:r>
          </w:p>
        </w:tc>
        <w:tc>
          <w:tcPr>
            <w:tcW w:w="3174" w:type="dxa"/>
            <w:tcMar>
              <w:left w:w="108" w:type="dxa"/>
              <w:right w:w="108" w:type="dxa"/>
            </w:tcMar>
          </w:tcPr>
          <w:p w14:paraId="6633E60E" w14:textId="77777777" w:rsidR="00FE3A0C" w:rsidRPr="005B316A" w:rsidRDefault="00FE3A0C" w:rsidP="00B2326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Environmental Science and Pollution Research - International</w:t>
            </w:r>
          </w:p>
        </w:tc>
        <w:tc>
          <w:tcPr>
            <w:tcW w:w="3347" w:type="dxa"/>
            <w:tcMar>
              <w:left w:w="108" w:type="dxa"/>
              <w:right w:w="108" w:type="dxa"/>
            </w:tcMar>
          </w:tcPr>
          <w:p w14:paraId="700D881E" w14:textId="77777777" w:rsidR="00FE3A0C" w:rsidRPr="005B316A" w:rsidRDefault="00FE3A0C" w:rsidP="00B2326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10.1065/espr2006.01.010</w:t>
            </w:r>
          </w:p>
        </w:tc>
      </w:tr>
      <w:tr w:rsidR="00FE3A0C" w:rsidRPr="005B316A" w14:paraId="4735BC8A" w14:textId="77777777" w:rsidTr="00ED1C38">
        <w:trPr>
          <w:cnfStyle w:val="000000100000" w:firstRow="0" w:lastRow="0" w:firstColumn="0" w:lastColumn="0" w:oddVBand="0" w:evenVBand="0" w:oddHBand="1" w:evenHBand="0" w:firstRowFirstColumn="0" w:firstRowLastColumn="0" w:lastRowFirstColumn="0" w:lastRowLastColumn="0"/>
          <w:trHeight w:val="75"/>
        </w:trPr>
        <w:tc>
          <w:tcPr>
            <w:cnfStyle w:val="001000000000" w:firstRow="0" w:lastRow="0" w:firstColumn="1" w:lastColumn="0" w:oddVBand="0" w:evenVBand="0" w:oddHBand="0" w:evenHBand="0" w:firstRowFirstColumn="0" w:firstRowLastColumn="0" w:lastRowFirstColumn="0" w:lastRowLastColumn="0"/>
            <w:tcW w:w="776" w:type="dxa"/>
            <w:shd w:val="clear" w:color="auto" w:fill="CCCCCC"/>
            <w:tcMar>
              <w:left w:w="108" w:type="dxa"/>
              <w:right w:w="108" w:type="dxa"/>
            </w:tcMar>
          </w:tcPr>
          <w:p w14:paraId="74D87575" w14:textId="77777777" w:rsidR="00FE3A0C" w:rsidRPr="005B316A" w:rsidRDefault="00FE3A0C" w:rsidP="00B23269">
            <w:pPr>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BFH</w:t>
            </w:r>
          </w:p>
        </w:tc>
        <w:tc>
          <w:tcPr>
            <w:tcW w:w="6170" w:type="dxa"/>
            <w:shd w:val="clear" w:color="auto" w:fill="CCCCCC"/>
            <w:tcMar>
              <w:left w:w="108" w:type="dxa"/>
              <w:right w:w="108" w:type="dxa"/>
            </w:tcMar>
          </w:tcPr>
          <w:p w14:paraId="2F1EFBB2" w14:textId="77777777" w:rsidR="00FE3A0C" w:rsidRPr="005B316A" w:rsidRDefault="00FE3A0C" w:rsidP="00B2326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Reducing overall herbicide use may reduce risks to humans but increase toxic loads to honeybees, earthworms and birds</w:t>
            </w:r>
          </w:p>
        </w:tc>
        <w:tc>
          <w:tcPr>
            <w:tcW w:w="567" w:type="dxa"/>
            <w:shd w:val="clear" w:color="auto" w:fill="CCCCCC"/>
            <w:tcMar>
              <w:left w:w="108" w:type="dxa"/>
              <w:right w:w="108" w:type="dxa"/>
            </w:tcMar>
          </w:tcPr>
          <w:p w14:paraId="52AAAE9C" w14:textId="77777777" w:rsidR="00FE3A0C" w:rsidRPr="005B316A" w:rsidRDefault="00FE3A0C" w:rsidP="00B2326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2022</w:t>
            </w:r>
          </w:p>
        </w:tc>
        <w:tc>
          <w:tcPr>
            <w:tcW w:w="3174" w:type="dxa"/>
            <w:shd w:val="clear" w:color="auto" w:fill="CCCCCC"/>
            <w:tcMar>
              <w:left w:w="108" w:type="dxa"/>
              <w:right w:w="108" w:type="dxa"/>
            </w:tcMar>
          </w:tcPr>
          <w:p w14:paraId="78F9736E" w14:textId="77777777" w:rsidR="00FE3A0C" w:rsidRPr="005B316A" w:rsidRDefault="00FE3A0C" w:rsidP="00B2326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Environmental Sciences Europe</w:t>
            </w:r>
          </w:p>
        </w:tc>
        <w:tc>
          <w:tcPr>
            <w:tcW w:w="3347" w:type="dxa"/>
            <w:shd w:val="clear" w:color="auto" w:fill="CCCCCC"/>
            <w:tcMar>
              <w:left w:w="108" w:type="dxa"/>
              <w:right w:w="108" w:type="dxa"/>
            </w:tcMar>
          </w:tcPr>
          <w:p w14:paraId="14CE3E39" w14:textId="77777777" w:rsidR="00FE3A0C" w:rsidRPr="005B316A" w:rsidRDefault="00FE3A0C" w:rsidP="00B2326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10.1186/s12302-022-00622-2</w:t>
            </w:r>
          </w:p>
        </w:tc>
      </w:tr>
      <w:tr w:rsidR="00FE3A0C" w:rsidRPr="005B316A" w14:paraId="28EC2149" w14:textId="77777777" w:rsidTr="00ED1C38">
        <w:trPr>
          <w:trHeight w:val="77"/>
        </w:trPr>
        <w:tc>
          <w:tcPr>
            <w:cnfStyle w:val="001000000000" w:firstRow="0" w:lastRow="0" w:firstColumn="1" w:lastColumn="0" w:oddVBand="0" w:evenVBand="0" w:oddHBand="0" w:evenHBand="0" w:firstRowFirstColumn="0" w:firstRowLastColumn="0" w:lastRowFirstColumn="0" w:lastRowLastColumn="0"/>
            <w:tcW w:w="776" w:type="dxa"/>
            <w:tcMar>
              <w:left w:w="108" w:type="dxa"/>
              <w:right w:w="108" w:type="dxa"/>
            </w:tcMar>
          </w:tcPr>
          <w:p w14:paraId="738EDDEF" w14:textId="77777777" w:rsidR="00FE3A0C" w:rsidRPr="005B316A" w:rsidRDefault="00FE3A0C" w:rsidP="00B23269">
            <w:pPr>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BFH</w:t>
            </w:r>
          </w:p>
        </w:tc>
        <w:tc>
          <w:tcPr>
            <w:tcW w:w="6170" w:type="dxa"/>
            <w:tcMar>
              <w:left w:w="108" w:type="dxa"/>
              <w:right w:w="108" w:type="dxa"/>
            </w:tcMar>
          </w:tcPr>
          <w:p w14:paraId="4AE517EE" w14:textId="77777777" w:rsidR="00FE3A0C" w:rsidRPr="005B316A" w:rsidRDefault="00FE3A0C" w:rsidP="00B2326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Risk of Malaria Reemergence in Southern France: Testing Scenarios with a Multiagent Simulation Model</w:t>
            </w:r>
          </w:p>
        </w:tc>
        <w:tc>
          <w:tcPr>
            <w:tcW w:w="567" w:type="dxa"/>
            <w:tcMar>
              <w:left w:w="108" w:type="dxa"/>
              <w:right w:w="108" w:type="dxa"/>
            </w:tcMar>
          </w:tcPr>
          <w:p w14:paraId="51D3D3E9" w14:textId="77777777" w:rsidR="00FE3A0C" w:rsidRPr="005B316A" w:rsidRDefault="00FE3A0C" w:rsidP="00B2326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2009</w:t>
            </w:r>
          </w:p>
        </w:tc>
        <w:tc>
          <w:tcPr>
            <w:tcW w:w="3174" w:type="dxa"/>
            <w:tcMar>
              <w:left w:w="108" w:type="dxa"/>
              <w:right w:w="108" w:type="dxa"/>
            </w:tcMar>
          </w:tcPr>
          <w:p w14:paraId="4675724D" w14:textId="77777777" w:rsidR="00FE3A0C" w:rsidRPr="005B316A" w:rsidRDefault="00FE3A0C" w:rsidP="00B2326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EcoHealth</w:t>
            </w:r>
          </w:p>
        </w:tc>
        <w:tc>
          <w:tcPr>
            <w:tcW w:w="3347" w:type="dxa"/>
            <w:tcMar>
              <w:left w:w="108" w:type="dxa"/>
              <w:right w:w="108" w:type="dxa"/>
            </w:tcMar>
          </w:tcPr>
          <w:p w14:paraId="22AED9F4" w14:textId="77777777" w:rsidR="00FE3A0C" w:rsidRPr="005B316A" w:rsidRDefault="00FE3A0C" w:rsidP="00B2326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10.1007/s10393-009-0236-y</w:t>
            </w:r>
          </w:p>
        </w:tc>
      </w:tr>
      <w:tr w:rsidR="00FE3A0C" w:rsidRPr="005B316A" w14:paraId="5BB5AD02" w14:textId="77777777" w:rsidTr="00ED1C38">
        <w:trPr>
          <w:cnfStyle w:val="000000100000" w:firstRow="0" w:lastRow="0" w:firstColumn="0" w:lastColumn="0" w:oddVBand="0" w:evenVBand="0" w:oddHBand="1" w:evenHBand="0" w:firstRowFirstColumn="0" w:firstRowLastColumn="0" w:lastRowFirstColumn="0" w:lastRowLastColumn="0"/>
          <w:trHeight w:val="77"/>
        </w:trPr>
        <w:tc>
          <w:tcPr>
            <w:cnfStyle w:val="001000000000" w:firstRow="0" w:lastRow="0" w:firstColumn="1" w:lastColumn="0" w:oddVBand="0" w:evenVBand="0" w:oddHBand="0" w:evenHBand="0" w:firstRowFirstColumn="0" w:firstRowLastColumn="0" w:lastRowFirstColumn="0" w:lastRowLastColumn="0"/>
            <w:tcW w:w="776" w:type="dxa"/>
            <w:shd w:val="clear" w:color="auto" w:fill="CCCCCC"/>
            <w:tcMar>
              <w:left w:w="108" w:type="dxa"/>
              <w:right w:w="108" w:type="dxa"/>
            </w:tcMar>
          </w:tcPr>
          <w:p w14:paraId="05C5B77A" w14:textId="77777777" w:rsidR="00FE3A0C" w:rsidRPr="005B316A" w:rsidRDefault="00FE3A0C" w:rsidP="00B23269">
            <w:pPr>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BFH</w:t>
            </w:r>
          </w:p>
        </w:tc>
        <w:tc>
          <w:tcPr>
            <w:tcW w:w="6170" w:type="dxa"/>
            <w:shd w:val="clear" w:color="auto" w:fill="CCCCCC"/>
            <w:tcMar>
              <w:left w:w="108" w:type="dxa"/>
              <w:right w:w="108" w:type="dxa"/>
            </w:tcMar>
          </w:tcPr>
          <w:p w14:paraId="0D1C8184" w14:textId="77777777" w:rsidR="00FE3A0C" w:rsidRPr="005B316A" w:rsidRDefault="00FE3A0C" w:rsidP="00B2326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Spatio-temporal models of bovine tuberculosis in the Irish cattle population, 2012-2019</w:t>
            </w:r>
          </w:p>
        </w:tc>
        <w:tc>
          <w:tcPr>
            <w:tcW w:w="567" w:type="dxa"/>
            <w:shd w:val="clear" w:color="auto" w:fill="CCCCCC"/>
            <w:tcMar>
              <w:left w:w="108" w:type="dxa"/>
              <w:right w:w="108" w:type="dxa"/>
            </w:tcMar>
          </w:tcPr>
          <w:p w14:paraId="19A14F4A" w14:textId="77777777" w:rsidR="00FE3A0C" w:rsidRPr="005B316A" w:rsidRDefault="00FE3A0C" w:rsidP="00B2326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2021</w:t>
            </w:r>
          </w:p>
        </w:tc>
        <w:tc>
          <w:tcPr>
            <w:tcW w:w="3174" w:type="dxa"/>
            <w:shd w:val="clear" w:color="auto" w:fill="CCCCCC"/>
            <w:tcMar>
              <w:left w:w="108" w:type="dxa"/>
              <w:right w:w="108" w:type="dxa"/>
            </w:tcMar>
          </w:tcPr>
          <w:p w14:paraId="5C6B9569" w14:textId="77777777" w:rsidR="00FE3A0C" w:rsidRPr="005B316A" w:rsidRDefault="00FE3A0C" w:rsidP="00B2326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Spatial and Spatio-temporal Epidemiology</w:t>
            </w:r>
          </w:p>
        </w:tc>
        <w:tc>
          <w:tcPr>
            <w:tcW w:w="3347" w:type="dxa"/>
            <w:shd w:val="clear" w:color="auto" w:fill="CCCCCC"/>
            <w:tcMar>
              <w:left w:w="108" w:type="dxa"/>
              <w:right w:w="108" w:type="dxa"/>
            </w:tcMar>
          </w:tcPr>
          <w:p w14:paraId="264FBA95" w14:textId="77777777" w:rsidR="00FE3A0C" w:rsidRPr="005B316A" w:rsidRDefault="00FE3A0C" w:rsidP="00B2326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10.1016/j.sste.2021.100441</w:t>
            </w:r>
          </w:p>
        </w:tc>
      </w:tr>
      <w:tr w:rsidR="00FE3A0C" w:rsidRPr="005B316A" w14:paraId="04E26064" w14:textId="77777777" w:rsidTr="00ED1C38">
        <w:trPr>
          <w:trHeight w:val="77"/>
        </w:trPr>
        <w:tc>
          <w:tcPr>
            <w:cnfStyle w:val="001000000000" w:firstRow="0" w:lastRow="0" w:firstColumn="1" w:lastColumn="0" w:oddVBand="0" w:evenVBand="0" w:oddHBand="0" w:evenHBand="0" w:firstRowFirstColumn="0" w:firstRowLastColumn="0" w:lastRowFirstColumn="0" w:lastRowLastColumn="0"/>
            <w:tcW w:w="776" w:type="dxa"/>
            <w:tcMar>
              <w:left w:w="108" w:type="dxa"/>
              <w:right w:w="108" w:type="dxa"/>
            </w:tcMar>
          </w:tcPr>
          <w:p w14:paraId="63BB1F7C" w14:textId="77777777" w:rsidR="00FE3A0C" w:rsidRPr="005B316A" w:rsidRDefault="00FE3A0C" w:rsidP="00B23269">
            <w:pPr>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BFH</w:t>
            </w:r>
          </w:p>
        </w:tc>
        <w:tc>
          <w:tcPr>
            <w:tcW w:w="6170" w:type="dxa"/>
            <w:tcMar>
              <w:left w:w="108" w:type="dxa"/>
              <w:right w:w="108" w:type="dxa"/>
            </w:tcMar>
          </w:tcPr>
          <w:p w14:paraId="1CB3B842" w14:textId="77777777" w:rsidR="00FE3A0C" w:rsidRPr="005B316A" w:rsidRDefault="00FE3A0C" w:rsidP="00B2326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Systematic Review on Crimean–Congo Hemorrhagic Fever Enzootic Cycle and Factors Favoring Virus Transmission: Special Focus on France, an Apparently Free-Disease Area in Europe</w:t>
            </w:r>
          </w:p>
        </w:tc>
        <w:tc>
          <w:tcPr>
            <w:tcW w:w="567" w:type="dxa"/>
            <w:tcMar>
              <w:left w:w="108" w:type="dxa"/>
              <w:right w:w="108" w:type="dxa"/>
            </w:tcMar>
          </w:tcPr>
          <w:p w14:paraId="35B07825" w14:textId="77777777" w:rsidR="00FE3A0C" w:rsidRPr="005B316A" w:rsidRDefault="00FE3A0C" w:rsidP="00B2326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2022</w:t>
            </w:r>
          </w:p>
        </w:tc>
        <w:tc>
          <w:tcPr>
            <w:tcW w:w="3174" w:type="dxa"/>
            <w:tcMar>
              <w:left w:w="108" w:type="dxa"/>
              <w:right w:w="108" w:type="dxa"/>
            </w:tcMar>
          </w:tcPr>
          <w:p w14:paraId="4DFDF7CF" w14:textId="77777777" w:rsidR="00FE3A0C" w:rsidRPr="005B316A" w:rsidRDefault="00FE3A0C" w:rsidP="00B2326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Frontiers in Veterinary Science</w:t>
            </w:r>
          </w:p>
        </w:tc>
        <w:tc>
          <w:tcPr>
            <w:tcW w:w="3347" w:type="dxa"/>
            <w:tcMar>
              <w:left w:w="108" w:type="dxa"/>
              <w:right w:w="108" w:type="dxa"/>
            </w:tcMar>
          </w:tcPr>
          <w:p w14:paraId="2318AE45" w14:textId="77777777" w:rsidR="00FE3A0C" w:rsidRPr="005B316A" w:rsidRDefault="00FE3A0C" w:rsidP="00B2326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10.3389/fvets.2022.932304</w:t>
            </w:r>
          </w:p>
        </w:tc>
      </w:tr>
      <w:tr w:rsidR="00FE3A0C" w:rsidRPr="005B316A" w14:paraId="1C064777" w14:textId="77777777" w:rsidTr="00ED1C38">
        <w:trPr>
          <w:cnfStyle w:val="000000100000" w:firstRow="0" w:lastRow="0" w:firstColumn="0" w:lastColumn="0" w:oddVBand="0" w:evenVBand="0" w:oddHBand="1" w:evenHBand="0" w:firstRowFirstColumn="0" w:firstRowLastColumn="0" w:lastRowFirstColumn="0" w:lastRowLastColumn="0"/>
          <w:trHeight w:val="77"/>
        </w:trPr>
        <w:tc>
          <w:tcPr>
            <w:cnfStyle w:val="001000000000" w:firstRow="0" w:lastRow="0" w:firstColumn="1" w:lastColumn="0" w:oddVBand="0" w:evenVBand="0" w:oddHBand="0" w:evenHBand="0" w:firstRowFirstColumn="0" w:firstRowLastColumn="0" w:lastRowFirstColumn="0" w:lastRowLastColumn="0"/>
            <w:tcW w:w="776" w:type="dxa"/>
            <w:shd w:val="clear" w:color="auto" w:fill="CCCCCC"/>
            <w:tcMar>
              <w:left w:w="108" w:type="dxa"/>
              <w:right w:w="108" w:type="dxa"/>
            </w:tcMar>
          </w:tcPr>
          <w:p w14:paraId="7B988F33" w14:textId="77777777" w:rsidR="00FE3A0C" w:rsidRPr="005B316A" w:rsidRDefault="00FE3A0C" w:rsidP="00B23269">
            <w:pPr>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BFH</w:t>
            </w:r>
          </w:p>
        </w:tc>
        <w:tc>
          <w:tcPr>
            <w:tcW w:w="6170" w:type="dxa"/>
            <w:shd w:val="clear" w:color="auto" w:fill="CCCCCC"/>
            <w:tcMar>
              <w:left w:w="108" w:type="dxa"/>
              <w:right w:w="108" w:type="dxa"/>
            </w:tcMar>
          </w:tcPr>
          <w:p w14:paraId="26BAA48B" w14:textId="77777777" w:rsidR="00FE3A0C" w:rsidRPr="005B316A" w:rsidRDefault="00FE3A0C" w:rsidP="00B2326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TRACE ELEMENTS IN FISH TISSUE WITH COMMERCIAL VALUE OF THE DANUBE DELTA BIOSPHERE RESERVE</w:t>
            </w:r>
          </w:p>
        </w:tc>
        <w:tc>
          <w:tcPr>
            <w:tcW w:w="567" w:type="dxa"/>
            <w:shd w:val="clear" w:color="auto" w:fill="CCCCCC"/>
            <w:tcMar>
              <w:left w:w="108" w:type="dxa"/>
              <w:right w:w="108" w:type="dxa"/>
            </w:tcMar>
          </w:tcPr>
          <w:p w14:paraId="61473C7D" w14:textId="77777777" w:rsidR="00FE3A0C" w:rsidRPr="005B316A" w:rsidRDefault="00FE3A0C" w:rsidP="00B2326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2017</w:t>
            </w:r>
          </w:p>
        </w:tc>
        <w:tc>
          <w:tcPr>
            <w:tcW w:w="3174" w:type="dxa"/>
            <w:shd w:val="clear" w:color="auto" w:fill="CCCCCC"/>
            <w:tcMar>
              <w:left w:w="108" w:type="dxa"/>
              <w:right w:w="108" w:type="dxa"/>
            </w:tcMar>
          </w:tcPr>
          <w:p w14:paraId="04E87901" w14:textId="77777777" w:rsidR="00FE3A0C" w:rsidRPr="005B316A" w:rsidRDefault="00FE3A0C" w:rsidP="00B2326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Environmental Engineering and Management Journal</w:t>
            </w:r>
          </w:p>
        </w:tc>
        <w:tc>
          <w:tcPr>
            <w:tcW w:w="3347" w:type="dxa"/>
            <w:shd w:val="clear" w:color="auto" w:fill="CCCCCC"/>
            <w:tcMar>
              <w:left w:w="108" w:type="dxa"/>
              <w:right w:w="108" w:type="dxa"/>
            </w:tcMar>
          </w:tcPr>
          <w:p w14:paraId="6576DCEC" w14:textId="77777777" w:rsidR="00FE3A0C" w:rsidRPr="005B316A" w:rsidRDefault="00FE3A0C" w:rsidP="00B2326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10.30638/eemj.2017.075</w:t>
            </w:r>
          </w:p>
        </w:tc>
      </w:tr>
      <w:tr w:rsidR="00FE3A0C" w:rsidRPr="005B316A" w14:paraId="50867B96" w14:textId="77777777" w:rsidTr="00ED1C38">
        <w:trPr>
          <w:trHeight w:val="77"/>
        </w:trPr>
        <w:tc>
          <w:tcPr>
            <w:cnfStyle w:val="001000000000" w:firstRow="0" w:lastRow="0" w:firstColumn="1" w:lastColumn="0" w:oddVBand="0" w:evenVBand="0" w:oddHBand="0" w:evenHBand="0" w:firstRowFirstColumn="0" w:firstRowLastColumn="0" w:lastRowFirstColumn="0" w:lastRowLastColumn="0"/>
            <w:tcW w:w="776" w:type="dxa"/>
            <w:tcMar>
              <w:left w:w="108" w:type="dxa"/>
              <w:right w:w="108" w:type="dxa"/>
            </w:tcMar>
          </w:tcPr>
          <w:p w14:paraId="37F07221" w14:textId="77777777" w:rsidR="00FE3A0C" w:rsidRPr="005B316A" w:rsidRDefault="00FE3A0C" w:rsidP="00B23269">
            <w:pPr>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BFH</w:t>
            </w:r>
          </w:p>
        </w:tc>
        <w:tc>
          <w:tcPr>
            <w:tcW w:w="6170" w:type="dxa"/>
            <w:tcMar>
              <w:left w:w="108" w:type="dxa"/>
              <w:right w:w="108" w:type="dxa"/>
            </w:tcMar>
          </w:tcPr>
          <w:p w14:paraId="1E5723EC" w14:textId="77777777" w:rsidR="00FE3A0C" w:rsidRPr="005B316A" w:rsidRDefault="00FE3A0C" w:rsidP="00B2326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Trichinosis in Lublin Province in 2003-2010 on a Background of Wild Boar`S Population Dynamics</w:t>
            </w:r>
          </w:p>
        </w:tc>
        <w:tc>
          <w:tcPr>
            <w:tcW w:w="567" w:type="dxa"/>
            <w:tcMar>
              <w:left w:w="108" w:type="dxa"/>
              <w:right w:w="108" w:type="dxa"/>
            </w:tcMar>
          </w:tcPr>
          <w:p w14:paraId="1009D699" w14:textId="77777777" w:rsidR="00FE3A0C" w:rsidRPr="005B316A" w:rsidRDefault="00FE3A0C" w:rsidP="00B2326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2012</w:t>
            </w:r>
          </w:p>
        </w:tc>
        <w:tc>
          <w:tcPr>
            <w:tcW w:w="3174" w:type="dxa"/>
            <w:tcMar>
              <w:left w:w="108" w:type="dxa"/>
              <w:right w:w="108" w:type="dxa"/>
            </w:tcMar>
          </w:tcPr>
          <w:p w14:paraId="647A7875" w14:textId="77777777" w:rsidR="00FE3A0C" w:rsidRPr="005B316A" w:rsidRDefault="00FE3A0C" w:rsidP="00B2326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Bulletin of the Veterinary Institute in Pulawy</w:t>
            </w:r>
          </w:p>
        </w:tc>
        <w:tc>
          <w:tcPr>
            <w:tcW w:w="3347" w:type="dxa"/>
            <w:tcMar>
              <w:left w:w="108" w:type="dxa"/>
              <w:right w:w="108" w:type="dxa"/>
            </w:tcMar>
          </w:tcPr>
          <w:p w14:paraId="496C0848" w14:textId="77777777" w:rsidR="00FE3A0C" w:rsidRPr="005B316A" w:rsidRDefault="00FE3A0C" w:rsidP="00B2326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10.2478/v10213-012-0008-2</w:t>
            </w:r>
          </w:p>
        </w:tc>
      </w:tr>
      <w:tr w:rsidR="00FE3A0C" w:rsidRPr="005B316A" w14:paraId="6DB6EC36" w14:textId="77777777" w:rsidTr="00ED1C38">
        <w:trPr>
          <w:cnfStyle w:val="000000100000" w:firstRow="0" w:lastRow="0" w:firstColumn="0" w:lastColumn="0" w:oddVBand="0" w:evenVBand="0" w:oddHBand="1" w:evenHBand="0" w:firstRowFirstColumn="0" w:firstRowLastColumn="0" w:lastRowFirstColumn="0" w:lastRowLastColumn="0"/>
          <w:trHeight w:val="77"/>
        </w:trPr>
        <w:tc>
          <w:tcPr>
            <w:cnfStyle w:val="001000000000" w:firstRow="0" w:lastRow="0" w:firstColumn="1" w:lastColumn="0" w:oddVBand="0" w:evenVBand="0" w:oddHBand="0" w:evenHBand="0" w:firstRowFirstColumn="0" w:firstRowLastColumn="0" w:lastRowFirstColumn="0" w:lastRowLastColumn="0"/>
            <w:tcW w:w="776" w:type="dxa"/>
            <w:shd w:val="clear" w:color="auto" w:fill="CCCCCC"/>
            <w:tcMar>
              <w:left w:w="108" w:type="dxa"/>
              <w:right w:w="108" w:type="dxa"/>
            </w:tcMar>
          </w:tcPr>
          <w:p w14:paraId="524003A1" w14:textId="77777777" w:rsidR="00FE3A0C" w:rsidRPr="005B316A" w:rsidRDefault="00FE3A0C" w:rsidP="00B23269">
            <w:pPr>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BFT</w:t>
            </w:r>
          </w:p>
        </w:tc>
        <w:tc>
          <w:tcPr>
            <w:tcW w:w="6170" w:type="dxa"/>
            <w:shd w:val="clear" w:color="auto" w:fill="CCCCCC"/>
            <w:tcMar>
              <w:left w:w="108" w:type="dxa"/>
              <w:right w:w="108" w:type="dxa"/>
            </w:tcMar>
          </w:tcPr>
          <w:p w14:paraId="7CD82508" w14:textId="77777777" w:rsidR="00FE3A0C" w:rsidRPr="005B316A" w:rsidRDefault="00FE3A0C" w:rsidP="00B2326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Abundance of red-listed species in infrastructure habitats – ”responsibility species” as a priority-setting tool for transportation agencies´ conservation action</w:t>
            </w:r>
          </w:p>
        </w:tc>
        <w:tc>
          <w:tcPr>
            <w:tcW w:w="567" w:type="dxa"/>
            <w:shd w:val="clear" w:color="auto" w:fill="CCCCCC"/>
            <w:tcMar>
              <w:left w:w="108" w:type="dxa"/>
              <w:right w:w="108" w:type="dxa"/>
            </w:tcMar>
          </w:tcPr>
          <w:p w14:paraId="0B11932E" w14:textId="77777777" w:rsidR="00FE3A0C" w:rsidRPr="005B316A" w:rsidRDefault="00FE3A0C" w:rsidP="00B2326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2015</w:t>
            </w:r>
          </w:p>
        </w:tc>
        <w:tc>
          <w:tcPr>
            <w:tcW w:w="3174" w:type="dxa"/>
            <w:shd w:val="clear" w:color="auto" w:fill="CCCCCC"/>
            <w:tcMar>
              <w:left w:w="108" w:type="dxa"/>
              <w:right w:w="108" w:type="dxa"/>
            </w:tcMar>
          </w:tcPr>
          <w:p w14:paraId="3C47F526" w14:textId="77777777" w:rsidR="00FE3A0C" w:rsidRPr="005B316A" w:rsidRDefault="00FE3A0C" w:rsidP="00B2326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Nature Conservation</w:t>
            </w:r>
          </w:p>
        </w:tc>
        <w:tc>
          <w:tcPr>
            <w:tcW w:w="3347" w:type="dxa"/>
            <w:shd w:val="clear" w:color="auto" w:fill="CCCCCC"/>
            <w:tcMar>
              <w:left w:w="108" w:type="dxa"/>
              <w:right w:w="108" w:type="dxa"/>
            </w:tcMar>
          </w:tcPr>
          <w:p w14:paraId="2F947771" w14:textId="77777777" w:rsidR="00FE3A0C" w:rsidRPr="005B316A" w:rsidRDefault="00FE3A0C" w:rsidP="00B2326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10.3897/natureconservation.11.4433</w:t>
            </w:r>
          </w:p>
        </w:tc>
      </w:tr>
      <w:tr w:rsidR="00FE3A0C" w:rsidRPr="005B316A" w14:paraId="5DB278B4" w14:textId="77777777" w:rsidTr="00ED1C38">
        <w:trPr>
          <w:trHeight w:val="349"/>
        </w:trPr>
        <w:tc>
          <w:tcPr>
            <w:cnfStyle w:val="001000000000" w:firstRow="0" w:lastRow="0" w:firstColumn="1" w:lastColumn="0" w:oddVBand="0" w:evenVBand="0" w:oddHBand="0" w:evenHBand="0" w:firstRowFirstColumn="0" w:firstRowLastColumn="0" w:lastRowFirstColumn="0" w:lastRowLastColumn="0"/>
            <w:tcW w:w="776" w:type="dxa"/>
            <w:tcMar>
              <w:left w:w="108" w:type="dxa"/>
              <w:right w:w="108" w:type="dxa"/>
            </w:tcMar>
          </w:tcPr>
          <w:p w14:paraId="1D90BC5F" w14:textId="77777777" w:rsidR="00FE3A0C" w:rsidRPr="005B316A" w:rsidRDefault="00FE3A0C" w:rsidP="00B23269">
            <w:pPr>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BFT</w:t>
            </w:r>
          </w:p>
        </w:tc>
        <w:tc>
          <w:tcPr>
            <w:tcW w:w="6170" w:type="dxa"/>
            <w:tcMar>
              <w:left w:w="108" w:type="dxa"/>
              <w:right w:w="108" w:type="dxa"/>
            </w:tcMar>
          </w:tcPr>
          <w:p w14:paraId="54973970" w14:textId="77777777" w:rsidR="00FE3A0C" w:rsidRPr="005B316A" w:rsidRDefault="00FE3A0C" w:rsidP="00B2326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Alien flora of Europe: Species diversity, temporal trends, geographical patterns and research needs</w:t>
            </w:r>
          </w:p>
        </w:tc>
        <w:tc>
          <w:tcPr>
            <w:tcW w:w="567" w:type="dxa"/>
            <w:tcMar>
              <w:left w:w="108" w:type="dxa"/>
              <w:right w:w="108" w:type="dxa"/>
            </w:tcMar>
          </w:tcPr>
          <w:p w14:paraId="48836EFB" w14:textId="77777777" w:rsidR="00FE3A0C" w:rsidRPr="005B316A" w:rsidRDefault="00FE3A0C" w:rsidP="00B2326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2008</w:t>
            </w:r>
          </w:p>
        </w:tc>
        <w:tc>
          <w:tcPr>
            <w:tcW w:w="3174" w:type="dxa"/>
            <w:tcMar>
              <w:left w:w="108" w:type="dxa"/>
              <w:right w:w="108" w:type="dxa"/>
            </w:tcMar>
          </w:tcPr>
          <w:p w14:paraId="75455F3C" w14:textId="77777777" w:rsidR="00FE3A0C" w:rsidRPr="005B316A" w:rsidRDefault="00FE3A0C" w:rsidP="00B2326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Preslia -Praha</w:t>
            </w:r>
          </w:p>
        </w:tc>
        <w:tc>
          <w:tcPr>
            <w:tcW w:w="3347" w:type="dxa"/>
            <w:tcMar>
              <w:left w:w="108" w:type="dxa"/>
              <w:right w:w="108" w:type="dxa"/>
            </w:tcMar>
          </w:tcPr>
          <w:p w14:paraId="016368A7" w14:textId="77777777" w:rsidR="00FE3A0C" w:rsidRPr="005B316A" w:rsidRDefault="00FE3A0C" w:rsidP="00B2326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rPr>
            </w:pPr>
          </w:p>
        </w:tc>
      </w:tr>
      <w:tr w:rsidR="00FE3A0C" w:rsidRPr="005B316A" w14:paraId="572308DB" w14:textId="77777777" w:rsidTr="00ED1C38">
        <w:trPr>
          <w:cnfStyle w:val="000000100000" w:firstRow="0" w:lastRow="0" w:firstColumn="0" w:lastColumn="0" w:oddVBand="0" w:evenVBand="0" w:oddHBand="1" w:evenHBand="0" w:firstRowFirstColumn="0" w:firstRowLastColumn="0" w:lastRowFirstColumn="0" w:lastRowLastColumn="0"/>
          <w:trHeight w:val="77"/>
        </w:trPr>
        <w:tc>
          <w:tcPr>
            <w:cnfStyle w:val="001000000000" w:firstRow="0" w:lastRow="0" w:firstColumn="1" w:lastColumn="0" w:oddVBand="0" w:evenVBand="0" w:oddHBand="0" w:evenHBand="0" w:firstRowFirstColumn="0" w:firstRowLastColumn="0" w:lastRowFirstColumn="0" w:lastRowLastColumn="0"/>
            <w:tcW w:w="776" w:type="dxa"/>
            <w:shd w:val="clear" w:color="auto" w:fill="CCCCCC"/>
            <w:tcMar>
              <w:left w:w="108" w:type="dxa"/>
              <w:right w:w="108" w:type="dxa"/>
            </w:tcMar>
          </w:tcPr>
          <w:p w14:paraId="22CD6769" w14:textId="77777777" w:rsidR="00FE3A0C" w:rsidRPr="005B316A" w:rsidRDefault="00FE3A0C" w:rsidP="00B23269">
            <w:pPr>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lastRenderedPageBreak/>
              <w:t>BFT</w:t>
            </w:r>
          </w:p>
        </w:tc>
        <w:tc>
          <w:tcPr>
            <w:tcW w:w="6170" w:type="dxa"/>
            <w:shd w:val="clear" w:color="auto" w:fill="CCCCCC"/>
            <w:tcMar>
              <w:left w:w="108" w:type="dxa"/>
              <w:right w:w="108" w:type="dxa"/>
            </w:tcMar>
          </w:tcPr>
          <w:p w14:paraId="3D04FA2A" w14:textId="77777777" w:rsidR="00FE3A0C" w:rsidRPr="005B316A" w:rsidRDefault="00FE3A0C" w:rsidP="00B2326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Do all roads lead to resistance? State road density is the main impediment to gene flow in a flagship species inhabiting a severely fragmented anthropogenic landscape</w:t>
            </w:r>
          </w:p>
        </w:tc>
        <w:tc>
          <w:tcPr>
            <w:tcW w:w="567" w:type="dxa"/>
            <w:shd w:val="clear" w:color="auto" w:fill="CCCCCC"/>
            <w:tcMar>
              <w:left w:w="108" w:type="dxa"/>
              <w:right w:w="108" w:type="dxa"/>
            </w:tcMar>
          </w:tcPr>
          <w:p w14:paraId="02FE00FE" w14:textId="77777777" w:rsidR="00FE3A0C" w:rsidRPr="005B316A" w:rsidRDefault="00FE3A0C" w:rsidP="00B2326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2021</w:t>
            </w:r>
          </w:p>
        </w:tc>
        <w:tc>
          <w:tcPr>
            <w:tcW w:w="3174" w:type="dxa"/>
            <w:shd w:val="clear" w:color="auto" w:fill="CCCCCC"/>
            <w:tcMar>
              <w:left w:w="108" w:type="dxa"/>
              <w:right w:w="108" w:type="dxa"/>
            </w:tcMar>
          </w:tcPr>
          <w:p w14:paraId="6578BAAE" w14:textId="77777777" w:rsidR="00FE3A0C" w:rsidRPr="005B316A" w:rsidRDefault="00FE3A0C" w:rsidP="00B2326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Ecology and Evolution</w:t>
            </w:r>
          </w:p>
        </w:tc>
        <w:tc>
          <w:tcPr>
            <w:tcW w:w="3347" w:type="dxa"/>
            <w:shd w:val="clear" w:color="auto" w:fill="CCCCCC"/>
            <w:tcMar>
              <w:left w:w="108" w:type="dxa"/>
              <w:right w:w="108" w:type="dxa"/>
            </w:tcMar>
          </w:tcPr>
          <w:p w14:paraId="639E9E12" w14:textId="77777777" w:rsidR="00FE3A0C" w:rsidRPr="005B316A" w:rsidRDefault="00FE3A0C" w:rsidP="00B2326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10.1002/ece3.7635</w:t>
            </w:r>
          </w:p>
        </w:tc>
      </w:tr>
      <w:tr w:rsidR="00FE3A0C" w:rsidRPr="005B316A" w14:paraId="0EA04C8D" w14:textId="77777777" w:rsidTr="00ED1C38">
        <w:trPr>
          <w:trHeight w:val="75"/>
        </w:trPr>
        <w:tc>
          <w:tcPr>
            <w:cnfStyle w:val="001000000000" w:firstRow="0" w:lastRow="0" w:firstColumn="1" w:lastColumn="0" w:oddVBand="0" w:evenVBand="0" w:oddHBand="0" w:evenHBand="0" w:firstRowFirstColumn="0" w:firstRowLastColumn="0" w:lastRowFirstColumn="0" w:lastRowLastColumn="0"/>
            <w:tcW w:w="776" w:type="dxa"/>
            <w:tcMar>
              <w:left w:w="108" w:type="dxa"/>
              <w:right w:w="108" w:type="dxa"/>
            </w:tcMar>
          </w:tcPr>
          <w:p w14:paraId="76179E1C" w14:textId="77777777" w:rsidR="00FE3A0C" w:rsidRPr="005B316A" w:rsidRDefault="00FE3A0C" w:rsidP="00B23269">
            <w:pPr>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BFT</w:t>
            </w:r>
          </w:p>
        </w:tc>
        <w:tc>
          <w:tcPr>
            <w:tcW w:w="6170" w:type="dxa"/>
            <w:tcMar>
              <w:left w:w="108" w:type="dxa"/>
              <w:right w:w="108" w:type="dxa"/>
            </w:tcMar>
          </w:tcPr>
          <w:p w14:paraId="03198F3D" w14:textId="77777777" w:rsidR="00FE3A0C" w:rsidRPr="005B316A" w:rsidRDefault="00FE3A0C" w:rsidP="00B2326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Fragmented dry grasslands preserve unique components of plant species and phylogenetic diversity in agricultural landscapes</w:t>
            </w:r>
          </w:p>
        </w:tc>
        <w:tc>
          <w:tcPr>
            <w:tcW w:w="567" w:type="dxa"/>
            <w:tcMar>
              <w:left w:w="108" w:type="dxa"/>
              <w:right w:w="108" w:type="dxa"/>
            </w:tcMar>
          </w:tcPr>
          <w:p w14:paraId="0698BC67" w14:textId="77777777" w:rsidR="00FE3A0C" w:rsidRPr="005B316A" w:rsidRDefault="00FE3A0C" w:rsidP="00B2326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2020</w:t>
            </w:r>
          </w:p>
        </w:tc>
        <w:tc>
          <w:tcPr>
            <w:tcW w:w="3174" w:type="dxa"/>
            <w:tcMar>
              <w:left w:w="108" w:type="dxa"/>
              <w:right w:w="108" w:type="dxa"/>
            </w:tcMar>
          </w:tcPr>
          <w:p w14:paraId="2C807976" w14:textId="77777777" w:rsidR="00FE3A0C" w:rsidRPr="005B316A" w:rsidRDefault="00FE3A0C" w:rsidP="00B2326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Biodiversity and Conservation</w:t>
            </w:r>
          </w:p>
        </w:tc>
        <w:tc>
          <w:tcPr>
            <w:tcW w:w="3347" w:type="dxa"/>
            <w:tcMar>
              <w:left w:w="108" w:type="dxa"/>
              <w:right w:w="108" w:type="dxa"/>
            </w:tcMar>
          </w:tcPr>
          <w:p w14:paraId="57C07DA0" w14:textId="77777777" w:rsidR="00FE3A0C" w:rsidRPr="005B316A" w:rsidRDefault="00FE3A0C" w:rsidP="00B2326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10.1007/s10531-020-02066-7</w:t>
            </w:r>
          </w:p>
        </w:tc>
      </w:tr>
      <w:tr w:rsidR="00FE3A0C" w:rsidRPr="005B316A" w14:paraId="4C30CC7E" w14:textId="77777777" w:rsidTr="00ED1C38">
        <w:trPr>
          <w:cnfStyle w:val="000000100000" w:firstRow="0" w:lastRow="0" w:firstColumn="0" w:lastColumn="0" w:oddVBand="0" w:evenVBand="0" w:oddHBand="1" w:evenHBand="0" w:firstRowFirstColumn="0" w:firstRowLastColumn="0" w:lastRowFirstColumn="0" w:lastRowLastColumn="0"/>
          <w:trHeight w:val="77"/>
        </w:trPr>
        <w:tc>
          <w:tcPr>
            <w:cnfStyle w:val="001000000000" w:firstRow="0" w:lastRow="0" w:firstColumn="1" w:lastColumn="0" w:oddVBand="0" w:evenVBand="0" w:oddHBand="0" w:evenHBand="0" w:firstRowFirstColumn="0" w:firstRowLastColumn="0" w:lastRowFirstColumn="0" w:lastRowLastColumn="0"/>
            <w:tcW w:w="776" w:type="dxa"/>
            <w:shd w:val="clear" w:color="auto" w:fill="CCCCCC"/>
            <w:tcMar>
              <w:left w:w="108" w:type="dxa"/>
              <w:right w:w="108" w:type="dxa"/>
            </w:tcMar>
          </w:tcPr>
          <w:p w14:paraId="36A58681" w14:textId="77777777" w:rsidR="00FE3A0C" w:rsidRPr="005B316A" w:rsidRDefault="00FE3A0C" w:rsidP="00B23269">
            <w:pPr>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BFT</w:t>
            </w:r>
          </w:p>
        </w:tc>
        <w:tc>
          <w:tcPr>
            <w:tcW w:w="6170" w:type="dxa"/>
            <w:shd w:val="clear" w:color="auto" w:fill="CCCCCC"/>
            <w:tcMar>
              <w:left w:w="108" w:type="dxa"/>
              <w:right w:w="108" w:type="dxa"/>
            </w:tcMar>
          </w:tcPr>
          <w:p w14:paraId="0725CF12" w14:textId="77777777" w:rsidR="00FE3A0C" w:rsidRPr="005B316A" w:rsidRDefault="00FE3A0C" w:rsidP="00B2326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Habitat use and selection patterns inform habitat conservation priorities of an endangered large carnivore in southern Europe</w:t>
            </w:r>
          </w:p>
        </w:tc>
        <w:tc>
          <w:tcPr>
            <w:tcW w:w="567" w:type="dxa"/>
            <w:shd w:val="clear" w:color="auto" w:fill="CCCCCC"/>
            <w:tcMar>
              <w:left w:w="108" w:type="dxa"/>
              <w:right w:w="108" w:type="dxa"/>
            </w:tcMar>
          </w:tcPr>
          <w:p w14:paraId="50858E99" w14:textId="77777777" w:rsidR="00FE3A0C" w:rsidRPr="005B316A" w:rsidRDefault="00FE3A0C" w:rsidP="00B2326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2021</w:t>
            </w:r>
          </w:p>
        </w:tc>
        <w:tc>
          <w:tcPr>
            <w:tcW w:w="3174" w:type="dxa"/>
            <w:shd w:val="clear" w:color="auto" w:fill="CCCCCC"/>
            <w:tcMar>
              <w:left w:w="108" w:type="dxa"/>
              <w:right w:w="108" w:type="dxa"/>
            </w:tcMar>
          </w:tcPr>
          <w:p w14:paraId="2EBC721A" w14:textId="77777777" w:rsidR="00FE3A0C" w:rsidRPr="005B316A" w:rsidRDefault="00FE3A0C" w:rsidP="00B2326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Endangered Species Research</w:t>
            </w:r>
          </w:p>
        </w:tc>
        <w:tc>
          <w:tcPr>
            <w:tcW w:w="3347" w:type="dxa"/>
            <w:shd w:val="clear" w:color="auto" w:fill="CCCCCC"/>
            <w:tcMar>
              <w:left w:w="108" w:type="dxa"/>
              <w:right w:w="108" w:type="dxa"/>
            </w:tcMar>
          </w:tcPr>
          <w:p w14:paraId="0E722637" w14:textId="77777777" w:rsidR="00FE3A0C" w:rsidRPr="005B316A" w:rsidRDefault="00FE3A0C" w:rsidP="00B2326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10.3354/esr01105</w:t>
            </w:r>
          </w:p>
        </w:tc>
      </w:tr>
      <w:tr w:rsidR="00FE3A0C" w:rsidRPr="005B316A" w14:paraId="140B456C" w14:textId="77777777" w:rsidTr="00ED1C38">
        <w:trPr>
          <w:trHeight w:val="153"/>
        </w:trPr>
        <w:tc>
          <w:tcPr>
            <w:cnfStyle w:val="001000000000" w:firstRow="0" w:lastRow="0" w:firstColumn="1" w:lastColumn="0" w:oddVBand="0" w:evenVBand="0" w:oddHBand="0" w:evenHBand="0" w:firstRowFirstColumn="0" w:firstRowLastColumn="0" w:lastRowFirstColumn="0" w:lastRowLastColumn="0"/>
            <w:tcW w:w="776" w:type="dxa"/>
            <w:tcMar>
              <w:left w:w="108" w:type="dxa"/>
              <w:right w:w="108" w:type="dxa"/>
            </w:tcMar>
          </w:tcPr>
          <w:p w14:paraId="0721E6AD" w14:textId="77777777" w:rsidR="00FE3A0C" w:rsidRPr="005B316A" w:rsidRDefault="00FE3A0C" w:rsidP="00B23269">
            <w:pPr>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BFT</w:t>
            </w:r>
          </w:p>
        </w:tc>
        <w:tc>
          <w:tcPr>
            <w:tcW w:w="6170" w:type="dxa"/>
            <w:tcMar>
              <w:left w:w="108" w:type="dxa"/>
              <w:right w:w="108" w:type="dxa"/>
            </w:tcMar>
          </w:tcPr>
          <w:p w14:paraId="3A9B39B7" w14:textId="77777777" w:rsidR="00FE3A0C" w:rsidRPr="005B316A" w:rsidRDefault="00FE3A0C" w:rsidP="00B2326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Highways associated with expansion of boreal scavengers into the alpine tundra of Fennoscandia</w:t>
            </w:r>
          </w:p>
        </w:tc>
        <w:tc>
          <w:tcPr>
            <w:tcW w:w="567" w:type="dxa"/>
            <w:tcMar>
              <w:left w:w="108" w:type="dxa"/>
              <w:right w:w="108" w:type="dxa"/>
            </w:tcMar>
          </w:tcPr>
          <w:p w14:paraId="7001E42A" w14:textId="77777777" w:rsidR="00FE3A0C" w:rsidRPr="005B316A" w:rsidRDefault="00FE3A0C" w:rsidP="00B2326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2020</w:t>
            </w:r>
          </w:p>
        </w:tc>
        <w:tc>
          <w:tcPr>
            <w:tcW w:w="3174" w:type="dxa"/>
            <w:tcMar>
              <w:left w:w="108" w:type="dxa"/>
              <w:right w:w="108" w:type="dxa"/>
            </w:tcMar>
          </w:tcPr>
          <w:p w14:paraId="139B126D" w14:textId="77777777" w:rsidR="00FE3A0C" w:rsidRPr="005B316A" w:rsidRDefault="00FE3A0C" w:rsidP="00B2326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Journal of Applied Ecology</w:t>
            </w:r>
          </w:p>
        </w:tc>
        <w:tc>
          <w:tcPr>
            <w:tcW w:w="3347" w:type="dxa"/>
            <w:tcMar>
              <w:left w:w="108" w:type="dxa"/>
              <w:right w:w="108" w:type="dxa"/>
            </w:tcMar>
          </w:tcPr>
          <w:p w14:paraId="3F1E9A1E" w14:textId="77777777" w:rsidR="00FE3A0C" w:rsidRPr="005B316A" w:rsidRDefault="00FE3A0C" w:rsidP="00B2326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10.1111/1365-2664.13668</w:t>
            </w:r>
          </w:p>
        </w:tc>
      </w:tr>
      <w:tr w:rsidR="00FE3A0C" w:rsidRPr="005B316A" w14:paraId="1B1699BD" w14:textId="77777777" w:rsidTr="00ED1C38">
        <w:trPr>
          <w:cnfStyle w:val="000000100000" w:firstRow="0" w:lastRow="0" w:firstColumn="0" w:lastColumn="0" w:oddVBand="0" w:evenVBand="0" w:oddHBand="1" w:evenHBand="0" w:firstRowFirstColumn="0" w:firstRowLastColumn="0" w:lastRowFirstColumn="0" w:lastRowLastColumn="0"/>
          <w:trHeight w:val="77"/>
        </w:trPr>
        <w:tc>
          <w:tcPr>
            <w:cnfStyle w:val="001000000000" w:firstRow="0" w:lastRow="0" w:firstColumn="1" w:lastColumn="0" w:oddVBand="0" w:evenVBand="0" w:oddHBand="0" w:evenHBand="0" w:firstRowFirstColumn="0" w:firstRowLastColumn="0" w:lastRowFirstColumn="0" w:lastRowLastColumn="0"/>
            <w:tcW w:w="776" w:type="dxa"/>
            <w:shd w:val="clear" w:color="auto" w:fill="CCCCCC"/>
            <w:tcMar>
              <w:left w:w="108" w:type="dxa"/>
              <w:right w:w="108" w:type="dxa"/>
            </w:tcMar>
          </w:tcPr>
          <w:p w14:paraId="0F72EF84" w14:textId="77777777" w:rsidR="00FE3A0C" w:rsidRPr="005B316A" w:rsidRDefault="00FE3A0C" w:rsidP="00B23269">
            <w:pPr>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BFT</w:t>
            </w:r>
          </w:p>
        </w:tc>
        <w:tc>
          <w:tcPr>
            <w:tcW w:w="6170" w:type="dxa"/>
            <w:shd w:val="clear" w:color="auto" w:fill="CCCCCC"/>
            <w:tcMar>
              <w:left w:w="108" w:type="dxa"/>
              <w:right w:w="108" w:type="dxa"/>
            </w:tcMar>
          </w:tcPr>
          <w:p w14:paraId="475B6608" w14:textId="77777777" w:rsidR="00FE3A0C" w:rsidRPr="005B316A" w:rsidRDefault="00FE3A0C" w:rsidP="00B2326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How Effective Are the Protected Areas of the Natura 2000 Network in Halting Biological Invasions? A Case Study in Greece</w:t>
            </w:r>
          </w:p>
        </w:tc>
        <w:tc>
          <w:tcPr>
            <w:tcW w:w="567" w:type="dxa"/>
            <w:shd w:val="clear" w:color="auto" w:fill="CCCCCC"/>
            <w:tcMar>
              <w:left w:w="108" w:type="dxa"/>
              <w:right w:w="108" w:type="dxa"/>
            </w:tcMar>
          </w:tcPr>
          <w:p w14:paraId="18661AE6" w14:textId="77777777" w:rsidR="00FE3A0C" w:rsidRPr="005B316A" w:rsidRDefault="00FE3A0C" w:rsidP="00B2326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2021</w:t>
            </w:r>
          </w:p>
        </w:tc>
        <w:tc>
          <w:tcPr>
            <w:tcW w:w="3174" w:type="dxa"/>
            <w:shd w:val="clear" w:color="auto" w:fill="CCCCCC"/>
            <w:tcMar>
              <w:left w:w="108" w:type="dxa"/>
              <w:right w:w="108" w:type="dxa"/>
            </w:tcMar>
          </w:tcPr>
          <w:p w14:paraId="2022A2CD" w14:textId="77777777" w:rsidR="00FE3A0C" w:rsidRPr="005B316A" w:rsidRDefault="00FE3A0C" w:rsidP="00B2326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Plants</w:t>
            </w:r>
          </w:p>
        </w:tc>
        <w:tc>
          <w:tcPr>
            <w:tcW w:w="3347" w:type="dxa"/>
            <w:shd w:val="clear" w:color="auto" w:fill="CCCCCC"/>
            <w:tcMar>
              <w:left w:w="108" w:type="dxa"/>
              <w:right w:w="108" w:type="dxa"/>
            </w:tcMar>
          </w:tcPr>
          <w:p w14:paraId="6BCC639E" w14:textId="77777777" w:rsidR="00FE3A0C" w:rsidRPr="005B316A" w:rsidRDefault="00FE3A0C" w:rsidP="00B2326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10.3390/plants10102113</w:t>
            </w:r>
          </w:p>
        </w:tc>
      </w:tr>
      <w:tr w:rsidR="00FE3A0C" w:rsidRPr="005B316A" w14:paraId="3C0764E4" w14:textId="77777777" w:rsidTr="00ED1C38">
        <w:trPr>
          <w:trHeight w:val="900"/>
        </w:trPr>
        <w:tc>
          <w:tcPr>
            <w:cnfStyle w:val="001000000000" w:firstRow="0" w:lastRow="0" w:firstColumn="1" w:lastColumn="0" w:oddVBand="0" w:evenVBand="0" w:oddHBand="0" w:evenHBand="0" w:firstRowFirstColumn="0" w:firstRowLastColumn="0" w:lastRowFirstColumn="0" w:lastRowLastColumn="0"/>
            <w:tcW w:w="776" w:type="dxa"/>
            <w:tcMar>
              <w:left w:w="108" w:type="dxa"/>
              <w:right w:w="108" w:type="dxa"/>
            </w:tcMar>
          </w:tcPr>
          <w:p w14:paraId="4D14AC5E" w14:textId="77777777" w:rsidR="00FE3A0C" w:rsidRPr="005B316A" w:rsidRDefault="00FE3A0C" w:rsidP="00B23269">
            <w:pPr>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BFT</w:t>
            </w:r>
          </w:p>
        </w:tc>
        <w:tc>
          <w:tcPr>
            <w:tcW w:w="6170" w:type="dxa"/>
            <w:tcMar>
              <w:left w:w="108" w:type="dxa"/>
              <w:right w:w="108" w:type="dxa"/>
            </w:tcMar>
          </w:tcPr>
          <w:p w14:paraId="2D2581A5" w14:textId="77777777" w:rsidR="00FE3A0C" w:rsidRPr="005B316A" w:rsidRDefault="00FE3A0C" w:rsidP="00B2326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Improving the factual knowledge of landscapes: Following up the European Landscape Convention with a comparative historical analysis of forces of landscape change in the Sjodalen and St</w:t>
            </w:r>
            <w:r w:rsidRPr="005B316A">
              <w:rPr>
                <w:rFonts w:ascii="Cambria Math" w:eastAsia="Calibri" w:hAnsi="Cambria Math" w:cs="Cambria Math"/>
                <w:color w:val="000000" w:themeColor="text1"/>
                <w:sz w:val="20"/>
                <w:szCs w:val="20"/>
              </w:rPr>
              <w:t>⊘</w:t>
            </w:r>
            <w:r w:rsidRPr="005B316A">
              <w:rPr>
                <w:rFonts w:ascii="Calibri" w:eastAsia="Calibri" w:hAnsi="Calibri" w:cs="Calibri"/>
                <w:color w:val="000000" w:themeColor="text1"/>
                <w:sz w:val="20"/>
                <w:szCs w:val="20"/>
              </w:rPr>
              <w:t>lsheimen mountain areas, Norway</w:t>
            </w:r>
          </w:p>
        </w:tc>
        <w:tc>
          <w:tcPr>
            <w:tcW w:w="567" w:type="dxa"/>
            <w:tcMar>
              <w:left w:w="108" w:type="dxa"/>
              <w:right w:w="108" w:type="dxa"/>
            </w:tcMar>
          </w:tcPr>
          <w:p w14:paraId="12EB5536" w14:textId="77777777" w:rsidR="00FE3A0C" w:rsidRPr="005B316A" w:rsidRDefault="00FE3A0C" w:rsidP="00B2326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2007</w:t>
            </w:r>
          </w:p>
        </w:tc>
        <w:tc>
          <w:tcPr>
            <w:tcW w:w="3174" w:type="dxa"/>
            <w:tcMar>
              <w:left w:w="108" w:type="dxa"/>
              <w:right w:w="108" w:type="dxa"/>
            </w:tcMar>
          </w:tcPr>
          <w:p w14:paraId="6930A9EB" w14:textId="77777777" w:rsidR="00FE3A0C" w:rsidRPr="005B316A" w:rsidRDefault="00FE3A0C" w:rsidP="00B2326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Norsk Geografisk Tidsskrift - Norwegian Journal of Geography</w:t>
            </w:r>
          </w:p>
        </w:tc>
        <w:tc>
          <w:tcPr>
            <w:tcW w:w="3347" w:type="dxa"/>
            <w:tcMar>
              <w:left w:w="108" w:type="dxa"/>
              <w:right w:w="108" w:type="dxa"/>
            </w:tcMar>
          </w:tcPr>
          <w:p w14:paraId="0AF38A25" w14:textId="77777777" w:rsidR="00FE3A0C" w:rsidRPr="005B316A" w:rsidRDefault="00FE3A0C" w:rsidP="00B2326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10.1080/00291950701709127</w:t>
            </w:r>
          </w:p>
        </w:tc>
      </w:tr>
      <w:tr w:rsidR="00FE3A0C" w:rsidRPr="005B316A" w14:paraId="5F1E33D0" w14:textId="77777777" w:rsidTr="00ED1C38">
        <w:trPr>
          <w:cnfStyle w:val="000000100000" w:firstRow="0" w:lastRow="0" w:firstColumn="0" w:lastColumn="0" w:oddVBand="0" w:evenVBand="0" w:oddHBand="1" w:evenHBand="0" w:firstRowFirstColumn="0" w:firstRowLastColumn="0" w:lastRowFirstColumn="0" w:lastRowLastColumn="0"/>
          <w:trHeight w:val="120"/>
        </w:trPr>
        <w:tc>
          <w:tcPr>
            <w:cnfStyle w:val="001000000000" w:firstRow="0" w:lastRow="0" w:firstColumn="1" w:lastColumn="0" w:oddVBand="0" w:evenVBand="0" w:oddHBand="0" w:evenHBand="0" w:firstRowFirstColumn="0" w:firstRowLastColumn="0" w:lastRowFirstColumn="0" w:lastRowLastColumn="0"/>
            <w:tcW w:w="776" w:type="dxa"/>
            <w:shd w:val="clear" w:color="auto" w:fill="CCCCCC"/>
            <w:tcMar>
              <w:left w:w="108" w:type="dxa"/>
              <w:right w:w="108" w:type="dxa"/>
            </w:tcMar>
          </w:tcPr>
          <w:p w14:paraId="02B64231" w14:textId="77777777" w:rsidR="00FE3A0C" w:rsidRPr="005B316A" w:rsidRDefault="00FE3A0C" w:rsidP="00B23269">
            <w:pPr>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BFT</w:t>
            </w:r>
          </w:p>
        </w:tc>
        <w:tc>
          <w:tcPr>
            <w:tcW w:w="6170" w:type="dxa"/>
            <w:shd w:val="clear" w:color="auto" w:fill="CCCCCC"/>
            <w:tcMar>
              <w:left w:w="108" w:type="dxa"/>
              <w:right w:w="108" w:type="dxa"/>
            </w:tcMar>
          </w:tcPr>
          <w:p w14:paraId="25161098" w14:textId="77777777" w:rsidR="00FE3A0C" w:rsidRPr="005B316A" w:rsidRDefault="00FE3A0C" w:rsidP="00B2326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Influence of roads on space use by European hares in different landscapes</w:t>
            </w:r>
          </w:p>
        </w:tc>
        <w:tc>
          <w:tcPr>
            <w:tcW w:w="567" w:type="dxa"/>
            <w:shd w:val="clear" w:color="auto" w:fill="CCCCCC"/>
            <w:tcMar>
              <w:left w:w="108" w:type="dxa"/>
              <w:right w:w="108" w:type="dxa"/>
            </w:tcMar>
          </w:tcPr>
          <w:p w14:paraId="5A8752F0" w14:textId="77777777" w:rsidR="00FE3A0C" w:rsidRPr="005B316A" w:rsidRDefault="00FE3A0C" w:rsidP="00B2326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2023</w:t>
            </w:r>
          </w:p>
        </w:tc>
        <w:tc>
          <w:tcPr>
            <w:tcW w:w="3174" w:type="dxa"/>
            <w:shd w:val="clear" w:color="auto" w:fill="CCCCCC"/>
            <w:tcMar>
              <w:left w:w="108" w:type="dxa"/>
              <w:right w:w="108" w:type="dxa"/>
            </w:tcMar>
          </w:tcPr>
          <w:p w14:paraId="1485A91E" w14:textId="77777777" w:rsidR="00FE3A0C" w:rsidRPr="005B316A" w:rsidRDefault="00FE3A0C" w:rsidP="00B2326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Landscape Ecology</w:t>
            </w:r>
          </w:p>
        </w:tc>
        <w:tc>
          <w:tcPr>
            <w:tcW w:w="3347" w:type="dxa"/>
            <w:shd w:val="clear" w:color="auto" w:fill="CCCCCC"/>
            <w:tcMar>
              <w:left w:w="108" w:type="dxa"/>
              <w:right w:w="108" w:type="dxa"/>
            </w:tcMar>
          </w:tcPr>
          <w:p w14:paraId="66B594E6" w14:textId="77777777" w:rsidR="00FE3A0C" w:rsidRPr="005B316A" w:rsidRDefault="00FE3A0C" w:rsidP="00B2326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10.1007/s10980-022-01552-3</w:t>
            </w:r>
          </w:p>
        </w:tc>
      </w:tr>
      <w:tr w:rsidR="00FE3A0C" w:rsidRPr="005B316A" w14:paraId="3386EDD2" w14:textId="77777777" w:rsidTr="00ED1C38">
        <w:trPr>
          <w:trHeight w:val="285"/>
        </w:trPr>
        <w:tc>
          <w:tcPr>
            <w:cnfStyle w:val="001000000000" w:firstRow="0" w:lastRow="0" w:firstColumn="1" w:lastColumn="0" w:oddVBand="0" w:evenVBand="0" w:oddHBand="0" w:evenHBand="0" w:firstRowFirstColumn="0" w:firstRowLastColumn="0" w:lastRowFirstColumn="0" w:lastRowLastColumn="0"/>
            <w:tcW w:w="776" w:type="dxa"/>
            <w:tcMar>
              <w:left w:w="108" w:type="dxa"/>
              <w:right w:w="108" w:type="dxa"/>
            </w:tcMar>
          </w:tcPr>
          <w:p w14:paraId="24B6A0DC" w14:textId="77777777" w:rsidR="00FE3A0C" w:rsidRPr="005B316A" w:rsidRDefault="00FE3A0C" w:rsidP="00B23269">
            <w:pPr>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BFT</w:t>
            </w:r>
          </w:p>
        </w:tc>
        <w:tc>
          <w:tcPr>
            <w:tcW w:w="6170" w:type="dxa"/>
            <w:tcMar>
              <w:left w:w="108" w:type="dxa"/>
              <w:right w:w="108" w:type="dxa"/>
            </w:tcMar>
          </w:tcPr>
          <w:p w14:paraId="0D45D9CA" w14:textId="77777777" w:rsidR="00FE3A0C" w:rsidRPr="005B316A" w:rsidRDefault="00FE3A0C" w:rsidP="00B2326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Plant Species Diversity of Highway Roadsides in Southern New England</w:t>
            </w:r>
          </w:p>
        </w:tc>
        <w:tc>
          <w:tcPr>
            <w:tcW w:w="567" w:type="dxa"/>
            <w:tcMar>
              <w:left w:w="108" w:type="dxa"/>
              <w:right w:w="108" w:type="dxa"/>
            </w:tcMar>
          </w:tcPr>
          <w:p w14:paraId="4BC0C0E5" w14:textId="77777777" w:rsidR="00FE3A0C" w:rsidRPr="005B316A" w:rsidRDefault="00FE3A0C" w:rsidP="00B2326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2012</w:t>
            </w:r>
          </w:p>
        </w:tc>
        <w:tc>
          <w:tcPr>
            <w:tcW w:w="3174" w:type="dxa"/>
            <w:tcMar>
              <w:left w:w="108" w:type="dxa"/>
              <w:right w:w="108" w:type="dxa"/>
            </w:tcMar>
          </w:tcPr>
          <w:p w14:paraId="3CB4F8F8" w14:textId="77777777" w:rsidR="00FE3A0C" w:rsidRPr="005B316A" w:rsidRDefault="00FE3A0C" w:rsidP="00B2326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Northeastern Naturalist</w:t>
            </w:r>
          </w:p>
        </w:tc>
        <w:tc>
          <w:tcPr>
            <w:tcW w:w="3347" w:type="dxa"/>
            <w:tcMar>
              <w:left w:w="108" w:type="dxa"/>
              <w:right w:w="108" w:type="dxa"/>
            </w:tcMar>
          </w:tcPr>
          <w:p w14:paraId="05C00B87" w14:textId="77777777" w:rsidR="00FE3A0C" w:rsidRPr="005B316A" w:rsidRDefault="00FE3A0C" w:rsidP="00B2326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10.1656/045.019.0102</w:t>
            </w:r>
          </w:p>
        </w:tc>
      </w:tr>
      <w:tr w:rsidR="00FE3A0C" w:rsidRPr="005B316A" w14:paraId="23684ADB" w14:textId="77777777" w:rsidTr="00ED1C38">
        <w:trPr>
          <w:cnfStyle w:val="000000100000" w:firstRow="0" w:lastRow="0" w:firstColumn="0" w:lastColumn="0" w:oddVBand="0" w:evenVBand="0" w:oddHBand="1" w:evenHBand="0" w:firstRowFirstColumn="0" w:firstRowLastColumn="0" w:lastRowFirstColumn="0" w:lastRowLastColumn="0"/>
          <w:trHeight w:val="150"/>
        </w:trPr>
        <w:tc>
          <w:tcPr>
            <w:cnfStyle w:val="001000000000" w:firstRow="0" w:lastRow="0" w:firstColumn="1" w:lastColumn="0" w:oddVBand="0" w:evenVBand="0" w:oddHBand="0" w:evenHBand="0" w:firstRowFirstColumn="0" w:firstRowLastColumn="0" w:lastRowFirstColumn="0" w:lastRowLastColumn="0"/>
            <w:tcW w:w="776" w:type="dxa"/>
            <w:shd w:val="clear" w:color="auto" w:fill="CCCCCC"/>
            <w:tcMar>
              <w:left w:w="108" w:type="dxa"/>
              <w:right w:w="108" w:type="dxa"/>
            </w:tcMar>
          </w:tcPr>
          <w:p w14:paraId="5A5E5878" w14:textId="77777777" w:rsidR="00FE3A0C" w:rsidRPr="005B316A" w:rsidRDefault="00FE3A0C" w:rsidP="00B23269">
            <w:pPr>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BFT</w:t>
            </w:r>
          </w:p>
        </w:tc>
        <w:tc>
          <w:tcPr>
            <w:tcW w:w="6170" w:type="dxa"/>
            <w:shd w:val="clear" w:color="auto" w:fill="CCCCCC"/>
            <w:tcMar>
              <w:left w:w="108" w:type="dxa"/>
              <w:right w:w="108" w:type="dxa"/>
            </w:tcMar>
          </w:tcPr>
          <w:p w14:paraId="7074E2DC" w14:textId="77777777" w:rsidR="00FE3A0C" w:rsidRPr="005B316A" w:rsidRDefault="00FE3A0C" w:rsidP="00B2326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Plant species richness in midfield islets and road verges – The effect of landscape fragmentation</w:t>
            </w:r>
          </w:p>
        </w:tc>
        <w:tc>
          <w:tcPr>
            <w:tcW w:w="567" w:type="dxa"/>
            <w:shd w:val="clear" w:color="auto" w:fill="CCCCCC"/>
            <w:tcMar>
              <w:left w:w="108" w:type="dxa"/>
              <w:right w:w="108" w:type="dxa"/>
            </w:tcMar>
          </w:tcPr>
          <w:p w14:paraId="4F300802" w14:textId="77777777" w:rsidR="00FE3A0C" w:rsidRPr="005B316A" w:rsidRDefault="00FE3A0C" w:rsidP="00B2326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2006</w:t>
            </w:r>
          </w:p>
        </w:tc>
        <w:tc>
          <w:tcPr>
            <w:tcW w:w="3174" w:type="dxa"/>
            <w:shd w:val="clear" w:color="auto" w:fill="CCCCCC"/>
            <w:tcMar>
              <w:left w:w="108" w:type="dxa"/>
              <w:right w:w="108" w:type="dxa"/>
            </w:tcMar>
          </w:tcPr>
          <w:p w14:paraId="00B018C3" w14:textId="77777777" w:rsidR="00FE3A0C" w:rsidRPr="005B316A" w:rsidRDefault="00FE3A0C" w:rsidP="00B2326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Biological Conservation</w:t>
            </w:r>
          </w:p>
        </w:tc>
        <w:tc>
          <w:tcPr>
            <w:tcW w:w="3347" w:type="dxa"/>
            <w:shd w:val="clear" w:color="auto" w:fill="CCCCCC"/>
            <w:tcMar>
              <w:left w:w="108" w:type="dxa"/>
              <w:right w:w="108" w:type="dxa"/>
            </w:tcMar>
          </w:tcPr>
          <w:p w14:paraId="7EB290C1" w14:textId="77777777" w:rsidR="00FE3A0C" w:rsidRPr="005B316A" w:rsidRDefault="00FE3A0C" w:rsidP="00B2326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10.1016/j.biocon.2005.09.009</w:t>
            </w:r>
          </w:p>
        </w:tc>
      </w:tr>
      <w:tr w:rsidR="00FE3A0C" w:rsidRPr="005B316A" w14:paraId="3EEF56CE" w14:textId="77777777" w:rsidTr="00ED1C38">
        <w:trPr>
          <w:trHeight w:val="450"/>
        </w:trPr>
        <w:tc>
          <w:tcPr>
            <w:cnfStyle w:val="001000000000" w:firstRow="0" w:lastRow="0" w:firstColumn="1" w:lastColumn="0" w:oddVBand="0" w:evenVBand="0" w:oddHBand="0" w:evenHBand="0" w:firstRowFirstColumn="0" w:firstRowLastColumn="0" w:lastRowFirstColumn="0" w:lastRowLastColumn="0"/>
            <w:tcW w:w="776" w:type="dxa"/>
            <w:tcMar>
              <w:left w:w="108" w:type="dxa"/>
              <w:right w:w="108" w:type="dxa"/>
            </w:tcMar>
          </w:tcPr>
          <w:p w14:paraId="730C7378" w14:textId="77777777" w:rsidR="00FE3A0C" w:rsidRPr="005B316A" w:rsidRDefault="00FE3A0C" w:rsidP="00B23269">
            <w:pPr>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BFT</w:t>
            </w:r>
          </w:p>
        </w:tc>
        <w:tc>
          <w:tcPr>
            <w:tcW w:w="6170" w:type="dxa"/>
            <w:tcMar>
              <w:left w:w="108" w:type="dxa"/>
              <w:right w:w="108" w:type="dxa"/>
            </w:tcMar>
          </w:tcPr>
          <w:p w14:paraId="3FB6C079" w14:textId="77777777" w:rsidR="00FE3A0C" w:rsidRPr="005B316A" w:rsidRDefault="00FE3A0C" w:rsidP="00B2326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Principal threats to the conservation of freshwater habitats in the continental biogeographical region of Central Europe</w:t>
            </w:r>
          </w:p>
        </w:tc>
        <w:tc>
          <w:tcPr>
            <w:tcW w:w="567" w:type="dxa"/>
            <w:tcMar>
              <w:left w:w="108" w:type="dxa"/>
              <w:right w:w="108" w:type="dxa"/>
            </w:tcMar>
          </w:tcPr>
          <w:p w14:paraId="6102C1CA" w14:textId="77777777" w:rsidR="00FE3A0C" w:rsidRPr="005B316A" w:rsidRDefault="00FE3A0C" w:rsidP="00B2326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2019</w:t>
            </w:r>
          </w:p>
        </w:tc>
        <w:tc>
          <w:tcPr>
            <w:tcW w:w="3174" w:type="dxa"/>
            <w:tcMar>
              <w:left w:w="108" w:type="dxa"/>
              <w:right w:w="108" w:type="dxa"/>
            </w:tcMar>
          </w:tcPr>
          <w:p w14:paraId="41D1486F" w14:textId="77777777" w:rsidR="00FE3A0C" w:rsidRPr="005B316A" w:rsidRDefault="00FE3A0C" w:rsidP="00B2326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Biodiversity and Conservation</w:t>
            </w:r>
          </w:p>
        </w:tc>
        <w:tc>
          <w:tcPr>
            <w:tcW w:w="3347" w:type="dxa"/>
            <w:tcMar>
              <w:left w:w="108" w:type="dxa"/>
              <w:right w:w="108" w:type="dxa"/>
            </w:tcMar>
          </w:tcPr>
          <w:p w14:paraId="14D4B34D" w14:textId="77777777" w:rsidR="00FE3A0C" w:rsidRPr="005B316A" w:rsidRDefault="00FE3A0C" w:rsidP="00B2326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10.1007/s10531-019-01865-x</w:t>
            </w:r>
          </w:p>
        </w:tc>
      </w:tr>
      <w:tr w:rsidR="00FE3A0C" w:rsidRPr="005B316A" w14:paraId="37690D52" w14:textId="77777777" w:rsidTr="00ED1C38">
        <w:trPr>
          <w:cnfStyle w:val="000000100000" w:firstRow="0" w:lastRow="0" w:firstColumn="0" w:lastColumn="0" w:oddVBand="0" w:evenVBand="0" w:oddHBand="1" w:evenHBand="0" w:firstRowFirstColumn="0" w:firstRowLastColumn="0" w:lastRowFirstColumn="0" w:lastRowLastColumn="0"/>
          <w:trHeight w:val="295"/>
        </w:trPr>
        <w:tc>
          <w:tcPr>
            <w:cnfStyle w:val="001000000000" w:firstRow="0" w:lastRow="0" w:firstColumn="1" w:lastColumn="0" w:oddVBand="0" w:evenVBand="0" w:oddHBand="0" w:evenHBand="0" w:firstRowFirstColumn="0" w:firstRowLastColumn="0" w:lastRowFirstColumn="0" w:lastRowLastColumn="0"/>
            <w:tcW w:w="776" w:type="dxa"/>
            <w:shd w:val="clear" w:color="auto" w:fill="CCCCCC"/>
            <w:tcMar>
              <w:left w:w="108" w:type="dxa"/>
              <w:right w:w="108" w:type="dxa"/>
            </w:tcMar>
          </w:tcPr>
          <w:p w14:paraId="7EE201C3" w14:textId="77777777" w:rsidR="00FE3A0C" w:rsidRPr="005B316A" w:rsidRDefault="00FE3A0C" w:rsidP="00B23269">
            <w:pPr>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BFT</w:t>
            </w:r>
          </w:p>
        </w:tc>
        <w:tc>
          <w:tcPr>
            <w:tcW w:w="6170" w:type="dxa"/>
            <w:shd w:val="clear" w:color="auto" w:fill="CCCCCC"/>
            <w:tcMar>
              <w:left w:w="108" w:type="dxa"/>
              <w:right w:w="108" w:type="dxa"/>
            </w:tcMar>
          </w:tcPr>
          <w:p w14:paraId="3F6A8961" w14:textId="77777777" w:rsidR="00FE3A0C" w:rsidRPr="005B316A" w:rsidRDefault="00FE3A0C" w:rsidP="00B2326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Rapid linear transport infrastructure development in the Carpathians: A major threat to the integrity of ecological connectivity for large carnivores</w:t>
            </w:r>
          </w:p>
        </w:tc>
        <w:tc>
          <w:tcPr>
            <w:tcW w:w="567" w:type="dxa"/>
            <w:shd w:val="clear" w:color="auto" w:fill="CCCCCC"/>
            <w:tcMar>
              <w:left w:w="108" w:type="dxa"/>
              <w:right w:w="108" w:type="dxa"/>
            </w:tcMar>
          </w:tcPr>
          <w:p w14:paraId="75252B85" w14:textId="77777777" w:rsidR="00FE3A0C" w:rsidRPr="005B316A" w:rsidRDefault="00FE3A0C" w:rsidP="00B2326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2022</w:t>
            </w:r>
          </w:p>
        </w:tc>
        <w:tc>
          <w:tcPr>
            <w:tcW w:w="3174" w:type="dxa"/>
            <w:shd w:val="clear" w:color="auto" w:fill="CCCCCC"/>
            <w:tcMar>
              <w:left w:w="108" w:type="dxa"/>
              <w:right w:w="108" w:type="dxa"/>
            </w:tcMar>
          </w:tcPr>
          <w:p w14:paraId="2E0392FD" w14:textId="77777777" w:rsidR="00FE3A0C" w:rsidRPr="005B316A" w:rsidRDefault="00FE3A0C" w:rsidP="00B2326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Nature Conservation</w:t>
            </w:r>
          </w:p>
        </w:tc>
        <w:tc>
          <w:tcPr>
            <w:tcW w:w="3347" w:type="dxa"/>
            <w:shd w:val="clear" w:color="auto" w:fill="CCCCCC"/>
            <w:tcMar>
              <w:left w:w="108" w:type="dxa"/>
              <w:right w:w="108" w:type="dxa"/>
            </w:tcMar>
          </w:tcPr>
          <w:p w14:paraId="5A2ACF8C" w14:textId="77777777" w:rsidR="00FE3A0C" w:rsidRPr="005B316A" w:rsidRDefault="00FE3A0C" w:rsidP="00B2326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10.3897/natureconservation.47.71807</w:t>
            </w:r>
          </w:p>
        </w:tc>
      </w:tr>
      <w:tr w:rsidR="00FE3A0C" w:rsidRPr="005B316A" w14:paraId="0CAFEE34" w14:textId="77777777" w:rsidTr="00ED1C38">
        <w:trPr>
          <w:trHeight w:val="525"/>
        </w:trPr>
        <w:tc>
          <w:tcPr>
            <w:cnfStyle w:val="001000000000" w:firstRow="0" w:lastRow="0" w:firstColumn="1" w:lastColumn="0" w:oddVBand="0" w:evenVBand="0" w:oddHBand="0" w:evenHBand="0" w:firstRowFirstColumn="0" w:firstRowLastColumn="0" w:lastRowFirstColumn="0" w:lastRowLastColumn="0"/>
            <w:tcW w:w="776" w:type="dxa"/>
            <w:tcMar>
              <w:left w:w="108" w:type="dxa"/>
              <w:right w:w="108" w:type="dxa"/>
            </w:tcMar>
          </w:tcPr>
          <w:p w14:paraId="5430C600" w14:textId="77777777" w:rsidR="00FE3A0C" w:rsidRPr="005B316A" w:rsidRDefault="00FE3A0C" w:rsidP="00B23269">
            <w:pPr>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BFT</w:t>
            </w:r>
          </w:p>
        </w:tc>
        <w:tc>
          <w:tcPr>
            <w:tcW w:w="6170" w:type="dxa"/>
            <w:tcMar>
              <w:left w:w="108" w:type="dxa"/>
              <w:right w:w="108" w:type="dxa"/>
            </w:tcMar>
          </w:tcPr>
          <w:p w14:paraId="6E28C537" w14:textId="77777777" w:rsidR="00FE3A0C" w:rsidRPr="005B316A" w:rsidRDefault="00FE3A0C" w:rsidP="00B2326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Road verges provide connectivity for small mammals: A case study with wood mice (Apodemus sylvaticus) in an agro-silvo pastoral system</w:t>
            </w:r>
          </w:p>
        </w:tc>
        <w:tc>
          <w:tcPr>
            <w:tcW w:w="567" w:type="dxa"/>
            <w:tcMar>
              <w:left w:w="108" w:type="dxa"/>
              <w:right w:w="108" w:type="dxa"/>
            </w:tcMar>
          </w:tcPr>
          <w:p w14:paraId="2D22B94E" w14:textId="77777777" w:rsidR="00FE3A0C" w:rsidRPr="005B316A" w:rsidRDefault="00FE3A0C" w:rsidP="00B2326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2020</w:t>
            </w:r>
          </w:p>
        </w:tc>
        <w:tc>
          <w:tcPr>
            <w:tcW w:w="3174" w:type="dxa"/>
            <w:tcMar>
              <w:left w:w="108" w:type="dxa"/>
              <w:right w:w="108" w:type="dxa"/>
            </w:tcMar>
          </w:tcPr>
          <w:p w14:paraId="282BB596" w14:textId="77777777" w:rsidR="00FE3A0C" w:rsidRPr="005B316A" w:rsidRDefault="00FE3A0C" w:rsidP="00B2326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Journal of Environmental Management</w:t>
            </w:r>
          </w:p>
        </w:tc>
        <w:tc>
          <w:tcPr>
            <w:tcW w:w="3347" w:type="dxa"/>
            <w:tcMar>
              <w:left w:w="108" w:type="dxa"/>
              <w:right w:w="108" w:type="dxa"/>
            </w:tcMar>
          </w:tcPr>
          <w:p w14:paraId="2FE20393" w14:textId="77777777" w:rsidR="00FE3A0C" w:rsidRPr="005B316A" w:rsidRDefault="00FE3A0C" w:rsidP="00B2326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10.1016/j.jenvman.2019.110033</w:t>
            </w:r>
          </w:p>
        </w:tc>
      </w:tr>
      <w:tr w:rsidR="00FE3A0C" w:rsidRPr="005B316A" w14:paraId="560E119A" w14:textId="77777777" w:rsidTr="00ED1C38">
        <w:trPr>
          <w:cnfStyle w:val="000000100000" w:firstRow="0" w:lastRow="0" w:firstColumn="0" w:lastColumn="0" w:oddVBand="0" w:evenVBand="0" w:oddHBand="1"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776" w:type="dxa"/>
            <w:shd w:val="clear" w:color="auto" w:fill="CCCCCC"/>
            <w:tcMar>
              <w:left w:w="108" w:type="dxa"/>
              <w:right w:w="108" w:type="dxa"/>
            </w:tcMar>
          </w:tcPr>
          <w:p w14:paraId="54520586" w14:textId="77777777" w:rsidR="00FE3A0C" w:rsidRPr="005B316A" w:rsidRDefault="00FE3A0C" w:rsidP="00B23269">
            <w:pPr>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BFT</w:t>
            </w:r>
          </w:p>
        </w:tc>
        <w:tc>
          <w:tcPr>
            <w:tcW w:w="6170" w:type="dxa"/>
            <w:shd w:val="clear" w:color="auto" w:fill="CCCCCC"/>
            <w:tcMar>
              <w:left w:w="108" w:type="dxa"/>
              <w:right w:w="108" w:type="dxa"/>
            </w:tcMar>
          </w:tcPr>
          <w:p w14:paraId="69AACE34" w14:textId="77777777" w:rsidR="00FE3A0C" w:rsidRPr="005B316A" w:rsidRDefault="00FE3A0C" w:rsidP="00B2326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Roads and supplemental feeding affect home-range size of Slovenian red deer more than natural factors</w:t>
            </w:r>
          </w:p>
        </w:tc>
        <w:tc>
          <w:tcPr>
            <w:tcW w:w="567" w:type="dxa"/>
            <w:shd w:val="clear" w:color="auto" w:fill="CCCCCC"/>
            <w:tcMar>
              <w:left w:w="108" w:type="dxa"/>
              <w:right w:w="108" w:type="dxa"/>
            </w:tcMar>
          </w:tcPr>
          <w:p w14:paraId="58B589A4" w14:textId="77777777" w:rsidR="00FE3A0C" w:rsidRPr="005B316A" w:rsidRDefault="00FE3A0C" w:rsidP="00B2326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2012</w:t>
            </w:r>
          </w:p>
        </w:tc>
        <w:tc>
          <w:tcPr>
            <w:tcW w:w="3174" w:type="dxa"/>
            <w:shd w:val="clear" w:color="auto" w:fill="CCCCCC"/>
            <w:tcMar>
              <w:left w:w="108" w:type="dxa"/>
              <w:right w:w="108" w:type="dxa"/>
            </w:tcMar>
          </w:tcPr>
          <w:p w14:paraId="476E2FDF" w14:textId="77777777" w:rsidR="00FE3A0C" w:rsidRPr="005B316A" w:rsidRDefault="00FE3A0C" w:rsidP="00B2326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Journal of Mammalogy</w:t>
            </w:r>
          </w:p>
        </w:tc>
        <w:tc>
          <w:tcPr>
            <w:tcW w:w="3347" w:type="dxa"/>
            <w:shd w:val="clear" w:color="auto" w:fill="CCCCCC"/>
            <w:tcMar>
              <w:left w:w="108" w:type="dxa"/>
              <w:right w:w="108" w:type="dxa"/>
            </w:tcMar>
          </w:tcPr>
          <w:p w14:paraId="692F48F0" w14:textId="77777777" w:rsidR="00FE3A0C" w:rsidRPr="005B316A" w:rsidRDefault="00FE3A0C" w:rsidP="00B2326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10.1644/11-MAMM-A-136.1</w:t>
            </w:r>
          </w:p>
        </w:tc>
      </w:tr>
      <w:tr w:rsidR="00FE3A0C" w:rsidRPr="005B316A" w14:paraId="0651F6B0" w14:textId="77777777" w:rsidTr="00ED1C38">
        <w:trPr>
          <w:trHeight w:val="98"/>
        </w:trPr>
        <w:tc>
          <w:tcPr>
            <w:cnfStyle w:val="001000000000" w:firstRow="0" w:lastRow="0" w:firstColumn="1" w:lastColumn="0" w:oddVBand="0" w:evenVBand="0" w:oddHBand="0" w:evenHBand="0" w:firstRowFirstColumn="0" w:firstRowLastColumn="0" w:lastRowFirstColumn="0" w:lastRowLastColumn="0"/>
            <w:tcW w:w="776" w:type="dxa"/>
            <w:tcMar>
              <w:left w:w="108" w:type="dxa"/>
              <w:right w:w="108" w:type="dxa"/>
            </w:tcMar>
          </w:tcPr>
          <w:p w14:paraId="74C628CB" w14:textId="77777777" w:rsidR="00FE3A0C" w:rsidRPr="005B316A" w:rsidRDefault="00FE3A0C" w:rsidP="00B23269">
            <w:pPr>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BFT</w:t>
            </w:r>
          </w:p>
        </w:tc>
        <w:tc>
          <w:tcPr>
            <w:tcW w:w="6170" w:type="dxa"/>
            <w:tcMar>
              <w:left w:w="108" w:type="dxa"/>
              <w:right w:w="108" w:type="dxa"/>
            </w:tcMar>
          </w:tcPr>
          <w:p w14:paraId="7117EA81" w14:textId="77777777" w:rsidR="00FE3A0C" w:rsidRPr="005B316A" w:rsidRDefault="00FE3A0C" w:rsidP="00B2326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Roadside diversity in relation to age and surrounding source habitat: evidence for long time lags in valuable green infrastructure</w:t>
            </w:r>
          </w:p>
        </w:tc>
        <w:tc>
          <w:tcPr>
            <w:tcW w:w="567" w:type="dxa"/>
            <w:tcMar>
              <w:left w:w="108" w:type="dxa"/>
              <w:right w:w="108" w:type="dxa"/>
            </w:tcMar>
          </w:tcPr>
          <w:p w14:paraId="3D8C5352" w14:textId="77777777" w:rsidR="00FE3A0C" w:rsidRPr="005B316A" w:rsidRDefault="00FE3A0C" w:rsidP="00B2326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2020</w:t>
            </w:r>
          </w:p>
        </w:tc>
        <w:tc>
          <w:tcPr>
            <w:tcW w:w="3174" w:type="dxa"/>
            <w:tcMar>
              <w:left w:w="108" w:type="dxa"/>
              <w:right w:w="108" w:type="dxa"/>
            </w:tcMar>
          </w:tcPr>
          <w:p w14:paraId="4B653F63" w14:textId="77777777" w:rsidR="00FE3A0C" w:rsidRPr="005B316A" w:rsidRDefault="00FE3A0C" w:rsidP="00B2326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Ecological Solutions and Evidence</w:t>
            </w:r>
          </w:p>
        </w:tc>
        <w:tc>
          <w:tcPr>
            <w:tcW w:w="3347" w:type="dxa"/>
            <w:tcMar>
              <w:left w:w="108" w:type="dxa"/>
              <w:right w:w="108" w:type="dxa"/>
            </w:tcMar>
          </w:tcPr>
          <w:p w14:paraId="063DA790" w14:textId="77777777" w:rsidR="00FE3A0C" w:rsidRPr="005B316A" w:rsidRDefault="00FE3A0C" w:rsidP="00B2326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10.1002/2688-8319.12005</w:t>
            </w:r>
          </w:p>
        </w:tc>
      </w:tr>
      <w:tr w:rsidR="00FE3A0C" w:rsidRPr="005B316A" w14:paraId="7A40E600" w14:textId="77777777" w:rsidTr="00ED1C38">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776" w:type="dxa"/>
            <w:shd w:val="clear" w:color="auto" w:fill="CCCCCC"/>
            <w:tcMar>
              <w:left w:w="108" w:type="dxa"/>
              <w:right w:w="108" w:type="dxa"/>
            </w:tcMar>
          </w:tcPr>
          <w:p w14:paraId="11717A55" w14:textId="77777777" w:rsidR="00FE3A0C" w:rsidRPr="005B316A" w:rsidRDefault="00FE3A0C" w:rsidP="00B23269">
            <w:pPr>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BFT</w:t>
            </w:r>
          </w:p>
        </w:tc>
        <w:tc>
          <w:tcPr>
            <w:tcW w:w="6170" w:type="dxa"/>
            <w:shd w:val="clear" w:color="auto" w:fill="CCCCCC"/>
            <w:tcMar>
              <w:left w:w="108" w:type="dxa"/>
              <w:right w:w="108" w:type="dxa"/>
            </w:tcMar>
          </w:tcPr>
          <w:p w14:paraId="496ED1CA" w14:textId="77777777" w:rsidR="00FE3A0C" w:rsidRPr="005B316A" w:rsidRDefault="00FE3A0C" w:rsidP="00B2326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Species co-occurrence networks of ground beetles in managed grasslands</w:t>
            </w:r>
          </w:p>
        </w:tc>
        <w:tc>
          <w:tcPr>
            <w:tcW w:w="567" w:type="dxa"/>
            <w:shd w:val="clear" w:color="auto" w:fill="CCCCCC"/>
            <w:tcMar>
              <w:left w:w="108" w:type="dxa"/>
              <w:right w:w="108" w:type="dxa"/>
            </w:tcMar>
          </w:tcPr>
          <w:p w14:paraId="3B731417" w14:textId="77777777" w:rsidR="00FE3A0C" w:rsidRPr="005B316A" w:rsidRDefault="00FE3A0C" w:rsidP="00B2326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2021</w:t>
            </w:r>
          </w:p>
        </w:tc>
        <w:tc>
          <w:tcPr>
            <w:tcW w:w="3174" w:type="dxa"/>
            <w:shd w:val="clear" w:color="auto" w:fill="CCCCCC"/>
            <w:tcMar>
              <w:left w:w="108" w:type="dxa"/>
              <w:right w:w="108" w:type="dxa"/>
            </w:tcMar>
          </w:tcPr>
          <w:p w14:paraId="48D68ACD" w14:textId="77777777" w:rsidR="00FE3A0C" w:rsidRPr="005B316A" w:rsidRDefault="00FE3A0C" w:rsidP="00B2326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Community Ecology</w:t>
            </w:r>
          </w:p>
        </w:tc>
        <w:tc>
          <w:tcPr>
            <w:tcW w:w="3347" w:type="dxa"/>
            <w:shd w:val="clear" w:color="auto" w:fill="CCCCCC"/>
            <w:tcMar>
              <w:left w:w="108" w:type="dxa"/>
              <w:right w:w="108" w:type="dxa"/>
            </w:tcMar>
          </w:tcPr>
          <w:p w14:paraId="6997A925" w14:textId="77777777" w:rsidR="00FE3A0C" w:rsidRPr="005B316A" w:rsidRDefault="00FE3A0C" w:rsidP="00B2326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10.1007/s42974-020-00034-3</w:t>
            </w:r>
          </w:p>
        </w:tc>
      </w:tr>
      <w:tr w:rsidR="00FE3A0C" w:rsidRPr="005B316A" w14:paraId="1BE7026E" w14:textId="77777777" w:rsidTr="00ED1C38">
        <w:trPr>
          <w:trHeight w:val="150"/>
        </w:trPr>
        <w:tc>
          <w:tcPr>
            <w:cnfStyle w:val="001000000000" w:firstRow="0" w:lastRow="0" w:firstColumn="1" w:lastColumn="0" w:oddVBand="0" w:evenVBand="0" w:oddHBand="0" w:evenHBand="0" w:firstRowFirstColumn="0" w:firstRowLastColumn="0" w:lastRowFirstColumn="0" w:lastRowLastColumn="0"/>
            <w:tcW w:w="776" w:type="dxa"/>
            <w:tcMar>
              <w:left w:w="108" w:type="dxa"/>
              <w:right w:w="108" w:type="dxa"/>
            </w:tcMar>
          </w:tcPr>
          <w:p w14:paraId="26C48DFB" w14:textId="77777777" w:rsidR="00FE3A0C" w:rsidRPr="005B316A" w:rsidRDefault="00FE3A0C" w:rsidP="00B23269">
            <w:pPr>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BFT</w:t>
            </w:r>
          </w:p>
        </w:tc>
        <w:tc>
          <w:tcPr>
            <w:tcW w:w="6170" w:type="dxa"/>
            <w:tcMar>
              <w:left w:w="108" w:type="dxa"/>
              <w:right w:w="108" w:type="dxa"/>
            </w:tcMar>
          </w:tcPr>
          <w:p w14:paraId="5D8792F3" w14:textId="77777777" w:rsidR="00FE3A0C" w:rsidRPr="005B316A" w:rsidRDefault="00FE3A0C" w:rsidP="00B2326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The effect of railways on bird diversity in farmland</w:t>
            </w:r>
          </w:p>
        </w:tc>
        <w:tc>
          <w:tcPr>
            <w:tcW w:w="567" w:type="dxa"/>
            <w:tcMar>
              <w:left w:w="108" w:type="dxa"/>
              <w:right w:w="108" w:type="dxa"/>
            </w:tcMar>
          </w:tcPr>
          <w:p w14:paraId="351D5A08" w14:textId="77777777" w:rsidR="00FE3A0C" w:rsidRPr="005B316A" w:rsidRDefault="00FE3A0C" w:rsidP="00B2326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2019</w:t>
            </w:r>
          </w:p>
        </w:tc>
        <w:tc>
          <w:tcPr>
            <w:tcW w:w="3174" w:type="dxa"/>
            <w:tcMar>
              <w:left w:w="108" w:type="dxa"/>
              <w:right w:w="108" w:type="dxa"/>
            </w:tcMar>
          </w:tcPr>
          <w:p w14:paraId="4213B202" w14:textId="77777777" w:rsidR="00FE3A0C" w:rsidRPr="005B316A" w:rsidRDefault="00FE3A0C" w:rsidP="00B2326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Environmental Science and Pollution Research</w:t>
            </w:r>
          </w:p>
        </w:tc>
        <w:tc>
          <w:tcPr>
            <w:tcW w:w="3347" w:type="dxa"/>
            <w:tcMar>
              <w:left w:w="108" w:type="dxa"/>
              <w:right w:w="108" w:type="dxa"/>
            </w:tcMar>
          </w:tcPr>
          <w:p w14:paraId="08A0CD0C" w14:textId="77777777" w:rsidR="00FE3A0C" w:rsidRPr="005B316A" w:rsidRDefault="00FE3A0C" w:rsidP="00B2326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10.1007/s11356-019-06245-0</w:t>
            </w:r>
          </w:p>
        </w:tc>
      </w:tr>
      <w:tr w:rsidR="00FE3A0C" w:rsidRPr="005B316A" w14:paraId="691D48EA" w14:textId="77777777" w:rsidTr="00ED1C38">
        <w:trPr>
          <w:cnfStyle w:val="000000100000" w:firstRow="0" w:lastRow="0" w:firstColumn="0" w:lastColumn="0" w:oddVBand="0" w:evenVBand="0" w:oddHBand="1" w:evenHBand="0" w:firstRowFirstColumn="0" w:firstRowLastColumn="0" w:lastRowFirstColumn="0" w:lastRowLastColumn="0"/>
          <w:trHeight w:val="77"/>
        </w:trPr>
        <w:tc>
          <w:tcPr>
            <w:cnfStyle w:val="001000000000" w:firstRow="0" w:lastRow="0" w:firstColumn="1" w:lastColumn="0" w:oddVBand="0" w:evenVBand="0" w:oddHBand="0" w:evenHBand="0" w:firstRowFirstColumn="0" w:firstRowLastColumn="0" w:lastRowFirstColumn="0" w:lastRowLastColumn="0"/>
            <w:tcW w:w="776" w:type="dxa"/>
            <w:shd w:val="clear" w:color="auto" w:fill="CCCCCC"/>
            <w:tcMar>
              <w:left w:w="108" w:type="dxa"/>
              <w:right w:w="108" w:type="dxa"/>
            </w:tcMar>
          </w:tcPr>
          <w:p w14:paraId="0854EADD" w14:textId="77777777" w:rsidR="00FE3A0C" w:rsidRPr="005B316A" w:rsidRDefault="00FE3A0C" w:rsidP="00B23269">
            <w:pPr>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lastRenderedPageBreak/>
              <w:t>BFT</w:t>
            </w:r>
          </w:p>
        </w:tc>
        <w:tc>
          <w:tcPr>
            <w:tcW w:w="6170" w:type="dxa"/>
            <w:shd w:val="clear" w:color="auto" w:fill="CCCCCC"/>
            <w:tcMar>
              <w:left w:w="108" w:type="dxa"/>
              <w:right w:w="108" w:type="dxa"/>
            </w:tcMar>
          </w:tcPr>
          <w:p w14:paraId="3CC2DCE7" w14:textId="77777777" w:rsidR="00FE3A0C" w:rsidRPr="005B316A" w:rsidRDefault="00FE3A0C" w:rsidP="00B2326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The geomorphologic forcing of wild boars</w:t>
            </w:r>
          </w:p>
        </w:tc>
        <w:tc>
          <w:tcPr>
            <w:tcW w:w="567" w:type="dxa"/>
            <w:shd w:val="clear" w:color="auto" w:fill="CCCCCC"/>
            <w:tcMar>
              <w:left w:w="108" w:type="dxa"/>
              <w:right w:w="108" w:type="dxa"/>
            </w:tcMar>
          </w:tcPr>
          <w:p w14:paraId="1AA161BD" w14:textId="77777777" w:rsidR="00FE3A0C" w:rsidRPr="005B316A" w:rsidRDefault="00FE3A0C" w:rsidP="00B2326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2019</w:t>
            </w:r>
          </w:p>
        </w:tc>
        <w:tc>
          <w:tcPr>
            <w:tcW w:w="3174" w:type="dxa"/>
            <w:shd w:val="clear" w:color="auto" w:fill="CCCCCC"/>
            <w:tcMar>
              <w:left w:w="108" w:type="dxa"/>
              <w:right w:w="108" w:type="dxa"/>
            </w:tcMar>
          </w:tcPr>
          <w:p w14:paraId="3C2F3EA4" w14:textId="77777777" w:rsidR="00FE3A0C" w:rsidRPr="005B316A" w:rsidRDefault="00FE3A0C" w:rsidP="00B2326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Earth Surface Processes and Landforms</w:t>
            </w:r>
          </w:p>
        </w:tc>
        <w:tc>
          <w:tcPr>
            <w:tcW w:w="3347" w:type="dxa"/>
            <w:shd w:val="clear" w:color="auto" w:fill="CCCCCC"/>
            <w:tcMar>
              <w:left w:w="108" w:type="dxa"/>
              <w:right w:w="108" w:type="dxa"/>
            </w:tcMar>
          </w:tcPr>
          <w:p w14:paraId="7B82EF25" w14:textId="77777777" w:rsidR="00FE3A0C" w:rsidRPr="005B316A" w:rsidRDefault="00FE3A0C" w:rsidP="00B2326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10.1002/esp.4623</w:t>
            </w:r>
          </w:p>
        </w:tc>
      </w:tr>
      <w:tr w:rsidR="00FE3A0C" w:rsidRPr="005B316A" w14:paraId="3D7B565D" w14:textId="77777777" w:rsidTr="00ED1C38">
        <w:trPr>
          <w:trHeight w:val="77"/>
        </w:trPr>
        <w:tc>
          <w:tcPr>
            <w:cnfStyle w:val="001000000000" w:firstRow="0" w:lastRow="0" w:firstColumn="1" w:lastColumn="0" w:oddVBand="0" w:evenVBand="0" w:oddHBand="0" w:evenHBand="0" w:firstRowFirstColumn="0" w:firstRowLastColumn="0" w:lastRowFirstColumn="0" w:lastRowLastColumn="0"/>
            <w:tcW w:w="776" w:type="dxa"/>
            <w:tcMar>
              <w:left w:w="108" w:type="dxa"/>
              <w:right w:w="108" w:type="dxa"/>
            </w:tcMar>
          </w:tcPr>
          <w:p w14:paraId="23831732" w14:textId="77777777" w:rsidR="00FE3A0C" w:rsidRPr="005B316A" w:rsidRDefault="00FE3A0C" w:rsidP="00B23269">
            <w:pPr>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BFT</w:t>
            </w:r>
          </w:p>
        </w:tc>
        <w:tc>
          <w:tcPr>
            <w:tcW w:w="6170" w:type="dxa"/>
            <w:tcMar>
              <w:left w:w="108" w:type="dxa"/>
              <w:right w:w="108" w:type="dxa"/>
            </w:tcMar>
          </w:tcPr>
          <w:p w14:paraId="771D9900" w14:textId="77777777" w:rsidR="00FE3A0C" w:rsidRPr="005B316A" w:rsidRDefault="00FE3A0C" w:rsidP="00B2326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The influence of landscape structure on occurrence, abundance and genetic diversity of the common frog, Rana temporaria</w:t>
            </w:r>
          </w:p>
        </w:tc>
        <w:tc>
          <w:tcPr>
            <w:tcW w:w="567" w:type="dxa"/>
            <w:tcMar>
              <w:left w:w="108" w:type="dxa"/>
              <w:right w:w="108" w:type="dxa"/>
            </w:tcMar>
          </w:tcPr>
          <w:p w14:paraId="45838BE9" w14:textId="77777777" w:rsidR="00FE3A0C" w:rsidRPr="005B316A" w:rsidRDefault="00FE3A0C" w:rsidP="00B2326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2005</w:t>
            </w:r>
          </w:p>
        </w:tc>
        <w:tc>
          <w:tcPr>
            <w:tcW w:w="3174" w:type="dxa"/>
            <w:tcMar>
              <w:left w:w="108" w:type="dxa"/>
              <w:right w:w="108" w:type="dxa"/>
            </w:tcMar>
          </w:tcPr>
          <w:p w14:paraId="629B4DAC" w14:textId="77777777" w:rsidR="00FE3A0C" w:rsidRPr="005B316A" w:rsidRDefault="00FE3A0C" w:rsidP="00B2326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Global Change Biology</w:t>
            </w:r>
          </w:p>
        </w:tc>
        <w:tc>
          <w:tcPr>
            <w:tcW w:w="3347" w:type="dxa"/>
            <w:tcMar>
              <w:left w:w="108" w:type="dxa"/>
              <w:right w:w="108" w:type="dxa"/>
            </w:tcMar>
          </w:tcPr>
          <w:p w14:paraId="7AFFAC21" w14:textId="77777777" w:rsidR="00FE3A0C" w:rsidRPr="005B316A" w:rsidRDefault="00FE3A0C" w:rsidP="00B2326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10.1111/j.1365-2486.2005.1005.x</w:t>
            </w:r>
          </w:p>
        </w:tc>
      </w:tr>
      <w:tr w:rsidR="00FE3A0C" w:rsidRPr="005B316A" w14:paraId="14C67696" w14:textId="77777777" w:rsidTr="00ED1C38">
        <w:trPr>
          <w:cnfStyle w:val="000000100000" w:firstRow="0" w:lastRow="0" w:firstColumn="0" w:lastColumn="0" w:oddVBand="0" w:evenVBand="0" w:oddHBand="1" w:evenHBand="0" w:firstRowFirstColumn="0" w:firstRowLastColumn="0" w:lastRowFirstColumn="0" w:lastRowLastColumn="0"/>
          <w:trHeight w:val="77"/>
        </w:trPr>
        <w:tc>
          <w:tcPr>
            <w:cnfStyle w:val="001000000000" w:firstRow="0" w:lastRow="0" w:firstColumn="1" w:lastColumn="0" w:oddVBand="0" w:evenVBand="0" w:oddHBand="0" w:evenHBand="0" w:firstRowFirstColumn="0" w:firstRowLastColumn="0" w:lastRowFirstColumn="0" w:lastRowLastColumn="0"/>
            <w:tcW w:w="776" w:type="dxa"/>
            <w:shd w:val="clear" w:color="auto" w:fill="CCCCCC"/>
            <w:tcMar>
              <w:left w:w="108" w:type="dxa"/>
              <w:right w:w="108" w:type="dxa"/>
            </w:tcMar>
          </w:tcPr>
          <w:p w14:paraId="3FAD08AC" w14:textId="77777777" w:rsidR="00FE3A0C" w:rsidRPr="005B316A" w:rsidRDefault="00FE3A0C" w:rsidP="00B23269">
            <w:pPr>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BFW</w:t>
            </w:r>
          </w:p>
        </w:tc>
        <w:tc>
          <w:tcPr>
            <w:tcW w:w="6170" w:type="dxa"/>
            <w:shd w:val="clear" w:color="auto" w:fill="CCCCCC"/>
            <w:tcMar>
              <w:left w:w="108" w:type="dxa"/>
              <w:right w:w="108" w:type="dxa"/>
            </w:tcMar>
          </w:tcPr>
          <w:p w14:paraId="6C3294FC" w14:textId="77777777" w:rsidR="00FE3A0C" w:rsidRPr="005B316A" w:rsidRDefault="00FE3A0C" w:rsidP="00B2326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A global synthesis of ecosystem services provided and disrupted by freshwater bivalve molluscs</w:t>
            </w:r>
          </w:p>
        </w:tc>
        <w:tc>
          <w:tcPr>
            <w:tcW w:w="567" w:type="dxa"/>
            <w:shd w:val="clear" w:color="auto" w:fill="CCCCCC"/>
            <w:tcMar>
              <w:left w:w="108" w:type="dxa"/>
              <w:right w:w="108" w:type="dxa"/>
            </w:tcMar>
          </w:tcPr>
          <w:p w14:paraId="6B8A73F7" w14:textId="77777777" w:rsidR="00FE3A0C" w:rsidRPr="005B316A" w:rsidRDefault="00FE3A0C" w:rsidP="00B2326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2022</w:t>
            </w:r>
          </w:p>
        </w:tc>
        <w:tc>
          <w:tcPr>
            <w:tcW w:w="3174" w:type="dxa"/>
            <w:shd w:val="clear" w:color="auto" w:fill="CCCCCC"/>
            <w:tcMar>
              <w:left w:w="108" w:type="dxa"/>
              <w:right w:w="108" w:type="dxa"/>
            </w:tcMar>
          </w:tcPr>
          <w:p w14:paraId="398FC4A4" w14:textId="77777777" w:rsidR="00FE3A0C" w:rsidRPr="005B316A" w:rsidRDefault="00FE3A0C" w:rsidP="00B2326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Biological Reviews</w:t>
            </w:r>
          </w:p>
        </w:tc>
        <w:tc>
          <w:tcPr>
            <w:tcW w:w="3347" w:type="dxa"/>
            <w:shd w:val="clear" w:color="auto" w:fill="CCCCCC"/>
            <w:tcMar>
              <w:left w:w="108" w:type="dxa"/>
              <w:right w:w="108" w:type="dxa"/>
            </w:tcMar>
          </w:tcPr>
          <w:p w14:paraId="5B778F6F" w14:textId="77777777" w:rsidR="00FE3A0C" w:rsidRPr="005B316A" w:rsidRDefault="00FE3A0C" w:rsidP="00B2326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10.1111/brv.12878</w:t>
            </w:r>
          </w:p>
        </w:tc>
      </w:tr>
      <w:tr w:rsidR="00FE3A0C" w:rsidRPr="005B316A" w14:paraId="3F5E52A4" w14:textId="77777777" w:rsidTr="00ED1C38">
        <w:trPr>
          <w:trHeight w:val="77"/>
        </w:trPr>
        <w:tc>
          <w:tcPr>
            <w:cnfStyle w:val="001000000000" w:firstRow="0" w:lastRow="0" w:firstColumn="1" w:lastColumn="0" w:oddVBand="0" w:evenVBand="0" w:oddHBand="0" w:evenHBand="0" w:firstRowFirstColumn="0" w:firstRowLastColumn="0" w:lastRowFirstColumn="0" w:lastRowLastColumn="0"/>
            <w:tcW w:w="776" w:type="dxa"/>
            <w:tcMar>
              <w:left w:w="108" w:type="dxa"/>
              <w:right w:w="108" w:type="dxa"/>
            </w:tcMar>
          </w:tcPr>
          <w:p w14:paraId="1CC00321" w14:textId="77777777" w:rsidR="00FE3A0C" w:rsidRPr="005B316A" w:rsidRDefault="00FE3A0C" w:rsidP="00B23269">
            <w:pPr>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BFW</w:t>
            </w:r>
          </w:p>
        </w:tc>
        <w:tc>
          <w:tcPr>
            <w:tcW w:w="6170" w:type="dxa"/>
            <w:tcMar>
              <w:left w:w="108" w:type="dxa"/>
              <w:right w:w="108" w:type="dxa"/>
            </w:tcMar>
          </w:tcPr>
          <w:p w14:paraId="0D44CA08" w14:textId="77777777" w:rsidR="00FE3A0C" w:rsidRPr="005B316A" w:rsidRDefault="00FE3A0C" w:rsidP="00B2326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A Qualitative Ecosystem Assessment for Different Shrublands in Western Europe under Impact of Climate Change</w:t>
            </w:r>
          </w:p>
        </w:tc>
        <w:tc>
          <w:tcPr>
            <w:tcW w:w="567" w:type="dxa"/>
            <w:tcMar>
              <w:left w:w="108" w:type="dxa"/>
              <w:right w:w="108" w:type="dxa"/>
            </w:tcMar>
          </w:tcPr>
          <w:p w14:paraId="23073B7F" w14:textId="77777777" w:rsidR="00FE3A0C" w:rsidRPr="005B316A" w:rsidRDefault="00FE3A0C" w:rsidP="00B2326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2004</w:t>
            </w:r>
          </w:p>
        </w:tc>
        <w:tc>
          <w:tcPr>
            <w:tcW w:w="3174" w:type="dxa"/>
            <w:tcMar>
              <w:left w:w="108" w:type="dxa"/>
              <w:right w:w="108" w:type="dxa"/>
            </w:tcMar>
          </w:tcPr>
          <w:p w14:paraId="67823F84" w14:textId="77777777" w:rsidR="00FE3A0C" w:rsidRPr="005B316A" w:rsidRDefault="00FE3A0C" w:rsidP="00B2326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Ecosystems</w:t>
            </w:r>
          </w:p>
        </w:tc>
        <w:tc>
          <w:tcPr>
            <w:tcW w:w="3347" w:type="dxa"/>
            <w:tcMar>
              <w:left w:w="108" w:type="dxa"/>
              <w:right w:w="108" w:type="dxa"/>
            </w:tcMar>
          </w:tcPr>
          <w:p w14:paraId="0ACB96A1" w14:textId="77777777" w:rsidR="00FE3A0C" w:rsidRPr="005B316A" w:rsidRDefault="00FE3A0C" w:rsidP="00B2326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10.1007/s10021-004-0219-3</w:t>
            </w:r>
          </w:p>
        </w:tc>
      </w:tr>
      <w:tr w:rsidR="00FE3A0C" w:rsidRPr="005B316A" w14:paraId="3BAF91C3" w14:textId="77777777" w:rsidTr="00ED1C38">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776" w:type="dxa"/>
            <w:shd w:val="clear" w:color="auto" w:fill="CCCCCC"/>
            <w:tcMar>
              <w:left w:w="108" w:type="dxa"/>
              <w:right w:w="108" w:type="dxa"/>
            </w:tcMar>
          </w:tcPr>
          <w:p w14:paraId="2095213E" w14:textId="77777777" w:rsidR="00FE3A0C" w:rsidRPr="005B316A" w:rsidRDefault="00FE3A0C" w:rsidP="00B23269">
            <w:pPr>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BFW</w:t>
            </w:r>
          </w:p>
        </w:tc>
        <w:tc>
          <w:tcPr>
            <w:tcW w:w="6170" w:type="dxa"/>
            <w:shd w:val="clear" w:color="auto" w:fill="CCCCCC"/>
            <w:tcMar>
              <w:left w:w="108" w:type="dxa"/>
              <w:right w:w="108" w:type="dxa"/>
            </w:tcMar>
          </w:tcPr>
          <w:p w14:paraId="1428FBD4" w14:textId="77777777" w:rsidR="00FE3A0C" w:rsidRPr="005B316A" w:rsidRDefault="00FE3A0C" w:rsidP="00B2326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Assessing multiple goods and services derived from livestock farming on a nation-wide gradient</w:t>
            </w:r>
          </w:p>
        </w:tc>
        <w:tc>
          <w:tcPr>
            <w:tcW w:w="567" w:type="dxa"/>
            <w:shd w:val="clear" w:color="auto" w:fill="CCCCCC"/>
            <w:tcMar>
              <w:left w:w="108" w:type="dxa"/>
              <w:right w:w="108" w:type="dxa"/>
            </w:tcMar>
          </w:tcPr>
          <w:p w14:paraId="03519F41" w14:textId="77777777" w:rsidR="00FE3A0C" w:rsidRPr="005B316A" w:rsidRDefault="00FE3A0C" w:rsidP="00B2326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2017</w:t>
            </w:r>
          </w:p>
        </w:tc>
        <w:tc>
          <w:tcPr>
            <w:tcW w:w="3174" w:type="dxa"/>
            <w:shd w:val="clear" w:color="auto" w:fill="CCCCCC"/>
            <w:tcMar>
              <w:left w:w="108" w:type="dxa"/>
              <w:right w:w="108" w:type="dxa"/>
            </w:tcMar>
          </w:tcPr>
          <w:p w14:paraId="6D572CAB" w14:textId="77777777" w:rsidR="00FE3A0C" w:rsidRPr="005B316A" w:rsidRDefault="00FE3A0C" w:rsidP="00B2326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Animal</w:t>
            </w:r>
          </w:p>
        </w:tc>
        <w:tc>
          <w:tcPr>
            <w:tcW w:w="3347" w:type="dxa"/>
            <w:shd w:val="clear" w:color="auto" w:fill="CCCCCC"/>
            <w:tcMar>
              <w:left w:w="108" w:type="dxa"/>
              <w:right w:w="108" w:type="dxa"/>
            </w:tcMar>
          </w:tcPr>
          <w:p w14:paraId="445994D5" w14:textId="77777777" w:rsidR="00FE3A0C" w:rsidRPr="005B316A" w:rsidRDefault="00FE3A0C" w:rsidP="00B2326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10.1017/S1751731117000829</w:t>
            </w:r>
          </w:p>
        </w:tc>
      </w:tr>
      <w:tr w:rsidR="00FE3A0C" w:rsidRPr="005B316A" w14:paraId="58CA8052" w14:textId="77777777" w:rsidTr="00ED1C38">
        <w:trPr>
          <w:trHeight w:val="675"/>
        </w:trPr>
        <w:tc>
          <w:tcPr>
            <w:cnfStyle w:val="001000000000" w:firstRow="0" w:lastRow="0" w:firstColumn="1" w:lastColumn="0" w:oddVBand="0" w:evenVBand="0" w:oddHBand="0" w:evenHBand="0" w:firstRowFirstColumn="0" w:firstRowLastColumn="0" w:lastRowFirstColumn="0" w:lastRowLastColumn="0"/>
            <w:tcW w:w="776" w:type="dxa"/>
            <w:tcMar>
              <w:left w:w="108" w:type="dxa"/>
              <w:right w:w="108" w:type="dxa"/>
            </w:tcMar>
          </w:tcPr>
          <w:p w14:paraId="5977AC45" w14:textId="77777777" w:rsidR="00FE3A0C" w:rsidRPr="005B316A" w:rsidRDefault="00FE3A0C" w:rsidP="00B23269">
            <w:pPr>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BFW</w:t>
            </w:r>
          </w:p>
        </w:tc>
        <w:tc>
          <w:tcPr>
            <w:tcW w:w="6170" w:type="dxa"/>
            <w:tcMar>
              <w:left w:w="108" w:type="dxa"/>
              <w:right w:w="108" w:type="dxa"/>
            </w:tcMar>
          </w:tcPr>
          <w:p w14:paraId="5F18C960" w14:textId="77777777" w:rsidR="00FE3A0C" w:rsidRPr="005B316A" w:rsidRDefault="00FE3A0C" w:rsidP="00B2326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Assessing the effectiveness of regulatory controls on farm pollution using chemical and biological indices of water quality and pollution statistics</w:t>
            </w:r>
          </w:p>
        </w:tc>
        <w:tc>
          <w:tcPr>
            <w:tcW w:w="567" w:type="dxa"/>
            <w:tcMar>
              <w:left w:w="108" w:type="dxa"/>
              <w:right w:w="108" w:type="dxa"/>
            </w:tcMar>
          </w:tcPr>
          <w:p w14:paraId="54F260CF" w14:textId="77777777" w:rsidR="00FE3A0C" w:rsidRPr="005B316A" w:rsidRDefault="00FE3A0C" w:rsidP="00B2326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2001</w:t>
            </w:r>
          </w:p>
        </w:tc>
        <w:tc>
          <w:tcPr>
            <w:tcW w:w="3174" w:type="dxa"/>
            <w:tcMar>
              <w:left w:w="108" w:type="dxa"/>
              <w:right w:w="108" w:type="dxa"/>
            </w:tcMar>
          </w:tcPr>
          <w:p w14:paraId="7178C57B" w14:textId="77777777" w:rsidR="00FE3A0C" w:rsidRPr="005B316A" w:rsidRDefault="00FE3A0C" w:rsidP="00B2326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Water Research</w:t>
            </w:r>
          </w:p>
        </w:tc>
        <w:tc>
          <w:tcPr>
            <w:tcW w:w="3347" w:type="dxa"/>
            <w:tcMar>
              <w:left w:w="108" w:type="dxa"/>
              <w:right w:w="108" w:type="dxa"/>
            </w:tcMar>
          </w:tcPr>
          <w:p w14:paraId="413CE92F" w14:textId="77777777" w:rsidR="00FE3A0C" w:rsidRPr="005B316A" w:rsidRDefault="00FE3A0C" w:rsidP="00B2326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10.1016/S0043-1354(00)00587-X</w:t>
            </w:r>
          </w:p>
        </w:tc>
      </w:tr>
      <w:tr w:rsidR="00FE3A0C" w:rsidRPr="005B316A" w14:paraId="7F26DC9A" w14:textId="77777777" w:rsidTr="00ED1C38">
        <w:trPr>
          <w:cnfStyle w:val="000000100000" w:firstRow="0" w:lastRow="0" w:firstColumn="0" w:lastColumn="0" w:oddVBand="0" w:evenVBand="0" w:oddHBand="1" w:evenHBand="0" w:firstRowFirstColumn="0" w:firstRowLastColumn="0" w:lastRowFirstColumn="0" w:lastRowLastColumn="0"/>
          <w:trHeight w:val="111"/>
        </w:trPr>
        <w:tc>
          <w:tcPr>
            <w:cnfStyle w:val="001000000000" w:firstRow="0" w:lastRow="0" w:firstColumn="1" w:lastColumn="0" w:oddVBand="0" w:evenVBand="0" w:oddHBand="0" w:evenHBand="0" w:firstRowFirstColumn="0" w:firstRowLastColumn="0" w:lastRowFirstColumn="0" w:lastRowLastColumn="0"/>
            <w:tcW w:w="776" w:type="dxa"/>
            <w:shd w:val="clear" w:color="auto" w:fill="CCCCCC"/>
            <w:tcMar>
              <w:left w:w="108" w:type="dxa"/>
              <w:right w:w="108" w:type="dxa"/>
            </w:tcMar>
          </w:tcPr>
          <w:p w14:paraId="6BA9B83B" w14:textId="77777777" w:rsidR="00FE3A0C" w:rsidRPr="005B316A" w:rsidRDefault="00FE3A0C" w:rsidP="00B23269">
            <w:pPr>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BFW</w:t>
            </w:r>
          </w:p>
        </w:tc>
        <w:tc>
          <w:tcPr>
            <w:tcW w:w="6170" w:type="dxa"/>
            <w:shd w:val="clear" w:color="auto" w:fill="CCCCCC"/>
            <w:tcMar>
              <w:left w:w="108" w:type="dxa"/>
              <w:right w:w="108" w:type="dxa"/>
            </w:tcMar>
          </w:tcPr>
          <w:p w14:paraId="690DA598" w14:textId="77777777" w:rsidR="00FE3A0C" w:rsidRPr="005B316A" w:rsidRDefault="00FE3A0C" w:rsidP="00B2326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Biodiversity and distribution patterns of freshwater invertebrates in farm ponds of a south-western French agricultural landscape</w:t>
            </w:r>
          </w:p>
        </w:tc>
        <w:tc>
          <w:tcPr>
            <w:tcW w:w="567" w:type="dxa"/>
            <w:shd w:val="clear" w:color="auto" w:fill="CCCCCC"/>
            <w:tcMar>
              <w:left w:w="108" w:type="dxa"/>
              <w:right w:w="108" w:type="dxa"/>
            </w:tcMar>
          </w:tcPr>
          <w:p w14:paraId="4B96A34A" w14:textId="77777777" w:rsidR="00FE3A0C" w:rsidRPr="005B316A" w:rsidRDefault="00FE3A0C" w:rsidP="00B2326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2008</w:t>
            </w:r>
          </w:p>
        </w:tc>
        <w:tc>
          <w:tcPr>
            <w:tcW w:w="3174" w:type="dxa"/>
            <w:shd w:val="clear" w:color="auto" w:fill="CCCCCC"/>
            <w:tcMar>
              <w:left w:w="108" w:type="dxa"/>
              <w:right w:w="108" w:type="dxa"/>
            </w:tcMar>
          </w:tcPr>
          <w:p w14:paraId="6D033D60" w14:textId="77777777" w:rsidR="00FE3A0C" w:rsidRPr="005B316A" w:rsidRDefault="00FE3A0C" w:rsidP="00B2326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Hydrobiologia</w:t>
            </w:r>
          </w:p>
        </w:tc>
        <w:tc>
          <w:tcPr>
            <w:tcW w:w="3347" w:type="dxa"/>
            <w:shd w:val="clear" w:color="auto" w:fill="CCCCCC"/>
            <w:tcMar>
              <w:left w:w="108" w:type="dxa"/>
              <w:right w:w="108" w:type="dxa"/>
            </w:tcMar>
          </w:tcPr>
          <w:p w14:paraId="30567081" w14:textId="77777777" w:rsidR="00FE3A0C" w:rsidRPr="005B316A" w:rsidRDefault="00FE3A0C" w:rsidP="00B2326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10.1007/s10750-007-9219-6</w:t>
            </w:r>
          </w:p>
        </w:tc>
      </w:tr>
      <w:tr w:rsidR="00FE3A0C" w:rsidRPr="005B316A" w14:paraId="58D0037F" w14:textId="77777777" w:rsidTr="00ED1C38">
        <w:trPr>
          <w:trHeight w:val="77"/>
        </w:trPr>
        <w:tc>
          <w:tcPr>
            <w:cnfStyle w:val="001000000000" w:firstRow="0" w:lastRow="0" w:firstColumn="1" w:lastColumn="0" w:oddVBand="0" w:evenVBand="0" w:oddHBand="0" w:evenHBand="0" w:firstRowFirstColumn="0" w:firstRowLastColumn="0" w:lastRowFirstColumn="0" w:lastRowLastColumn="0"/>
            <w:tcW w:w="776" w:type="dxa"/>
            <w:tcMar>
              <w:left w:w="108" w:type="dxa"/>
              <w:right w:w="108" w:type="dxa"/>
            </w:tcMar>
          </w:tcPr>
          <w:p w14:paraId="10E9F4B0" w14:textId="77777777" w:rsidR="00FE3A0C" w:rsidRPr="005B316A" w:rsidRDefault="00FE3A0C" w:rsidP="00B23269">
            <w:pPr>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BFW</w:t>
            </w:r>
          </w:p>
        </w:tc>
        <w:tc>
          <w:tcPr>
            <w:tcW w:w="6170" w:type="dxa"/>
            <w:tcMar>
              <w:left w:w="108" w:type="dxa"/>
              <w:right w:w="108" w:type="dxa"/>
            </w:tcMar>
          </w:tcPr>
          <w:p w14:paraId="7A5CB743" w14:textId="77777777" w:rsidR="00FE3A0C" w:rsidRPr="005B316A" w:rsidRDefault="00FE3A0C" w:rsidP="00B2326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Biodiversity on the waves of history: Conservation in a changing social and institutional environment in Hungary, a post-soviet EU member state</w:t>
            </w:r>
          </w:p>
        </w:tc>
        <w:tc>
          <w:tcPr>
            <w:tcW w:w="567" w:type="dxa"/>
            <w:tcMar>
              <w:left w:w="108" w:type="dxa"/>
              <w:right w:w="108" w:type="dxa"/>
            </w:tcMar>
          </w:tcPr>
          <w:p w14:paraId="51EF6F70" w14:textId="77777777" w:rsidR="00FE3A0C" w:rsidRPr="005B316A" w:rsidRDefault="00FE3A0C" w:rsidP="00B2326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2017</w:t>
            </w:r>
          </w:p>
        </w:tc>
        <w:tc>
          <w:tcPr>
            <w:tcW w:w="3174" w:type="dxa"/>
            <w:tcMar>
              <w:left w:w="108" w:type="dxa"/>
              <w:right w:w="108" w:type="dxa"/>
            </w:tcMar>
          </w:tcPr>
          <w:p w14:paraId="6992FD51" w14:textId="77777777" w:rsidR="00FE3A0C" w:rsidRPr="005B316A" w:rsidRDefault="00FE3A0C" w:rsidP="00B2326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Biological Conservation</w:t>
            </w:r>
          </w:p>
        </w:tc>
        <w:tc>
          <w:tcPr>
            <w:tcW w:w="3347" w:type="dxa"/>
            <w:tcMar>
              <w:left w:w="108" w:type="dxa"/>
              <w:right w:w="108" w:type="dxa"/>
            </w:tcMar>
          </w:tcPr>
          <w:p w14:paraId="470D0044" w14:textId="77777777" w:rsidR="00FE3A0C" w:rsidRPr="005B316A" w:rsidRDefault="00FE3A0C" w:rsidP="00B2326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10.1016/j.biocon.2017.05.005</w:t>
            </w:r>
          </w:p>
        </w:tc>
      </w:tr>
      <w:tr w:rsidR="00FE3A0C" w:rsidRPr="005B316A" w14:paraId="6D4D714C" w14:textId="77777777" w:rsidTr="00ED1C38">
        <w:trPr>
          <w:cnfStyle w:val="000000100000" w:firstRow="0" w:lastRow="0" w:firstColumn="0" w:lastColumn="0" w:oddVBand="0" w:evenVBand="0" w:oddHBand="1" w:evenHBand="0" w:firstRowFirstColumn="0" w:firstRowLastColumn="0" w:lastRowFirstColumn="0" w:lastRowLastColumn="0"/>
          <w:trHeight w:val="321"/>
        </w:trPr>
        <w:tc>
          <w:tcPr>
            <w:cnfStyle w:val="001000000000" w:firstRow="0" w:lastRow="0" w:firstColumn="1" w:lastColumn="0" w:oddVBand="0" w:evenVBand="0" w:oddHBand="0" w:evenHBand="0" w:firstRowFirstColumn="0" w:firstRowLastColumn="0" w:lastRowFirstColumn="0" w:lastRowLastColumn="0"/>
            <w:tcW w:w="776" w:type="dxa"/>
            <w:shd w:val="clear" w:color="auto" w:fill="CCCCCC"/>
            <w:tcMar>
              <w:left w:w="108" w:type="dxa"/>
              <w:right w:w="108" w:type="dxa"/>
            </w:tcMar>
          </w:tcPr>
          <w:p w14:paraId="3F231453" w14:textId="77777777" w:rsidR="00FE3A0C" w:rsidRPr="005B316A" w:rsidRDefault="00FE3A0C" w:rsidP="00B23269">
            <w:pPr>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BFW</w:t>
            </w:r>
          </w:p>
        </w:tc>
        <w:tc>
          <w:tcPr>
            <w:tcW w:w="6170" w:type="dxa"/>
            <w:shd w:val="clear" w:color="auto" w:fill="CCCCCC"/>
            <w:tcMar>
              <w:left w:w="108" w:type="dxa"/>
              <w:right w:w="108" w:type="dxa"/>
            </w:tcMar>
          </w:tcPr>
          <w:p w14:paraId="3FCF914A" w14:textId="77777777" w:rsidR="00FE3A0C" w:rsidRPr="005B316A" w:rsidRDefault="00FE3A0C" w:rsidP="00B2326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Can agriculture and conservation be compatible in a coastal wetland? Balancing stakeholders’ narratives and interactions in the management of El Hondo Natural Park, Spain</w:t>
            </w:r>
          </w:p>
        </w:tc>
        <w:tc>
          <w:tcPr>
            <w:tcW w:w="567" w:type="dxa"/>
            <w:shd w:val="clear" w:color="auto" w:fill="CCCCCC"/>
            <w:tcMar>
              <w:left w:w="108" w:type="dxa"/>
              <w:right w:w="108" w:type="dxa"/>
            </w:tcMar>
          </w:tcPr>
          <w:p w14:paraId="19059542" w14:textId="77777777" w:rsidR="00FE3A0C" w:rsidRPr="005B316A" w:rsidRDefault="00FE3A0C" w:rsidP="00B2326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2022</w:t>
            </w:r>
          </w:p>
        </w:tc>
        <w:tc>
          <w:tcPr>
            <w:tcW w:w="3174" w:type="dxa"/>
            <w:shd w:val="clear" w:color="auto" w:fill="CCCCCC"/>
            <w:tcMar>
              <w:left w:w="108" w:type="dxa"/>
              <w:right w:w="108" w:type="dxa"/>
            </w:tcMar>
          </w:tcPr>
          <w:p w14:paraId="063BC27F" w14:textId="77777777" w:rsidR="00FE3A0C" w:rsidRPr="005B316A" w:rsidRDefault="00FE3A0C" w:rsidP="00B2326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Agriculture and Human Values</w:t>
            </w:r>
          </w:p>
        </w:tc>
        <w:tc>
          <w:tcPr>
            <w:tcW w:w="3347" w:type="dxa"/>
            <w:shd w:val="clear" w:color="auto" w:fill="CCCCCC"/>
            <w:tcMar>
              <w:left w:w="108" w:type="dxa"/>
              <w:right w:w="108" w:type="dxa"/>
            </w:tcMar>
          </w:tcPr>
          <w:p w14:paraId="3DA13A7C" w14:textId="77777777" w:rsidR="00FE3A0C" w:rsidRPr="005B316A" w:rsidRDefault="00FE3A0C" w:rsidP="00B2326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10.1007/s10460-021-10271-5</w:t>
            </w:r>
          </w:p>
        </w:tc>
      </w:tr>
      <w:tr w:rsidR="00FE3A0C" w:rsidRPr="005B316A" w14:paraId="2A2FEE4A" w14:textId="77777777" w:rsidTr="00ED1C38">
        <w:trPr>
          <w:trHeight w:val="77"/>
        </w:trPr>
        <w:tc>
          <w:tcPr>
            <w:cnfStyle w:val="001000000000" w:firstRow="0" w:lastRow="0" w:firstColumn="1" w:lastColumn="0" w:oddVBand="0" w:evenVBand="0" w:oddHBand="0" w:evenHBand="0" w:firstRowFirstColumn="0" w:firstRowLastColumn="0" w:lastRowFirstColumn="0" w:lastRowLastColumn="0"/>
            <w:tcW w:w="776" w:type="dxa"/>
            <w:tcMar>
              <w:left w:w="108" w:type="dxa"/>
              <w:right w:w="108" w:type="dxa"/>
            </w:tcMar>
          </w:tcPr>
          <w:p w14:paraId="4F007109" w14:textId="77777777" w:rsidR="00FE3A0C" w:rsidRPr="005B316A" w:rsidRDefault="00FE3A0C" w:rsidP="00B23269">
            <w:pPr>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BFW</w:t>
            </w:r>
          </w:p>
        </w:tc>
        <w:tc>
          <w:tcPr>
            <w:tcW w:w="6170" w:type="dxa"/>
            <w:tcMar>
              <w:left w:w="108" w:type="dxa"/>
              <w:right w:w="108" w:type="dxa"/>
            </w:tcMar>
          </w:tcPr>
          <w:p w14:paraId="5EFD4CD8" w14:textId="77777777" w:rsidR="00FE3A0C" w:rsidRPr="005B316A" w:rsidRDefault="00FE3A0C" w:rsidP="00B2326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Climate change impacts on the Alpine, Continental and Mediterranean grassland systems of Italy: A review</w:t>
            </w:r>
          </w:p>
        </w:tc>
        <w:tc>
          <w:tcPr>
            <w:tcW w:w="567" w:type="dxa"/>
            <w:tcMar>
              <w:left w:w="108" w:type="dxa"/>
              <w:right w:w="108" w:type="dxa"/>
            </w:tcMar>
          </w:tcPr>
          <w:p w14:paraId="3679EDDC" w14:textId="77777777" w:rsidR="00FE3A0C" w:rsidRPr="005B316A" w:rsidRDefault="00FE3A0C" w:rsidP="00B2326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2021</w:t>
            </w:r>
          </w:p>
        </w:tc>
        <w:tc>
          <w:tcPr>
            <w:tcW w:w="3174" w:type="dxa"/>
            <w:tcMar>
              <w:left w:w="108" w:type="dxa"/>
              <w:right w:w="108" w:type="dxa"/>
            </w:tcMar>
          </w:tcPr>
          <w:p w14:paraId="7EA6E044" w14:textId="77777777" w:rsidR="00FE3A0C" w:rsidRPr="005B316A" w:rsidRDefault="00FE3A0C" w:rsidP="00B2326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Italian Journal of Agronomy</w:t>
            </w:r>
          </w:p>
        </w:tc>
        <w:tc>
          <w:tcPr>
            <w:tcW w:w="3347" w:type="dxa"/>
            <w:tcMar>
              <w:left w:w="108" w:type="dxa"/>
              <w:right w:w="108" w:type="dxa"/>
            </w:tcMar>
          </w:tcPr>
          <w:p w14:paraId="62F69E9E" w14:textId="77777777" w:rsidR="00FE3A0C" w:rsidRPr="005B316A" w:rsidRDefault="00FE3A0C" w:rsidP="00B2326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10.4081/ija.2021.1843</w:t>
            </w:r>
          </w:p>
        </w:tc>
      </w:tr>
      <w:tr w:rsidR="00FE3A0C" w:rsidRPr="005B316A" w14:paraId="5316455D" w14:textId="77777777" w:rsidTr="00ED1C38">
        <w:trPr>
          <w:cnfStyle w:val="000000100000" w:firstRow="0" w:lastRow="0" w:firstColumn="0" w:lastColumn="0" w:oddVBand="0" w:evenVBand="0" w:oddHBand="1" w:evenHBand="0" w:firstRowFirstColumn="0" w:firstRowLastColumn="0" w:lastRowFirstColumn="0" w:lastRowLastColumn="0"/>
          <w:trHeight w:val="495"/>
        </w:trPr>
        <w:tc>
          <w:tcPr>
            <w:cnfStyle w:val="001000000000" w:firstRow="0" w:lastRow="0" w:firstColumn="1" w:lastColumn="0" w:oddVBand="0" w:evenVBand="0" w:oddHBand="0" w:evenHBand="0" w:firstRowFirstColumn="0" w:firstRowLastColumn="0" w:lastRowFirstColumn="0" w:lastRowLastColumn="0"/>
            <w:tcW w:w="776" w:type="dxa"/>
            <w:shd w:val="clear" w:color="auto" w:fill="CCCCCC"/>
            <w:tcMar>
              <w:left w:w="108" w:type="dxa"/>
              <w:right w:w="108" w:type="dxa"/>
            </w:tcMar>
          </w:tcPr>
          <w:p w14:paraId="0BD54D06" w14:textId="77777777" w:rsidR="00FE3A0C" w:rsidRPr="005B316A" w:rsidRDefault="00FE3A0C" w:rsidP="00B23269">
            <w:pPr>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BFW</w:t>
            </w:r>
          </w:p>
        </w:tc>
        <w:tc>
          <w:tcPr>
            <w:tcW w:w="6170" w:type="dxa"/>
            <w:shd w:val="clear" w:color="auto" w:fill="CCCCCC"/>
            <w:tcMar>
              <w:left w:w="108" w:type="dxa"/>
              <w:right w:w="108" w:type="dxa"/>
            </w:tcMar>
          </w:tcPr>
          <w:p w14:paraId="10F8A53E" w14:textId="77777777" w:rsidR="00FE3A0C" w:rsidRPr="005B316A" w:rsidRDefault="00FE3A0C" w:rsidP="00B2326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Climate-dependent scenarios of land use for biodiversity and ecosystem services in the New Aquitaine region</w:t>
            </w:r>
          </w:p>
        </w:tc>
        <w:tc>
          <w:tcPr>
            <w:tcW w:w="567" w:type="dxa"/>
            <w:shd w:val="clear" w:color="auto" w:fill="CCCCCC"/>
            <w:tcMar>
              <w:left w:w="108" w:type="dxa"/>
              <w:right w:w="108" w:type="dxa"/>
            </w:tcMar>
          </w:tcPr>
          <w:p w14:paraId="2DE7E8A2" w14:textId="77777777" w:rsidR="00FE3A0C" w:rsidRPr="005B316A" w:rsidRDefault="00FE3A0C" w:rsidP="00B2326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2022</w:t>
            </w:r>
          </w:p>
        </w:tc>
        <w:tc>
          <w:tcPr>
            <w:tcW w:w="3174" w:type="dxa"/>
            <w:shd w:val="clear" w:color="auto" w:fill="CCCCCC"/>
            <w:tcMar>
              <w:left w:w="108" w:type="dxa"/>
              <w:right w:w="108" w:type="dxa"/>
            </w:tcMar>
          </w:tcPr>
          <w:p w14:paraId="34D44FAA" w14:textId="77777777" w:rsidR="00FE3A0C" w:rsidRPr="005B316A" w:rsidRDefault="00FE3A0C" w:rsidP="00B2326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Regional Environmental Change</w:t>
            </w:r>
          </w:p>
        </w:tc>
        <w:tc>
          <w:tcPr>
            <w:tcW w:w="3347" w:type="dxa"/>
            <w:shd w:val="clear" w:color="auto" w:fill="CCCCCC"/>
            <w:tcMar>
              <w:left w:w="108" w:type="dxa"/>
              <w:right w:w="108" w:type="dxa"/>
            </w:tcMar>
          </w:tcPr>
          <w:p w14:paraId="50010B2B" w14:textId="77777777" w:rsidR="00FE3A0C" w:rsidRPr="005B316A" w:rsidRDefault="00FE3A0C" w:rsidP="00B2326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10.1007/s10113-022-01964-6</w:t>
            </w:r>
          </w:p>
        </w:tc>
      </w:tr>
      <w:tr w:rsidR="00FE3A0C" w:rsidRPr="005B316A" w14:paraId="6B4B2343" w14:textId="77777777" w:rsidTr="00ED1C38">
        <w:trPr>
          <w:trHeight w:val="77"/>
        </w:trPr>
        <w:tc>
          <w:tcPr>
            <w:cnfStyle w:val="001000000000" w:firstRow="0" w:lastRow="0" w:firstColumn="1" w:lastColumn="0" w:oddVBand="0" w:evenVBand="0" w:oddHBand="0" w:evenHBand="0" w:firstRowFirstColumn="0" w:firstRowLastColumn="0" w:lastRowFirstColumn="0" w:lastRowLastColumn="0"/>
            <w:tcW w:w="776" w:type="dxa"/>
            <w:tcMar>
              <w:left w:w="108" w:type="dxa"/>
              <w:right w:w="108" w:type="dxa"/>
            </w:tcMar>
          </w:tcPr>
          <w:p w14:paraId="186FEB56" w14:textId="77777777" w:rsidR="00FE3A0C" w:rsidRPr="005B316A" w:rsidRDefault="00FE3A0C" w:rsidP="00B23269">
            <w:pPr>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BFW</w:t>
            </w:r>
          </w:p>
        </w:tc>
        <w:tc>
          <w:tcPr>
            <w:tcW w:w="6170" w:type="dxa"/>
            <w:tcMar>
              <w:left w:w="108" w:type="dxa"/>
              <w:right w:w="108" w:type="dxa"/>
            </w:tcMar>
          </w:tcPr>
          <w:p w14:paraId="18A400F6" w14:textId="77777777" w:rsidR="00FE3A0C" w:rsidRPr="005B316A" w:rsidRDefault="00FE3A0C" w:rsidP="00B2326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Cross-sectoral impacts of climate change and socio-economic change for multiple, European land- and water-based sectors</w:t>
            </w:r>
          </w:p>
        </w:tc>
        <w:tc>
          <w:tcPr>
            <w:tcW w:w="567" w:type="dxa"/>
            <w:tcMar>
              <w:left w:w="108" w:type="dxa"/>
              <w:right w:w="108" w:type="dxa"/>
            </w:tcMar>
          </w:tcPr>
          <w:p w14:paraId="66C5921D" w14:textId="77777777" w:rsidR="00FE3A0C" w:rsidRPr="005B316A" w:rsidRDefault="00FE3A0C" w:rsidP="00B2326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2015</w:t>
            </w:r>
          </w:p>
        </w:tc>
        <w:tc>
          <w:tcPr>
            <w:tcW w:w="3174" w:type="dxa"/>
            <w:tcMar>
              <w:left w:w="108" w:type="dxa"/>
              <w:right w:w="108" w:type="dxa"/>
            </w:tcMar>
          </w:tcPr>
          <w:p w14:paraId="44835DF1" w14:textId="77777777" w:rsidR="00FE3A0C" w:rsidRPr="005B316A" w:rsidRDefault="00FE3A0C" w:rsidP="00B2326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Climatic Change</w:t>
            </w:r>
          </w:p>
        </w:tc>
        <w:tc>
          <w:tcPr>
            <w:tcW w:w="3347" w:type="dxa"/>
            <w:tcMar>
              <w:left w:w="108" w:type="dxa"/>
              <w:right w:w="108" w:type="dxa"/>
            </w:tcMar>
          </w:tcPr>
          <w:p w14:paraId="7EB7C69B" w14:textId="77777777" w:rsidR="00FE3A0C" w:rsidRPr="005B316A" w:rsidRDefault="00FE3A0C" w:rsidP="00B2326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10.1007/s10584-014-1239-4</w:t>
            </w:r>
          </w:p>
        </w:tc>
      </w:tr>
      <w:tr w:rsidR="00FE3A0C" w:rsidRPr="005B316A" w14:paraId="4E7DFC80" w14:textId="77777777" w:rsidTr="00ED1C38">
        <w:trPr>
          <w:cnfStyle w:val="000000100000" w:firstRow="0" w:lastRow="0" w:firstColumn="0" w:lastColumn="0" w:oddVBand="0" w:evenVBand="0" w:oddHBand="1" w:evenHBand="0" w:firstRowFirstColumn="0" w:firstRowLastColumn="0" w:lastRowFirstColumn="0" w:lastRowLastColumn="0"/>
          <w:trHeight w:val="77"/>
        </w:trPr>
        <w:tc>
          <w:tcPr>
            <w:cnfStyle w:val="001000000000" w:firstRow="0" w:lastRow="0" w:firstColumn="1" w:lastColumn="0" w:oddVBand="0" w:evenVBand="0" w:oddHBand="0" w:evenHBand="0" w:firstRowFirstColumn="0" w:firstRowLastColumn="0" w:lastRowFirstColumn="0" w:lastRowLastColumn="0"/>
            <w:tcW w:w="776" w:type="dxa"/>
            <w:shd w:val="clear" w:color="auto" w:fill="CCCCCC"/>
            <w:tcMar>
              <w:left w:w="108" w:type="dxa"/>
              <w:right w:w="108" w:type="dxa"/>
            </w:tcMar>
          </w:tcPr>
          <w:p w14:paraId="3C94C464" w14:textId="77777777" w:rsidR="00FE3A0C" w:rsidRPr="005B316A" w:rsidRDefault="00FE3A0C" w:rsidP="00B23269">
            <w:pPr>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BFW</w:t>
            </w:r>
          </w:p>
        </w:tc>
        <w:tc>
          <w:tcPr>
            <w:tcW w:w="6170" w:type="dxa"/>
            <w:shd w:val="clear" w:color="auto" w:fill="CCCCCC"/>
            <w:tcMar>
              <w:left w:w="108" w:type="dxa"/>
              <w:right w:w="108" w:type="dxa"/>
            </w:tcMar>
          </w:tcPr>
          <w:p w14:paraId="323EFE54" w14:textId="77777777" w:rsidR="00FE3A0C" w:rsidRPr="005B316A" w:rsidRDefault="00FE3A0C" w:rsidP="00B2326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Ecological benefits provided by alley cropping systems for production of woody biomass in the temperate region: a review</w:t>
            </w:r>
          </w:p>
        </w:tc>
        <w:tc>
          <w:tcPr>
            <w:tcW w:w="567" w:type="dxa"/>
            <w:shd w:val="clear" w:color="auto" w:fill="CCCCCC"/>
            <w:tcMar>
              <w:left w:w="108" w:type="dxa"/>
              <w:right w:w="108" w:type="dxa"/>
            </w:tcMar>
          </w:tcPr>
          <w:p w14:paraId="35AFB9BA" w14:textId="77777777" w:rsidR="00FE3A0C" w:rsidRPr="005B316A" w:rsidRDefault="00FE3A0C" w:rsidP="00B2326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2012</w:t>
            </w:r>
          </w:p>
        </w:tc>
        <w:tc>
          <w:tcPr>
            <w:tcW w:w="3174" w:type="dxa"/>
            <w:shd w:val="clear" w:color="auto" w:fill="CCCCCC"/>
            <w:tcMar>
              <w:left w:w="108" w:type="dxa"/>
              <w:right w:w="108" w:type="dxa"/>
            </w:tcMar>
          </w:tcPr>
          <w:p w14:paraId="3174ECE9" w14:textId="77777777" w:rsidR="00FE3A0C" w:rsidRPr="005B316A" w:rsidRDefault="00FE3A0C" w:rsidP="00B2326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Agroforestry Systems</w:t>
            </w:r>
          </w:p>
        </w:tc>
        <w:tc>
          <w:tcPr>
            <w:tcW w:w="3347" w:type="dxa"/>
            <w:shd w:val="clear" w:color="auto" w:fill="CCCCCC"/>
            <w:tcMar>
              <w:left w:w="108" w:type="dxa"/>
              <w:right w:w="108" w:type="dxa"/>
            </w:tcMar>
          </w:tcPr>
          <w:p w14:paraId="6DB18667" w14:textId="77777777" w:rsidR="00FE3A0C" w:rsidRPr="005B316A" w:rsidRDefault="00FE3A0C" w:rsidP="00B2326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10.1007/s10457-012-9494-8</w:t>
            </w:r>
          </w:p>
        </w:tc>
      </w:tr>
      <w:tr w:rsidR="00FE3A0C" w:rsidRPr="005B316A" w14:paraId="2C62A9B9" w14:textId="77777777" w:rsidTr="00ED1C38">
        <w:trPr>
          <w:trHeight w:val="77"/>
        </w:trPr>
        <w:tc>
          <w:tcPr>
            <w:cnfStyle w:val="001000000000" w:firstRow="0" w:lastRow="0" w:firstColumn="1" w:lastColumn="0" w:oddVBand="0" w:evenVBand="0" w:oddHBand="0" w:evenHBand="0" w:firstRowFirstColumn="0" w:firstRowLastColumn="0" w:lastRowFirstColumn="0" w:lastRowLastColumn="0"/>
            <w:tcW w:w="776" w:type="dxa"/>
            <w:tcMar>
              <w:left w:w="108" w:type="dxa"/>
              <w:right w:w="108" w:type="dxa"/>
            </w:tcMar>
          </w:tcPr>
          <w:p w14:paraId="524CA7AB" w14:textId="77777777" w:rsidR="00FE3A0C" w:rsidRPr="005B316A" w:rsidRDefault="00FE3A0C" w:rsidP="00B23269">
            <w:pPr>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BFW</w:t>
            </w:r>
          </w:p>
        </w:tc>
        <w:tc>
          <w:tcPr>
            <w:tcW w:w="6170" w:type="dxa"/>
            <w:tcMar>
              <w:left w:w="108" w:type="dxa"/>
              <w:right w:w="108" w:type="dxa"/>
            </w:tcMar>
          </w:tcPr>
          <w:p w14:paraId="61C93DE9" w14:textId="77777777" w:rsidR="00FE3A0C" w:rsidRPr="005B316A" w:rsidRDefault="00FE3A0C" w:rsidP="00B2326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Evaluation of the Danish mussel fishery: suggestions for an ecosystem management approach</w:t>
            </w:r>
          </w:p>
        </w:tc>
        <w:tc>
          <w:tcPr>
            <w:tcW w:w="567" w:type="dxa"/>
            <w:tcMar>
              <w:left w:w="108" w:type="dxa"/>
              <w:right w:w="108" w:type="dxa"/>
            </w:tcMar>
          </w:tcPr>
          <w:p w14:paraId="0058F7FA" w14:textId="77777777" w:rsidR="00FE3A0C" w:rsidRPr="005B316A" w:rsidRDefault="00FE3A0C" w:rsidP="00B2326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2002</w:t>
            </w:r>
          </w:p>
        </w:tc>
        <w:tc>
          <w:tcPr>
            <w:tcW w:w="3174" w:type="dxa"/>
            <w:tcMar>
              <w:left w:w="108" w:type="dxa"/>
              <w:right w:w="108" w:type="dxa"/>
            </w:tcMar>
          </w:tcPr>
          <w:p w14:paraId="702DED9C" w14:textId="77777777" w:rsidR="00FE3A0C" w:rsidRPr="005B316A" w:rsidRDefault="00FE3A0C" w:rsidP="00B2326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Helgoland Marine Research</w:t>
            </w:r>
          </w:p>
        </w:tc>
        <w:tc>
          <w:tcPr>
            <w:tcW w:w="3347" w:type="dxa"/>
            <w:tcMar>
              <w:left w:w="108" w:type="dxa"/>
              <w:right w:w="108" w:type="dxa"/>
            </w:tcMar>
          </w:tcPr>
          <w:p w14:paraId="2D0177EE" w14:textId="77777777" w:rsidR="00FE3A0C" w:rsidRPr="005B316A" w:rsidRDefault="00FE3A0C" w:rsidP="00B2326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10.1007/s10152-001-0095-6</w:t>
            </w:r>
          </w:p>
        </w:tc>
      </w:tr>
      <w:tr w:rsidR="00FE3A0C" w:rsidRPr="005B316A" w14:paraId="0491FA3B" w14:textId="77777777" w:rsidTr="00ED1C38">
        <w:trPr>
          <w:cnfStyle w:val="000000100000" w:firstRow="0" w:lastRow="0" w:firstColumn="0" w:lastColumn="0" w:oddVBand="0" w:evenVBand="0" w:oddHBand="1" w:evenHBand="0" w:firstRowFirstColumn="0" w:firstRowLastColumn="0" w:lastRowFirstColumn="0" w:lastRowLastColumn="0"/>
          <w:trHeight w:val="77"/>
        </w:trPr>
        <w:tc>
          <w:tcPr>
            <w:cnfStyle w:val="001000000000" w:firstRow="0" w:lastRow="0" w:firstColumn="1" w:lastColumn="0" w:oddVBand="0" w:evenVBand="0" w:oddHBand="0" w:evenHBand="0" w:firstRowFirstColumn="0" w:firstRowLastColumn="0" w:lastRowFirstColumn="0" w:lastRowLastColumn="0"/>
            <w:tcW w:w="776" w:type="dxa"/>
            <w:shd w:val="clear" w:color="auto" w:fill="CCCCCC"/>
            <w:tcMar>
              <w:left w:w="108" w:type="dxa"/>
              <w:right w:w="108" w:type="dxa"/>
            </w:tcMar>
          </w:tcPr>
          <w:p w14:paraId="6015E3E4" w14:textId="77777777" w:rsidR="00FE3A0C" w:rsidRPr="005B316A" w:rsidRDefault="00FE3A0C" w:rsidP="00B23269">
            <w:pPr>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BFW</w:t>
            </w:r>
          </w:p>
        </w:tc>
        <w:tc>
          <w:tcPr>
            <w:tcW w:w="6170" w:type="dxa"/>
            <w:shd w:val="clear" w:color="auto" w:fill="CCCCCC"/>
            <w:tcMar>
              <w:left w:w="108" w:type="dxa"/>
              <w:right w:w="108" w:type="dxa"/>
            </w:tcMar>
          </w:tcPr>
          <w:p w14:paraId="42D478D2" w14:textId="77777777" w:rsidR="00FE3A0C" w:rsidRPr="005B316A" w:rsidRDefault="00FE3A0C" w:rsidP="00B2326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Exploring the ecological constraints to multiple ecosystem service delivery and biodiversity</w:t>
            </w:r>
          </w:p>
        </w:tc>
        <w:tc>
          <w:tcPr>
            <w:tcW w:w="567" w:type="dxa"/>
            <w:shd w:val="clear" w:color="auto" w:fill="CCCCCC"/>
            <w:tcMar>
              <w:left w:w="108" w:type="dxa"/>
              <w:right w:w="108" w:type="dxa"/>
            </w:tcMar>
          </w:tcPr>
          <w:p w14:paraId="6C2BE5B4" w14:textId="77777777" w:rsidR="00FE3A0C" w:rsidRPr="005B316A" w:rsidRDefault="00FE3A0C" w:rsidP="00B2326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2013</w:t>
            </w:r>
          </w:p>
        </w:tc>
        <w:tc>
          <w:tcPr>
            <w:tcW w:w="3174" w:type="dxa"/>
            <w:shd w:val="clear" w:color="auto" w:fill="CCCCCC"/>
            <w:tcMar>
              <w:left w:w="108" w:type="dxa"/>
              <w:right w:w="108" w:type="dxa"/>
            </w:tcMar>
          </w:tcPr>
          <w:p w14:paraId="6B182D4A" w14:textId="77777777" w:rsidR="00FE3A0C" w:rsidRPr="005B316A" w:rsidRDefault="00FE3A0C" w:rsidP="00B2326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Journal of Applied Ecology</w:t>
            </w:r>
          </w:p>
        </w:tc>
        <w:tc>
          <w:tcPr>
            <w:tcW w:w="3347" w:type="dxa"/>
            <w:shd w:val="clear" w:color="auto" w:fill="CCCCCC"/>
            <w:tcMar>
              <w:left w:w="108" w:type="dxa"/>
              <w:right w:w="108" w:type="dxa"/>
            </w:tcMar>
          </w:tcPr>
          <w:p w14:paraId="198E5650" w14:textId="77777777" w:rsidR="00FE3A0C" w:rsidRPr="005B316A" w:rsidRDefault="00FE3A0C" w:rsidP="00B2326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10.1111/1365-2664.12085</w:t>
            </w:r>
          </w:p>
        </w:tc>
      </w:tr>
      <w:tr w:rsidR="00FE3A0C" w:rsidRPr="005B316A" w14:paraId="1986DC06" w14:textId="77777777" w:rsidTr="00ED1C38">
        <w:trPr>
          <w:trHeight w:val="240"/>
        </w:trPr>
        <w:tc>
          <w:tcPr>
            <w:cnfStyle w:val="001000000000" w:firstRow="0" w:lastRow="0" w:firstColumn="1" w:lastColumn="0" w:oddVBand="0" w:evenVBand="0" w:oddHBand="0" w:evenHBand="0" w:firstRowFirstColumn="0" w:firstRowLastColumn="0" w:lastRowFirstColumn="0" w:lastRowLastColumn="0"/>
            <w:tcW w:w="776" w:type="dxa"/>
            <w:tcMar>
              <w:left w:w="108" w:type="dxa"/>
              <w:right w:w="108" w:type="dxa"/>
            </w:tcMar>
          </w:tcPr>
          <w:p w14:paraId="6F3961A1" w14:textId="77777777" w:rsidR="00FE3A0C" w:rsidRPr="005B316A" w:rsidRDefault="00FE3A0C" w:rsidP="00B23269">
            <w:pPr>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BFW</w:t>
            </w:r>
          </w:p>
        </w:tc>
        <w:tc>
          <w:tcPr>
            <w:tcW w:w="6170" w:type="dxa"/>
            <w:tcMar>
              <w:left w:w="108" w:type="dxa"/>
              <w:right w:w="108" w:type="dxa"/>
            </w:tcMar>
          </w:tcPr>
          <w:p w14:paraId="0763402C" w14:textId="77777777" w:rsidR="00FE3A0C" w:rsidRPr="005B316A" w:rsidRDefault="00FE3A0C" w:rsidP="00B2326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Groundwater nitrogen and the distribution of groundwater-dependent vegetation in riparian areas in agricultural catchments</w:t>
            </w:r>
          </w:p>
        </w:tc>
        <w:tc>
          <w:tcPr>
            <w:tcW w:w="567" w:type="dxa"/>
            <w:tcMar>
              <w:left w:w="108" w:type="dxa"/>
              <w:right w:w="108" w:type="dxa"/>
            </w:tcMar>
          </w:tcPr>
          <w:p w14:paraId="05A19401" w14:textId="77777777" w:rsidR="00FE3A0C" w:rsidRPr="005B316A" w:rsidRDefault="00FE3A0C" w:rsidP="00B2326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2014</w:t>
            </w:r>
          </w:p>
        </w:tc>
        <w:tc>
          <w:tcPr>
            <w:tcW w:w="3174" w:type="dxa"/>
            <w:tcMar>
              <w:left w:w="108" w:type="dxa"/>
              <w:right w:w="108" w:type="dxa"/>
            </w:tcMar>
          </w:tcPr>
          <w:p w14:paraId="22B7B0CC" w14:textId="77777777" w:rsidR="00FE3A0C" w:rsidRPr="005B316A" w:rsidRDefault="00FE3A0C" w:rsidP="00B2326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Ecological Engineering</w:t>
            </w:r>
          </w:p>
        </w:tc>
        <w:tc>
          <w:tcPr>
            <w:tcW w:w="3347" w:type="dxa"/>
            <w:tcMar>
              <w:left w:w="108" w:type="dxa"/>
              <w:right w:w="108" w:type="dxa"/>
            </w:tcMar>
          </w:tcPr>
          <w:p w14:paraId="7C06520E" w14:textId="77777777" w:rsidR="00FE3A0C" w:rsidRPr="005B316A" w:rsidRDefault="00FE3A0C" w:rsidP="00B2326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10.1016/j.ecoleng.2013.07.047</w:t>
            </w:r>
          </w:p>
        </w:tc>
      </w:tr>
      <w:tr w:rsidR="00FE3A0C" w:rsidRPr="005B316A" w14:paraId="2D408B7E" w14:textId="77777777" w:rsidTr="00ED1C38">
        <w:trPr>
          <w:cnfStyle w:val="000000100000" w:firstRow="0" w:lastRow="0" w:firstColumn="0" w:lastColumn="0" w:oddVBand="0" w:evenVBand="0" w:oddHBand="1" w:evenHBand="0" w:firstRowFirstColumn="0" w:firstRowLastColumn="0" w:lastRowFirstColumn="0" w:lastRowLastColumn="0"/>
          <w:trHeight w:val="77"/>
        </w:trPr>
        <w:tc>
          <w:tcPr>
            <w:cnfStyle w:val="001000000000" w:firstRow="0" w:lastRow="0" w:firstColumn="1" w:lastColumn="0" w:oddVBand="0" w:evenVBand="0" w:oddHBand="0" w:evenHBand="0" w:firstRowFirstColumn="0" w:firstRowLastColumn="0" w:lastRowFirstColumn="0" w:lastRowLastColumn="0"/>
            <w:tcW w:w="776" w:type="dxa"/>
            <w:shd w:val="clear" w:color="auto" w:fill="CCCCCC"/>
            <w:tcMar>
              <w:left w:w="108" w:type="dxa"/>
              <w:right w:w="108" w:type="dxa"/>
            </w:tcMar>
          </w:tcPr>
          <w:p w14:paraId="65B38C19" w14:textId="77777777" w:rsidR="00FE3A0C" w:rsidRPr="005B316A" w:rsidRDefault="00FE3A0C" w:rsidP="00B23269">
            <w:pPr>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lastRenderedPageBreak/>
              <w:t>BFW</w:t>
            </w:r>
          </w:p>
        </w:tc>
        <w:tc>
          <w:tcPr>
            <w:tcW w:w="6170" w:type="dxa"/>
            <w:shd w:val="clear" w:color="auto" w:fill="CCCCCC"/>
            <w:tcMar>
              <w:left w:w="108" w:type="dxa"/>
              <w:right w:w="108" w:type="dxa"/>
            </w:tcMar>
          </w:tcPr>
          <w:p w14:paraId="34128495" w14:textId="77777777" w:rsidR="00FE3A0C" w:rsidRPr="005B316A" w:rsidRDefault="00FE3A0C" w:rsidP="00B2326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The Economy–Environment Nexus: Sustainable Development Goals Interlinkages in Austria</w:t>
            </w:r>
          </w:p>
        </w:tc>
        <w:tc>
          <w:tcPr>
            <w:tcW w:w="567" w:type="dxa"/>
            <w:shd w:val="clear" w:color="auto" w:fill="CCCCCC"/>
            <w:tcMar>
              <w:left w:w="108" w:type="dxa"/>
              <w:right w:w="108" w:type="dxa"/>
            </w:tcMar>
          </w:tcPr>
          <w:p w14:paraId="45751861" w14:textId="77777777" w:rsidR="00FE3A0C" w:rsidRPr="005B316A" w:rsidRDefault="00FE3A0C" w:rsidP="00B2326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2022</w:t>
            </w:r>
          </w:p>
        </w:tc>
        <w:tc>
          <w:tcPr>
            <w:tcW w:w="3174" w:type="dxa"/>
            <w:shd w:val="clear" w:color="auto" w:fill="CCCCCC"/>
            <w:tcMar>
              <w:left w:w="108" w:type="dxa"/>
              <w:right w:w="108" w:type="dxa"/>
            </w:tcMar>
          </w:tcPr>
          <w:p w14:paraId="38350952" w14:textId="77777777" w:rsidR="00FE3A0C" w:rsidRPr="005B316A" w:rsidRDefault="00FE3A0C" w:rsidP="00B2326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Sustainability</w:t>
            </w:r>
          </w:p>
        </w:tc>
        <w:tc>
          <w:tcPr>
            <w:tcW w:w="3347" w:type="dxa"/>
            <w:shd w:val="clear" w:color="auto" w:fill="CCCCCC"/>
            <w:tcMar>
              <w:left w:w="108" w:type="dxa"/>
              <w:right w:w="108" w:type="dxa"/>
            </w:tcMar>
          </w:tcPr>
          <w:p w14:paraId="65B35E96" w14:textId="77777777" w:rsidR="00FE3A0C" w:rsidRPr="005B316A" w:rsidRDefault="00FE3A0C" w:rsidP="00B2326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10.3390/su141912281</w:t>
            </w:r>
          </w:p>
        </w:tc>
      </w:tr>
      <w:tr w:rsidR="00FE3A0C" w:rsidRPr="005B316A" w14:paraId="5E3CEDEA" w14:textId="77777777" w:rsidTr="00ED1C38">
        <w:trPr>
          <w:trHeight w:val="600"/>
        </w:trPr>
        <w:tc>
          <w:tcPr>
            <w:cnfStyle w:val="001000000000" w:firstRow="0" w:lastRow="0" w:firstColumn="1" w:lastColumn="0" w:oddVBand="0" w:evenVBand="0" w:oddHBand="0" w:evenHBand="0" w:firstRowFirstColumn="0" w:firstRowLastColumn="0" w:lastRowFirstColumn="0" w:lastRowLastColumn="0"/>
            <w:tcW w:w="776" w:type="dxa"/>
            <w:tcMar>
              <w:left w:w="108" w:type="dxa"/>
              <w:right w:w="108" w:type="dxa"/>
            </w:tcMar>
          </w:tcPr>
          <w:p w14:paraId="203422F0" w14:textId="77777777" w:rsidR="00FE3A0C" w:rsidRPr="005B316A" w:rsidRDefault="00FE3A0C" w:rsidP="00B23269">
            <w:pPr>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BFW</w:t>
            </w:r>
          </w:p>
        </w:tc>
        <w:tc>
          <w:tcPr>
            <w:tcW w:w="6170" w:type="dxa"/>
            <w:tcMar>
              <w:left w:w="108" w:type="dxa"/>
              <w:right w:w="108" w:type="dxa"/>
            </w:tcMar>
          </w:tcPr>
          <w:p w14:paraId="0B2D1394" w14:textId="77777777" w:rsidR="00FE3A0C" w:rsidRPr="005B316A" w:rsidRDefault="00FE3A0C" w:rsidP="00B2326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The impact of extreme flooding events and anthropogenic stressors on the macrobenthic communities’ dynamics</w:t>
            </w:r>
          </w:p>
        </w:tc>
        <w:tc>
          <w:tcPr>
            <w:tcW w:w="567" w:type="dxa"/>
            <w:tcMar>
              <w:left w:w="108" w:type="dxa"/>
              <w:right w:w="108" w:type="dxa"/>
            </w:tcMar>
          </w:tcPr>
          <w:p w14:paraId="5B54C5B1" w14:textId="77777777" w:rsidR="00FE3A0C" w:rsidRPr="005B316A" w:rsidRDefault="00FE3A0C" w:rsidP="00B2326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2008</w:t>
            </w:r>
          </w:p>
        </w:tc>
        <w:tc>
          <w:tcPr>
            <w:tcW w:w="3174" w:type="dxa"/>
            <w:tcMar>
              <w:left w:w="108" w:type="dxa"/>
              <w:right w:w="108" w:type="dxa"/>
            </w:tcMar>
          </w:tcPr>
          <w:p w14:paraId="5E310897" w14:textId="77777777" w:rsidR="00FE3A0C" w:rsidRPr="005B316A" w:rsidRDefault="00FE3A0C" w:rsidP="00B2326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Estuarine, Coastal and Shelf Science</w:t>
            </w:r>
          </w:p>
        </w:tc>
        <w:tc>
          <w:tcPr>
            <w:tcW w:w="3347" w:type="dxa"/>
            <w:tcMar>
              <w:left w:w="108" w:type="dxa"/>
              <w:right w:w="108" w:type="dxa"/>
            </w:tcMar>
          </w:tcPr>
          <w:p w14:paraId="1A237B46" w14:textId="77777777" w:rsidR="00FE3A0C" w:rsidRPr="005B316A" w:rsidRDefault="00FE3A0C" w:rsidP="00B2326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10.1016/j.ecss.2007.07.026</w:t>
            </w:r>
          </w:p>
        </w:tc>
      </w:tr>
      <w:tr w:rsidR="00FE3A0C" w:rsidRPr="005B316A" w14:paraId="7161C2C8" w14:textId="77777777" w:rsidTr="00ED1C38">
        <w:trPr>
          <w:cnfStyle w:val="000000100000" w:firstRow="0" w:lastRow="0" w:firstColumn="0" w:lastColumn="0" w:oddVBand="0" w:evenVBand="0" w:oddHBand="1" w:evenHBand="0" w:firstRowFirstColumn="0" w:firstRowLastColumn="0" w:lastRowFirstColumn="0" w:lastRowLastColumn="0"/>
          <w:trHeight w:val="181"/>
        </w:trPr>
        <w:tc>
          <w:tcPr>
            <w:cnfStyle w:val="001000000000" w:firstRow="0" w:lastRow="0" w:firstColumn="1" w:lastColumn="0" w:oddVBand="0" w:evenVBand="0" w:oddHBand="0" w:evenHBand="0" w:firstRowFirstColumn="0" w:firstRowLastColumn="0" w:lastRowFirstColumn="0" w:lastRowLastColumn="0"/>
            <w:tcW w:w="776" w:type="dxa"/>
            <w:shd w:val="clear" w:color="auto" w:fill="CCCCCC"/>
            <w:tcMar>
              <w:left w:w="108" w:type="dxa"/>
              <w:right w:w="108" w:type="dxa"/>
            </w:tcMar>
          </w:tcPr>
          <w:p w14:paraId="628020C4" w14:textId="77777777" w:rsidR="00FE3A0C" w:rsidRPr="005B316A" w:rsidRDefault="00FE3A0C" w:rsidP="00B23269">
            <w:pPr>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BFW</w:t>
            </w:r>
          </w:p>
        </w:tc>
        <w:tc>
          <w:tcPr>
            <w:tcW w:w="6170" w:type="dxa"/>
            <w:shd w:val="clear" w:color="auto" w:fill="CCCCCC"/>
            <w:tcMar>
              <w:left w:w="108" w:type="dxa"/>
              <w:right w:w="108" w:type="dxa"/>
            </w:tcMar>
          </w:tcPr>
          <w:p w14:paraId="6875FB95" w14:textId="77777777" w:rsidR="00FE3A0C" w:rsidRPr="005B316A" w:rsidRDefault="00FE3A0C" w:rsidP="00B2326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Trophic niche but not abundance of Collembola and Oribatida changes with drought and farming system</w:t>
            </w:r>
          </w:p>
        </w:tc>
        <w:tc>
          <w:tcPr>
            <w:tcW w:w="567" w:type="dxa"/>
            <w:shd w:val="clear" w:color="auto" w:fill="CCCCCC"/>
            <w:tcMar>
              <w:left w:w="108" w:type="dxa"/>
              <w:right w:w="108" w:type="dxa"/>
            </w:tcMar>
          </w:tcPr>
          <w:p w14:paraId="1141710D" w14:textId="77777777" w:rsidR="00FE3A0C" w:rsidRPr="005B316A" w:rsidRDefault="00FE3A0C" w:rsidP="00B2326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2022</w:t>
            </w:r>
          </w:p>
        </w:tc>
        <w:tc>
          <w:tcPr>
            <w:tcW w:w="3174" w:type="dxa"/>
            <w:shd w:val="clear" w:color="auto" w:fill="CCCCCC"/>
            <w:tcMar>
              <w:left w:w="108" w:type="dxa"/>
              <w:right w:w="108" w:type="dxa"/>
            </w:tcMar>
          </w:tcPr>
          <w:p w14:paraId="169AC51C" w14:textId="77777777" w:rsidR="00FE3A0C" w:rsidRPr="005B316A" w:rsidRDefault="00FE3A0C" w:rsidP="00B2326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PeerJ</w:t>
            </w:r>
          </w:p>
        </w:tc>
        <w:tc>
          <w:tcPr>
            <w:tcW w:w="3347" w:type="dxa"/>
            <w:shd w:val="clear" w:color="auto" w:fill="CCCCCC"/>
            <w:tcMar>
              <w:left w:w="108" w:type="dxa"/>
              <w:right w:w="108" w:type="dxa"/>
            </w:tcMar>
          </w:tcPr>
          <w:p w14:paraId="4A887E4A" w14:textId="77777777" w:rsidR="00FE3A0C" w:rsidRPr="005B316A" w:rsidRDefault="00FE3A0C" w:rsidP="00B2326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10.7717/peerj.12777</w:t>
            </w:r>
          </w:p>
        </w:tc>
      </w:tr>
      <w:tr w:rsidR="00FE3A0C" w:rsidRPr="005B316A" w14:paraId="6B9EE08C" w14:textId="77777777" w:rsidTr="00ED1C38">
        <w:trPr>
          <w:trHeight w:val="77"/>
        </w:trPr>
        <w:tc>
          <w:tcPr>
            <w:cnfStyle w:val="001000000000" w:firstRow="0" w:lastRow="0" w:firstColumn="1" w:lastColumn="0" w:oddVBand="0" w:evenVBand="0" w:oddHBand="0" w:evenHBand="0" w:firstRowFirstColumn="0" w:firstRowLastColumn="0" w:lastRowFirstColumn="0" w:lastRowLastColumn="0"/>
            <w:tcW w:w="776" w:type="dxa"/>
            <w:tcMar>
              <w:left w:w="108" w:type="dxa"/>
              <w:right w:w="108" w:type="dxa"/>
            </w:tcMar>
          </w:tcPr>
          <w:p w14:paraId="4E7A740F" w14:textId="77777777" w:rsidR="00FE3A0C" w:rsidRPr="005B316A" w:rsidRDefault="00FE3A0C" w:rsidP="00B23269">
            <w:pPr>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BHT</w:t>
            </w:r>
          </w:p>
        </w:tc>
        <w:tc>
          <w:tcPr>
            <w:tcW w:w="6170" w:type="dxa"/>
            <w:tcMar>
              <w:left w:w="108" w:type="dxa"/>
              <w:right w:w="108" w:type="dxa"/>
            </w:tcMar>
          </w:tcPr>
          <w:p w14:paraId="4AC33199" w14:textId="77777777" w:rsidR="00FE3A0C" w:rsidRPr="005B316A" w:rsidRDefault="00FE3A0C" w:rsidP="00B2326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A Review of the Invasive Mosquitoes in Europe: Ecology, Public Health Risks, and Control Options</w:t>
            </w:r>
          </w:p>
        </w:tc>
        <w:tc>
          <w:tcPr>
            <w:tcW w:w="567" w:type="dxa"/>
            <w:tcMar>
              <w:left w:w="108" w:type="dxa"/>
              <w:right w:w="108" w:type="dxa"/>
            </w:tcMar>
          </w:tcPr>
          <w:p w14:paraId="3D52A5BB" w14:textId="77777777" w:rsidR="00FE3A0C" w:rsidRPr="005B316A" w:rsidRDefault="00FE3A0C" w:rsidP="00B2326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2012</w:t>
            </w:r>
          </w:p>
        </w:tc>
        <w:tc>
          <w:tcPr>
            <w:tcW w:w="3174" w:type="dxa"/>
            <w:tcMar>
              <w:left w:w="108" w:type="dxa"/>
              <w:right w:w="108" w:type="dxa"/>
            </w:tcMar>
          </w:tcPr>
          <w:p w14:paraId="26ACC709" w14:textId="77777777" w:rsidR="00FE3A0C" w:rsidRPr="005B316A" w:rsidRDefault="00FE3A0C" w:rsidP="00B2326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Vector-Borne and Zoonotic Diseases</w:t>
            </w:r>
          </w:p>
        </w:tc>
        <w:tc>
          <w:tcPr>
            <w:tcW w:w="3347" w:type="dxa"/>
            <w:tcMar>
              <w:left w:w="108" w:type="dxa"/>
              <w:right w:w="108" w:type="dxa"/>
            </w:tcMar>
          </w:tcPr>
          <w:p w14:paraId="4D5C5E6A" w14:textId="77777777" w:rsidR="00FE3A0C" w:rsidRPr="005B316A" w:rsidRDefault="00FE3A0C" w:rsidP="00B2326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10.1089/vbz.2011.0814</w:t>
            </w:r>
          </w:p>
        </w:tc>
      </w:tr>
      <w:tr w:rsidR="00FE3A0C" w:rsidRPr="005B316A" w14:paraId="408D4F1A" w14:textId="77777777" w:rsidTr="00ED1C38">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776" w:type="dxa"/>
            <w:shd w:val="clear" w:color="auto" w:fill="CCCCCC"/>
            <w:tcMar>
              <w:left w:w="108" w:type="dxa"/>
              <w:right w:w="108" w:type="dxa"/>
            </w:tcMar>
          </w:tcPr>
          <w:p w14:paraId="4919451C" w14:textId="77777777" w:rsidR="00FE3A0C" w:rsidRPr="005B316A" w:rsidRDefault="00FE3A0C" w:rsidP="00B23269">
            <w:pPr>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BHT</w:t>
            </w:r>
          </w:p>
        </w:tc>
        <w:tc>
          <w:tcPr>
            <w:tcW w:w="6170" w:type="dxa"/>
            <w:shd w:val="clear" w:color="auto" w:fill="CCCCCC"/>
            <w:tcMar>
              <w:left w:w="108" w:type="dxa"/>
              <w:right w:w="108" w:type="dxa"/>
            </w:tcMar>
          </w:tcPr>
          <w:p w14:paraId="697D0C60" w14:textId="77777777" w:rsidR="00FE3A0C" w:rsidRPr="005B316A" w:rsidRDefault="00FE3A0C" w:rsidP="00B2326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Active commuting through natural environments is associated with better mental health: Results from the PHENOTYPE project</w:t>
            </w:r>
          </w:p>
        </w:tc>
        <w:tc>
          <w:tcPr>
            <w:tcW w:w="567" w:type="dxa"/>
            <w:shd w:val="clear" w:color="auto" w:fill="CCCCCC"/>
            <w:tcMar>
              <w:left w:w="108" w:type="dxa"/>
              <w:right w:w="108" w:type="dxa"/>
            </w:tcMar>
          </w:tcPr>
          <w:p w14:paraId="7D50AA78" w14:textId="77777777" w:rsidR="00FE3A0C" w:rsidRPr="005B316A" w:rsidRDefault="00FE3A0C" w:rsidP="00B2326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2018</w:t>
            </w:r>
          </w:p>
        </w:tc>
        <w:tc>
          <w:tcPr>
            <w:tcW w:w="3174" w:type="dxa"/>
            <w:shd w:val="clear" w:color="auto" w:fill="CCCCCC"/>
            <w:tcMar>
              <w:left w:w="108" w:type="dxa"/>
              <w:right w:w="108" w:type="dxa"/>
            </w:tcMar>
          </w:tcPr>
          <w:p w14:paraId="1AA8B781" w14:textId="77777777" w:rsidR="00FE3A0C" w:rsidRPr="005B316A" w:rsidRDefault="00FE3A0C" w:rsidP="00B2326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Environment International</w:t>
            </w:r>
          </w:p>
        </w:tc>
        <w:tc>
          <w:tcPr>
            <w:tcW w:w="3347" w:type="dxa"/>
            <w:shd w:val="clear" w:color="auto" w:fill="CCCCCC"/>
            <w:tcMar>
              <w:left w:w="108" w:type="dxa"/>
              <w:right w:w="108" w:type="dxa"/>
            </w:tcMar>
          </w:tcPr>
          <w:p w14:paraId="559497B8" w14:textId="77777777" w:rsidR="00FE3A0C" w:rsidRPr="005B316A" w:rsidRDefault="00FE3A0C" w:rsidP="00B2326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10.1016/j.envint.2018.10.002</w:t>
            </w:r>
          </w:p>
        </w:tc>
      </w:tr>
      <w:tr w:rsidR="00FE3A0C" w:rsidRPr="005B316A" w14:paraId="0ECE87B4" w14:textId="77777777" w:rsidTr="00ED1C38">
        <w:trPr>
          <w:trHeight w:val="125"/>
        </w:trPr>
        <w:tc>
          <w:tcPr>
            <w:cnfStyle w:val="001000000000" w:firstRow="0" w:lastRow="0" w:firstColumn="1" w:lastColumn="0" w:oddVBand="0" w:evenVBand="0" w:oddHBand="0" w:evenHBand="0" w:firstRowFirstColumn="0" w:firstRowLastColumn="0" w:lastRowFirstColumn="0" w:lastRowLastColumn="0"/>
            <w:tcW w:w="776" w:type="dxa"/>
            <w:tcMar>
              <w:left w:w="108" w:type="dxa"/>
              <w:right w:w="108" w:type="dxa"/>
            </w:tcMar>
          </w:tcPr>
          <w:p w14:paraId="08206972" w14:textId="77777777" w:rsidR="00FE3A0C" w:rsidRPr="005B316A" w:rsidRDefault="00FE3A0C" w:rsidP="00B23269">
            <w:pPr>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BHT</w:t>
            </w:r>
          </w:p>
        </w:tc>
        <w:tc>
          <w:tcPr>
            <w:tcW w:w="6170" w:type="dxa"/>
            <w:tcMar>
              <w:left w:w="108" w:type="dxa"/>
              <w:right w:w="108" w:type="dxa"/>
            </w:tcMar>
          </w:tcPr>
          <w:p w14:paraId="5E79FB73" w14:textId="77777777" w:rsidR="00FE3A0C" w:rsidRPr="005B316A" w:rsidRDefault="00FE3A0C" w:rsidP="00B2326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Developing a Dynamic Model for Assessing Green Infrastructure Investments in Urban Areas</w:t>
            </w:r>
          </w:p>
        </w:tc>
        <w:tc>
          <w:tcPr>
            <w:tcW w:w="567" w:type="dxa"/>
            <w:tcMar>
              <w:left w:w="108" w:type="dxa"/>
              <w:right w:w="108" w:type="dxa"/>
            </w:tcMar>
          </w:tcPr>
          <w:p w14:paraId="08B05E18" w14:textId="77777777" w:rsidR="00FE3A0C" w:rsidRPr="005B316A" w:rsidRDefault="00FE3A0C" w:rsidP="00B2326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2021</w:t>
            </w:r>
          </w:p>
        </w:tc>
        <w:tc>
          <w:tcPr>
            <w:tcW w:w="3174" w:type="dxa"/>
            <w:tcMar>
              <w:left w:w="108" w:type="dxa"/>
              <w:right w:w="108" w:type="dxa"/>
            </w:tcMar>
          </w:tcPr>
          <w:p w14:paraId="71168719" w14:textId="77777777" w:rsidR="00FE3A0C" w:rsidRPr="005B316A" w:rsidRDefault="00FE3A0C" w:rsidP="00B2326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International Journal of Environmental Research and Public Health</w:t>
            </w:r>
          </w:p>
        </w:tc>
        <w:tc>
          <w:tcPr>
            <w:tcW w:w="3347" w:type="dxa"/>
            <w:tcMar>
              <w:left w:w="108" w:type="dxa"/>
              <w:right w:w="108" w:type="dxa"/>
            </w:tcMar>
          </w:tcPr>
          <w:p w14:paraId="0849B5C2" w14:textId="77777777" w:rsidR="00FE3A0C" w:rsidRPr="005B316A" w:rsidRDefault="00FE3A0C" w:rsidP="00B2326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10.3390/ijerph182010994</w:t>
            </w:r>
          </w:p>
        </w:tc>
      </w:tr>
      <w:tr w:rsidR="00FE3A0C" w:rsidRPr="005B316A" w14:paraId="4737F79E" w14:textId="77777777" w:rsidTr="00ED1C38">
        <w:trPr>
          <w:cnfStyle w:val="000000100000" w:firstRow="0" w:lastRow="0" w:firstColumn="0" w:lastColumn="0" w:oddVBand="0" w:evenVBand="0" w:oddHBand="1" w:evenHBand="0" w:firstRowFirstColumn="0" w:firstRowLastColumn="0" w:lastRowFirstColumn="0" w:lastRowLastColumn="0"/>
          <w:trHeight w:val="258"/>
        </w:trPr>
        <w:tc>
          <w:tcPr>
            <w:cnfStyle w:val="001000000000" w:firstRow="0" w:lastRow="0" w:firstColumn="1" w:lastColumn="0" w:oddVBand="0" w:evenVBand="0" w:oddHBand="0" w:evenHBand="0" w:firstRowFirstColumn="0" w:firstRowLastColumn="0" w:lastRowFirstColumn="0" w:lastRowLastColumn="0"/>
            <w:tcW w:w="776" w:type="dxa"/>
            <w:shd w:val="clear" w:color="auto" w:fill="CCCCCC"/>
            <w:tcMar>
              <w:left w:w="108" w:type="dxa"/>
              <w:right w:w="108" w:type="dxa"/>
            </w:tcMar>
          </w:tcPr>
          <w:p w14:paraId="2438CF05" w14:textId="77777777" w:rsidR="00FE3A0C" w:rsidRPr="005B316A" w:rsidRDefault="00FE3A0C" w:rsidP="00B23269">
            <w:pPr>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BHT</w:t>
            </w:r>
          </w:p>
        </w:tc>
        <w:tc>
          <w:tcPr>
            <w:tcW w:w="6170" w:type="dxa"/>
            <w:shd w:val="clear" w:color="auto" w:fill="CCCCCC"/>
            <w:tcMar>
              <w:left w:w="108" w:type="dxa"/>
              <w:right w:w="108" w:type="dxa"/>
            </w:tcMar>
          </w:tcPr>
          <w:p w14:paraId="326AC95C" w14:textId="77777777" w:rsidR="00FE3A0C" w:rsidRPr="005B316A" w:rsidRDefault="00FE3A0C" w:rsidP="00B2326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Developing Forest Therapy Programmes Based on the Health Benefits of Terpenes in Dominant Tree Species in Tara National Park (Serbia)</w:t>
            </w:r>
          </w:p>
        </w:tc>
        <w:tc>
          <w:tcPr>
            <w:tcW w:w="567" w:type="dxa"/>
            <w:shd w:val="clear" w:color="auto" w:fill="CCCCCC"/>
            <w:tcMar>
              <w:left w:w="108" w:type="dxa"/>
              <w:right w:w="108" w:type="dxa"/>
            </w:tcMar>
          </w:tcPr>
          <w:p w14:paraId="45BBA065" w14:textId="77777777" w:rsidR="00FE3A0C" w:rsidRPr="005B316A" w:rsidRDefault="00FE3A0C" w:rsidP="00B2326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2022</w:t>
            </w:r>
          </w:p>
        </w:tc>
        <w:tc>
          <w:tcPr>
            <w:tcW w:w="3174" w:type="dxa"/>
            <w:shd w:val="clear" w:color="auto" w:fill="CCCCCC"/>
            <w:tcMar>
              <w:left w:w="108" w:type="dxa"/>
              <w:right w:w="108" w:type="dxa"/>
            </w:tcMar>
          </w:tcPr>
          <w:p w14:paraId="4A051197" w14:textId="77777777" w:rsidR="00FE3A0C" w:rsidRPr="005B316A" w:rsidRDefault="00FE3A0C" w:rsidP="00B2326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International Journal of Environmental Research and Public Health</w:t>
            </w:r>
          </w:p>
        </w:tc>
        <w:tc>
          <w:tcPr>
            <w:tcW w:w="3347" w:type="dxa"/>
            <w:shd w:val="clear" w:color="auto" w:fill="CCCCCC"/>
            <w:tcMar>
              <w:left w:w="108" w:type="dxa"/>
              <w:right w:w="108" w:type="dxa"/>
            </w:tcMar>
          </w:tcPr>
          <w:p w14:paraId="3F80B1F6" w14:textId="77777777" w:rsidR="00FE3A0C" w:rsidRPr="005B316A" w:rsidRDefault="00FE3A0C" w:rsidP="00B2326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10.3390/ijerph19095504</w:t>
            </w:r>
          </w:p>
        </w:tc>
      </w:tr>
      <w:tr w:rsidR="00FE3A0C" w:rsidRPr="005B316A" w14:paraId="49A16779" w14:textId="77777777" w:rsidTr="00ED1C38">
        <w:trPr>
          <w:trHeight w:val="77"/>
        </w:trPr>
        <w:tc>
          <w:tcPr>
            <w:cnfStyle w:val="001000000000" w:firstRow="0" w:lastRow="0" w:firstColumn="1" w:lastColumn="0" w:oddVBand="0" w:evenVBand="0" w:oddHBand="0" w:evenHBand="0" w:firstRowFirstColumn="0" w:firstRowLastColumn="0" w:lastRowFirstColumn="0" w:lastRowLastColumn="0"/>
            <w:tcW w:w="776" w:type="dxa"/>
            <w:tcMar>
              <w:left w:w="108" w:type="dxa"/>
              <w:right w:w="108" w:type="dxa"/>
            </w:tcMar>
          </w:tcPr>
          <w:p w14:paraId="49234CA7" w14:textId="77777777" w:rsidR="00FE3A0C" w:rsidRPr="005B316A" w:rsidRDefault="00FE3A0C" w:rsidP="00B23269">
            <w:pPr>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BHT</w:t>
            </w:r>
          </w:p>
        </w:tc>
        <w:tc>
          <w:tcPr>
            <w:tcW w:w="6170" w:type="dxa"/>
            <w:tcMar>
              <w:left w:w="108" w:type="dxa"/>
              <w:right w:w="108" w:type="dxa"/>
            </w:tcMar>
          </w:tcPr>
          <w:p w14:paraId="6A407DDA" w14:textId="77777777" w:rsidR="00FE3A0C" w:rsidRPr="005B316A" w:rsidRDefault="00FE3A0C" w:rsidP="00B2326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Effects of habitat and landscape fragmentation on humans and biodiversity in densely populated landscapes</w:t>
            </w:r>
          </w:p>
        </w:tc>
        <w:tc>
          <w:tcPr>
            <w:tcW w:w="567" w:type="dxa"/>
            <w:tcMar>
              <w:left w:w="108" w:type="dxa"/>
              <w:right w:w="108" w:type="dxa"/>
            </w:tcMar>
          </w:tcPr>
          <w:p w14:paraId="47291692" w14:textId="77777777" w:rsidR="00FE3A0C" w:rsidRPr="005B316A" w:rsidRDefault="00FE3A0C" w:rsidP="00B2326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2009</w:t>
            </w:r>
          </w:p>
        </w:tc>
        <w:tc>
          <w:tcPr>
            <w:tcW w:w="3174" w:type="dxa"/>
            <w:tcMar>
              <w:left w:w="108" w:type="dxa"/>
              <w:right w:w="108" w:type="dxa"/>
            </w:tcMar>
          </w:tcPr>
          <w:p w14:paraId="0E53BAFB" w14:textId="77777777" w:rsidR="00FE3A0C" w:rsidRPr="005B316A" w:rsidRDefault="00FE3A0C" w:rsidP="00B2326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Journal of Environmental Management</w:t>
            </w:r>
          </w:p>
        </w:tc>
        <w:tc>
          <w:tcPr>
            <w:tcW w:w="3347" w:type="dxa"/>
            <w:tcMar>
              <w:left w:w="108" w:type="dxa"/>
              <w:right w:w="108" w:type="dxa"/>
            </w:tcMar>
          </w:tcPr>
          <w:p w14:paraId="3D38DDCA" w14:textId="77777777" w:rsidR="00FE3A0C" w:rsidRPr="005B316A" w:rsidRDefault="00FE3A0C" w:rsidP="00B2326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10.1016/j.jenvman.2009.05.002</w:t>
            </w:r>
          </w:p>
        </w:tc>
      </w:tr>
      <w:tr w:rsidR="00FE3A0C" w:rsidRPr="005B316A" w14:paraId="44120444" w14:textId="77777777" w:rsidTr="00ED1C38">
        <w:trPr>
          <w:cnfStyle w:val="000000100000" w:firstRow="0" w:lastRow="0" w:firstColumn="0" w:lastColumn="0" w:oddVBand="0" w:evenVBand="0" w:oddHBand="1" w:evenHBand="0" w:firstRowFirstColumn="0" w:firstRowLastColumn="0" w:lastRowFirstColumn="0" w:lastRowLastColumn="0"/>
          <w:trHeight w:val="77"/>
        </w:trPr>
        <w:tc>
          <w:tcPr>
            <w:cnfStyle w:val="001000000000" w:firstRow="0" w:lastRow="0" w:firstColumn="1" w:lastColumn="0" w:oddVBand="0" w:evenVBand="0" w:oddHBand="0" w:evenHBand="0" w:firstRowFirstColumn="0" w:firstRowLastColumn="0" w:lastRowFirstColumn="0" w:lastRowLastColumn="0"/>
            <w:tcW w:w="776" w:type="dxa"/>
            <w:shd w:val="clear" w:color="auto" w:fill="CCCCCC"/>
            <w:tcMar>
              <w:left w:w="108" w:type="dxa"/>
              <w:right w:w="108" w:type="dxa"/>
            </w:tcMar>
          </w:tcPr>
          <w:p w14:paraId="500B65AC" w14:textId="77777777" w:rsidR="00FE3A0C" w:rsidRPr="005B316A" w:rsidRDefault="00FE3A0C" w:rsidP="00B23269">
            <w:pPr>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BHT</w:t>
            </w:r>
          </w:p>
        </w:tc>
        <w:tc>
          <w:tcPr>
            <w:tcW w:w="6170" w:type="dxa"/>
            <w:shd w:val="clear" w:color="auto" w:fill="CCCCCC"/>
            <w:tcMar>
              <w:left w:w="108" w:type="dxa"/>
              <w:right w:w="108" w:type="dxa"/>
            </w:tcMar>
          </w:tcPr>
          <w:p w14:paraId="604853B8" w14:textId="77777777" w:rsidR="00FE3A0C" w:rsidRPr="005B316A" w:rsidRDefault="00FE3A0C" w:rsidP="00B2326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Environmental impacts in the civil aviation sector: Current state and guidance</w:t>
            </w:r>
          </w:p>
        </w:tc>
        <w:tc>
          <w:tcPr>
            <w:tcW w:w="567" w:type="dxa"/>
            <w:shd w:val="clear" w:color="auto" w:fill="CCCCCC"/>
            <w:tcMar>
              <w:left w:w="108" w:type="dxa"/>
              <w:right w:w="108" w:type="dxa"/>
            </w:tcMar>
          </w:tcPr>
          <w:p w14:paraId="51C0AAAF" w14:textId="77777777" w:rsidR="00FE3A0C" w:rsidRPr="005B316A" w:rsidRDefault="00FE3A0C" w:rsidP="00B2326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2023</w:t>
            </w:r>
          </w:p>
        </w:tc>
        <w:tc>
          <w:tcPr>
            <w:tcW w:w="3174" w:type="dxa"/>
            <w:shd w:val="clear" w:color="auto" w:fill="CCCCCC"/>
            <w:tcMar>
              <w:left w:w="108" w:type="dxa"/>
              <w:right w:w="108" w:type="dxa"/>
            </w:tcMar>
          </w:tcPr>
          <w:p w14:paraId="6760EA8A" w14:textId="77777777" w:rsidR="00FE3A0C" w:rsidRPr="005B316A" w:rsidRDefault="00FE3A0C" w:rsidP="00B2326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Transportation Research Part D: Transport and Environment</w:t>
            </w:r>
          </w:p>
        </w:tc>
        <w:tc>
          <w:tcPr>
            <w:tcW w:w="3347" w:type="dxa"/>
            <w:shd w:val="clear" w:color="auto" w:fill="CCCCCC"/>
            <w:tcMar>
              <w:left w:w="108" w:type="dxa"/>
              <w:right w:w="108" w:type="dxa"/>
            </w:tcMar>
          </w:tcPr>
          <w:p w14:paraId="0C12B0B7" w14:textId="77777777" w:rsidR="00FE3A0C" w:rsidRPr="005B316A" w:rsidRDefault="00FE3A0C" w:rsidP="00B2326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10.1016/j.trd.2023.103717</w:t>
            </w:r>
          </w:p>
        </w:tc>
      </w:tr>
      <w:tr w:rsidR="00FE3A0C" w:rsidRPr="005B316A" w14:paraId="42A28B83" w14:textId="77777777" w:rsidTr="00ED1C38">
        <w:trPr>
          <w:trHeight w:val="75"/>
        </w:trPr>
        <w:tc>
          <w:tcPr>
            <w:cnfStyle w:val="001000000000" w:firstRow="0" w:lastRow="0" w:firstColumn="1" w:lastColumn="0" w:oddVBand="0" w:evenVBand="0" w:oddHBand="0" w:evenHBand="0" w:firstRowFirstColumn="0" w:firstRowLastColumn="0" w:lastRowFirstColumn="0" w:lastRowLastColumn="0"/>
            <w:tcW w:w="776" w:type="dxa"/>
            <w:tcMar>
              <w:left w:w="108" w:type="dxa"/>
              <w:right w:w="108" w:type="dxa"/>
            </w:tcMar>
          </w:tcPr>
          <w:p w14:paraId="023A8FDB" w14:textId="77777777" w:rsidR="00FE3A0C" w:rsidRPr="005B316A" w:rsidRDefault="00FE3A0C" w:rsidP="00B23269">
            <w:pPr>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BHT</w:t>
            </w:r>
          </w:p>
        </w:tc>
        <w:tc>
          <w:tcPr>
            <w:tcW w:w="6170" w:type="dxa"/>
            <w:tcMar>
              <w:left w:w="108" w:type="dxa"/>
              <w:right w:w="108" w:type="dxa"/>
            </w:tcMar>
          </w:tcPr>
          <w:p w14:paraId="1BAD6E4C" w14:textId="77777777" w:rsidR="00FE3A0C" w:rsidRPr="005B316A" w:rsidRDefault="00FE3A0C" w:rsidP="00B2326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Environmental, health, wellbeing, social and equity effects of urban green space interventions: A meta-narrative evidence synthesis</w:t>
            </w:r>
          </w:p>
        </w:tc>
        <w:tc>
          <w:tcPr>
            <w:tcW w:w="567" w:type="dxa"/>
            <w:tcMar>
              <w:left w:w="108" w:type="dxa"/>
              <w:right w:w="108" w:type="dxa"/>
            </w:tcMar>
          </w:tcPr>
          <w:p w14:paraId="676D13C1" w14:textId="77777777" w:rsidR="00FE3A0C" w:rsidRPr="005B316A" w:rsidRDefault="00FE3A0C" w:rsidP="00B2326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2019</w:t>
            </w:r>
          </w:p>
        </w:tc>
        <w:tc>
          <w:tcPr>
            <w:tcW w:w="3174" w:type="dxa"/>
            <w:tcMar>
              <w:left w:w="108" w:type="dxa"/>
              <w:right w:w="108" w:type="dxa"/>
            </w:tcMar>
          </w:tcPr>
          <w:p w14:paraId="5E9BC228" w14:textId="77777777" w:rsidR="00FE3A0C" w:rsidRPr="005B316A" w:rsidRDefault="00FE3A0C" w:rsidP="00B2326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Environment International</w:t>
            </w:r>
          </w:p>
        </w:tc>
        <w:tc>
          <w:tcPr>
            <w:tcW w:w="3347" w:type="dxa"/>
            <w:tcMar>
              <w:left w:w="108" w:type="dxa"/>
              <w:right w:w="108" w:type="dxa"/>
            </w:tcMar>
          </w:tcPr>
          <w:p w14:paraId="187459B7" w14:textId="77777777" w:rsidR="00FE3A0C" w:rsidRPr="005B316A" w:rsidRDefault="00FE3A0C" w:rsidP="00B2326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10.1016/j.envint.2019.104923</w:t>
            </w:r>
          </w:p>
        </w:tc>
      </w:tr>
      <w:tr w:rsidR="00FE3A0C" w:rsidRPr="005B316A" w14:paraId="636672A9" w14:textId="77777777" w:rsidTr="00ED1C38">
        <w:trPr>
          <w:cnfStyle w:val="000000100000" w:firstRow="0" w:lastRow="0" w:firstColumn="0" w:lastColumn="0" w:oddVBand="0" w:evenVBand="0" w:oddHBand="1" w:evenHBand="0" w:firstRowFirstColumn="0" w:firstRowLastColumn="0" w:lastRowFirstColumn="0" w:lastRowLastColumn="0"/>
          <w:trHeight w:val="195"/>
        </w:trPr>
        <w:tc>
          <w:tcPr>
            <w:cnfStyle w:val="001000000000" w:firstRow="0" w:lastRow="0" w:firstColumn="1" w:lastColumn="0" w:oddVBand="0" w:evenVBand="0" w:oddHBand="0" w:evenHBand="0" w:firstRowFirstColumn="0" w:firstRowLastColumn="0" w:lastRowFirstColumn="0" w:lastRowLastColumn="0"/>
            <w:tcW w:w="776" w:type="dxa"/>
            <w:shd w:val="clear" w:color="auto" w:fill="CCCCCC"/>
            <w:tcMar>
              <w:left w:w="108" w:type="dxa"/>
              <w:right w:w="108" w:type="dxa"/>
            </w:tcMar>
          </w:tcPr>
          <w:p w14:paraId="70CEE5BF" w14:textId="77777777" w:rsidR="00FE3A0C" w:rsidRPr="005B316A" w:rsidRDefault="00FE3A0C" w:rsidP="00B23269">
            <w:pPr>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BHT</w:t>
            </w:r>
          </w:p>
        </w:tc>
        <w:tc>
          <w:tcPr>
            <w:tcW w:w="6170" w:type="dxa"/>
            <w:shd w:val="clear" w:color="auto" w:fill="CCCCCC"/>
            <w:tcMar>
              <w:left w:w="108" w:type="dxa"/>
              <w:right w:w="108" w:type="dxa"/>
            </w:tcMar>
          </w:tcPr>
          <w:p w14:paraId="4C50C354" w14:textId="77777777" w:rsidR="00FE3A0C" w:rsidRPr="005B316A" w:rsidRDefault="00FE3A0C" w:rsidP="00B2326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Health and environmental benefits related to electric vehicle introduction in EU countries</w:t>
            </w:r>
          </w:p>
        </w:tc>
        <w:tc>
          <w:tcPr>
            <w:tcW w:w="567" w:type="dxa"/>
            <w:shd w:val="clear" w:color="auto" w:fill="CCCCCC"/>
            <w:tcMar>
              <w:left w:w="108" w:type="dxa"/>
              <w:right w:w="108" w:type="dxa"/>
            </w:tcMar>
          </w:tcPr>
          <w:p w14:paraId="5162396B" w14:textId="77777777" w:rsidR="00FE3A0C" w:rsidRPr="005B316A" w:rsidRDefault="00FE3A0C" w:rsidP="00B2326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2014</w:t>
            </w:r>
          </w:p>
        </w:tc>
        <w:tc>
          <w:tcPr>
            <w:tcW w:w="3174" w:type="dxa"/>
            <w:shd w:val="clear" w:color="auto" w:fill="CCCCCC"/>
            <w:tcMar>
              <w:left w:w="108" w:type="dxa"/>
              <w:right w:w="108" w:type="dxa"/>
            </w:tcMar>
          </w:tcPr>
          <w:p w14:paraId="404197C9" w14:textId="77777777" w:rsidR="00FE3A0C" w:rsidRPr="005B316A" w:rsidRDefault="00FE3A0C" w:rsidP="00B2326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Transportation Research Part D: Transport and Environment</w:t>
            </w:r>
          </w:p>
        </w:tc>
        <w:tc>
          <w:tcPr>
            <w:tcW w:w="3347" w:type="dxa"/>
            <w:shd w:val="clear" w:color="auto" w:fill="CCCCCC"/>
            <w:tcMar>
              <w:left w:w="108" w:type="dxa"/>
              <w:right w:w="108" w:type="dxa"/>
            </w:tcMar>
          </w:tcPr>
          <w:p w14:paraId="2F68D2A9" w14:textId="77777777" w:rsidR="00FE3A0C" w:rsidRPr="005B316A" w:rsidRDefault="00FE3A0C" w:rsidP="00B2326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10.1016/j.trd.2014.09.002</w:t>
            </w:r>
          </w:p>
        </w:tc>
      </w:tr>
      <w:tr w:rsidR="00FE3A0C" w:rsidRPr="005B316A" w14:paraId="0FEFA3B0" w14:textId="77777777" w:rsidTr="00ED1C38">
        <w:trPr>
          <w:trHeight w:val="255"/>
        </w:trPr>
        <w:tc>
          <w:tcPr>
            <w:cnfStyle w:val="001000000000" w:firstRow="0" w:lastRow="0" w:firstColumn="1" w:lastColumn="0" w:oddVBand="0" w:evenVBand="0" w:oddHBand="0" w:evenHBand="0" w:firstRowFirstColumn="0" w:firstRowLastColumn="0" w:lastRowFirstColumn="0" w:lastRowLastColumn="0"/>
            <w:tcW w:w="776" w:type="dxa"/>
            <w:tcMar>
              <w:left w:w="108" w:type="dxa"/>
              <w:right w:w="108" w:type="dxa"/>
            </w:tcMar>
          </w:tcPr>
          <w:p w14:paraId="6C49B25B" w14:textId="77777777" w:rsidR="00FE3A0C" w:rsidRPr="005B316A" w:rsidRDefault="00FE3A0C" w:rsidP="00B23269">
            <w:pPr>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BHT</w:t>
            </w:r>
          </w:p>
        </w:tc>
        <w:tc>
          <w:tcPr>
            <w:tcW w:w="6170" w:type="dxa"/>
            <w:tcMar>
              <w:left w:w="108" w:type="dxa"/>
              <w:right w:w="108" w:type="dxa"/>
            </w:tcMar>
          </w:tcPr>
          <w:p w14:paraId="624C3BA7" w14:textId="77777777" w:rsidR="00FE3A0C" w:rsidRPr="005B316A" w:rsidRDefault="00FE3A0C" w:rsidP="00B2326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Horizon scanning for invasive alien species with the potential to threaten biodiversity and human health on a Mediterranean island</w:t>
            </w:r>
          </w:p>
        </w:tc>
        <w:tc>
          <w:tcPr>
            <w:tcW w:w="567" w:type="dxa"/>
            <w:tcMar>
              <w:left w:w="108" w:type="dxa"/>
              <w:right w:w="108" w:type="dxa"/>
            </w:tcMar>
          </w:tcPr>
          <w:p w14:paraId="21995368" w14:textId="77777777" w:rsidR="00FE3A0C" w:rsidRPr="005B316A" w:rsidRDefault="00FE3A0C" w:rsidP="00B2326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2019</w:t>
            </w:r>
          </w:p>
        </w:tc>
        <w:tc>
          <w:tcPr>
            <w:tcW w:w="3174" w:type="dxa"/>
            <w:tcMar>
              <w:left w:w="108" w:type="dxa"/>
              <w:right w:w="108" w:type="dxa"/>
            </w:tcMar>
          </w:tcPr>
          <w:p w14:paraId="1221792D" w14:textId="77777777" w:rsidR="00FE3A0C" w:rsidRPr="005B316A" w:rsidRDefault="00FE3A0C" w:rsidP="00B2326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Biological Invasions</w:t>
            </w:r>
          </w:p>
        </w:tc>
        <w:tc>
          <w:tcPr>
            <w:tcW w:w="3347" w:type="dxa"/>
            <w:tcMar>
              <w:left w:w="108" w:type="dxa"/>
              <w:right w:w="108" w:type="dxa"/>
            </w:tcMar>
          </w:tcPr>
          <w:p w14:paraId="29327643" w14:textId="77777777" w:rsidR="00FE3A0C" w:rsidRPr="005B316A" w:rsidRDefault="00FE3A0C" w:rsidP="00B2326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10.1007/s10530-019-01961-7</w:t>
            </w:r>
          </w:p>
        </w:tc>
      </w:tr>
      <w:tr w:rsidR="00FE3A0C" w:rsidRPr="005B316A" w14:paraId="63EADFDF" w14:textId="77777777" w:rsidTr="00ED1C38">
        <w:trPr>
          <w:cnfStyle w:val="000000100000" w:firstRow="0" w:lastRow="0" w:firstColumn="0" w:lastColumn="0" w:oddVBand="0" w:evenVBand="0" w:oddHBand="1" w:evenHBand="0" w:firstRowFirstColumn="0" w:firstRowLastColumn="0" w:lastRowFirstColumn="0" w:lastRowLastColumn="0"/>
          <w:trHeight w:val="135"/>
        </w:trPr>
        <w:tc>
          <w:tcPr>
            <w:cnfStyle w:val="001000000000" w:firstRow="0" w:lastRow="0" w:firstColumn="1" w:lastColumn="0" w:oddVBand="0" w:evenVBand="0" w:oddHBand="0" w:evenHBand="0" w:firstRowFirstColumn="0" w:firstRowLastColumn="0" w:lastRowFirstColumn="0" w:lastRowLastColumn="0"/>
            <w:tcW w:w="776" w:type="dxa"/>
            <w:shd w:val="clear" w:color="auto" w:fill="CCCCCC"/>
            <w:tcMar>
              <w:left w:w="108" w:type="dxa"/>
              <w:right w:w="108" w:type="dxa"/>
            </w:tcMar>
          </w:tcPr>
          <w:p w14:paraId="77674504" w14:textId="77777777" w:rsidR="00FE3A0C" w:rsidRPr="005B316A" w:rsidRDefault="00FE3A0C" w:rsidP="00B23269">
            <w:pPr>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BHT</w:t>
            </w:r>
          </w:p>
        </w:tc>
        <w:tc>
          <w:tcPr>
            <w:tcW w:w="6170" w:type="dxa"/>
            <w:shd w:val="clear" w:color="auto" w:fill="CCCCCC"/>
            <w:tcMar>
              <w:left w:w="108" w:type="dxa"/>
              <w:right w:w="108" w:type="dxa"/>
            </w:tcMar>
          </w:tcPr>
          <w:p w14:paraId="4FCF9F7E" w14:textId="77777777" w:rsidR="00FE3A0C" w:rsidRPr="005B316A" w:rsidRDefault="00FE3A0C" w:rsidP="00B2326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Invading European Seas: Assessing pathways of introduction of marine aliens</w:t>
            </w:r>
          </w:p>
        </w:tc>
        <w:tc>
          <w:tcPr>
            <w:tcW w:w="567" w:type="dxa"/>
            <w:shd w:val="clear" w:color="auto" w:fill="CCCCCC"/>
            <w:tcMar>
              <w:left w:w="108" w:type="dxa"/>
              <w:right w:w="108" w:type="dxa"/>
            </w:tcMar>
          </w:tcPr>
          <w:p w14:paraId="6B2673F8" w14:textId="77777777" w:rsidR="00FE3A0C" w:rsidRPr="005B316A" w:rsidRDefault="00FE3A0C" w:rsidP="00B2326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2013</w:t>
            </w:r>
          </w:p>
        </w:tc>
        <w:tc>
          <w:tcPr>
            <w:tcW w:w="3174" w:type="dxa"/>
            <w:shd w:val="clear" w:color="auto" w:fill="CCCCCC"/>
            <w:tcMar>
              <w:left w:w="108" w:type="dxa"/>
              <w:right w:w="108" w:type="dxa"/>
            </w:tcMar>
          </w:tcPr>
          <w:p w14:paraId="3D3BF112" w14:textId="77777777" w:rsidR="00FE3A0C" w:rsidRPr="005B316A" w:rsidRDefault="00FE3A0C" w:rsidP="00B2326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Ocean &amp; Coastal Management</w:t>
            </w:r>
          </w:p>
        </w:tc>
        <w:tc>
          <w:tcPr>
            <w:tcW w:w="3347" w:type="dxa"/>
            <w:shd w:val="clear" w:color="auto" w:fill="CCCCCC"/>
            <w:tcMar>
              <w:left w:w="108" w:type="dxa"/>
              <w:right w:w="108" w:type="dxa"/>
            </w:tcMar>
          </w:tcPr>
          <w:p w14:paraId="3F9C22AB" w14:textId="77777777" w:rsidR="00FE3A0C" w:rsidRPr="005B316A" w:rsidRDefault="00FE3A0C" w:rsidP="00B2326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10.1016/j.ocecoaman.2013.02.024</w:t>
            </w:r>
          </w:p>
        </w:tc>
      </w:tr>
      <w:tr w:rsidR="00FE3A0C" w:rsidRPr="005B316A" w14:paraId="52AAF3D4" w14:textId="77777777" w:rsidTr="00ED1C38">
        <w:trPr>
          <w:trHeight w:val="427"/>
        </w:trPr>
        <w:tc>
          <w:tcPr>
            <w:cnfStyle w:val="001000000000" w:firstRow="0" w:lastRow="0" w:firstColumn="1" w:lastColumn="0" w:oddVBand="0" w:evenVBand="0" w:oddHBand="0" w:evenHBand="0" w:firstRowFirstColumn="0" w:firstRowLastColumn="0" w:lastRowFirstColumn="0" w:lastRowLastColumn="0"/>
            <w:tcW w:w="776" w:type="dxa"/>
            <w:tcMar>
              <w:left w:w="108" w:type="dxa"/>
              <w:right w:w="108" w:type="dxa"/>
            </w:tcMar>
          </w:tcPr>
          <w:p w14:paraId="449B617A" w14:textId="77777777" w:rsidR="00FE3A0C" w:rsidRPr="005B316A" w:rsidRDefault="00FE3A0C" w:rsidP="00B23269">
            <w:pPr>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BHT</w:t>
            </w:r>
          </w:p>
        </w:tc>
        <w:tc>
          <w:tcPr>
            <w:tcW w:w="6170" w:type="dxa"/>
            <w:tcMar>
              <w:left w:w="108" w:type="dxa"/>
              <w:right w:w="108" w:type="dxa"/>
            </w:tcMar>
          </w:tcPr>
          <w:p w14:paraId="17F75BA4" w14:textId="77777777" w:rsidR="00FE3A0C" w:rsidRPr="005B316A" w:rsidRDefault="00FE3A0C" w:rsidP="00B2326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Investigating the physical activity, health, wellbeing, social and environmental effects of a new urban greenway: a natural experiment (the PARC study)</w:t>
            </w:r>
          </w:p>
        </w:tc>
        <w:tc>
          <w:tcPr>
            <w:tcW w:w="567" w:type="dxa"/>
            <w:tcMar>
              <w:left w:w="108" w:type="dxa"/>
              <w:right w:w="108" w:type="dxa"/>
            </w:tcMar>
          </w:tcPr>
          <w:p w14:paraId="07835FA6" w14:textId="77777777" w:rsidR="00FE3A0C" w:rsidRPr="005B316A" w:rsidRDefault="00FE3A0C" w:rsidP="00B2326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2021</w:t>
            </w:r>
          </w:p>
        </w:tc>
        <w:tc>
          <w:tcPr>
            <w:tcW w:w="3174" w:type="dxa"/>
            <w:tcMar>
              <w:left w:w="108" w:type="dxa"/>
              <w:right w:w="108" w:type="dxa"/>
            </w:tcMar>
          </w:tcPr>
          <w:p w14:paraId="55F91834" w14:textId="77777777" w:rsidR="00FE3A0C" w:rsidRPr="005B316A" w:rsidRDefault="00FE3A0C" w:rsidP="00B2326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International Journal of Behavioral Nutrition and Physical Activity</w:t>
            </w:r>
          </w:p>
        </w:tc>
        <w:tc>
          <w:tcPr>
            <w:tcW w:w="3347" w:type="dxa"/>
            <w:tcMar>
              <w:left w:w="108" w:type="dxa"/>
              <w:right w:w="108" w:type="dxa"/>
            </w:tcMar>
          </w:tcPr>
          <w:p w14:paraId="502265DF" w14:textId="77777777" w:rsidR="00FE3A0C" w:rsidRPr="005B316A" w:rsidRDefault="00FE3A0C" w:rsidP="00B2326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10.1186/s12966-021-01213-9</w:t>
            </w:r>
          </w:p>
        </w:tc>
      </w:tr>
      <w:tr w:rsidR="00FE3A0C" w:rsidRPr="005B316A" w14:paraId="1D57E65E" w14:textId="77777777" w:rsidTr="00ED1C38">
        <w:trPr>
          <w:cnfStyle w:val="000000100000" w:firstRow="0" w:lastRow="0" w:firstColumn="0" w:lastColumn="0" w:oddVBand="0" w:evenVBand="0" w:oddHBand="1" w:evenHBand="0" w:firstRowFirstColumn="0" w:firstRowLastColumn="0" w:lastRowFirstColumn="0" w:lastRowLastColumn="0"/>
          <w:trHeight w:val="540"/>
        </w:trPr>
        <w:tc>
          <w:tcPr>
            <w:cnfStyle w:val="001000000000" w:firstRow="0" w:lastRow="0" w:firstColumn="1" w:lastColumn="0" w:oddVBand="0" w:evenVBand="0" w:oddHBand="0" w:evenHBand="0" w:firstRowFirstColumn="0" w:firstRowLastColumn="0" w:lastRowFirstColumn="0" w:lastRowLastColumn="0"/>
            <w:tcW w:w="776" w:type="dxa"/>
            <w:shd w:val="clear" w:color="auto" w:fill="CCCCCC"/>
            <w:tcMar>
              <w:left w:w="108" w:type="dxa"/>
              <w:right w:w="108" w:type="dxa"/>
            </w:tcMar>
          </w:tcPr>
          <w:p w14:paraId="0358E15D" w14:textId="77777777" w:rsidR="00FE3A0C" w:rsidRPr="005B316A" w:rsidRDefault="00FE3A0C" w:rsidP="00B23269">
            <w:pPr>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BHT</w:t>
            </w:r>
          </w:p>
        </w:tc>
        <w:tc>
          <w:tcPr>
            <w:tcW w:w="6170" w:type="dxa"/>
            <w:shd w:val="clear" w:color="auto" w:fill="CCCCCC"/>
            <w:tcMar>
              <w:left w:w="108" w:type="dxa"/>
              <w:right w:w="108" w:type="dxa"/>
            </w:tcMar>
          </w:tcPr>
          <w:p w14:paraId="03CA5BFE" w14:textId="77777777" w:rsidR="00FE3A0C" w:rsidRPr="005B316A" w:rsidRDefault="00FE3A0C" w:rsidP="00B2326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Low-carbon technologies and just energy transition: Prospects for electric vehicles</w:t>
            </w:r>
          </w:p>
        </w:tc>
        <w:tc>
          <w:tcPr>
            <w:tcW w:w="567" w:type="dxa"/>
            <w:shd w:val="clear" w:color="auto" w:fill="CCCCCC"/>
            <w:tcMar>
              <w:left w:w="108" w:type="dxa"/>
              <w:right w:w="108" w:type="dxa"/>
            </w:tcMar>
          </w:tcPr>
          <w:p w14:paraId="0537E363" w14:textId="77777777" w:rsidR="00FE3A0C" w:rsidRPr="005B316A" w:rsidRDefault="00FE3A0C" w:rsidP="00B2326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2022</w:t>
            </w:r>
          </w:p>
        </w:tc>
        <w:tc>
          <w:tcPr>
            <w:tcW w:w="3174" w:type="dxa"/>
            <w:shd w:val="clear" w:color="auto" w:fill="CCCCCC"/>
            <w:tcMar>
              <w:left w:w="108" w:type="dxa"/>
              <w:right w:w="108" w:type="dxa"/>
            </w:tcMar>
          </w:tcPr>
          <w:p w14:paraId="4C1B04B6" w14:textId="77777777" w:rsidR="00FE3A0C" w:rsidRPr="005B316A" w:rsidRDefault="00FE3A0C" w:rsidP="00B2326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Energy Conversion and Management: X</w:t>
            </w:r>
          </w:p>
        </w:tc>
        <w:tc>
          <w:tcPr>
            <w:tcW w:w="3347" w:type="dxa"/>
            <w:shd w:val="clear" w:color="auto" w:fill="CCCCCC"/>
            <w:tcMar>
              <w:left w:w="108" w:type="dxa"/>
              <w:right w:w="108" w:type="dxa"/>
            </w:tcMar>
          </w:tcPr>
          <w:p w14:paraId="4390995A" w14:textId="77777777" w:rsidR="00FE3A0C" w:rsidRPr="005B316A" w:rsidRDefault="00FE3A0C" w:rsidP="00B2326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10.1016/j.ecmx.2022.100271</w:t>
            </w:r>
          </w:p>
        </w:tc>
      </w:tr>
      <w:tr w:rsidR="00FE3A0C" w:rsidRPr="005B316A" w14:paraId="44A3F7DC" w14:textId="77777777" w:rsidTr="00ED1C38">
        <w:trPr>
          <w:trHeight w:val="77"/>
        </w:trPr>
        <w:tc>
          <w:tcPr>
            <w:cnfStyle w:val="001000000000" w:firstRow="0" w:lastRow="0" w:firstColumn="1" w:lastColumn="0" w:oddVBand="0" w:evenVBand="0" w:oddHBand="0" w:evenHBand="0" w:firstRowFirstColumn="0" w:firstRowLastColumn="0" w:lastRowFirstColumn="0" w:lastRowLastColumn="0"/>
            <w:tcW w:w="776" w:type="dxa"/>
            <w:tcMar>
              <w:left w:w="108" w:type="dxa"/>
              <w:right w:w="108" w:type="dxa"/>
            </w:tcMar>
          </w:tcPr>
          <w:p w14:paraId="502D615D" w14:textId="77777777" w:rsidR="00FE3A0C" w:rsidRPr="005B316A" w:rsidRDefault="00FE3A0C" w:rsidP="00B23269">
            <w:pPr>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BHT</w:t>
            </w:r>
          </w:p>
        </w:tc>
        <w:tc>
          <w:tcPr>
            <w:tcW w:w="6170" w:type="dxa"/>
            <w:tcMar>
              <w:left w:w="108" w:type="dxa"/>
              <w:right w:w="108" w:type="dxa"/>
            </w:tcMar>
          </w:tcPr>
          <w:p w14:paraId="77FD15FB" w14:textId="77777777" w:rsidR="00FE3A0C" w:rsidRPr="005B316A" w:rsidRDefault="00FE3A0C" w:rsidP="00B2326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Marine invasive alien species: a threat to global biodiversity</w:t>
            </w:r>
          </w:p>
        </w:tc>
        <w:tc>
          <w:tcPr>
            <w:tcW w:w="567" w:type="dxa"/>
            <w:tcMar>
              <w:left w:w="108" w:type="dxa"/>
              <w:right w:w="108" w:type="dxa"/>
            </w:tcMar>
          </w:tcPr>
          <w:p w14:paraId="43413F49" w14:textId="77777777" w:rsidR="00FE3A0C" w:rsidRPr="005B316A" w:rsidRDefault="00FE3A0C" w:rsidP="00B2326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2003</w:t>
            </w:r>
          </w:p>
        </w:tc>
        <w:tc>
          <w:tcPr>
            <w:tcW w:w="3174" w:type="dxa"/>
            <w:tcMar>
              <w:left w:w="108" w:type="dxa"/>
              <w:right w:w="108" w:type="dxa"/>
            </w:tcMar>
          </w:tcPr>
          <w:p w14:paraId="3925AC29" w14:textId="77777777" w:rsidR="00FE3A0C" w:rsidRPr="005B316A" w:rsidRDefault="00FE3A0C" w:rsidP="00B2326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Marine Policy</w:t>
            </w:r>
          </w:p>
        </w:tc>
        <w:tc>
          <w:tcPr>
            <w:tcW w:w="3347" w:type="dxa"/>
            <w:tcMar>
              <w:left w:w="108" w:type="dxa"/>
              <w:right w:w="108" w:type="dxa"/>
            </w:tcMar>
          </w:tcPr>
          <w:p w14:paraId="754A7629" w14:textId="77777777" w:rsidR="00FE3A0C" w:rsidRPr="005B316A" w:rsidRDefault="00FE3A0C" w:rsidP="00B2326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10.1016/S0308-597X(03)00041-1</w:t>
            </w:r>
          </w:p>
        </w:tc>
      </w:tr>
      <w:tr w:rsidR="00FE3A0C" w:rsidRPr="005B316A" w14:paraId="56BDDC9E" w14:textId="77777777" w:rsidTr="00ED1C38">
        <w:trPr>
          <w:cnfStyle w:val="000000100000" w:firstRow="0" w:lastRow="0" w:firstColumn="0" w:lastColumn="0" w:oddVBand="0" w:evenVBand="0" w:oddHBand="1" w:evenHBand="0" w:firstRowFirstColumn="0" w:firstRowLastColumn="0" w:lastRowFirstColumn="0" w:lastRowLastColumn="0"/>
          <w:trHeight w:val="77"/>
        </w:trPr>
        <w:tc>
          <w:tcPr>
            <w:cnfStyle w:val="001000000000" w:firstRow="0" w:lastRow="0" w:firstColumn="1" w:lastColumn="0" w:oddVBand="0" w:evenVBand="0" w:oddHBand="0" w:evenHBand="0" w:firstRowFirstColumn="0" w:firstRowLastColumn="0" w:lastRowFirstColumn="0" w:lastRowLastColumn="0"/>
            <w:tcW w:w="776" w:type="dxa"/>
            <w:shd w:val="clear" w:color="auto" w:fill="CCCCCC"/>
            <w:tcMar>
              <w:left w:w="108" w:type="dxa"/>
              <w:right w:w="108" w:type="dxa"/>
            </w:tcMar>
          </w:tcPr>
          <w:p w14:paraId="61687B3A" w14:textId="77777777" w:rsidR="00FE3A0C" w:rsidRPr="005B316A" w:rsidRDefault="00FE3A0C" w:rsidP="00B23269">
            <w:pPr>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BHT</w:t>
            </w:r>
          </w:p>
        </w:tc>
        <w:tc>
          <w:tcPr>
            <w:tcW w:w="6170" w:type="dxa"/>
            <w:shd w:val="clear" w:color="auto" w:fill="CCCCCC"/>
            <w:tcMar>
              <w:left w:w="108" w:type="dxa"/>
              <w:right w:w="108" w:type="dxa"/>
            </w:tcMar>
          </w:tcPr>
          <w:p w14:paraId="004C44C7" w14:textId="77777777" w:rsidR="00FE3A0C" w:rsidRPr="005B316A" w:rsidRDefault="00FE3A0C" w:rsidP="00B2326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Measures for Sustainable Development of Road Network</w:t>
            </w:r>
          </w:p>
        </w:tc>
        <w:tc>
          <w:tcPr>
            <w:tcW w:w="567" w:type="dxa"/>
            <w:shd w:val="clear" w:color="auto" w:fill="CCCCCC"/>
            <w:tcMar>
              <w:left w:w="108" w:type="dxa"/>
              <w:right w:w="108" w:type="dxa"/>
            </w:tcMar>
          </w:tcPr>
          <w:p w14:paraId="08F73E91" w14:textId="77777777" w:rsidR="00FE3A0C" w:rsidRPr="005B316A" w:rsidRDefault="00FE3A0C" w:rsidP="00B2326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2016</w:t>
            </w:r>
          </w:p>
        </w:tc>
        <w:tc>
          <w:tcPr>
            <w:tcW w:w="3174" w:type="dxa"/>
            <w:shd w:val="clear" w:color="auto" w:fill="CCCCCC"/>
            <w:tcMar>
              <w:left w:w="108" w:type="dxa"/>
              <w:right w:w="108" w:type="dxa"/>
            </w:tcMar>
          </w:tcPr>
          <w:p w14:paraId="102803F7" w14:textId="77777777" w:rsidR="00FE3A0C" w:rsidRPr="005B316A" w:rsidRDefault="00FE3A0C" w:rsidP="00B2326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Transportation Research Procedia</w:t>
            </w:r>
          </w:p>
        </w:tc>
        <w:tc>
          <w:tcPr>
            <w:tcW w:w="3347" w:type="dxa"/>
            <w:shd w:val="clear" w:color="auto" w:fill="CCCCCC"/>
            <w:tcMar>
              <w:left w:w="108" w:type="dxa"/>
              <w:right w:w="108" w:type="dxa"/>
            </w:tcMar>
          </w:tcPr>
          <w:p w14:paraId="6A2CE0ED" w14:textId="77777777" w:rsidR="00FE3A0C" w:rsidRPr="005B316A" w:rsidRDefault="00FE3A0C" w:rsidP="00B2326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10.1016/j.trpro.2016.05.076</w:t>
            </w:r>
          </w:p>
        </w:tc>
      </w:tr>
      <w:tr w:rsidR="00FE3A0C" w:rsidRPr="005B316A" w14:paraId="42421563" w14:textId="77777777" w:rsidTr="00ED1C38">
        <w:trPr>
          <w:trHeight w:val="77"/>
        </w:trPr>
        <w:tc>
          <w:tcPr>
            <w:cnfStyle w:val="001000000000" w:firstRow="0" w:lastRow="0" w:firstColumn="1" w:lastColumn="0" w:oddVBand="0" w:evenVBand="0" w:oddHBand="0" w:evenHBand="0" w:firstRowFirstColumn="0" w:firstRowLastColumn="0" w:lastRowFirstColumn="0" w:lastRowLastColumn="0"/>
            <w:tcW w:w="776" w:type="dxa"/>
            <w:tcMar>
              <w:left w:w="108" w:type="dxa"/>
              <w:right w:w="108" w:type="dxa"/>
            </w:tcMar>
          </w:tcPr>
          <w:p w14:paraId="4CC58CF0" w14:textId="77777777" w:rsidR="00FE3A0C" w:rsidRPr="005B316A" w:rsidRDefault="00FE3A0C" w:rsidP="00B23269">
            <w:pPr>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lastRenderedPageBreak/>
              <w:t>BHT</w:t>
            </w:r>
          </w:p>
        </w:tc>
        <w:tc>
          <w:tcPr>
            <w:tcW w:w="6170" w:type="dxa"/>
            <w:tcMar>
              <w:left w:w="108" w:type="dxa"/>
              <w:right w:w="108" w:type="dxa"/>
            </w:tcMar>
          </w:tcPr>
          <w:p w14:paraId="51BCB079" w14:textId="77777777" w:rsidR="00FE3A0C" w:rsidRPr="005B316A" w:rsidRDefault="00FE3A0C" w:rsidP="00B2326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One Biosecurity: a unified concept to integrate human, animal, plant, and environmental health</w:t>
            </w:r>
          </w:p>
        </w:tc>
        <w:tc>
          <w:tcPr>
            <w:tcW w:w="567" w:type="dxa"/>
            <w:tcMar>
              <w:left w:w="108" w:type="dxa"/>
              <w:right w:w="108" w:type="dxa"/>
            </w:tcMar>
          </w:tcPr>
          <w:p w14:paraId="4ECAF144" w14:textId="77777777" w:rsidR="00FE3A0C" w:rsidRPr="005B316A" w:rsidRDefault="00FE3A0C" w:rsidP="00B2326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2020</w:t>
            </w:r>
          </w:p>
        </w:tc>
        <w:tc>
          <w:tcPr>
            <w:tcW w:w="3174" w:type="dxa"/>
            <w:tcMar>
              <w:left w:w="108" w:type="dxa"/>
              <w:right w:w="108" w:type="dxa"/>
            </w:tcMar>
          </w:tcPr>
          <w:p w14:paraId="5A969957" w14:textId="77777777" w:rsidR="00FE3A0C" w:rsidRPr="005B316A" w:rsidRDefault="00FE3A0C" w:rsidP="00B2326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Emerging Topics in Life Sciences</w:t>
            </w:r>
          </w:p>
        </w:tc>
        <w:tc>
          <w:tcPr>
            <w:tcW w:w="3347" w:type="dxa"/>
            <w:tcMar>
              <w:left w:w="108" w:type="dxa"/>
              <w:right w:w="108" w:type="dxa"/>
            </w:tcMar>
          </w:tcPr>
          <w:p w14:paraId="5E857E10" w14:textId="77777777" w:rsidR="00FE3A0C" w:rsidRPr="005B316A" w:rsidRDefault="00FE3A0C" w:rsidP="00B2326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10.1042/ETLS20200067</w:t>
            </w:r>
          </w:p>
        </w:tc>
      </w:tr>
      <w:tr w:rsidR="00FE3A0C" w:rsidRPr="005B316A" w14:paraId="46F23631" w14:textId="77777777" w:rsidTr="00ED1C38">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776" w:type="dxa"/>
            <w:shd w:val="clear" w:color="auto" w:fill="CCCCCC"/>
            <w:tcMar>
              <w:left w:w="108" w:type="dxa"/>
              <w:right w:w="108" w:type="dxa"/>
            </w:tcMar>
          </w:tcPr>
          <w:p w14:paraId="7C3B4E2E" w14:textId="77777777" w:rsidR="00FE3A0C" w:rsidRPr="005B316A" w:rsidRDefault="00FE3A0C" w:rsidP="00B23269">
            <w:pPr>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BHT</w:t>
            </w:r>
          </w:p>
        </w:tc>
        <w:tc>
          <w:tcPr>
            <w:tcW w:w="6170" w:type="dxa"/>
            <w:shd w:val="clear" w:color="auto" w:fill="CCCCCC"/>
            <w:tcMar>
              <w:left w:w="108" w:type="dxa"/>
              <w:right w:w="108" w:type="dxa"/>
            </w:tcMar>
          </w:tcPr>
          <w:p w14:paraId="0A33250A" w14:textId="77777777" w:rsidR="00FE3A0C" w:rsidRPr="005B316A" w:rsidRDefault="00FE3A0C" w:rsidP="00B2326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Particulate matter concentrations and fluxes within an urban park in Naples</w:t>
            </w:r>
          </w:p>
        </w:tc>
        <w:tc>
          <w:tcPr>
            <w:tcW w:w="567" w:type="dxa"/>
            <w:shd w:val="clear" w:color="auto" w:fill="CCCCCC"/>
            <w:tcMar>
              <w:left w:w="108" w:type="dxa"/>
              <w:right w:w="108" w:type="dxa"/>
            </w:tcMar>
          </w:tcPr>
          <w:p w14:paraId="67209A84" w14:textId="77777777" w:rsidR="00FE3A0C" w:rsidRPr="005B316A" w:rsidRDefault="00FE3A0C" w:rsidP="00B2326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2020</w:t>
            </w:r>
          </w:p>
        </w:tc>
        <w:tc>
          <w:tcPr>
            <w:tcW w:w="3174" w:type="dxa"/>
            <w:shd w:val="clear" w:color="auto" w:fill="CCCCCC"/>
            <w:tcMar>
              <w:left w:w="108" w:type="dxa"/>
              <w:right w:w="108" w:type="dxa"/>
            </w:tcMar>
          </w:tcPr>
          <w:p w14:paraId="68D4A865" w14:textId="77777777" w:rsidR="00FE3A0C" w:rsidRPr="005B316A" w:rsidRDefault="00FE3A0C" w:rsidP="00B2326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Environmental Pollution</w:t>
            </w:r>
          </w:p>
        </w:tc>
        <w:tc>
          <w:tcPr>
            <w:tcW w:w="3347" w:type="dxa"/>
            <w:shd w:val="clear" w:color="auto" w:fill="CCCCCC"/>
            <w:tcMar>
              <w:left w:w="108" w:type="dxa"/>
              <w:right w:w="108" w:type="dxa"/>
            </w:tcMar>
          </w:tcPr>
          <w:p w14:paraId="414D20DB" w14:textId="77777777" w:rsidR="00FE3A0C" w:rsidRPr="005B316A" w:rsidRDefault="00FE3A0C" w:rsidP="00B2326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10.1016/j.envpol.2020.115134</w:t>
            </w:r>
          </w:p>
        </w:tc>
      </w:tr>
      <w:tr w:rsidR="00FE3A0C" w:rsidRPr="005B316A" w14:paraId="5ACCD97E" w14:textId="77777777" w:rsidTr="00ED1C38">
        <w:trPr>
          <w:trHeight w:val="600"/>
        </w:trPr>
        <w:tc>
          <w:tcPr>
            <w:cnfStyle w:val="001000000000" w:firstRow="0" w:lastRow="0" w:firstColumn="1" w:lastColumn="0" w:oddVBand="0" w:evenVBand="0" w:oddHBand="0" w:evenHBand="0" w:firstRowFirstColumn="0" w:firstRowLastColumn="0" w:lastRowFirstColumn="0" w:lastRowLastColumn="0"/>
            <w:tcW w:w="776" w:type="dxa"/>
            <w:tcMar>
              <w:left w:w="108" w:type="dxa"/>
              <w:right w:w="108" w:type="dxa"/>
            </w:tcMar>
          </w:tcPr>
          <w:p w14:paraId="5515DE53" w14:textId="77777777" w:rsidR="00FE3A0C" w:rsidRPr="005B316A" w:rsidRDefault="00FE3A0C" w:rsidP="00B23269">
            <w:pPr>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BHT</w:t>
            </w:r>
          </w:p>
        </w:tc>
        <w:tc>
          <w:tcPr>
            <w:tcW w:w="6170" w:type="dxa"/>
            <w:tcMar>
              <w:left w:w="108" w:type="dxa"/>
              <w:right w:w="108" w:type="dxa"/>
            </w:tcMar>
          </w:tcPr>
          <w:p w14:paraId="42FEFEE7" w14:textId="77777777" w:rsidR="00FE3A0C" w:rsidRPr="005B316A" w:rsidRDefault="00FE3A0C" w:rsidP="00B2326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Particulate matter pollution capture by leaves of seventeen living wall species with special reference to rail-traffic at a metropolitan station</w:t>
            </w:r>
          </w:p>
        </w:tc>
        <w:tc>
          <w:tcPr>
            <w:tcW w:w="567" w:type="dxa"/>
            <w:tcMar>
              <w:left w:w="108" w:type="dxa"/>
              <w:right w:w="108" w:type="dxa"/>
            </w:tcMar>
          </w:tcPr>
          <w:p w14:paraId="4B85BB36" w14:textId="77777777" w:rsidR="00FE3A0C" w:rsidRPr="005B316A" w:rsidRDefault="00FE3A0C" w:rsidP="00B2326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2017</w:t>
            </w:r>
          </w:p>
        </w:tc>
        <w:tc>
          <w:tcPr>
            <w:tcW w:w="3174" w:type="dxa"/>
            <w:tcMar>
              <w:left w:w="108" w:type="dxa"/>
              <w:right w:w="108" w:type="dxa"/>
            </w:tcMar>
          </w:tcPr>
          <w:p w14:paraId="646BD18B" w14:textId="77777777" w:rsidR="00FE3A0C" w:rsidRPr="005B316A" w:rsidRDefault="00FE3A0C" w:rsidP="00B2326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Urban Forestry &amp; Urban Greening</w:t>
            </w:r>
          </w:p>
        </w:tc>
        <w:tc>
          <w:tcPr>
            <w:tcW w:w="3347" w:type="dxa"/>
            <w:tcMar>
              <w:left w:w="108" w:type="dxa"/>
              <w:right w:w="108" w:type="dxa"/>
            </w:tcMar>
          </w:tcPr>
          <w:p w14:paraId="1752B3EA" w14:textId="77777777" w:rsidR="00FE3A0C" w:rsidRPr="005B316A" w:rsidRDefault="00FE3A0C" w:rsidP="00B2326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10.1016/j.ufug.2017.07.005</w:t>
            </w:r>
          </w:p>
        </w:tc>
      </w:tr>
      <w:tr w:rsidR="00FE3A0C" w:rsidRPr="005B316A" w14:paraId="5EBC043D" w14:textId="77777777" w:rsidTr="00ED1C38">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776" w:type="dxa"/>
            <w:shd w:val="clear" w:color="auto" w:fill="CCCCCC"/>
            <w:tcMar>
              <w:left w:w="108" w:type="dxa"/>
              <w:right w:w="108" w:type="dxa"/>
            </w:tcMar>
          </w:tcPr>
          <w:p w14:paraId="7FC0AD88" w14:textId="77777777" w:rsidR="00FE3A0C" w:rsidRPr="005B316A" w:rsidRDefault="00FE3A0C" w:rsidP="00B23269">
            <w:pPr>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BHT</w:t>
            </w:r>
          </w:p>
        </w:tc>
        <w:tc>
          <w:tcPr>
            <w:tcW w:w="6170" w:type="dxa"/>
            <w:shd w:val="clear" w:color="auto" w:fill="CCCCCC"/>
            <w:tcMar>
              <w:left w:w="108" w:type="dxa"/>
              <w:right w:w="108" w:type="dxa"/>
            </w:tcMar>
          </w:tcPr>
          <w:p w14:paraId="1DCE36CA" w14:textId="77777777" w:rsidR="00FE3A0C" w:rsidRPr="005B316A" w:rsidRDefault="00FE3A0C" w:rsidP="00B2326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The health impacts of traffic-related exposures in urban areas: Understanding real effects, underlying driving forces and co-producing future directions</w:t>
            </w:r>
          </w:p>
        </w:tc>
        <w:tc>
          <w:tcPr>
            <w:tcW w:w="567" w:type="dxa"/>
            <w:shd w:val="clear" w:color="auto" w:fill="CCCCCC"/>
            <w:tcMar>
              <w:left w:w="108" w:type="dxa"/>
              <w:right w:w="108" w:type="dxa"/>
            </w:tcMar>
          </w:tcPr>
          <w:p w14:paraId="0B18AAF1" w14:textId="77777777" w:rsidR="00FE3A0C" w:rsidRPr="005B316A" w:rsidRDefault="00FE3A0C" w:rsidP="00B2326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2016</w:t>
            </w:r>
          </w:p>
        </w:tc>
        <w:tc>
          <w:tcPr>
            <w:tcW w:w="3174" w:type="dxa"/>
            <w:shd w:val="clear" w:color="auto" w:fill="CCCCCC"/>
            <w:tcMar>
              <w:left w:w="108" w:type="dxa"/>
              <w:right w:w="108" w:type="dxa"/>
            </w:tcMar>
          </w:tcPr>
          <w:p w14:paraId="4C62A4EF" w14:textId="77777777" w:rsidR="00FE3A0C" w:rsidRPr="005B316A" w:rsidRDefault="00FE3A0C" w:rsidP="00B2326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Journal of Transport &amp; Health</w:t>
            </w:r>
          </w:p>
        </w:tc>
        <w:tc>
          <w:tcPr>
            <w:tcW w:w="3347" w:type="dxa"/>
            <w:shd w:val="clear" w:color="auto" w:fill="CCCCCC"/>
            <w:tcMar>
              <w:left w:w="108" w:type="dxa"/>
              <w:right w:w="108" w:type="dxa"/>
            </w:tcMar>
          </w:tcPr>
          <w:p w14:paraId="7F5E464D" w14:textId="77777777" w:rsidR="00FE3A0C" w:rsidRPr="005B316A" w:rsidRDefault="00FE3A0C" w:rsidP="00B2326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10.1016/j.jth.2016.07.002</w:t>
            </w:r>
          </w:p>
        </w:tc>
      </w:tr>
      <w:tr w:rsidR="00FE3A0C" w:rsidRPr="005B316A" w14:paraId="5940AD82" w14:textId="77777777" w:rsidTr="00ED1C38">
        <w:trPr>
          <w:trHeight w:val="77"/>
        </w:trPr>
        <w:tc>
          <w:tcPr>
            <w:cnfStyle w:val="001000000000" w:firstRow="0" w:lastRow="0" w:firstColumn="1" w:lastColumn="0" w:oddVBand="0" w:evenVBand="0" w:oddHBand="0" w:evenHBand="0" w:firstRowFirstColumn="0" w:firstRowLastColumn="0" w:lastRowFirstColumn="0" w:lastRowLastColumn="0"/>
            <w:tcW w:w="776" w:type="dxa"/>
            <w:tcMar>
              <w:left w:w="108" w:type="dxa"/>
              <w:right w:w="108" w:type="dxa"/>
            </w:tcMar>
          </w:tcPr>
          <w:p w14:paraId="6DFB7332" w14:textId="77777777" w:rsidR="00FE3A0C" w:rsidRPr="005B316A" w:rsidRDefault="00FE3A0C" w:rsidP="00B23269">
            <w:pPr>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BHT</w:t>
            </w:r>
          </w:p>
        </w:tc>
        <w:tc>
          <w:tcPr>
            <w:tcW w:w="6170" w:type="dxa"/>
            <w:tcMar>
              <w:left w:w="108" w:type="dxa"/>
              <w:right w:w="108" w:type="dxa"/>
            </w:tcMar>
          </w:tcPr>
          <w:p w14:paraId="627F399A" w14:textId="77777777" w:rsidR="00FE3A0C" w:rsidRPr="005B316A" w:rsidRDefault="00FE3A0C" w:rsidP="00B2326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The impact of the COVID-19 lockdowns on wildlife–vehicle collisions in the UK</w:t>
            </w:r>
          </w:p>
        </w:tc>
        <w:tc>
          <w:tcPr>
            <w:tcW w:w="567" w:type="dxa"/>
            <w:tcMar>
              <w:left w:w="108" w:type="dxa"/>
              <w:right w:w="108" w:type="dxa"/>
            </w:tcMar>
          </w:tcPr>
          <w:p w14:paraId="45D1AD20" w14:textId="77777777" w:rsidR="00FE3A0C" w:rsidRPr="005B316A" w:rsidRDefault="00FE3A0C" w:rsidP="00B2326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2023</w:t>
            </w:r>
          </w:p>
        </w:tc>
        <w:tc>
          <w:tcPr>
            <w:tcW w:w="3174" w:type="dxa"/>
            <w:tcMar>
              <w:left w:w="108" w:type="dxa"/>
              <w:right w:w="108" w:type="dxa"/>
            </w:tcMar>
          </w:tcPr>
          <w:p w14:paraId="17EB78D9" w14:textId="77777777" w:rsidR="00FE3A0C" w:rsidRPr="005B316A" w:rsidRDefault="00FE3A0C" w:rsidP="00B2326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Journal of Animal Ecology</w:t>
            </w:r>
          </w:p>
        </w:tc>
        <w:tc>
          <w:tcPr>
            <w:tcW w:w="3347" w:type="dxa"/>
            <w:tcMar>
              <w:left w:w="108" w:type="dxa"/>
              <w:right w:w="108" w:type="dxa"/>
            </w:tcMar>
          </w:tcPr>
          <w:p w14:paraId="3F87D69A" w14:textId="77777777" w:rsidR="00FE3A0C" w:rsidRPr="005B316A" w:rsidRDefault="00FE3A0C" w:rsidP="00B2326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10.1111/1365-2656.13913</w:t>
            </w:r>
          </w:p>
        </w:tc>
      </w:tr>
      <w:tr w:rsidR="00FE3A0C" w:rsidRPr="005B316A" w14:paraId="6901626D" w14:textId="77777777" w:rsidTr="00ED1C38">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776" w:type="dxa"/>
            <w:shd w:val="clear" w:color="auto" w:fill="CCCCCC"/>
            <w:tcMar>
              <w:left w:w="108" w:type="dxa"/>
              <w:right w:w="108" w:type="dxa"/>
            </w:tcMar>
          </w:tcPr>
          <w:p w14:paraId="214D2CB8" w14:textId="77777777" w:rsidR="00FE3A0C" w:rsidRPr="005B316A" w:rsidRDefault="00FE3A0C" w:rsidP="00B23269">
            <w:pPr>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BHT</w:t>
            </w:r>
          </w:p>
        </w:tc>
        <w:tc>
          <w:tcPr>
            <w:tcW w:w="6170" w:type="dxa"/>
            <w:shd w:val="clear" w:color="auto" w:fill="CCCCCC"/>
            <w:tcMar>
              <w:left w:w="108" w:type="dxa"/>
              <w:right w:w="108" w:type="dxa"/>
            </w:tcMar>
          </w:tcPr>
          <w:p w14:paraId="28B9562D" w14:textId="77777777" w:rsidR="00FE3A0C" w:rsidRPr="005B316A" w:rsidRDefault="00FE3A0C" w:rsidP="00B2326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Urban plant assemblages by land use type in Milan: Floristic, ecological and functional diversities and refugium role of railway areas</w:t>
            </w:r>
          </w:p>
        </w:tc>
        <w:tc>
          <w:tcPr>
            <w:tcW w:w="567" w:type="dxa"/>
            <w:shd w:val="clear" w:color="auto" w:fill="CCCCCC"/>
            <w:tcMar>
              <w:left w:w="108" w:type="dxa"/>
              <w:right w:w="108" w:type="dxa"/>
            </w:tcMar>
          </w:tcPr>
          <w:p w14:paraId="692BD330" w14:textId="77777777" w:rsidR="00FE3A0C" w:rsidRPr="005B316A" w:rsidRDefault="00FE3A0C" w:rsidP="00B2326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2021</w:t>
            </w:r>
          </w:p>
        </w:tc>
        <w:tc>
          <w:tcPr>
            <w:tcW w:w="3174" w:type="dxa"/>
            <w:shd w:val="clear" w:color="auto" w:fill="CCCCCC"/>
            <w:tcMar>
              <w:left w:w="108" w:type="dxa"/>
              <w:right w:w="108" w:type="dxa"/>
            </w:tcMar>
          </w:tcPr>
          <w:p w14:paraId="5151C648" w14:textId="77777777" w:rsidR="00FE3A0C" w:rsidRPr="005B316A" w:rsidRDefault="00FE3A0C" w:rsidP="00B2326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Urban Forestry &amp; Urban Greening</w:t>
            </w:r>
          </w:p>
        </w:tc>
        <w:tc>
          <w:tcPr>
            <w:tcW w:w="3347" w:type="dxa"/>
            <w:shd w:val="clear" w:color="auto" w:fill="CCCCCC"/>
            <w:tcMar>
              <w:left w:w="108" w:type="dxa"/>
              <w:right w:w="108" w:type="dxa"/>
            </w:tcMar>
          </w:tcPr>
          <w:p w14:paraId="49309CEF" w14:textId="77777777" w:rsidR="00FE3A0C" w:rsidRPr="005B316A" w:rsidRDefault="00FE3A0C" w:rsidP="00B2326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10.1016/j.ufug.2021.127175</w:t>
            </w:r>
          </w:p>
        </w:tc>
      </w:tr>
      <w:tr w:rsidR="00FE3A0C" w:rsidRPr="005B316A" w14:paraId="7D6A7718" w14:textId="77777777" w:rsidTr="00ED1C38">
        <w:trPr>
          <w:trHeight w:val="97"/>
        </w:trPr>
        <w:tc>
          <w:tcPr>
            <w:cnfStyle w:val="001000000000" w:firstRow="0" w:lastRow="0" w:firstColumn="1" w:lastColumn="0" w:oddVBand="0" w:evenVBand="0" w:oddHBand="0" w:evenHBand="0" w:firstRowFirstColumn="0" w:firstRowLastColumn="0" w:lastRowFirstColumn="0" w:lastRowLastColumn="0"/>
            <w:tcW w:w="776" w:type="dxa"/>
            <w:tcMar>
              <w:left w:w="108" w:type="dxa"/>
              <w:right w:w="108" w:type="dxa"/>
            </w:tcMar>
          </w:tcPr>
          <w:p w14:paraId="7529D51F" w14:textId="77777777" w:rsidR="00FE3A0C" w:rsidRPr="005B316A" w:rsidRDefault="00FE3A0C" w:rsidP="00B23269">
            <w:pPr>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BHW</w:t>
            </w:r>
          </w:p>
        </w:tc>
        <w:tc>
          <w:tcPr>
            <w:tcW w:w="6170" w:type="dxa"/>
            <w:tcMar>
              <w:left w:w="108" w:type="dxa"/>
              <w:right w:w="108" w:type="dxa"/>
            </w:tcMar>
          </w:tcPr>
          <w:p w14:paraId="60E20B2F" w14:textId="77777777" w:rsidR="00FE3A0C" w:rsidRPr="005B316A" w:rsidRDefault="00FE3A0C" w:rsidP="00B2326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Bio-Physical Controls on Wave Transformation in Coastal Reed Beds: Insights From the Razelm-Sinoe Lagoon System, Romania</w:t>
            </w:r>
          </w:p>
        </w:tc>
        <w:tc>
          <w:tcPr>
            <w:tcW w:w="567" w:type="dxa"/>
            <w:tcMar>
              <w:left w:w="108" w:type="dxa"/>
              <w:right w:w="108" w:type="dxa"/>
            </w:tcMar>
          </w:tcPr>
          <w:p w14:paraId="5AD3ECC1" w14:textId="77777777" w:rsidR="00FE3A0C" w:rsidRPr="005B316A" w:rsidRDefault="00FE3A0C" w:rsidP="00B2326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2022</w:t>
            </w:r>
          </w:p>
        </w:tc>
        <w:tc>
          <w:tcPr>
            <w:tcW w:w="3174" w:type="dxa"/>
            <w:tcMar>
              <w:left w:w="108" w:type="dxa"/>
              <w:right w:w="108" w:type="dxa"/>
            </w:tcMar>
          </w:tcPr>
          <w:p w14:paraId="0F2E8A6C" w14:textId="77777777" w:rsidR="00FE3A0C" w:rsidRPr="005B316A" w:rsidRDefault="00FE3A0C" w:rsidP="00B2326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Frontiers in Marine Science</w:t>
            </w:r>
          </w:p>
        </w:tc>
        <w:tc>
          <w:tcPr>
            <w:tcW w:w="3347" w:type="dxa"/>
            <w:tcMar>
              <w:left w:w="108" w:type="dxa"/>
              <w:right w:w="108" w:type="dxa"/>
            </w:tcMar>
          </w:tcPr>
          <w:p w14:paraId="078110B4" w14:textId="77777777" w:rsidR="00FE3A0C" w:rsidRPr="005B316A" w:rsidRDefault="00FE3A0C" w:rsidP="00B2326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10.3389/fmars.2022.813474</w:t>
            </w:r>
          </w:p>
        </w:tc>
      </w:tr>
      <w:tr w:rsidR="00FE3A0C" w:rsidRPr="005B316A" w14:paraId="3CB2F59B" w14:textId="77777777" w:rsidTr="00ED1C3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776" w:type="dxa"/>
            <w:shd w:val="clear" w:color="auto" w:fill="CCCCCC"/>
            <w:tcMar>
              <w:left w:w="108" w:type="dxa"/>
              <w:right w:w="108" w:type="dxa"/>
            </w:tcMar>
          </w:tcPr>
          <w:p w14:paraId="7867CC46" w14:textId="77777777" w:rsidR="00FE3A0C" w:rsidRPr="005B316A" w:rsidRDefault="00FE3A0C" w:rsidP="00B23269">
            <w:pPr>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BHW</w:t>
            </w:r>
          </w:p>
        </w:tc>
        <w:tc>
          <w:tcPr>
            <w:tcW w:w="6170" w:type="dxa"/>
            <w:shd w:val="clear" w:color="auto" w:fill="CCCCCC"/>
            <w:tcMar>
              <w:left w:w="108" w:type="dxa"/>
              <w:right w:w="108" w:type="dxa"/>
            </w:tcMar>
          </w:tcPr>
          <w:p w14:paraId="4114A3AC" w14:textId="77777777" w:rsidR="00FE3A0C" w:rsidRPr="005B316A" w:rsidRDefault="00FE3A0C" w:rsidP="00B2326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Blue space, health and well-being: A narrative overview and synthesis of potential benefits</w:t>
            </w:r>
          </w:p>
        </w:tc>
        <w:tc>
          <w:tcPr>
            <w:tcW w:w="567" w:type="dxa"/>
            <w:shd w:val="clear" w:color="auto" w:fill="CCCCCC"/>
            <w:tcMar>
              <w:left w:w="108" w:type="dxa"/>
              <w:right w:w="108" w:type="dxa"/>
            </w:tcMar>
          </w:tcPr>
          <w:p w14:paraId="4FD7DC45" w14:textId="77777777" w:rsidR="00FE3A0C" w:rsidRPr="005B316A" w:rsidRDefault="00FE3A0C" w:rsidP="00B2326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2020</w:t>
            </w:r>
          </w:p>
        </w:tc>
        <w:tc>
          <w:tcPr>
            <w:tcW w:w="3174" w:type="dxa"/>
            <w:shd w:val="clear" w:color="auto" w:fill="CCCCCC"/>
            <w:tcMar>
              <w:left w:w="108" w:type="dxa"/>
              <w:right w:w="108" w:type="dxa"/>
            </w:tcMar>
          </w:tcPr>
          <w:p w14:paraId="272A144A" w14:textId="77777777" w:rsidR="00FE3A0C" w:rsidRPr="005B316A" w:rsidRDefault="00FE3A0C" w:rsidP="00B2326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Environmental Research</w:t>
            </w:r>
          </w:p>
        </w:tc>
        <w:tc>
          <w:tcPr>
            <w:tcW w:w="3347" w:type="dxa"/>
            <w:shd w:val="clear" w:color="auto" w:fill="CCCCCC"/>
            <w:tcMar>
              <w:left w:w="108" w:type="dxa"/>
              <w:right w:w="108" w:type="dxa"/>
            </w:tcMar>
          </w:tcPr>
          <w:p w14:paraId="145930D4" w14:textId="77777777" w:rsidR="00FE3A0C" w:rsidRPr="005B316A" w:rsidRDefault="00FE3A0C" w:rsidP="00B2326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10.1016/j.envres.2020.110169</w:t>
            </w:r>
          </w:p>
        </w:tc>
      </w:tr>
      <w:tr w:rsidR="00FE3A0C" w:rsidRPr="005B316A" w14:paraId="4AD77794" w14:textId="77777777" w:rsidTr="00ED1C38">
        <w:trPr>
          <w:trHeight w:val="540"/>
        </w:trPr>
        <w:tc>
          <w:tcPr>
            <w:cnfStyle w:val="001000000000" w:firstRow="0" w:lastRow="0" w:firstColumn="1" w:lastColumn="0" w:oddVBand="0" w:evenVBand="0" w:oddHBand="0" w:evenHBand="0" w:firstRowFirstColumn="0" w:firstRowLastColumn="0" w:lastRowFirstColumn="0" w:lastRowLastColumn="0"/>
            <w:tcW w:w="776" w:type="dxa"/>
            <w:tcMar>
              <w:left w:w="108" w:type="dxa"/>
              <w:right w:w="108" w:type="dxa"/>
            </w:tcMar>
          </w:tcPr>
          <w:p w14:paraId="388504D0" w14:textId="77777777" w:rsidR="00FE3A0C" w:rsidRPr="005B316A" w:rsidRDefault="00FE3A0C" w:rsidP="00B23269">
            <w:pPr>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BHW</w:t>
            </w:r>
          </w:p>
        </w:tc>
        <w:tc>
          <w:tcPr>
            <w:tcW w:w="6170" w:type="dxa"/>
            <w:tcMar>
              <w:left w:w="108" w:type="dxa"/>
              <w:right w:w="108" w:type="dxa"/>
            </w:tcMar>
          </w:tcPr>
          <w:p w14:paraId="621680AB" w14:textId="77777777" w:rsidR="00FE3A0C" w:rsidRPr="005B316A" w:rsidRDefault="00FE3A0C" w:rsidP="00B2326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Blue-space availability, environmental quality and amenity use across contrasting socioeconomic contexts</w:t>
            </w:r>
          </w:p>
        </w:tc>
        <w:tc>
          <w:tcPr>
            <w:tcW w:w="567" w:type="dxa"/>
            <w:tcMar>
              <w:left w:w="108" w:type="dxa"/>
              <w:right w:w="108" w:type="dxa"/>
            </w:tcMar>
          </w:tcPr>
          <w:p w14:paraId="1453098C" w14:textId="77777777" w:rsidR="00FE3A0C" w:rsidRPr="005B316A" w:rsidRDefault="00FE3A0C" w:rsidP="00B2326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2022</w:t>
            </w:r>
          </w:p>
        </w:tc>
        <w:tc>
          <w:tcPr>
            <w:tcW w:w="3174" w:type="dxa"/>
            <w:tcMar>
              <w:left w:w="108" w:type="dxa"/>
              <w:right w:w="108" w:type="dxa"/>
            </w:tcMar>
          </w:tcPr>
          <w:p w14:paraId="50A20923" w14:textId="77777777" w:rsidR="00FE3A0C" w:rsidRPr="005B316A" w:rsidRDefault="00FE3A0C" w:rsidP="00B2326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Applied Geography</w:t>
            </w:r>
          </w:p>
        </w:tc>
        <w:tc>
          <w:tcPr>
            <w:tcW w:w="3347" w:type="dxa"/>
            <w:tcMar>
              <w:left w:w="108" w:type="dxa"/>
              <w:right w:w="108" w:type="dxa"/>
            </w:tcMar>
          </w:tcPr>
          <w:p w14:paraId="73457647" w14:textId="77777777" w:rsidR="00FE3A0C" w:rsidRPr="005B316A" w:rsidRDefault="00FE3A0C" w:rsidP="00B2326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10.1016/j.apgeog.2022.102716</w:t>
            </w:r>
          </w:p>
        </w:tc>
      </w:tr>
      <w:tr w:rsidR="00FE3A0C" w:rsidRPr="005B316A" w14:paraId="7DB494C0" w14:textId="77777777" w:rsidTr="00ED1C38">
        <w:trPr>
          <w:cnfStyle w:val="000000100000" w:firstRow="0" w:lastRow="0" w:firstColumn="0" w:lastColumn="0" w:oddVBand="0" w:evenVBand="0" w:oddHBand="1" w:evenHBand="0" w:firstRowFirstColumn="0" w:firstRowLastColumn="0" w:lastRowFirstColumn="0" w:lastRowLastColumn="0"/>
          <w:trHeight w:val="421"/>
        </w:trPr>
        <w:tc>
          <w:tcPr>
            <w:cnfStyle w:val="001000000000" w:firstRow="0" w:lastRow="0" w:firstColumn="1" w:lastColumn="0" w:oddVBand="0" w:evenVBand="0" w:oddHBand="0" w:evenHBand="0" w:firstRowFirstColumn="0" w:firstRowLastColumn="0" w:lastRowFirstColumn="0" w:lastRowLastColumn="0"/>
            <w:tcW w:w="776" w:type="dxa"/>
            <w:shd w:val="clear" w:color="auto" w:fill="CCCCCC"/>
            <w:tcMar>
              <w:left w:w="108" w:type="dxa"/>
              <w:right w:w="108" w:type="dxa"/>
            </w:tcMar>
          </w:tcPr>
          <w:p w14:paraId="47135749" w14:textId="77777777" w:rsidR="00FE3A0C" w:rsidRPr="005B316A" w:rsidRDefault="00FE3A0C" w:rsidP="00B23269">
            <w:pPr>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BHW</w:t>
            </w:r>
          </w:p>
        </w:tc>
        <w:tc>
          <w:tcPr>
            <w:tcW w:w="6170" w:type="dxa"/>
            <w:shd w:val="clear" w:color="auto" w:fill="CCCCCC"/>
            <w:tcMar>
              <w:left w:w="108" w:type="dxa"/>
              <w:right w:w="108" w:type="dxa"/>
            </w:tcMar>
          </w:tcPr>
          <w:p w14:paraId="4C086249" w14:textId="77777777" w:rsidR="00FE3A0C" w:rsidRPr="005B316A" w:rsidRDefault="00FE3A0C" w:rsidP="00B2326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Combined effects of moderate hypoxia, pesticides and PCBs upon crucian carp fish, Carassius carassius, from a freshwater lake- in situ ecophysiological approach</w:t>
            </w:r>
          </w:p>
        </w:tc>
        <w:tc>
          <w:tcPr>
            <w:tcW w:w="567" w:type="dxa"/>
            <w:shd w:val="clear" w:color="auto" w:fill="CCCCCC"/>
            <w:tcMar>
              <w:left w:w="108" w:type="dxa"/>
              <w:right w:w="108" w:type="dxa"/>
            </w:tcMar>
          </w:tcPr>
          <w:p w14:paraId="78AF7165" w14:textId="77777777" w:rsidR="00FE3A0C" w:rsidRPr="005B316A" w:rsidRDefault="00FE3A0C" w:rsidP="00B2326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2020</w:t>
            </w:r>
          </w:p>
        </w:tc>
        <w:tc>
          <w:tcPr>
            <w:tcW w:w="3174" w:type="dxa"/>
            <w:shd w:val="clear" w:color="auto" w:fill="CCCCCC"/>
            <w:tcMar>
              <w:left w:w="108" w:type="dxa"/>
              <w:right w:w="108" w:type="dxa"/>
            </w:tcMar>
          </w:tcPr>
          <w:p w14:paraId="7D9E1896" w14:textId="77777777" w:rsidR="00FE3A0C" w:rsidRPr="005B316A" w:rsidRDefault="00FE3A0C" w:rsidP="00B2326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Aquatic Toxicology</w:t>
            </w:r>
          </w:p>
        </w:tc>
        <w:tc>
          <w:tcPr>
            <w:tcW w:w="3347" w:type="dxa"/>
            <w:shd w:val="clear" w:color="auto" w:fill="CCCCCC"/>
            <w:tcMar>
              <w:left w:w="108" w:type="dxa"/>
              <w:right w:w="108" w:type="dxa"/>
            </w:tcMar>
          </w:tcPr>
          <w:p w14:paraId="35223E16" w14:textId="77777777" w:rsidR="00FE3A0C" w:rsidRPr="005B316A" w:rsidRDefault="00FE3A0C" w:rsidP="00B2326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10.1016/j.aquatox.2020.105644</w:t>
            </w:r>
          </w:p>
        </w:tc>
      </w:tr>
      <w:tr w:rsidR="00FE3A0C" w:rsidRPr="005B316A" w14:paraId="2AC6B07A" w14:textId="77777777" w:rsidTr="00ED1C38">
        <w:trPr>
          <w:trHeight w:val="375"/>
        </w:trPr>
        <w:tc>
          <w:tcPr>
            <w:cnfStyle w:val="001000000000" w:firstRow="0" w:lastRow="0" w:firstColumn="1" w:lastColumn="0" w:oddVBand="0" w:evenVBand="0" w:oddHBand="0" w:evenHBand="0" w:firstRowFirstColumn="0" w:firstRowLastColumn="0" w:lastRowFirstColumn="0" w:lastRowLastColumn="0"/>
            <w:tcW w:w="776" w:type="dxa"/>
            <w:tcMar>
              <w:left w:w="108" w:type="dxa"/>
              <w:right w:w="108" w:type="dxa"/>
            </w:tcMar>
          </w:tcPr>
          <w:p w14:paraId="13BB83E3" w14:textId="77777777" w:rsidR="00FE3A0C" w:rsidRPr="005B316A" w:rsidRDefault="00FE3A0C" w:rsidP="00B23269">
            <w:pPr>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BHW</w:t>
            </w:r>
          </w:p>
        </w:tc>
        <w:tc>
          <w:tcPr>
            <w:tcW w:w="6170" w:type="dxa"/>
            <w:tcMar>
              <w:left w:w="108" w:type="dxa"/>
              <w:right w:w="108" w:type="dxa"/>
            </w:tcMar>
          </w:tcPr>
          <w:p w14:paraId="1BBF51CA" w14:textId="77777777" w:rsidR="00FE3A0C" w:rsidRPr="005B316A" w:rsidRDefault="00FE3A0C" w:rsidP="00B2326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Fishing in the city for food</w:t>
            </w:r>
            <w:r>
              <w:rPr>
                <w:rFonts w:ascii="Calibri" w:eastAsia="Calibri" w:hAnsi="Calibri" w:cs="Calibri"/>
                <w:color w:val="000000" w:themeColor="text1"/>
                <w:sz w:val="20"/>
                <w:szCs w:val="20"/>
              </w:rPr>
              <w:t>–</w:t>
            </w:r>
            <w:r w:rsidRPr="005B316A">
              <w:rPr>
                <w:rFonts w:ascii="Calibri" w:eastAsia="Calibri" w:hAnsi="Calibri" w:cs="Calibri"/>
                <w:color w:val="000000" w:themeColor="text1"/>
                <w:sz w:val="20"/>
                <w:szCs w:val="20"/>
              </w:rPr>
              <w:t>a paradigmatic case of sustainability in urban blue space</w:t>
            </w:r>
          </w:p>
        </w:tc>
        <w:tc>
          <w:tcPr>
            <w:tcW w:w="567" w:type="dxa"/>
            <w:tcMar>
              <w:left w:w="108" w:type="dxa"/>
              <w:right w:w="108" w:type="dxa"/>
            </w:tcMar>
          </w:tcPr>
          <w:p w14:paraId="15B18050" w14:textId="77777777" w:rsidR="00FE3A0C" w:rsidRPr="005B316A" w:rsidRDefault="00FE3A0C" w:rsidP="00B2326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2021</w:t>
            </w:r>
          </w:p>
        </w:tc>
        <w:tc>
          <w:tcPr>
            <w:tcW w:w="3174" w:type="dxa"/>
            <w:tcMar>
              <w:left w:w="108" w:type="dxa"/>
              <w:right w:w="108" w:type="dxa"/>
            </w:tcMar>
          </w:tcPr>
          <w:p w14:paraId="55942CF1" w14:textId="77777777" w:rsidR="00FE3A0C" w:rsidRPr="005B316A" w:rsidRDefault="00FE3A0C" w:rsidP="00B2326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npj Urban Sustainability</w:t>
            </w:r>
          </w:p>
        </w:tc>
        <w:tc>
          <w:tcPr>
            <w:tcW w:w="3347" w:type="dxa"/>
            <w:tcMar>
              <w:left w:w="108" w:type="dxa"/>
              <w:right w:w="108" w:type="dxa"/>
            </w:tcMar>
          </w:tcPr>
          <w:p w14:paraId="308CF603" w14:textId="77777777" w:rsidR="00FE3A0C" w:rsidRPr="005B316A" w:rsidRDefault="00FE3A0C" w:rsidP="00B2326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10.1038/s42949-021-00043-9</w:t>
            </w:r>
          </w:p>
        </w:tc>
      </w:tr>
      <w:tr w:rsidR="00FE3A0C" w:rsidRPr="005B316A" w14:paraId="4DC0A4EB" w14:textId="77777777" w:rsidTr="00ED1C38">
        <w:trPr>
          <w:cnfStyle w:val="000000100000" w:firstRow="0" w:lastRow="0" w:firstColumn="0" w:lastColumn="0" w:oddVBand="0" w:evenVBand="0" w:oddHBand="1" w:evenHBand="0" w:firstRowFirstColumn="0" w:firstRowLastColumn="0" w:lastRowFirstColumn="0" w:lastRowLastColumn="0"/>
          <w:trHeight w:val="77"/>
        </w:trPr>
        <w:tc>
          <w:tcPr>
            <w:cnfStyle w:val="001000000000" w:firstRow="0" w:lastRow="0" w:firstColumn="1" w:lastColumn="0" w:oddVBand="0" w:evenVBand="0" w:oddHBand="0" w:evenHBand="0" w:firstRowFirstColumn="0" w:firstRowLastColumn="0" w:lastRowFirstColumn="0" w:lastRowLastColumn="0"/>
            <w:tcW w:w="776" w:type="dxa"/>
            <w:shd w:val="clear" w:color="auto" w:fill="CCCCCC"/>
            <w:tcMar>
              <w:left w:w="108" w:type="dxa"/>
              <w:right w:w="108" w:type="dxa"/>
            </w:tcMar>
          </w:tcPr>
          <w:p w14:paraId="236CF491" w14:textId="77777777" w:rsidR="00FE3A0C" w:rsidRPr="005B316A" w:rsidRDefault="00FE3A0C" w:rsidP="00B23269">
            <w:pPr>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BHW</w:t>
            </w:r>
          </w:p>
        </w:tc>
        <w:tc>
          <w:tcPr>
            <w:tcW w:w="6170" w:type="dxa"/>
            <w:shd w:val="clear" w:color="auto" w:fill="CCCCCC"/>
            <w:tcMar>
              <w:left w:w="108" w:type="dxa"/>
              <w:right w:w="108" w:type="dxa"/>
            </w:tcMar>
          </w:tcPr>
          <w:p w14:paraId="25EF13A7" w14:textId="77777777" w:rsidR="00FE3A0C" w:rsidRPr="005B316A" w:rsidRDefault="00FE3A0C" w:rsidP="00B2326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Global Perspective of Drought Impacts on Ozone Pollution Episodes</w:t>
            </w:r>
          </w:p>
        </w:tc>
        <w:tc>
          <w:tcPr>
            <w:tcW w:w="567" w:type="dxa"/>
            <w:shd w:val="clear" w:color="auto" w:fill="CCCCCC"/>
            <w:tcMar>
              <w:left w:w="108" w:type="dxa"/>
              <w:right w:w="108" w:type="dxa"/>
            </w:tcMar>
          </w:tcPr>
          <w:p w14:paraId="5FD1B140" w14:textId="77777777" w:rsidR="00FE3A0C" w:rsidRPr="005B316A" w:rsidRDefault="00FE3A0C" w:rsidP="00B2326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2022</w:t>
            </w:r>
          </w:p>
        </w:tc>
        <w:tc>
          <w:tcPr>
            <w:tcW w:w="3174" w:type="dxa"/>
            <w:shd w:val="clear" w:color="auto" w:fill="CCCCCC"/>
            <w:tcMar>
              <w:left w:w="108" w:type="dxa"/>
              <w:right w:w="108" w:type="dxa"/>
            </w:tcMar>
          </w:tcPr>
          <w:p w14:paraId="0A89DE50" w14:textId="77777777" w:rsidR="00FE3A0C" w:rsidRPr="005B316A" w:rsidRDefault="00FE3A0C" w:rsidP="00B2326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Environmental Science &amp; Technology</w:t>
            </w:r>
          </w:p>
        </w:tc>
        <w:tc>
          <w:tcPr>
            <w:tcW w:w="3347" w:type="dxa"/>
            <w:shd w:val="clear" w:color="auto" w:fill="CCCCCC"/>
            <w:tcMar>
              <w:left w:w="108" w:type="dxa"/>
              <w:right w:w="108" w:type="dxa"/>
            </w:tcMar>
          </w:tcPr>
          <w:p w14:paraId="6622526A" w14:textId="77777777" w:rsidR="00FE3A0C" w:rsidRPr="005B316A" w:rsidRDefault="00FE3A0C" w:rsidP="00B2326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10.1021/acs.est.1c07260</w:t>
            </w:r>
          </w:p>
        </w:tc>
      </w:tr>
      <w:tr w:rsidR="00FE3A0C" w:rsidRPr="005B316A" w14:paraId="1564063C" w14:textId="77777777" w:rsidTr="00ED1C38">
        <w:trPr>
          <w:trHeight w:val="375"/>
        </w:trPr>
        <w:tc>
          <w:tcPr>
            <w:cnfStyle w:val="001000000000" w:firstRow="0" w:lastRow="0" w:firstColumn="1" w:lastColumn="0" w:oddVBand="0" w:evenVBand="0" w:oddHBand="0" w:evenHBand="0" w:firstRowFirstColumn="0" w:firstRowLastColumn="0" w:lastRowFirstColumn="0" w:lastRowLastColumn="0"/>
            <w:tcW w:w="776" w:type="dxa"/>
            <w:tcMar>
              <w:left w:w="108" w:type="dxa"/>
              <w:right w:w="108" w:type="dxa"/>
            </w:tcMar>
          </w:tcPr>
          <w:p w14:paraId="7283A13C" w14:textId="77777777" w:rsidR="00FE3A0C" w:rsidRPr="005B316A" w:rsidRDefault="00FE3A0C" w:rsidP="00B23269">
            <w:pPr>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BHW</w:t>
            </w:r>
          </w:p>
        </w:tc>
        <w:tc>
          <w:tcPr>
            <w:tcW w:w="6170" w:type="dxa"/>
            <w:tcMar>
              <w:left w:w="108" w:type="dxa"/>
              <w:right w:w="108" w:type="dxa"/>
            </w:tcMar>
          </w:tcPr>
          <w:p w14:paraId="3ECD8125" w14:textId="77777777" w:rsidR="00FE3A0C" w:rsidRPr="005B316A" w:rsidRDefault="00FE3A0C" w:rsidP="00B2326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Impact of different water and nitrogen inputs on the eco-efficiency of durum wheat cultivation in Mediterranean environments</w:t>
            </w:r>
          </w:p>
        </w:tc>
        <w:tc>
          <w:tcPr>
            <w:tcW w:w="567" w:type="dxa"/>
            <w:tcMar>
              <w:left w:w="108" w:type="dxa"/>
              <w:right w:w="108" w:type="dxa"/>
            </w:tcMar>
          </w:tcPr>
          <w:p w14:paraId="6CE03624" w14:textId="77777777" w:rsidR="00FE3A0C" w:rsidRPr="005B316A" w:rsidRDefault="00FE3A0C" w:rsidP="00B2326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2018</w:t>
            </w:r>
          </w:p>
        </w:tc>
        <w:tc>
          <w:tcPr>
            <w:tcW w:w="3174" w:type="dxa"/>
            <w:tcMar>
              <w:left w:w="108" w:type="dxa"/>
              <w:right w:w="108" w:type="dxa"/>
            </w:tcMar>
          </w:tcPr>
          <w:p w14:paraId="7089EAC7" w14:textId="77777777" w:rsidR="00FE3A0C" w:rsidRPr="005B316A" w:rsidRDefault="00FE3A0C" w:rsidP="00B2326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Journal of Cleaner Production</w:t>
            </w:r>
          </w:p>
        </w:tc>
        <w:tc>
          <w:tcPr>
            <w:tcW w:w="3347" w:type="dxa"/>
            <w:tcMar>
              <w:left w:w="108" w:type="dxa"/>
              <w:right w:w="108" w:type="dxa"/>
            </w:tcMar>
          </w:tcPr>
          <w:p w14:paraId="7600BD1D" w14:textId="77777777" w:rsidR="00FE3A0C" w:rsidRPr="005B316A" w:rsidRDefault="00FE3A0C" w:rsidP="00B2326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10.1016/j.jclepro.2018.02.200</w:t>
            </w:r>
          </w:p>
        </w:tc>
      </w:tr>
      <w:tr w:rsidR="00FE3A0C" w:rsidRPr="005B316A" w14:paraId="28750FE1" w14:textId="77777777" w:rsidTr="00ED1C38">
        <w:trPr>
          <w:cnfStyle w:val="000000100000" w:firstRow="0" w:lastRow="0" w:firstColumn="0" w:lastColumn="0" w:oddVBand="0" w:evenVBand="0" w:oddHBand="1" w:evenHBand="0" w:firstRowFirstColumn="0" w:firstRowLastColumn="0" w:lastRowFirstColumn="0" w:lastRowLastColumn="0"/>
          <w:trHeight w:val="77"/>
        </w:trPr>
        <w:tc>
          <w:tcPr>
            <w:cnfStyle w:val="001000000000" w:firstRow="0" w:lastRow="0" w:firstColumn="1" w:lastColumn="0" w:oddVBand="0" w:evenVBand="0" w:oddHBand="0" w:evenHBand="0" w:firstRowFirstColumn="0" w:firstRowLastColumn="0" w:lastRowFirstColumn="0" w:lastRowLastColumn="0"/>
            <w:tcW w:w="776" w:type="dxa"/>
            <w:shd w:val="clear" w:color="auto" w:fill="CCCCCC"/>
            <w:tcMar>
              <w:left w:w="108" w:type="dxa"/>
              <w:right w:w="108" w:type="dxa"/>
            </w:tcMar>
          </w:tcPr>
          <w:p w14:paraId="394FF9A6" w14:textId="77777777" w:rsidR="00FE3A0C" w:rsidRPr="005B316A" w:rsidRDefault="00FE3A0C" w:rsidP="00B23269">
            <w:pPr>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BHW</w:t>
            </w:r>
          </w:p>
        </w:tc>
        <w:tc>
          <w:tcPr>
            <w:tcW w:w="6170" w:type="dxa"/>
            <w:shd w:val="clear" w:color="auto" w:fill="CCCCCC"/>
            <w:tcMar>
              <w:left w:w="108" w:type="dxa"/>
              <w:right w:w="108" w:type="dxa"/>
            </w:tcMar>
          </w:tcPr>
          <w:p w14:paraId="4C292494" w14:textId="77777777" w:rsidR="00FE3A0C" w:rsidRPr="005B316A" w:rsidRDefault="00FE3A0C" w:rsidP="00B2326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Innovative actions in oceans and human health for Europe</w:t>
            </w:r>
          </w:p>
        </w:tc>
        <w:tc>
          <w:tcPr>
            <w:tcW w:w="567" w:type="dxa"/>
            <w:shd w:val="clear" w:color="auto" w:fill="CCCCCC"/>
            <w:tcMar>
              <w:left w:w="108" w:type="dxa"/>
              <w:right w:w="108" w:type="dxa"/>
            </w:tcMar>
          </w:tcPr>
          <w:p w14:paraId="616D2259" w14:textId="77777777" w:rsidR="00FE3A0C" w:rsidRPr="005B316A" w:rsidRDefault="00FE3A0C" w:rsidP="00B2326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2021</w:t>
            </w:r>
          </w:p>
        </w:tc>
        <w:tc>
          <w:tcPr>
            <w:tcW w:w="3174" w:type="dxa"/>
            <w:shd w:val="clear" w:color="auto" w:fill="CCCCCC"/>
            <w:tcMar>
              <w:left w:w="108" w:type="dxa"/>
              <w:right w:w="108" w:type="dxa"/>
            </w:tcMar>
          </w:tcPr>
          <w:p w14:paraId="32CB8F58" w14:textId="77777777" w:rsidR="00FE3A0C" w:rsidRPr="005B316A" w:rsidRDefault="00FE3A0C" w:rsidP="00B2326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Health Promotion International</w:t>
            </w:r>
          </w:p>
        </w:tc>
        <w:tc>
          <w:tcPr>
            <w:tcW w:w="3347" w:type="dxa"/>
            <w:shd w:val="clear" w:color="auto" w:fill="CCCCCC"/>
            <w:tcMar>
              <w:left w:w="108" w:type="dxa"/>
              <w:right w:w="108" w:type="dxa"/>
            </w:tcMar>
          </w:tcPr>
          <w:p w14:paraId="4646E2BC" w14:textId="77777777" w:rsidR="00FE3A0C" w:rsidRPr="005B316A" w:rsidRDefault="00FE3A0C" w:rsidP="00B2326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10.1093/heapro/daab203</w:t>
            </w:r>
          </w:p>
        </w:tc>
      </w:tr>
      <w:tr w:rsidR="00FE3A0C" w:rsidRPr="005B316A" w14:paraId="0AF7BA26" w14:textId="77777777" w:rsidTr="00ED1C38">
        <w:trPr>
          <w:trHeight w:val="77"/>
        </w:trPr>
        <w:tc>
          <w:tcPr>
            <w:cnfStyle w:val="001000000000" w:firstRow="0" w:lastRow="0" w:firstColumn="1" w:lastColumn="0" w:oddVBand="0" w:evenVBand="0" w:oddHBand="0" w:evenHBand="0" w:firstRowFirstColumn="0" w:firstRowLastColumn="0" w:lastRowFirstColumn="0" w:lastRowLastColumn="0"/>
            <w:tcW w:w="776" w:type="dxa"/>
            <w:tcMar>
              <w:left w:w="108" w:type="dxa"/>
              <w:right w:w="108" w:type="dxa"/>
            </w:tcMar>
          </w:tcPr>
          <w:p w14:paraId="2DEEEC74" w14:textId="77777777" w:rsidR="00FE3A0C" w:rsidRPr="005B316A" w:rsidRDefault="00FE3A0C" w:rsidP="00B23269">
            <w:pPr>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BHW</w:t>
            </w:r>
          </w:p>
        </w:tc>
        <w:tc>
          <w:tcPr>
            <w:tcW w:w="6170" w:type="dxa"/>
            <w:tcMar>
              <w:left w:w="108" w:type="dxa"/>
              <w:right w:w="108" w:type="dxa"/>
            </w:tcMar>
          </w:tcPr>
          <w:p w14:paraId="41F1DD15" w14:textId="77777777" w:rsidR="00FE3A0C" w:rsidRPr="005B316A" w:rsidRDefault="00FE3A0C" w:rsidP="00B2326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Integrated urban stormwater management: Evolution and multidisciplinary perspective</w:t>
            </w:r>
          </w:p>
        </w:tc>
        <w:tc>
          <w:tcPr>
            <w:tcW w:w="567" w:type="dxa"/>
            <w:tcMar>
              <w:left w:w="108" w:type="dxa"/>
              <w:right w:w="108" w:type="dxa"/>
            </w:tcMar>
          </w:tcPr>
          <w:p w14:paraId="76BB3848" w14:textId="77777777" w:rsidR="00FE3A0C" w:rsidRPr="005B316A" w:rsidRDefault="00FE3A0C" w:rsidP="00B2326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2021</w:t>
            </w:r>
          </w:p>
        </w:tc>
        <w:tc>
          <w:tcPr>
            <w:tcW w:w="3174" w:type="dxa"/>
            <w:tcMar>
              <w:left w:w="108" w:type="dxa"/>
              <w:right w:w="108" w:type="dxa"/>
            </w:tcMar>
          </w:tcPr>
          <w:p w14:paraId="076B1134" w14:textId="77777777" w:rsidR="00FE3A0C" w:rsidRPr="005B316A" w:rsidRDefault="00FE3A0C" w:rsidP="00B2326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Journal of Hydro-environment Research</w:t>
            </w:r>
          </w:p>
        </w:tc>
        <w:tc>
          <w:tcPr>
            <w:tcW w:w="3347" w:type="dxa"/>
            <w:tcMar>
              <w:left w:w="108" w:type="dxa"/>
              <w:right w:w="108" w:type="dxa"/>
            </w:tcMar>
          </w:tcPr>
          <w:p w14:paraId="317FB2B6" w14:textId="77777777" w:rsidR="00FE3A0C" w:rsidRPr="005B316A" w:rsidRDefault="00FE3A0C" w:rsidP="00B2326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10.1016/j.jher.2020.11.003</w:t>
            </w:r>
          </w:p>
        </w:tc>
      </w:tr>
      <w:tr w:rsidR="00FE3A0C" w:rsidRPr="005B316A" w14:paraId="3691DA79" w14:textId="77777777" w:rsidTr="00ED1C38">
        <w:trPr>
          <w:cnfStyle w:val="000000100000" w:firstRow="0" w:lastRow="0" w:firstColumn="0" w:lastColumn="0" w:oddVBand="0" w:evenVBand="0" w:oddHBand="1"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776" w:type="dxa"/>
            <w:shd w:val="clear" w:color="auto" w:fill="CCCCCC"/>
            <w:tcMar>
              <w:left w:w="108" w:type="dxa"/>
              <w:right w:w="108" w:type="dxa"/>
            </w:tcMar>
          </w:tcPr>
          <w:p w14:paraId="5CAD08F6" w14:textId="77777777" w:rsidR="00FE3A0C" w:rsidRPr="005B316A" w:rsidRDefault="00FE3A0C" w:rsidP="00B23269">
            <w:pPr>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BHW</w:t>
            </w:r>
          </w:p>
        </w:tc>
        <w:tc>
          <w:tcPr>
            <w:tcW w:w="6170" w:type="dxa"/>
            <w:shd w:val="clear" w:color="auto" w:fill="CCCCCC"/>
            <w:tcMar>
              <w:left w:w="108" w:type="dxa"/>
              <w:right w:w="108" w:type="dxa"/>
            </w:tcMar>
          </w:tcPr>
          <w:p w14:paraId="753DB84E" w14:textId="77777777" w:rsidR="00FE3A0C" w:rsidRPr="005B316A" w:rsidRDefault="00FE3A0C" w:rsidP="00B2326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LCA-Based Environmental Performance of Olive Cultivation in Northwestern Greece: From Rainfed to Irrigated through Conventional and Smart Crop Management Practices</w:t>
            </w:r>
          </w:p>
        </w:tc>
        <w:tc>
          <w:tcPr>
            <w:tcW w:w="567" w:type="dxa"/>
            <w:shd w:val="clear" w:color="auto" w:fill="CCCCCC"/>
            <w:tcMar>
              <w:left w:w="108" w:type="dxa"/>
              <w:right w:w="108" w:type="dxa"/>
            </w:tcMar>
          </w:tcPr>
          <w:p w14:paraId="5BD47A9A" w14:textId="77777777" w:rsidR="00FE3A0C" w:rsidRPr="005B316A" w:rsidRDefault="00FE3A0C" w:rsidP="00B2326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2021</w:t>
            </w:r>
          </w:p>
        </w:tc>
        <w:tc>
          <w:tcPr>
            <w:tcW w:w="3174" w:type="dxa"/>
            <w:shd w:val="clear" w:color="auto" w:fill="CCCCCC"/>
            <w:tcMar>
              <w:left w:w="108" w:type="dxa"/>
              <w:right w:w="108" w:type="dxa"/>
            </w:tcMar>
          </w:tcPr>
          <w:p w14:paraId="01703FF0" w14:textId="77777777" w:rsidR="00FE3A0C" w:rsidRPr="005B316A" w:rsidRDefault="00FE3A0C" w:rsidP="00B2326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Water</w:t>
            </w:r>
          </w:p>
        </w:tc>
        <w:tc>
          <w:tcPr>
            <w:tcW w:w="3347" w:type="dxa"/>
            <w:shd w:val="clear" w:color="auto" w:fill="CCCCCC"/>
            <w:tcMar>
              <w:left w:w="108" w:type="dxa"/>
              <w:right w:w="108" w:type="dxa"/>
            </w:tcMar>
          </w:tcPr>
          <w:p w14:paraId="4A51936F" w14:textId="77777777" w:rsidR="00FE3A0C" w:rsidRPr="005B316A" w:rsidRDefault="00FE3A0C" w:rsidP="00B2326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10.3390/w13141954</w:t>
            </w:r>
          </w:p>
        </w:tc>
      </w:tr>
      <w:tr w:rsidR="00FE3A0C" w:rsidRPr="005B316A" w14:paraId="052D421F" w14:textId="77777777" w:rsidTr="00ED1C38">
        <w:trPr>
          <w:trHeight w:val="420"/>
        </w:trPr>
        <w:tc>
          <w:tcPr>
            <w:cnfStyle w:val="001000000000" w:firstRow="0" w:lastRow="0" w:firstColumn="1" w:lastColumn="0" w:oddVBand="0" w:evenVBand="0" w:oddHBand="0" w:evenHBand="0" w:firstRowFirstColumn="0" w:firstRowLastColumn="0" w:lastRowFirstColumn="0" w:lastRowLastColumn="0"/>
            <w:tcW w:w="776" w:type="dxa"/>
            <w:tcMar>
              <w:left w:w="108" w:type="dxa"/>
              <w:right w:w="108" w:type="dxa"/>
            </w:tcMar>
          </w:tcPr>
          <w:p w14:paraId="14772E66" w14:textId="77777777" w:rsidR="00FE3A0C" w:rsidRPr="005B316A" w:rsidRDefault="00FE3A0C" w:rsidP="00B23269">
            <w:pPr>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lastRenderedPageBreak/>
              <w:t>BHW</w:t>
            </w:r>
          </w:p>
        </w:tc>
        <w:tc>
          <w:tcPr>
            <w:tcW w:w="6170" w:type="dxa"/>
            <w:tcMar>
              <w:left w:w="108" w:type="dxa"/>
              <w:right w:w="108" w:type="dxa"/>
            </w:tcMar>
          </w:tcPr>
          <w:p w14:paraId="3B3BBBBF" w14:textId="77777777" w:rsidR="00FE3A0C" w:rsidRPr="005B316A" w:rsidRDefault="00FE3A0C" w:rsidP="00B2326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Mechanisms underlying childhood exposure to blue spaces and adult subjective well-being: An 18-country analysis</w:t>
            </w:r>
          </w:p>
        </w:tc>
        <w:tc>
          <w:tcPr>
            <w:tcW w:w="567" w:type="dxa"/>
            <w:tcMar>
              <w:left w:w="108" w:type="dxa"/>
              <w:right w:w="108" w:type="dxa"/>
            </w:tcMar>
          </w:tcPr>
          <w:p w14:paraId="7D9E6D2B" w14:textId="77777777" w:rsidR="00FE3A0C" w:rsidRPr="005B316A" w:rsidRDefault="00FE3A0C" w:rsidP="00B2326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2022</w:t>
            </w:r>
          </w:p>
        </w:tc>
        <w:tc>
          <w:tcPr>
            <w:tcW w:w="3174" w:type="dxa"/>
            <w:tcMar>
              <w:left w:w="108" w:type="dxa"/>
              <w:right w:w="108" w:type="dxa"/>
            </w:tcMar>
          </w:tcPr>
          <w:p w14:paraId="41CF0235" w14:textId="77777777" w:rsidR="00FE3A0C" w:rsidRPr="005B316A" w:rsidRDefault="00FE3A0C" w:rsidP="00B2326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Journal of Environmental Psychology</w:t>
            </w:r>
          </w:p>
        </w:tc>
        <w:tc>
          <w:tcPr>
            <w:tcW w:w="3347" w:type="dxa"/>
            <w:tcMar>
              <w:left w:w="108" w:type="dxa"/>
              <w:right w:w="108" w:type="dxa"/>
            </w:tcMar>
          </w:tcPr>
          <w:p w14:paraId="3D948132" w14:textId="77777777" w:rsidR="00FE3A0C" w:rsidRPr="005B316A" w:rsidRDefault="00FE3A0C" w:rsidP="00B2326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10.1016/j.jenvp.2022.101876</w:t>
            </w:r>
          </w:p>
        </w:tc>
      </w:tr>
      <w:tr w:rsidR="00FE3A0C" w:rsidRPr="005B316A" w14:paraId="6102605F" w14:textId="77777777" w:rsidTr="00ED1C38">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776" w:type="dxa"/>
            <w:shd w:val="clear" w:color="auto" w:fill="CCCCCC"/>
            <w:tcMar>
              <w:left w:w="108" w:type="dxa"/>
              <w:right w:w="108" w:type="dxa"/>
            </w:tcMar>
          </w:tcPr>
          <w:p w14:paraId="344E4267" w14:textId="77777777" w:rsidR="00FE3A0C" w:rsidRPr="005B316A" w:rsidRDefault="00FE3A0C" w:rsidP="00B23269">
            <w:pPr>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BHW</w:t>
            </w:r>
          </w:p>
        </w:tc>
        <w:tc>
          <w:tcPr>
            <w:tcW w:w="6170" w:type="dxa"/>
            <w:shd w:val="clear" w:color="auto" w:fill="CCCCCC"/>
            <w:tcMar>
              <w:left w:w="108" w:type="dxa"/>
              <w:right w:w="108" w:type="dxa"/>
            </w:tcMar>
          </w:tcPr>
          <w:p w14:paraId="39564A87" w14:textId="77777777" w:rsidR="00FE3A0C" w:rsidRPr="005B316A" w:rsidRDefault="00FE3A0C" w:rsidP="00B2326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Nonlinear and threshold-dominated runoff generation controls DOC export in a small peat catchment: NONLINEAR FLOW PATHS CONTROL DOC EXPORT</w:t>
            </w:r>
          </w:p>
        </w:tc>
        <w:tc>
          <w:tcPr>
            <w:tcW w:w="567" w:type="dxa"/>
            <w:shd w:val="clear" w:color="auto" w:fill="CCCCCC"/>
            <w:tcMar>
              <w:left w:w="108" w:type="dxa"/>
              <w:right w:w="108" w:type="dxa"/>
            </w:tcMar>
          </w:tcPr>
          <w:p w14:paraId="3E75E01B" w14:textId="77777777" w:rsidR="00FE3A0C" w:rsidRPr="005B316A" w:rsidRDefault="00FE3A0C" w:rsidP="00B2326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2017</w:t>
            </w:r>
          </w:p>
        </w:tc>
        <w:tc>
          <w:tcPr>
            <w:tcW w:w="3174" w:type="dxa"/>
            <w:shd w:val="clear" w:color="auto" w:fill="CCCCCC"/>
            <w:tcMar>
              <w:left w:w="108" w:type="dxa"/>
              <w:right w:w="108" w:type="dxa"/>
            </w:tcMar>
          </w:tcPr>
          <w:p w14:paraId="4B233517" w14:textId="77777777" w:rsidR="00FE3A0C" w:rsidRPr="005B316A" w:rsidRDefault="00FE3A0C" w:rsidP="00B2326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Journal of Geophysical Research: Biogeosciences</w:t>
            </w:r>
          </w:p>
        </w:tc>
        <w:tc>
          <w:tcPr>
            <w:tcW w:w="3347" w:type="dxa"/>
            <w:shd w:val="clear" w:color="auto" w:fill="CCCCCC"/>
            <w:tcMar>
              <w:left w:w="108" w:type="dxa"/>
              <w:right w:w="108" w:type="dxa"/>
            </w:tcMar>
          </w:tcPr>
          <w:p w14:paraId="20B87F8F" w14:textId="77777777" w:rsidR="00FE3A0C" w:rsidRPr="005B316A" w:rsidRDefault="00FE3A0C" w:rsidP="00B2326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10.1002/2016JG003621</w:t>
            </w:r>
          </w:p>
        </w:tc>
      </w:tr>
      <w:tr w:rsidR="00FE3A0C" w:rsidRPr="005B316A" w14:paraId="3A814081" w14:textId="77777777" w:rsidTr="00ED1C38">
        <w:trPr>
          <w:trHeight w:val="300"/>
        </w:trPr>
        <w:tc>
          <w:tcPr>
            <w:cnfStyle w:val="001000000000" w:firstRow="0" w:lastRow="0" w:firstColumn="1" w:lastColumn="0" w:oddVBand="0" w:evenVBand="0" w:oddHBand="0" w:evenHBand="0" w:firstRowFirstColumn="0" w:firstRowLastColumn="0" w:lastRowFirstColumn="0" w:lastRowLastColumn="0"/>
            <w:tcW w:w="776" w:type="dxa"/>
            <w:tcMar>
              <w:left w:w="108" w:type="dxa"/>
              <w:right w:w="108" w:type="dxa"/>
            </w:tcMar>
          </w:tcPr>
          <w:p w14:paraId="33380B08" w14:textId="77777777" w:rsidR="00FE3A0C" w:rsidRPr="005B316A" w:rsidRDefault="00FE3A0C" w:rsidP="00B23269">
            <w:pPr>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BHW</w:t>
            </w:r>
          </w:p>
        </w:tc>
        <w:tc>
          <w:tcPr>
            <w:tcW w:w="6170" w:type="dxa"/>
            <w:tcMar>
              <w:left w:w="108" w:type="dxa"/>
              <w:right w:w="108" w:type="dxa"/>
            </w:tcMar>
          </w:tcPr>
          <w:p w14:paraId="080C08AD" w14:textId="77777777" w:rsidR="00FE3A0C" w:rsidRPr="005B316A" w:rsidRDefault="00FE3A0C" w:rsidP="00B2326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Olive mill waste water risk assessment based on GIS techniques in Crete, Greece</w:t>
            </w:r>
          </w:p>
        </w:tc>
        <w:tc>
          <w:tcPr>
            <w:tcW w:w="567" w:type="dxa"/>
            <w:tcMar>
              <w:left w:w="108" w:type="dxa"/>
              <w:right w:w="108" w:type="dxa"/>
            </w:tcMar>
          </w:tcPr>
          <w:p w14:paraId="50B5955C" w14:textId="77777777" w:rsidR="00FE3A0C" w:rsidRPr="005B316A" w:rsidRDefault="00FE3A0C" w:rsidP="00B2326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2017</w:t>
            </w:r>
          </w:p>
        </w:tc>
        <w:tc>
          <w:tcPr>
            <w:tcW w:w="3174" w:type="dxa"/>
            <w:tcMar>
              <w:left w:w="108" w:type="dxa"/>
              <w:right w:w="108" w:type="dxa"/>
            </w:tcMar>
          </w:tcPr>
          <w:p w14:paraId="612FD352" w14:textId="77777777" w:rsidR="00FE3A0C" w:rsidRPr="005B316A" w:rsidRDefault="00FE3A0C" w:rsidP="00B2326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Global Nest Journal</w:t>
            </w:r>
          </w:p>
        </w:tc>
        <w:tc>
          <w:tcPr>
            <w:tcW w:w="3347" w:type="dxa"/>
            <w:tcMar>
              <w:left w:w="108" w:type="dxa"/>
              <w:right w:w="108" w:type="dxa"/>
            </w:tcMar>
          </w:tcPr>
          <w:p w14:paraId="02CAD605" w14:textId="77777777" w:rsidR="00FE3A0C" w:rsidRPr="005B316A" w:rsidRDefault="00FE3A0C" w:rsidP="00B2326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rPr>
            </w:pPr>
          </w:p>
        </w:tc>
      </w:tr>
      <w:tr w:rsidR="00FE3A0C" w:rsidRPr="005B316A" w14:paraId="46CB6E35" w14:textId="77777777" w:rsidTr="00ED1C38">
        <w:trPr>
          <w:cnfStyle w:val="000000100000" w:firstRow="0" w:lastRow="0" w:firstColumn="0" w:lastColumn="0" w:oddVBand="0" w:evenVBand="0" w:oddHBand="1" w:evenHBand="0" w:firstRowFirstColumn="0" w:firstRowLastColumn="0" w:lastRowFirstColumn="0" w:lastRowLastColumn="0"/>
          <w:trHeight w:val="167"/>
        </w:trPr>
        <w:tc>
          <w:tcPr>
            <w:cnfStyle w:val="001000000000" w:firstRow="0" w:lastRow="0" w:firstColumn="1" w:lastColumn="0" w:oddVBand="0" w:evenVBand="0" w:oddHBand="0" w:evenHBand="0" w:firstRowFirstColumn="0" w:firstRowLastColumn="0" w:lastRowFirstColumn="0" w:lastRowLastColumn="0"/>
            <w:tcW w:w="776" w:type="dxa"/>
            <w:shd w:val="clear" w:color="auto" w:fill="CCCCCC"/>
            <w:tcMar>
              <w:left w:w="108" w:type="dxa"/>
              <w:right w:w="108" w:type="dxa"/>
            </w:tcMar>
          </w:tcPr>
          <w:p w14:paraId="0B9461AC" w14:textId="77777777" w:rsidR="00FE3A0C" w:rsidRPr="005B316A" w:rsidRDefault="00FE3A0C" w:rsidP="00B23269">
            <w:pPr>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BHW</w:t>
            </w:r>
          </w:p>
        </w:tc>
        <w:tc>
          <w:tcPr>
            <w:tcW w:w="6170" w:type="dxa"/>
            <w:shd w:val="clear" w:color="auto" w:fill="CCCCCC"/>
            <w:tcMar>
              <w:left w:w="108" w:type="dxa"/>
              <w:right w:w="108" w:type="dxa"/>
            </w:tcMar>
          </w:tcPr>
          <w:p w14:paraId="5673AE91" w14:textId="77777777" w:rsidR="00FE3A0C" w:rsidRPr="005B316A" w:rsidRDefault="00FE3A0C" w:rsidP="00B2326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Proximity to blue spaces and risk of infection with Pseudomonas aeruginosa in cystic fibrosis: A case–control analysis</w:t>
            </w:r>
          </w:p>
        </w:tc>
        <w:tc>
          <w:tcPr>
            <w:tcW w:w="567" w:type="dxa"/>
            <w:shd w:val="clear" w:color="auto" w:fill="CCCCCC"/>
            <w:tcMar>
              <w:left w:w="108" w:type="dxa"/>
              <w:right w:w="108" w:type="dxa"/>
            </w:tcMar>
          </w:tcPr>
          <w:p w14:paraId="2EFCDB86" w14:textId="77777777" w:rsidR="00FE3A0C" w:rsidRPr="005B316A" w:rsidRDefault="00FE3A0C" w:rsidP="00B2326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2015</w:t>
            </w:r>
          </w:p>
        </w:tc>
        <w:tc>
          <w:tcPr>
            <w:tcW w:w="3174" w:type="dxa"/>
            <w:shd w:val="clear" w:color="auto" w:fill="CCCCCC"/>
            <w:tcMar>
              <w:left w:w="108" w:type="dxa"/>
              <w:right w:w="108" w:type="dxa"/>
            </w:tcMar>
          </w:tcPr>
          <w:p w14:paraId="357E7E45" w14:textId="77777777" w:rsidR="00FE3A0C" w:rsidRPr="005B316A" w:rsidRDefault="00FE3A0C" w:rsidP="00B2326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Journal of Cystic Fibrosis</w:t>
            </w:r>
          </w:p>
        </w:tc>
        <w:tc>
          <w:tcPr>
            <w:tcW w:w="3347" w:type="dxa"/>
            <w:shd w:val="clear" w:color="auto" w:fill="CCCCCC"/>
            <w:tcMar>
              <w:left w:w="108" w:type="dxa"/>
              <w:right w:w="108" w:type="dxa"/>
            </w:tcMar>
          </w:tcPr>
          <w:p w14:paraId="50BEE7B2" w14:textId="77777777" w:rsidR="00FE3A0C" w:rsidRPr="005B316A" w:rsidRDefault="00FE3A0C" w:rsidP="00B2326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10.1016/j.jcf.2015.04.004</w:t>
            </w:r>
          </w:p>
        </w:tc>
      </w:tr>
      <w:tr w:rsidR="00FE3A0C" w:rsidRPr="005B316A" w14:paraId="7E5DE70B" w14:textId="77777777" w:rsidTr="00ED1C38">
        <w:trPr>
          <w:trHeight w:val="77"/>
        </w:trPr>
        <w:tc>
          <w:tcPr>
            <w:cnfStyle w:val="001000000000" w:firstRow="0" w:lastRow="0" w:firstColumn="1" w:lastColumn="0" w:oddVBand="0" w:evenVBand="0" w:oddHBand="0" w:evenHBand="0" w:firstRowFirstColumn="0" w:firstRowLastColumn="0" w:lastRowFirstColumn="0" w:lastRowLastColumn="0"/>
            <w:tcW w:w="776" w:type="dxa"/>
            <w:tcMar>
              <w:left w:w="108" w:type="dxa"/>
              <w:right w:w="108" w:type="dxa"/>
            </w:tcMar>
          </w:tcPr>
          <w:p w14:paraId="054FB93B" w14:textId="77777777" w:rsidR="00FE3A0C" w:rsidRPr="005B316A" w:rsidRDefault="00FE3A0C" w:rsidP="00B23269">
            <w:pPr>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BHW</w:t>
            </w:r>
          </w:p>
        </w:tc>
        <w:tc>
          <w:tcPr>
            <w:tcW w:w="6170" w:type="dxa"/>
            <w:tcMar>
              <w:left w:w="108" w:type="dxa"/>
              <w:right w:w="108" w:type="dxa"/>
            </w:tcMar>
          </w:tcPr>
          <w:p w14:paraId="5E81B4F8" w14:textId="77777777" w:rsidR="00FE3A0C" w:rsidRPr="005B316A" w:rsidRDefault="00FE3A0C" w:rsidP="00B2326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Researches in Castelporziano test site: ecophysiological studies on Mediterranean vegetation in a changing environment</w:t>
            </w:r>
          </w:p>
        </w:tc>
        <w:tc>
          <w:tcPr>
            <w:tcW w:w="567" w:type="dxa"/>
            <w:tcMar>
              <w:left w:w="108" w:type="dxa"/>
              <w:right w:w="108" w:type="dxa"/>
            </w:tcMar>
          </w:tcPr>
          <w:p w14:paraId="31087233" w14:textId="77777777" w:rsidR="00FE3A0C" w:rsidRPr="005B316A" w:rsidRDefault="00FE3A0C" w:rsidP="00B2326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2015</w:t>
            </w:r>
          </w:p>
        </w:tc>
        <w:tc>
          <w:tcPr>
            <w:tcW w:w="3174" w:type="dxa"/>
            <w:tcMar>
              <w:left w:w="108" w:type="dxa"/>
              <w:right w:w="108" w:type="dxa"/>
            </w:tcMar>
          </w:tcPr>
          <w:p w14:paraId="2C11DBC8" w14:textId="77777777" w:rsidR="00FE3A0C" w:rsidRPr="005B316A" w:rsidRDefault="00FE3A0C" w:rsidP="00B2326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Rendiconti Lincei</w:t>
            </w:r>
          </w:p>
        </w:tc>
        <w:tc>
          <w:tcPr>
            <w:tcW w:w="3347" w:type="dxa"/>
            <w:tcMar>
              <w:left w:w="108" w:type="dxa"/>
              <w:right w:w="108" w:type="dxa"/>
            </w:tcMar>
          </w:tcPr>
          <w:p w14:paraId="4429458C" w14:textId="77777777" w:rsidR="00FE3A0C" w:rsidRPr="005B316A" w:rsidRDefault="00FE3A0C" w:rsidP="00B2326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10.1007/s12210-014-0374-1</w:t>
            </w:r>
          </w:p>
        </w:tc>
      </w:tr>
      <w:tr w:rsidR="00FE3A0C" w:rsidRPr="005B316A" w14:paraId="7419F5E4" w14:textId="77777777" w:rsidTr="00ED1C38">
        <w:trPr>
          <w:cnfStyle w:val="000000100000" w:firstRow="0" w:lastRow="0" w:firstColumn="0" w:lastColumn="0" w:oddVBand="0" w:evenVBand="0" w:oddHBand="1"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776" w:type="dxa"/>
            <w:shd w:val="clear" w:color="auto" w:fill="CCCCCC"/>
            <w:tcMar>
              <w:left w:w="108" w:type="dxa"/>
              <w:right w:w="108" w:type="dxa"/>
            </w:tcMar>
          </w:tcPr>
          <w:p w14:paraId="7375935E" w14:textId="77777777" w:rsidR="00FE3A0C" w:rsidRPr="005B316A" w:rsidRDefault="00FE3A0C" w:rsidP="00B23269">
            <w:pPr>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BHW</w:t>
            </w:r>
          </w:p>
        </w:tc>
        <w:tc>
          <w:tcPr>
            <w:tcW w:w="6170" w:type="dxa"/>
            <w:shd w:val="clear" w:color="auto" w:fill="CCCCCC"/>
            <w:tcMar>
              <w:left w:w="108" w:type="dxa"/>
              <w:right w:w="108" w:type="dxa"/>
            </w:tcMar>
          </w:tcPr>
          <w:p w14:paraId="00A37F74" w14:textId="77777777" w:rsidR="00FE3A0C" w:rsidRPr="005B316A" w:rsidRDefault="00FE3A0C" w:rsidP="00B2326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Risk assessment of cyanobacteria toxic metabolites on freshwater ecosystems applying molecular methods</w:t>
            </w:r>
          </w:p>
        </w:tc>
        <w:tc>
          <w:tcPr>
            <w:tcW w:w="567" w:type="dxa"/>
            <w:shd w:val="clear" w:color="auto" w:fill="CCCCCC"/>
            <w:tcMar>
              <w:left w:w="108" w:type="dxa"/>
              <w:right w:w="108" w:type="dxa"/>
            </w:tcMar>
          </w:tcPr>
          <w:p w14:paraId="1B5D33D3" w14:textId="77777777" w:rsidR="00FE3A0C" w:rsidRPr="005B316A" w:rsidRDefault="00FE3A0C" w:rsidP="00B2326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2023</w:t>
            </w:r>
          </w:p>
        </w:tc>
        <w:tc>
          <w:tcPr>
            <w:tcW w:w="3174" w:type="dxa"/>
            <w:shd w:val="clear" w:color="auto" w:fill="CCCCCC"/>
            <w:tcMar>
              <w:left w:w="108" w:type="dxa"/>
              <w:right w:w="108" w:type="dxa"/>
            </w:tcMar>
          </w:tcPr>
          <w:p w14:paraId="6199DF59" w14:textId="77777777" w:rsidR="00FE3A0C" w:rsidRPr="005B316A" w:rsidRDefault="00FE3A0C" w:rsidP="00B2326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Environmental Science and Pollution Research</w:t>
            </w:r>
          </w:p>
        </w:tc>
        <w:tc>
          <w:tcPr>
            <w:tcW w:w="3347" w:type="dxa"/>
            <w:shd w:val="clear" w:color="auto" w:fill="CCCCCC"/>
            <w:tcMar>
              <w:left w:w="108" w:type="dxa"/>
              <w:right w:w="108" w:type="dxa"/>
            </w:tcMar>
          </w:tcPr>
          <w:p w14:paraId="671A396D" w14:textId="77777777" w:rsidR="00FE3A0C" w:rsidRPr="005B316A" w:rsidRDefault="00FE3A0C" w:rsidP="00B2326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10.1007/s11356-022-21814-6</w:t>
            </w:r>
          </w:p>
        </w:tc>
      </w:tr>
      <w:tr w:rsidR="00FE3A0C" w:rsidRPr="005B316A" w14:paraId="06A9128B" w14:textId="77777777" w:rsidTr="00ED1C38">
        <w:trPr>
          <w:trHeight w:val="600"/>
        </w:trPr>
        <w:tc>
          <w:tcPr>
            <w:cnfStyle w:val="001000000000" w:firstRow="0" w:lastRow="0" w:firstColumn="1" w:lastColumn="0" w:oddVBand="0" w:evenVBand="0" w:oddHBand="0" w:evenHBand="0" w:firstRowFirstColumn="0" w:firstRowLastColumn="0" w:lastRowFirstColumn="0" w:lastRowLastColumn="0"/>
            <w:tcW w:w="776" w:type="dxa"/>
            <w:tcMar>
              <w:left w:w="108" w:type="dxa"/>
              <w:right w:w="108" w:type="dxa"/>
            </w:tcMar>
          </w:tcPr>
          <w:p w14:paraId="22FB303B" w14:textId="77777777" w:rsidR="00FE3A0C" w:rsidRPr="005B316A" w:rsidRDefault="00FE3A0C" w:rsidP="00B23269">
            <w:pPr>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BHW</w:t>
            </w:r>
          </w:p>
        </w:tc>
        <w:tc>
          <w:tcPr>
            <w:tcW w:w="6170" w:type="dxa"/>
            <w:tcMar>
              <w:left w:w="108" w:type="dxa"/>
              <w:right w:w="108" w:type="dxa"/>
            </w:tcMar>
          </w:tcPr>
          <w:p w14:paraId="1975F96A" w14:textId="77777777" w:rsidR="00FE3A0C" w:rsidRPr="005B316A" w:rsidRDefault="00FE3A0C" w:rsidP="00B2326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Science-Narrative Explorations of “Drought Thresholds” in the Maritime Eden Catchment, Scotland: Implications for Local Drought Risk Management</w:t>
            </w:r>
          </w:p>
        </w:tc>
        <w:tc>
          <w:tcPr>
            <w:tcW w:w="567" w:type="dxa"/>
            <w:tcMar>
              <w:left w:w="108" w:type="dxa"/>
              <w:right w:w="108" w:type="dxa"/>
            </w:tcMar>
          </w:tcPr>
          <w:p w14:paraId="5DEE10E7" w14:textId="77777777" w:rsidR="00FE3A0C" w:rsidRPr="005B316A" w:rsidRDefault="00FE3A0C" w:rsidP="00B2326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2021</w:t>
            </w:r>
          </w:p>
        </w:tc>
        <w:tc>
          <w:tcPr>
            <w:tcW w:w="3174" w:type="dxa"/>
            <w:tcMar>
              <w:left w:w="108" w:type="dxa"/>
              <w:right w:w="108" w:type="dxa"/>
            </w:tcMar>
          </w:tcPr>
          <w:p w14:paraId="110B4D01" w14:textId="77777777" w:rsidR="00FE3A0C" w:rsidRPr="005B316A" w:rsidRDefault="00FE3A0C" w:rsidP="00B2326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Frontiers in Environmental Science</w:t>
            </w:r>
          </w:p>
        </w:tc>
        <w:tc>
          <w:tcPr>
            <w:tcW w:w="3347" w:type="dxa"/>
            <w:tcMar>
              <w:left w:w="108" w:type="dxa"/>
              <w:right w:w="108" w:type="dxa"/>
            </w:tcMar>
          </w:tcPr>
          <w:p w14:paraId="7995E618" w14:textId="77777777" w:rsidR="00FE3A0C" w:rsidRPr="005B316A" w:rsidRDefault="00FE3A0C" w:rsidP="00B2326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10.3389/fenvs.2021.589980</w:t>
            </w:r>
          </w:p>
        </w:tc>
      </w:tr>
      <w:tr w:rsidR="00FE3A0C" w:rsidRPr="005B316A" w14:paraId="7B341813" w14:textId="77777777" w:rsidTr="00ED1C38">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776" w:type="dxa"/>
            <w:shd w:val="clear" w:color="auto" w:fill="CCCCCC"/>
            <w:tcMar>
              <w:left w:w="108" w:type="dxa"/>
              <w:right w:w="108" w:type="dxa"/>
            </w:tcMar>
          </w:tcPr>
          <w:p w14:paraId="1F3920A9" w14:textId="77777777" w:rsidR="00FE3A0C" w:rsidRPr="005B316A" w:rsidRDefault="00FE3A0C" w:rsidP="00B23269">
            <w:pPr>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BHW</w:t>
            </w:r>
          </w:p>
        </w:tc>
        <w:tc>
          <w:tcPr>
            <w:tcW w:w="6170" w:type="dxa"/>
            <w:shd w:val="clear" w:color="auto" w:fill="CCCCCC"/>
            <w:tcMar>
              <w:left w:w="108" w:type="dxa"/>
              <w:right w:w="108" w:type="dxa"/>
            </w:tcMar>
          </w:tcPr>
          <w:p w14:paraId="6DA6B5C7" w14:textId="77777777" w:rsidR="00FE3A0C" w:rsidRPr="005B316A" w:rsidRDefault="00FE3A0C" w:rsidP="00B2326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Socio-economic and environmental vulnerability to heat-related phenomena in Bucharest metropolitan area</w:t>
            </w:r>
          </w:p>
        </w:tc>
        <w:tc>
          <w:tcPr>
            <w:tcW w:w="567" w:type="dxa"/>
            <w:shd w:val="clear" w:color="auto" w:fill="CCCCCC"/>
            <w:tcMar>
              <w:left w:w="108" w:type="dxa"/>
              <w:right w:w="108" w:type="dxa"/>
            </w:tcMar>
          </w:tcPr>
          <w:p w14:paraId="2F9890F3" w14:textId="77777777" w:rsidR="00FE3A0C" w:rsidRPr="005B316A" w:rsidRDefault="00FE3A0C" w:rsidP="00B2326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2021</w:t>
            </w:r>
          </w:p>
        </w:tc>
        <w:tc>
          <w:tcPr>
            <w:tcW w:w="3174" w:type="dxa"/>
            <w:shd w:val="clear" w:color="auto" w:fill="CCCCCC"/>
            <w:tcMar>
              <w:left w:w="108" w:type="dxa"/>
              <w:right w:w="108" w:type="dxa"/>
            </w:tcMar>
          </w:tcPr>
          <w:p w14:paraId="0AFD8549" w14:textId="77777777" w:rsidR="00FE3A0C" w:rsidRPr="005B316A" w:rsidRDefault="00FE3A0C" w:rsidP="00B2326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Environmental Research</w:t>
            </w:r>
          </w:p>
        </w:tc>
        <w:tc>
          <w:tcPr>
            <w:tcW w:w="3347" w:type="dxa"/>
            <w:shd w:val="clear" w:color="auto" w:fill="CCCCCC"/>
            <w:tcMar>
              <w:left w:w="108" w:type="dxa"/>
              <w:right w:w="108" w:type="dxa"/>
            </w:tcMar>
          </w:tcPr>
          <w:p w14:paraId="3AEEEE2D" w14:textId="77777777" w:rsidR="00FE3A0C" w:rsidRPr="005B316A" w:rsidRDefault="00FE3A0C" w:rsidP="00B2326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10.1016/j.envres.2020.110268</w:t>
            </w:r>
          </w:p>
        </w:tc>
      </w:tr>
      <w:tr w:rsidR="00FE3A0C" w:rsidRPr="005B316A" w14:paraId="15127F53" w14:textId="77777777" w:rsidTr="00ED1C38">
        <w:trPr>
          <w:trHeight w:val="240"/>
        </w:trPr>
        <w:tc>
          <w:tcPr>
            <w:cnfStyle w:val="001000000000" w:firstRow="0" w:lastRow="0" w:firstColumn="1" w:lastColumn="0" w:oddVBand="0" w:evenVBand="0" w:oddHBand="0" w:evenHBand="0" w:firstRowFirstColumn="0" w:firstRowLastColumn="0" w:lastRowFirstColumn="0" w:lastRowLastColumn="0"/>
            <w:tcW w:w="776" w:type="dxa"/>
            <w:tcMar>
              <w:left w:w="108" w:type="dxa"/>
              <w:right w:w="108" w:type="dxa"/>
            </w:tcMar>
          </w:tcPr>
          <w:p w14:paraId="188C880B" w14:textId="77777777" w:rsidR="00FE3A0C" w:rsidRPr="005B316A" w:rsidRDefault="00FE3A0C" w:rsidP="00B23269">
            <w:pPr>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BHW</w:t>
            </w:r>
          </w:p>
        </w:tc>
        <w:tc>
          <w:tcPr>
            <w:tcW w:w="6170" w:type="dxa"/>
            <w:tcMar>
              <w:left w:w="108" w:type="dxa"/>
              <w:right w:w="108" w:type="dxa"/>
            </w:tcMar>
          </w:tcPr>
          <w:p w14:paraId="624BBA21" w14:textId="77777777" w:rsidR="00FE3A0C" w:rsidRPr="005B316A" w:rsidRDefault="00FE3A0C" w:rsidP="00B2326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Swimming in Ireland: Immersions in therapeutic blue space</w:t>
            </w:r>
          </w:p>
        </w:tc>
        <w:tc>
          <w:tcPr>
            <w:tcW w:w="567" w:type="dxa"/>
            <w:tcMar>
              <w:left w:w="108" w:type="dxa"/>
              <w:right w:w="108" w:type="dxa"/>
            </w:tcMar>
          </w:tcPr>
          <w:p w14:paraId="0E305D4E" w14:textId="77777777" w:rsidR="00FE3A0C" w:rsidRPr="005B316A" w:rsidRDefault="00FE3A0C" w:rsidP="00B2326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2015</w:t>
            </w:r>
          </w:p>
        </w:tc>
        <w:tc>
          <w:tcPr>
            <w:tcW w:w="3174" w:type="dxa"/>
            <w:tcMar>
              <w:left w:w="108" w:type="dxa"/>
              <w:right w:w="108" w:type="dxa"/>
            </w:tcMar>
          </w:tcPr>
          <w:p w14:paraId="70784097" w14:textId="77777777" w:rsidR="00FE3A0C" w:rsidRPr="005B316A" w:rsidRDefault="00FE3A0C" w:rsidP="00B2326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Health &amp; Place</w:t>
            </w:r>
          </w:p>
        </w:tc>
        <w:tc>
          <w:tcPr>
            <w:tcW w:w="3347" w:type="dxa"/>
            <w:tcMar>
              <w:left w:w="108" w:type="dxa"/>
              <w:right w:w="108" w:type="dxa"/>
            </w:tcMar>
          </w:tcPr>
          <w:p w14:paraId="5052D717" w14:textId="77777777" w:rsidR="00FE3A0C" w:rsidRPr="005B316A" w:rsidRDefault="00FE3A0C" w:rsidP="00B2326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10.1016/j.healthplace.2014.09.015</w:t>
            </w:r>
          </w:p>
        </w:tc>
      </w:tr>
      <w:tr w:rsidR="00FE3A0C" w:rsidRPr="005B316A" w14:paraId="31FC6A4C" w14:textId="77777777" w:rsidTr="00ED1C38">
        <w:trPr>
          <w:cnfStyle w:val="000000100000" w:firstRow="0" w:lastRow="0" w:firstColumn="0" w:lastColumn="0" w:oddVBand="0" w:evenVBand="0" w:oddHBand="1" w:evenHBand="0" w:firstRowFirstColumn="0" w:firstRowLastColumn="0" w:lastRowFirstColumn="0" w:lastRowLastColumn="0"/>
          <w:trHeight w:val="139"/>
        </w:trPr>
        <w:tc>
          <w:tcPr>
            <w:cnfStyle w:val="001000000000" w:firstRow="0" w:lastRow="0" w:firstColumn="1" w:lastColumn="0" w:oddVBand="0" w:evenVBand="0" w:oddHBand="0" w:evenHBand="0" w:firstRowFirstColumn="0" w:firstRowLastColumn="0" w:lastRowFirstColumn="0" w:lastRowLastColumn="0"/>
            <w:tcW w:w="776" w:type="dxa"/>
            <w:shd w:val="clear" w:color="auto" w:fill="CCCCCC"/>
            <w:tcMar>
              <w:left w:w="108" w:type="dxa"/>
              <w:right w:w="108" w:type="dxa"/>
            </w:tcMar>
          </w:tcPr>
          <w:p w14:paraId="01AB5132" w14:textId="77777777" w:rsidR="00FE3A0C" w:rsidRPr="005B316A" w:rsidRDefault="00FE3A0C" w:rsidP="00B23269">
            <w:pPr>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BHW</w:t>
            </w:r>
          </w:p>
        </w:tc>
        <w:tc>
          <w:tcPr>
            <w:tcW w:w="6170" w:type="dxa"/>
            <w:shd w:val="clear" w:color="auto" w:fill="CCCCCC"/>
            <w:tcMar>
              <w:left w:w="108" w:type="dxa"/>
              <w:right w:w="108" w:type="dxa"/>
            </w:tcMar>
          </w:tcPr>
          <w:p w14:paraId="2456ADED" w14:textId="77777777" w:rsidR="00FE3A0C" w:rsidRPr="005B316A" w:rsidRDefault="00FE3A0C" w:rsidP="00B2326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The seasons’ length in 21st century CMIP5 projections over the eastern Mediterranean</w:t>
            </w:r>
          </w:p>
        </w:tc>
        <w:tc>
          <w:tcPr>
            <w:tcW w:w="567" w:type="dxa"/>
            <w:shd w:val="clear" w:color="auto" w:fill="CCCCCC"/>
            <w:tcMar>
              <w:left w:w="108" w:type="dxa"/>
              <w:right w:w="108" w:type="dxa"/>
            </w:tcMar>
          </w:tcPr>
          <w:p w14:paraId="2C5B30DF" w14:textId="77777777" w:rsidR="00FE3A0C" w:rsidRPr="005B316A" w:rsidRDefault="00FE3A0C" w:rsidP="00B2326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2018</w:t>
            </w:r>
          </w:p>
        </w:tc>
        <w:tc>
          <w:tcPr>
            <w:tcW w:w="3174" w:type="dxa"/>
            <w:shd w:val="clear" w:color="auto" w:fill="CCCCCC"/>
            <w:tcMar>
              <w:left w:w="108" w:type="dxa"/>
              <w:right w:w="108" w:type="dxa"/>
            </w:tcMar>
          </w:tcPr>
          <w:p w14:paraId="416EA857" w14:textId="77777777" w:rsidR="00FE3A0C" w:rsidRPr="005B316A" w:rsidRDefault="00FE3A0C" w:rsidP="00B2326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International Journal of Climatology</w:t>
            </w:r>
          </w:p>
        </w:tc>
        <w:tc>
          <w:tcPr>
            <w:tcW w:w="3347" w:type="dxa"/>
            <w:shd w:val="clear" w:color="auto" w:fill="CCCCCC"/>
            <w:tcMar>
              <w:left w:w="108" w:type="dxa"/>
              <w:right w:w="108" w:type="dxa"/>
            </w:tcMar>
          </w:tcPr>
          <w:p w14:paraId="4D3CD677" w14:textId="77777777" w:rsidR="00FE3A0C" w:rsidRPr="005B316A" w:rsidRDefault="00FE3A0C" w:rsidP="00B2326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10.1002/joc.5448</w:t>
            </w:r>
          </w:p>
        </w:tc>
      </w:tr>
      <w:tr w:rsidR="00FE3A0C" w:rsidRPr="005B316A" w14:paraId="5E728949" w14:textId="77777777" w:rsidTr="00ED1C38">
        <w:trPr>
          <w:trHeight w:val="77"/>
        </w:trPr>
        <w:tc>
          <w:tcPr>
            <w:cnfStyle w:val="001000000000" w:firstRow="0" w:lastRow="0" w:firstColumn="1" w:lastColumn="0" w:oddVBand="0" w:evenVBand="0" w:oddHBand="0" w:evenHBand="0" w:firstRowFirstColumn="0" w:firstRowLastColumn="0" w:lastRowFirstColumn="0" w:lastRowLastColumn="0"/>
            <w:tcW w:w="776" w:type="dxa"/>
            <w:tcMar>
              <w:left w:w="108" w:type="dxa"/>
              <w:right w:w="108" w:type="dxa"/>
            </w:tcMar>
          </w:tcPr>
          <w:p w14:paraId="3B86C1FF" w14:textId="77777777" w:rsidR="00FE3A0C" w:rsidRPr="005B316A" w:rsidRDefault="00FE3A0C" w:rsidP="00B23269">
            <w:pPr>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BHW</w:t>
            </w:r>
          </w:p>
        </w:tc>
        <w:tc>
          <w:tcPr>
            <w:tcW w:w="6170" w:type="dxa"/>
            <w:tcMar>
              <w:left w:w="108" w:type="dxa"/>
              <w:right w:w="108" w:type="dxa"/>
            </w:tcMar>
          </w:tcPr>
          <w:p w14:paraId="3BCD2C0D" w14:textId="77777777" w:rsidR="00FE3A0C" w:rsidRPr="005B316A" w:rsidRDefault="00FE3A0C" w:rsidP="00B2326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Vegetation feedbacks during drought exacerbate ozone air pollution extremes in Europe</w:t>
            </w:r>
          </w:p>
        </w:tc>
        <w:tc>
          <w:tcPr>
            <w:tcW w:w="567" w:type="dxa"/>
            <w:tcMar>
              <w:left w:w="108" w:type="dxa"/>
              <w:right w:w="108" w:type="dxa"/>
            </w:tcMar>
          </w:tcPr>
          <w:p w14:paraId="491FD573" w14:textId="77777777" w:rsidR="00FE3A0C" w:rsidRPr="005B316A" w:rsidRDefault="00FE3A0C" w:rsidP="00B2326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2020</w:t>
            </w:r>
          </w:p>
        </w:tc>
        <w:tc>
          <w:tcPr>
            <w:tcW w:w="3174" w:type="dxa"/>
            <w:tcMar>
              <w:left w:w="108" w:type="dxa"/>
              <w:right w:w="108" w:type="dxa"/>
            </w:tcMar>
          </w:tcPr>
          <w:p w14:paraId="654C77BD" w14:textId="77777777" w:rsidR="00FE3A0C" w:rsidRPr="005B316A" w:rsidRDefault="00FE3A0C" w:rsidP="00B2326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Nature Climate Change</w:t>
            </w:r>
          </w:p>
        </w:tc>
        <w:tc>
          <w:tcPr>
            <w:tcW w:w="3347" w:type="dxa"/>
            <w:tcMar>
              <w:left w:w="108" w:type="dxa"/>
              <w:right w:w="108" w:type="dxa"/>
            </w:tcMar>
          </w:tcPr>
          <w:p w14:paraId="419A7B21" w14:textId="77777777" w:rsidR="00FE3A0C" w:rsidRPr="005B316A" w:rsidRDefault="00FE3A0C" w:rsidP="00B2326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10.1038/s41558-020-0743-y</w:t>
            </w:r>
          </w:p>
        </w:tc>
      </w:tr>
      <w:tr w:rsidR="00FE3A0C" w:rsidRPr="005B316A" w14:paraId="61DC8EA6" w14:textId="77777777" w:rsidTr="00ED1C3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776" w:type="dxa"/>
            <w:shd w:val="clear" w:color="auto" w:fill="CCCCCC"/>
            <w:tcMar>
              <w:left w:w="108" w:type="dxa"/>
              <w:right w:w="108" w:type="dxa"/>
            </w:tcMar>
          </w:tcPr>
          <w:p w14:paraId="6B09AFBA" w14:textId="77777777" w:rsidR="00FE3A0C" w:rsidRPr="005B316A" w:rsidRDefault="00FE3A0C" w:rsidP="00B23269">
            <w:pPr>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BTW</w:t>
            </w:r>
          </w:p>
        </w:tc>
        <w:tc>
          <w:tcPr>
            <w:tcW w:w="6170" w:type="dxa"/>
            <w:shd w:val="clear" w:color="auto" w:fill="CCCCCC"/>
            <w:tcMar>
              <w:left w:w="108" w:type="dxa"/>
              <w:right w:w="108" w:type="dxa"/>
            </w:tcMar>
          </w:tcPr>
          <w:p w14:paraId="6DA75639" w14:textId="77777777" w:rsidR="00FE3A0C" w:rsidRPr="005B316A" w:rsidRDefault="00FE3A0C" w:rsidP="00B2326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A comparative study of macroinvertebrate biodiversity in highway stormwater ponds and natural ponds</w:t>
            </w:r>
          </w:p>
        </w:tc>
        <w:tc>
          <w:tcPr>
            <w:tcW w:w="567" w:type="dxa"/>
            <w:shd w:val="clear" w:color="auto" w:fill="CCCCCC"/>
            <w:tcMar>
              <w:left w:w="108" w:type="dxa"/>
              <w:right w:w="108" w:type="dxa"/>
            </w:tcMar>
          </w:tcPr>
          <w:p w14:paraId="47A3B8E0" w14:textId="77777777" w:rsidR="00FE3A0C" w:rsidRPr="005B316A" w:rsidRDefault="00FE3A0C" w:rsidP="00B2326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2020</w:t>
            </w:r>
          </w:p>
        </w:tc>
        <w:tc>
          <w:tcPr>
            <w:tcW w:w="3174" w:type="dxa"/>
            <w:shd w:val="clear" w:color="auto" w:fill="CCCCCC"/>
            <w:tcMar>
              <w:left w:w="108" w:type="dxa"/>
              <w:right w:w="108" w:type="dxa"/>
            </w:tcMar>
          </w:tcPr>
          <w:p w14:paraId="6EF84011" w14:textId="77777777" w:rsidR="00FE3A0C" w:rsidRPr="005B316A" w:rsidRDefault="00FE3A0C" w:rsidP="00B2326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Science of The Total Environment</w:t>
            </w:r>
          </w:p>
        </w:tc>
        <w:tc>
          <w:tcPr>
            <w:tcW w:w="3347" w:type="dxa"/>
            <w:shd w:val="clear" w:color="auto" w:fill="CCCCCC"/>
            <w:tcMar>
              <w:left w:w="108" w:type="dxa"/>
              <w:right w:w="108" w:type="dxa"/>
            </w:tcMar>
          </w:tcPr>
          <w:p w14:paraId="44BEAC16" w14:textId="77777777" w:rsidR="00FE3A0C" w:rsidRPr="005B316A" w:rsidRDefault="00FE3A0C" w:rsidP="00B2326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10.1016/j.scitotenv.2020.140029</w:t>
            </w:r>
          </w:p>
        </w:tc>
      </w:tr>
      <w:tr w:rsidR="00FE3A0C" w:rsidRPr="005B316A" w14:paraId="38C4BE82" w14:textId="77777777" w:rsidTr="00ED1C38">
        <w:trPr>
          <w:trHeight w:val="255"/>
        </w:trPr>
        <w:tc>
          <w:tcPr>
            <w:cnfStyle w:val="001000000000" w:firstRow="0" w:lastRow="0" w:firstColumn="1" w:lastColumn="0" w:oddVBand="0" w:evenVBand="0" w:oddHBand="0" w:evenHBand="0" w:firstRowFirstColumn="0" w:firstRowLastColumn="0" w:lastRowFirstColumn="0" w:lastRowLastColumn="0"/>
            <w:tcW w:w="776" w:type="dxa"/>
            <w:tcMar>
              <w:left w:w="108" w:type="dxa"/>
              <w:right w:w="108" w:type="dxa"/>
            </w:tcMar>
          </w:tcPr>
          <w:p w14:paraId="65595B28" w14:textId="77777777" w:rsidR="00FE3A0C" w:rsidRPr="005B316A" w:rsidRDefault="00FE3A0C" w:rsidP="00B23269">
            <w:pPr>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BTW</w:t>
            </w:r>
          </w:p>
        </w:tc>
        <w:tc>
          <w:tcPr>
            <w:tcW w:w="6170" w:type="dxa"/>
            <w:tcMar>
              <w:left w:w="108" w:type="dxa"/>
              <w:right w:w="108" w:type="dxa"/>
            </w:tcMar>
          </w:tcPr>
          <w:p w14:paraId="300AFA1B" w14:textId="77777777" w:rsidR="00FE3A0C" w:rsidRPr="005B316A" w:rsidRDefault="00FE3A0C" w:rsidP="00B2326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Aquatic biodiversity in sedimentation ponds receiving road runoff – What are the key drivers?</w:t>
            </w:r>
          </w:p>
        </w:tc>
        <w:tc>
          <w:tcPr>
            <w:tcW w:w="567" w:type="dxa"/>
            <w:tcMar>
              <w:left w:w="108" w:type="dxa"/>
              <w:right w:w="108" w:type="dxa"/>
            </w:tcMar>
          </w:tcPr>
          <w:p w14:paraId="302998DA" w14:textId="77777777" w:rsidR="00FE3A0C" w:rsidRPr="005B316A" w:rsidRDefault="00FE3A0C" w:rsidP="00B2326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2018</w:t>
            </w:r>
          </w:p>
        </w:tc>
        <w:tc>
          <w:tcPr>
            <w:tcW w:w="3174" w:type="dxa"/>
            <w:tcMar>
              <w:left w:w="108" w:type="dxa"/>
              <w:right w:w="108" w:type="dxa"/>
            </w:tcMar>
          </w:tcPr>
          <w:p w14:paraId="46D9C221" w14:textId="77777777" w:rsidR="00FE3A0C" w:rsidRPr="005B316A" w:rsidRDefault="00FE3A0C" w:rsidP="00B2326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Science of The Total Environment</w:t>
            </w:r>
          </w:p>
        </w:tc>
        <w:tc>
          <w:tcPr>
            <w:tcW w:w="3347" w:type="dxa"/>
            <w:tcMar>
              <w:left w:w="108" w:type="dxa"/>
              <w:right w:w="108" w:type="dxa"/>
            </w:tcMar>
          </w:tcPr>
          <w:p w14:paraId="2AF94B26" w14:textId="77777777" w:rsidR="00FE3A0C" w:rsidRPr="005B316A" w:rsidRDefault="00FE3A0C" w:rsidP="00B2326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10.1016/j.scitotenv.2017.06.080</w:t>
            </w:r>
          </w:p>
        </w:tc>
      </w:tr>
      <w:tr w:rsidR="00FE3A0C" w:rsidRPr="005B316A" w14:paraId="7F949989" w14:textId="77777777" w:rsidTr="00ED1C38">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776" w:type="dxa"/>
            <w:shd w:val="clear" w:color="auto" w:fill="CCCCCC"/>
            <w:tcMar>
              <w:left w:w="108" w:type="dxa"/>
              <w:right w:w="108" w:type="dxa"/>
            </w:tcMar>
          </w:tcPr>
          <w:p w14:paraId="6ECD4290" w14:textId="77777777" w:rsidR="00FE3A0C" w:rsidRPr="005B316A" w:rsidRDefault="00FE3A0C" w:rsidP="00B23269">
            <w:pPr>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BTW</w:t>
            </w:r>
          </w:p>
        </w:tc>
        <w:tc>
          <w:tcPr>
            <w:tcW w:w="6170" w:type="dxa"/>
            <w:shd w:val="clear" w:color="auto" w:fill="CCCCCC"/>
            <w:tcMar>
              <w:left w:w="108" w:type="dxa"/>
              <w:right w:w="108" w:type="dxa"/>
            </w:tcMar>
          </w:tcPr>
          <w:p w14:paraId="537F7723" w14:textId="77777777" w:rsidR="00FE3A0C" w:rsidRPr="005B316A" w:rsidRDefault="00FE3A0C" w:rsidP="00B2326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Can road stormwater ponds be successfully exploited by the European green frog (Pelophylax sp.)?</w:t>
            </w:r>
          </w:p>
        </w:tc>
        <w:tc>
          <w:tcPr>
            <w:tcW w:w="567" w:type="dxa"/>
            <w:shd w:val="clear" w:color="auto" w:fill="CCCCCC"/>
            <w:tcMar>
              <w:left w:w="108" w:type="dxa"/>
              <w:right w:w="108" w:type="dxa"/>
            </w:tcMar>
          </w:tcPr>
          <w:p w14:paraId="5C0A580C" w14:textId="77777777" w:rsidR="00FE3A0C" w:rsidRPr="005B316A" w:rsidRDefault="00FE3A0C" w:rsidP="00B2326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2022</w:t>
            </w:r>
          </w:p>
        </w:tc>
        <w:tc>
          <w:tcPr>
            <w:tcW w:w="3174" w:type="dxa"/>
            <w:shd w:val="clear" w:color="auto" w:fill="CCCCCC"/>
            <w:tcMar>
              <w:left w:w="108" w:type="dxa"/>
              <w:right w:w="108" w:type="dxa"/>
            </w:tcMar>
          </w:tcPr>
          <w:p w14:paraId="13E0B880" w14:textId="77777777" w:rsidR="00FE3A0C" w:rsidRPr="005B316A" w:rsidRDefault="00FE3A0C" w:rsidP="00B2326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Urban Ecosystems</w:t>
            </w:r>
          </w:p>
        </w:tc>
        <w:tc>
          <w:tcPr>
            <w:tcW w:w="3347" w:type="dxa"/>
            <w:shd w:val="clear" w:color="auto" w:fill="CCCCCC"/>
            <w:tcMar>
              <w:left w:w="108" w:type="dxa"/>
              <w:right w:w="108" w:type="dxa"/>
            </w:tcMar>
          </w:tcPr>
          <w:p w14:paraId="2F12CECF" w14:textId="77777777" w:rsidR="00FE3A0C" w:rsidRPr="005B316A" w:rsidRDefault="00FE3A0C" w:rsidP="00B2326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10.1007/s11252-021-01129-z</w:t>
            </w:r>
          </w:p>
        </w:tc>
      </w:tr>
      <w:tr w:rsidR="00FE3A0C" w:rsidRPr="005B316A" w14:paraId="5EB1A751" w14:textId="77777777" w:rsidTr="00ED1C38">
        <w:trPr>
          <w:trHeight w:val="600"/>
        </w:trPr>
        <w:tc>
          <w:tcPr>
            <w:cnfStyle w:val="001000000000" w:firstRow="0" w:lastRow="0" w:firstColumn="1" w:lastColumn="0" w:oddVBand="0" w:evenVBand="0" w:oddHBand="0" w:evenHBand="0" w:firstRowFirstColumn="0" w:firstRowLastColumn="0" w:lastRowFirstColumn="0" w:lastRowLastColumn="0"/>
            <w:tcW w:w="776" w:type="dxa"/>
            <w:tcMar>
              <w:left w:w="108" w:type="dxa"/>
              <w:right w:w="108" w:type="dxa"/>
            </w:tcMar>
          </w:tcPr>
          <w:p w14:paraId="02D321C5" w14:textId="77777777" w:rsidR="00FE3A0C" w:rsidRPr="005B316A" w:rsidRDefault="00FE3A0C" w:rsidP="00B23269">
            <w:pPr>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BTW</w:t>
            </w:r>
          </w:p>
        </w:tc>
        <w:tc>
          <w:tcPr>
            <w:tcW w:w="6170" w:type="dxa"/>
            <w:tcMar>
              <w:left w:w="108" w:type="dxa"/>
              <w:right w:w="108" w:type="dxa"/>
            </w:tcMar>
          </w:tcPr>
          <w:p w14:paraId="78C345EC" w14:textId="77777777" w:rsidR="00FE3A0C" w:rsidRPr="005B316A" w:rsidRDefault="00FE3A0C" w:rsidP="00B2326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Chloride Balance in Freshwater System of a Highly Anthropized Subalpine Area: Load and Source Quantification Through a Watershed Approach</w:t>
            </w:r>
          </w:p>
        </w:tc>
        <w:tc>
          <w:tcPr>
            <w:tcW w:w="567" w:type="dxa"/>
            <w:tcMar>
              <w:left w:w="108" w:type="dxa"/>
              <w:right w:w="108" w:type="dxa"/>
            </w:tcMar>
          </w:tcPr>
          <w:p w14:paraId="765E7A40" w14:textId="77777777" w:rsidR="00FE3A0C" w:rsidRPr="005B316A" w:rsidRDefault="00FE3A0C" w:rsidP="00B2326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2020</w:t>
            </w:r>
          </w:p>
        </w:tc>
        <w:tc>
          <w:tcPr>
            <w:tcW w:w="3174" w:type="dxa"/>
            <w:tcMar>
              <w:left w:w="108" w:type="dxa"/>
              <w:right w:w="108" w:type="dxa"/>
            </w:tcMar>
          </w:tcPr>
          <w:p w14:paraId="2184E243" w14:textId="77777777" w:rsidR="00FE3A0C" w:rsidRPr="005B316A" w:rsidRDefault="00FE3A0C" w:rsidP="00B2326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Water Resources Research</w:t>
            </w:r>
          </w:p>
        </w:tc>
        <w:tc>
          <w:tcPr>
            <w:tcW w:w="3347" w:type="dxa"/>
            <w:tcMar>
              <w:left w:w="108" w:type="dxa"/>
              <w:right w:w="108" w:type="dxa"/>
            </w:tcMar>
          </w:tcPr>
          <w:p w14:paraId="01E8E54F" w14:textId="77777777" w:rsidR="00FE3A0C" w:rsidRPr="005B316A" w:rsidRDefault="00FE3A0C" w:rsidP="00B2326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10.1029/2019WR026024</w:t>
            </w:r>
          </w:p>
        </w:tc>
      </w:tr>
      <w:tr w:rsidR="00FE3A0C" w:rsidRPr="005B316A" w14:paraId="780B3CFD" w14:textId="77777777" w:rsidTr="00ED1C38">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776" w:type="dxa"/>
            <w:shd w:val="clear" w:color="auto" w:fill="CCCCCC"/>
            <w:tcMar>
              <w:left w:w="108" w:type="dxa"/>
              <w:right w:w="108" w:type="dxa"/>
            </w:tcMar>
          </w:tcPr>
          <w:p w14:paraId="606CC14B" w14:textId="77777777" w:rsidR="00FE3A0C" w:rsidRPr="005B316A" w:rsidRDefault="00FE3A0C" w:rsidP="00B23269">
            <w:pPr>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BTW</w:t>
            </w:r>
          </w:p>
        </w:tc>
        <w:tc>
          <w:tcPr>
            <w:tcW w:w="6170" w:type="dxa"/>
            <w:shd w:val="clear" w:color="auto" w:fill="CCCCCC"/>
            <w:tcMar>
              <w:left w:w="108" w:type="dxa"/>
              <w:right w:w="108" w:type="dxa"/>
            </w:tcMar>
          </w:tcPr>
          <w:p w14:paraId="4740362F" w14:textId="77777777" w:rsidR="00FE3A0C" w:rsidRPr="005B316A" w:rsidRDefault="00FE3A0C" w:rsidP="00B2326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Constrained by aliens, shifting landscape, or poor water quality? Factors affecting the persistence of amphibians in an urban pond network</w:t>
            </w:r>
          </w:p>
        </w:tc>
        <w:tc>
          <w:tcPr>
            <w:tcW w:w="567" w:type="dxa"/>
            <w:shd w:val="clear" w:color="auto" w:fill="CCCCCC"/>
            <w:tcMar>
              <w:left w:w="108" w:type="dxa"/>
              <w:right w:w="108" w:type="dxa"/>
            </w:tcMar>
          </w:tcPr>
          <w:p w14:paraId="056B7E0C" w14:textId="77777777" w:rsidR="00FE3A0C" w:rsidRPr="005B316A" w:rsidRDefault="00FE3A0C" w:rsidP="00B2326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2020</w:t>
            </w:r>
          </w:p>
        </w:tc>
        <w:tc>
          <w:tcPr>
            <w:tcW w:w="3174" w:type="dxa"/>
            <w:shd w:val="clear" w:color="auto" w:fill="CCCCCC"/>
            <w:tcMar>
              <w:left w:w="108" w:type="dxa"/>
              <w:right w:w="108" w:type="dxa"/>
            </w:tcMar>
          </w:tcPr>
          <w:p w14:paraId="07CF4517" w14:textId="77777777" w:rsidR="00FE3A0C" w:rsidRPr="005B316A" w:rsidRDefault="00FE3A0C" w:rsidP="00B2326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Aquatic Conservation: Marine and Freshwater Ecosystems</w:t>
            </w:r>
          </w:p>
        </w:tc>
        <w:tc>
          <w:tcPr>
            <w:tcW w:w="3347" w:type="dxa"/>
            <w:shd w:val="clear" w:color="auto" w:fill="CCCCCC"/>
            <w:tcMar>
              <w:left w:w="108" w:type="dxa"/>
              <w:right w:w="108" w:type="dxa"/>
            </w:tcMar>
          </w:tcPr>
          <w:p w14:paraId="359A35B5" w14:textId="77777777" w:rsidR="00FE3A0C" w:rsidRPr="005B316A" w:rsidRDefault="00FE3A0C" w:rsidP="00B2326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10.1002/aqc.3309</w:t>
            </w:r>
          </w:p>
        </w:tc>
      </w:tr>
      <w:tr w:rsidR="00FE3A0C" w:rsidRPr="005B316A" w14:paraId="78174607" w14:textId="77777777" w:rsidTr="00ED1C38">
        <w:trPr>
          <w:trHeight w:val="77"/>
        </w:trPr>
        <w:tc>
          <w:tcPr>
            <w:cnfStyle w:val="001000000000" w:firstRow="0" w:lastRow="0" w:firstColumn="1" w:lastColumn="0" w:oddVBand="0" w:evenVBand="0" w:oddHBand="0" w:evenHBand="0" w:firstRowFirstColumn="0" w:firstRowLastColumn="0" w:lastRowFirstColumn="0" w:lastRowLastColumn="0"/>
            <w:tcW w:w="776" w:type="dxa"/>
            <w:tcMar>
              <w:left w:w="108" w:type="dxa"/>
              <w:right w:w="108" w:type="dxa"/>
            </w:tcMar>
          </w:tcPr>
          <w:p w14:paraId="622FA6C0" w14:textId="77777777" w:rsidR="00FE3A0C" w:rsidRPr="005B316A" w:rsidRDefault="00FE3A0C" w:rsidP="00B23269">
            <w:pPr>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lastRenderedPageBreak/>
              <w:t>BTW</w:t>
            </w:r>
          </w:p>
        </w:tc>
        <w:tc>
          <w:tcPr>
            <w:tcW w:w="6170" w:type="dxa"/>
            <w:tcMar>
              <w:left w:w="108" w:type="dxa"/>
              <w:right w:w="108" w:type="dxa"/>
            </w:tcMar>
          </w:tcPr>
          <w:p w14:paraId="591D02B8" w14:textId="77777777" w:rsidR="00FE3A0C" w:rsidRPr="005B316A" w:rsidRDefault="00FE3A0C" w:rsidP="00B2326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DNA metabarcoding adds valuable information for management of biodiversity in roadside stormwater ponds</w:t>
            </w:r>
          </w:p>
        </w:tc>
        <w:tc>
          <w:tcPr>
            <w:tcW w:w="567" w:type="dxa"/>
            <w:tcMar>
              <w:left w:w="108" w:type="dxa"/>
              <w:right w:w="108" w:type="dxa"/>
            </w:tcMar>
          </w:tcPr>
          <w:p w14:paraId="48FE270F" w14:textId="77777777" w:rsidR="00FE3A0C" w:rsidRPr="005B316A" w:rsidRDefault="00FE3A0C" w:rsidP="00B2326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2019</w:t>
            </w:r>
          </w:p>
        </w:tc>
        <w:tc>
          <w:tcPr>
            <w:tcW w:w="3174" w:type="dxa"/>
            <w:tcMar>
              <w:left w:w="108" w:type="dxa"/>
              <w:right w:w="108" w:type="dxa"/>
            </w:tcMar>
          </w:tcPr>
          <w:p w14:paraId="592D3899" w14:textId="77777777" w:rsidR="00FE3A0C" w:rsidRPr="005B316A" w:rsidRDefault="00FE3A0C" w:rsidP="00B2326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Ecology and Evolution</w:t>
            </w:r>
          </w:p>
        </w:tc>
        <w:tc>
          <w:tcPr>
            <w:tcW w:w="3347" w:type="dxa"/>
            <w:tcMar>
              <w:left w:w="108" w:type="dxa"/>
              <w:right w:w="108" w:type="dxa"/>
            </w:tcMar>
          </w:tcPr>
          <w:p w14:paraId="36E130BB" w14:textId="77777777" w:rsidR="00FE3A0C" w:rsidRPr="005B316A" w:rsidRDefault="00FE3A0C" w:rsidP="00B2326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10.1002/ece3.5503</w:t>
            </w:r>
          </w:p>
        </w:tc>
      </w:tr>
      <w:tr w:rsidR="00FE3A0C" w:rsidRPr="005B316A" w14:paraId="103F1E81" w14:textId="77777777" w:rsidTr="00ED1C38">
        <w:trPr>
          <w:cnfStyle w:val="000000100000" w:firstRow="0" w:lastRow="0" w:firstColumn="0" w:lastColumn="0" w:oddVBand="0" w:evenVBand="0" w:oddHBand="1"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776" w:type="dxa"/>
            <w:shd w:val="clear" w:color="auto" w:fill="CCCCCC"/>
            <w:tcMar>
              <w:left w:w="108" w:type="dxa"/>
              <w:right w:w="108" w:type="dxa"/>
            </w:tcMar>
          </w:tcPr>
          <w:p w14:paraId="2FE6816A" w14:textId="77777777" w:rsidR="00FE3A0C" w:rsidRPr="005B316A" w:rsidRDefault="00FE3A0C" w:rsidP="00B23269">
            <w:pPr>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BTW</w:t>
            </w:r>
          </w:p>
        </w:tc>
        <w:tc>
          <w:tcPr>
            <w:tcW w:w="6170" w:type="dxa"/>
            <w:shd w:val="clear" w:color="auto" w:fill="CCCCCC"/>
            <w:tcMar>
              <w:left w:w="108" w:type="dxa"/>
              <w:right w:w="108" w:type="dxa"/>
            </w:tcMar>
          </w:tcPr>
          <w:p w14:paraId="38FF978D" w14:textId="77777777" w:rsidR="00FE3A0C" w:rsidRPr="005B316A" w:rsidRDefault="00FE3A0C" w:rsidP="00B2326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Drought tolerance differs between urban tree species but is not affected by the intensity of traffic pollution</w:t>
            </w:r>
          </w:p>
        </w:tc>
        <w:tc>
          <w:tcPr>
            <w:tcW w:w="567" w:type="dxa"/>
            <w:shd w:val="clear" w:color="auto" w:fill="CCCCCC"/>
            <w:tcMar>
              <w:left w:w="108" w:type="dxa"/>
              <w:right w:w="108" w:type="dxa"/>
            </w:tcMar>
          </w:tcPr>
          <w:p w14:paraId="4065C01C" w14:textId="77777777" w:rsidR="00FE3A0C" w:rsidRPr="005B316A" w:rsidRDefault="00FE3A0C" w:rsidP="00B2326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2023</w:t>
            </w:r>
          </w:p>
        </w:tc>
        <w:tc>
          <w:tcPr>
            <w:tcW w:w="3174" w:type="dxa"/>
            <w:shd w:val="clear" w:color="auto" w:fill="CCCCCC"/>
            <w:tcMar>
              <w:left w:w="108" w:type="dxa"/>
              <w:right w:w="108" w:type="dxa"/>
            </w:tcMar>
          </w:tcPr>
          <w:p w14:paraId="1A87BB61" w14:textId="77777777" w:rsidR="00FE3A0C" w:rsidRPr="005B316A" w:rsidRDefault="00FE3A0C" w:rsidP="00B2326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Trees</w:t>
            </w:r>
          </w:p>
        </w:tc>
        <w:tc>
          <w:tcPr>
            <w:tcW w:w="3347" w:type="dxa"/>
            <w:shd w:val="clear" w:color="auto" w:fill="CCCCCC"/>
            <w:tcMar>
              <w:left w:w="108" w:type="dxa"/>
              <w:right w:w="108" w:type="dxa"/>
            </w:tcMar>
          </w:tcPr>
          <w:p w14:paraId="642C3D78" w14:textId="77777777" w:rsidR="00FE3A0C" w:rsidRPr="005B316A" w:rsidRDefault="00FE3A0C" w:rsidP="00B2326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10.1007/s00468-022-02294-0</w:t>
            </w:r>
          </w:p>
        </w:tc>
      </w:tr>
      <w:tr w:rsidR="00FE3A0C" w:rsidRPr="005B316A" w14:paraId="5B105331" w14:textId="77777777" w:rsidTr="00ED1C38">
        <w:trPr>
          <w:trHeight w:val="330"/>
        </w:trPr>
        <w:tc>
          <w:tcPr>
            <w:cnfStyle w:val="001000000000" w:firstRow="0" w:lastRow="0" w:firstColumn="1" w:lastColumn="0" w:oddVBand="0" w:evenVBand="0" w:oddHBand="0" w:evenHBand="0" w:firstRowFirstColumn="0" w:firstRowLastColumn="0" w:lastRowFirstColumn="0" w:lastRowLastColumn="0"/>
            <w:tcW w:w="776" w:type="dxa"/>
            <w:tcMar>
              <w:left w:w="108" w:type="dxa"/>
              <w:right w:w="108" w:type="dxa"/>
            </w:tcMar>
          </w:tcPr>
          <w:p w14:paraId="608202A5" w14:textId="77777777" w:rsidR="00FE3A0C" w:rsidRPr="005B316A" w:rsidRDefault="00FE3A0C" w:rsidP="00B23269">
            <w:pPr>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BTW</w:t>
            </w:r>
          </w:p>
        </w:tc>
        <w:tc>
          <w:tcPr>
            <w:tcW w:w="6170" w:type="dxa"/>
            <w:tcMar>
              <w:left w:w="108" w:type="dxa"/>
              <w:right w:w="108" w:type="dxa"/>
            </w:tcMar>
          </w:tcPr>
          <w:p w14:paraId="76AC4E3A" w14:textId="77777777" w:rsidR="00FE3A0C" w:rsidRPr="005B316A" w:rsidRDefault="00FE3A0C" w:rsidP="00B2326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Fine scale genetic structure in fire salamanders (Salamandra salamandra) along a rural-to-urban gradient</w:t>
            </w:r>
          </w:p>
        </w:tc>
        <w:tc>
          <w:tcPr>
            <w:tcW w:w="567" w:type="dxa"/>
            <w:tcMar>
              <w:left w:w="108" w:type="dxa"/>
              <w:right w:w="108" w:type="dxa"/>
            </w:tcMar>
          </w:tcPr>
          <w:p w14:paraId="4B42028D" w14:textId="77777777" w:rsidR="00FE3A0C" w:rsidRPr="005B316A" w:rsidRDefault="00FE3A0C" w:rsidP="00B2326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2021</w:t>
            </w:r>
          </w:p>
        </w:tc>
        <w:tc>
          <w:tcPr>
            <w:tcW w:w="3174" w:type="dxa"/>
            <w:tcMar>
              <w:left w:w="108" w:type="dxa"/>
              <w:right w:w="108" w:type="dxa"/>
            </w:tcMar>
          </w:tcPr>
          <w:p w14:paraId="3E68C240" w14:textId="77777777" w:rsidR="00FE3A0C" w:rsidRPr="005B316A" w:rsidRDefault="00FE3A0C" w:rsidP="00B2326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Conservation Genetics</w:t>
            </w:r>
          </w:p>
        </w:tc>
        <w:tc>
          <w:tcPr>
            <w:tcW w:w="3347" w:type="dxa"/>
            <w:tcMar>
              <w:left w:w="108" w:type="dxa"/>
              <w:right w:w="108" w:type="dxa"/>
            </w:tcMar>
          </w:tcPr>
          <w:p w14:paraId="53F0E1B9" w14:textId="77777777" w:rsidR="00FE3A0C" w:rsidRPr="005B316A" w:rsidRDefault="00FE3A0C" w:rsidP="00B2326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10.1007/s10592-021-01335-4</w:t>
            </w:r>
          </w:p>
        </w:tc>
      </w:tr>
      <w:tr w:rsidR="00FE3A0C" w:rsidRPr="005B316A" w14:paraId="291AFFC7" w14:textId="77777777" w:rsidTr="00ED1C3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776" w:type="dxa"/>
            <w:shd w:val="clear" w:color="auto" w:fill="CCCCCC"/>
            <w:tcMar>
              <w:left w:w="108" w:type="dxa"/>
              <w:right w:w="108" w:type="dxa"/>
            </w:tcMar>
          </w:tcPr>
          <w:p w14:paraId="1C54689A" w14:textId="77777777" w:rsidR="00FE3A0C" w:rsidRPr="005B316A" w:rsidRDefault="00FE3A0C" w:rsidP="00B23269">
            <w:pPr>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BTW</w:t>
            </w:r>
          </w:p>
        </w:tc>
        <w:tc>
          <w:tcPr>
            <w:tcW w:w="6170" w:type="dxa"/>
            <w:shd w:val="clear" w:color="auto" w:fill="CCCCCC"/>
            <w:tcMar>
              <w:left w:w="108" w:type="dxa"/>
              <w:right w:w="108" w:type="dxa"/>
            </w:tcMar>
          </w:tcPr>
          <w:p w14:paraId="6D3DA1B3" w14:textId="77777777" w:rsidR="00FE3A0C" w:rsidRPr="005B316A" w:rsidRDefault="00FE3A0C" w:rsidP="00B2326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Highway stormwater ponds as islands of Odonata diversity in an agricultural landscape</w:t>
            </w:r>
          </w:p>
        </w:tc>
        <w:tc>
          <w:tcPr>
            <w:tcW w:w="567" w:type="dxa"/>
            <w:shd w:val="clear" w:color="auto" w:fill="CCCCCC"/>
            <w:tcMar>
              <w:left w:w="108" w:type="dxa"/>
              <w:right w:w="108" w:type="dxa"/>
            </w:tcMar>
          </w:tcPr>
          <w:p w14:paraId="70715459" w14:textId="77777777" w:rsidR="00FE3A0C" w:rsidRPr="005B316A" w:rsidRDefault="00FE3A0C" w:rsidP="00B2326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2022</w:t>
            </w:r>
          </w:p>
        </w:tc>
        <w:tc>
          <w:tcPr>
            <w:tcW w:w="3174" w:type="dxa"/>
            <w:shd w:val="clear" w:color="auto" w:fill="CCCCCC"/>
            <w:tcMar>
              <w:left w:w="108" w:type="dxa"/>
              <w:right w:w="108" w:type="dxa"/>
            </w:tcMar>
          </w:tcPr>
          <w:p w14:paraId="46BDD1FE" w14:textId="77777777" w:rsidR="00FE3A0C" w:rsidRPr="005B316A" w:rsidRDefault="00FE3A0C" w:rsidP="00B2326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Science of The Total Environment</w:t>
            </w:r>
          </w:p>
        </w:tc>
        <w:tc>
          <w:tcPr>
            <w:tcW w:w="3347" w:type="dxa"/>
            <w:shd w:val="clear" w:color="auto" w:fill="CCCCCC"/>
            <w:tcMar>
              <w:left w:w="108" w:type="dxa"/>
              <w:right w:w="108" w:type="dxa"/>
            </w:tcMar>
          </w:tcPr>
          <w:p w14:paraId="7B2DDA42" w14:textId="77777777" w:rsidR="00FE3A0C" w:rsidRPr="005B316A" w:rsidRDefault="00FE3A0C" w:rsidP="00B2326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10.1016/j.scitotenv.2022.155774</w:t>
            </w:r>
          </w:p>
        </w:tc>
      </w:tr>
      <w:tr w:rsidR="00FE3A0C" w:rsidRPr="005B316A" w14:paraId="1E27248F" w14:textId="77777777" w:rsidTr="00ED1C38">
        <w:trPr>
          <w:trHeight w:val="105"/>
        </w:trPr>
        <w:tc>
          <w:tcPr>
            <w:cnfStyle w:val="001000000000" w:firstRow="0" w:lastRow="0" w:firstColumn="1" w:lastColumn="0" w:oddVBand="0" w:evenVBand="0" w:oddHBand="0" w:evenHBand="0" w:firstRowFirstColumn="0" w:firstRowLastColumn="0" w:lastRowFirstColumn="0" w:lastRowLastColumn="0"/>
            <w:tcW w:w="776" w:type="dxa"/>
            <w:tcMar>
              <w:left w:w="108" w:type="dxa"/>
              <w:right w:w="108" w:type="dxa"/>
            </w:tcMar>
          </w:tcPr>
          <w:p w14:paraId="0BD33B0E" w14:textId="77777777" w:rsidR="00FE3A0C" w:rsidRPr="005B316A" w:rsidRDefault="00FE3A0C" w:rsidP="00B23269">
            <w:pPr>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BTW</w:t>
            </w:r>
          </w:p>
        </w:tc>
        <w:tc>
          <w:tcPr>
            <w:tcW w:w="6170" w:type="dxa"/>
            <w:tcMar>
              <w:left w:w="108" w:type="dxa"/>
              <w:right w:w="108" w:type="dxa"/>
            </w:tcMar>
          </w:tcPr>
          <w:p w14:paraId="418D3FAF" w14:textId="77777777" w:rsidR="00FE3A0C" w:rsidRPr="005B316A" w:rsidRDefault="00FE3A0C" w:rsidP="00B2326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Impact of environmental factors on aquatic biodiversity in roadside stormwater ponds</w:t>
            </w:r>
          </w:p>
        </w:tc>
        <w:tc>
          <w:tcPr>
            <w:tcW w:w="567" w:type="dxa"/>
            <w:tcMar>
              <w:left w:w="108" w:type="dxa"/>
              <w:right w:w="108" w:type="dxa"/>
            </w:tcMar>
          </w:tcPr>
          <w:p w14:paraId="62D0EDDF" w14:textId="77777777" w:rsidR="00FE3A0C" w:rsidRPr="005B316A" w:rsidRDefault="00FE3A0C" w:rsidP="00B2326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2019</w:t>
            </w:r>
          </w:p>
        </w:tc>
        <w:tc>
          <w:tcPr>
            <w:tcW w:w="3174" w:type="dxa"/>
            <w:tcMar>
              <w:left w:w="108" w:type="dxa"/>
              <w:right w:w="108" w:type="dxa"/>
            </w:tcMar>
          </w:tcPr>
          <w:p w14:paraId="044260ED" w14:textId="77777777" w:rsidR="00FE3A0C" w:rsidRPr="005B316A" w:rsidRDefault="00FE3A0C" w:rsidP="00B2326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Scientific Reports</w:t>
            </w:r>
          </w:p>
        </w:tc>
        <w:tc>
          <w:tcPr>
            <w:tcW w:w="3347" w:type="dxa"/>
            <w:tcMar>
              <w:left w:w="108" w:type="dxa"/>
              <w:right w:w="108" w:type="dxa"/>
            </w:tcMar>
          </w:tcPr>
          <w:p w14:paraId="018D2092" w14:textId="77777777" w:rsidR="00FE3A0C" w:rsidRPr="005B316A" w:rsidRDefault="00FE3A0C" w:rsidP="00B2326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10.1038/s41598-019-42497-z</w:t>
            </w:r>
          </w:p>
        </w:tc>
      </w:tr>
      <w:tr w:rsidR="00FE3A0C" w:rsidRPr="005B316A" w14:paraId="32003D5F" w14:textId="77777777" w:rsidTr="00ED1C38">
        <w:trPr>
          <w:cnfStyle w:val="000000100000" w:firstRow="0" w:lastRow="0" w:firstColumn="0" w:lastColumn="0" w:oddVBand="0" w:evenVBand="0" w:oddHBand="1" w:evenHBand="0" w:firstRowFirstColumn="0" w:firstRowLastColumn="0" w:lastRowFirstColumn="0" w:lastRowLastColumn="0"/>
          <w:trHeight w:val="75"/>
        </w:trPr>
        <w:tc>
          <w:tcPr>
            <w:cnfStyle w:val="001000000000" w:firstRow="0" w:lastRow="0" w:firstColumn="1" w:lastColumn="0" w:oddVBand="0" w:evenVBand="0" w:oddHBand="0" w:evenHBand="0" w:firstRowFirstColumn="0" w:firstRowLastColumn="0" w:lastRowFirstColumn="0" w:lastRowLastColumn="0"/>
            <w:tcW w:w="776" w:type="dxa"/>
            <w:shd w:val="clear" w:color="auto" w:fill="CCCCCC"/>
            <w:tcMar>
              <w:left w:w="108" w:type="dxa"/>
              <w:right w:w="108" w:type="dxa"/>
            </w:tcMar>
          </w:tcPr>
          <w:p w14:paraId="5EB2392C" w14:textId="77777777" w:rsidR="00FE3A0C" w:rsidRPr="005B316A" w:rsidRDefault="00FE3A0C" w:rsidP="00B23269">
            <w:pPr>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BTW</w:t>
            </w:r>
          </w:p>
        </w:tc>
        <w:tc>
          <w:tcPr>
            <w:tcW w:w="6170" w:type="dxa"/>
            <w:shd w:val="clear" w:color="auto" w:fill="CCCCCC"/>
            <w:tcMar>
              <w:left w:w="108" w:type="dxa"/>
              <w:right w:w="108" w:type="dxa"/>
            </w:tcMar>
          </w:tcPr>
          <w:p w14:paraId="76482D4D" w14:textId="77777777" w:rsidR="00FE3A0C" w:rsidRPr="005B316A" w:rsidRDefault="00FE3A0C" w:rsidP="00B2326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Landscape connectivity and spatial prioritization in an urbanising world: A network analysis approach for a threatened amphibian</w:t>
            </w:r>
          </w:p>
        </w:tc>
        <w:tc>
          <w:tcPr>
            <w:tcW w:w="567" w:type="dxa"/>
            <w:shd w:val="clear" w:color="auto" w:fill="CCCCCC"/>
            <w:tcMar>
              <w:left w:w="108" w:type="dxa"/>
              <w:right w:w="108" w:type="dxa"/>
            </w:tcMar>
          </w:tcPr>
          <w:p w14:paraId="49FEE32D" w14:textId="77777777" w:rsidR="00FE3A0C" w:rsidRPr="005B316A" w:rsidRDefault="00FE3A0C" w:rsidP="00B2326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2019</w:t>
            </w:r>
          </w:p>
        </w:tc>
        <w:tc>
          <w:tcPr>
            <w:tcW w:w="3174" w:type="dxa"/>
            <w:shd w:val="clear" w:color="auto" w:fill="CCCCCC"/>
            <w:tcMar>
              <w:left w:w="108" w:type="dxa"/>
              <w:right w:w="108" w:type="dxa"/>
            </w:tcMar>
          </w:tcPr>
          <w:p w14:paraId="525E0718" w14:textId="77777777" w:rsidR="00FE3A0C" w:rsidRPr="005B316A" w:rsidRDefault="00FE3A0C" w:rsidP="00B2326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Biological Conservation</w:t>
            </w:r>
          </w:p>
        </w:tc>
        <w:tc>
          <w:tcPr>
            <w:tcW w:w="3347" w:type="dxa"/>
            <w:shd w:val="clear" w:color="auto" w:fill="CCCCCC"/>
            <w:tcMar>
              <w:left w:w="108" w:type="dxa"/>
              <w:right w:w="108" w:type="dxa"/>
            </w:tcMar>
          </w:tcPr>
          <w:p w14:paraId="7C430413" w14:textId="77777777" w:rsidR="00FE3A0C" w:rsidRPr="005B316A" w:rsidRDefault="00FE3A0C" w:rsidP="00B2326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10.1016/j.biocon.2019.06.035</w:t>
            </w:r>
          </w:p>
        </w:tc>
      </w:tr>
      <w:tr w:rsidR="00FE3A0C" w:rsidRPr="005B316A" w14:paraId="30E8225B" w14:textId="77777777" w:rsidTr="00ED1C38">
        <w:trPr>
          <w:trHeight w:val="150"/>
        </w:trPr>
        <w:tc>
          <w:tcPr>
            <w:cnfStyle w:val="001000000000" w:firstRow="0" w:lastRow="0" w:firstColumn="1" w:lastColumn="0" w:oddVBand="0" w:evenVBand="0" w:oddHBand="0" w:evenHBand="0" w:firstRowFirstColumn="0" w:firstRowLastColumn="0" w:lastRowFirstColumn="0" w:lastRowLastColumn="0"/>
            <w:tcW w:w="776" w:type="dxa"/>
            <w:tcMar>
              <w:left w:w="108" w:type="dxa"/>
              <w:right w:w="108" w:type="dxa"/>
            </w:tcMar>
          </w:tcPr>
          <w:p w14:paraId="4E3F31B7" w14:textId="77777777" w:rsidR="00FE3A0C" w:rsidRPr="005B316A" w:rsidRDefault="00FE3A0C" w:rsidP="00B23269">
            <w:pPr>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BTW</w:t>
            </w:r>
          </w:p>
        </w:tc>
        <w:tc>
          <w:tcPr>
            <w:tcW w:w="6170" w:type="dxa"/>
            <w:tcMar>
              <w:left w:w="108" w:type="dxa"/>
              <w:right w:w="108" w:type="dxa"/>
            </w:tcMar>
          </w:tcPr>
          <w:p w14:paraId="696308E7" w14:textId="77777777" w:rsidR="00FE3A0C" w:rsidRPr="005B316A" w:rsidRDefault="00FE3A0C" w:rsidP="00B2326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Landscape genetics of northern crested newt Triturus cristatus populations in a contrasting natural and human-impacted boreal forest</w:t>
            </w:r>
          </w:p>
        </w:tc>
        <w:tc>
          <w:tcPr>
            <w:tcW w:w="567" w:type="dxa"/>
            <w:tcMar>
              <w:left w:w="108" w:type="dxa"/>
              <w:right w:w="108" w:type="dxa"/>
            </w:tcMar>
          </w:tcPr>
          <w:p w14:paraId="17597471" w14:textId="77777777" w:rsidR="00FE3A0C" w:rsidRPr="005B316A" w:rsidRDefault="00FE3A0C" w:rsidP="00B2326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2020</w:t>
            </w:r>
          </w:p>
        </w:tc>
        <w:tc>
          <w:tcPr>
            <w:tcW w:w="3174" w:type="dxa"/>
            <w:tcMar>
              <w:left w:w="108" w:type="dxa"/>
              <w:right w:w="108" w:type="dxa"/>
            </w:tcMar>
          </w:tcPr>
          <w:p w14:paraId="5DD4C374" w14:textId="77777777" w:rsidR="00FE3A0C" w:rsidRPr="005B316A" w:rsidRDefault="00FE3A0C" w:rsidP="00B2326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Conservation Genetics</w:t>
            </w:r>
          </w:p>
        </w:tc>
        <w:tc>
          <w:tcPr>
            <w:tcW w:w="3347" w:type="dxa"/>
            <w:tcMar>
              <w:left w:w="108" w:type="dxa"/>
              <w:right w:w="108" w:type="dxa"/>
            </w:tcMar>
          </w:tcPr>
          <w:p w14:paraId="465B2004" w14:textId="77777777" w:rsidR="00FE3A0C" w:rsidRPr="005B316A" w:rsidRDefault="00FE3A0C" w:rsidP="00B2326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10.1007/s10592-020-01266-6</w:t>
            </w:r>
          </w:p>
        </w:tc>
      </w:tr>
      <w:tr w:rsidR="00FE3A0C" w:rsidRPr="005B316A" w14:paraId="6F6BB99D" w14:textId="77777777" w:rsidTr="00ED1C38">
        <w:trPr>
          <w:cnfStyle w:val="000000100000" w:firstRow="0" w:lastRow="0" w:firstColumn="0" w:lastColumn="0" w:oddVBand="0" w:evenVBand="0" w:oddHBand="1" w:evenHBand="0" w:firstRowFirstColumn="0" w:firstRowLastColumn="0" w:lastRowFirstColumn="0" w:lastRowLastColumn="0"/>
          <w:trHeight w:val="237"/>
        </w:trPr>
        <w:tc>
          <w:tcPr>
            <w:cnfStyle w:val="001000000000" w:firstRow="0" w:lastRow="0" w:firstColumn="1" w:lastColumn="0" w:oddVBand="0" w:evenVBand="0" w:oddHBand="0" w:evenHBand="0" w:firstRowFirstColumn="0" w:firstRowLastColumn="0" w:lastRowFirstColumn="0" w:lastRowLastColumn="0"/>
            <w:tcW w:w="776" w:type="dxa"/>
            <w:shd w:val="clear" w:color="auto" w:fill="CCCCCC"/>
            <w:tcMar>
              <w:left w:w="108" w:type="dxa"/>
              <w:right w:w="108" w:type="dxa"/>
            </w:tcMar>
          </w:tcPr>
          <w:p w14:paraId="547ABBEC" w14:textId="77777777" w:rsidR="00FE3A0C" w:rsidRPr="005B316A" w:rsidRDefault="00FE3A0C" w:rsidP="00B23269">
            <w:pPr>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BTW</w:t>
            </w:r>
          </w:p>
        </w:tc>
        <w:tc>
          <w:tcPr>
            <w:tcW w:w="6170" w:type="dxa"/>
            <w:shd w:val="clear" w:color="auto" w:fill="CCCCCC"/>
            <w:tcMar>
              <w:left w:w="108" w:type="dxa"/>
              <w:right w:w="108" w:type="dxa"/>
            </w:tcMar>
          </w:tcPr>
          <w:p w14:paraId="038835CA" w14:textId="77777777" w:rsidR="00FE3A0C" w:rsidRPr="005B316A" w:rsidRDefault="00FE3A0C" w:rsidP="00B2326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Local and Landscape Drivers of Pond-Breeding Amphibian Diversity at the Northern Edge of the Mediterranean</w:t>
            </w:r>
          </w:p>
        </w:tc>
        <w:tc>
          <w:tcPr>
            <w:tcW w:w="567" w:type="dxa"/>
            <w:shd w:val="clear" w:color="auto" w:fill="CCCCCC"/>
            <w:tcMar>
              <w:left w:w="108" w:type="dxa"/>
              <w:right w:w="108" w:type="dxa"/>
            </w:tcMar>
          </w:tcPr>
          <w:p w14:paraId="1B842CD3" w14:textId="77777777" w:rsidR="00FE3A0C" w:rsidRPr="005B316A" w:rsidRDefault="00FE3A0C" w:rsidP="00B2326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2017</w:t>
            </w:r>
          </w:p>
        </w:tc>
        <w:tc>
          <w:tcPr>
            <w:tcW w:w="3174" w:type="dxa"/>
            <w:shd w:val="clear" w:color="auto" w:fill="CCCCCC"/>
            <w:tcMar>
              <w:left w:w="108" w:type="dxa"/>
              <w:right w:w="108" w:type="dxa"/>
            </w:tcMar>
          </w:tcPr>
          <w:p w14:paraId="38B85519" w14:textId="77777777" w:rsidR="00FE3A0C" w:rsidRPr="005B316A" w:rsidRDefault="00FE3A0C" w:rsidP="00B2326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Herpetologica</w:t>
            </w:r>
          </w:p>
        </w:tc>
        <w:tc>
          <w:tcPr>
            <w:tcW w:w="3347" w:type="dxa"/>
            <w:shd w:val="clear" w:color="auto" w:fill="CCCCCC"/>
            <w:tcMar>
              <w:left w:w="108" w:type="dxa"/>
              <w:right w:w="108" w:type="dxa"/>
            </w:tcMar>
          </w:tcPr>
          <w:p w14:paraId="12A56DA3" w14:textId="77777777" w:rsidR="00FE3A0C" w:rsidRPr="005B316A" w:rsidRDefault="00FE3A0C" w:rsidP="00B2326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rPr>
            </w:pPr>
          </w:p>
        </w:tc>
      </w:tr>
      <w:tr w:rsidR="00FE3A0C" w:rsidRPr="005B316A" w14:paraId="24B928AD" w14:textId="77777777" w:rsidTr="00ED1C38">
        <w:trPr>
          <w:trHeight w:val="77"/>
        </w:trPr>
        <w:tc>
          <w:tcPr>
            <w:cnfStyle w:val="001000000000" w:firstRow="0" w:lastRow="0" w:firstColumn="1" w:lastColumn="0" w:oddVBand="0" w:evenVBand="0" w:oddHBand="0" w:evenHBand="0" w:firstRowFirstColumn="0" w:firstRowLastColumn="0" w:lastRowFirstColumn="0" w:lastRowLastColumn="0"/>
            <w:tcW w:w="776" w:type="dxa"/>
            <w:tcMar>
              <w:left w:w="108" w:type="dxa"/>
              <w:right w:w="108" w:type="dxa"/>
            </w:tcMar>
          </w:tcPr>
          <w:p w14:paraId="12BCAD1B" w14:textId="77777777" w:rsidR="00FE3A0C" w:rsidRPr="005B316A" w:rsidRDefault="00FE3A0C" w:rsidP="00B23269">
            <w:pPr>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BTW</w:t>
            </w:r>
          </w:p>
        </w:tc>
        <w:tc>
          <w:tcPr>
            <w:tcW w:w="6170" w:type="dxa"/>
            <w:tcMar>
              <w:left w:w="108" w:type="dxa"/>
              <w:right w:w="108" w:type="dxa"/>
            </w:tcMar>
          </w:tcPr>
          <w:p w14:paraId="6B499C07" w14:textId="77777777" w:rsidR="00FE3A0C" w:rsidRPr="005B316A" w:rsidRDefault="00FE3A0C" w:rsidP="00B2326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Multiple stressors in small streams in the forestry context of Fennoscandia: The effects in time and space</w:t>
            </w:r>
          </w:p>
        </w:tc>
        <w:tc>
          <w:tcPr>
            <w:tcW w:w="567" w:type="dxa"/>
            <w:tcMar>
              <w:left w:w="108" w:type="dxa"/>
              <w:right w:w="108" w:type="dxa"/>
            </w:tcMar>
          </w:tcPr>
          <w:p w14:paraId="01F3B3BB" w14:textId="77777777" w:rsidR="00FE3A0C" w:rsidRPr="005B316A" w:rsidRDefault="00FE3A0C" w:rsidP="00B2326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2021</w:t>
            </w:r>
          </w:p>
        </w:tc>
        <w:tc>
          <w:tcPr>
            <w:tcW w:w="3174" w:type="dxa"/>
            <w:tcMar>
              <w:left w:w="108" w:type="dxa"/>
              <w:right w:w="108" w:type="dxa"/>
            </w:tcMar>
          </w:tcPr>
          <w:p w14:paraId="7D42B1B8" w14:textId="77777777" w:rsidR="00FE3A0C" w:rsidRPr="005B316A" w:rsidRDefault="00FE3A0C" w:rsidP="00B2326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Science of The Total Environment</w:t>
            </w:r>
          </w:p>
        </w:tc>
        <w:tc>
          <w:tcPr>
            <w:tcW w:w="3347" w:type="dxa"/>
            <w:tcMar>
              <w:left w:w="108" w:type="dxa"/>
              <w:right w:w="108" w:type="dxa"/>
            </w:tcMar>
          </w:tcPr>
          <w:p w14:paraId="02A8E72C" w14:textId="77777777" w:rsidR="00FE3A0C" w:rsidRPr="005B316A" w:rsidRDefault="00FE3A0C" w:rsidP="00B2326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10.1016/j.scitotenv.2020.143521</w:t>
            </w:r>
          </w:p>
        </w:tc>
      </w:tr>
      <w:tr w:rsidR="00FE3A0C" w:rsidRPr="005B316A" w14:paraId="0D6F63A2" w14:textId="77777777" w:rsidTr="00ED1C38">
        <w:trPr>
          <w:cnfStyle w:val="000000100000" w:firstRow="0" w:lastRow="0" w:firstColumn="0" w:lastColumn="0" w:oddVBand="0" w:evenVBand="0" w:oddHBand="1" w:evenHBand="0" w:firstRowFirstColumn="0" w:firstRowLastColumn="0" w:lastRowFirstColumn="0" w:lastRowLastColumn="0"/>
          <w:trHeight w:val="150"/>
        </w:trPr>
        <w:tc>
          <w:tcPr>
            <w:cnfStyle w:val="001000000000" w:firstRow="0" w:lastRow="0" w:firstColumn="1" w:lastColumn="0" w:oddVBand="0" w:evenVBand="0" w:oddHBand="0" w:evenHBand="0" w:firstRowFirstColumn="0" w:firstRowLastColumn="0" w:lastRowFirstColumn="0" w:lastRowLastColumn="0"/>
            <w:tcW w:w="776" w:type="dxa"/>
            <w:shd w:val="clear" w:color="auto" w:fill="CCCCCC"/>
            <w:tcMar>
              <w:left w:w="108" w:type="dxa"/>
              <w:right w:w="108" w:type="dxa"/>
            </w:tcMar>
          </w:tcPr>
          <w:p w14:paraId="6E5A3656" w14:textId="77777777" w:rsidR="00FE3A0C" w:rsidRPr="005B316A" w:rsidRDefault="00FE3A0C" w:rsidP="00B23269">
            <w:pPr>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BTW</w:t>
            </w:r>
          </w:p>
        </w:tc>
        <w:tc>
          <w:tcPr>
            <w:tcW w:w="6170" w:type="dxa"/>
            <w:shd w:val="clear" w:color="auto" w:fill="CCCCCC"/>
            <w:tcMar>
              <w:left w:w="108" w:type="dxa"/>
              <w:right w:w="108" w:type="dxa"/>
            </w:tcMar>
          </w:tcPr>
          <w:p w14:paraId="15E368A5" w14:textId="77777777" w:rsidR="00FE3A0C" w:rsidRPr="005B316A" w:rsidRDefault="00FE3A0C" w:rsidP="00B2326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Occurrence and trophic transport of organic compounds in sedimentation ponds for road runoff</w:t>
            </w:r>
          </w:p>
        </w:tc>
        <w:tc>
          <w:tcPr>
            <w:tcW w:w="567" w:type="dxa"/>
            <w:shd w:val="clear" w:color="auto" w:fill="CCCCCC"/>
            <w:tcMar>
              <w:left w:w="108" w:type="dxa"/>
              <w:right w:w="108" w:type="dxa"/>
            </w:tcMar>
          </w:tcPr>
          <w:p w14:paraId="50324EE4" w14:textId="77777777" w:rsidR="00FE3A0C" w:rsidRPr="005B316A" w:rsidRDefault="00FE3A0C" w:rsidP="00B2326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2021</w:t>
            </w:r>
          </w:p>
        </w:tc>
        <w:tc>
          <w:tcPr>
            <w:tcW w:w="3174" w:type="dxa"/>
            <w:shd w:val="clear" w:color="auto" w:fill="CCCCCC"/>
            <w:tcMar>
              <w:left w:w="108" w:type="dxa"/>
              <w:right w:w="108" w:type="dxa"/>
            </w:tcMar>
          </w:tcPr>
          <w:p w14:paraId="35096F93" w14:textId="77777777" w:rsidR="00FE3A0C" w:rsidRPr="005B316A" w:rsidRDefault="00FE3A0C" w:rsidP="00B2326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Science of The Total Environment</w:t>
            </w:r>
          </w:p>
        </w:tc>
        <w:tc>
          <w:tcPr>
            <w:tcW w:w="3347" w:type="dxa"/>
            <w:shd w:val="clear" w:color="auto" w:fill="CCCCCC"/>
            <w:tcMar>
              <w:left w:w="108" w:type="dxa"/>
              <w:right w:w="108" w:type="dxa"/>
            </w:tcMar>
          </w:tcPr>
          <w:p w14:paraId="460A1FB6" w14:textId="77777777" w:rsidR="00FE3A0C" w:rsidRPr="005B316A" w:rsidRDefault="00FE3A0C" w:rsidP="00B2326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10.1016/j.scitotenv.2020.141808</w:t>
            </w:r>
          </w:p>
        </w:tc>
      </w:tr>
      <w:tr w:rsidR="00FE3A0C" w:rsidRPr="005B316A" w14:paraId="751E83A2" w14:textId="77777777" w:rsidTr="00ED1C38">
        <w:trPr>
          <w:trHeight w:val="330"/>
        </w:trPr>
        <w:tc>
          <w:tcPr>
            <w:cnfStyle w:val="001000000000" w:firstRow="0" w:lastRow="0" w:firstColumn="1" w:lastColumn="0" w:oddVBand="0" w:evenVBand="0" w:oddHBand="0" w:evenHBand="0" w:firstRowFirstColumn="0" w:firstRowLastColumn="0" w:lastRowFirstColumn="0" w:lastRowLastColumn="0"/>
            <w:tcW w:w="776" w:type="dxa"/>
            <w:tcMar>
              <w:left w:w="108" w:type="dxa"/>
              <w:right w:w="108" w:type="dxa"/>
            </w:tcMar>
          </w:tcPr>
          <w:p w14:paraId="054E0184" w14:textId="77777777" w:rsidR="00FE3A0C" w:rsidRPr="005B316A" w:rsidRDefault="00FE3A0C" w:rsidP="00B23269">
            <w:pPr>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BTW</w:t>
            </w:r>
          </w:p>
        </w:tc>
        <w:tc>
          <w:tcPr>
            <w:tcW w:w="6170" w:type="dxa"/>
            <w:tcMar>
              <w:left w:w="108" w:type="dxa"/>
              <w:right w:w="108" w:type="dxa"/>
            </w:tcMar>
          </w:tcPr>
          <w:p w14:paraId="1C9CD941" w14:textId="77777777" w:rsidR="00FE3A0C" w:rsidRPr="005B316A" w:rsidRDefault="00FE3A0C" w:rsidP="00B2326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Road related pollutants induced DNA damage in dragonfly nymphs (Odonata, Anisoptera) living in highway sedimentation ponds</w:t>
            </w:r>
          </w:p>
        </w:tc>
        <w:tc>
          <w:tcPr>
            <w:tcW w:w="567" w:type="dxa"/>
            <w:tcMar>
              <w:left w:w="108" w:type="dxa"/>
              <w:right w:w="108" w:type="dxa"/>
            </w:tcMar>
          </w:tcPr>
          <w:p w14:paraId="48476436" w14:textId="77777777" w:rsidR="00FE3A0C" w:rsidRPr="005B316A" w:rsidRDefault="00FE3A0C" w:rsidP="00B2326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2019</w:t>
            </w:r>
          </w:p>
        </w:tc>
        <w:tc>
          <w:tcPr>
            <w:tcW w:w="3174" w:type="dxa"/>
            <w:tcMar>
              <w:left w:w="108" w:type="dxa"/>
              <w:right w:w="108" w:type="dxa"/>
            </w:tcMar>
          </w:tcPr>
          <w:p w14:paraId="75DC3E09" w14:textId="77777777" w:rsidR="00FE3A0C" w:rsidRPr="005B316A" w:rsidRDefault="00FE3A0C" w:rsidP="00B2326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Scientific Reports</w:t>
            </w:r>
          </w:p>
        </w:tc>
        <w:tc>
          <w:tcPr>
            <w:tcW w:w="3347" w:type="dxa"/>
            <w:tcMar>
              <w:left w:w="108" w:type="dxa"/>
              <w:right w:w="108" w:type="dxa"/>
            </w:tcMar>
          </w:tcPr>
          <w:p w14:paraId="1D44D7FB" w14:textId="77777777" w:rsidR="00FE3A0C" w:rsidRPr="005B316A" w:rsidRDefault="00FE3A0C" w:rsidP="00B2326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10.1038/s41598-019-52207-4</w:t>
            </w:r>
          </w:p>
        </w:tc>
      </w:tr>
      <w:tr w:rsidR="00FE3A0C" w:rsidRPr="005B316A" w14:paraId="48020D2D" w14:textId="77777777" w:rsidTr="00ED1C38">
        <w:trPr>
          <w:cnfStyle w:val="000000100000" w:firstRow="0" w:lastRow="0" w:firstColumn="0" w:lastColumn="0" w:oddVBand="0" w:evenVBand="0" w:oddHBand="1" w:evenHBand="0" w:firstRowFirstColumn="0" w:firstRowLastColumn="0" w:lastRowFirstColumn="0" w:lastRowLastColumn="0"/>
          <w:trHeight w:val="77"/>
        </w:trPr>
        <w:tc>
          <w:tcPr>
            <w:cnfStyle w:val="001000000000" w:firstRow="0" w:lastRow="0" w:firstColumn="1" w:lastColumn="0" w:oddVBand="0" w:evenVBand="0" w:oddHBand="0" w:evenHBand="0" w:firstRowFirstColumn="0" w:firstRowLastColumn="0" w:lastRowFirstColumn="0" w:lastRowLastColumn="0"/>
            <w:tcW w:w="776" w:type="dxa"/>
            <w:shd w:val="clear" w:color="auto" w:fill="CCCCCC"/>
            <w:tcMar>
              <w:left w:w="108" w:type="dxa"/>
              <w:right w:w="108" w:type="dxa"/>
            </w:tcMar>
          </w:tcPr>
          <w:p w14:paraId="2EACDAAF" w14:textId="77777777" w:rsidR="00FE3A0C" w:rsidRPr="005B316A" w:rsidRDefault="00FE3A0C" w:rsidP="00B23269">
            <w:pPr>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BTW</w:t>
            </w:r>
          </w:p>
        </w:tc>
        <w:tc>
          <w:tcPr>
            <w:tcW w:w="6170" w:type="dxa"/>
            <w:shd w:val="clear" w:color="auto" w:fill="CCCCCC"/>
            <w:tcMar>
              <w:left w:w="108" w:type="dxa"/>
              <w:right w:w="108" w:type="dxa"/>
            </w:tcMar>
          </w:tcPr>
          <w:p w14:paraId="384E3694" w14:textId="77777777" w:rsidR="00FE3A0C" w:rsidRPr="005B316A" w:rsidRDefault="00FE3A0C" w:rsidP="00B2326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Salinization of Alpine rivers during winter months</w:t>
            </w:r>
          </w:p>
        </w:tc>
        <w:tc>
          <w:tcPr>
            <w:tcW w:w="567" w:type="dxa"/>
            <w:shd w:val="clear" w:color="auto" w:fill="CCCCCC"/>
            <w:tcMar>
              <w:left w:w="108" w:type="dxa"/>
              <w:right w:w="108" w:type="dxa"/>
            </w:tcMar>
          </w:tcPr>
          <w:p w14:paraId="2B909ECA" w14:textId="77777777" w:rsidR="00FE3A0C" w:rsidRPr="005B316A" w:rsidRDefault="00FE3A0C" w:rsidP="00B2326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2021</w:t>
            </w:r>
          </w:p>
        </w:tc>
        <w:tc>
          <w:tcPr>
            <w:tcW w:w="3174" w:type="dxa"/>
            <w:shd w:val="clear" w:color="auto" w:fill="CCCCCC"/>
            <w:tcMar>
              <w:left w:w="108" w:type="dxa"/>
              <w:right w:w="108" w:type="dxa"/>
            </w:tcMar>
          </w:tcPr>
          <w:p w14:paraId="662868BF" w14:textId="77777777" w:rsidR="00FE3A0C" w:rsidRPr="005B316A" w:rsidRDefault="00FE3A0C" w:rsidP="00B2326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Environmental Science and Pollution Research International</w:t>
            </w:r>
          </w:p>
        </w:tc>
        <w:tc>
          <w:tcPr>
            <w:tcW w:w="3347" w:type="dxa"/>
            <w:shd w:val="clear" w:color="auto" w:fill="CCCCCC"/>
            <w:tcMar>
              <w:left w:w="108" w:type="dxa"/>
              <w:right w:w="108" w:type="dxa"/>
            </w:tcMar>
          </w:tcPr>
          <w:p w14:paraId="37475E86" w14:textId="77777777" w:rsidR="00FE3A0C" w:rsidRPr="005B316A" w:rsidRDefault="00FE3A0C" w:rsidP="00B23269">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10.1007/s11356-020-11077-4</w:t>
            </w:r>
          </w:p>
        </w:tc>
      </w:tr>
      <w:tr w:rsidR="00FE3A0C" w:rsidRPr="005B316A" w14:paraId="6BDA8A19" w14:textId="77777777" w:rsidTr="00ED1C38">
        <w:trPr>
          <w:trHeight w:val="139"/>
        </w:trPr>
        <w:tc>
          <w:tcPr>
            <w:cnfStyle w:val="001000000000" w:firstRow="0" w:lastRow="0" w:firstColumn="1" w:lastColumn="0" w:oddVBand="0" w:evenVBand="0" w:oddHBand="0" w:evenHBand="0" w:firstRowFirstColumn="0" w:firstRowLastColumn="0" w:lastRowFirstColumn="0" w:lastRowLastColumn="0"/>
            <w:tcW w:w="776" w:type="dxa"/>
            <w:tcMar>
              <w:left w:w="108" w:type="dxa"/>
              <w:right w:w="108" w:type="dxa"/>
            </w:tcMar>
          </w:tcPr>
          <w:p w14:paraId="11C050AA" w14:textId="77777777" w:rsidR="00FE3A0C" w:rsidRPr="005B316A" w:rsidRDefault="00FE3A0C" w:rsidP="00B23269">
            <w:pPr>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BTW</w:t>
            </w:r>
          </w:p>
        </w:tc>
        <w:tc>
          <w:tcPr>
            <w:tcW w:w="6170" w:type="dxa"/>
            <w:tcMar>
              <w:left w:w="108" w:type="dxa"/>
              <w:right w:w="108" w:type="dxa"/>
            </w:tcMar>
          </w:tcPr>
          <w:p w14:paraId="19E35104" w14:textId="77777777" w:rsidR="00FE3A0C" w:rsidRPr="005B316A" w:rsidRDefault="00FE3A0C" w:rsidP="00B2326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The impact of environmental factors on benthos communities and freshwater gastropod diversity in urban sinkhole ponds in roadside and forest contexts</w:t>
            </w:r>
          </w:p>
        </w:tc>
        <w:tc>
          <w:tcPr>
            <w:tcW w:w="567" w:type="dxa"/>
            <w:tcMar>
              <w:left w:w="108" w:type="dxa"/>
              <w:right w:w="108" w:type="dxa"/>
            </w:tcMar>
          </w:tcPr>
          <w:p w14:paraId="40A7D654" w14:textId="77777777" w:rsidR="00FE3A0C" w:rsidRPr="005B316A" w:rsidRDefault="00FE3A0C" w:rsidP="00B2326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2019</w:t>
            </w:r>
          </w:p>
        </w:tc>
        <w:tc>
          <w:tcPr>
            <w:tcW w:w="3174" w:type="dxa"/>
            <w:tcMar>
              <w:left w:w="108" w:type="dxa"/>
              <w:right w:w="108" w:type="dxa"/>
            </w:tcMar>
          </w:tcPr>
          <w:p w14:paraId="01D6201F" w14:textId="77777777" w:rsidR="00FE3A0C" w:rsidRPr="005B316A" w:rsidRDefault="00FE3A0C" w:rsidP="00B2326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Landscape Research</w:t>
            </w:r>
          </w:p>
        </w:tc>
        <w:tc>
          <w:tcPr>
            <w:tcW w:w="3347" w:type="dxa"/>
            <w:tcMar>
              <w:left w:w="108" w:type="dxa"/>
              <w:right w:w="108" w:type="dxa"/>
            </w:tcMar>
          </w:tcPr>
          <w:p w14:paraId="0E9B034E" w14:textId="77777777" w:rsidR="00FE3A0C" w:rsidRPr="005B316A" w:rsidRDefault="00FE3A0C" w:rsidP="00B2326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005B316A">
              <w:rPr>
                <w:rFonts w:ascii="Calibri" w:eastAsia="Calibri" w:hAnsi="Calibri" w:cs="Calibri"/>
                <w:color w:val="000000" w:themeColor="text1"/>
                <w:sz w:val="20"/>
                <w:szCs w:val="20"/>
              </w:rPr>
              <w:t>10.1080/01426397.2018.1441387</w:t>
            </w:r>
          </w:p>
        </w:tc>
      </w:tr>
    </w:tbl>
    <w:p w14:paraId="0988B800" w14:textId="70612434" w:rsidR="00CD70A9" w:rsidRPr="00EF3467" w:rsidRDefault="00114D18" w:rsidP="00EF3467">
      <w:r>
        <w:rPr>
          <w:rFonts w:ascii="Calibri" w:hAnsi="Calibri" w:cs="Calibri"/>
          <w:b/>
          <w:bCs/>
          <w:i/>
          <w:iCs/>
        </w:rPr>
        <w:t xml:space="preserve"> </w:t>
      </w:r>
    </w:p>
    <w:sectPr w:rsidR="00CD70A9" w:rsidRPr="00EF3467" w:rsidSect="00F53795">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3BE7712" w14:textId="77777777" w:rsidR="00AB2C42" w:rsidRDefault="00AB2C42" w:rsidP="00A21828">
      <w:pPr>
        <w:spacing w:after="0" w:line="240" w:lineRule="auto"/>
      </w:pPr>
      <w:r>
        <w:separator/>
      </w:r>
    </w:p>
  </w:endnote>
  <w:endnote w:type="continuationSeparator" w:id="0">
    <w:p w14:paraId="21523B11" w14:textId="77777777" w:rsidR="00AB2C42" w:rsidRDefault="00AB2C42" w:rsidP="00A21828">
      <w:pPr>
        <w:spacing w:after="0" w:line="240" w:lineRule="auto"/>
      </w:pPr>
      <w:r>
        <w:continuationSeparator/>
      </w:r>
    </w:p>
  </w:endnote>
  <w:endnote w:type="continuationNotice" w:id="1">
    <w:p w14:paraId="17F52529" w14:textId="77777777" w:rsidR="00AB2C42" w:rsidRDefault="00AB2C4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Malgun Gothic">
    <w:altName w:val="맑은 고딕"/>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389262810"/>
      <w:docPartObj>
        <w:docPartGallery w:val="Page Numbers (Bottom of Page)"/>
        <w:docPartUnique/>
      </w:docPartObj>
    </w:sdtPr>
    <w:sdtContent>
      <w:p w14:paraId="52B24802" w14:textId="28621A55" w:rsidR="005926CE" w:rsidRDefault="005926CE" w:rsidP="00B2326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533C7DC8" w14:textId="77777777" w:rsidR="005926CE" w:rsidRDefault="005926CE" w:rsidP="005926C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6F099DE9" w14:paraId="7F0AE8F4" w14:textId="77777777" w:rsidTr="6F099DE9">
      <w:trPr>
        <w:trHeight w:val="300"/>
      </w:trPr>
      <w:tc>
        <w:tcPr>
          <w:tcW w:w="3005" w:type="dxa"/>
        </w:tcPr>
        <w:p w14:paraId="33D88979" w14:textId="426A2D63" w:rsidR="6F099DE9" w:rsidRDefault="6F099DE9" w:rsidP="005926CE">
          <w:pPr>
            <w:pStyle w:val="Header"/>
            <w:ind w:left="-115" w:right="360"/>
          </w:pPr>
        </w:p>
      </w:tc>
      <w:tc>
        <w:tcPr>
          <w:tcW w:w="3005" w:type="dxa"/>
        </w:tcPr>
        <w:p w14:paraId="2587A28D" w14:textId="1D0149D6" w:rsidR="6F099DE9" w:rsidRDefault="6F099DE9" w:rsidP="6F099DE9">
          <w:pPr>
            <w:pStyle w:val="Header"/>
            <w:jc w:val="center"/>
          </w:pPr>
        </w:p>
      </w:tc>
      <w:tc>
        <w:tcPr>
          <w:tcW w:w="3005" w:type="dxa"/>
        </w:tcPr>
        <w:p w14:paraId="7F145D9B" w14:textId="1EDD42C4" w:rsidR="6F099DE9" w:rsidRDefault="6F099DE9" w:rsidP="6F099DE9">
          <w:pPr>
            <w:pStyle w:val="Header"/>
            <w:ind w:right="-115"/>
            <w:jc w:val="right"/>
          </w:pPr>
        </w:p>
      </w:tc>
    </w:tr>
  </w:tbl>
  <w:sdt>
    <w:sdtPr>
      <w:rPr>
        <w:rStyle w:val="PageNumber"/>
        <w:sz w:val="20"/>
        <w:szCs w:val="20"/>
      </w:rPr>
      <w:id w:val="-1909754075"/>
      <w:docPartObj>
        <w:docPartGallery w:val="Page Numbers (Bottom of Page)"/>
        <w:docPartUnique/>
      </w:docPartObj>
    </w:sdtPr>
    <w:sdtContent>
      <w:p w14:paraId="3EE750C7" w14:textId="77777777" w:rsidR="005926CE" w:rsidRPr="005926CE" w:rsidRDefault="005926CE" w:rsidP="005926CE">
        <w:pPr>
          <w:pStyle w:val="Footer"/>
          <w:framePr w:wrap="none" w:vAnchor="text" w:hAnchor="margin" w:xAlign="right" w:y="19"/>
          <w:rPr>
            <w:rStyle w:val="PageNumber"/>
            <w:sz w:val="20"/>
            <w:szCs w:val="20"/>
          </w:rPr>
        </w:pPr>
        <w:r w:rsidRPr="005926CE">
          <w:rPr>
            <w:rStyle w:val="PageNumber"/>
            <w:sz w:val="20"/>
            <w:szCs w:val="20"/>
          </w:rPr>
          <w:fldChar w:fldCharType="begin"/>
        </w:r>
        <w:r w:rsidRPr="005926CE">
          <w:rPr>
            <w:rStyle w:val="PageNumber"/>
            <w:sz w:val="20"/>
            <w:szCs w:val="20"/>
          </w:rPr>
          <w:instrText xml:space="preserve"> PAGE </w:instrText>
        </w:r>
        <w:r w:rsidRPr="005926CE">
          <w:rPr>
            <w:rStyle w:val="PageNumber"/>
            <w:sz w:val="20"/>
            <w:szCs w:val="20"/>
          </w:rPr>
          <w:fldChar w:fldCharType="separate"/>
        </w:r>
        <w:r w:rsidRPr="005926CE">
          <w:rPr>
            <w:rStyle w:val="PageNumber"/>
            <w:noProof/>
            <w:sz w:val="20"/>
            <w:szCs w:val="20"/>
          </w:rPr>
          <w:t>33</w:t>
        </w:r>
        <w:r w:rsidRPr="005926CE">
          <w:rPr>
            <w:rStyle w:val="PageNumber"/>
            <w:sz w:val="20"/>
            <w:szCs w:val="20"/>
          </w:rPr>
          <w:fldChar w:fldCharType="end"/>
        </w:r>
      </w:p>
    </w:sdtContent>
  </w:sdt>
  <w:p w14:paraId="09163608" w14:textId="1EADC642" w:rsidR="6F099DE9" w:rsidRDefault="6F099DE9" w:rsidP="6F099DE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A635EB8" w14:textId="77777777" w:rsidR="00AB2C42" w:rsidRDefault="00AB2C42" w:rsidP="00A21828">
      <w:pPr>
        <w:spacing w:after="0" w:line="240" w:lineRule="auto"/>
      </w:pPr>
      <w:r>
        <w:separator/>
      </w:r>
    </w:p>
  </w:footnote>
  <w:footnote w:type="continuationSeparator" w:id="0">
    <w:p w14:paraId="3CC25258" w14:textId="77777777" w:rsidR="00AB2C42" w:rsidRDefault="00AB2C42" w:rsidP="00A21828">
      <w:pPr>
        <w:spacing w:after="0" w:line="240" w:lineRule="auto"/>
      </w:pPr>
      <w:r>
        <w:continuationSeparator/>
      </w:r>
    </w:p>
  </w:footnote>
  <w:footnote w:type="continuationNotice" w:id="1">
    <w:p w14:paraId="2AFC5366" w14:textId="77777777" w:rsidR="00AB2C42" w:rsidRDefault="00AB2C4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6F099DE9" w14:paraId="3B2A1083" w14:textId="77777777" w:rsidTr="6F099DE9">
      <w:trPr>
        <w:trHeight w:val="300"/>
      </w:trPr>
      <w:tc>
        <w:tcPr>
          <w:tcW w:w="3005" w:type="dxa"/>
        </w:tcPr>
        <w:p w14:paraId="463C336E" w14:textId="15688F49" w:rsidR="6F099DE9" w:rsidRDefault="6F099DE9" w:rsidP="6F099DE9">
          <w:pPr>
            <w:pStyle w:val="Header"/>
            <w:ind w:left="-115"/>
          </w:pPr>
        </w:p>
      </w:tc>
      <w:tc>
        <w:tcPr>
          <w:tcW w:w="3005" w:type="dxa"/>
        </w:tcPr>
        <w:p w14:paraId="38A3EAB4" w14:textId="5FADA016" w:rsidR="6F099DE9" w:rsidRDefault="6F099DE9" w:rsidP="6F099DE9">
          <w:pPr>
            <w:pStyle w:val="Header"/>
            <w:jc w:val="center"/>
          </w:pPr>
        </w:p>
      </w:tc>
      <w:tc>
        <w:tcPr>
          <w:tcW w:w="3005" w:type="dxa"/>
        </w:tcPr>
        <w:p w14:paraId="694FF386" w14:textId="4F797E22" w:rsidR="6F099DE9" w:rsidRDefault="6F099DE9" w:rsidP="6F099DE9">
          <w:pPr>
            <w:pStyle w:val="Header"/>
            <w:ind w:right="-115"/>
            <w:jc w:val="right"/>
          </w:pPr>
        </w:p>
      </w:tc>
    </w:tr>
  </w:tbl>
  <w:p w14:paraId="66E3CD54" w14:textId="624F4EF1" w:rsidR="6F099DE9" w:rsidRDefault="6F099DE9" w:rsidP="6F099DE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89"/>
    <w:multiLevelType w:val="singleLevel"/>
    <w:tmpl w:val="D6145D6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4A53C42"/>
    <w:multiLevelType w:val="hybridMultilevel"/>
    <w:tmpl w:val="FFFFFFFF"/>
    <w:lvl w:ilvl="0" w:tplc="66B0F320">
      <w:start w:val="1"/>
      <w:numFmt w:val="bullet"/>
      <w:lvlText w:val="-"/>
      <w:lvlJc w:val="left"/>
      <w:pPr>
        <w:ind w:left="720" w:hanging="360"/>
      </w:pPr>
      <w:rPr>
        <w:rFonts w:ascii="Aptos" w:hAnsi="Aptos" w:hint="default"/>
      </w:rPr>
    </w:lvl>
    <w:lvl w:ilvl="1" w:tplc="A328E820">
      <w:start w:val="1"/>
      <w:numFmt w:val="bullet"/>
      <w:lvlText w:val="o"/>
      <w:lvlJc w:val="left"/>
      <w:pPr>
        <w:ind w:left="1440" w:hanging="360"/>
      </w:pPr>
      <w:rPr>
        <w:rFonts w:ascii="Courier New" w:hAnsi="Courier New" w:hint="default"/>
      </w:rPr>
    </w:lvl>
    <w:lvl w:ilvl="2" w:tplc="C4C8DE34">
      <w:start w:val="1"/>
      <w:numFmt w:val="bullet"/>
      <w:lvlText w:val=""/>
      <w:lvlJc w:val="left"/>
      <w:pPr>
        <w:ind w:left="2160" w:hanging="360"/>
      </w:pPr>
      <w:rPr>
        <w:rFonts w:ascii="Wingdings" w:hAnsi="Wingdings" w:hint="default"/>
      </w:rPr>
    </w:lvl>
    <w:lvl w:ilvl="3" w:tplc="31C84B70">
      <w:start w:val="1"/>
      <w:numFmt w:val="bullet"/>
      <w:lvlText w:val=""/>
      <w:lvlJc w:val="left"/>
      <w:pPr>
        <w:ind w:left="2880" w:hanging="360"/>
      </w:pPr>
      <w:rPr>
        <w:rFonts w:ascii="Symbol" w:hAnsi="Symbol" w:hint="default"/>
      </w:rPr>
    </w:lvl>
    <w:lvl w:ilvl="4" w:tplc="952E731A">
      <w:start w:val="1"/>
      <w:numFmt w:val="bullet"/>
      <w:lvlText w:val="o"/>
      <w:lvlJc w:val="left"/>
      <w:pPr>
        <w:ind w:left="3600" w:hanging="360"/>
      </w:pPr>
      <w:rPr>
        <w:rFonts w:ascii="Courier New" w:hAnsi="Courier New" w:hint="default"/>
      </w:rPr>
    </w:lvl>
    <w:lvl w:ilvl="5" w:tplc="09B6C9E2">
      <w:start w:val="1"/>
      <w:numFmt w:val="bullet"/>
      <w:lvlText w:val=""/>
      <w:lvlJc w:val="left"/>
      <w:pPr>
        <w:ind w:left="4320" w:hanging="360"/>
      </w:pPr>
      <w:rPr>
        <w:rFonts w:ascii="Wingdings" w:hAnsi="Wingdings" w:hint="default"/>
      </w:rPr>
    </w:lvl>
    <w:lvl w:ilvl="6" w:tplc="5C9666DE">
      <w:start w:val="1"/>
      <w:numFmt w:val="bullet"/>
      <w:lvlText w:val=""/>
      <w:lvlJc w:val="left"/>
      <w:pPr>
        <w:ind w:left="5040" w:hanging="360"/>
      </w:pPr>
      <w:rPr>
        <w:rFonts w:ascii="Symbol" w:hAnsi="Symbol" w:hint="default"/>
      </w:rPr>
    </w:lvl>
    <w:lvl w:ilvl="7" w:tplc="CA86EDA8">
      <w:start w:val="1"/>
      <w:numFmt w:val="bullet"/>
      <w:lvlText w:val="o"/>
      <w:lvlJc w:val="left"/>
      <w:pPr>
        <w:ind w:left="5760" w:hanging="360"/>
      </w:pPr>
      <w:rPr>
        <w:rFonts w:ascii="Courier New" w:hAnsi="Courier New" w:hint="default"/>
      </w:rPr>
    </w:lvl>
    <w:lvl w:ilvl="8" w:tplc="E586CE64">
      <w:start w:val="1"/>
      <w:numFmt w:val="bullet"/>
      <w:lvlText w:val=""/>
      <w:lvlJc w:val="left"/>
      <w:pPr>
        <w:ind w:left="6480" w:hanging="360"/>
      </w:pPr>
      <w:rPr>
        <w:rFonts w:ascii="Wingdings" w:hAnsi="Wingdings" w:hint="default"/>
      </w:rPr>
    </w:lvl>
  </w:abstractNum>
  <w:abstractNum w:abstractNumId="2" w15:restartNumberingAfterBreak="0">
    <w:nsid w:val="067A8B8A"/>
    <w:multiLevelType w:val="hybridMultilevel"/>
    <w:tmpl w:val="5B66D6E4"/>
    <w:lvl w:ilvl="0" w:tplc="A0DEF212">
      <w:start w:val="1"/>
      <w:numFmt w:val="decimal"/>
      <w:lvlText w:val="%1."/>
      <w:lvlJc w:val="left"/>
      <w:pPr>
        <w:ind w:left="360" w:hanging="360"/>
      </w:pPr>
    </w:lvl>
    <w:lvl w:ilvl="1" w:tplc="20D866BC">
      <w:start w:val="1"/>
      <w:numFmt w:val="lowerLetter"/>
      <w:lvlText w:val="%2."/>
      <w:lvlJc w:val="left"/>
      <w:pPr>
        <w:ind w:left="1080" w:hanging="360"/>
      </w:pPr>
    </w:lvl>
    <w:lvl w:ilvl="2" w:tplc="C854C2C6">
      <w:start w:val="1"/>
      <w:numFmt w:val="lowerRoman"/>
      <w:lvlText w:val="%3."/>
      <w:lvlJc w:val="right"/>
      <w:pPr>
        <w:ind w:left="1800" w:hanging="180"/>
      </w:pPr>
    </w:lvl>
    <w:lvl w:ilvl="3" w:tplc="C79C350E">
      <w:start w:val="1"/>
      <w:numFmt w:val="decimal"/>
      <w:lvlText w:val="%4."/>
      <w:lvlJc w:val="left"/>
      <w:pPr>
        <w:ind w:left="2520" w:hanging="360"/>
      </w:pPr>
    </w:lvl>
    <w:lvl w:ilvl="4" w:tplc="E9167408">
      <w:start w:val="1"/>
      <w:numFmt w:val="lowerLetter"/>
      <w:lvlText w:val="%5."/>
      <w:lvlJc w:val="left"/>
      <w:pPr>
        <w:ind w:left="3240" w:hanging="360"/>
      </w:pPr>
    </w:lvl>
    <w:lvl w:ilvl="5" w:tplc="D28863B6">
      <w:start w:val="1"/>
      <w:numFmt w:val="lowerRoman"/>
      <w:lvlText w:val="%6."/>
      <w:lvlJc w:val="right"/>
      <w:pPr>
        <w:ind w:left="3960" w:hanging="180"/>
      </w:pPr>
    </w:lvl>
    <w:lvl w:ilvl="6" w:tplc="B0B47900">
      <w:start w:val="1"/>
      <w:numFmt w:val="decimal"/>
      <w:lvlText w:val="%7."/>
      <w:lvlJc w:val="left"/>
      <w:pPr>
        <w:ind w:left="4680" w:hanging="360"/>
      </w:pPr>
    </w:lvl>
    <w:lvl w:ilvl="7" w:tplc="52B20298">
      <w:start w:val="1"/>
      <w:numFmt w:val="lowerLetter"/>
      <w:lvlText w:val="%8."/>
      <w:lvlJc w:val="left"/>
      <w:pPr>
        <w:ind w:left="5400" w:hanging="360"/>
      </w:pPr>
    </w:lvl>
    <w:lvl w:ilvl="8" w:tplc="E4682174">
      <w:start w:val="1"/>
      <w:numFmt w:val="lowerRoman"/>
      <w:lvlText w:val="%9."/>
      <w:lvlJc w:val="right"/>
      <w:pPr>
        <w:ind w:left="6120" w:hanging="180"/>
      </w:pPr>
    </w:lvl>
  </w:abstractNum>
  <w:abstractNum w:abstractNumId="3" w15:restartNumberingAfterBreak="0">
    <w:nsid w:val="0D3318F3"/>
    <w:multiLevelType w:val="hybridMultilevel"/>
    <w:tmpl w:val="C526E1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0217D61"/>
    <w:multiLevelType w:val="hybridMultilevel"/>
    <w:tmpl w:val="8FA2D806"/>
    <w:lvl w:ilvl="0" w:tplc="9954C260">
      <w:numFmt w:val="bullet"/>
      <w:lvlText w:val="-"/>
      <w:lvlJc w:val="left"/>
      <w:pPr>
        <w:ind w:left="720" w:hanging="360"/>
      </w:pPr>
      <w:rPr>
        <w:rFonts w:ascii="Aptos" w:eastAsiaTheme="minorEastAsia"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1064C73"/>
    <w:multiLevelType w:val="hybridMultilevel"/>
    <w:tmpl w:val="543C0A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1BD333F"/>
    <w:multiLevelType w:val="hybridMultilevel"/>
    <w:tmpl w:val="B266A7EE"/>
    <w:lvl w:ilvl="0" w:tplc="08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1A7885F7"/>
    <w:multiLevelType w:val="hybridMultilevel"/>
    <w:tmpl w:val="C352A476"/>
    <w:lvl w:ilvl="0" w:tplc="C8D06296">
      <w:start w:val="1"/>
      <w:numFmt w:val="bullet"/>
      <w:lvlText w:val=""/>
      <w:lvlJc w:val="left"/>
      <w:pPr>
        <w:ind w:left="720" w:hanging="360"/>
      </w:pPr>
      <w:rPr>
        <w:rFonts w:ascii="Symbol" w:hAnsi="Symbol" w:hint="default"/>
      </w:rPr>
    </w:lvl>
    <w:lvl w:ilvl="1" w:tplc="AF7E22E2">
      <w:start w:val="1"/>
      <w:numFmt w:val="bullet"/>
      <w:lvlText w:val="o"/>
      <w:lvlJc w:val="left"/>
      <w:pPr>
        <w:ind w:left="1440" w:hanging="360"/>
      </w:pPr>
      <w:rPr>
        <w:rFonts w:ascii="Courier New" w:hAnsi="Courier New" w:hint="default"/>
      </w:rPr>
    </w:lvl>
    <w:lvl w:ilvl="2" w:tplc="AC3C1F64">
      <w:start w:val="1"/>
      <w:numFmt w:val="bullet"/>
      <w:lvlText w:val=""/>
      <w:lvlJc w:val="left"/>
      <w:pPr>
        <w:ind w:left="2160" w:hanging="360"/>
      </w:pPr>
      <w:rPr>
        <w:rFonts w:ascii="Wingdings" w:hAnsi="Wingdings" w:hint="default"/>
      </w:rPr>
    </w:lvl>
    <w:lvl w:ilvl="3" w:tplc="A1B05B00">
      <w:start w:val="1"/>
      <w:numFmt w:val="bullet"/>
      <w:lvlText w:val=""/>
      <w:lvlJc w:val="left"/>
      <w:pPr>
        <w:ind w:left="2880" w:hanging="360"/>
      </w:pPr>
      <w:rPr>
        <w:rFonts w:ascii="Symbol" w:hAnsi="Symbol" w:hint="default"/>
      </w:rPr>
    </w:lvl>
    <w:lvl w:ilvl="4" w:tplc="86BC4970">
      <w:start w:val="1"/>
      <w:numFmt w:val="bullet"/>
      <w:lvlText w:val="o"/>
      <w:lvlJc w:val="left"/>
      <w:pPr>
        <w:ind w:left="3600" w:hanging="360"/>
      </w:pPr>
      <w:rPr>
        <w:rFonts w:ascii="Courier New" w:hAnsi="Courier New" w:hint="default"/>
      </w:rPr>
    </w:lvl>
    <w:lvl w:ilvl="5" w:tplc="B3323286">
      <w:start w:val="1"/>
      <w:numFmt w:val="bullet"/>
      <w:lvlText w:val=""/>
      <w:lvlJc w:val="left"/>
      <w:pPr>
        <w:ind w:left="4320" w:hanging="360"/>
      </w:pPr>
      <w:rPr>
        <w:rFonts w:ascii="Wingdings" w:hAnsi="Wingdings" w:hint="default"/>
      </w:rPr>
    </w:lvl>
    <w:lvl w:ilvl="6" w:tplc="ABAA3354">
      <w:start w:val="1"/>
      <w:numFmt w:val="bullet"/>
      <w:lvlText w:val=""/>
      <w:lvlJc w:val="left"/>
      <w:pPr>
        <w:ind w:left="5040" w:hanging="360"/>
      </w:pPr>
      <w:rPr>
        <w:rFonts w:ascii="Symbol" w:hAnsi="Symbol" w:hint="default"/>
      </w:rPr>
    </w:lvl>
    <w:lvl w:ilvl="7" w:tplc="A8D0D4CC">
      <w:start w:val="1"/>
      <w:numFmt w:val="bullet"/>
      <w:lvlText w:val="o"/>
      <w:lvlJc w:val="left"/>
      <w:pPr>
        <w:ind w:left="5760" w:hanging="360"/>
      </w:pPr>
      <w:rPr>
        <w:rFonts w:ascii="Courier New" w:hAnsi="Courier New" w:hint="default"/>
      </w:rPr>
    </w:lvl>
    <w:lvl w:ilvl="8" w:tplc="0D56EB32">
      <w:start w:val="1"/>
      <w:numFmt w:val="bullet"/>
      <w:lvlText w:val=""/>
      <w:lvlJc w:val="left"/>
      <w:pPr>
        <w:ind w:left="6480" w:hanging="360"/>
      </w:pPr>
      <w:rPr>
        <w:rFonts w:ascii="Wingdings" w:hAnsi="Wingdings" w:hint="default"/>
      </w:rPr>
    </w:lvl>
  </w:abstractNum>
  <w:abstractNum w:abstractNumId="8" w15:restartNumberingAfterBreak="0">
    <w:nsid w:val="1E2F24A9"/>
    <w:multiLevelType w:val="hybridMultilevel"/>
    <w:tmpl w:val="27F66C4A"/>
    <w:lvl w:ilvl="0" w:tplc="08090001">
      <w:start w:val="1"/>
      <w:numFmt w:val="bullet"/>
      <w:lvlText w:val=""/>
      <w:lvlJc w:val="left"/>
      <w:pPr>
        <w:ind w:left="764" w:hanging="360"/>
      </w:pPr>
      <w:rPr>
        <w:rFonts w:ascii="Symbol" w:hAnsi="Symbol" w:hint="default"/>
      </w:rPr>
    </w:lvl>
    <w:lvl w:ilvl="1" w:tplc="08090003" w:tentative="1">
      <w:start w:val="1"/>
      <w:numFmt w:val="bullet"/>
      <w:lvlText w:val="o"/>
      <w:lvlJc w:val="left"/>
      <w:pPr>
        <w:ind w:left="1484" w:hanging="360"/>
      </w:pPr>
      <w:rPr>
        <w:rFonts w:ascii="Courier New" w:hAnsi="Courier New" w:cs="Courier New" w:hint="default"/>
      </w:rPr>
    </w:lvl>
    <w:lvl w:ilvl="2" w:tplc="08090005" w:tentative="1">
      <w:start w:val="1"/>
      <w:numFmt w:val="bullet"/>
      <w:lvlText w:val=""/>
      <w:lvlJc w:val="left"/>
      <w:pPr>
        <w:ind w:left="2204" w:hanging="360"/>
      </w:pPr>
      <w:rPr>
        <w:rFonts w:ascii="Wingdings" w:hAnsi="Wingdings" w:hint="default"/>
      </w:rPr>
    </w:lvl>
    <w:lvl w:ilvl="3" w:tplc="08090001" w:tentative="1">
      <w:start w:val="1"/>
      <w:numFmt w:val="bullet"/>
      <w:lvlText w:val=""/>
      <w:lvlJc w:val="left"/>
      <w:pPr>
        <w:ind w:left="2924" w:hanging="360"/>
      </w:pPr>
      <w:rPr>
        <w:rFonts w:ascii="Symbol" w:hAnsi="Symbol" w:hint="default"/>
      </w:rPr>
    </w:lvl>
    <w:lvl w:ilvl="4" w:tplc="08090003" w:tentative="1">
      <w:start w:val="1"/>
      <w:numFmt w:val="bullet"/>
      <w:lvlText w:val="o"/>
      <w:lvlJc w:val="left"/>
      <w:pPr>
        <w:ind w:left="3644" w:hanging="360"/>
      </w:pPr>
      <w:rPr>
        <w:rFonts w:ascii="Courier New" w:hAnsi="Courier New" w:cs="Courier New" w:hint="default"/>
      </w:rPr>
    </w:lvl>
    <w:lvl w:ilvl="5" w:tplc="08090005" w:tentative="1">
      <w:start w:val="1"/>
      <w:numFmt w:val="bullet"/>
      <w:lvlText w:val=""/>
      <w:lvlJc w:val="left"/>
      <w:pPr>
        <w:ind w:left="4364" w:hanging="360"/>
      </w:pPr>
      <w:rPr>
        <w:rFonts w:ascii="Wingdings" w:hAnsi="Wingdings" w:hint="default"/>
      </w:rPr>
    </w:lvl>
    <w:lvl w:ilvl="6" w:tplc="08090001" w:tentative="1">
      <w:start w:val="1"/>
      <w:numFmt w:val="bullet"/>
      <w:lvlText w:val=""/>
      <w:lvlJc w:val="left"/>
      <w:pPr>
        <w:ind w:left="5084" w:hanging="360"/>
      </w:pPr>
      <w:rPr>
        <w:rFonts w:ascii="Symbol" w:hAnsi="Symbol" w:hint="default"/>
      </w:rPr>
    </w:lvl>
    <w:lvl w:ilvl="7" w:tplc="08090003" w:tentative="1">
      <w:start w:val="1"/>
      <w:numFmt w:val="bullet"/>
      <w:lvlText w:val="o"/>
      <w:lvlJc w:val="left"/>
      <w:pPr>
        <w:ind w:left="5804" w:hanging="360"/>
      </w:pPr>
      <w:rPr>
        <w:rFonts w:ascii="Courier New" w:hAnsi="Courier New" w:cs="Courier New" w:hint="default"/>
      </w:rPr>
    </w:lvl>
    <w:lvl w:ilvl="8" w:tplc="08090005" w:tentative="1">
      <w:start w:val="1"/>
      <w:numFmt w:val="bullet"/>
      <w:lvlText w:val=""/>
      <w:lvlJc w:val="left"/>
      <w:pPr>
        <w:ind w:left="6524" w:hanging="360"/>
      </w:pPr>
      <w:rPr>
        <w:rFonts w:ascii="Wingdings" w:hAnsi="Wingdings" w:hint="default"/>
      </w:rPr>
    </w:lvl>
  </w:abstractNum>
  <w:abstractNum w:abstractNumId="9" w15:restartNumberingAfterBreak="0">
    <w:nsid w:val="25BE2CCA"/>
    <w:multiLevelType w:val="hybridMultilevel"/>
    <w:tmpl w:val="0E6CAACE"/>
    <w:lvl w:ilvl="0" w:tplc="43E4FC26">
      <w:start w:val="1"/>
      <w:numFmt w:val="decimal"/>
      <w:lvlText w:val="%1)"/>
      <w:lvlJc w:val="left"/>
      <w:pPr>
        <w:ind w:left="1020" w:hanging="360"/>
      </w:pPr>
    </w:lvl>
    <w:lvl w:ilvl="1" w:tplc="DB46B73E">
      <w:start w:val="1"/>
      <w:numFmt w:val="decimal"/>
      <w:lvlText w:val="%2)"/>
      <w:lvlJc w:val="left"/>
      <w:pPr>
        <w:ind w:left="1020" w:hanging="360"/>
      </w:pPr>
    </w:lvl>
    <w:lvl w:ilvl="2" w:tplc="4F86173C">
      <w:start w:val="1"/>
      <w:numFmt w:val="decimal"/>
      <w:lvlText w:val="%3)"/>
      <w:lvlJc w:val="left"/>
      <w:pPr>
        <w:ind w:left="1020" w:hanging="360"/>
      </w:pPr>
    </w:lvl>
    <w:lvl w:ilvl="3" w:tplc="A7F27BD4">
      <w:start w:val="1"/>
      <w:numFmt w:val="decimal"/>
      <w:lvlText w:val="%4)"/>
      <w:lvlJc w:val="left"/>
      <w:pPr>
        <w:ind w:left="1020" w:hanging="360"/>
      </w:pPr>
    </w:lvl>
    <w:lvl w:ilvl="4" w:tplc="D9983E7A">
      <w:start w:val="1"/>
      <w:numFmt w:val="decimal"/>
      <w:lvlText w:val="%5)"/>
      <w:lvlJc w:val="left"/>
      <w:pPr>
        <w:ind w:left="1020" w:hanging="360"/>
      </w:pPr>
    </w:lvl>
    <w:lvl w:ilvl="5" w:tplc="2F1822EE">
      <w:start w:val="1"/>
      <w:numFmt w:val="decimal"/>
      <w:lvlText w:val="%6)"/>
      <w:lvlJc w:val="left"/>
      <w:pPr>
        <w:ind w:left="1020" w:hanging="360"/>
      </w:pPr>
    </w:lvl>
    <w:lvl w:ilvl="6" w:tplc="7500DBCA">
      <w:start w:val="1"/>
      <w:numFmt w:val="decimal"/>
      <w:lvlText w:val="%7)"/>
      <w:lvlJc w:val="left"/>
      <w:pPr>
        <w:ind w:left="1020" w:hanging="360"/>
      </w:pPr>
    </w:lvl>
    <w:lvl w:ilvl="7" w:tplc="5E4CFF42">
      <w:start w:val="1"/>
      <w:numFmt w:val="decimal"/>
      <w:lvlText w:val="%8)"/>
      <w:lvlJc w:val="left"/>
      <w:pPr>
        <w:ind w:left="1020" w:hanging="360"/>
      </w:pPr>
    </w:lvl>
    <w:lvl w:ilvl="8" w:tplc="1996DB86">
      <w:start w:val="1"/>
      <w:numFmt w:val="decimal"/>
      <w:lvlText w:val="%9)"/>
      <w:lvlJc w:val="left"/>
      <w:pPr>
        <w:ind w:left="1020" w:hanging="360"/>
      </w:pPr>
    </w:lvl>
  </w:abstractNum>
  <w:abstractNum w:abstractNumId="10" w15:restartNumberingAfterBreak="0">
    <w:nsid w:val="28074432"/>
    <w:multiLevelType w:val="hybridMultilevel"/>
    <w:tmpl w:val="F13C16F4"/>
    <w:lvl w:ilvl="0" w:tplc="0CBC0696">
      <w:numFmt w:val="bullet"/>
      <w:lvlText w:val=""/>
      <w:lvlJc w:val="left"/>
      <w:pPr>
        <w:ind w:left="720" w:hanging="360"/>
      </w:pPr>
      <w:rPr>
        <w:rFonts w:ascii="Symbol" w:eastAsiaTheme="minorEastAsia"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B760335"/>
    <w:multiLevelType w:val="hybridMultilevel"/>
    <w:tmpl w:val="2D068534"/>
    <w:lvl w:ilvl="0" w:tplc="9140DC90">
      <w:numFmt w:val="bullet"/>
      <w:lvlText w:val="-"/>
      <w:lvlJc w:val="left"/>
      <w:pPr>
        <w:ind w:left="720" w:hanging="360"/>
      </w:pPr>
      <w:rPr>
        <w:rFonts w:ascii="Aptos" w:eastAsiaTheme="minorEastAsia"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1F3D04"/>
    <w:multiLevelType w:val="hybridMultilevel"/>
    <w:tmpl w:val="1E82AE64"/>
    <w:lvl w:ilvl="0" w:tplc="A8CE5B5A">
      <w:numFmt w:val="bullet"/>
      <w:lvlText w:val="-"/>
      <w:lvlJc w:val="left"/>
      <w:pPr>
        <w:ind w:left="360" w:hanging="360"/>
      </w:pPr>
      <w:rPr>
        <w:rFonts w:ascii="Aptos" w:eastAsiaTheme="minorEastAsia" w:hAnsi="Aptos" w:cstheme="minorBidi"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2D235F77"/>
    <w:multiLevelType w:val="multilevel"/>
    <w:tmpl w:val="2B40A6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733FC83"/>
    <w:multiLevelType w:val="hybridMultilevel"/>
    <w:tmpl w:val="E01E9080"/>
    <w:lvl w:ilvl="0" w:tplc="EB42F3CA">
      <w:start w:val="1"/>
      <w:numFmt w:val="bullet"/>
      <w:lvlText w:val="-"/>
      <w:lvlJc w:val="left"/>
      <w:pPr>
        <w:ind w:left="720" w:hanging="360"/>
      </w:pPr>
      <w:rPr>
        <w:rFonts w:ascii="Aptos" w:hAnsi="Aptos" w:hint="default"/>
      </w:rPr>
    </w:lvl>
    <w:lvl w:ilvl="1" w:tplc="1234B048">
      <w:start w:val="1"/>
      <w:numFmt w:val="bullet"/>
      <w:lvlText w:val="o"/>
      <w:lvlJc w:val="left"/>
      <w:pPr>
        <w:ind w:left="1440" w:hanging="360"/>
      </w:pPr>
      <w:rPr>
        <w:rFonts w:ascii="Courier New" w:hAnsi="Courier New" w:hint="default"/>
      </w:rPr>
    </w:lvl>
    <w:lvl w:ilvl="2" w:tplc="2758C69C">
      <w:start w:val="1"/>
      <w:numFmt w:val="bullet"/>
      <w:lvlText w:val=""/>
      <w:lvlJc w:val="left"/>
      <w:pPr>
        <w:ind w:left="2160" w:hanging="360"/>
      </w:pPr>
      <w:rPr>
        <w:rFonts w:ascii="Wingdings" w:hAnsi="Wingdings" w:hint="default"/>
      </w:rPr>
    </w:lvl>
    <w:lvl w:ilvl="3" w:tplc="FAF0958C">
      <w:start w:val="1"/>
      <w:numFmt w:val="bullet"/>
      <w:lvlText w:val=""/>
      <w:lvlJc w:val="left"/>
      <w:pPr>
        <w:ind w:left="2880" w:hanging="360"/>
      </w:pPr>
      <w:rPr>
        <w:rFonts w:ascii="Symbol" w:hAnsi="Symbol" w:hint="default"/>
      </w:rPr>
    </w:lvl>
    <w:lvl w:ilvl="4" w:tplc="BF8CE6CE">
      <w:start w:val="1"/>
      <w:numFmt w:val="bullet"/>
      <w:lvlText w:val="o"/>
      <w:lvlJc w:val="left"/>
      <w:pPr>
        <w:ind w:left="3600" w:hanging="360"/>
      </w:pPr>
      <w:rPr>
        <w:rFonts w:ascii="Courier New" w:hAnsi="Courier New" w:hint="default"/>
      </w:rPr>
    </w:lvl>
    <w:lvl w:ilvl="5" w:tplc="26584D30">
      <w:start w:val="1"/>
      <w:numFmt w:val="bullet"/>
      <w:lvlText w:val=""/>
      <w:lvlJc w:val="left"/>
      <w:pPr>
        <w:ind w:left="4320" w:hanging="360"/>
      </w:pPr>
      <w:rPr>
        <w:rFonts w:ascii="Wingdings" w:hAnsi="Wingdings" w:hint="default"/>
      </w:rPr>
    </w:lvl>
    <w:lvl w:ilvl="6" w:tplc="B19C5418">
      <w:start w:val="1"/>
      <w:numFmt w:val="bullet"/>
      <w:lvlText w:val=""/>
      <w:lvlJc w:val="left"/>
      <w:pPr>
        <w:ind w:left="5040" w:hanging="360"/>
      </w:pPr>
      <w:rPr>
        <w:rFonts w:ascii="Symbol" w:hAnsi="Symbol" w:hint="default"/>
      </w:rPr>
    </w:lvl>
    <w:lvl w:ilvl="7" w:tplc="90C8D1F0">
      <w:start w:val="1"/>
      <w:numFmt w:val="bullet"/>
      <w:lvlText w:val="o"/>
      <w:lvlJc w:val="left"/>
      <w:pPr>
        <w:ind w:left="5760" w:hanging="360"/>
      </w:pPr>
      <w:rPr>
        <w:rFonts w:ascii="Courier New" w:hAnsi="Courier New" w:hint="default"/>
      </w:rPr>
    </w:lvl>
    <w:lvl w:ilvl="8" w:tplc="66D679CC">
      <w:start w:val="1"/>
      <w:numFmt w:val="bullet"/>
      <w:lvlText w:val=""/>
      <w:lvlJc w:val="left"/>
      <w:pPr>
        <w:ind w:left="6480" w:hanging="360"/>
      </w:pPr>
      <w:rPr>
        <w:rFonts w:ascii="Wingdings" w:hAnsi="Wingdings" w:hint="default"/>
      </w:rPr>
    </w:lvl>
  </w:abstractNum>
  <w:abstractNum w:abstractNumId="15" w15:restartNumberingAfterBreak="0">
    <w:nsid w:val="3AD57928"/>
    <w:multiLevelType w:val="hybridMultilevel"/>
    <w:tmpl w:val="238CF9A0"/>
    <w:lvl w:ilvl="0" w:tplc="F20C5892">
      <w:start w:val="1"/>
      <w:numFmt w:val="bullet"/>
      <w:lvlText w:val="-"/>
      <w:lvlJc w:val="left"/>
      <w:pPr>
        <w:ind w:left="720" w:hanging="360"/>
      </w:pPr>
      <w:rPr>
        <w:rFonts w:ascii="Aptos" w:hAnsi="Aptos" w:hint="default"/>
      </w:rPr>
    </w:lvl>
    <w:lvl w:ilvl="1" w:tplc="630E9E94">
      <w:start w:val="1"/>
      <w:numFmt w:val="bullet"/>
      <w:lvlText w:val="o"/>
      <w:lvlJc w:val="left"/>
      <w:pPr>
        <w:ind w:left="1440" w:hanging="360"/>
      </w:pPr>
      <w:rPr>
        <w:rFonts w:ascii="Courier New" w:hAnsi="Courier New" w:hint="default"/>
      </w:rPr>
    </w:lvl>
    <w:lvl w:ilvl="2" w:tplc="136A465E">
      <w:start w:val="1"/>
      <w:numFmt w:val="bullet"/>
      <w:lvlText w:val=""/>
      <w:lvlJc w:val="left"/>
      <w:pPr>
        <w:ind w:left="2160" w:hanging="360"/>
      </w:pPr>
      <w:rPr>
        <w:rFonts w:ascii="Wingdings" w:hAnsi="Wingdings" w:hint="default"/>
      </w:rPr>
    </w:lvl>
    <w:lvl w:ilvl="3" w:tplc="E0B2920A">
      <w:start w:val="1"/>
      <w:numFmt w:val="bullet"/>
      <w:lvlText w:val=""/>
      <w:lvlJc w:val="left"/>
      <w:pPr>
        <w:ind w:left="2880" w:hanging="360"/>
      </w:pPr>
      <w:rPr>
        <w:rFonts w:ascii="Symbol" w:hAnsi="Symbol" w:hint="default"/>
      </w:rPr>
    </w:lvl>
    <w:lvl w:ilvl="4" w:tplc="091E2CD4">
      <w:start w:val="1"/>
      <w:numFmt w:val="bullet"/>
      <w:lvlText w:val="o"/>
      <w:lvlJc w:val="left"/>
      <w:pPr>
        <w:ind w:left="3600" w:hanging="360"/>
      </w:pPr>
      <w:rPr>
        <w:rFonts w:ascii="Courier New" w:hAnsi="Courier New" w:hint="default"/>
      </w:rPr>
    </w:lvl>
    <w:lvl w:ilvl="5" w:tplc="2C783DF8">
      <w:start w:val="1"/>
      <w:numFmt w:val="bullet"/>
      <w:lvlText w:val=""/>
      <w:lvlJc w:val="left"/>
      <w:pPr>
        <w:ind w:left="4320" w:hanging="360"/>
      </w:pPr>
      <w:rPr>
        <w:rFonts w:ascii="Wingdings" w:hAnsi="Wingdings" w:hint="default"/>
      </w:rPr>
    </w:lvl>
    <w:lvl w:ilvl="6" w:tplc="BCF4653A">
      <w:start w:val="1"/>
      <w:numFmt w:val="bullet"/>
      <w:lvlText w:val=""/>
      <w:lvlJc w:val="left"/>
      <w:pPr>
        <w:ind w:left="5040" w:hanging="360"/>
      </w:pPr>
      <w:rPr>
        <w:rFonts w:ascii="Symbol" w:hAnsi="Symbol" w:hint="default"/>
      </w:rPr>
    </w:lvl>
    <w:lvl w:ilvl="7" w:tplc="E7D203D6">
      <w:start w:val="1"/>
      <w:numFmt w:val="bullet"/>
      <w:lvlText w:val="o"/>
      <w:lvlJc w:val="left"/>
      <w:pPr>
        <w:ind w:left="5760" w:hanging="360"/>
      </w:pPr>
      <w:rPr>
        <w:rFonts w:ascii="Courier New" w:hAnsi="Courier New" w:hint="default"/>
      </w:rPr>
    </w:lvl>
    <w:lvl w:ilvl="8" w:tplc="8110A1B6">
      <w:start w:val="1"/>
      <w:numFmt w:val="bullet"/>
      <w:lvlText w:val=""/>
      <w:lvlJc w:val="left"/>
      <w:pPr>
        <w:ind w:left="6480" w:hanging="360"/>
      </w:pPr>
      <w:rPr>
        <w:rFonts w:ascii="Wingdings" w:hAnsi="Wingdings" w:hint="default"/>
      </w:rPr>
    </w:lvl>
  </w:abstractNum>
  <w:abstractNum w:abstractNumId="16" w15:restartNumberingAfterBreak="0">
    <w:nsid w:val="3AEE7443"/>
    <w:multiLevelType w:val="multilevel"/>
    <w:tmpl w:val="FA4CEE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D8F589B"/>
    <w:multiLevelType w:val="hybridMultilevel"/>
    <w:tmpl w:val="07B0361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DC70031"/>
    <w:multiLevelType w:val="hybridMultilevel"/>
    <w:tmpl w:val="2F7CF4C6"/>
    <w:lvl w:ilvl="0" w:tplc="F0B84176">
      <w:start w:val="1"/>
      <w:numFmt w:val="bullet"/>
      <w:lvlText w:val=""/>
      <w:lvlJc w:val="left"/>
      <w:pPr>
        <w:ind w:left="720" w:hanging="360"/>
      </w:pPr>
      <w:rPr>
        <w:rFonts w:ascii="Symbol" w:hAnsi="Symbol" w:hint="default"/>
      </w:rPr>
    </w:lvl>
    <w:lvl w:ilvl="1" w:tplc="B4F219B0">
      <w:start w:val="1"/>
      <w:numFmt w:val="bullet"/>
      <w:lvlText w:val="o"/>
      <w:lvlJc w:val="left"/>
      <w:pPr>
        <w:ind w:left="1440" w:hanging="360"/>
      </w:pPr>
      <w:rPr>
        <w:rFonts w:ascii="Courier New" w:hAnsi="Courier New" w:hint="default"/>
      </w:rPr>
    </w:lvl>
    <w:lvl w:ilvl="2" w:tplc="DCFA0918">
      <w:start w:val="1"/>
      <w:numFmt w:val="bullet"/>
      <w:lvlText w:val=""/>
      <w:lvlJc w:val="left"/>
      <w:pPr>
        <w:ind w:left="2160" w:hanging="360"/>
      </w:pPr>
      <w:rPr>
        <w:rFonts w:ascii="Wingdings" w:hAnsi="Wingdings" w:hint="default"/>
      </w:rPr>
    </w:lvl>
    <w:lvl w:ilvl="3" w:tplc="4F74AF66">
      <w:start w:val="1"/>
      <w:numFmt w:val="bullet"/>
      <w:lvlText w:val=""/>
      <w:lvlJc w:val="left"/>
      <w:pPr>
        <w:ind w:left="2880" w:hanging="360"/>
      </w:pPr>
      <w:rPr>
        <w:rFonts w:ascii="Symbol" w:hAnsi="Symbol" w:hint="default"/>
      </w:rPr>
    </w:lvl>
    <w:lvl w:ilvl="4" w:tplc="5268BEBC">
      <w:start w:val="1"/>
      <w:numFmt w:val="bullet"/>
      <w:lvlText w:val="o"/>
      <w:lvlJc w:val="left"/>
      <w:pPr>
        <w:ind w:left="3600" w:hanging="360"/>
      </w:pPr>
      <w:rPr>
        <w:rFonts w:ascii="Courier New" w:hAnsi="Courier New" w:hint="default"/>
      </w:rPr>
    </w:lvl>
    <w:lvl w:ilvl="5" w:tplc="AA3EA498">
      <w:start w:val="1"/>
      <w:numFmt w:val="bullet"/>
      <w:lvlText w:val=""/>
      <w:lvlJc w:val="left"/>
      <w:pPr>
        <w:ind w:left="4320" w:hanging="360"/>
      </w:pPr>
      <w:rPr>
        <w:rFonts w:ascii="Wingdings" w:hAnsi="Wingdings" w:hint="default"/>
      </w:rPr>
    </w:lvl>
    <w:lvl w:ilvl="6" w:tplc="EEF021EA">
      <w:start w:val="1"/>
      <w:numFmt w:val="bullet"/>
      <w:lvlText w:val=""/>
      <w:lvlJc w:val="left"/>
      <w:pPr>
        <w:ind w:left="5040" w:hanging="360"/>
      </w:pPr>
      <w:rPr>
        <w:rFonts w:ascii="Symbol" w:hAnsi="Symbol" w:hint="default"/>
      </w:rPr>
    </w:lvl>
    <w:lvl w:ilvl="7" w:tplc="63C03398">
      <w:start w:val="1"/>
      <w:numFmt w:val="bullet"/>
      <w:lvlText w:val="o"/>
      <w:lvlJc w:val="left"/>
      <w:pPr>
        <w:ind w:left="5760" w:hanging="360"/>
      </w:pPr>
      <w:rPr>
        <w:rFonts w:ascii="Courier New" w:hAnsi="Courier New" w:hint="default"/>
      </w:rPr>
    </w:lvl>
    <w:lvl w:ilvl="8" w:tplc="C778E868">
      <w:start w:val="1"/>
      <w:numFmt w:val="bullet"/>
      <w:lvlText w:val=""/>
      <w:lvlJc w:val="left"/>
      <w:pPr>
        <w:ind w:left="6480" w:hanging="360"/>
      </w:pPr>
      <w:rPr>
        <w:rFonts w:ascii="Wingdings" w:hAnsi="Wingdings" w:hint="default"/>
      </w:rPr>
    </w:lvl>
  </w:abstractNum>
  <w:abstractNum w:abstractNumId="19" w15:restartNumberingAfterBreak="0">
    <w:nsid w:val="3DE81D8E"/>
    <w:multiLevelType w:val="hybridMultilevel"/>
    <w:tmpl w:val="37DA384C"/>
    <w:lvl w:ilvl="0" w:tplc="D03296A2">
      <w:numFmt w:val="bullet"/>
      <w:lvlText w:val="-"/>
      <w:lvlJc w:val="left"/>
      <w:pPr>
        <w:ind w:left="720" w:hanging="360"/>
      </w:pPr>
      <w:rPr>
        <w:rFonts w:ascii="Aptos" w:eastAsiaTheme="minorEastAsia" w:hAnsi="Aptos"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2E5C110"/>
    <w:multiLevelType w:val="hybridMultilevel"/>
    <w:tmpl w:val="855C8964"/>
    <w:lvl w:ilvl="0" w:tplc="235E31A0">
      <w:start w:val="1"/>
      <w:numFmt w:val="bullet"/>
      <w:lvlText w:val="-"/>
      <w:lvlJc w:val="left"/>
      <w:pPr>
        <w:ind w:left="720" w:hanging="360"/>
      </w:pPr>
      <w:rPr>
        <w:rFonts w:ascii="Aptos" w:hAnsi="Aptos" w:hint="default"/>
      </w:rPr>
    </w:lvl>
    <w:lvl w:ilvl="1" w:tplc="32B0186A">
      <w:start w:val="1"/>
      <w:numFmt w:val="bullet"/>
      <w:lvlText w:val="o"/>
      <w:lvlJc w:val="left"/>
      <w:pPr>
        <w:ind w:left="1440" w:hanging="360"/>
      </w:pPr>
      <w:rPr>
        <w:rFonts w:ascii="Courier New" w:hAnsi="Courier New" w:hint="default"/>
      </w:rPr>
    </w:lvl>
    <w:lvl w:ilvl="2" w:tplc="F806957C">
      <w:start w:val="1"/>
      <w:numFmt w:val="bullet"/>
      <w:lvlText w:val=""/>
      <w:lvlJc w:val="left"/>
      <w:pPr>
        <w:ind w:left="2160" w:hanging="360"/>
      </w:pPr>
      <w:rPr>
        <w:rFonts w:ascii="Wingdings" w:hAnsi="Wingdings" w:hint="default"/>
      </w:rPr>
    </w:lvl>
    <w:lvl w:ilvl="3" w:tplc="57EA36E4">
      <w:start w:val="1"/>
      <w:numFmt w:val="bullet"/>
      <w:lvlText w:val=""/>
      <w:lvlJc w:val="left"/>
      <w:pPr>
        <w:ind w:left="2880" w:hanging="360"/>
      </w:pPr>
      <w:rPr>
        <w:rFonts w:ascii="Symbol" w:hAnsi="Symbol" w:hint="default"/>
      </w:rPr>
    </w:lvl>
    <w:lvl w:ilvl="4" w:tplc="2B223992">
      <w:start w:val="1"/>
      <w:numFmt w:val="bullet"/>
      <w:lvlText w:val="o"/>
      <w:lvlJc w:val="left"/>
      <w:pPr>
        <w:ind w:left="3600" w:hanging="360"/>
      </w:pPr>
      <w:rPr>
        <w:rFonts w:ascii="Courier New" w:hAnsi="Courier New" w:hint="default"/>
      </w:rPr>
    </w:lvl>
    <w:lvl w:ilvl="5" w:tplc="29A88292">
      <w:start w:val="1"/>
      <w:numFmt w:val="bullet"/>
      <w:lvlText w:val=""/>
      <w:lvlJc w:val="left"/>
      <w:pPr>
        <w:ind w:left="4320" w:hanging="360"/>
      </w:pPr>
      <w:rPr>
        <w:rFonts w:ascii="Wingdings" w:hAnsi="Wingdings" w:hint="default"/>
      </w:rPr>
    </w:lvl>
    <w:lvl w:ilvl="6" w:tplc="94FABEEC">
      <w:start w:val="1"/>
      <w:numFmt w:val="bullet"/>
      <w:lvlText w:val=""/>
      <w:lvlJc w:val="left"/>
      <w:pPr>
        <w:ind w:left="5040" w:hanging="360"/>
      </w:pPr>
      <w:rPr>
        <w:rFonts w:ascii="Symbol" w:hAnsi="Symbol" w:hint="default"/>
      </w:rPr>
    </w:lvl>
    <w:lvl w:ilvl="7" w:tplc="100ABE9E">
      <w:start w:val="1"/>
      <w:numFmt w:val="bullet"/>
      <w:lvlText w:val="o"/>
      <w:lvlJc w:val="left"/>
      <w:pPr>
        <w:ind w:left="5760" w:hanging="360"/>
      </w:pPr>
      <w:rPr>
        <w:rFonts w:ascii="Courier New" w:hAnsi="Courier New" w:hint="default"/>
      </w:rPr>
    </w:lvl>
    <w:lvl w:ilvl="8" w:tplc="4B3ED7F4">
      <w:start w:val="1"/>
      <w:numFmt w:val="bullet"/>
      <w:lvlText w:val=""/>
      <w:lvlJc w:val="left"/>
      <w:pPr>
        <w:ind w:left="6480" w:hanging="360"/>
      </w:pPr>
      <w:rPr>
        <w:rFonts w:ascii="Wingdings" w:hAnsi="Wingdings" w:hint="default"/>
      </w:rPr>
    </w:lvl>
  </w:abstractNum>
  <w:abstractNum w:abstractNumId="21" w15:restartNumberingAfterBreak="0">
    <w:nsid w:val="4ACEB1FF"/>
    <w:multiLevelType w:val="hybridMultilevel"/>
    <w:tmpl w:val="CE7621B8"/>
    <w:lvl w:ilvl="0" w:tplc="14C4E6AC">
      <w:start w:val="1"/>
      <w:numFmt w:val="bullet"/>
      <w:lvlText w:val=""/>
      <w:lvlJc w:val="left"/>
      <w:pPr>
        <w:ind w:left="720" w:hanging="360"/>
      </w:pPr>
      <w:rPr>
        <w:rFonts w:ascii="Symbol" w:hAnsi="Symbol" w:hint="default"/>
      </w:rPr>
    </w:lvl>
    <w:lvl w:ilvl="1" w:tplc="FD4CE104">
      <w:start w:val="1"/>
      <w:numFmt w:val="bullet"/>
      <w:lvlText w:val="o"/>
      <w:lvlJc w:val="left"/>
      <w:pPr>
        <w:ind w:left="1440" w:hanging="360"/>
      </w:pPr>
      <w:rPr>
        <w:rFonts w:ascii="Courier New" w:hAnsi="Courier New" w:hint="default"/>
      </w:rPr>
    </w:lvl>
    <w:lvl w:ilvl="2" w:tplc="E8CC60A8">
      <w:start w:val="1"/>
      <w:numFmt w:val="bullet"/>
      <w:lvlText w:val=""/>
      <w:lvlJc w:val="left"/>
      <w:pPr>
        <w:ind w:left="2160" w:hanging="360"/>
      </w:pPr>
      <w:rPr>
        <w:rFonts w:ascii="Wingdings" w:hAnsi="Wingdings" w:hint="default"/>
      </w:rPr>
    </w:lvl>
    <w:lvl w:ilvl="3" w:tplc="67B4F7D2">
      <w:start w:val="1"/>
      <w:numFmt w:val="bullet"/>
      <w:lvlText w:val=""/>
      <w:lvlJc w:val="left"/>
      <w:pPr>
        <w:ind w:left="2880" w:hanging="360"/>
      </w:pPr>
      <w:rPr>
        <w:rFonts w:ascii="Symbol" w:hAnsi="Symbol" w:hint="default"/>
      </w:rPr>
    </w:lvl>
    <w:lvl w:ilvl="4" w:tplc="E66081F8">
      <w:start w:val="1"/>
      <w:numFmt w:val="bullet"/>
      <w:lvlText w:val="o"/>
      <w:lvlJc w:val="left"/>
      <w:pPr>
        <w:ind w:left="3600" w:hanging="360"/>
      </w:pPr>
      <w:rPr>
        <w:rFonts w:ascii="Courier New" w:hAnsi="Courier New" w:hint="default"/>
      </w:rPr>
    </w:lvl>
    <w:lvl w:ilvl="5" w:tplc="A43AE4E0">
      <w:start w:val="1"/>
      <w:numFmt w:val="bullet"/>
      <w:lvlText w:val=""/>
      <w:lvlJc w:val="left"/>
      <w:pPr>
        <w:ind w:left="4320" w:hanging="360"/>
      </w:pPr>
      <w:rPr>
        <w:rFonts w:ascii="Wingdings" w:hAnsi="Wingdings" w:hint="default"/>
      </w:rPr>
    </w:lvl>
    <w:lvl w:ilvl="6" w:tplc="ECB2E730">
      <w:start w:val="1"/>
      <w:numFmt w:val="bullet"/>
      <w:lvlText w:val=""/>
      <w:lvlJc w:val="left"/>
      <w:pPr>
        <w:ind w:left="5040" w:hanging="360"/>
      </w:pPr>
      <w:rPr>
        <w:rFonts w:ascii="Symbol" w:hAnsi="Symbol" w:hint="default"/>
      </w:rPr>
    </w:lvl>
    <w:lvl w:ilvl="7" w:tplc="C86A3286">
      <w:start w:val="1"/>
      <w:numFmt w:val="bullet"/>
      <w:lvlText w:val="o"/>
      <w:lvlJc w:val="left"/>
      <w:pPr>
        <w:ind w:left="5760" w:hanging="360"/>
      </w:pPr>
      <w:rPr>
        <w:rFonts w:ascii="Courier New" w:hAnsi="Courier New" w:hint="default"/>
      </w:rPr>
    </w:lvl>
    <w:lvl w:ilvl="8" w:tplc="86ACF532">
      <w:start w:val="1"/>
      <w:numFmt w:val="bullet"/>
      <w:lvlText w:val=""/>
      <w:lvlJc w:val="left"/>
      <w:pPr>
        <w:ind w:left="6480" w:hanging="360"/>
      </w:pPr>
      <w:rPr>
        <w:rFonts w:ascii="Wingdings" w:hAnsi="Wingdings" w:hint="default"/>
      </w:rPr>
    </w:lvl>
  </w:abstractNum>
  <w:abstractNum w:abstractNumId="22" w15:restartNumberingAfterBreak="0">
    <w:nsid w:val="4BDC0693"/>
    <w:multiLevelType w:val="hybridMultilevel"/>
    <w:tmpl w:val="C6A8A840"/>
    <w:lvl w:ilvl="0" w:tplc="4044F434">
      <w:start w:val="1"/>
      <w:numFmt w:val="decimal"/>
      <w:lvlText w:val="%1)"/>
      <w:lvlJc w:val="left"/>
      <w:pPr>
        <w:ind w:left="1020" w:hanging="360"/>
      </w:pPr>
    </w:lvl>
    <w:lvl w:ilvl="1" w:tplc="FB5A4A18">
      <w:start w:val="1"/>
      <w:numFmt w:val="decimal"/>
      <w:lvlText w:val="%2)"/>
      <w:lvlJc w:val="left"/>
      <w:pPr>
        <w:ind w:left="1020" w:hanging="360"/>
      </w:pPr>
    </w:lvl>
    <w:lvl w:ilvl="2" w:tplc="CCCA19A0">
      <w:start w:val="1"/>
      <w:numFmt w:val="decimal"/>
      <w:lvlText w:val="%3)"/>
      <w:lvlJc w:val="left"/>
      <w:pPr>
        <w:ind w:left="1020" w:hanging="360"/>
      </w:pPr>
    </w:lvl>
    <w:lvl w:ilvl="3" w:tplc="881E84CC">
      <w:start w:val="1"/>
      <w:numFmt w:val="decimal"/>
      <w:lvlText w:val="%4)"/>
      <w:lvlJc w:val="left"/>
      <w:pPr>
        <w:ind w:left="1020" w:hanging="360"/>
      </w:pPr>
    </w:lvl>
    <w:lvl w:ilvl="4" w:tplc="20663EA2">
      <w:start w:val="1"/>
      <w:numFmt w:val="decimal"/>
      <w:lvlText w:val="%5)"/>
      <w:lvlJc w:val="left"/>
      <w:pPr>
        <w:ind w:left="1020" w:hanging="360"/>
      </w:pPr>
    </w:lvl>
    <w:lvl w:ilvl="5" w:tplc="289A26E0">
      <w:start w:val="1"/>
      <w:numFmt w:val="decimal"/>
      <w:lvlText w:val="%6)"/>
      <w:lvlJc w:val="left"/>
      <w:pPr>
        <w:ind w:left="1020" w:hanging="360"/>
      </w:pPr>
    </w:lvl>
    <w:lvl w:ilvl="6" w:tplc="C60C2CEA">
      <w:start w:val="1"/>
      <w:numFmt w:val="decimal"/>
      <w:lvlText w:val="%7)"/>
      <w:lvlJc w:val="left"/>
      <w:pPr>
        <w:ind w:left="1020" w:hanging="360"/>
      </w:pPr>
    </w:lvl>
    <w:lvl w:ilvl="7" w:tplc="8F0E9104">
      <w:start w:val="1"/>
      <w:numFmt w:val="decimal"/>
      <w:lvlText w:val="%8)"/>
      <w:lvlJc w:val="left"/>
      <w:pPr>
        <w:ind w:left="1020" w:hanging="360"/>
      </w:pPr>
    </w:lvl>
    <w:lvl w:ilvl="8" w:tplc="EAF2EC26">
      <w:start w:val="1"/>
      <w:numFmt w:val="decimal"/>
      <w:lvlText w:val="%9)"/>
      <w:lvlJc w:val="left"/>
      <w:pPr>
        <w:ind w:left="1020" w:hanging="360"/>
      </w:pPr>
    </w:lvl>
  </w:abstractNum>
  <w:abstractNum w:abstractNumId="23" w15:restartNumberingAfterBreak="0">
    <w:nsid w:val="52B817FB"/>
    <w:multiLevelType w:val="hybridMultilevel"/>
    <w:tmpl w:val="3F7E3850"/>
    <w:lvl w:ilvl="0" w:tplc="08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53AF1630"/>
    <w:multiLevelType w:val="multilevel"/>
    <w:tmpl w:val="BD388B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421ED36"/>
    <w:multiLevelType w:val="hybridMultilevel"/>
    <w:tmpl w:val="0040DA76"/>
    <w:lvl w:ilvl="0" w:tplc="6E2CE526">
      <w:start w:val="1"/>
      <w:numFmt w:val="decimal"/>
      <w:lvlText w:val="%1."/>
      <w:lvlJc w:val="left"/>
      <w:pPr>
        <w:ind w:left="360" w:hanging="360"/>
      </w:pPr>
    </w:lvl>
    <w:lvl w:ilvl="1" w:tplc="64E41428">
      <w:start w:val="1"/>
      <w:numFmt w:val="lowerLetter"/>
      <w:lvlText w:val="%2."/>
      <w:lvlJc w:val="left"/>
      <w:pPr>
        <w:ind w:left="1440" w:hanging="360"/>
      </w:pPr>
    </w:lvl>
    <w:lvl w:ilvl="2" w:tplc="B72A7334">
      <w:start w:val="1"/>
      <w:numFmt w:val="lowerRoman"/>
      <w:lvlText w:val="%3."/>
      <w:lvlJc w:val="right"/>
      <w:pPr>
        <w:ind w:left="2160" w:hanging="180"/>
      </w:pPr>
    </w:lvl>
    <w:lvl w:ilvl="3" w:tplc="23E21476">
      <w:start w:val="1"/>
      <w:numFmt w:val="decimal"/>
      <w:lvlText w:val="%4."/>
      <w:lvlJc w:val="left"/>
      <w:pPr>
        <w:ind w:left="2880" w:hanging="360"/>
      </w:pPr>
    </w:lvl>
    <w:lvl w:ilvl="4" w:tplc="5D5C0412">
      <w:start w:val="1"/>
      <w:numFmt w:val="lowerLetter"/>
      <w:lvlText w:val="%5."/>
      <w:lvlJc w:val="left"/>
      <w:pPr>
        <w:ind w:left="3600" w:hanging="360"/>
      </w:pPr>
    </w:lvl>
    <w:lvl w:ilvl="5" w:tplc="794E3618">
      <w:start w:val="1"/>
      <w:numFmt w:val="lowerRoman"/>
      <w:lvlText w:val="%6."/>
      <w:lvlJc w:val="right"/>
      <w:pPr>
        <w:ind w:left="4320" w:hanging="180"/>
      </w:pPr>
    </w:lvl>
    <w:lvl w:ilvl="6" w:tplc="81A8A2A8">
      <w:start w:val="1"/>
      <w:numFmt w:val="decimal"/>
      <w:lvlText w:val="%7."/>
      <w:lvlJc w:val="left"/>
      <w:pPr>
        <w:ind w:left="5040" w:hanging="360"/>
      </w:pPr>
    </w:lvl>
    <w:lvl w:ilvl="7" w:tplc="837A58D0">
      <w:start w:val="1"/>
      <w:numFmt w:val="lowerLetter"/>
      <w:lvlText w:val="%8."/>
      <w:lvlJc w:val="left"/>
      <w:pPr>
        <w:ind w:left="5760" w:hanging="360"/>
      </w:pPr>
    </w:lvl>
    <w:lvl w:ilvl="8" w:tplc="920C5BC6">
      <w:start w:val="1"/>
      <w:numFmt w:val="lowerRoman"/>
      <w:lvlText w:val="%9."/>
      <w:lvlJc w:val="right"/>
      <w:pPr>
        <w:ind w:left="6480" w:hanging="180"/>
      </w:pPr>
    </w:lvl>
  </w:abstractNum>
  <w:abstractNum w:abstractNumId="26" w15:restartNumberingAfterBreak="0">
    <w:nsid w:val="593F13EC"/>
    <w:multiLevelType w:val="hybridMultilevel"/>
    <w:tmpl w:val="EFC61B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C4E752D"/>
    <w:multiLevelType w:val="hybridMultilevel"/>
    <w:tmpl w:val="05248FCA"/>
    <w:lvl w:ilvl="0" w:tplc="C040C7EA">
      <w:numFmt w:val="bullet"/>
      <w:lvlText w:val="-"/>
      <w:lvlJc w:val="left"/>
      <w:pPr>
        <w:ind w:left="720" w:hanging="360"/>
      </w:pPr>
      <w:rPr>
        <w:rFonts w:ascii="Aptos" w:eastAsiaTheme="minorEastAsia"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CA73DEF"/>
    <w:multiLevelType w:val="hybridMultilevel"/>
    <w:tmpl w:val="6DE43C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E744E8D"/>
    <w:multiLevelType w:val="hybridMultilevel"/>
    <w:tmpl w:val="6866A06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23E3FAB"/>
    <w:multiLevelType w:val="hybridMultilevel"/>
    <w:tmpl w:val="AAD409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42E7778"/>
    <w:multiLevelType w:val="hybridMultilevel"/>
    <w:tmpl w:val="186A1F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47D5A56"/>
    <w:multiLevelType w:val="hybridMultilevel"/>
    <w:tmpl w:val="969679FE"/>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6780E77C"/>
    <w:multiLevelType w:val="hybridMultilevel"/>
    <w:tmpl w:val="A6AA36B8"/>
    <w:lvl w:ilvl="0" w:tplc="A44C7F50">
      <w:start w:val="1"/>
      <w:numFmt w:val="bullet"/>
      <w:lvlText w:val=""/>
      <w:lvlJc w:val="left"/>
      <w:pPr>
        <w:ind w:left="720" w:hanging="360"/>
      </w:pPr>
      <w:rPr>
        <w:rFonts w:ascii="Symbol" w:hAnsi="Symbol" w:hint="default"/>
      </w:rPr>
    </w:lvl>
    <w:lvl w:ilvl="1" w:tplc="B8D07304">
      <w:start w:val="1"/>
      <w:numFmt w:val="bullet"/>
      <w:lvlText w:val="o"/>
      <w:lvlJc w:val="left"/>
      <w:pPr>
        <w:ind w:left="1440" w:hanging="360"/>
      </w:pPr>
      <w:rPr>
        <w:rFonts w:ascii="Courier New" w:hAnsi="Courier New" w:hint="default"/>
      </w:rPr>
    </w:lvl>
    <w:lvl w:ilvl="2" w:tplc="CAB4E0BE">
      <w:start w:val="1"/>
      <w:numFmt w:val="bullet"/>
      <w:lvlText w:val=""/>
      <w:lvlJc w:val="left"/>
      <w:pPr>
        <w:ind w:left="2160" w:hanging="360"/>
      </w:pPr>
      <w:rPr>
        <w:rFonts w:ascii="Wingdings" w:hAnsi="Wingdings" w:hint="default"/>
      </w:rPr>
    </w:lvl>
    <w:lvl w:ilvl="3" w:tplc="608A1D36">
      <w:start w:val="1"/>
      <w:numFmt w:val="bullet"/>
      <w:lvlText w:val=""/>
      <w:lvlJc w:val="left"/>
      <w:pPr>
        <w:ind w:left="2880" w:hanging="360"/>
      </w:pPr>
      <w:rPr>
        <w:rFonts w:ascii="Symbol" w:hAnsi="Symbol" w:hint="default"/>
      </w:rPr>
    </w:lvl>
    <w:lvl w:ilvl="4" w:tplc="2488F85A">
      <w:start w:val="1"/>
      <w:numFmt w:val="bullet"/>
      <w:lvlText w:val="o"/>
      <w:lvlJc w:val="left"/>
      <w:pPr>
        <w:ind w:left="3600" w:hanging="360"/>
      </w:pPr>
      <w:rPr>
        <w:rFonts w:ascii="Courier New" w:hAnsi="Courier New" w:hint="default"/>
      </w:rPr>
    </w:lvl>
    <w:lvl w:ilvl="5" w:tplc="1EDC6704">
      <w:start w:val="1"/>
      <w:numFmt w:val="bullet"/>
      <w:lvlText w:val=""/>
      <w:lvlJc w:val="left"/>
      <w:pPr>
        <w:ind w:left="4320" w:hanging="360"/>
      </w:pPr>
      <w:rPr>
        <w:rFonts w:ascii="Wingdings" w:hAnsi="Wingdings" w:hint="default"/>
      </w:rPr>
    </w:lvl>
    <w:lvl w:ilvl="6" w:tplc="8076A1BA">
      <w:start w:val="1"/>
      <w:numFmt w:val="bullet"/>
      <w:lvlText w:val=""/>
      <w:lvlJc w:val="left"/>
      <w:pPr>
        <w:ind w:left="5040" w:hanging="360"/>
      </w:pPr>
      <w:rPr>
        <w:rFonts w:ascii="Symbol" w:hAnsi="Symbol" w:hint="default"/>
      </w:rPr>
    </w:lvl>
    <w:lvl w:ilvl="7" w:tplc="C5AE3284">
      <w:start w:val="1"/>
      <w:numFmt w:val="bullet"/>
      <w:lvlText w:val="o"/>
      <w:lvlJc w:val="left"/>
      <w:pPr>
        <w:ind w:left="5760" w:hanging="360"/>
      </w:pPr>
      <w:rPr>
        <w:rFonts w:ascii="Courier New" w:hAnsi="Courier New" w:hint="default"/>
      </w:rPr>
    </w:lvl>
    <w:lvl w:ilvl="8" w:tplc="7340DC02">
      <w:start w:val="1"/>
      <w:numFmt w:val="bullet"/>
      <w:lvlText w:val=""/>
      <w:lvlJc w:val="left"/>
      <w:pPr>
        <w:ind w:left="6480" w:hanging="360"/>
      </w:pPr>
      <w:rPr>
        <w:rFonts w:ascii="Wingdings" w:hAnsi="Wingdings" w:hint="default"/>
      </w:rPr>
    </w:lvl>
  </w:abstractNum>
  <w:abstractNum w:abstractNumId="34" w15:restartNumberingAfterBreak="0">
    <w:nsid w:val="6A7A288D"/>
    <w:multiLevelType w:val="hybridMultilevel"/>
    <w:tmpl w:val="BDEA472A"/>
    <w:lvl w:ilvl="0" w:tplc="4D483F8E">
      <w:numFmt w:val="bullet"/>
      <w:lvlText w:val=""/>
      <w:lvlJc w:val="left"/>
      <w:pPr>
        <w:ind w:left="1080" w:hanging="360"/>
      </w:pPr>
      <w:rPr>
        <w:rFonts w:ascii="Symbol" w:eastAsiaTheme="minorEastAsia" w:hAnsi="Symbol"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5" w15:restartNumberingAfterBreak="0">
    <w:nsid w:val="6FBE1B93"/>
    <w:multiLevelType w:val="hybridMultilevel"/>
    <w:tmpl w:val="0BE837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64749BB"/>
    <w:multiLevelType w:val="hybridMultilevel"/>
    <w:tmpl w:val="97FAF0B2"/>
    <w:lvl w:ilvl="0" w:tplc="D03296A2">
      <w:numFmt w:val="bullet"/>
      <w:lvlText w:val="-"/>
      <w:lvlJc w:val="left"/>
      <w:pPr>
        <w:ind w:left="720" w:hanging="360"/>
      </w:pPr>
      <w:rPr>
        <w:rFonts w:ascii="Aptos" w:eastAsiaTheme="minorEastAsia"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C330349"/>
    <w:multiLevelType w:val="hybridMultilevel"/>
    <w:tmpl w:val="4F5009D8"/>
    <w:lvl w:ilvl="0" w:tplc="85A462A2">
      <w:numFmt w:val="bullet"/>
      <w:lvlText w:val="•"/>
      <w:lvlJc w:val="left"/>
      <w:pPr>
        <w:ind w:left="720" w:hanging="360"/>
      </w:pPr>
      <w:rPr>
        <w:rFonts w:ascii="Calibri" w:eastAsia="Aptos"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11425016">
    <w:abstractNumId w:val="1"/>
  </w:num>
  <w:num w:numId="2" w16cid:durableId="1381051989">
    <w:abstractNumId w:val="15"/>
  </w:num>
  <w:num w:numId="3" w16cid:durableId="1075199921">
    <w:abstractNumId w:val="14"/>
  </w:num>
  <w:num w:numId="4" w16cid:durableId="738358191">
    <w:abstractNumId w:val="20"/>
  </w:num>
  <w:num w:numId="5" w16cid:durableId="1359313736">
    <w:abstractNumId w:val="25"/>
  </w:num>
  <w:num w:numId="6" w16cid:durableId="1838685239">
    <w:abstractNumId w:val="2"/>
  </w:num>
  <w:num w:numId="7" w16cid:durableId="1366832485">
    <w:abstractNumId w:val="34"/>
  </w:num>
  <w:num w:numId="8" w16cid:durableId="941188632">
    <w:abstractNumId w:val="19"/>
  </w:num>
  <w:num w:numId="9" w16cid:durableId="1721130459">
    <w:abstractNumId w:val="36"/>
  </w:num>
  <w:num w:numId="10" w16cid:durableId="1653871808">
    <w:abstractNumId w:val="32"/>
  </w:num>
  <w:num w:numId="11" w16cid:durableId="892423216">
    <w:abstractNumId w:val="23"/>
  </w:num>
  <w:num w:numId="12" w16cid:durableId="2030519796">
    <w:abstractNumId w:val="29"/>
  </w:num>
  <w:num w:numId="13" w16cid:durableId="889224395">
    <w:abstractNumId w:val="6"/>
  </w:num>
  <w:num w:numId="14" w16cid:durableId="927350757">
    <w:abstractNumId w:val="10"/>
  </w:num>
  <w:num w:numId="15" w16cid:durableId="265189732">
    <w:abstractNumId w:val="16"/>
  </w:num>
  <w:num w:numId="16" w16cid:durableId="1342774417">
    <w:abstractNumId w:val="21"/>
  </w:num>
  <w:num w:numId="17" w16cid:durableId="434135018">
    <w:abstractNumId w:val="7"/>
  </w:num>
  <w:num w:numId="18" w16cid:durableId="208347773">
    <w:abstractNumId w:val="4"/>
  </w:num>
  <w:num w:numId="19" w16cid:durableId="160194134">
    <w:abstractNumId w:val="11"/>
  </w:num>
  <w:num w:numId="20" w16cid:durableId="1298758340">
    <w:abstractNumId w:val="33"/>
  </w:num>
  <w:num w:numId="21" w16cid:durableId="935868373">
    <w:abstractNumId w:val="18"/>
  </w:num>
  <w:num w:numId="22" w16cid:durableId="5864041">
    <w:abstractNumId w:val="12"/>
  </w:num>
  <w:num w:numId="23" w16cid:durableId="815802567">
    <w:abstractNumId w:val="0"/>
  </w:num>
  <w:num w:numId="24" w16cid:durableId="1608661454">
    <w:abstractNumId w:val="27"/>
  </w:num>
  <w:num w:numId="25" w16cid:durableId="1072046416">
    <w:abstractNumId w:val="17"/>
  </w:num>
  <w:num w:numId="26" w16cid:durableId="965352218">
    <w:abstractNumId w:val="35"/>
  </w:num>
  <w:num w:numId="27" w16cid:durableId="1490561774">
    <w:abstractNumId w:val="8"/>
  </w:num>
  <w:num w:numId="28" w16cid:durableId="964234436">
    <w:abstractNumId w:val="28"/>
  </w:num>
  <w:num w:numId="29" w16cid:durableId="1289554167">
    <w:abstractNumId w:val="3"/>
  </w:num>
  <w:num w:numId="30" w16cid:durableId="145436143">
    <w:abstractNumId w:val="26"/>
  </w:num>
  <w:num w:numId="31" w16cid:durableId="296692250">
    <w:abstractNumId w:val="30"/>
  </w:num>
  <w:num w:numId="32" w16cid:durableId="1086346649">
    <w:abstractNumId w:val="5"/>
  </w:num>
  <w:num w:numId="33" w16cid:durableId="1058478065">
    <w:abstractNumId w:val="24"/>
  </w:num>
  <w:num w:numId="34" w16cid:durableId="2108571200">
    <w:abstractNumId w:val="13"/>
  </w:num>
  <w:num w:numId="35" w16cid:durableId="2026588450">
    <w:abstractNumId w:val="31"/>
  </w:num>
  <w:num w:numId="36" w16cid:durableId="110591788">
    <w:abstractNumId w:val="37"/>
  </w:num>
  <w:num w:numId="37" w16cid:durableId="209876927">
    <w:abstractNumId w:val="22"/>
  </w:num>
  <w:num w:numId="38" w16cid:durableId="473840713">
    <w:abstractNumId w:val="9"/>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0"/>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6198"/>
    <w:rsid w:val="000005F7"/>
    <w:rsid w:val="00001CC1"/>
    <w:rsid w:val="00001F79"/>
    <w:rsid w:val="00002CF3"/>
    <w:rsid w:val="00003C30"/>
    <w:rsid w:val="00005939"/>
    <w:rsid w:val="00006EA9"/>
    <w:rsid w:val="00006F20"/>
    <w:rsid w:val="00007039"/>
    <w:rsid w:val="00007429"/>
    <w:rsid w:val="00007C5A"/>
    <w:rsid w:val="00008E5D"/>
    <w:rsid w:val="00010021"/>
    <w:rsid w:val="00010CDE"/>
    <w:rsid w:val="00011166"/>
    <w:rsid w:val="00011364"/>
    <w:rsid w:val="00012844"/>
    <w:rsid w:val="00013D94"/>
    <w:rsid w:val="000142CB"/>
    <w:rsid w:val="00014350"/>
    <w:rsid w:val="00014373"/>
    <w:rsid w:val="000148C1"/>
    <w:rsid w:val="00014F29"/>
    <w:rsid w:val="0001532C"/>
    <w:rsid w:val="000170B8"/>
    <w:rsid w:val="00017175"/>
    <w:rsid w:val="00017484"/>
    <w:rsid w:val="00017B16"/>
    <w:rsid w:val="0002060F"/>
    <w:rsid w:val="0002077D"/>
    <w:rsid w:val="00021324"/>
    <w:rsid w:val="00021B6D"/>
    <w:rsid w:val="00022692"/>
    <w:rsid w:val="000235BB"/>
    <w:rsid w:val="00023EC9"/>
    <w:rsid w:val="0002445C"/>
    <w:rsid w:val="00024545"/>
    <w:rsid w:val="0002477E"/>
    <w:rsid w:val="000258D0"/>
    <w:rsid w:val="00026879"/>
    <w:rsid w:val="00026F78"/>
    <w:rsid w:val="000303AB"/>
    <w:rsid w:val="000314A9"/>
    <w:rsid w:val="00031B85"/>
    <w:rsid w:val="00031D74"/>
    <w:rsid w:val="00031FBD"/>
    <w:rsid w:val="00032254"/>
    <w:rsid w:val="000328C7"/>
    <w:rsid w:val="00032F00"/>
    <w:rsid w:val="00033466"/>
    <w:rsid w:val="000336B6"/>
    <w:rsid w:val="000348E7"/>
    <w:rsid w:val="0003533B"/>
    <w:rsid w:val="000358D0"/>
    <w:rsid w:val="00035E08"/>
    <w:rsid w:val="00036101"/>
    <w:rsid w:val="0003620C"/>
    <w:rsid w:val="0003664F"/>
    <w:rsid w:val="00037609"/>
    <w:rsid w:val="00037DD4"/>
    <w:rsid w:val="00040202"/>
    <w:rsid w:val="00040322"/>
    <w:rsid w:val="00040326"/>
    <w:rsid w:val="000411C3"/>
    <w:rsid w:val="00041295"/>
    <w:rsid w:val="000419ED"/>
    <w:rsid w:val="000421F3"/>
    <w:rsid w:val="00043275"/>
    <w:rsid w:val="000432F9"/>
    <w:rsid w:val="0004359C"/>
    <w:rsid w:val="00044A16"/>
    <w:rsid w:val="00044C2D"/>
    <w:rsid w:val="00045018"/>
    <w:rsid w:val="00046681"/>
    <w:rsid w:val="00046769"/>
    <w:rsid w:val="00046B62"/>
    <w:rsid w:val="0004720E"/>
    <w:rsid w:val="00047A45"/>
    <w:rsid w:val="00047FFE"/>
    <w:rsid w:val="00050A4D"/>
    <w:rsid w:val="00050DA3"/>
    <w:rsid w:val="00050DD7"/>
    <w:rsid w:val="000513EF"/>
    <w:rsid w:val="0005162B"/>
    <w:rsid w:val="00051C98"/>
    <w:rsid w:val="0005262B"/>
    <w:rsid w:val="0005287E"/>
    <w:rsid w:val="00052F09"/>
    <w:rsid w:val="000534BB"/>
    <w:rsid w:val="000539F9"/>
    <w:rsid w:val="00053B78"/>
    <w:rsid w:val="00053D3F"/>
    <w:rsid w:val="00053DA3"/>
    <w:rsid w:val="00053DAA"/>
    <w:rsid w:val="00054F5C"/>
    <w:rsid w:val="000560CB"/>
    <w:rsid w:val="00056438"/>
    <w:rsid w:val="0005766C"/>
    <w:rsid w:val="00060431"/>
    <w:rsid w:val="00061335"/>
    <w:rsid w:val="00061705"/>
    <w:rsid w:val="00061822"/>
    <w:rsid w:val="00061B1C"/>
    <w:rsid w:val="00062419"/>
    <w:rsid w:val="00062561"/>
    <w:rsid w:val="00062E1A"/>
    <w:rsid w:val="000631C2"/>
    <w:rsid w:val="0006365A"/>
    <w:rsid w:val="00063EE4"/>
    <w:rsid w:val="0006459D"/>
    <w:rsid w:val="00064661"/>
    <w:rsid w:val="00064B80"/>
    <w:rsid w:val="000654C0"/>
    <w:rsid w:val="00065975"/>
    <w:rsid w:val="0006988B"/>
    <w:rsid w:val="0007012F"/>
    <w:rsid w:val="00070403"/>
    <w:rsid w:val="00070931"/>
    <w:rsid w:val="00070AA1"/>
    <w:rsid w:val="00071EBE"/>
    <w:rsid w:val="00072088"/>
    <w:rsid w:val="000720FA"/>
    <w:rsid w:val="000723F9"/>
    <w:rsid w:val="00072458"/>
    <w:rsid w:val="00073339"/>
    <w:rsid w:val="00073AFB"/>
    <w:rsid w:val="00073EBB"/>
    <w:rsid w:val="000741DB"/>
    <w:rsid w:val="000753FE"/>
    <w:rsid w:val="000755CF"/>
    <w:rsid w:val="0007593F"/>
    <w:rsid w:val="000767A1"/>
    <w:rsid w:val="00076890"/>
    <w:rsid w:val="000777D9"/>
    <w:rsid w:val="00077C37"/>
    <w:rsid w:val="00077C5E"/>
    <w:rsid w:val="00077D00"/>
    <w:rsid w:val="00077F90"/>
    <w:rsid w:val="00077F9D"/>
    <w:rsid w:val="000804B8"/>
    <w:rsid w:val="00080B8A"/>
    <w:rsid w:val="0008176C"/>
    <w:rsid w:val="000831F3"/>
    <w:rsid w:val="000838D8"/>
    <w:rsid w:val="00084637"/>
    <w:rsid w:val="000849B6"/>
    <w:rsid w:val="00084DF9"/>
    <w:rsid w:val="00084FA2"/>
    <w:rsid w:val="00085CA1"/>
    <w:rsid w:val="00085F55"/>
    <w:rsid w:val="00087894"/>
    <w:rsid w:val="00087B7C"/>
    <w:rsid w:val="00087DB8"/>
    <w:rsid w:val="00087E4E"/>
    <w:rsid w:val="0009010D"/>
    <w:rsid w:val="000916B5"/>
    <w:rsid w:val="00091D0B"/>
    <w:rsid w:val="000923CC"/>
    <w:rsid w:val="00092829"/>
    <w:rsid w:val="00092A22"/>
    <w:rsid w:val="00092AA2"/>
    <w:rsid w:val="0009303A"/>
    <w:rsid w:val="00093500"/>
    <w:rsid w:val="00093C1E"/>
    <w:rsid w:val="00095228"/>
    <w:rsid w:val="00095504"/>
    <w:rsid w:val="00095B64"/>
    <w:rsid w:val="00096B59"/>
    <w:rsid w:val="00097AEE"/>
    <w:rsid w:val="000A019D"/>
    <w:rsid w:val="000A03AE"/>
    <w:rsid w:val="000A0D30"/>
    <w:rsid w:val="000A0F24"/>
    <w:rsid w:val="000A1212"/>
    <w:rsid w:val="000A1243"/>
    <w:rsid w:val="000A177B"/>
    <w:rsid w:val="000A1FCB"/>
    <w:rsid w:val="000A2024"/>
    <w:rsid w:val="000A22B8"/>
    <w:rsid w:val="000A2E4B"/>
    <w:rsid w:val="000A43D1"/>
    <w:rsid w:val="000A5935"/>
    <w:rsid w:val="000A5E8E"/>
    <w:rsid w:val="000A6709"/>
    <w:rsid w:val="000A6F95"/>
    <w:rsid w:val="000A7902"/>
    <w:rsid w:val="000A7B45"/>
    <w:rsid w:val="000A7CF7"/>
    <w:rsid w:val="000B00DD"/>
    <w:rsid w:val="000B0474"/>
    <w:rsid w:val="000B0CB5"/>
    <w:rsid w:val="000B139E"/>
    <w:rsid w:val="000B1C8F"/>
    <w:rsid w:val="000B1E22"/>
    <w:rsid w:val="000B1F02"/>
    <w:rsid w:val="000B2B92"/>
    <w:rsid w:val="000B3561"/>
    <w:rsid w:val="000B38B0"/>
    <w:rsid w:val="000B3A11"/>
    <w:rsid w:val="000B3BBA"/>
    <w:rsid w:val="000B445B"/>
    <w:rsid w:val="000B4C5E"/>
    <w:rsid w:val="000B4CE6"/>
    <w:rsid w:val="000B5E44"/>
    <w:rsid w:val="000B634E"/>
    <w:rsid w:val="000B7079"/>
    <w:rsid w:val="000B7162"/>
    <w:rsid w:val="000B75C4"/>
    <w:rsid w:val="000B7BD9"/>
    <w:rsid w:val="000C0419"/>
    <w:rsid w:val="000C100D"/>
    <w:rsid w:val="000C1370"/>
    <w:rsid w:val="000C1682"/>
    <w:rsid w:val="000C1729"/>
    <w:rsid w:val="000C1822"/>
    <w:rsid w:val="000C337D"/>
    <w:rsid w:val="000C3DAC"/>
    <w:rsid w:val="000C597F"/>
    <w:rsid w:val="000C62D9"/>
    <w:rsid w:val="000C6424"/>
    <w:rsid w:val="000C67A4"/>
    <w:rsid w:val="000D14DE"/>
    <w:rsid w:val="000D14F6"/>
    <w:rsid w:val="000D20E6"/>
    <w:rsid w:val="000D27B0"/>
    <w:rsid w:val="000D2D4B"/>
    <w:rsid w:val="000D2DD5"/>
    <w:rsid w:val="000D2F47"/>
    <w:rsid w:val="000D30C7"/>
    <w:rsid w:val="000D43A9"/>
    <w:rsid w:val="000D4436"/>
    <w:rsid w:val="000D45D8"/>
    <w:rsid w:val="000D482A"/>
    <w:rsid w:val="000D542E"/>
    <w:rsid w:val="000D54B0"/>
    <w:rsid w:val="000D57E9"/>
    <w:rsid w:val="000D60CE"/>
    <w:rsid w:val="000D6619"/>
    <w:rsid w:val="000D6889"/>
    <w:rsid w:val="000D6BDD"/>
    <w:rsid w:val="000D6E3D"/>
    <w:rsid w:val="000D7000"/>
    <w:rsid w:val="000DDD79"/>
    <w:rsid w:val="000E0C11"/>
    <w:rsid w:val="000E186D"/>
    <w:rsid w:val="000E2334"/>
    <w:rsid w:val="000E2394"/>
    <w:rsid w:val="000E3690"/>
    <w:rsid w:val="000E3AFE"/>
    <w:rsid w:val="000E49EE"/>
    <w:rsid w:val="000E4EBB"/>
    <w:rsid w:val="000E56AA"/>
    <w:rsid w:val="000E5995"/>
    <w:rsid w:val="000E5CF6"/>
    <w:rsid w:val="000E6456"/>
    <w:rsid w:val="000E70FB"/>
    <w:rsid w:val="000E73AB"/>
    <w:rsid w:val="000E74C0"/>
    <w:rsid w:val="000E7C73"/>
    <w:rsid w:val="000E8DB3"/>
    <w:rsid w:val="000F0954"/>
    <w:rsid w:val="000F182B"/>
    <w:rsid w:val="000F1B47"/>
    <w:rsid w:val="000F2BC0"/>
    <w:rsid w:val="000F2F24"/>
    <w:rsid w:val="000F379C"/>
    <w:rsid w:val="000F3912"/>
    <w:rsid w:val="000F40BD"/>
    <w:rsid w:val="000F43DE"/>
    <w:rsid w:val="000F43FF"/>
    <w:rsid w:val="000F45EE"/>
    <w:rsid w:val="000F4766"/>
    <w:rsid w:val="000F4831"/>
    <w:rsid w:val="000F4A40"/>
    <w:rsid w:val="000F513A"/>
    <w:rsid w:val="000F545D"/>
    <w:rsid w:val="000F54F3"/>
    <w:rsid w:val="000F5A8E"/>
    <w:rsid w:val="000F63AD"/>
    <w:rsid w:val="000F6A01"/>
    <w:rsid w:val="000F7CD7"/>
    <w:rsid w:val="0010098A"/>
    <w:rsid w:val="00100BBA"/>
    <w:rsid w:val="00101108"/>
    <w:rsid w:val="001015E6"/>
    <w:rsid w:val="0010165B"/>
    <w:rsid w:val="00101CCC"/>
    <w:rsid w:val="00101FD8"/>
    <w:rsid w:val="00103387"/>
    <w:rsid w:val="001038E3"/>
    <w:rsid w:val="00104DF1"/>
    <w:rsid w:val="001050E2"/>
    <w:rsid w:val="001052E6"/>
    <w:rsid w:val="001053F0"/>
    <w:rsid w:val="00105BF2"/>
    <w:rsid w:val="001065FC"/>
    <w:rsid w:val="00106DF7"/>
    <w:rsid w:val="0010726A"/>
    <w:rsid w:val="001074F7"/>
    <w:rsid w:val="00107BC5"/>
    <w:rsid w:val="00110387"/>
    <w:rsid w:val="00110C7E"/>
    <w:rsid w:val="001111F5"/>
    <w:rsid w:val="001118B3"/>
    <w:rsid w:val="00111D54"/>
    <w:rsid w:val="001122BC"/>
    <w:rsid w:val="0011399C"/>
    <w:rsid w:val="00113D47"/>
    <w:rsid w:val="00113FA3"/>
    <w:rsid w:val="00114003"/>
    <w:rsid w:val="001141F3"/>
    <w:rsid w:val="0011496E"/>
    <w:rsid w:val="00114BC5"/>
    <w:rsid w:val="00114D18"/>
    <w:rsid w:val="00116025"/>
    <w:rsid w:val="001164D7"/>
    <w:rsid w:val="0011654B"/>
    <w:rsid w:val="0011707A"/>
    <w:rsid w:val="001175C8"/>
    <w:rsid w:val="00117637"/>
    <w:rsid w:val="001208A5"/>
    <w:rsid w:val="00120F66"/>
    <w:rsid w:val="0012163C"/>
    <w:rsid w:val="001219D9"/>
    <w:rsid w:val="00121A9B"/>
    <w:rsid w:val="00122878"/>
    <w:rsid w:val="00122945"/>
    <w:rsid w:val="00122E32"/>
    <w:rsid w:val="00123E5B"/>
    <w:rsid w:val="00124E68"/>
    <w:rsid w:val="001252FD"/>
    <w:rsid w:val="00125886"/>
    <w:rsid w:val="00126316"/>
    <w:rsid w:val="0012715F"/>
    <w:rsid w:val="00127D2C"/>
    <w:rsid w:val="001300A2"/>
    <w:rsid w:val="00130668"/>
    <w:rsid w:val="001318D4"/>
    <w:rsid w:val="00131915"/>
    <w:rsid w:val="0013236E"/>
    <w:rsid w:val="00133219"/>
    <w:rsid w:val="00133700"/>
    <w:rsid w:val="00133783"/>
    <w:rsid w:val="00133D26"/>
    <w:rsid w:val="00134ECF"/>
    <w:rsid w:val="00134EEB"/>
    <w:rsid w:val="00135016"/>
    <w:rsid w:val="00135487"/>
    <w:rsid w:val="001367EA"/>
    <w:rsid w:val="00136A09"/>
    <w:rsid w:val="00136F61"/>
    <w:rsid w:val="00137B5D"/>
    <w:rsid w:val="00137EC8"/>
    <w:rsid w:val="0013D392"/>
    <w:rsid w:val="00140E5E"/>
    <w:rsid w:val="001411F4"/>
    <w:rsid w:val="00141A75"/>
    <w:rsid w:val="00142458"/>
    <w:rsid w:val="001428C1"/>
    <w:rsid w:val="00144A14"/>
    <w:rsid w:val="001464E7"/>
    <w:rsid w:val="001468D3"/>
    <w:rsid w:val="00146D6C"/>
    <w:rsid w:val="001471FA"/>
    <w:rsid w:val="00147BB7"/>
    <w:rsid w:val="00147C4F"/>
    <w:rsid w:val="00150D54"/>
    <w:rsid w:val="00152596"/>
    <w:rsid w:val="00152BB1"/>
    <w:rsid w:val="00152BC3"/>
    <w:rsid w:val="00154026"/>
    <w:rsid w:val="001544FE"/>
    <w:rsid w:val="00154BDC"/>
    <w:rsid w:val="001550EE"/>
    <w:rsid w:val="00155217"/>
    <w:rsid w:val="001554C6"/>
    <w:rsid w:val="0016004E"/>
    <w:rsid w:val="00160224"/>
    <w:rsid w:val="00160458"/>
    <w:rsid w:val="0016047E"/>
    <w:rsid w:val="00160753"/>
    <w:rsid w:val="00160AD9"/>
    <w:rsid w:val="00160B52"/>
    <w:rsid w:val="00162689"/>
    <w:rsid w:val="00162E2A"/>
    <w:rsid w:val="00163141"/>
    <w:rsid w:val="00163753"/>
    <w:rsid w:val="00163CCC"/>
    <w:rsid w:val="001642A5"/>
    <w:rsid w:val="0016447F"/>
    <w:rsid w:val="00164757"/>
    <w:rsid w:val="00165898"/>
    <w:rsid w:val="00165B78"/>
    <w:rsid w:val="00165B7C"/>
    <w:rsid w:val="001662A7"/>
    <w:rsid w:val="00167BBE"/>
    <w:rsid w:val="0016AF01"/>
    <w:rsid w:val="001705BE"/>
    <w:rsid w:val="001712AE"/>
    <w:rsid w:val="001712CD"/>
    <w:rsid w:val="00171D51"/>
    <w:rsid w:val="00172555"/>
    <w:rsid w:val="00172B52"/>
    <w:rsid w:val="00173073"/>
    <w:rsid w:val="0017309F"/>
    <w:rsid w:val="001737EE"/>
    <w:rsid w:val="00173B9F"/>
    <w:rsid w:val="00173BFF"/>
    <w:rsid w:val="00173D86"/>
    <w:rsid w:val="00174A6A"/>
    <w:rsid w:val="00174EC8"/>
    <w:rsid w:val="00175184"/>
    <w:rsid w:val="00175533"/>
    <w:rsid w:val="00175DA2"/>
    <w:rsid w:val="0017605B"/>
    <w:rsid w:val="00176521"/>
    <w:rsid w:val="001768E2"/>
    <w:rsid w:val="00176BB0"/>
    <w:rsid w:val="00176DA6"/>
    <w:rsid w:val="001773BD"/>
    <w:rsid w:val="00177648"/>
    <w:rsid w:val="001800B4"/>
    <w:rsid w:val="00180410"/>
    <w:rsid w:val="00180C4A"/>
    <w:rsid w:val="001815D0"/>
    <w:rsid w:val="0018279B"/>
    <w:rsid w:val="00182858"/>
    <w:rsid w:val="00184B1A"/>
    <w:rsid w:val="0018513E"/>
    <w:rsid w:val="00185B98"/>
    <w:rsid w:val="00185D22"/>
    <w:rsid w:val="00186B55"/>
    <w:rsid w:val="00186D42"/>
    <w:rsid w:val="001870B3"/>
    <w:rsid w:val="0018721C"/>
    <w:rsid w:val="00187A7B"/>
    <w:rsid w:val="00187DE4"/>
    <w:rsid w:val="0018C18B"/>
    <w:rsid w:val="0019084E"/>
    <w:rsid w:val="00190C3B"/>
    <w:rsid w:val="00191314"/>
    <w:rsid w:val="001914AC"/>
    <w:rsid w:val="00191A06"/>
    <w:rsid w:val="00191AAA"/>
    <w:rsid w:val="00191FA5"/>
    <w:rsid w:val="001920B9"/>
    <w:rsid w:val="0019244B"/>
    <w:rsid w:val="0019279E"/>
    <w:rsid w:val="00192AAA"/>
    <w:rsid w:val="00192B5E"/>
    <w:rsid w:val="00194A71"/>
    <w:rsid w:val="00195268"/>
    <w:rsid w:val="00195AB9"/>
    <w:rsid w:val="00196051"/>
    <w:rsid w:val="001962A4"/>
    <w:rsid w:val="001964D8"/>
    <w:rsid w:val="00196523"/>
    <w:rsid w:val="00196DD7"/>
    <w:rsid w:val="00197020"/>
    <w:rsid w:val="001973AB"/>
    <w:rsid w:val="00197C2E"/>
    <w:rsid w:val="001A01F5"/>
    <w:rsid w:val="001A083B"/>
    <w:rsid w:val="001A0F5A"/>
    <w:rsid w:val="001A175A"/>
    <w:rsid w:val="001A1D31"/>
    <w:rsid w:val="001A22FA"/>
    <w:rsid w:val="001A2C00"/>
    <w:rsid w:val="001A30F0"/>
    <w:rsid w:val="001A362F"/>
    <w:rsid w:val="001A38F1"/>
    <w:rsid w:val="001A4211"/>
    <w:rsid w:val="001A48DA"/>
    <w:rsid w:val="001A51C0"/>
    <w:rsid w:val="001A51F1"/>
    <w:rsid w:val="001A58AB"/>
    <w:rsid w:val="001A5AA7"/>
    <w:rsid w:val="001A5B43"/>
    <w:rsid w:val="001A72C9"/>
    <w:rsid w:val="001A7712"/>
    <w:rsid w:val="001A7F25"/>
    <w:rsid w:val="001B0DF0"/>
    <w:rsid w:val="001B2115"/>
    <w:rsid w:val="001B2AB5"/>
    <w:rsid w:val="001B3D18"/>
    <w:rsid w:val="001B4881"/>
    <w:rsid w:val="001B4BA2"/>
    <w:rsid w:val="001B5578"/>
    <w:rsid w:val="001B5722"/>
    <w:rsid w:val="001B70D9"/>
    <w:rsid w:val="001B715C"/>
    <w:rsid w:val="001B71B7"/>
    <w:rsid w:val="001B7EE3"/>
    <w:rsid w:val="001B7F27"/>
    <w:rsid w:val="001C145A"/>
    <w:rsid w:val="001C1943"/>
    <w:rsid w:val="001C1BF0"/>
    <w:rsid w:val="001C1CCA"/>
    <w:rsid w:val="001C2489"/>
    <w:rsid w:val="001C25D7"/>
    <w:rsid w:val="001C32D0"/>
    <w:rsid w:val="001C3C6B"/>
    <w:rsid w:val="001C42BE"/>
    <w:rsid w:val="001C451B"/>
    <w:rsid w:val="001C45A7"/>
    <w:rsid w:val="001C48E5"/>
    <w:rsid w:val="001C57ED"/>
    <w:rsid w:val="001C5D22"/>
    <w:rsid w:val="001C5FF4"/>
    <w:rsid w:val="001C6E6C"/>
    <w:rsid w:val="001C7E62"/>
    <w:rsid w:val="001D129A"/>
    <w:rsid w:val="001D14DC"/>
    <w:rsid w:val="001D157B"/>
    <w:rsid w:val="001D18B4"/>
    <w:rsid w:val="001D1E7E"/>
    <w:rsid w:val="001D1E98"/>
    <w:rsid w:val="001D2920"/>
    <w:rsid w:val="001D3271"/>
    <w:rsid w:val="001D3747"/>
    <w:rsid w:val="001D37FE"/>
    <w:rsid w:val="001D41D1"/>
    <w:rsid w:val="001D4337"/>
    <w:rsid w:val="001D4A82"/>
    <w:rsid w:val="001D4CBA"/>
    <w:rsid w:val="001D4DF4"/>
    <w:rsid w:val="001D5807"/>
    <w:rsid w:val="001D5A64"/>
    <w:rsid w:val="001D6407"/>
    <w:rsid w:val="001D7A36"/>
    <w:rsid w:val="001D7B4A"/>
    <w:rsid w:val="001D7F7B"/>
    <w:rsid w:val="001E0365"/>
    <w:rsid w:val="001E0795"/>
    <w:rsid w:val="001E0A99"/>
    <w:rsid w:val="001E1020"/>
    <w:rsid w:val="001E111B"/>
    <w:rsid w:val="001E162E"/>
    <w:rsid w:val="001E1C51"/>
    <w:rsid w:val="001E1EBA"/>
    <w:rsid w:val="001E28D2"/>
    <w:rsid w:val="001E28F2"/>
    <w:rsid w:val="001E3250"/>
    <w:rsid w:val="001E3265"/>
    <w:rsid w:val="001E32AE"/>
    <w:rsid w:val="001E3375"/>
    <w:rsid w:val="001E4458"/>
    <w:rsid w:val="001E52BD"/>
    <w:rsid w:val="001E52F5"/>
    <w:rsid w:val="001E52F6"/>
    <w:rsid w:val="001E54A7"/>
    <w:rsid w:val="001E562D"/>
    <w:rsid w:val="001E586E"/>
    <w:rsid w:val="001E69BB"/>
    <w:rsid w:val="001E6EA3"/>
    <w:rsid w:val="001E73F0"/>
    <w:rsid w:val="001E7873"/>
    <w:rsid w:val="001F04C8"/>
    <w:rsid w:val="001F057D"/>
    <w:rsid w:val="001F10F9"/>
    <w:rsid w:val="001F11A7"/>
    <w:rsid w:val="001F1344"/>
    <w:rsid w:val="001F1990"/>
    <w:rsid w:val="001F1A5C"/>
    <w:rsid w:val="001F2DF8"/>
    <w:rsid w:val="001F2E63"/>
    <w:rsid w:val="001F3B13"/>
    <w:rsid w:val="001F3D51"/>
    <w:rsid w:val="001F3E63"/>
    <w:rsid w:val="001F47D7"/>
    <w:rsid w:val="001F57CB"/>
    <w:rsid w:val="001F658E"/>
    <w:rsid w:val="001F6B65"/>
    <w:rsid w:val="001F6C1B"/>
    <w:rsid w:val="0020125E"/>
    <w:rsid w:val="002012D4"/>
    <w:rsid w:val="00201328"/>
    <w:rsid w:val="0020135D"/>
    <w:rsid w:val="00201A70"/>
    <w:rsid w:val="002025A6"/>
    <w:rsid w:val="00203120"/>
    <w:rsid w:val="00203FCA"/>
    <w:rsid w:val="0020403A"/>
    <w:rsid w:val="00204B23"/>
    <w:rsid w:val="00205154"/>
    <w:rsid w:val="00206419"/>
    <w:rsid w:val="00206B02"/>
    <w:rsid w:val="00210BF7"/>
    <w:rsid w:val="002122A1"/>
    <w:rsid w:val="0021325E"/>
    <w:rsid w:val="0021331B"/>
    <w:rsid w:val="0021424E"/>
    <w:rsid w:val="00214963"/>
    <w:rsid w:val="00214C26"/>
    <w:rsid w:val="00216FAB"/>
    <w:rsid w:val="002173DD"/>
    <w:rsid w:val="00220B4D"/>
    <w:rsid w:val="002222C8"/>
    <w:rsid w:val="00222737"/>
    <w:rsid w:val="00222738"/>
    <w:rsid w:val="00222B97"/>
    <w:rsid w:val="00223F40"/>
    <w:rsid w:val="0022469D"/>
    <w:rsid w:val="00224A8E"/>
    <w:rsid w:val="002250EF"/>
    <w:rsid w:val="00225BAE"/>
    <w:rsid w:val="00225D47"/>
    <w:rsid w:val="00225D9B"/>
    <w:rsid w:val="002269F4"/>
    <w:rsid w:val="0022704B"/>
    <w:rsid w:val="002273FC"/>
    <w:rsid w:val="00230D3D"/>
    <w:rsid w:val="00230D68"/>
    <w:rsid w:val="002310CD"/>
    <w:rsid w:val="00231434"/>
    <w:rsid w:val="00231666"/>
    <w:rsid w:val="00231F8D"/>
    <w:rsid w:val="0023211F"/>
    <w:rsid w:val="0023215D"/>
    <w:rsid w:val="00233282"/>
    <w:rsid w:val="00233699"/>
    <w:rsid w:val="00234B4E"/>
    <w:rsid w:val="00234B77"/>
    <w:rsid w:val="00234E9D"/>
    <w:rsid w:val="00235049"/>
    <w:rsid w:val="0023571C"/>
    <w:rsid w:val="00235A21"/>
    <w:rsid w:val="00236713"/>
    <w:rsid w:val="00237254"/>
    <w:rsid w:val="00237AB3"/>
    <w:rsid w:val="00237AC7"/>
    <w:rsid w:val="00237BCE"/>
    <w:rsid w:val="00237EF4"/>
    <w:rsid w:val="0024020B"/>
    <w:rsid w:val="00240341"/>
    <w:rsid w:val="002407D4"/>
    <w:rsid w:val="00240926"/>
    <w:rsid w:val="00240FB6"/>
    <w:rsid w:val="002416D8"/>
    <w:rsid w:val="0024178A"/>
    <w:rsid w:val="00241854"/>
    <w:rsid w:val="0024195F"/>
    <w:rsid w:val="002421A9"/>
    <w:rsid w:val="00242296"/>
    <w:rsid w:val="0024262B"/>
    <w:rsid w:val="0024289B"/>
    <w:rsid w:val="00242AF1"/>
    <w:rsid w:val="00244FB7"/>
    <w:rsid w:val="002452EA"/>
    <w:rsid w:val="00245761"/>
    <w:rsid w:val="002457D9"/>
    <w:rsid w:val="00245B4B"/>
    <w:rsid w:val="002461D2"/>
    <w:rsid w:val="0024636E"/>
    <w:rsid w:val="002468DF"/>
    <w:rsid w:val="00247513"/>
    <w:rsid w:val="002510D7"/>
    <w:rsid w:val="00251BA6"/>
    <w:rsid w:val="00251F3A"/>
    <w:rsid w:val="002520B2"/>
    <w:rsid w:val="00252E4A"/>
    <w:rsid w:val="002538A5"/>
    <w:rsid w:val="0025511F"/>
    <w:rsid w:val="00255707"/>
    <w:rsid w:val="00255816"/>
    <w:rsid w:val="00255C5D"/>
    <w:rsid w:val="00255D36"/>
    <w:rsid w:val="00256F89"/>
    <w:rsid w:val="00260F85"/>
    <w:rsid w:val="0026115E"/>
    <w:rsid w:val="0026151A"/>
    <w:rsid w:val="002615EC"/>
    <w:rsid w:val="00261C49"/>
    <w:rsid w:val="00261D1D"/>
    <w:rsid w:val="0026254B"/>
    <w:rsid w:val="002629AE"/>
    <w:rsid w:val="00262B33"/>
    <w:rsid w:val="0026377B"/>
    <w:rsid w:val="00263931"/>
    <w:rsid w:val="00264D4C"/>
    <w:rsid w:val="00265294"/>
    <w:rsid w:val="00265AE9"/>
    <w:rsid w:val="002666AC"/>
    <w:rsid w:val="00267603"/>
    <w:rsid w:val="00267EFB"/>
    <w:rsid w:val="00270B23"/>
    <w:rsid w:val="00270F8E"/>
    <w:rsid w:val="00271874"/>
    <w:rsid w:val="00272220"/>
    <w:rsid w:val="00272457"/>
    <w:rsid w:val="00272637"/>
    <w:rsid w:val="00273269"/>
    <w:rsid w:val="00273DBB"/>
    <w:rsid w:val="00274292"/>
    <w:rsid w:val="00274373"/>
    <w:rsid w:val="00274886"/>
    <w:rsid w:val="00275875"/>
    <w:rsid w:val="00275A76"/>
    <w:rsid w:val="002761A6"/>
    <w:rsid w:val="00276415"/>
    <w:rsid w:val="0027643A"/>
    <w:rsid w:val="00276AC1"/>
    <w:rsid w:val="00277E06"/>
    <w:rsid w:val="002800E3"/>
    <w:rsid w:val="002800EA"/>
    <w:rsid w:val="00280F2E"/>
    <w:rsid w:val="00281400"/>
    <w:rsid w:val="00281B2B"/>
    <w:rsid w:val="00281BCB"/>
    <w:rsid w:val="00281FC0"/>
    <w:rsid w:val="00282643"/>
    <w:rsid w:val="002827A5"/>
    <w:rsid w:val="00285D3D"/>
    <w:rsid w:val="00286A82"/>
    <w:rsid w:val="00286A9C"/>
    <w:rsid w:val="00286FA9"/>
    <w:rsid w:val="00287222"/>
    <w:rsid w:val="00287999"/>
    <w:rsid w:val="00287CCB"/>
    <w:rsid w:val="00290E27"/>
    <w:rsid w:val="002910C0"/>
    <w:rsid w:val="0029389F"/>
    <w:rsid w:val="0029410C"/>
    <w:rsid w:val="002959FB"/>
    <w:rsid w:val="00296612"/>
    <w:rsid w:val="002968BA"/>
    <w:rsid w:val="00296D33"/>
    <w:rsid w:val="002A1BEC"/>
    <w:rsid w:val="002A2159"/>
    <w:rsid w:val="002A2D5F"/>
    <w:rsid w:val="002A3D52"/>
    <w:rsid w:val="002A444B"/>
    <w:rsid w:val="002A494E"/>
    <w:rsid w:val="002A4F87"/>
    <w:rsid w:val="002A5252"/>
    <w:rsid w:val="002A52C2"/>
    <w:rsid w:val="002A55CC"/>
    <w:rsid w:val="002A6867"/>
    <w:rsid w:val="002A6A4D"/>
    <w:rsid w:val="002A79D0"/>
    <w:rsid w:val="002B07F0"/>
    <w:rsid w:val="002B10B0"/>
    <w:rsid w:val="002B169E"/>
    <w:rsid w:val="002B1D23"/>
    <w:rsid w:val="002B1DD6"/>
    <w:rsid w:val="002B2443"/>
    <w:rsid w:val="002B2688"/>
    <w:rsid w:val="002B2982"/>
    <w:rsid w:val="002B4396"/>
    <w:rsid w:val="002B4EBF"/>
    <w:rsid w:val="002B5389"/>
    <w:rsid w:val="002B5776"/>
    <w:rsid w:val="002B57C2"/>
    <w:rsid w:val="002B5935"/>
    <w:rsid w:val="002B621A"/>
    <w:rsid w:val="002B6FAA"/>
    <w:rsid w:val="002B7873"/>
    <w:rsid w:val="002B7A36"/>
    <w:rsid w:val="002B7C60"/>
    <w:rsid w:val="002C0FA7"/>
    <w:rsid w:val="002C1DB5"/>
    <w:rsid w:val="002C1F79"/>
    <w:rsid w:val="002C2356"/>
    <w:rsid w:val="002C30BC"/>
    <w:rsid w:val="002C3301"/>
    <w:rsid w:val="002C36BF"/>
    <w:rsid w:val="002C38F6"/>
    <w:rsid w:val="002C41A2"/>
    <w:rsid w:val="002C465C"/>
    <w:rsid w:val="002C4E99"/>
    <w:rsid w:val="002C783C"/>
    <w:rsid w:val="002D02A6"/>
    <w:rsid w:val="002D0895"/>
    <w:rsid w:val="002D0E68"/>
    <w:rsid w:val="002D0FB7"/>
    <w:rsid w:val="002D10D7"/>
    <w:rsid w:val="002D1E80"/>
    <w:rsid w:val="002D1F17"/>
    <w:rsid w:val="002D27F2"/>
    <w:rsid w:val="002D6013"/>
    <w:rsid w:val="002D6310"/>
    <w:rsid w:val="002D7F19"/>
    <w:rsid w:val="002E004D"/>
    <w:rsid w:val="002E0CDF"/>
    <w:rsid w:val="002E0D40"/>
    <w:rsid w:val="002E12BA"/>
    <w:rsid w:val="002E1A32"/>
    <w:rsid w:val="002E2042"/>
    <w:rsid w:val="002E265B"/>
    <w:rsid w:val="002E2ABB"/>
    <w:rsid w:val="002E2C83"/>
    <w:rsid w:val="002E36D3"/>
    <w:rsid w:val="002E36FF"/>
    <w:rsid w:val="002E3D52"/>
    <w:rsid w:val="002E42EE"/>
    <w:rsid w:val="002E4DB6"/>
    <w:rsid w:val="002E5617"/>
    <w:rsid w:val="002E68DB"/>
    <w:rsid w:val="002E6E81"/>
    <w:rsid w:val="002E7263"/>
    <w:rsid w:val="002E7462"/>
    <w:rsid w:val="002E7579"/>
    <w:rsid w:val="002E7AA2"/>
    <w:rsid w:val="002F0729"/>
    <w:rsid w:val="002F0CF8"/>
    <w:rsid w:val="002F0D53"/>
    <w:rsid w:val="002F1477"/>
    <w:rsid w:val="002F1F53"/>
    <w:rsid w:val="002F2453"/>
    <w:rsid w:val="002F25C4"/>
    <w:rsid w:val="002F2B51"/>
    <w:rsid w:val="002F31EE"/>
    <w:rsid w:val="002F3390"/>
    <w:rsid w:val="002F3CA5"/>
    <w:rsid w:val="002F47E2"/>
    <w:rsid w:val="002F4AE4"/>
    <w:rsid w:val="002F4B2C"/>
    <w:rsid w:val="002F4DA7"/>
    <w:rsid w:val="002F550D"/>
    <w:rsid w:val="002F5C2F"/>
    <w:rsid w:val="002F5EBA"/>
    <w:rsid w:val="002F6B95"/>
    <w:rsid w:val="002F72BF"/>
    <w:rsid w:val="002F744D"/>
    <w:rsid w:val="003016B0"/>
    <w:rsid w:val="00301D3F"/>
    <w:rsid w:val="00301D69"/>
    <w:rsid w:val="00302DBA"/>
    <w:rsid w:val="00303E2C"/>
    <w:rsid w:val="00304079"/>
    <w:rsid w:val="00304192"/>
    <w:rsid w:val="00304930"/>
    <w:rsid w:val="003049CB"/>
    <w:rsid w:val="00304CE5"/>
    <w:rsid w:val="00305868"/>
    <w:rsid w:val="0030627C"/>
    <w:rsid w:val="003062E1"/>
    <w:rsid w:val="00306447"/>
    <w:rsid w:val="00306E7F"/>
    <w:rsid w:val="00307FDC"/>
    <w:rsid w:val="00311112"/>
    <w:rsid w:val="003115C3"/>
    <w:rsid w:val="0031221C"/>
    <w:rsid w:val="0031279B"/>
    <w:rsid w:val="0031306B"/>
    <w:rsid w:val="00313375"/>
    <w:rsid w:val="003141B6"/>
    <w:rsid w:val="00314709"/>
    <w:rsid w:val="003153A9"/>
    <w:rsid w:val="003159DD"/>
    <w:rsid w:val="00315A87"/>
    <w:rsid w:val="00316A3C"/>
    <w:rsid w:val="003173FE"/>
    <w:rsid w:val="00317F49"/>
    <w:rsid w:val="0032024D"/>
    <w:rsid w:val="00320470"/>
    <w:rsid w:val="00320984"/>
    <w:rsid w:val="003209ED"/>
    <w:rsid w:val="00320F80"/>
    <w:rsid w:val="0032100E"/>
    <w:rsid w:val="00321210"/>
    <w:rsid w:val="0032127E"/>
    <w:rsid w:val="003215ED"/>
    <w:rsid w:val="00321A70"/>
    <w:rsid w:val="00321EAF"/>
    <w:rsid w:val="0032287A"/>
    <w:rsid w:val="00322AE4"/>
    <w:rsid w:val="0032331D"/>
    <w:rsid w:val="0032467B"/>
    <w:rsid w:val="00324A15"/>
    <w:rsid w:val="00326B4C"/>
    <w:rsid w:val="00326EEE"/>
    <w:rsid w:val="0032774B"/>
    <w:rsid w:val="00327A7E"/>
    <w:rsid w:val="00327F1F"/>
    <w:rsid w:val="003303A8"/>
    <w:rsid w:val="00330897"/>
    <w:rsid w:val="003317B3"/>
    <w:rsid w:val="00331E46"/>
    <w:rsid w:val="00332096"/>
    <w:rsid w:val="0033284B"/>
    <w:rsid w:val="00332D62"/>
    <w:rsid w:val="00333027"/>
    <w:rsid w:val="00333949"/>
    <w:rsid w:val="00334A02"/>
    <w:rsid w:val="00335621"/>
    <w:rsid w:val="0033566F"/>
    <w:rsid w:val="003359A3"/>
    <w:rsid w:val="00335A09"/>
    <w:rsid w:val="00335AD4"/>
    <w:rsid w:val="00335F63"/>
    <w:rsid w:val="0033655C"/>
    <w:rsid w:val="003369B7"/>
    <w:rsid w:val="00336C02"/>
    <w:rsid w:val="00337886"/>
    <w:rsid w:val="00337980"/>
    <w:rsid w:val="00340CE1"/>
    <w:rsid w:val="00340E45"/>
    <w:rsid w:val="00341C20"/>
    <w:rsid w:val="00341E8D"/>
    <w:rsid w:val="003443A4"/>
    <w:rsid w:val="003445E8"/>
    <w:rsid w:val="00344F58"/>
    <w:rsid w:val="00345095"/>
    <w:rsid w:val="003452D9"/>
    <w:rsid w:val="00346870"/>
    <w:rsid w:val="00346EF7"/>
    <w:rsid w:val="00347245"/>
    <w:rsid w:val="0034731B"/>
    <w:rsid w:val="00347524"/>
    <w:rsid w:val="00350419"/>
    <w:rsid w:val="00351239"/>
    <w:rsid w:val="00351874"/>
    <w:rsid w:val="003527C7"/>
    <w:rsid w:val="003530C0"/>
    <w:rsid w:val="00353183"/>
    <w:rsid w:val="00353284"/>
    <w:rsid w:val="003532FC"/>
    <w:rsid w:val="00353B08"/>
    <w:rsid w:val="003545D2"/>
    <w:rsid w:val="00354A88"/>
    <w:rsid w:val="003552A0"/>
    <w:rsid w:val="0035577B"/>
    <w:rsid w:val="00355B49"/>
    <w:rsid w:val="00355F8C"/>
    <w:rsid w:val="0035639C"/>
    <w:rsid w:val="0035696F"/>
    <w:rsid w:val="00357852"/>
    <w:rsid w:val="003604FC"/>
    <w:rsid w:val="00360AE9"/>
    <w:rsid w:val="003618C5"/>
    <w:rsid w:val="00361ECC"/>
    <w:rsid w:val="00362BA3"/>
    <w:rsid w:val="00362CA3"/>
    <w:rsid w:val="00363C7C"/>
    <w:rsid w:val="00364534"/>
    <w:rsid w:val="003650E1"/>
    <w:rsid w:val="0036517E"/>
    <w:rsid w:val="003651F9"/>
    <w:rsid w:val="00365578"/>
    <w:rsid w:val="0036557A"/>
    <w:rsid w:val="00366849"/>
    <w:rsid w:val="003678CE"/>
    <w:rsid w:val="00370AD3"/>
    <w:rsid w:val="00370C01"/>
    <w:rsid w:val="003718F4"/>
    <w:rsid w:val="00371C8E"/>
    <w:rsid w:val="00371FB7"/>
    <w:rsid w:val="00371FD5"/>
    <w:rsid w:val="00373CBC"/>
    <w:rsid w:val="00373DAA"/>
    <w:rsid w:val="00373F7B"/>
    <w:rsid w:val="00374218"/>
    <w:rsid w:val="00374732"/>
    <w:rsid w:val="00374EFE"/>
    <w:rsid w:val="003758EF"/>
    <w:rsid w:val="003763E1"/>
    <w:rsid w:val="00376A99"/>
    <w:rsid w:val="00377237"/>
    <w:rsid w:val="003779BB"/>
    <w:rsid w:val="00377E74"/>
    <w:rsid w:val="00380295"/>
    <w:rsid w:val="00380A5E"/>
    <w:rsid w:val="00380D21"/>
    <w:rsid w:val="00381530"/>
    <w:rsid w:val="003816DC"/>
    <w:rsid w:val="00381BD8"/>
    <w:rsid w:val="00381CB6"/>
    <w:rsid w:val="003823F4"/>
    <w:rsid w:val="003825C9"/>
    <w:rsid w:val="00382622"/>
    <w:rsid w:val="00382DE5"/>
    <w:rsid w:val="003833FC"/>
    <w:rsid w:val="0038369E"/>
    <w:rsid w:val="00383C0C"/>
    <w:rsid w:val="0038472A"/>
    <w:rsid w:val="00384E31"/>
    <w:rsid w:val="00385D56"/>
    <w:rsid w:val="00386443"/>
    <w:rsid w:val="00387897"/>
    <w:rsid w:val="00387B99"/>
    <w:rsid w:val="00391056"/>
    <w:rsid w:val="003947CC"/>
    <w:rsid w:val="00394A2D"/>
    <w:rsid w:val="00395184"/>
    <w:rsid w:val="00396355"/>
    <w:rsid w:val="003A02FC"/>
    <w:rsid w:val="003A1337"/>
    <w:rsid w:val="003A1D72"/>
    <w:rsid w:val="003A2114"/>
    <w:rsid w:val="003A372B"/>
    <w:rsid w:val="003A3FA9"/>
    <w:rsid w:val="003A4147"/>
    <w:rsid w:val="003A4175"/>
    <w:rsid w:val="003A47F5"/>
    <w:rsid w:val="003A480E"/>
    <w:rsid w:val="003A4834"/>
    <w:rsid w:val="003A5A75"/>
    <w:rsid w:val="003A6136"/>
    <w:rsid w:val="003A6305"/>
    <w:rsid w:val="003A6B88"/>
    <w:rsid w:val="003A6E73"/>
    <w:rsid w:val="003A78E3"/>
    <w:rsid w:val="003B0BEE"/>
    <w:rsid w:val="003B0D0B"/>
    <w:rsid w:val="003B0D5A"/>
    <w:rsid w:val="003B111C"/>
    <w:rsid w:val="003B113C"/>
    <w:rsid w:val="003B17D1"/>
    <w:rsid w:val="003B1F9A"/>
    <w:rsid w:val="003B22B5"/>
    <w:rsid w:val="003B25EA"/>
    <w:rsid w:val="003B299C"/>
    <w:rsid w:val="003B2B7E"/>
    <w:rsid w:val="003B2F33"/>
    <w:rsid w:val="003B3A9C"/>
    <w:rsid w:val="003B418B"/>
    <w:rsid w:val="003B4263"/>
    <w:rsid w:val="003B4641"/>
    <w:rsid w:val="003B4BD1"/>
    <w:rsid w:val="003B51C2"/>
    <w:rsid w:val="003B520D"/>
    <w:rsid w:val="003B5770"/>
    <w:rsid w:val="003B5996"/>
    <w:rsid w:val="003B670A"/>
    <w:rsid w:val="003B6B56"/>
    <w:rsid w:val="003B6CF9"/>
    <w:rsid w:val="003B7230"/>
    <w:rsid w:val="003B738E"/>
    <w:rsid w:val="003B73A8"/>
    <w:rsid w:val="003B790E"/>
    <w:rsid w:val="003B7DD9"/>
    <w:rsid w:val="003B7E3E"/>
    <w:rsid w:val="003C0132"/>
    <w:rsid w:val="003C07A0"/>
    <w:rsid w:val="003C0BC4"/>
    <w:rsid w:val="003C1374"/>
    <w:rsid w:val="003C1F55"/>
    <w:rsid w:val="003C2267"/>
    <w:rsid w:val="003C2322"/>
    <w:rsid w:val="003C2B5E"/>
    <w:rsid w:val="003C2FA9"/>
    <w:rsid w:val="003C3B97"/>
    <w:rsid w:val="003C4076"/>
    <w:rsid w:val="003C433F"/>
    <w:rsid w:val="003C523D"/>
    <w:rsid w:val="003C571C"/>
    <w:rsid w:val="003C58D9"/>
    <w:rsid w:val="003C5AC4"/>
    <w:rsid w:val="003C630A"/>
    <w:rsid w:val="003C6F92"/>
    <w:rsid w:val="003C7341"/>
    <w:rsid w:val="003C76A0"/>
    <w:rsid w:val="003D031C"/>
    <w:rsid w:val="003D12C4"/>
    <w:rsid w:val="003D1927"/>
    <w:rsid w:val="003D1CE3"/>
    <w:rsid w:val="003D1EB7"/>
    <w:rsid w:val="003D2A33"/>
    <w:rsid w:val="003D2D13"/>
    <w:rsid w:val="003D2FE4"/>
    <w:rsid w:val="003D3668"/>
    <w:rsid w:val="003D3A18"/>
    <w:rsid w:val="003D3A20"/>
    <w:rsid w:val="003D3F7B"/>
    <w:rsid w:val="003D3F9D"/>
    <w:rsid w:val="003D5439"/>
    <w:rsid w:val="003D5940"/>
    <w:rsid w:val="003D5B8C"/>
    <w:rsid w:val="003D5DF7"/>
    <w:rsid w:val="003D5E19"/>
    <w:rsid w:val="003D6697"/>
    <w:rsid w:val="003D68AF"/>
    <w:rsid w:val="003D6D5D"/>
    <w:rsid w:val="003D73D8"/>
    <w:rsid w:val="003D787C"/>
    <w:rsid w:val="003E0F2A"/>
    <w:rsid w:val="003E133F"/>
    <w:rsid w:val="003E13D5"/>
    <w:rsid w:val="003E14B9"/>
    <w:rsid w:val="003E1A7D"/>
    <w:rsid w:val="003E1EAE"/>
    <w:rsid w:val="003E2047"/>
    <w:rsid w:val="003E2B71"/>
    <w:rsid w:val="003E3ACA"/>
    <w:rsid w:val="003E3AE0"/>
    <w:rsid w:val="003E5052"/>
    <w:rsid w:val="003E5CA3"/>
    <w:rsid w:val="003E5F4F"/>
    <w:rsid w:val="003E714A"/>
    <w:rsid w:val="003E7FA7"/>
    <w:rsid w:val="003F026A"/>
    <w:rsid w:val="003F078A"/>
    <w:rsid w:val="003F09F3"/>
    <w:rsid w:val="003F182F"/>
    <w:rsid w:val="003F2D6F"/>
    <w:rsid w:val="003F2D70"/>
    <w:rsid w:val="003F3C74"/>
    <w:rsid w:val="003F4FBF"/>
    <w:rsid w:val="003F55CF"/>
    <w:rsid w:val="003F585C"/>
    <w:rsid w:val="003F5F98"/>
    <w:rsid w:val="003F608E"/>
    <w:rsid w:val="003F650E"/>
    <w:rsid w:val="003F6F8B"/>
    <w:rsid w:val="003F7D26"/>
    <w:rsid w:val="0040023C"/>
    <w:rsid w:val="004003C7"/>
    <w:rsid w:val="00401094"/>
    <w:rsid w:val="004010B0"/>
    <w:rsid w:val="0040114C"/>
    <w:rsid w:val="00401233"/>
    <w:rsid w:val="004013FB"/>
    <w:rsid w:val="004019FF"/>
    <w:rsid w:val="00402A0E"/>
    <w:rsid w:val="00402F3D"/>
    <w:rsid w:val="00403981"/>
    <w:rsid w:val="004039AC"/>
    <w:rsid w:val="0040446D"/>
    <w:rsid w:val="00405C6F"/>
    <w:rsid w:val="00405D97"/>
    <w:rsid w:val="00408247"/>
    <w:rsid w:val="0041038F"/>
    <w:rsid w:val="00410946"/>
    <w:rsid w:val="004109A3"/>
    <w:rsid w:val="00410DA0"/>
    <w:rsid w:val="00410F19"/>
    <w:rsid w:val="00411512"/>
    <w:rsid w:val="0041190B"/>
    <w:rsid w:val="00412305"/>
    <w:rsid w:val="00413308"/>
    <w:rsid w:val="004139FA"/>
    <w:rsid w:val="00413A08"/>
    <w:rsid w:val="004141F6"/>
    <w:rsid w:val="00415240"/>
    <w:rsid w:val="00415608"/>
    <w:rsid w:val="00415722"/>
    <w:rsid w:val="00416A19"/>
    <w:rsid w:val="00416E63"/>
    <w:rsid w:val="00417442"/>
    <w:rsid w:val="0041751B"/>
    <w:rsid w:val="00417A7F"/>
    <w:rsid w:val="00420078"/>
    <w:rsid w:val="00420A8C"/>
    <w:rsid w:val="00420D54"/>
    <w:rsid w:val="004218EE"/>
    <w:rsid w:val="004218F0"/>
    <w:rsid w:val="0042194C"/>
    <w:rsid w:val="00422175"/>
    <w:rsid w:val="00423340"/>
    <w:rsid w:val="00423788"/>
    <w:rsid w:val="00423F12"/>
    <w:rsid w:val="0042461A"/>
    <w:rsid w:val="00425CAC"/>
    <w:rsid w:val="00425E6A"/>
    <w:rsid w:val="00425F90"/>
    <w:rsid w:val="00425FF8"/>
    <w:rsid w:val="004264A7"/>
    <w:rsid w:val="00426A30"/>
    <w:rsid w:val="00426E60"/>
    <w:rsid w:val="00427236"/>
    <w:rsid w:val="00427364"/>
    <w:rsid w:val="0043076A"/>
    <w:rsid w:val="00430B38"/>
    <w:rsid w:val="00430F1A"/>
    <w:rsid w:val="0043192F"/>
    <w:rsid w:val="004325FF"/>
    <w:rsid w:val="00433765"/>
    <w:rsid w:val="00433B92"/>
    <w:rsid w:val="00433D8A"/>
    <w:rsid w:val="00433FC1"/>
    <w:rsid w:val="0043407A"/>
    <w:rsid w:val="004349D3"/>
    <w:rsid w:val="00434A4F"/>
    <w:rsid w:val="004350B8"/>
    <w:rsid w:val="004359A4"/>
    <w:rsid w:val="004363A0"/>
    <w:rsid w:val="004378C2"/>
    <w:rsid w:val="00437DFA"/>
    <w:rsid w:val="004404F0"/>
    <w:rsid w:val="00440DCA"/>
    <w:rsid w:val="00440F3E"/>
    <w:rsid w:val="00441401"/>
    <w:rsid w:val="00441D64"/>
    <w:rsid w:val="0044240E"/>
    <w:rsid w:val="00442BB6"/>
    <w:rsid w:val="00442D00"/>
    <w:rsid w:val="00442E69"/>
    <w:rsid w:val="00443A98"/>
    <w:rsid w:val="00443EE2"/>
    <w:rsid w:val="00443F04"/>
    <w:rsid w:val="00443F6B"/>
    <w:rsid w:val="00444574"/>
    <w:rsid w:val="004447C3"/>
    <w:rsid w:val="00445010"/>
    <w:rsid w:val="00445F14"/>
    <w:rsid w:val="00446D38"/>
    <w:rsid w:val="00447348"/>
    <w:rsid w:val="004473BA"/>
    <w:rsid w:val="00447D93"/>
    <w:rsid w:val="00448BF8"/>
    <w:rsid w:val="004502D5"/>
    <w:rsid w:val="00450B4E"/>
    <w:rsid w:val="00450CCF"/>
    <w:rsid w:val="00453300"/>
    <w:rsid w:val="00453D1D"/>
    <w:rsid w:val="00454001"/>
    <w:rsid w:val="00454057"/>
    <w:rsid w:val="0045431D"/>
    <w:rsid w:val="004548A4"/>
    <w:rsid w:val="004549B3"/>
    <w:rsid w:val="004549F2"/>
    <w:rsid w:val="00455AA4"/>
    <w:rsid w:val="0045665C"/>
    <w:rsid w:val="004567BD"/>
    <w:rsid w:val="0045721F"/>
    <w:rsid w:val="0045763B"/>
    <w:rsid w:val="00457AA7"/>
    <w:rsid w:val="00457BC5"/>
    <w:rsid w:val="0046029B"/>
    <w:rsid w:val="00460869"/>
    <w:rsid w:val="00460AC8"/>
    <w:rsid w:val="00460C76"/>
    <w:rsid w:val="004610FE"/>
    <w:rsid w:val="004618F5"/>
    <w:rsid w:val="00462020"/>
    <w:rsid w:val="00462917"/>
    <w:rsid w:val="00462E66"/>
    <w:rsid w:val="00464001"/>
    <w:rsid w:val="00464188"/>
    <w:rsid w:val="004641F6"/>
    <w:rsid w:val="00464A15"/>
    <w:rsid w:val="00464B7D"/>
    <w:rsid w:val="00464BED"/>
    <w:rsid w:val="00464D64"/>
    <w:rsid w:val="004656B5"/>
    <w:rsid w:val="00465BE0"/>
    <w:rsid w:val="0046652D"/>
    <w:rsid w:val="00466A4D"/>
    <w:rsid w:val="00467917"/>
    <w:rsid w:val="00467CE1"/>
    <w:rsid w:val="00470A81"/>
    <w:rsid w:val="0047156B"/>
    <w:rsid w:val="00471FF6"/>
    <w:rsid w:val="004720D1"/>
    <w:rsid w:val="0047445A"/>
    <w:rsid w:val="0047478E"/>
    <w:rsid w:val="00474FC4"/>
    <w:rsid w:val="00475978"/>
    <w:rsid w:val="00475B53"/>
    <w:rsid w:val="00475F1B"/>
    <w:rsid w:val="00475F3C"/>
    <w:rsid w:val="00476E49"/>
    <w:rsid w:val="00476F60"/>
    <w:rsid w:val="004779FD"/>
    <w:rsid w:val="00477E43"/>
    <w:rsid w:val="004810BF"/>
    <w:rsid w:val="00481EBC"/>
    <w:rsid w:val="004820D3"/>
    <w:rsid w:val="004829E9"/>
    <w:rsid w:val="00482C1E"/>
    <w:rsid w:val="00482E6F"/>
    <w:rsid w:val="004831DC"/>
    <w:rsid w:val="00483B4F"/>
    <w:rsid w:val="00484B1F"/>
    <w:rsid w:val="00484C36"/>
    <w:rsid w:val="00484CE7"/>
    <w:rsid w:val="0048532B"/>
    <w:rsid w:val="00485D1C"/>
    <w:rsid w:val="00485DC1"/>
    <w:rsid w:val="00486120"/>
    <w:rsid w:val="00486A3F"/>
    <w:rsid w:val="00486D1B"/>
    <w:rsid w:val="00486F4A"/>
    <w:rsid w:val="004875D1"/>
    <w:rsid w:val="00488E93"/>
    <w:rsid w:val="00490353"/>
    <w:rsid w:val="00490622"/>
    <w:rsid w:val="0049070D"/>
    <w:rsid w:val="00490CD1"/>
    <w:rsid w:val="00490E17"/>
    <w:rsid w:val="00490F6A"/>
    <w:rsid w:val="00491668"/>
    <w:rsid w:val="00491A3B"/>
    <w:rsid w:val="004922BD"/>
    <w:rsid w:val="00492930"/>
    <w:rsid w:val="00493096"/>
    <w:rsid w:val="004938B0"/>
    <w:rsid w:val="00496092"/>
    <w:rsid w:val="00496827"/>
    <w:rsid w:val="00496996"/>
    <w:rsid w:val="00496DC5"/>
    <w:rsid w:val="00496DDB"/>
    <w:rsid w:val="00496F89"/>
    <w:rsid w:val="004970BB"/>
    <w:rsid w:val="00497616"/>
    <w:rsid w:val="004A1A5F"/>
    <w:rsid w:val="004A2B86"/>
    <w:rsid w:val="004A3024"/>
    <w:rsid w:val="004A33C2"/>
    <w:rsid w:val="004A360F"/>
    <w:rsid w:val="004A376A"/>
    <w:rsid w:val="004A376F"/>
    <w:rsid w:val="004A393A"/>
    <w:rsid w:val="004A445C"/>
    <w:rsid w:val="004A471B"/>
    <w:rsid w:val="004A47BD"/>
    <w:rsid w:val="004A645B"/>
    <w:rsid w:val="004A656A"/>
    <w:rsid w:val="004A6755"/>
    <w:rsid w:val="004A6FB6"/>
    <w:rsid w:val="004A7694"/>
    <w:rsid w:val="004B0241"/>
    <w:rsid w:val="004B02FF"/>
    <w:rsid w:val="004B08ED"/>
    <w:rsid w:val="004B0C2D"/>
    <w:rsid w:val="004B13BC"/>
    <w:rsid w:val="004B156F"/>
    <w:rsid w:val="004B2ED1"/>
    <w:rsid w:val="004B3042"/>
    <w:rsid w:val="004B414B"/>
    <w:rsid w:val="004B4FE8"/>
    <w:rsid w:val="004B5F72"/>
    <w:rsid w:val="004B5F9C"/>
    <w:rsid w:val="004B601D"/>
    <w:rsid w:val="004B641C"/>
    <w:rsid w:val="004B688E"/>
    <w:rsid w:val="004B7234"/>
    <w:rsid w:val="004B7473"/>
    <w:rsid w:val="004B7643"/>
    <w:rsid w:val="004B78A1"/>
    <w:rsid w:val="004C0542"/>
    <w:rsid w:val="004C1606"/>
    <w:rsid w:val="004C1935"/>
    <w:rsid w:val="004C2EFF"/>
    <w:rsid w:val="004C308A"/>
    <w:rsid w:val="004C359F"/>
    <w:rsid w:val="004C365D"/>
    <w:rsid w:val="004C3E06"/>
    <w:rsid w:val="004C4619"/>
    <w:rsid w:val="004C47FB"/>
    <w:rsid w:val="004C4B09"/>
    <w:rsid w:val="004C5657"/>
    <w:rsid w:val="004C5E8E"/>
    <w:rsid w:val="004C6263"/>
    <w:rsid w:val="004D0510"/>
    <w:rsid w:val="004D0BB8"/>
    <w:rsid w:val="004D1262"/>
    <w:rsid w:val="004D1A95"/>
    <w:rsid w:val="004D1B41"/>
    <w:rsid w:val="004D1C7C"/>
    <w:rsid w:val="004D3E26"/>
    <w:rsid w:val="004D458A"/>
    <w:rsid w:val="004D45EC"/>
    <w:rsid w:val="004D489A"/>
    <w:rsid w:val="004D4B80"/>
    <w:rsid w:val="004D5841"/>
    <w:rsid w:val="004D5B4D"/>
    <w:rsid w:val="004D5D52"/>
    <w:rsid w:val="004D5EC6"/>
    <w:rsid w:val="004D77E1"/>
    <w:rsid w:val="004D7848"/>
    <w:rsid w:val="004D79A3"/>
    <w:rsid w:val="004D7AB7"/>
    <w:rsid w:val="004E059B"/>
    <w:rsid w:val="004E0E28"/>
    <w:rsid w:val="004E0FB4"/>
    <w:rsid w:val="004E12B5"/>
    <w:rsid w:val="004E1AA0"/>
    <w:rsid w:val="004E1B41"/>
    <w:rsid w:val="004E2847"/>
    <w:rsid w:val="004E2B88"/>
    <w:rsid w:val="004E2C1D"/>
    <w:rsid w:val="004E2E95"/>
    <w:rsid w:val="004E319E"/>
    <w:rsid w:val="004E32CB"/>
    <w:rsid w:val="004E33DE"/>
    <w:rsid w:val="004E44BC"/>
    <w:rsid w:val="004E5445"/>
    <w:rsid w:val="004E5E58"/>
    <w:rsid w:val="004E64C2"/>
    <w:rsid w:val="004E659E"/>
    <w:rsid w:val="004E6CC4"/>
    <w:rsid w:val="004E6DA9"/>
    <w:rsid w:val="004E6DEE"/>
    <w:rsid w:val="004E7E17"/>
    <w:rsid w:val="004E7F38"/>
    <w:rsid w:val="004EBB8C"/>
    <w:rsid w:val="004F06D7"/>
    <w:rsid w:val="004F0F46"/>
    <w:rsid w:val="004F201D"/>
    <w:rsid w:val="004F3F89"/>
    <w:rsid w:val="004F4207"/>
    <w:rsid w:val="004F4B7D"/>
    <w:rsid w:val="004F4E57"/>
    <w:rsid w:val="004F6654"/>
    <w:rsid w:val="004F6F73"/>
    <w:rsid w:val="004F723A"/>
    <w:rsid w:val="004F7A25"/>
    <w:rsid w:val="005005A3"/>
    <w:rsid w:val="00500F12"/>
    <w:rsid w:val="00501FC2"/>
    <w:rsid w:val="005022D2"/>
    <w:rsid w:val="0050231F"/>
    <w:rsid w:val="005025EA"/>
    <w:rsid w:val="00502AF8"/>
    <w:rsid w:val="00502C42"/>
    <w:rsid w:val="005032B1"/>
    <w:rsid w:val="0050348F"/>
    <w:rsid w:val="005036A9"/>
    <w:rsid w:val="00503B2B"/>
    <w:rsid w:val="00503C8E"/>
    <w:rsid w:val="00503E45"/>
    <w:rsid w:val="005067C3"/>
    <w:rsid w:val="005068B1"/>
    <w:rsid w:val="00506CE6"/>
    <w:rsid w:val="005073A0"/>
    <w:rsid w:val="0050791C"/>
    <w:rsid w:val="0050B364"/>
    <w:rsid w:val="0050CF95"/>
    <w:rsid w:val="005105C7"/>
    <w:rsid w:val="00510BA4"/>
    <w:rsid w:val="00510FED"/>
    <w:rsid w:val="00511008"/>
    <w:rsid w:val="00511D6D"/>
    <w:rsid w:val="00511FCB"/>
    <w:rsid w:val="00512D45"/>
    <w:rsid w:val="005134AA"/>
    <w:rsid w:val="005146CA"/>
    <w:rsid w:val="005146FA"/>
    <w:rsid w:val="00514972"/>
    <w:rsid w:val="005156BC"/>
    <w:rsid w:val="00515C2F"/>
    <w:rsid w:val="00515EB9"/>
    <w:rsid w:val="0051643B"/>
    <w:rsid w:val="00516B94"/>
    <w:rsid w:val="00516E12"/>
    <w:rsid w:val="00516E28"/>
    <w:rsid w:val="00516F8D"/>
    <w:rsid w:val="00517598"/>
    <w:rsid w:val="00521B13"/>
    <w:rsid w:val="00521D7D"/>
    <w:rsid w:val="00522E4B"/>
    <w:rsid w:val="00522FE1"/>
    <w:rsid w:val="005238F4"/>
    <w:rsid w:val="00523D9D"/>
    <w:rsid w:val="0052402F"/>
    <w:rsid w:val="0052494E"/>
    <w:rsid w:val="005252EF"/>
    <w:rsid w:val="00525384"/>
    <w:rsid w:val="0052641E"/>
    <w:rsid w:val="00526801"/>
    <w:rsid w:val="005268F2"/>
    <w:rsid w:val="00526BEF"/>
    <w:rsid w:val="00527033"/>
    <w:rsid w:val="005273E5"/>
    <w:rsid w:val="00527C4F"/>
    <w:rsid w:val="00527D60"/>
    <w:rsid w:val="00530445"/>
    <w:rsid w:val="005305AE"/>
    <w:rsid w:val="0053097A"/>
    <w:rsid w:val="00530C86"/>
    <w:rsid w:val="00531096"/>
    <w:rsid w:val="0053195B"/>
    <w:rsid w:val="005319FB"/>
    <w:rsid w:val="00531A48"/>
    <w:rsid w:val="00531A72"/>
    <w:rsid w:val="00531ACB"/>
    <w:rsid w:val="00531EB3"/>
    <w:rsid w:val="005324AD"/>
    <w:rsid w:val="005335C6"/>
    <w:rsid w:val="00535036"/>
    <w:rsid w:val="00535C45"/>
    <w:rsid w:val="00535FE3"/>
    <w:rsid w:val="00536F86"/>
    <w:rsid w:val="0053701E"/>
    <w:rsid w:val="00537DED"/>
    <w:rsid w:val="00537ED7"/>
    <w:rsid w:val="00540337"/>
    <w:rsid w:val="0054059A"/>
    <w:rsid w:val="00541720"/>
    <w:rsid w:val="00541C78"/>
    <w:rsid w:val="00541D76"/>
    <w:rsid w:val="00541E08"/>
    <w:rsid w:val="00543447"/>
    <w:rsid w:val="005436B9"/>
    <w:rsid w:val="005438F8"/>
    <w:rsid w:val="00543BA3"/>
    <w:rsid w:val="00543C82"/>
    <w:rsid w:val="00543F9D"/>
    <w:rsid w:val="005441F8"/>
    <w:rsid w:val="00544273"/>
    <w:rsid w:val="00544321"/>
    <w:rsid w:val="005444D3"/>
    <w:rsid w:val="00544580"/>
    <w:rsid w:val="00544A50"/>
    <w:rsid w:val="00544F61"/>
    <w:rsid w:val="005452F0"/>
    <w:rsid w:val="0054536B"/>
    <w:rsid w:val="005463A0"/>
    <w:rsid w:val="00546739"/>
    <w:rsid w:val="005469E8"/>
    <w:rsid w:val="00546F72"/>
    <w:rsid w:val="00547221"/>
    <w:rsid w:val="005472CE"/>
    <w:rsid w:val="00547466"/>
    <w:rsid w:val="00547E54"/>
    <w:rsid w:val="0054C3FE"/>
    <w:rsid w:val="00550228"/>
    <w:rsid w:val="00550488"/>
    <w:rsid w:val="005510D0"/>
    <w:rsid w:val="00552868"/>
    <w:rsid w:val="005530F9"/>
    <w:rsid w:val="0055393F"/>
    <w:rsid w:val="00553D14"/>
    <w:rsid w:val="00554FE7"/>
    <w:rsid w:val="00555306"/>
    <w:rsid w:val="00555410"/>
    <w:rsid w:val="00556078"/>
    <w:rsid w:val="0055689D"/>
    <w:rsid w:val="00556A37"/>
    <w:rsid w:val="0055736F"/>
    <w:rsid w:val="00557507"/>
    <w:rsid w:val="00557800"/>
    <w:rsid w:val="0055780A"/>
    <w:rsid w:val="0056070D"/>
    <w:rsid w:val="00560D38"/>
    <w:rsid w:val="0056145F"/>
    <w:rsid w:val="005616AE"/>
    <w:rsid w:val="0056183C"/>
    <w:rsid w:val="005626AB"/>
    <w:rsid w:val="00562EDF"/>
    <w:rsid w:val="005633C2"/>
    <w:rsid w:val="00565402"/>
    <w:rsid w:val="00565576"/>
    <w:rsid w:val="00565E47"/>
    <w:rsid w:val="0056668E"/>
    <w:rsid w:val="00566975"/>
    <w:rsid w:val="005674AF"/>
    <w:rsid w:val="005674DB"/>
    <w:rsid w:val="00567C69"/>
    <w:rsid w:val="0056FAE5"/>
    <w:rsid w:val="00570405"/>
    <w:rsid w:val="005705D8"/>
    <w:rsid w:val="00570A7D"/>
    <w:rsid w:val="00570E97"/>
    <w:rsid w:val="00571295"/>
    <w:rsid w:val="005719D9"/>
    <w:rsid w:val="00572547"/>
    <w:rsid w:val="00573024"/>
    <w:rsid w:val="005732A8"/>
    <w:rsid w:val="00573A0B"/>
    <w:rsid w:val="00573C11"/>
    <w:rsid w:val="005740D6"/>
    <w:rsid w:val="0057414F"/>
    <w:rsid w:val="00574889"/>
    <w:rsid w:val="00574D13"/>
    <w:rsid w:val="00575A07"/>
    <w:rsid w:val="00577623"/>
    <w:rsid w:val="00580646"/>
    <w:rsid w:val="00580E9C"/>
    <w:rsid w:val="00580F35"/>
    <w:rsid w:val="00582411"/>
    <w:rsid w:val="0058267E"/>
    <w:rsid w:val="00582E50"/>
    <w:rsid w:val="00584069"/>
    <w:rsid w:val="0058408C"/>
    <w:rsid w:val="0058440C"/>
    <w:rsid w:val="005845AE"/>
    <w:rsid w:val="005847EA"/>
    <w:rsid w:val="005857FA"/>
    <w:rsid w:val="0058686E"/>
    <w:rsid w:val="00586916"/>
    <w:rsid w:val="00586F5C"/>
    <w:rsid w:val="005879A5"/>
    <w:rsid w:val="00587A28"/>
    <w:rsid w:val="00590028"/>
    <w:rsid w:val="0059059F"/>
    <w:rsid w:val="005912F3"/>
    <w:rsid w:val="00591C20"/>
    <w:rsid w:val="00591F41"/>
    <w:rsid w:val="00592242"/>
    <w:rsid w:val="005926CE"/>
    <w:rsid w:val="00592760"/>
    <w:rsid w:val="00593DEE"/>
    <w:rsid w:val="0059420A"/>
    <w:rsid w:val="00594897"/>
    <w:rsid w:val="005948D2"/>
    <w:rsid w:val="00594C79"/>
    <w:rsid w:val="00594D8E"/>
    <w:rsid w:val="00596D58"/>
    <w:rsid w:val="00596E85"/>
    <w:rsid w:val="00597742"/>
    <w:rsid w:val="005979A6"/>
    <w:rsid w:val="00597A0C"/>
    <w:rsid w:val="00597D4D"/>
    <w:rsid w:val="00597E59"/>
    <w:rsid w:val="005A0539"/>
    <w:rsid w:val="005A2671"/>
    <w:rsid w:val="005A2B13"/>
    <w:rsid w:val="005A4C96"/>
    <w:rsid w:val="005A4FA9"/>
    <w:rsid w:val="005A56A5"/>
    <w:rsid w:val="005A5788"/>
    <w:rsid w:val="005A7381"/>
    <w:rsid w:val="005A7A40"/>
    <w:rsid w:val="005ABEF3"/>
    <w:rsid w:val="005B0328"/>
    <w:rsid w:val="005B097A"/>
    <w:rsid w:val="005B0CD9"/>
    <w:rsid w:val="005B14A4"/>
    <w:rsid w:val="005B1878"/>
    <w:rsid w:val="005B2A21"/>
    <w:rsid w:val="005B316A"/>
    <w:rsid w:val="005B320B"/>
    <w:rsid w:val="005B37B1"/>
    <w:rsid w:val="005B3C19"/>
    <w:rsid w:val="005B3DCA"/>
    <w:rsid w:val="005B3F79"/>
    <w:rsid w:val="005B45C6"/>
    <w:rsid w:val="005B470E"/>
    <w:rsid w:val="005B4B17"/>
    <w:rsid w:val="005B4E4E"/>
    <w:rsid w:val="005B5AB8"/>
    <w:rsid w:val="005B7EED"/>
    <w:rsid w:val="005C1258"/>
    <w:rsid w:val="005C2FD1"/>
    <w:rsid w:val="005C33F6"/>
    <w:rsid w:val="005C43E6"/>
    <w:rsid w:val="005C44E5"/>
    <w:rsid w:val="005C4FE3"/>
    <w:rsid w:val="005C5163"/>
    <w:rsid w:val="005C5216"/>
    <w:rsid w:val="005C577F"/>
    <w:rsid w:val="005C5F0F"/>
    <w:rsid w:val="005C72E6"/>
    <w:rsid w:val="005C78FC"/>
    <w:rsid w:val="005D05CF"/>
    <w:rsid w:val="005D0C83"/>
    <w:rsid w:val="005D0DCD"/>
    <w:rsid w:val="005D0DFF"/>
    <w:rsid w:val="005D1185"/>
    <w:rsid w:val="005D1A29"/>
    <w:rsid w:val="005D1C8A"/>
    <w:rsid w:val="005D1EEB"/>
    <w:rsid w:val="005D25D9"/>
    <w:rsid w:val="005D31A1"/>
    <w:rsid w:val="005D35CC"/>
    <w:rsid w:val="005D3F1B"/>
    <w:rsid w:val="005D3F7F"/>
    <w:rsid w:val="005D4008"/>
    <w:rsid w:val="005D51FC"/>
    <w:rsid w:val="005D5482"/>
    <w:rsid w:val="005D5FEC"/>
    <w:rsid w:val="005E0139"/>
    <w:rsid w:val="005E02E9"/>
    <w:rsid w:val="005E0C40"/>
    <w:rsid w:val="005E0FC5"/>
    <w:rsid w:val="005E1360"/>
    <w:rsid w:val="005E16F2"/>
    <w:rsid w:val="005E27A9"/>
    <w:rsid w:val="005E29E8"/>
    <w:rsid w:val="005E3955"/>
    <w:rsid w:val="005E3FAE"/>
    <w:rsid w:val="005E4C47"/>
    <w:rsid w:val="005E62D8"/>
    <w:rsid w:val="005E6D0E"/>
    <w:rsid w:val="005E71CF"/>
    <w:rsid w:val="005E72B0"/>
    <w:rsid w:val="005E755D"/>
    <w:rsid w:val="005E7897"/>
    <w:rsid w:val="005F0107"/>
    <w:rsid w:val="005F09A7"/>
    <w:rsid w:val="005F0DED"/>
    <w:rsid w:val="005F1A44"/>
    <w:rsid w:val="005F211A"/>
    <w:rsid w:val="005F2BFF"/>
    <w:rsid w:val="005F3113"/>
    <w:rsid w:val="005F36D8"/>
    <w:rsid w:val="005F398E"/>
    <w:rsid w:val="005F3D66"/>
    <w:rsid w:val="005F4280"/>
    <w:rsid w:val="005F4D75"/>
    <w:rsid w:val="005F56B0"/>
    <w:rsid w:val="005F5A2E"/>
    <w:rsid w:val="005F5C33"/>
    <w:rsid w:val="005F6A6E"/>
    <w:rsid w:val="005F7288"/>
    <w:rsid w:val="005F73CF"/>
    <w:rsid w:val="006003F1"/>
    <w:rsid w:val="00601EB0"/>
    <w:rsid w:val="0060298A"/>
    <w:rsid w:val="006031EE"/>
    <w:rsid w:val="00603FB5"/>
    <w:rsid w:val="006041AE"/>
    <w:rsid w:val="006047AE"/>
    <w:rsid w:val="00604CD9"/>
    <w:rsid w:val="00604D16"/>
    <w:rsid w:val="006058D5"/>
    <w:rsid w:val="006058E4"/>
    <w:rsid w:val="00605B1C"/>
    <w:rsid w:val="00606352"/>
    <w:rsid w:val="006065C1"/>
    <w:rsid w:val="00606CF3"/>
    <w:rsid w:val="00606E4B"/>
    <w:rsid w:val="00607415"/>
    <w:rsid w:val="0061001A"/>
    <w:rsid w:val="00610223"/>
    <w:rsid w:val="0061037B"/>
    <w:rsid w:val="00610B8D"/>
    <w:rsid w:val="006115C5"/>
    <w:rsid w:val="006119BE"/>
    <w:rsid w:val="00611F66"/>
    <w:rsid w:val="006125AC"/>
    <w:rsid w:val="00612D31"/>
    <w:rsid w:val="0061365B"/>
    <w:rsid w:val="00614791"/>
    <w:rsid w:val="0061480C"/>
    <w:rsid w:val="00614CE5"/>
    <w:rsid w:val="00614DC0"/>
    <w:rsid w:val="0061511F"/>
    <w:rsid w:val="006156A8"/>
    <w:rsid w:val="00617EC6"/>
    <w:rsid w:val="0062007E"/>
    <w:rsid w:val="0062038E"/>
    <w:rsid w:val="0062046D"/>
    <w:rsid w:val="00620E3B"/>
    <w:rsid w:val="006212E7"/>
    <w:rsid w:val="00622438"/>
    <w:rsid w:val="00622E3D"/>
    <w:rsid w:val="00622EE6"/>
    <w:rsid w:val="00623052"/>
    <w:rsid w:val="00624144"/>
    <w:rsid w:val="006248DD"/>
    <w:rsid w:val="00624C59"/>
    <w:rsid w:val="006254C4"/>
    <w:rsid w:val="00625592"/>
    <w:rsid w:val="006255B6"/>
    <w:rsid w:val="006263D7"/>
    <w:rsid w:val="0062686B"/>
    <w:rsid w:val="006270F1"/>
    <w:rsid w:val="0063107A"/>
    <w:rsid w:val="00632767"/>
    <w:rsid w:val="006328B4"/>
    <w:rsid w:val="0063350F"/>
    <w:rsid w:val="0063391E"/>
    <w:rsid w:val="00634284"/>
    <w:rsid w:val="0063579E"/>
    <w:rsid w:val="00636330"/>
    <w:rsid w:val="006365E4"/>
    <w:rsid w:val="00636C62"/>
    <w:rsid w:val="00637293"/>
    <w:rsid w:val="006379EA"/>
    <w:rsid w:val="00637EC4"/>
    <w:rsid w:val="006404CF"/>
    <w:rsid w:val="00641789"/>
    <w:rsid w:val="00641971"/>
    <w:rsid w:val="00642432"/>
    <w:rsid w:val="0064262D"/>
    <w:rsid w:val="00642CBB"/>
    <w:rsid w:val="0064304C"/>
    <w:rsid w:val="00643363"/>
    <w:rsid w:val="00643A8F"/>
    <w:rsid w:val="00644B5A"/>
    <w:rsid w:val="00644DAE"/>
    <w:rsid w:val="00644E00"/>
    <w:rsid w:val="006450F1"/>
    <w:rsid w:val="006450FC"/>
    <w:rsid w:val="00645AF9"/>
    <w:rsid w:val="00645D47"/>
    <w:rsid w:val="00646B0B"/>
    <w:rsid w:val="00646BC6"/>
    <w:rsid w:val="00646FEB"/>
    <w:rsid w:val="006511E2"/>
    <w:rsid w:val="00652239"/>
    <w:rsid w:val="0065230F"/>
    <w:rsid w:val="006523B2"/>
    <w:rsid w:val="00652FCA"/>
    <w:rsid w:val="00653357"/>
    <w:rsid w:val="0065352F"/>
    <w:rsid w:val="0065382D"/>
    <w:rsid w:val="00653F9D"/>
    <w:rsid w:val="006555C0"/>
    <w:rsid w:val="00655AF7"/>
    <w:rsid w:val="00655C35"/>
    <w:rsid w:val="00656B11"/>
    <w:rsid w:val="006574F2"/>
    <w:rsid w:val="00657EEC"/>
    <w:rsid w:val="00657F06"/>
    <w:rsid w:val="0065E3DD"/>
    <w:rsid w:val="00660744"/>
    <w:rsid w:val="00662B47"/>
    <w:rsid w:val="00664BD6"/>
    <w:rsid w:val="00664D68"/>
    <w:rsid w:val="006663B0"/>
    <w:rsid w:val="006664E9"/>
    <w:rsid w:val="00666AA6"/>
    <w:rsid w:val="006679F5"/>
    <w:rsid w:val="00667CC9"/>
    <w:rsid w:val="006701EB"/>
    <w:rsid w:val="006708F0"/>
    <w:rsid w:val="0067099C"/>
    <w:rsid w:val="00671DE4"/>
    <w:rsid w:val="00671E00"/>
    <w:rsid w:val="00671EC0"/>
    <w:rsid w:val="00671FC4"/>
    <w:rsid w:val="00672160"/>
    <w:rsid w:val="006723CE"/>
    <w:rsid w:val="006739E6"/>
    <w:rsid w:val="00673ACA"/>
    <w:rsid w:val="00673CF0"/>
    <w:rsid w:val="00674CEF"/>
    <w:rsid w:val="00676018"/>
    <w:rsid w:val="00676198"/>
    <w:rsid w:val="00676C05"/>
    <w:rsid w:val="00677A40"/>
    <w:rsid w:val="00677E95"/>
    <w:rsid w:val="0067C7CC"/>
    <w:rsid w:val="0068022B"/>
    <w:rsid w:val="00681818"/>
    <w:rsid w:val="00681C88"/>
    <w:rsid w:val="00681FBE"/>
    <w:rsid w:val="00682536"/>
    <w:rsid w:val="006825BC"/>
    <w:rsid w:val="00682A28"/>
    <w:rsid w:val="00682A9D"/>
    <w:rsid w:val="00682EC7"/>
    <w:rsid w:val="006833C7"/>
    <w:rsid w:val="00685E79"/>
    <w:rsid w:val="00686DC6"/>
    <w:rsid w:val="00686EC7"/>
    <w:rsid w:val="00687A8B"/>
    <w:rsid w:val="00687F07"/>
    <w:rsid w:val="00690CE9"/>
    <w:rsid w:val="00691B8B"/>
    <w:rsid w:val="00691C7F"/>
    <w:rsid w:val="00692009"/>
    <w:rsid w:val="006924A9"/>
    <w:rsid w:val="0069300A"/>
    <w:rsid w:val="00693761"/>
    <w:rsid w:val="00693777"/>
    <w:rsid w:val="00694380"/>
    <w:rsid w:val="006946B0"/>
    <w:rsid w:val="00695F0C"/>
    <w:rsid w:val="00695FAE"/>
    <w:rsid w:val="006968D7"/>
    <w:rsid w:val="00696E84"/>
    <w:rsid w:val="0069703D"/>
    <w:rsid w:val="0069719D"/>
    <w:rsid w:val="00697A7E"/>
    <w:rsid w:val="00697BD2"/>
    <w:rsid w:val="006A1023"/>
    <w:rsid w:val="006A1505"/>
    <w:rsid w:val="006A184A"/>
    <w:rsid w:val="006A2819"/>
    <w:rsid w:val="006A2EF3"/>
    <w:rsid w:val="006A51D6"/>
    <w:rsid w:val="006A5445"/>
    <w:rsid w:val="006A5944"/>
    <w:rsid w:val="006A65CE"/>
    <w:rsid w:val="006A6613"/>
    <w:rsid w:val="006A694A"/>
    <w:rsid w:val="006A69D9"/>
    <w:rsid w:val="006A6A4E"/>
    <w:rsid w:val="006A7260"/>
    <w:rsid w:val="006A73A0"/>
    <w:rsid w:val="006A758A"/>
    <w:rsid w:val="006B0423"/>
    <w:rsid w:val="006B0654"/>
    <w:rsid w:val="006B0833"/>
    <w:rsid w:val="006B0DDE"/>
    <w:rsid w:val="006B2411"/>
    <w:rsid w:val="006B275A"/>
    <w:rsid w:val="006B286B"/>
    <w:rsid w:val="006B28CE"/>
    <w:rsid w:val="006B30F6"/>
    <w:rsid w:val="006B4275"/>
    <w:rsid w:val="006B4DDE"/>
    <w:rsid w:val="006B5155"/>
    <w:rsid w:val="006B5388"/>
    <w:rsid w:val="006B55EE"/>
    <w:rsid w:val="006B586E"/>
    <w:rsid w:val="006B634A"/>
    <w:rsid w:val="006B677D"/>
    <w:rsid w:val="006B6A17"/>
    <w:rsid w:val="006B7241"/>
    <w:rsid w:val="006B7525"/>
    <w:rsid w:val="006B7E09"/>
    <w:rsid w:val="006BDA96"/>
    <w:rsid w:val="006C0523"/>
    <w:rsid w:val="006C0C91"/>
    <w:rsid w:val="006C0FD8"/>
    <w:rsid w:val="006C1435"/>
    <w:rsid w:val="006C1603"/>
    <w:rsid w:val="006C1E75"/>
    <w:rsid w:val="006C29E6"/>
    <w:rsid w:val="006C2E2D"/>
    <w:rsid w:val="006C52B2"/>
    <w:rsid w:val="006C5947"/>
    <w:rsid w:val="006C69CA"/>
    <w:rsid w:val="006C72A6"/>
    <w:rsid w:val="006C7345"/>
    <w:rsid w:val="006C7399"/>
    <w:rsid w:val="006C74FB"/>
    <w:rsid w:val="006C7FD8"/>
    <w:rsid w:val="006C92AF"/>
    <w:rsid w:val="006D13FA"/>
    <w:rsid w:val="006D1525"/>
    <w:rsid w:val="006D155F"/>
    <w:rsid w:val="006D1756"/>
    <w:rsid w:val="006D182F"/>
    <w:rsid w:val="006D1F5F"/>
    <w:rsid w:val="006D2136"/>
    <w:rsid w:val="006D2203"/>
    <w:rsid w:val="006D2694"/>
    <w:rsid w:val="006D2E8A"/>
    <w:rsid w:val="006D3043"/>
    <w:rsid w:val="006D3E9E"/>
    <w:rsid w:val="006D4684"/>
    <w:rsid w:val="006D481D"/>
    <w:rsid w:val="006D4850"/>
    <w:rsid w:val="006D48A6"/>
    <w:rsid w:val="006D4D41"/>
    <w:rsid w:val="006D5098"/>
    <w:rsid w:val="006D6218"/>
    <w:rsid w:val="006D633C"/>
    <w:rsid w:val="006D6B3C"/>
    <w:rsid w:val="006D7533"/>
    <w:rsid w:val="006D7A0B"/>
    <w:rsid w:val="006D7A90"/>
    <w:rsid w:val="006E0266"/>
    <w:rsid w:val="006E0ABB"/>
    <w:rsid w:val="006E10F5"/>
    <w:rsid w:val="006E18C2"/>
    <w:rsid w:val="006E22A5"/>
    <w:rsid w:val="006E230F"/>
    <w:rsid w:val="006E2557"/>
    <w:rsid w:val="006E282B"/>
    <w:rsid w:val="006E2ADF"/>
    <w:rsid w:val="006E31AB"/>
    <w:rsid w:val="006E31DC"/>
    <w:rsid w:val="006E34B0"/>
    <w:rsid w:val="006E4E17"/>
    <w:rsid w:val="006E5306"/>
    <w:rsid w:val="006E54D1"/>
    <w:rsid w:val="006E5874"/>
    <w:rsid w:val="006E5916"/>
    <w:rsid w:val="006E5B4F"/>
    <w:rsid w:val="006E5E1C"/>
    <w:rsid w:val="006E5F45"/>
    <w:rsid w:val="006E5FE9"/>
    <w:rsid w:val="006E6053"/>
    <w:rsid w:val="006E6BA6"/>
    <w:rsid w:val="006E6DD7"/>
    <w:rsid w:val="006E6F7C"/>
    <w:rsid w:val="006E7482"/>
    <w:rsid w:val="006E7730"/>
    <w:rsid w:val="006F05AC"/>
    <w:rsid w:val="006F1111"/>
    <w:rsid w:val="006F167D"/>
    <w:rsid w:val="006F20FF"/>
    <w:rsid w:val="006F2C09"/>
    <w:rsid w:val="006F335C"/>
    <w:rsid w:val="006F359A"/>
    <w:rsid w:val="006F35D7"/>
    <w:rsid w:val="006F50AF"/>
    <w:rsid w:val="006F5623"/>
    <w:rsid w:val="006F5904"/>
    <w:rsid w:val="006F67B6"/>
    <w:rsid w:val="006F6E54"/>
    <w:rsid w:val="006F70A4"/>
    <w:rsid w:val="00700018"/>
    <w:rsid w:val="00701988"/>
    <w:rsid w:val="0070200A"/>
    <w:rsid w:val="00702531"/>
    <w:rsid w:val="0070364E"/>
    <w:rsid w:val="00703982"/>
    <w:rsid w:val="00703A44"/>
    <w:rsid w:val="00704149"/>
    <w:rsid w:val="007044EA"/>
    <w:rsid w:val="0070526A"/>
    <w:rsid w:val="00705AC4"/>
    <w:rsid w:val="00705CD4"/>
    <w:rsid w:val="00705F12"/>
    <w:rsid w:val="00705F9B"/>
    <w:rsid w:val="00706A5F"/>
    <w:rsid w:val="00706CB6"/>
    <w:rsid w:val="00706DF5"/>
    <w:rsid w:val="00707A8A"/>
    <w:rsid w:val="00707B57"/>
    <w:rsid w:val="00707CD0"/>
    <w:rsid w:val="00707FAB"/>
    <w:rsid w:val="007104A1"/>
    <w:rsid w:val="00710CD3"/>
    <w:rsid w:val="0071132A"/>
    <w:rsid w:val="00711392"/>
    <w:rsid w:val="00711B00"/>
    <w:rsid w:val="00712456"/>
    <w:rsid w:val="00712A3A"/>
    <w:rsid w:val="00712CDF"/>
    <w:rsid w:val="007132AC"/>
    <w:rsid w:val="0071342F"/>
    <w:rsid w:val="00713B63"/>
    <w:rsid w:val="00715F38"/>
    <w:rsid w:val="0071665E"/>
    <w:rsid w:val="00716B0F"/>
    <w:rsid w:val="00717671"/>
    <w:rsid w:val="00717886"/>
    <w:rsid w:val="00720249"/>
    <w:rsid w:val="00720C50"/>
    <w:rsid w:val="00720D22"/>
    <w:rsid w:val="00720F29"/>
    <w:rsid w:val="007213CD"/>
    <w:rsid w:val="0072274E"/>
    <w:rsid w:val="0072285B"/>
    <w:rsid w:val="00722DB2"/>
    <w:rsid w:val="00722F08"/>
    <w:rsid w:val="00723BF7"/>
    <w:rsid w:val="0072439D"/>
    <w:rsid w:val="007255FD"/>
    <w:rsid w:val="00726714"/>
    <w:rsid w:val="00727FF0"/>
    <w:rsid w:val="00730833"/>
    <w:rsid w:val="00730FCF"/>
    <w:rsid w:val="0073100C"/>
    <w:rsid w:val="00731319"/>
    <w:rsid w:val="00731436"/>
    <w:rsid w:val="00731BA1"/>
    <w:rsid w:val="00731DD0"/>
    <w:rsid w:val="00732EE0"/>
    <w:rsid w:val="00732F16"/>
    <w:rsid w:val="00733353"/>
    <w:rsid w:val="00733416"/>
    <w:rsid w:val="00736638"/>
    <w:rsid w:val="0073761C"/>
    <w:rsid w:val="00737933"/>
    <w:rsid w:val="007379E4"/>
    <w:rsid w:val="00740355"/>
    <w:rsid w:val="007414F3"/>
    <w:rsid w:val="00741EE0"/>
    <w:rsid w:val="00742763"/>
    <w:rsid w:val="00744498"/>
    <w:rsid w:val="00744999"/>
    <w:rsid w:val="00744AE9"/>
    <w:rsid w:val="00745BF1"/>
    <w:rsid w:val="00745E2D"/>
    <w:rsid w:val="00745E93"/>
    <w:rsid w:val="0074619A"/>
    <w:rsid w:val="00746854"/>
    <w:rsid w:val="0074702D"/>
    <w:rsid w:val="00747C0B"/>
    <w:rsid w:val="00750300"/>
    <w:rsid w:val="007506BA"/>
    <w:rsid w:val="0075127E"/>
    <w:rsid w:val="0075160C"/>
    <w:rsid w:val="00752796"/>
    <w:rsid w:val="00752C73"/>
    <w:rsid w:val="0075345E"/>
    <w:rsid w:val="00753500"/>
    <w:rsid w:val="00753FB0"/>
    <w:rsid w:val="00754605"/>
    <w:rsid w:val="0075484F"/>
    <w:rsid w:val="00755127"/>
    <w:rsid w:val="0075546F"/>
    <w:rsid w:val="007568F0"/>
    <w:rsid w:val="00756FC2"/>
    <w:rsid w:val="0075730C"/>
    <w:rsid w:val="0075D4DE"/>
    <w:rsid w:val="00760072"/>
    <w:rsid w:val="00760718"/>
    <w:rsid w:val="007616F8"/>
    <w:rsid w:val="0076194A"/>
    <w:rsid w:val="00761A4F"/>
    <w:rsid w:val="00761E1E"/>
    <w:rsid w:val="00762908"/>
    <w:rsid w:val="00762909"/>
    <w:rsid w:val="0076376D"/>
    <w:rsid w:val="00763A32"/>
    <w:rsid w:val="00763CD9"/>
    <w:rsid w:val="00764635"/>
    <w:rsid w:val="007648BA"/>
    <w:rsid w:val="00765951"/>
    <w:rsid w:val="00765E34"/>
    <w:rsid w:val="00766837"/>
    <w:rsid w:val="00766893"/>
    <w:rsid w:val="007671F9"/>
    <w:rsid w:val="00770D53"/>
    <w:rsid w:val="00771A44"/>
    <w:rsid w:val="00771A54"/>
    <w:rsid w:val="00772168"/>
    <w:rsid w:val="00772478"/>
    <w:rsid w:val="00773649"/>
    <w:rsid w:val="00774B3C"/>
    <w:rsid w:val="00775068"/>
    <w:rsid w:val="00775330"/>
    <w:rsid w:val="00775AF6"/>
    <w:rsid w:val="00775CD0"/>
    <w:rsid w:val="00775E07"/>
    <w:rsid w:val="007762AC"/>
    <w:rsid w:val="007769BC"/>
    <w:rsid w:val="00776F36"/>
    <w:rsid w:val="0077738A"/>
    <w:rsid w:val="0078060E"/>
    <w:rsid w:val="00780938"/>
    <w:rsid w:val="007810E4"/>
    <w:rsid w:val="007819F5"/>
    <w:rsid w:val="00781C6D"/>
    <w:rsid w:val="00782257"/>
    <w:rsid w:val="007823CC"/>
    <w:rsid w:val="0078353D"/>
    <w:rsid w:val="00783AC5"/>
    <w:rsid w:val="00783D3F"/>
    <w:rsid w:val="00784876"/>
    <w:rsid w:val="00785679"/>
    <w:rsid w:val="0078567A"/>
    <w:rsid w:val="00787080"/>
    <w:rsid w:val="007872AD"/>
    <w:rsid w:val="00787968"/>
    <w:rsid w:val="007900AB"/>
    <w:rsid w:val="007902A3"/>
    <w:rsid w:val="007903EB"/>
    <w:rsid w:val="00790570"/>
    <w:rsid w:val="0079191B"/>
    <w:rsid w:val="00792C80"/>
    <w:rsid w:val="00792C92"/>
    <w:rsid w:val="00793257"/>
    <w:rsid w:val="007933D1"/>
    <w:rsid w:val="00793AEB"/>
    <w:rsid w:val="00795011"/>
    <w:rsid w:val="0079580E"/>
    <w:rsid w:val="00795843"/>
    <w:rsid w:val="00796262"/>
    <w:rsid w:val="00796326"/>
    <w:rsid w:val="00796395"/>
    <w:rsid w:val="0079658A"/>
    <w:rsid w:val="00797326"/>
    <w:rsid w:val="0079774C"/>
    <w:rsid w:val="007981E5"/>
    <w:rsid w:val="0079F93F"/>
    <w:rsid w:val="007A0C6C"/>
    <w:rsid w:val="007A0C94"/>
    <w:rsid w:val="007A205D"/>
    <w:rsid w:val="007A221A"/>
    <w:rsid w:val="007A2B1C"/>
    <w:rsid w:val="007A34EE"/>
    <w:rsid w:val="007A36F0"/>
    <w:rsid w:val="007A3740"/>
    <w:rsid w:val="007A3794"/>
    <w:rsid w:val="007A3E8D"/>
    <w:rsid w:val="007A48A8"/>
    <w:rsid w:val="007A49E5"/>
    <w:rsid w:val="007A509E"/>
    <w:rsid w:val="007A6F6D"/>
    <w:rsid w:val="007A7918"/>
    <w:rsid w:val="007A7E47"/>
    <w:rsid w:val="007B0004"/>
    <w:rsid w:val="007B0FDA"/>
    <w:rsid w:val="007B1A99"/>
    <w:rsid w:val="007B1D39"/>
    <w:rsid w:val="007B25AD"/>
    <w:rsid w:val="007B34A7"/>
    <w:rsid w:val="007B37DF"/>
    <w:rsid w:val="007B3DA8"/>
    <w:rsid w:val="007B5CD9"/>
    <w:rsid w:val="007B5DDF"/>
    <w:rsid w:val="007B5E8D"/>
    <w:rsid w:val="007B7A24"/>
    <w:rsid w:val="007B7AF5"/>
    <w:rsid w:val="007C0833"/>
    <w:rsid w:val="007C13A9"/>
    <w:rsid w:val="007C18BA"/>
    <w:rsid w:val="007C1B2F"/>
    <w:rsid w:val="007C1DC2"/>
    <w:rsid w:val="007C311E"/>
    <w:rsid w:val="007C3B1C"/>
    <w:rsid w:val="007C3DD4"/>
    <w:rsid w:val="007C48D1"/>
    <w:rsid w:val="007C4F00"/>
    <w:rsid w:val="007C54EC"/>
    <w:rsid w:val="007C603B"/>
    <w:rsid w:val="007C6E72"/>
    <w:rsid w:val="007C72B7"/>
    <w:rsid w:val="007C78C5"/>
    <w:rsid w:val="007D084C"/>
    <w:rsid w:val="007D0AD0"/>
    <w:rsid w:val="007D12DF"/>
    <w:rsid w:val="007D16A0"/>
    <w:rsid w:val="007D182F"/>
    <w:rsid w:val="007D1AC2"/>
    <w:rsid w:val="007D258B"/>
    <w:rsid w:val="007D41F0"/>
    <w:rsid w:val="007D4A5E"/>
    <w:rsid w:val="007D5300"/>
    <w:rsid w:val="007D54F9"/>
    <w:rsid w:val="007D5BA6"/>
    <w:rsid w:val="007D6299"/>
    <w:rsid w:val="007D6A52"/>
    <w:rsid w:val="007D6C9E"/>
    <w:rsid w:val="007E00A4"/>
    <w:rsid w:val="007E0CF5"/>
    <w:rsid w:val="007E0D3B"/>
    <w:rsid w:val="007E1046"/>
    <w:rsid w:val="007E1102"/>
    <w:rsid w:val="007E11EE"/>
    <w:rsid w:val="007E154F"/>
    <w:rsid w:val="007E1A46"/>
    <w:rsid w:val="007E2536"/>
    <w:rsid w:val="007E2AF9"/>
    <w:rsid w:val="007E3475"/>
    <w:rsid w:val="007E4CE6"/>
    <w:rsid w:val="007E5157"/>
    <w:rsid w:val="007E516A"/>
    <w:rsid w:val="007E6831"/>
    <w:rsid w:val="007E6F93"/>
    <w:rsid w:val="007E70BE"/>
    <w:rsid w:val="007E78BE"/>
    <w:rsid w:val="007F0AB0"/>
    <w:rsid w:val="007F188A"/>
    <w:rsid w:val="007F18D8"/>
    <w:rsid w:val="007F1B81"/>
    <w:rsid w:val="007F1C4A"/>
    <w:rsid w:val="007F1CBE"/>
    <w:rsid w:val="007F1DCD"/>
    <w:rsid w:val="007F26BF"/>
    <w:rsid w:val="007F2EA6"/>
    <w:rsid w:val="007F2ED1"/>
    <w:rsid w:val="007F315A"/>
    <w:rsid w:val="007F31A7"/>
    <w:rsid w:val="007F34BE"/>
    <w:rsid w:val="007F3638"/>
    <w:rsid w:val="007F3C0B"/>
    <w:rsid w:val="007F4E90"/>
    <w:rsid w:val="007F5068"/>
    <w:rsid w:val="007F5346"/>
    <w:rsid w:val="007F53A2"/>
    <w:rsid w:val="007F540F"/>
    <w:rsid w:val="007F56B2"/>
    <w:rsid w:val="007F57D3"/>
    <w:rsid w:val="007F597F"/>
    <w:rsid w:val="007F74A5"/>
    <w:rsid w:val="007F7A85"/>
    <w:rsid w:val="007F7CD4"/>
    <w:rsid w:val="0080135B"/>
    <w:rsid w:val="00801EF9"/>
    <w:rsid w:val="00802540"/>
    <w:rsid w:val="0080261C"/>
    <w:rsid w:val="00802825"/>
    <w:rsid w:val="00802905"/>
    <w:rsid w:val="00803047"/>
    <w:rsid w:val="0080454B"/>
    <w:rsid w:val="0080618B"/>
    <w:rsid w:val="0081018A"/>
    <w:rsid w:val="00810734"/>
    <w:rsid w:val="0081078F"/>
    <w:rsid w:val="008112FB"/>
    <w:rsid w:val="00811978"/>
    <w:rsid w:val="00811CC1"/>
    <w:rsid w:val="00811F2B"/>
    <w:rsid w:val="008137EC"/>
    <w:rsid w:val="00813B0F"/>
    <w:rsid w:val="00814909"/>
    <w:rsid w:val="00814B33"/>
    <w:rsid w:val="00815E58"/>
    <w:rsid w:val="00816749"/>
    <w:rsid w:val="0081691A"/>
    <w:rsid w:val="008172BB"/>
    <w:rsid w:val="008173BA"/>
    <w:rsid w:val="00820096"/>
    <w:rsid w:val="008205B6"/>
    <w:rsid w:val="00820F1D"/>
    <w:rsid w:val="00821213"/>
    <w:rsid w:val="00822149"/>
    <w:rsid w:val="00822198"/>
    <w:rsid w:val="00823785"/>
    <w:rsid w:val="00823B69"/>
    <w:rsid w:val="00824F4E"/>
    <w:rsid w:val="00824F99"/>
    <w:rsid w:val="008251F3"/>
    <w:rsid w:val="00825FCE"/>
    <w:rsid w:val="0082614F"/>
    <w:rsid w:val="008263AB"/>
    <w:rsid w:val="0082657F"/>
    <w:rsid w:val="00826AF0"/>
    <w:rsid w:val="00826C57"/>
    <w:rsid w:val="008270F4"/>
    <w:rsid w:val="00827675"/>
    <w:rsid w:val="00827EA1"/>
    <w:rsid w:val="00827FB6"/>
    <w:rsid w:val="00830861"/>
    <w:rsid w:val="0083124B"/>
    <w:rsid w:val="008315CF"/>
    <w:rsid w:val="008320D2"/>
    <w:rsid w:val="008335C0"/>
    <w:rsid w:val="008337FF"/>
    <w:rsid w:val="00835264"/>
    <w:rsid w:val="0083A86E"/>
    <w:rsid w:val="008405A0"/>
    <w:rsid w:val="00840675"/>
    <w:rsid w:val="008406C3"/>
    <w:rsid w:val="00840D52"/>
    <w:rsid w:val="00840E39"/>
    <w:rsid w:val="00840E45"/>
    <w:rsid w:val="00841399"/>
    <w:rsid w:val="008426B8"/>
    <w:rsid w:val="00842747"/>
    <w:rsid w:val="00842D9B"/>
    <w:rsid w:val="00843128"/>
    <w:rsid w:val="00843824"/>
    <w:rsid w:val="00843F16"/>
    <w:rsid w:val="0084413B"/>
    <w:rsid w:val="00844DDF"/>
    <w:rsid w:val="0084578B"/>
    <w:rsid w:val="008464FF"/>
    <w:rsid w:val="008466A1"/>
    <w:rsid w:val="00846F98"/>
    <w:rsid w:val="00847345"/>
    <w:rsid w:val="0084751A"/>
    <w:rsid w:val="00847680"/>
    <w:rsid w:val="008506A8"/>
    <w:rsid w:val="008515AB"/>
    <w:rsid w:val="008515BB"/>
    <w:rsid w:val="00851A0F"/>
    <w:rsid w:val="00851A32"/>
    <w:rsid w:val="0085229A"/>
    <w:rsid w:val="00853705"/>
    <w:rsid w:val="00853F23"/>
    <w:rsid w:val="0085475D"/>
    <w:rsid w:val="00854B42"/>
    <w:rsid w:val="008556BA"/>
    <w:rsid w:val="00855869"/>
    <w:rsid w:val="00856742"/>
    <w:rsid w:val="00857261"/>
    <w:rsid w:val="008574B8"/>
    <w:rsid w:val="0085778A"/>
    <w:rsid w:val="00857B8B"/>
    <w:rsid w:val="00857C8E"/>
    <w:rsid w:val="00861580"/>
    <w:rsid w:val="00861B46"/>
    <w:rsid w:val="00861D6B"/>
    <w:rsid w:val="00862894"/>
    <w:rsid w:val="008634D9"/>
    <w:rsid w:val="00863657"/>
    <w:rsid w:val="00863B18"/>
    <w:rsid w:val="00863B4B"/>
    <w:rsid w:val="00863E4D"/>
    <w:rsid w:val="00864161"/>
    <w:rsid w:val="008650D1"/>
    <w:rsid w:val="008654AE"/>
    <w:rsid w:val="00865ACF"/>
    <w:rsid w:val="00865CFB"/>
    <w:rsid w:val="008666F1"/>
    <w:rsid w:val="00866E95"/>
    <w:rsid w:val="00867DD5"/>
    <w:rsid w:val="00870959"/>
    <w:rsid w:val="00871056"/>
    <w:rsid w:val="0087114C"/>
    <w:rsid w:val="00871237"/>
    <w:rsid w:val="00871641"/>
    <w:rsid w:val="0087181D"/>
    <w:rsid w:val="0087256B"/>
    <w:rsid w:val="00872828"/>
    <w:rsid w:val="00872C0E"/>
    <w:rsid w:val="00872D27"/>
    <w:rsid w:val="00873203"/>
    <w:rsid w:val="00873A5C"/>
    <w:rsid w:val="00874554"/>
    <w:rsid w:val="00874C44"/>
    <w:rsid w:val="00875120"/>
    <w:rsid w:val="008764AC"/>
    <w:rsid w:val="008768BD"/>
    <w:rsid w:val="00876ACB"/>
    <w:rsid w:val="00877544"/>
    <w:rsid w:val="0087764D"/>
    <w:rsid w:val="00877B97"/>
    <w:rsid w:val="00880705"/>
    <w:rsid w:val="00880761"/>
    <w:rsid w:val="00880B69"/>
    <w:rsid w:val="00880EDD"/>
    <w:rsid w:val="00880F76"/>
    <w:rsid w:val="008812AA"/>
    <w:rsid w:val="00882859"/>
    <w:rsid w:val="00882DFE"/>
    <w:rsid w:val="0088394B"/>
    <w:rsid w:val="008843AA"/>
    <w:rsid w:val="0088569D"/>
    <w:rsid w:val="00885BEB"/>
    <w:rsid w:val="008871EF"/>
    <w:rsid w:val="00887C27"/>
    <w:rsid w:val="00887DE5"/>
    <w:rsid w:val="0089051D"/>
    <w:rsid w:val="00890934"/>
    <w:rsid w:val="00892AE9"/>
    <w:rsid w:val="008940C3"/>
    <w:rsid w:val="008946D9"/>
    <w:rsid w:val="00895231"/>
    <w:rsid w:val="00895C69"/>
    <w:rsid w:val="00896238"/>
    <w:rsid w:val="00896490"/>
    <w:rsid w:val="008967DF"/>
    <w:rsid w:val="008968D0"/>
    <w:rsid w:val="00896F9E"/>
    <w:rsid w:val="008974FD"/>
    <w:rsid w:val="008977D5"/>
    <w:rsid w:val="00897978"/>
    <w:rsid w:val="00897F47"/>
    <w:rsid w:val="008A174A"/>
    <w:rsid w:val="008A2239"/>
    <w:rsid w:val="008A22AC"/>
    <w:rsid w:val="008A25AE"/>
    <w:rsid w:val="008A3A24"/>
    <w:rsid w:val="008A3B45"/>
    <w:rsid w:val="008A3D89"/>
    <w:rsid w:val="008A41D0"/>
    <w:rsid w:val="008A5152"/>
    <w:rsid w:val="008A627E"/>
    <w:rsid w:val="008A6654"/>
    <w:rsid w:val="008A710C"/>
    <w:rsid w:val="008A726A"/>
    <w:rsid w:val="008A7614"/>
    <w:rsid w:val="008A7618"/>
    <w:rsid w:val="008B01ED"/>
    <w:rsid w:val="008B1743"/>
    <w:rsid w:val="008B1B6D"/>
    <w:rsid w:val="008B2709"/>
    <w:rsid w:val="008B2A95"/>
    <w:rsid w:val="008B33E0"/>
    <w:rsid w:val="008B3765"/>
    <w:rsid w:val="008B381B"/>
    <w:rsid w:val="008B3C47"/>
    <w:rsid w:val="008B3FFA"/>
    <w:rsid w:val="008B4277"/>
    <w:rsid w:val="008B42C5"/>
    <w:rsid w:val="008B6198"/>
    <w:rsid w:val="008B6449"/>
    <w:rsid w:val="008B6E21"/>
    <w:rsid w:val="008C0399"/>
    <w:rsid w:val="008C061B"/>
    <w:rsid w:val="008C10DA"/>
    <w:rsid w:val="008C12C6"/>
    <w:rsid w:val="008C2C24"/>
    <w:rsid w:val="008C2E85"/>
    <w:rsid w:val="008C38C5"/>
    <w:rsid w:val="008C3BFD"/>
    <w:rsid w:val="008C4026"/>
    <w:rsid w:val="008C55D4"/>
    <w:rsid w:val="008C5888"/>
    <w:rsid w:val="008C5A2B"/>
    <w:rsid w:val="008C6318"/>
    <w:rsid w:val="008C6589"/>
    <w:rsid w:val="008C6F86"/>
    <w:rsid w:val="008C700E"/>
    <w:rsid w:val="008C7516"/>
    <w:rsid w:val="008C76EE"/>
    <w:rsid w:val="008D094F"/>
    <w:rsid w:val="008D0B9C"/>
    <w:rsid w:val="008D12E5"/>
    <w:rsid w:val="008D1FF5"/>
    <w:rsid w:val="008D2D0F"/>
    <w:rsid w:val="008D3774"/>
    <w:rsid w:val="008D4650"/>
    <w:rsid w:val="008D4A78"/>
    <w:rsid w:val="008D4C7F"/>
    <w:rsid w:val="008D4F85"/>
    <w:rsid w:val="008D509C"/>
    <w:rsid w:val="008D5F28"/>
    <w:rsid w:val="008D7B65"/>
    <w:rsid w:val="008D7E2B"/>
    <w:rsid w:val="008D7EEA"/>
    <w:rsid w:val="008E02C6"/>
    <w:rsid w:val="008E149A"/>
    <w:rsid w:val="008E18A6"/>
    <w:rsid w:val="008E1B95"/>
    <w:rsid w:val="008E1F2F"/>
    <w:rsid w:val="008E220A"/>
    <w:rsid w:val="008E2324"/>
    <w:rsid w:val="008E2572"/>
    <w:rsid w:val="008E2720"/>
    <w:rsid w:val="008E321A"/>
    <w:rsid w:val="008E4317"/>
    <w:rsid w:val="008E53F7"/>
    <w:rsid w:val="008E575A"/>
    <w:rsid w:val="008E5CC0"/>
    <w:rsid w:val="008E6A7A"/>
    <w:rsid w:val="008E7E22"/>
    <w:rsid w:val="008F0379"/>
    <w:rsid w:val="008F0805"/>
    <w:rsid w:val="008F140D"/>
    <w:rsid w:val="008F189C"/>
    <w:rsid w:val="008F1CCF"/>
    <w:rsid w:val="008F1DCB"/>
    <w:rsid w:val="008F246B"/>
    <w:rsid w:val="008F267D"/>
    <w:rsid w:val="008F4D9B"/>
    <w:rsid w:val="008F5633"/>
    <w:rsid w:val="008F598B"/>
    <w:rsid w:val="008F6365"/>
    <w:rsid w:val="008F66A9"/>
    <w:rsid w:val="008F6C2F"/>
    <w:rsid w:val="008F6D85"/>
    <w:rsid w:val="008F70A2"/>
    <w:rsid w:val="008F722B"/>
    <w:rsid w:val="008F7388"/>
    <w:rsid w:val="008F7E1A"/>
    <w:rsid w:val="009002E1"/>
    <w:rsid w:val="009004C4"/>
    <w:rsid w:val="00900B7F"/>
    <w:rsid w:val="00901286"/>
    <w:rsid w:val="00902625"/>
    <w:rsid w:val="00903186"/>
    <w:rsid w:val="0090324F"/>
    <w:rsid w:val="0090331D"/>
    <w:rsid w:val="00903D52"/>
    <w:rsid w:val="00904465"/>
    <w:rsid w:val="00904F79"/>
    <w:rsid w:val="0090505C"/>
    <w:rsid w:val="00905C50"/>
    <w:rsid w:val="00905D6B"/>
    <w:rsid w:val="00905F7F"/>
    <w:rsid w:val="009061F8"/>
    <w:rsid w:val="00906A3D"/>
    <w:rsid w:val="00907C23"/>
    <w:rsid w:val="00907EA2"/>
    <w:rsid w:val="00907EBB"/>
    <w:rsid w:val="00908A8B"/>
    <w:rsid w:val="009103A7"/>
    <w:rsid w:val="00910A23"/>
    <w:rsid w:val="00910A2E"/>
    <w:rsid w:val="00910E63"/>
    <w:rsid w:val="009118EC"/>
    <w:rsid w:val="00912227"/>
    <w:rsid w:val="00912C59"/>
    <w:rsid w:val="00913D4F"/>
    <w:rsid w:val="0091494F"/>
    <w:rsid w:val="009159FF"/>
    <w:rsid w:val="00916BD7"/>
    <w:rsid w:val="00916C68"/>
    <w:rsid w:val="00917097"/>
    <w:rsid w:val="009174AA"/>
    <w:rsid w:val="00917A76"/>
    <w:rsid w:val="00921090"/>
    <w:rsid w:val="009217A6"/>
    <w:rsid w:val="00921C28"/>
    <w:rsid w:val="0092207D"/>
    <w:rsid w:val="009229E6"/>
    <w:rsid w:val="00922A26"/>
    <w:rsid w:val="00922A9B"/>
    <w:rsid w:val="009232E2"/>
    <w:rsid w:val="00923672"/>
    <w:rsid w:val="00924D1F"/>
    <w:rsid w:val="00924EFD"/>
    <w:rsid w:val="00925726"/>
    <w:rsid w:val="0092622A"/>
    <w:rsid w:val="0092690F"/>
    <w:rsid w:val="00926EDB"/>
    <w:rsid w:val="00926FDC"/>
    <w:rsid w:val="00927283"/>
    <w:rsid w:val="009272AE"/>
    <w:rsid w:val="0092747B"/>
    <w:rsid w:val="00927D01"/>
    <w:rsid w:val="0093007A"/>
    <w:rsid w:val="009300D2"/>
    <w:rsid w:val="00930599"/>
    <w:rsid w:val="00930833"/>
    <w:rsid w:val="009312A5"/>
    <w:rsid w:val="00931448"/>
    <w:rsid w:val="009316CF"/>
    <w:rsid w:val="009321A0"/>
    <w:rsid w:val="00932884"/>
    <w:rsid w:val="009333C3"/>
    <w:rsid w:val="00933510"/>
    <w:rsid w:val="0093390F"/>
    <w:rsid w:val="00933D1C"/>
    <w:rsid w:val="00933EF7"/>
    <w:rsid w:val="0093461F"/>
    <w:rsid w:val="009354AB"/>
    <w:rsid w:val="009358B4"/>
    <w:rsid w:val="009364CB"/>
    <w:rsid w:val="00936BFE"/>
    <w:rsid w:val="00936E66"/>
    <w:rsid w:val="00936FB2"/>
    <w:rsid w:val="00937E88"/>
    <w:rsid w:val="00940103"/>
    <w:rsid w:val="0094027B"/>
    <w:rsid w:val="00941A8C"/>
    <w:rsid w:val="00942A6A"/>
    <w:rsid w:val="00942CC8"/>
    <w:rsid w:val="00942E04"/>
    <w:rsid w:val="009436C5"/>
    <w:rsid w:val="009438A9"/>
    <w:rsid w:val="00943A2D"/>
    <w:rsid w:val="00943A33"/>
    <w:rsid w:val="0094456E"/>
    <w:rsid w:val="00944621"/>
    <w:rsid w:val="00944A9A"/>
    <w:rsid w:val="009458E3"/>
    <w:rsid w:val="00945943"/>
    <w:rsid w:val="0094680F"/>
    <w:rsid w:val="00947CDF"/>
    <w:rsid w:val="00947E05"/>
    <w:rsid w:val="00950256"/>
    <w:rsid w:val="00950324"/>
    <w:rsid w:val="009506FD"/>
    <w:rsid w:val="00950B55"/>
    <w:rsid w:val="00951111"/>
    <w:rsid w:val="00951211"/>
    <w:rsid w:val="0095131E"/>
    <w:rsid w:val="00951404"/>
    <w:rsid w:val="009519FE"/>
    <w:rsid w:val="00952943"/>
    <w:rsid w:val="0095395D"/>
    <w:rsid w:val="00954959"/>
    <w:rsid w:val="0095562B"/>
    <w:rsid w:val="00955BA9"/>
    <w:rsid w:val="00955E32"/>
    <w:rsid w:val="00956F25"/>
    <w:rsid w:val="00957275"/>
    <w:rsid w:val="0095741A"/>
    <w:rsid w:val="009600D1"/>
    <w:rsid w:val="009604CD"/>
    <w:rsid w:val="00961E1C"/>
    <w:rsid w:val="0096227A"/>
    <w:rsid w:val="00962EC4"/>
    <w:rsid w:val="00963096"/>
    <w:rsid w:val="009631FB"/>
    <w:rsid w:val="00963669"/>
    <w:rsid w:val="009650ED"/>
    <w:rsid w:val="00965148"/>
    <w:rsid w:val="0096514F"/>
    <w:rsid w:val="0096640E"/>
    <w:rsid w:val="00966664"/>
    <w:rsid w:val="00970A6A"/>
    <w:rsid w:val="00971875"/>
    <w:rsid w:val="00972415"/>
    <w:rsid w:val="00972A87"/>
    <w:rsid w:val="009739D5"/>
    <w:rsid w:val="00973A86"/>
    <w:rsid w:val="0097445D"/>
    <w:rsid w:val="009746B0"/>
    <w:rsid w:val="009747EA"/>
    <w:rsid w:val="009749C4"/>
    <w:rsid w:val="00974A4E"/>
    <w:rsid w:val="0097578C"/>
    <w:rsid w:val="00975ED2"/>
    <w:rsid w:val="00975F41"/>
    <w:rsid w:val="0097700E"/>
    <w:rsid w:val="009774F2"/>
    <w:rsid w:val="00977998"/>
    <w:rsid w:val="00977C41"/>
    <w:rsid w:val="0098031E"/>
    <w:rsid w:val="009808AA"/>
    <w:rsid w:val="00980A09"/>
    <w:rsid w:val="00980D92"/>
    <w:rsid w:val="0098156C"/>
    <w:rsid w:val="00982230"/>
    <w:rsid w:val="00982689"/>
    <w:rsid w:val="009830DA"/>
    <w:rsid w:val="00983F54"/>
    <w:rsid w:val="00984197"/>
    <w:rsid w:val="00984A9A"/>
    <w:rsid w:val="00984BE1"/>
    <w:rsid w:val="0098504D"/>
    <w:rsid w:val="009856FE"/>
    <w:rsid w:val="009872DC"/>
    <w:rsid w:val="0098DD1F"/>
    <w:rsid w:val="00990F9E"/>
    <w:rsid w:val="009910F3"/>
    <w:rsid w:val="009918F7"/>
    <w:rsid w:val="00991B5E"/>
    <w:rsid w:val="00991B6C"/>
    <w:rsid w:val="009923B8"/>
    <w:rsid w:val="00992B73"/>
    <w:rsid w:val="00994460"/>
    <w:rsid w:val="009950B8"/>
    <w:rsid w:val="009956ED"/>
    <w:rsid w:val="00995A63"/>
    <w:rsid w:val="00996545"/>
    <w:rsid w:val="0099677C"/>
    <w:rsid w:val="00996CF3"/>
    <w:rsid w:val="0099708C"/>
    <w:rsid w:val="00997127"/>
    <w:rsid w:val="0099739D"/>
    <w:rsid w:val="00997614"/>
    <w:rsid w:val="00999C69"/>
    <w:rsid w:val="009A07FD"/>
    <w:rsid w:val="009A2876"/>
    <w:rsid w:val="009A2E82"/>
    <w:rsid w:val="009A3020"/>
    <w:rsid w:val="009A30A6"/>
    <w:rsid w:val="009A31C2"/>
    <w:rsid w:val="009A3691"/>
    <w:rsid w:val="009A401C"/>
    <w:rsid w:val="009A46BE"/>
    <w:rsid w:val="009A4B16"/>
    <w:rsid w:val="009A543B"/>
    <w:rsid w:val="009A573F"/>
    <w:rsid w:val="009A6DB2"/>
    <w:rsid w:val="009A728C"/>
    <w:rsid w:val="009A7798"/>
    <w:rsid w:val="009B0181"/>
    <w:rsid w:val="009B08AD"/>
    <w:rsid w:val="009B0A7F"/>
    <w:rsid w:val="009B11B3"/>
    <w:rsid w:val="009B16B9"/>
    <w:rsid w:val="009B21D2"/>
    <w:rsid w:val="009B241C"/>
    <w:rsid w:val="009B26F6"/>
    <w:rsid w:val="009B357C"/>
    <w:rsid w:val="009B3DD0"/>
    <w:rsid w:val="009B3DFA"/>
    <w:rsid w:val="009B432F"/>
    <w:rsid w:val="009B4A04"/>
    <w:rsid w:val="009B4ED7"/>
    <w:rsid w:val="009B58B8"/>
    <w:rsid w:val="009B5C22"/>
    <w:rsid w:val="009B6FD8"/>
    <w:rsid w:val="009C0DD5"/>
    <w:rsid w:val="009C36EA"/>
    <w:rsid w:val="009C3AB3"/>
    <w:rsid w:val="009C4148"/>
    <w:rsid w:val="009C4217"/>
    <w:rsid w:val="009C45A0"/>
    <w:rsid w:val="009C5200"/>
    <w:rsid w:val="009C5406"/>
    <w:rsid w:val="009C7786"/>
    <w:rsid w:val="009C7CA9"/>
    <w:rsid w:val="009C7EE8"/>
    <w:rsid w:val="009CAFE9"/>
    <w:rsid w:val="009D0C84"/>
    <w:rsid w:val="009D1362"/>
    <w:rsid w:val="009D139C"/>
    <w:rsid w:val="009D1F0E"/>
    <w:rsid w:val="009D3061"/>
    <w:rsid w:val="009D31D2"/>
    <w:rsid w:val="009D329D"/>
    <w:rsid w:val="009D4B5B"/>
    <w:rsid w:val="009D61DF"/>
    <w:rsid w:val="009D6BE9"/>
    <w:rsid w:val="009D7044"/>
    <w:rsid w:val="009E1659"/>
    <w:rsid w:val="009E1D9D"/>
    <w:rsid w:val="009E20D3"/>
    <w:rsid w:val="009E28AC"/>
    <w:rsid w:val="009E335B"/>
    <w:rsid w:val="009E480B"/>
    <w:rsid w:val="009E4908"/>
    <w:rsid w:val="009E4BAE"/>
    <w:rsid w:val="009E527D"/>
    <w:rsid w:val="009E5524"/>
    <w:rsid w:val="009E68C7"/>
    <w:rsid w:val="009E6C34"/>
    <w:rsid w:val="009E6C73"/>
    <w:rsid w:val="009E726A"/>
    <w:rsid w:val="009E7F3E"/>
    <w:rsid w:val="009F0B7B"/>
    <w:rsid w:val="009F0F21"/>
    <w:rsid w:val="009F0F4A"/>
    <w:rsid w:val="009F11E2"/>
    <w:rsid w:val="009F19AD"/>
    <w:rsid w:val="009F231B"/>
    <w:rsid w:val="009F23C6"/>
    <w:rsid w:val="009F2579"/>
    <w:rsid w:val="009F2C8F"/>
    <w:rsid w:val="009F383F"/>
    <w:rsid w:val="009F3DFD"/>
    <w:rsid w:val="009F4E4A"/>
    <w:rsid w:val="009F58B9"/>
    <w:rsid w:val="009F5EA2"/>
    <w:rsid w:val="009F6A67"/>
    <w:rsid w:val="009F726F"/>
    <w:rsid w:val="009F77F7"/>
    <w:rsid w:val="009F7E7B"/>
    <w:rsid w:val="00A002A6"/>
    <w:rsid w:val="00A0091C"/>
    <w:rsid w:val="00A0106C"/>
    <w:rsid w:val="00A010ED"/>
    <w:rsid w:val="00A01F71"/>
    <w:rsid w:val="00A036F1"/>
    <w:rsid w:val="00A03FCD"/>
    <w:rsid w:val="00A0443A"/>
    <w:rsid w:val="00A04CBD"/>
    <w:rsid w:val="00A05046"/>
    <w:rsid w:val="00A0527F"/>
    <w:rsid w:val="00A05547"/>
    <w:rsid w:val="00A05654"/>
    <w:rsid w:val="00A05A93"/>
    <w:rsid w:val="00A05A9C"/>
    <w:rsid w:val="00A062D1"/>
    <w:rsid w:val="00A063C0"/>
    <w:rsid w:val="00A07610"/>
    <w:rsid w:val="00A1003C"/>
    <w:rsid w:val="00A10B86"/>
    <w:rsid w:val="00A10DE3"/>
    <w:rsid w:val="00A12462"/>
    <w:rsid w:val="00A125C1"/>
    <w:rsid w:val="00A12901"/>
    <w:rsid w:val="00A147F8"/>
    <w:rsid w:val="00A149BF"/>
    <w:rsid w:val="00A14B6A"/>
    <w:rsid w:val="00A14D73"/>
    <w:rsid w:val="00A15FD7"/>
    <w:rsid w:val="00A17C5D"/>
    <w:rsid w:val="00A17E3E"/>
    <w:rsid w:val="00A20183"/>
    <w:rsid w:val="00A20426"/>
    <w:rsid w:val="00A20442"/>
    <w:rsid w:val="00A2166C"/>
    <w:rsid w:val="00A21828"/>
    <w:rsid w:val="00A22D20"/>
    <w:rsid w:val="00A23792"/>
    <w:rsid w:val="00A237C3"/>
    <w:rsid w:val="00A23B37"/>
    <w:rsid w:val="00A242F7"/>
    <w:rsid w:val="00A2476B"/>
    <w:rsid w:val="00A24AF9"/>
    <w:rsid w:val="00A25359"/>
    <w:rsid w:val="00A259C8"/>
    <w:rsid w:val="00A25C0B"/>
    <w:rsid w:val="00A27355"/>
    <w:rsid w:val="00A27550"/>
    <w:rsid w:val="00A31531"/>
    <w:rsid w:val="00A33EFB"/>
    <w:rsid w:val="00A33FD0"/>
    <w:rsid w:val="00A35677"/>
    <w:rsid w:val="00A35A20"/>
    <w:rsid w:val="00A35CA9"/>
    <w:rsid w:val="00A36F1B"/>
    <w:rsid w:val="00A375B8"/>
    <w:rsid w:val="00A3F684"/>
    <w:rsid w:val="00A40009"/>
    <w:rsid w:val="00A40ABA"/>
    <w:rsid w:val="00A412C1"/>
    <w:rsid w:val="00A42BBF"/>
    <w:rsid w:val="00A42C69"/>
    <w:rsid w:val="00A42DEA"/>
    <w:rsid w:val="00A43D83"/>
    <w:rsid w:val="00A44176"/>
    <w:rsid w:val="00A44687"/>
    <w:rsid w:val="00A44CE9"/>
    <w:rsid w:val="00A44EF5"/>
    <w:rsid w:val="00A45517"/>
    <w:rsid w:val="00A459CB"/>
    <w:rsid w:val="00A46500"/>
    <w:rsid w:val="00A465D0"/>
    <w:rsid w:val="00A46F6A"/>
    <w:rsid w:val="00A4726C"/>
    <w:rsid w:val="00A47D6D"/>
    <w:rsid w:val="00A5014E"/>
    <w:rsid w:val="00A51A6C"/>
    <w:rsid w:val="00A52415"/>
    <w:rsid w:val="00A52634"/>
    <w:rsid w:val="00A53093"/>
    <w:rsid w:val="00A534D0"/>
    <w:rsid w:val="00A53A98"/>
    <w:rsid w:val="00A5449E"/>
    <w:rsid w:val="00A54710"/>
    <w:rsid w:val="00A55255"/>
    <w:rsid w:val="00A55281"/>
    <w:rsid w:val="00A56DA7"/>
    <w:rsid w:val="00A601C7"/>
    <w:rsid w:val="00A60A1D"/>
    <w:rsid w:val="00A62884"/>
    <w:rsid w:val="00A63049"/>
    <w:rsid w:val="00A6324C"/>
    <w:rsid w:val="00A639F9"/>
    <w:rsid w:val="00A63CD0"/>
    <w:rsid w:val="00A64775"/>
    <w:rsid w:val="00A6668F"/>
    <w:rsid w:val="00A66983"/>
    <w:rsid w:val="00A6741C"/>
    <w:rsid w:val="00A6759E"/>
    <w:rsid w:val="00A679AB"/>
    <w:rsid w:val="00A6DBBD"/>
    <w:rsid w:val="00A7025A"/>
    <w:rsid w:val="00A70922"/>
    <w:rsid w:val="00A70B93"/>
    <w:rsid w:val="00A71909"/>
    <w:rsid w:val="00A71B46"/>
    <w:rsid w:val="00A7343C"/>
    <w:rsid w:val="00A735D8"/>
    <w:rsid w:val="00A7397B"/>
    <w:rsid w:val="00A739E8"/>
    <w:rsid w:val="00A73D6B"/>
    <w:rsid w:val="00A73DB6"/>
    <w:rsid w:val="00A742D9"/>
    <w:rsid w:val="00A743F0"/>
    <w:rsid w:val="00A745B2"/>
    <w:rsid w:val="00A74B26"/>
    <w:rsid w:val="00A74C0A"/>
    <w:rsid w:val="00A751F6"/>
    <w:rsid w:val="00A76058"/>
    <w:rsid w:val="00A76648"/>
    <w:rsid w:val="00A76CE5"/>
    <w:rsid w:val="00A7736F"/>
    <w:rsid w:val="00A77486"/>
    <w:rsid w:val="00A77A94"/>
    <w:rsid w:val="00A805FC"/>
    <w:rsid w:val="00A8102D"/>
    <w:rsid w:val="00A81643"/>
    <w:rsid w:val="00A81844"/>
    <w:rsid w:val="00A824A2"/>
    <w:rsid w:val="00A832FF"/>
    <w:rsid w:val="00A8389C"/>
    <w:rsid w:val="00A83AA9"/>
    <w:rsid w:val="00A840A9"/>
    <w:rsid w:val="00A84706"/>
    <w:rsid w:val="00A85B9A"/>
    <w:rsid w:val="00A85E60"/>
    <w:rsid w:val="00A86661"/>
    <w:rsid w:val="00A869DB"/>
    <w:rsid w:val="00A87798"/>
    <w:rsid w:val="00A878F4"/>
    <w:rsid w:val="00A91D71"/>
    <w:rsid w:val="00A91E7A"/>
    <w:rsid w:val="00A9298C"/>
    <w:rsid w:val="00A92EE4"/>
    <w:rsid w:val="00A92F0A"/>
    <w:rsid w:val="00A93469"/>
    <w:rsid w:val="00A93FF6"/>
    <w:rsid w:val="00A94F25"/>
    <w:rsid w:val="00A94F6B"/>
    <w:rsid w:val="00A95D5D"/>
    <w:rsid w:val="00A96560"/>
    <w:rsid w:val="00A96574"/>
    <w:rsid w:val="00A96F4C"/>
    <w:rsid w:val="00AA0707"/>
    <w:rsid w:val="00AA1138"/>
    <w:rsid w:val="00AA3A31"/>
    <w:rsid w:val="00AA3B10"/>
    <w:rsid w:val="00AA4B14"/>
    <w:rsid w:val="00AA4D57"/>
    <w:rsid w:val="00AA7636"/>
    <w:rsid w:val="00AA7A74"/>
    <w:rsid w:val="00AB1246"/>
    <w:rsid w:val="00AB180E"/>
    <w:rsid w:val="00AB1A4B"/>
    <w:rsid w:val="00AB1F46"/>
    <w:rsid w:val="00AB28E6"/>
    <w:rsid w:val="00AB29F8"/>
    <w:rsid w:val="00AB2C42"/>
    <w:rsid w:val="00AB363F"/>
    <w:rsid w:val="00AB375E"/>
    <w:rsid w:val="00AB41F5"/>
    <w:rsid w:val="00AB4325"/>
    <w:rsid w:val="00AB49B9"/>
    <w:rsid w:val="00AB4CE4"/>
    <w:rsid w:val="00AB5BB8"/>
    <w:rsid w:val="00AB7015"/>
    <w:rsid w:val="00AB7248"/>
    <w:rsid w:val="00AC032C"/>
    <w:rsid w:val="00AC0845"/>
    <w:rsid w:val="00AC08DE"/>
    <w:rsid w:val="00AC144B"/>
    <w:rsid w:val="00AC15E7"/>
    <w:rsid w:val="00AC1C1D"/>
    <w:rsid w:val="00AC2BE4"/>
    <w:rsid w:val="00AC307E"/>
    <w:rsid w:val="00AC4BE3"/>
    <w:rsid w:val="00AC4C42"/>
    <w:rsid w:val="00AC541D"/>
    <w:rsid w:val="00AC58CD"/>
    <w:rsid w:val="00AC593F"/>
    <w:rsid w:val="00AC6206"/>
    <w:rsid w:val="00AC6370"/>
    <w:rsid w:val="00AC66BD"/>
    <w:rsid w:val="00AC6A50"/>
    <w:rsid w:val="00AC726C"/>
    <w:rsid w:val="00AC7D38"/>
    <w:rsid w:val="00AC7D60"/>
    <w:rsid w:val="00AD0C70"/>
    <w:rsid w:val="00AD1B26"/>
    <w:rsid w:val="00AD2275"/>
    <w:rsid w:val="00AD2C86"/>
    <w:rsid w:val="00AD3800"/>
    <w:rsid w:val="00AD3D44"/>
    <w:rsid w:val="00AD457D"/>
    <w:rsid w:val="00AD45F2"/>
    <w:rsid w:val="00AD4FCE"/>
    <w:rsid w:val="00AD6398"/>
    <w:rsid w:val="00AD6BF2"/>
    <w:rsid w:val="00AD6FB9"/>
    <w:rsid w:val="00AD7A78"/>
    <w:rsid w:val="00AE051E"/>
    <w:rsid w:val="00AE0856"/>
    <w:rsid w:val="00AE0C22"/>
    <w:rsid w:val="00AE0E94"/>
    <w:rsid w:val="00AE1136"/>
    <w:rsid w:val="00AE172F"/>
    <w:rsid w:val="00AE18B9"/>
    <w:rsid w:val="00AE1B80"/>
    <w:rsid w:val="00AE1F9D"/>
    <w:rsid w:val="00AE2475"/>
    <w:rsid w:val="00AE2B06"/>
    <w:rsid w:val="00AE2D7C"/>
    <w:rsid w:val="00AE2FE3"/>
    <w:rsid w:val="00AE3584"/>
    <w:rsid w:val="00AE3BFE"/>
    <w:rsid w:val="00AE4085"/>
    <w:rsid w:val="00AE4981"/>
    <w:rsid w:val="00AE529B"/>
    <w:rsid w:val="00AE5B1E"/>
    <w:rsid w:val="00AE5C70"/>
    <w:rsid w:val="00AE6453"/>
    <w:rsid w:val="00AE6534"/>
    <w:rsid w:val="00AE65D5"/>
    <w:rsid w:val="00AE72E9"/>
    <w:rsid w:val="00AF0C71"/>
    <w:rsid w:val="00AF1079"/>
    <w:rsid w:val="00AF139F"/>
    <w:rsid w:val="00AF1C4F"/>
    <w:rsid w:val="00AF24AD"/>
    <w:rsid w:val="00AF2C54"/>
    <w:rsid w:val="00AF3004"/>
    <w:rsid w:val="00AF307C"/>
    <w:rsid w:val="00AF3AC8"/>
    <w:rsid w:val="00AF3DEA"/>
    <w:rsid w:val="00AF41B0"/>
    <w:rsid w:val="00AF4C85"/>
    <w:rsid w:val="00AF5323"/>
    <w:rsid w:val="00AF53B8"/>
    <w:rsid w:val="00AF5C88"/>
    <w:rsid w:val="00AF5DFC"/>
    <w:rsid w:val="00AF6176"/>
    <w:rsid w:val="00AF712E"/>
    <w:rsid w:val="00AF754E"/>
    <w:rsid w:val="00AF7873"/>
    <w:rsid w:val="00AF7979"/>
    <w:rsid w:val="00AF7FE7"/>
    <w:rsid w:val="00B002D3"/>
    <w:rsid w:val="00B003DC"/>
    <w:rsid w:val="00B0075E"/>
    <w:rsid w:val="00B00C35"/>
    <w:rsid w:val="00B00F2C"/>
    <w:rsid w:val="00B0247B"/>
    <w:rsid w:val="00B025A0"/>
    <w:rsid w:val="00B028D0"/>
    <w:rsid w:val="00B030B8"/>
    <w:rsid w:val="00B03BDE"/>
    <w:rsid w:val="00B03E1C"/>
    <w:rsid w:val="00B04706"/>
    <w:rsid w:val="00B049FD"/>
    <w:rsid w:val="00B04DDC"/>
    <w:rsid w:val="00B051FF"/>
    <w:rsid w:val="00B052B9"/>
    <w:rsid w:val="00B055D2"/>
    <w:rsid w:val="00B05A2F"/>
    <w:rsid w:val="00B06B07"/>
    <w:rsid w:val="00B0706E"/>
    <w:rsid w:val="00B07A63"/>
    <w:rsid w:val="00B07CE1"/>
    <w:rsid w:val="00B07F78"/>
    <w:rsid w:val="00B0B93C"/>
    <w:rsid w:val="00B1112F"/>
    <w:rsid w:val="00B11815"/>
    <w:rsid w:val="00B123DB"/>
    <w:rsid w:val="00B13302"/>
    <w:rsid w:val="00B143D6"/>
    <w:rsid w:val="00B145EC"/>
    <w:rsid w:val="00B146E4"/>
    <w:rsid w:val="00B14906"/>
    <w:rsid w:val="00B1544B"/>
    <w:rsid w:val="00B15608"/>
    <w:rsid w:val="00B15702"/>
    <w:rsid w:val="00B15BB0"/>
    <w:rsid w:val="00B15BB9"/>
    <w:rsid w:val="00B16EAB"/>
    <w:rsid w:val="00B16F6C"/>
    <w:rsid w:val="00B172A6"/>
    <w:rsid w:val="00B1753E"/>
    <w:rsid w:val="00B17710"/>
    <w:rsid w:val="00B1FBCE"/>
    <w:rsid w:val="00B20679"/>
    <w:rsid w:val="00B2098C"/>
    <w:rsid w:val="00B22194"/>
    <w:rsid w:val="00B22320"/>
    <w:rsid w:val="00B2272F"/>
    <w:rsid w:val="00B22E14"/>
    <w:rsid w:val="00B23132"/>
    <w:rsid w:val="00B23269"/>
    <w:rsid w:val="00B23842"/>
    <w:rsid w:val="00B23A3A"/>
    <w:rsid w:val="00B23CE4"/>
    <w:rsid w:val="00B23EE6"/>
    <w:rsid w:val="00B241A8"/>
    <w:rsid w:val="00B2436F"/>
    <w:rsid w:val="00B24507"/>
    <w:rsid w:val="00B24B44"/>
    <w:rsid w:val="00B25072"/>
    <w:rsid w:val="00B2546C"/>
    <w:rsid w:val="00B26221"/>
    <w:rsid w:val="00B26E14"/>
    <w:rsid w:val="00B26E95"/>
    <w:rsid w:val="00B2752E"/>
    <w:rsid w:val="00B276E0"/>
    <w:rsid w:val="00B27A64"/>
    <w:rsid w:val="00B30334"/>
    <w:rsid w:val="00B3094E"/>
    <w:rsid w:val="00B30E2C"/>
    <w:rsid w:val="00B31069"/>
    <w:rsid w:val="00B31766"/>
    <w:rsid w:val="00B3223C"/>
    <w:rsid w:val="00B33034"/>
    <w:rsid w:val="00B34370"/>
    <w:rsid w:val="00B3456B"/>
    <w:rsid w:val="00B34A64"/>
    <w:rsid w:val="00B34F8B"/>
    <w:rsid w:val="00B35A03"/>
    <w:rsid w:val="00B35FFD"/>
    <w:rsid w:val="00B376B2"/>
    <w:rsid w:val="00B3F3B4"/>
    <w:rsid w:val="00B40343"/>
    <w:rsid w:val="00B40A73"/>
    <w:rsid w:val="00B4199A"/>
    <w:rsid w:val="00B41BCB"/>
    <w:rsid w:val="00B42391"/>
    <w:rsid w:val="00B42CBA"/>
    <w:rsid w:val="00B4333A"/>
    <w:rsid w:val="00B4397E"/>
    <w:rsid w:val="00B44DDB"/>
    <w:rsid w:val="00B45261"/>
    <w:rsid w:val="00B4572C"/>
    <w:rsid w:val="00B46547"/>
    <w:rsid w:val="00B46D15"/>
    <w:rsid w:val="00B46E80"/>
    <w:rsid w:val="00B5032F"/>
    <w:rsid w:val="00B503DA"/>
    <w:rsid w:val="00B50ADB"/>
    <w:rsid w:val="00B53736"/>
    <w:rsid w:val="00B538CF"/>
    <w:rsid w:val="00B53AC5"/>
    <w:rsid w:val="00B53B78"/>
    <w:rsid w:val="00B53D8C"/>
    <w:rsid w:val="00B54EBA"/>
    <w:rsid w:val="00B55F62"/>
    <w:rsid w:val="00B57F31"/>
    <w:rsid w:val="00B5AEF4"/>
    <w:rsid w:val="00B60065"/>
    <w:rsid w:val="00B60AA6"/>
    <w:rsid w:val="00B61508"/>
    <w:rsid w:val="00B6173D"/>
    <w:rsid w:val="00B61ADD"/>
    <w:rsid w:val="00B6400F"/>
    <w:rsid w:val="00B642CA"/>
    <w:rsid w:val="00B645BC"/>
    <w:rsid w:val="00B64F6D"/>
    <w:rsid w:val="00B65349"/>
    <w:rsid w:val="00B65D38"/>
    <w:rsid w:val="00B660A5"/>
    <w:rsid w:val="00B6638B"/>
    <w:rsid w:val="00B66DC4"/>
    <w:rsid w:val="00B671A2"/>
    <w:rsid w:val="00B67DB0"/>
    <w:rsid w:val="00B6950F"/>
    <w:rsid w:val="00B716FC"/>
    <w:rsid w:val="00B71A94"/>
    <w:rsid w:val="00B72310"/>
    <w:rsid w:val="00B727EE"/>
    <w:rsid w:val="00B72E47"/>
    <w:rsid w:val="00B749B7"/>
    <w:rsid w:val="00B74D94"/>
    <w:rsid w:val="00B75098"/>
    <w:rsid w:val="00B75213"/>
    <w:rsid w:val="00B75231"/>
    <w:rsid w:val="00B75351"/>
    <w:rsid w:val="00B7576C"/>
    <w:rsid w:val="00B75A3E"/>
    <w:rsid w:val="00B76DD3"/>
    <w:rsid w:val="00B7763D"/>
    <w:rsid w:val="00B77BEC"/>
    <w:rsid w:val="00B80C8C"/>
    <w:rsid w:val="00B80EE1"/>
    <w:rsid w:val="00B81BB3"/>
    <w:rsid w:val="00B82B08"/>
    <w:rsid w:val="00B830AA"/>
    <w:rsid w:val="00B839DE"/>
    <w:rsid w:val="00B83D28"/>
    <w:rsid w:val="00B84221"/>
    <w:rsid w:val="00B84CED"/>
    <w:rsid w:val="00B851F0"/>
    <w:rsid w:val="00B85AF6"/>
    <w:rsid w:val="00B85DB8"/>
    <w:rsid w:val="00B8687C"/>
    <w:rsid w:val="00B8757C"/>
    <w:rsid w:val="00B87B5D"/>
    <w:rsid w:val="00B9067F"/>
    <w:rsid w:val="00B907DB"/>
    <w:rsid w:val="00B90816"/>
    <w:rsid w:val="00B91757"/>
    <w:rsid w:val="00B91E1D"/>
    <w:rsid w:val="00B92E84"/>
    <w:rsid w:val="00B93BCB"/>
    <w:rsid w:val="00B9483C"/>
    <w:rsid w:val="00B95271"/>
    <w:rsid w:val="00B96C7A"/>
    <w:rsid w:val="00B9710E"/>
    <w:rsid w:val="00B97345"/>
    <w:rsid w:val="00B975DC"/>
    <w:rsid w:val="00B97EFC"/>
    <w:rsid w:val="00BA0290"/>
    <w:rsid w:val="00BA02C9"/>
    <w:rsid w:val="00BA053A"/>
    <w:rsid w:val="00BA0902"/>
    <w:rsid w:val="00BA11CD"/>
    <w:rsid w:val="00BA134F"/>
    <w:rsid w:val="00BA1BBD"/>
    <w:rsid w:val="00BA1DBD"/>
    <w:rsid w:val="00BA24E1"/>
    <w:rsid w:val="00BA2883"/>
    <w:rsid w:val="00BA2948"/>
    <w:rsid w:val="00BA33D1"/>
    <w:rsid w:val="00BA3465"/>
    <w:rsid w:val="00BA4821"/>
    <w:rsid w:val="00BA4A5F"/>
    <w:rsid w:val="00BA4B33"/>
    <w:rsid w:val="00BA519C"/>
    <w:rsid w:val="00BA540F"/>
    <w:rsid w:val="00BA58DA"/>
    <w:rsid w:val="00BA7453"/>
    <w:rsid w:val="00BA783B"/>
    <w:rsid w:val="00BB074E"/>
    <w:rsid w:val="00BB0828"/>
    <w:rsid w:val="00BB0BFD"/>
    <w:rsid w:val="00BB11CB"/>
    <w:rsid w:val="00BB128F"/>
    <w:rsid w:val="00BB148E"/>
    <w:rsid w:val="00BB1B29"/>
    <w:rsid w:val="00BB2329"/>
    <w:rsid w:val="00BB2641"/>
    <w:rsid w:val="00BB2649"/>
    <w:rsid w:val="00BB3722"/>
    <w:rsid w:val="00BB382A"/>
    <w:rsid w:val="00BB386E"/>
    <w:rsid w:val="00BB4A8B"/>
    <w:rsid w:val="00BB4CDA"/>
    <w:rsid w:val="00BB56D4"/>
    <w:rsid w:val="00BB5E51"/>
    <w:rsid w:val="00BB5E7A"/>
    <w:rsid w:val="00BB67FC"/>
    <w:rsid w:val="00BB7559"/>
    <w:rsid w:val="00BB7DD2"/>
    <w:rsid w:val="00BC086A"/>
    <w:rsid w:val="00BC0D9D"/>
    <w:rsid w:val="00BC1396"/>
    <w:rsid w:val="00BC14EC"/>
    <w:rsid w:val="00BC1D13"/>
    <w:rsid w:val="00BC272E"/>
    <w:rsid w:val="00BC2F42"/>
    <w:rsid w:val="00BC3B8A"/>
    <w:rsid w:val="00BC548D"/>
    <w:rsid w:val="00BC6226"/>
    <w:rsid w:val="00BC68FE"/>
    <w:rsid w:val="00BC7B10"/>
    <w:rsid w:val="00BC7E02"/>
    <w:rsid w:val="00BD0A78"/>
    <w:rsid w:val="00BD1438"/>
    <w:rsid w:val="00BD1651"/>
    <w:rsid w:val="00BD1A9C"/>
    <w:rsid w:val="00BD1DE5"/>
    <w:rsid w:val="00BD1EA3"/>
    <w:rsid w:val="00BD290E"/>
    <w:rsid w:val="00BD2AA0"/>
    <w:rsid w:val="00BD3584"/>
    <w:rsid w:val="00BD3C89"/>
    <w:rsid w:val="00BD55B0"/>
    <w:rsid w:val="00BD5B21"/>
    <w:rsid w:val="00BD662E"/>
    <w:rsid w:val="00BD6CF2"/>
    <w:rsid w:val="00BD7341"/>
    <w:rsid w:val="00BE0056"/>
    <w:rsid w:val="00BE07FC"/>
    <w:rsid w:val="00BE09E5"/>
    <w:rsid w:val="00BE0C66"/>
    <w:rsid w:val="00BE1176"/>
    <w:rsid w:val="00BE17A6"/>
    <w:rsid w:val="00BE1A8F"/>
    <w:rsid w:val="00BE1FE1"/>
    <w:rsid w:val="00BE2552"/>
    <w:rsid w:val="00BE27D8"/>
    <w:rsid w:val="00BE31DF"/>
    <w:rsid w:val="00BE3253"/>
    <w:rsid w:val="00BE39CD"/>
    <w:rsid w:val="00BE4072"/>
    <w:rsid w:val="00BE4E16"/>
    <w:rsid w:val="00BE4F88"/>
    <w:rsid w:val="00BE51BB"/>
    <w:rsid w:val="00BE5E02"/>
    <w:rsid w:val="00BE5ECD"/>
    <w:rsid w:val="00BE6419"/>
    <w:rsid w:val="00BE66E8"/>
    <w:rsid w:val="00BE6C9F"/>
    <w:rsid w:val="00BE6FA9"/>
    <w:rsid w:val="00BE7081"/>
    <w:rsid w:val="00BE7353"/>
    <w:rsid w:val="00BE74D7"/>
    <w:rsid w:val="00BEABEC"/>
    <w:rsid w:val="00BF06A3"/>
    <w:rsid w:val="00BF14C7"/>
    <w:rsid w:val="00BF155F"/>
    <w:rsid w:val="00BF1A0B"/>
    <w:rsid w:val="00BF2934"/>
    <w:rsid w:val="00BF344F"/>
    <w:rsid w:val="00BF3467"/>
    <w:rsid w:val="00BF410F"/>
    <w:rsid w:val="00BF473C"/>
    <w:rsid w:val="00BF4F91"/>
    <w:rsid w:val="00BF5033"/>
    <w:rsid w:val="00BF5D34"/>
    <w:rsid w:val="00BF622E"/>
    <w:rsid w:val="00BF6DA3"/>
    <w:rsid w:val="00BF6E21"/>
    <w:rsid w:val="00BF79D4"/>
    <w:rsid w:val="00C0020B"/>
    <w:rsid w:val="00C006BA"/>
    <w:rsid w:val="00C00BB6"/>
    <w:rsid w:val="00C012DC"/>
    <w:rsid w:val="00C01B76"/>
    <w:rsid w:val="00C01E3E"/>
    <w:rsid w:val="00C0224E"/>
    <w:rsid w:val="00C028E0"/>
    <w:rsid w:val="00C02BCD"/>
    <w:rsid w:val="00C02BFD"/>
    <w:rsid w:val="00C02C9F"/>
    <w:rsid w:val="00C02D15"/>
    <w:rsid w:val="00C03AF2"/>
    <w:rsid w:val="00C0463F"/>
    <w:rsid w:val="00C0503D"/>
    <w:rsid w:val="00C05975"/>
    <w:rsid w:val="00C0702C"/>
    <w:rsid w:val="00C07AC2"/>
    <w:rsid w:val="00C07C72"/>
    <w:rsid w:val="00C07CDA"/>
    <w:rsid w:val="00C0EAA1"/>
    <w:rsid w:val="00C10543"/>
    <w:rsid w:val="00C108E9"/>
    <w:rsid w:val="00C10BD5"/>
    <w:rsid w:val="00C10D4A"/>
    <w:rsid w:val="00C11188"/>
    <w:rsid w:val="00C120B8"/>
    <w:rsid w:val="00C12133"/>
    <w:rsid w:val="00C12278"/>
    <w:rsid w:val="00C135F3"/>
    <w:rsid w:val="00C137E4"/>
    <w:rsid w:val="00C13C38"/>
    <w:rsid w:val="00C13CFC"/>
    <w:rsid w:val="00C13FBC"/>
    <w:rsid w:val="00C14054"/>
    <w:rsid w:val="00C1424F"/>
    <w:rsid w:val="00C1576A"/>
    <w:rsid w:val="00C15CD9"/>
    <w:rsid w:val="00C1607F"/>
    <w:rsid w:val="00C16E80"/>
    <w:rsid w:val="00C171C7"/>
    <w:rsid w:val="00C17823"/>
    <w:rsid w:val="00C17AFC"/>
    <w:rsid w:val="00C17DF6"/>
    <w:rsid w:val="00C20259"/>
    <w:rsid w:val="00C20F7E"/>
    <w:rsid w:val="00C22C9A"/>
    <w:rsid w:val="00C2334A"/>
    <w:rsid w:val="00C238CF"/>
    <w:rsid w:val="00C247A8"/>
    <w:rsid w:val="00C24FA1"/>
    <w:rsid w:val="00C252E8"/>
    <w:rsid w:val="00C26EAF"/>
    <w:rsid w:val="00C271E2"/>
    <w:rsid w:val="00C27257"/>
    <w:rsid w:val="00C2756F"/>
    <w:rsid w:val="00C27E1D"/>
    <w:rsid w:val="00C27F86"/>
    <w:rsid w:val="00C303EA"/>
    <w:rsid w:val="00C3054E"/>
    <w:rsid w:val="00C32459"/>
    <w:rsid w:val="00C32907"/>
    <w:rsid w:val="00C3378A"/>
    <w:rsid w:val="00C33F5C"/>
    <w:rsid w:val="00C34B66"/>
    <w:rsid w:val="00C3524F"/>
    <w:rsid w:val="00C35996"/>
    <w:rsid w:val="00C3628B"/>
    <w:rsid w:val="00C36AB8"/>
    <w:rsid w:val="00C36F73"/>
    <w:rsid w:val="00C37325"/>
    <w:rsid w:val="00C375FD"/>
    <w:rsid w:val="00C37C2E"/>
    <w:rsid w:val="00C409A0"/>
    <w:rsid w:val="00C4150E"/>
    <w:rsid w:val="00C42C56"/>
    <w:rsid w:val="00C4310B"/>
    <w:rsid w:val="00C435C5"/>
    <w:rsid w:val="00C44102"/>
    <w:rsid w:val="00C4445B"/>
    <w:rsid w:val="00C46924"/>
    <w:rsid w:val="00C469C6"/>
    <w:rsid w:val="00C46C05"/>
    <w:rsid w:val="00C46EB8"/>
    <w:rsid w:val="00C478C2"/>
    <w:rsid w:val="00C503BA"/>
    <w:rsid w:val="00C5067F"/>
    <w:rsid w:val="00C5138F"/>
    <w:rsid w:val="00C518F8"/>
    <w:rsid w:val="00C51EBA"/>
    <w:rsid w:val="00C523D1"/>
    <w:rsid w:val="00C53649"/>
    <w:rsid w:val="00C53AAF"/>
    <w:rsid w:val="00C53C46"/>
    <w:rsid w:val="00C5407A"/>
    <w:rsid w:val="00C543B2"/>
    <w:rsid w:val="00C54E49"/>
    <w:rsid w:val="00C55643"/>
    <w:rsid w:val="00C55917"/>
    <w:rsid w:val="00C55C94"/>
    <w:rsid w:val="00C56643"/>
    <w:rsid w:val="00C56839"/>
    <w:rsid w:val="00C56D10"/>
    <w:rsid w:val="00C56EC6"/>
    <w:rsid w:val="00C574E3"/>
    <w:rsid w:val="00C5799B"/>
    <w:rsid w:val="00C606CE"/>
    <w:rsid w:val="00C60922"/>
    <w:rsid w:val="00C60B1D"/>
    <w:rsid w:val="00C616BD"/>
    <w:rsid w:val="00C61D6E"/>
    <w:rsid w:val="00C62327"/>
    <w:rsid w:val="00C625E3"/>
    <w:rsid w:val="00C6302E"/>
    <w:rsid w:val="00C63FE3"/>
    <w:rsid w:val="00C6487A"/>
    <w:rsid w:val="00C64C9D"/>
    <w:rsid w:val="00C64E45"/>
    <w:rsid w:val="00C6733F"/>
    <w:rsid w:val="00C67493"/>
    <w:rsid w:val="00C67CE8"/>
    <w:rsid w:val="00C70382"/>
    <w:rsid w:val="00C711E1"/>
    <w:rsid w:val="00C71EB2"/>
    <w:rsid w:val="00C73094"/>
    <w:rsid w:val="00C732E2"/>
    <w:rsid w:val="00C7369E"/>
    <w:rsid w:val="00C739C4"/>
    <w:rsid w:val="00C741A2"/>
    <w:rsid w:val="00C743A1"/>
    <w:rsid w:val="00C74E9B"/>
    <w:rsid w:val="00C74EE3"/>
    <w:rsid w:val="00C75072"/>
    <w:rsid w:val="00C75349"/>
    <w:rsid w:val="00C75616"/>
    <w:rsid w:val="00C75777"/>
    <w:rsid w:val="00C7711B"/>
    <w:rsid w:val="00C80011"/>
    <w:rsid w:val="00C80C3E"/>
    <w:rsid w:val="00C81215"/>
    <w:rsid w:val="00C823CA"/>
    <w:rsid w:val="00C825E9"/>
    <w:rsid w:val="00C82A58"/>
    <w:rsid w:val="00C83B82"/>
    <w:rsid w:val="00C83FF6"/>
    <w:rsid w:val="00C8475E"/>
    <w:rsid w:val="00C85197"/>
    <w:rsid w:val="00C8586E"/>
    <w:rsid w:val="00C85E8E"/>
    <w:rsid w:val="00C86661"/>
    <w:rsid w:val="00C87CAF"/>
    <w:rsid w:val="00C9075C"/>
    <w:rsid w:val="00C91B35"/>
    <w:rsid w:val="00C91B5A"/>
    <w:rsid w:val="00C9260B"/>
    <w:rsid w:val="00C935E4"/>
    <w:rsid w:val="00C939A2"/>
    <w:rsid w:val="00C94472"/>
    <w:rsid w:val="00C946FE"/>
    <w:rsid w:val="00C94C8F"/>
    <w:rsid w:val="00C9501C"/>
    <w:rsid w:val="00C955D2"/>
    <w:rsid w:val="00C95946"/>
    <w:rsid w:val="00C95F80"/>
    <w:rsid w:val="00C96CC0"/>
    <w:rsid w:val="00C96F40"/>
    <w:rsid w:val="00C97834"/>
    <w:rsid w:val="00C979A3"/>
    <w:rsid w:val="00C9AFDE"/>
    <w:rsid w:val="00CA00EE"/>
    <w:rsid w:val="00CA06F3"/>
    <w:rsid w:val="00CA0C5D"/>
    <w:rsid w:val="00CA2B9E"/>
    <w:rsid w:val="00CA2E7F"/>
    <w:rsid w:val="00CA3739"/>
    <w:rsid w:val="00CA3FF5"/>
    <w:rsid w:val="00CA479A"/>
    <w:rsid w:val="00CA5CD5"/>
    <w:rsid w:val="00CA6CCA"/>
    <w:rsid w:val="00CA6EB2"/>
    <w:rsid w:val="00CA79CB"/>
    <w:rsid w:val="00CA7AB2"/>
    <w:rsid w:val="00CB099B"/>
    <w:rsid w:val="00CB13BF"/>
    <w:rsid w:val="00CB1578"/>
    <w:rsid w:val="00CB1793"/>
    <w:rsid w:val="00CB18C5"/>
    <w:rsid w:val="00CB18FE"/>
    <w:rsid w:val="00CB1DEE"/>
    <w:rsid w:val="00CB1DFF"/>
    <w:rsid w:val="00CB1FD6"/>
    <w:rsid w:val="00CB1FDC"/>
    <w:rsid w:val="00CB21BE"/>
    <w:rsid w:val="00CB2305"/>
    <w:rsid w:val="00CB2785"/>
    <w:rsid w:val="00CB57CE"/>
    <w:rsid w:val="00CB5E67"/>
    <w:rsid w:val="00CB600B"/>
    <w:rsid w:val="00CB614C"/>
    <w:rsid w:val="00CB6241"/>
    <w:rsid w:val="00CB67C1"/>
    <w:rsid w:val="00CB6A2A"/>
    <w:rsid w:val="00CB6E77"/>
    <w:rsid w:val="00CC0603"/>
    <w:rsid w:val="00CC096F"/>
    <w:rsid w:val="00CC0D3D"/>
    <w:rsid w:val="00CC1852"/>
    <w:rsid w:val="00CC1A41"/>
    <w:rsid w:val="00CC1A4B"/>
    <w:rsid w:val="00CC1C1E"/>
    <w:rsid w:val="00CC2FD5"/>
    <w:rsid w:val="00CC401D"/>
    <w:rsid w:val="00CC420D"/>
    <w:rsid w:val="00CC4DFF"/>
    <w:rsid w:val="00CC52CF"/>
    <w:rsid w:val="00CC5381"/>
    <w:rsid w:val="00CC5959"/>
    <w:rsid w:val="00CC5A95"/>
    <w:rsid w:val="00CC6CEE"/>
    <w:rsid w:val="00CC7790"/>
    <w:rsid w:val="00CD02A4"/>
    <w:rsid w:val="00CD0F92"/>
    <w:rsid w:val="00CD1EBD"/>
    <w:rsid w:val="00CD20D3"/>
    <w:rsid w:val="00CD24B5"/>
    <w:rsid w:val="00CD348C"/>
    <w:rsid w:val="00CD3564"/>
    <w:rsid w:val="00CD35E6"/>
    <w:rsid w:val="00CD40CF"/>
    <w:rsid w:val="00CD4B1A"/>
    <w:rsid w:val="00CD5001"/>
    <w:rsid w:val="00CD555D"/>
    <w:rsid w:val="00CD6E43"/>
    <w:rsid w:val="00CD70A9"/>
    <w:rsid w:val="00CD7785"/>
    <w:rsid w:val="00CE009F"/>
    <w:rsid w:val="00CE06D4"/>
    <w:rsid w:val="00CE0E49"/>
    <w:rsid w:val="00CE0EB4"/>
    <w:rsid w:val="00CE1B85"/>
    <w:rsid w:val="00CE1D49"/>
    <w:rsid w:val="00CE2129"/>
    <w:rsid w:val="00CE26E4"/>
    <w:rsid w:val="00CE274A"/>
    <w:rsid w:val="00CE293A"/>
    <w:rsid w:val="00CE2BCB"/>
    <w:rsid w:val="00CE3177"/>
    <w:rsid w:val="00CE31CF"/>
    <w:rsid w:val="00CE340C"/>
    <w:rsid w:val="00CE36C9"/>
    <w:rsid w:val="00CE3CDF"/>
    <w:rsid w:val="00CE456A"/>
    <w:rsid w:val="00CE4846"/>
    <w:rsid w:val="00CE6480"/>
    <w:rsid w:val="00CE6B80"/>
    <w:rsid w:val="00CE6E53"/>
    <w:rsid w:val="00CE7081"/>
    <w:rsid w:val="00CE7ECF"/>
    <w:rsid w:val="00CF037E"/>
    <w:rsid w:val="00CF0831"/>
    <w:rsid w:val="00CF0B8B"/>
    <w:rsid w:val="00CF102A"/>
    <w:rsid w:val="00CF292E"/>
    <w:rsid w:val="00CF3802"/>
    <w:rsid w:val="00CF3828"/>
    <w:rsid w:val="00CF3A46"/>
    <w:rsid w:val="00CF47DC"/>
    <w:rsid w:val="00CF4938"/>
    <w:rsid w:val="00CF4A60"/>
    <w:rsid w:val="00CF5EAA"/>
    <w:rsid w:val="00CF69AD"/>
    <w:rsid w:val="00CF7C5E"/>
    <w:rsid w:val="00CF7E83"/>
    <w:rsid w:val="00D01180"/>
    <w:rsid w:val="00D0151B"/>
    <w:rsid w:val="00D025AA"/>
    <w:rsid w:val="00D027F5"/>
    <w:rsid w:val="00D02914"/>
    <w:rsid w:val="00D02991"/>
    <w:rsid w:val="00D0321C"/>
    <w:rsid w:val="00D045FD"/>
    <w:rsid w:val="00D049A2"/>
    <w:rsid w:val="00D055A1"/>
    <w:rsid w:val="00D05824"/>
    <w:rsid w:val="00D061BC"/>
    <w:rsid w:val="00D064B6"/>
    <w:rsid w:val="00D06DD9"/>
    <w:rsid w:val="00D07093"/>
    <w:rsid w:val="00D10004"/>
    <w:rsid w:val="00D107FC"/>
    <w:rsid w:val="00D11E75"/>
    <w:rsid w:val="00D12092"/>
    <w:rsid w:val="00D124A5"/>
    <w:rsid w:val="00D1293F"/>
    <w:rsid w:val="00D12A7F"/>
    <w:rsid w:val="00D1350A"/>
    <w:rsid w:val="00D13E12"/>
    <w:rsid w:val="00D15B44"/>
    <w:rsid w:val="00D15C1E"/>
    <w:rsid w:val="00D1670D"/>
    <w:rsid w:val="00D16FCC"/>
    <w:rsid w:val="00D20A2A"/>
    <w:rsid w:val="00D21504"/>
    <w:rsid w:val="00D21FD1"/>
    <w:rsid w:val="00D22432"/>
    <w:rsid w:val="00D22C28"/>
    <w:rsid w:val="00D2400F"/>
    <w:rsid w:val="00D244C1"/>
    <w:rsid w:val="00D25A37"/>
    <w:rsid w:val="00D25EFB"/>
    <w:rsid w:val="00D2612C"/>
    <w:rsid w:val="00D26251"/>
    <w:rsid w:val="00D26391"/>
    <w:rsid w:val="00D26552"/>
    <w:rsid w:val="00D26664"/>
    <w:rsid w:val="00D2691F"/>
    <w:rsid w:val="00D26D73"/>
    <w:rsid w:val="00D274E7"/>
    <w:rsid w:val="00D27C13"/>
    <w:rsid w:val="00D300B1"/>
    <w:rsid w:val="00D31B77"/>
    <w:rsid w:val="00D3338C"/>
    <w:rsid w:val="00D336C4"/>
    <w:rsid w:val="00D34311"/>
    <w:rsid w:val="00D3488B"/>
    <w:rsid w:val="00D34A1F"/>
    <w:rsid w:val="00D34E9F"/>
    <w:rsid w:val="00D36229"/>
    <w:rsid w:val="00D3661D"/>
    <w:rsid w:val="00D36818"/>
    <w:rsid w:val="00D36D0E"/>
    <w:rsid w:val="00D36E84"/>
    <w:rsid w:val="00D36EE8"/>
    <w:rsid w:val="00D37553"/>
    <w:rsid w:val="00D408EF"/>
    <w:rsid w:val="00D4099C"/>
    <w:rsid w:val="00D4241C"/>
    <w:rsid w:val="00D43CB3"/>
    <w:rsid w:val="00D43E03"/>
    <w:rsid w:val="00D44BA4"/>
    <w:rsid w:val="00D44E77"/>
    <w:rsid w:val="00D44F1C"/>
    <w:rsid w:val="00D459B9"/>
    <w:rsid w:val="00D45C6F"/>
    <w:rsid w:val="00D46691"/>
    <w:rsid w:val="00D46E34"/>
    <w:rsid w:val="00D47650"/>
    <w:rsid w:val="00D47C2C"/>
    <w:rsid w:val="00D50295"/>
    <w:rsid w:val="00D502EE"/>
    <w:rsid w:val="00D522F0"/>
    <w:rsid w:val="00D52473"/>
    <w:rsid w:val="00D52630"/>
    <w:rsid w:val="00D52789"/>
    <w:rsid w:val="00D539D6"/>
    <w:rsid w:val="00D53BB3"/>
    <w:rsid w:val="00D56669"/>
    <w:rsid w:val="00D56A31"/>
    <w:rsid w:val="00D570B5"/>
    <w:rsid w:val="00D57C7E"/>
    <w:rsid w:val="00D5C2E2"/>
    <w:rsid w:val="00D60DB7"/>
    <w:rsid w:val="00D6145F"/>
    <w:rsid w:val="00D61858"/>
    <w:rsid w:val="00D62824"/>
    <w:rsid w:val="00D62E0E"/>
    <w:rsid w:val="00D62EFD"/>
    <w:rsid w:val="00D63989"/>
    <w:rsid w:val="00D64CEB"/>
    <w:rsid w:val="00D65DBD"/>
    <w:rsid w:val="00D65E0F"/>
    <w:rsid w:val="00D66BB2"/>
    <w:rsid w:val="00D66E1B"/>
    <w:rsid w:val="00D672AB"/>
    <w:rsid w:val="00D6754D"/>
    <w:rsid w:val="00D678CE"/>
    <w:rsid w:val="00D702DE"/>
    <w:rsid w:val="00D703DA"/>
    <w:rsid w:val="00D70991"/>
    <w:rsid w:val="00D711D0"/>
    <w:rsid w:val="00D7137D"/>
    <w:rsid w:val="00D717E5"/>
    <w:rsid w:val="00D72252"/>
    <w:rsid w:val="00D72E1E"/>
    <w:rsid w:val="00D72EE6"/>
    <w:rsid w:val="00D73747"/>
    <w:rsid w:val="00D73E76"/>
    <w:rsid w:val="00D7455C"/>
    <w:rsid w:val="00D74803"/>
    <w:rsid w:val="00D74DD5"/>
    <w:rsid w:val="00D752EC"/>
    <w:rsid w:val="00D75500"/>
    <w:rsid w:val="00D766E6"/>
    <w:rsid w:val="00D77747"/>
    <w:rsid w:val="00D77B26"/>
    <w:rsid w:val="00D7F533"/>
    <w:rsid w:val="00D80552"/>
    <w:rsid w:val="00D80B74"/>
    <w:rsid w:val="00D80DCA"/>
    <w:rsid w:val="00D81E7B"/>
    <w:rsid w:val="00D82506"/>
    <w:rsid w:val="00D82ADD"/>
    <w:rsid w:val="00D83BDA"/>
    <w:rsid w:val="00D83DC6"/>
    <w:rsid w:val="00D83ECC"/>
    <w:rsid w:val="00D84121"/>
    <w:rsid w:val="00D84334"/>
    <w:rsid w:val="00D84B66"/>
    <w:rsid w:val="00D85296"/>
    <w:rsid w:val="00D853B7"/>
    <w:rsid w:val="00D858F4"/>
    <w:rsid w:val="00D85D86"/>
    <w:rsid w:val="00D86275"/>
    <w:rsid w:val="00D862A3"/>
    <w:rsid w:val="00D863EC"/>
    <w:rsid w:val="00D86671"/>
    <w:rsid w:val="00D86C85"/>
    <w:rsid w:val="00D871A4"/>
    <w:rsid w:val="00D875A6"/>
    <w:rsid w:val="00D879C1"/>
    <w:rsid w:val="00D87F19"/>
    <w:rsid w:val="00D903C0"/>
    <w:rsid w:val="00D90D5C"/>
    <w:rsid w:val="00D91155"/>
    <w:rsid w:val="00D929F3"/>
    <w:rsid w:val="00D92A1D"/>
    <w:rsid w:val="00D92B3F"/>
    <w:rsid w:val="00D94502"/>
    <w:rsid w:val="00D94DFA"/>
    <w:rsid w:val="00D95534"/>
    <w:rsid w:val="00D9590E"/>
    <w:rsid w:val="00D95C0F"/>
    <w:rsid w:val="00D95ED4"/>
    <w:rsid w:val="00D95F59"/>
    <w:rsid w:val="00D97525"/>
    <w:rsid w:val="00D97ADB"/>
    <w:rsid w:val="00D97E0E"/>
    <w:rsid w:val="00D97FB2"/>
    <w:rsid w:val="00DA079E"/>
    <w:rsid w:val="00DA0A1C"/>
    <w:rsid w:val="00DA1B83"/>
    <w:rsid w:val="00DA1E2C"/>
    <w:rsid w:val="00DA2530"/>
    <w:rsid w:val="00DA2610"/>
    <w:rsid w:val="00DA27F3"/>
    <w:rsid w:val="00DA2D52"/>
    <w:rsid w:val="00DA32A0"/>
    <w:rsid w:val="00DA365C"/>
    <w:rsid w:val="00DA3B6D"/>
    <w:rsid w:val="00DA3CFC"/>
    <w:rsid w:val="00DA3D46"/>
    <w:rsid w:val="00DA4CF1"/>
    <w:rsid w:val="00DA501E"/>
    <w:rsid w:val="00DA52E7"/>
    <w:rsid w:val="00DA5B94"/>
    <w:rsid w:val="00DA601B"/>
    <w:rsid w:val="00DA6077"/>
    <w:rsid w:val="00DA6123"/>
    <w:rsid w:val="00DA7729"/>
    <w:rsid w:val="00DA7946"/>
    <w:rsid w:val="00DB00FC"/>
    <w:rsid w:val="00DB040A"/>
    <w:rsid w:val="00DB0C12"/>
    <w:rsid w:val="00DB0FAA"/>
    <w:rsid w:val="00DB104A"/>
    <w:rsid w:val="00DB14AD"/>
    <w:rsid w:val="00DB1BA1"/>
    <w:rsid w:val="00DB2862"/>
    <w:rsid w:val="00DB28A7"/>
    <w:rsid w:val="00DB2B3F"/>
    <w:rsid w:val="00DB4478"/>
    <w:rsid w:val="00DB47F0"/>
    <w:rsid w:val="00DB48EF"/>
    <w:rsid w:val="00DB4C32"/>
    <w:rsid w:val="00DB4FB6"/>
    <w:rsid w:val="00DB5177"/>
    <w:rsid w:val="00DB62EB"/>
    <w:rsid w:val="00DB6542"/>
    <w:rsid w:val="00DB66AE"/>
    <w:rsid w:val="00DB6A45"/>
    <w:rsid w:val="00DB6D8A"/>
    <w:rsid w:val="00DB70D2"/>
    <w:rsid w:val="00DB77E1"/>
    <w:rsid w:val="00DC06E6"/>
    <w:rsid w:val="00DC1C9A"/>
    <w:rsid w:val="00DC1CEB"/>
    <w:rsid w:val="00DC1E72"/>
    <w:rsid w:val="00DC2FD4"/>
    <w:rsid w:val="00DC362D"/>
    <w:rsid w:val="00DC4431"/>
    <w:rsid w:val="00DC47C3"/>
    <w:rsid w:val="00DC50DF"/>
    <w:rsid w:val="00DC5DE2"/>
    <w:rsid w:val="00DC67E8"/>
    <w:rsid w:val="00DC6D55"/>
    <w:rsid w:val="00DC70D6"/>
    <w:rsid w:val="00DC763C"/>
    <w:rsid w:val="00DC7BF9"/>
    <w:rsid w:val="00DC7FBA"/>
    <w:rsid w:val="00DD00A0"/>
    <w:rsid w:val="00DD0B82"/>
    <w:rsid w:val="00DD109D"/>
    <w:rsid w:val="00DD1943"/>
    <w:rsid w:val="00DD1A65"/>
    <w:rsid w:val="00DD1CFA"/>
    <w:rsid w:val="00DD35E9"/>
    <w:rsid w:val="00DD3ED1"/>
    <w:rsid w:val="00DD42E4"/>
    <w:rsid w:val="00DD4707"/>
    <w:rsid w:val="00DD51E3"/>
    <w:rsid w:val="00DD5362"/>
    <w:rsid w:val="00DD574E"/>
    <w:rsid w:val="00DD57FA"/>
    <w:rsid w:val="00DD5850"/>
    <w:rsid w:val="00DD660C"/>
    <w:rsid w:val="00DD7CA4"/>
    <w:rsid w:val="00DE05E5"/>
    <w:rsid w:val="00DE0B4A"/>
    <w:rsid w:val="00DE0D30"/>
    <w:rsid w:val="00DE0EAA"/>
    <w:rsid w:val="00DE106B"/>
    <w:rsid w:val="00DE119C"/>
    <w:rsid w:val="00DE1982"/>
    <w:rsid w:val="00DE1A25"/>
    <w:rsid w:val="00DE302D"/>
    <w:rsid w:val="00DE3B29"/>
    <w:rsid w:val="00DE41BA"/>
    <w:rsid w:val="00DE452B"/>
    <w:rsid w:val="00DE4676"/>
    <w:rsid w:val="00DE55AD"/>
    <w:rsid w:val="00DE6152"/>
    <w:rsid w:val="00DE689E"/>
    <w:rsid w:val="00DE69F6"/>
    <w:rsid w:val="00DE6ACD"/>
    <w:rsid w:val="00DE6E6B"/>
    <w:rsid w:val="00DE704C"/>
    <w:rsid w:val="00DE7ECF"/>
    <w:rsid w:val="00DF0DF2"/>
    <w:rsid w:val="00DF10F2"/>
    <w:rsid w:val="00DF1463"/>
    <w:rsid w:val="00DF1CE3"/>
    <w:rsid w:val="00DF23C7"/>
    <w:rsid w:val="00DF26D4"/>
    <w:rsid w:val="00DF2868"/>
    <w:rsid w:val="00DF343B"/>
    <w:rsid w:val="00DF353F"/>
    <w:rsid w:val="00DF39E5"/>
    <w:rsid w:val="00DF3CF8"/>
    <w:rsid w:val="00DF3FAF"/>
    <w:rsid w:val="00DF4305"/>
    <w:rsid w:val="00DF4790"/>
    <w:rsid w:val="00DF487B"/>
    <w:rsid w:val="00DF4B28"/>
    <w:rsid w:val="00DF559A"/>
    <w:rsid w:val="00DF55F4"/>
    <w:rsid w:val="00DF5789"/>
    <w:rsid w:val="00DF5F22"/>
    <w:rsid w:val="00DF6353"/>
    <w:rsid w:val="00DF6437"/>
    <w:rsid w:val="00DF693C"/>
    <w:rsid w:val="00DF6FF4"/>
    <w:rsid w:val="00DF78A9"/>
    <w:rsid w:val="00DF7E86"/>
    <w:rsid w:val="00DFFAFC"/>
    <w:rsid w:val="00E001D9"/>
    <w:rsid w:val="00E00AA5"/>
    <w:rsid w:val="00E01008"/>
    <w:rsid w:val="00E01A8F"/>
    <w:rsid w:val="00E02E2C"/>
    <w:rsid w:val="00E02EA4"/>
    <w:rsid w:val="00E03416"/>
    <w:rsid w:val="00E0374D"/>
    <w:rsid w:val="00E039C2"/>
    <w:rsid w:val="00E04C70"/>
    <w:rsid w:val="00E04D7F"/>
    <w:rsid w:val="00E05846"/>
    <w:rsid w:val="00E06050"/>
    <w:rsid w:val="00E06593"/>
    <w:rsid w:val="00E0723B"/>
    <w:rsid w:val="00E07306"/>
    <w:rsid w:val="00E077C3"/>
    <w:rsid w:val="00E07E48"/>
    <w:rsid w:val="00E0BC5B"/>
    <w:rsid w:val="00E0CB03"/>
    <w:rsid w:val="00E0F9C6"/>
    <w:rsid w:val="00E1046F"/>
    <w:rsid w:val="00E11D10"/>
    <w:rsid w:val="00E12342"/>
    <w:rsid w:val="00E12B5B"/>
    <w:rsid w:val="00E12B94"/>
    <w:rsid w:val="00E12FC6"/>
    <w:rsid w:val="00E134A2"/>
    <w:rsid w:val="00E137B9"/>
    <w:rsid w:val="00E138D3"/>
    <w:rsid w:val="00E14328"/>
    <w:rsid w:val="00E147B9"/>
    <w:rsid w:val="00E15051"/>
    <w:rsid w:val="00E1514B"/>
    <w:rsid w:val="00E1564F"/>
    <w:rsid w:val="00E15674"/>
    <w:rsid w:val="00E159F6"/>
    <w:rsid w:val="00E15E46"/>
    <w:rsid w:val="00E15F78"/>
    <w:rsid w:val="00E16BFA"/>
    <w:rsid w:val="00E178C5"/>
    <w:rsid w:val="00E17D7F"/>
    <w:rsid w:val="00E205D7"/>
    <w:rsid w:val="00E20D3D"/>
    <w:rsid w:val="00E2130C"/>
    <w:rsid w:val="00E21709"/>
    <w:rsid w:val="00E21D0D"/>
    <w:rsid w:val="00E22567"/>
    <w:rsid w:val="00E234D3"/>
    <w:rsid w:val="00E236A9"/>
    <w:rsid w:val="00E23DB1"/>
    <w:rsid w:val="00E2572F"/>
    <w:rsid w:val="00E25F21"/>
    <w:rsid w:val="00E2672A"/>
    <w:rsid w:val="00E26AD8"/>
    <w:rsid w:val="00E27DFA"/>
    <w:rsid w:val="00E318A2"/>
    <w:rsid w:val="00E319EB"/>
    <w:rsid w:val="00E32A5E"/>
    <w:rsid w:val="00E32AA1"/>
    <w:rsid w:val="00E32BD2"/>
    <w:rsid w:val="00E33246"/>
    <w:rsid w:val="00E33905"/>
    <w:rsid w:val="00E3403E"/>
    <w:rsid w:val="00E348D5"/>
    <w:rsid w:val="00E3530C"/>
    <w:rsid w:val="00E3588F"/>
    <w:rsid w:val="00E36441"/>
    <w:rsid w:val="00E365E2"/>
    <w:rsid w:val="00E369D1"/>
    <w:rsid w:val="00E36A28"/>
    <w:rsid w:val="00E373A1"/>
    <w:rsid w:val="00E37554"/>
    <w:rsid w:val="00E37C81"/>
    <w:rsid w:val="00E3C22A"/>
    <w:rsid w:val="00E4007C"/>
    <w:rsid w:val="00E405D4"/>
    <w:rsid w:val="00E405F0"/>
    <w:rsid w:val="00E42869"/>
    <w:rsid w:val="00E42898"/>
    <w:rsid w:val="00E4301F"/>
    <w:rsid w:val="00E434DD"/>
    <w:rsid w:val="00E43528"/>
    <w:rsid w:val="00E43CAF"/>
    <w:rsid w:val="00E45B4D"/>
    <w:rsid w:val="00E46084"/>
    <w:rsid w:val="00E46125"/>
    <w:rsid w:val="00E46258"/>
    <w:rsid w:val="00E469C4"/>
    <w:rsid w:val="00E47179"/>
    <w:rsid w:val="00E47535"/>
    <w:rsid w:val="00E4779B"/>
    <w:rsid w:val="00E5039A"/>
    <w:rsid w:val="00E50EA9"/>
    <w:rsid w:val="00E5199E"/>
    <w:rsid w:val="00E51DCB"/>
    <w:rsid w:val="00E53273"/>
    <w:rsid w:val="00E537AA"/>
    <w:rsid w:val="00E54040"/>
    <w:rsid w:val="00E540BD"/>
    <w:rsid w:val="00E55C71"/>
    <w:rsid w:val="00E5630C"/>
    <w:rsid w:val="00E56412"/>
    <w:rsid w:val="00E5686C"/>
    <w:rsid w:val="00E56ACA"/>
    <w:rsid w:val="00E5770A"/>
    <w:rsid w:val="00E60589"/>
    <w:rsid w:val="00E61335"/>
    <w:rsid w:val="00E615EF"/>
    <w:rsid w:val="00E6164E"/>
    <w:rsid w:val="00E61743"/>
    <w:rsid w:val="00E62581"/>
    <w:rsid w:val="00E6274F"/>
    <w:rsid w:val="00E62F7E"/>
    <w:rsid w:val="00E62FC3"/>
    <w:rsid w:val="00E63BE1"/>
    <w:rsid w:val="00E63D5D"/>
    <w:rsid w:val="00E644DB"/>
    <w:rsid w:val="00E646E3"/>
    <w:rsid w:val="00E649BB"/>
    <w:rsid w:val="00E65299"/>
    <w:rsid w:val="00E652D4"/>
    <w:rsid w:val="00E65714"/>
    <w:rsid w:val="00E6577E"/>
    <w:rsid w:val="00E6581F"/>
    <w:rsid w:val="00E65A3F"/>
    <w:rsid w:val="00E65B07"/>
    <w:rsid w:val="00E65EEA"/>
    <w:rsid w:val="00E6799A"/>
    <w:rsid w:val="00E67DC3"/>
    <w:rsid w:val="00E67F1B"/>
    <w:rsid w:val="00E70593"/>
    <w:rsid w:val="00E70D92"/>
    <w:rsid w:val="00E70F5E"/>
    <w:rsid w:val="00E712FA"/>
    <w:rsid w:val="00E72B90"/>
    <w:rsid w:val="00E73295"/>
    <w:rsid w:val="00E73589"/>
    <w:rsid w:val="00E735E6"/>
    <w:rsid w:val="00E73EE8"/>
    <w:rsid w:val="00E74CD8"/>
    <w:rsid w:val="00E7531E"/>
    <w:rsid w:val="00E75717"/>
    <w:rsid w:val="00E75DDB"/>
    <w:rsid w:val="00E75E50"/>
    <w:rsid w:val="00E75F32"/>
    <w:rsid w:val="00E768C5"/>
    <w:rsid w:val="00E768F1"/>
    <w:rsid w:val="00E76989"/>
    <w:rsid w:val="00E77467"/>
    <w:rsid w:val="00E7747E"/>
    <w:rsid w:val="00E775DA"/>
    <w:rsid w:val="00E77A62"/>
    <w:rsid w:val="00E77C31"/>
    <w:rsid w:val="00E80066"/>
    <w:rsid w:val="00E8108F"/>
    <w:rsid w:val="00E813BE"/>
    <w:rsid w:val="00E8191E"/>
    <w:rsid w:val="00E81A87"/>
    <w:rsid w:val="00E81BD5"/>
    <w:rsid w:val="00E823A9"/>
    <w:rsid w:val="00E829C3"/>
    <w:rsid w:val="00E82F55"/>
    <w:rsid w:val="00E83383"/>
    <w:rsid w:val="00E83A25"/>
    <w:rsid w:val="00E83C36"/>
    <w:rsid w:val="00E84343"/>
    <w:rsid w:val="00E84593"/>
    <w:rsid w:val="00E84DFF"/>
    <w:rsid w:val="00E852BC"/>
    <w:rsid w:val="00E8533E"/>
    <w:rsid w:val="00E8596C"/>
    <w:rsid w:val="00E859D4"/>
    <w:rsid w:val="00E85B6F"/>
    <w:rsid w:val="00E864EF"/>
    <w:rsid w:val="00E86693"/>
    <w:rsid w:val="00E86C01"/>
    <w:rsid w:val="00E9065C"/>
    <w:rsid w:val="00E9075C"/>
    <w:rsid w:val="00E9096F"/>
    <w:rsid w:val="00E918A8"/>
    <w:rsid w:val="00E92511"/>
    <w:rsid w:val="00E92CBD"/>
    <w:rsid w:val="00E9369B"/>
    <w:rsid w:val="00E975DE"/>
    <w:rsid w:val="00E977D2"/>
    <w:rsid w:val="00E9795E"/>
    <w:rsid w:val="00E97BEF"/>
    <w:rsid w:val="00E97E7C"/>
    <w:rsid w:val="00E97FC9"/>
    <w:rsid w:val="00EA004F"/>
    <w:rsid w:val="00EA00E5"/>
    <w:rsid w:val="00EA0616"/>
    <w:rsid w:val="00EA0766"/>
    <w:rsid w:val="00EA0D1D"/>
    <w:rsid w:val="00EA0F1E"/>
    <w:rsid w:val="00EA261C"/>
    <w:rsid w:val="00EA2884"/>
    <w:rsid w:val="00EA2FC0"/>
    <w:rsid w:val="00EA3390"/>
    <w:rsid w:val="00EA387F"/>
    <w:rsid w:val="00EA45AF"/>
    <w:rsid w:val="00EA4E05"/>
    <w:rsid w:val="00EA54D8"/>
    <w:rsid w:val="00EA59AE"/>
    <w:rsid w:val="00EA60F2"/>
    <w:rsid w:val="00EA6B2F"/>
    <w:rsid w:val="00EA6E77"/>
    <w:rsid w:val="00EA7256"/>
    <w:rsid w:val="00EA7DF8"/>
    <w:rsid w:val="00EB0D6D"/>
    <w:rsid w:val="00EB1CB4"/>
    <w:rsid w:val="00EB1E85"/>
    <w:rsid w:val="00EB4657"/>
    <w:rsid w:val="00EB5123"/>
    <w:rsid w:val="00EB63C5"/>
    <w:rsid w:val="00EBB53F"/>
    <w:rsid w:val="00EC0CF2"/>
    <w:rsid w:val="00EC0FEC"/>
    <w:rsid w:val="00EC111E"/>
    <w:rsid w:val="00EC114F"/>
    <w:rsid w:val="00EC17C7"/>
    <w:rsid w:val="00EC1F62"/>
    <w:rsid w:val="00EC303C"/>
    <w:rsid w:val="00EC3571"/>
    <w:rsid w:val="00EC359B"/>
    <w:rsid w:val="00EC3B38"/>
    <w:rsid w:val="00EC3DE9"/>
    <w:rsid w:val="00EC4081"/>
    <w:rsid w:val="00EC4129"/>
    <w:rsid w:val="00EC4D66"/>
    <w:rsid w:val="00EC5D87"/>
    <w:rsid w:val="00EC618F"/>
    <w:rsid w:val="00EC6B2C"/>
    <w:rsid w:val="00EC714E"/>
    <w:rsid w:val="00EC7407"/>
    <w:rsid w:val="00EC936F"/>
    <w:rsid w:val="00ED021D"/>
    <w:rsid w:val="00ED0B5F"/>
    <w:rsid w:val="00ED0F6E"/>
    <w:rsid w:val="00ED1C38"/>
    <w:rsid w:val="00ED209D"/>
    <w:rsid w:val="00ED254A"/>
    <w:rsid w:val="00ED25A5"/>
    <w:rsid w:val="00ED3292"/>
    <w:rsid w:val="00ED42E5"/>
    <w:rsid w:val="00ED4F82"/>
    <w:rsid w:val="00ED5859"/>
    <w:rsid w:val="00ED6433"/>
    <w:rsid w:val="00ED677D"/>
    <w:rsid w:val="00ED6DFA"/>
    <w:rsid w:val="00ED6ED0"/>
    <w:rsid w:val="00EE0065"/>
    <w:rsid w:val="00EE05A1"/>
    <w:rsid w:val="00EE14E2"/>
    <w:rsid w:val="00EE15C5"/>
    <w:rsid w:val="00EE1F73"/>
    <w:rsid w:val="00EE29DD"/>
    <w:rsid w:val="00EE3805"/>
    <w:rsid w:val="00EE3D1A"/>
    <w:rsid w:val="00EE4B5F"/>
    <w:rsid w:val="00EE5770"/>
    <w:rsid w:val="00EE58FF"/>
    <w:rsid w:val="00EE5E92"/>
    <w:rsid w:val="00EE6663"/>
    <w:rsid w:val="00EE7917"/>
    <w:rsid w:val="00EE7A66"/>
    <w:rsid w:val="00EE7AE3"/>
    <w:rsid w:val="00EE7B4F"/>
    <w:rsid w:val="00EE7C60"/>
    <w:rsid w:val="00EE7D00"/>
    <w:rsid w:val="00EF0434"/>
    <w:rsid w:val="00EF065F"/>
    <w:rsid w:val="00EF087A"/>
    <w:rsid w:val="00EF20CA"/>
    <w:rsid w:val="00EF3467"/>
    <w:rsid w:val="00EF4366"/>
    <w:rsid w:val="00EF465B"/>
    <w:rsid w:val="00EF499C"/>
    <w:rsid w:val="00EF4C73"/>
    <w:rsid w:val="00EF55FB"/>
    <w:rsid w:val="00EF59CF"/>
    <w:rsid w:val="00EF60DB"/>
    <w:rsid w:val="00EF677F"/>
    <w:rsid w:val="00EF7D4E"/>
    <w:rsid w:val="00F00780"/>
    <w:rsid w:val="00F00C96"/>
    <w:rsid w:val="00F01067"/>
    <w:rsid w:val="00F01963"/>
    <w:rsid w:val="00F01F4F"/>
    <w:rsid w:val="00F02B90"/>
    <w:rsid w:val="00F02CBB"/>
    <w:rsid w:val="00F0340D"/>
    <w:rsid w:val="00F03B35"/>
    <w:rsid w:val="00F03C31"/>
    <w:rsid w:val="00F03D72"/>
    <w:rsid w:val="00F045B5"/>
    <w:rsid w:val="00F04767"/>
    <w:rsid w:val="00F04CB2"/>
    <w:rsid w:val="00F04EB7"/>
    <w:rsid w:val="00F05074"/>
    <w:rsid w:val="00F05F62"/>
    <w:rsid w:val="00F065B6"/>
    <w:rsid w:val="00F07A1B"/>
    <w:rsid w:val="00F10E65"/>
    <w:rsid w:val="00F10F3C"/>
    <w:rsid w:val="00F1224F"/>
    <w:rsid w:val="00F1292A"/>
    <w:rsid w:val="00F13439"/>
    <w:rsid w:val="00F14844"/>
    <w:rsid w:val="00F15311"/>
    <w:rsid w:val="00F163F8"/>
    <w:rsid w:val="00F16639"/>
    <w:rsid w:val="00F1697F"/>
    <w:rsid w:val="00F1737F"/>
    <w:rsid w:val="00F173C3"/>
    <w:rsid w:val="00F175EE"/>
    <w:rsid w:val="00F177AE"/>
    <w:rsid w:val="00F180FE"/>
    <w:rsid w:val="00F21DFE"/>
    <w:rsid w:val="00F23400"/>
    <w:rsid w:val="00F23650"/>
    <w:rsid w:val="00F238F5"/>
    <w:rsid w:val="00F2408C"/>
    <w:rsid w:val="00F24417"/>
    <w:rsid w:val="00F24B58"/>
    <w:rsid w:val="00F24BF4"/>
    <w:rsid w:val="00F25983"/>
    <w:rsid w:val="00F25A78"/>
    <w:rsid w:val="00F26E4B"/>
    <w:rsid w:val="00F26F35"/>
    <w:rsid w:val="00F27238"/>
    <w:rsid w:val="00F27354"/>
    <w:rsid w:val="00F27406"/>
    <w:rsid w:val="00F2749A"/>
    <w:rsid w:val="00F27D4B"/>
    <w:rsid w:val="00F3024E"/>
    <w:rsid w:val="00F306A4"/>
    <w:rsid w:val="00F30B41"/>
    <w:rsid w:val="00F30D4A"/>
    <w:rsid w:val="00F31692"/>
    <w:rsid w:val="00F31768"/>
    <w:rsid w:val="00F31B75"/>
    <w:rsid w:val="00F31EB0"/>
    <w:rsid w:val="00F31ED0"/>
    <w:rsid w:val="00F32B1E"/>
    <w:rsid w:val="00F3371F"/>
    <w:rsid w:val="00F3413B"/>
    <w:rsid w:val="00F34631"/>
    <w:rsid w:val="00F34ED4"/>
    <w:rsid w:val="00F36C77"/>
    <w:rsid w:val="00F37395"/>
    <w:rsid w:val="00F37C21"/>
    <w:rsid w:val="00F37F0B"/>
    <w:rsid w:val="00F40BFD"/>
    <w:rsid w:val="00F40EE2"/>
    <w:rsid w:val="00F40FFF"/>
    <w:rsid w:val="00F41DF0"/>
    <w:rsid w:val="00F42B6D"/>
    <w:rsid w:val="00F436BB"/>
    <w:rsid w:val="00F44AB9"/>
    <w:rsid w:val="00F44DC4"/>
    <w:rsid w:val="00F45BBA"/>
    <w:rsid w:val="00F4635A"/>
    <w:rsid w:val="00F46ABA"/>
    <w:rsid w:val="00F47053"/>
    <w:rsid w:val="00F51245"/>
    <w:rsid w:val="00F515E7"/>
    <w:rsid w:val="00F51A74"/>
    <w:rsid w:val="00F51D4B"/>
    <w:rsid w:val="00F52074"/>
    <w:rsid w:val="00F52C2F"/>
    <w:rsid w:val="00F53795"/>
    <w:rsid w:val="00F53A51"/>
    <w:rsid w:val="00F53E3D"/>
    <w:rsid w:val="00F54179"/>
    <w:rsid w:val="00F544EE"/>
    <w:rsid w:val="00F545ED"/>
    <w:rsid w:val="00F54CDC"/>
    <w:rsid w:val="00F5546A"/>
    <w:rsid w:val="00F55DD1"/>
    <w:rsid w:val="00F5611C"/>
    <w:rsid w:val="00F56371"/>
    <w:rsid w:val="00F568A2"/>
    <w:rsid w:val="00F572BB"/>
    <w:rsid w:val="00F60289"/>
    <w:rsid w:val="00F609F8"/>
    <w:rsid w:val="00F61D87"/>
    <w:rsid w:val="00F62475"/>
    <w:rsid w:val="00F62559"/>
    <w:rsid w:val="00F62B9D"/>
    <w:rsid w:val="00F62EB7"/>
    <w:rsid w:val="00F630DC"/>
    <w:rsid w:val="00F63420"/>
    <w:rsid w:val="00F643F8"/>
    <w:rsid w:val="00F6628F"/>
    <w:rsid w:val="00F667AA"/>
    <w:rsid w:val="00F66A7F"/>
    <w:rsid w:val="00F66BAE"/>
    <w:rsid w:val="00F66F03"/>
    <w:rsid w:val="00F67030"/>
    <w:rsid w:val="00F6707B"/>
    <w:rsid w:val="00F704BB"/>
    <w:rsid w:val="00F70598"/>
    <w:rsid w:val="00F70865"/>
    <w:rsid w:val="00F71FCB"/>
    <w:rsid w:val="00F72361"/>
    <w:rsid w:val="00F72EF8"/>
    <w:rsid w:val="00F73AC2"/>
    <w:rsid w:val="00F748A1"/>
    <w:rsid w:val="00F74B73"/>
    <w:rsid w:val="00F7513C"/>
    <w:rsid w:val="00F75150"/>
    <w:rsid w:val="00F752E4"/>
    <w:rsid w:val="00F75938"/>
    <w:rsid w:val="00F759A3"/>
    <w:rsid w:val="00F75B2E"/>
    <w:rsid w:val="00F75C22"/>
    <w:rsid w:val="00F75EAD"/>
    <w:rsid w:val="00F76257"/>
    <w:rsid w:val="00F7661C"/>
    <w:rsid w:val="00F76CE6"/>
    <w:rsid w:val="00F80470"/>
    <w:rsid w:val="00F8083E"/>
    <w:rsid w:val="00F80AE8"/>
    <w:rsid w:val="00F82203"/>
    <w:rsid w:val="00F82352"/>
    <w:rsid w:val="00F82554"/>
    <w:rsid w:val="00F82B86"/>
    <w:rsid w:val="00F83B4B"/>
    <w:rsid w:val="00F83B5F"/>
    <w:rsid w:val="00F83D43"/>
    <w:rsid w:val="00F84D8A"/>
    <w:rsid w:val="00F850C1"/>
    <w:rsid w:val="00F85D17"/>
    <w:rsid w:val="00F8605D"/>
    <w:rsid w:val="00F860EF"/>
    <w:rsid w:val="00F8695F"/>
    <w:rsid w:val="00F879B8"/>
    <w:rsid w:val="00F879B9"/>
    <w:rsid w:val="00F87A19"/>
    <w:rsid w:val="00F904E6"/>
    <w:rsid w:val="00F90880"/>
    <w:rsid w:val="00F9088F"/>
    <w:rsid w:val="00F90DCF"/>
    <w:rsid w:val="00F927E5"/>
    <w:rsid w:val="00F92C63"/>
    <w:rsid w:val="00F9413F"/>
    <w:rsid w:val="00F941F5"/>
    <w:rsid w:val="00F94607"/>
    <w:rsid w:val="00F94F32"/>
    <w:rsid w:val="00F950F0"/>
    <w:rsid w:val="00F95FA7"/>
    <w:rsid w:val="00F96051"/>
    <w:rsid w:val="00F965DE"/>
    <w:rsid w:val="00F96990"/>
    <w:rsid w:val="00F9699C"/>
    <w:rsid w:val="00F96E60"/>
    <w:rsid w:val="00F973B0"/>
    <w:rsid w:val="00F97B12"/>
    <w:rsid w:val="00FA0E47"/>
    <w:rsid w:val="00FA3A6E"/>
    <w:rsid w:val="00FA4C4F"/>
    <w:rsid w:val="00FA5174"/>
    <w:rsid w:val="00FA5245"/>
    <w:rsid w:val="00FA535C"/>
    <w:rsid w:val="00FA5CEC"/>
    <w:rsid w:val="00FA65FB"/>
    <w:rsid w:val="00FA7A62"/>
    <w:rsid w:val="00FA7DCF"/>
    <w:rsid w:val="00FB0F98"/>
    <w:rsid w:val="00FB3144"/>
    <w:rsid w:val="00FB3494"/>
    <w:rsid w:val="00FB4286"/>
    <w:rsid w:val="00FB56C0"/>
    <w:rsid w:val="00FB5CEF"/>
    <w:rsid w:val="00FB6C81"/>
    <w:rsid w:val="00FB7E0F"/>
    <w:rsid w:val="00FC04EF"/>
    <w:rsid w:val="00FC0664"/>
    <w:rsid w:val="00FC1292"/>
    <w:rsid w:val="00FC13E1"/>
    <w:rsid w:val="00FC159C"/>
    <w:rsid w:val="00FC1E85"/>
    <w:rsid w:val="00FC21A1"/>
    <w:rsid w:val="00FC2678"/>
    <w:rsid w:val="00FC279B"/>
    <w:rsid w:val="00FC27F5"/>
    <w:rsid w:val="00FC3CF3"/>
    <w:rsid w:val="00FC5D4B"/>
    <w:rsid w:val="00FC66AB"/>
    <w:rsid w:val="00FC752D"/>
    <w:rsid w:val="00FC7658"/>
    <w:rsid w:val="00FD0D03"/>
    <w:rsid w:val="00FD1361"/>
    <w:rsid w:val="00FD1568"/>
    <w:rsid w:val="00FD1AF5"/>
    <w:rsid w:val="00FD1C70"/>
    <w:rsid w:val="00FD297D"/>
    <w:rsid w:val="00FD2C45"/>
    <w:rsid w:val="00FD2D61"/>
    <w:rsid w:val="00FD3518"/>
    <w:rsid w:val="00FD5A4C"/>
    <w:rsid w:val="00FD7206"/>
    <w:rsid w:val="00FD7821"/>
    <w:rsid w:val="00FD7F41"/>
    <w:rsid w:val="00FE034F"/>
    <w:rsid w:val="00FE0BAC"/>
    <w:rsid w:val="00FE0BEB"/>
    <w:rsid w:val="00FE1007"/>
    <w:rsid w:val="00FE263C"/>
    <w:rsid w:val="00FE2731"/>
    <w:rsid w:val="00FE2787"/>
    <w:rsid w:val="00FE29B0"/>
    <w:rsid w:val="00FE3769"/>
    <w:rsid w:val="00FE382D"/>
    <w:rsid w:val="00FE3A0C"/>
    <w:rsid w:val="00FE3D90"/>
    <w:rsid w:val="00FE3EA4"/>
    <w:rsid w:val="00FE527E"/>
    <w:rsid w:val="00FE6C13"/>
    <w:rsid w:val="00FE6C6A"/>
    <w:rsid w:val="00FE6DE4"/>
    <w:rsid w:val="00FE6E60"/>
    <w:rsid w:val="00FE706F"/>
    <w:rsid w:val="00FE7A6F"/>
    <w:rsid w:val="00FF024A"/>
    <w:rsid w:val="00FF0387"/>
    <w:rsid w:val="00FF123D"/>
    <w:rsid w:val="00FF1992"/>
    <w:rsid w:val="00FF1DAC"/>
    <w:rsid w:val="00FF278F"/>
    <w:rsid w:val="00FF2D0C"/>
    <w:rsid w:val="00FF33DF"/>
    <w:rsid w:val="00FF4133"/>
    <w:rsid w:val="00FF438B"/>
    <w:rsid w:val="00FF4459"/>
    <w:rsid w:val="00FF4564"/>
    <w:rsid w:val="00FF4691"/>
    <w:rsid w:val="00FF487F"/>
    <w:rsid w:val="00FF52BE"/>
    <w:rsid w:val="00FF5539"/>
    <w:rsid w:val="00FF58A1"/>
    <w:rsid w:val="00FF5EAF"/>
    <w:rsid w:val="00FF627E"/>
    <w:rsid w:val="00FF648A"/>
    <w:rsid w:val="00FFD758"/>
    <w:rsid w:val="01026F70"/>
    <w:rsid w:val="01029AE1"/>
    <w:rsid w:val="010582BD"/>
    <w:rsid w:val="010721C2"/>
    <w:rsid w:val="010956D6"/>
    <w:rsid w:val="010B1DC5"/>
    <w:rsid w:val="010E5A54"/>
    <w:rsid w:val="0110D251"/>
    <w:rsid w:val="011582ED"/>
    <w:rsid w:val="01208502"/>
    <w:rsid w:val="01247219"/>
    <w:rsid w:val="0124C172"/>
    <w:rsid w:val="01253DC0"/>
    <w:rsid w:val="01259BDE"/>
    <w:rsid w:val="01261E5A"/>
    <w:rsid w:val="0127BA3D"/>
    <w:rsid w:val="0128B2BB"/>
    <w:rsid w:val="0128E782"/>
    <w:rsid w:val="0132D1C8"/>
    <w:rsid w:val="0136891A"/>
    <w:rsid w:val="013A70CE"/>
    <w:rsid w:val="013F2BD6"/>
    <w:rsid w:val="01414590"/>
    <w:rsid w:val="0142BF5C"/>
    <w:rsid w:val="0145DEF9"/>
    <w:rsid w:val="014BBF20"/>
    <w:rsid w:val="01548FF0"/>
    <w:rsid w:val="01572C9E"/>
    <w:rsid w:val="0159EBA5"/>
    <w:rsid w:val="015D5606"/>
    <w:rsid w:val="015F3282"/>
    <w:rsid w:val="0162AE8D"/>
    <w:rsid w:val="0162C385"/>
    <w:rsid w:val="0164B8C0"/>
    <w:rsid w:val="0167B4BC"/>
    <w:rsid w:val="016B6EC0"/>
    <w:rsid w:val="017386ED"/>
    <w:rsid w:val="0173E208"/>
    <w:rsid w:val="0176C77D"/>
    <w:rsid w:val="01778D64"/>
    <w:rsid w:val="017DD831"/>
    <w:rsid w:val="01824FAA"/>
    <w:rsid w:val="01864157"/>
    <w:rsid w:val="01891A46"/>
    <w:rsid w:val="018A7A76"/>
    <w:rsid w:val="018B1F0B"/>
    <w:rsid w:val="018B308D"/>
    <w:rsid w:val="019AA311"/>
    <w:rsid w:val="019AE76F"/>
    <w:rsid w:val="019B8019"/>
    <w:rsid w:val="019D7BD2"/>
    <w:rsid w:val="019ECA3B"/>
    <w:rsid w:val="01A65518"/>
    <w:rsid w:val="01A87F8C"/>
    <w:rsid w:val="01AA481D"/>
    <w:rsid w:val="01AC6A02"/>
    <w:rsid w:val="01ADABB7"/>
    <w:rsid w:val="01AF330F"/>
    <w:rsid w:val="01B60A34"/>
    <w:rsid w:val="01B6FC8A"/>
    <w:rsid w:val="01B7014D"/>
    <w:rsid w:val="01BB75CA"/>
    <w:rsid w:val="01BC19E7"/>
    <w:rsid w:val="01BC3BBF"/>
    <w:rsid w:val="01BF2A90"/>
    <w:rsid w:val="01C18225"/>
    <w:rsid w:val="01C97508"/>
    <w:rsid w:val="01CAB1B1"/>
    <w:rsid w:val="01D2D276"/>
    <w:rsid w:val="01D3B3A4"/>
    <w:rsid w:val="01DD14C4"/>
    <w:rsid w:val="01DE667E"/>
    <w:rsid w:val="01E4E485"/>
    <w:rsid w:val="01E61E8A"/>
    <w:rsid w:val="01E6A2E5"/>
    <w:rsid w:val="01EA4022"/>
    <w:rsid w:val="01EC3547"/>
    <w:rsid w:val="01F03E07"/>
    <w:rsid w:val="01F300E9"/>
    <w:rsid w:val="01F45A6B"/>
    <w:rsid w:val="01F5387D"/>
    <w:rsid w:val="01F6DD55"/>
    <w:rsid w:val="01FB9272"/>
    <w:rsid w:val="01FDAD42"/>
    <w:rsid w:val="020059F1"/>
    <w:rsid w:val="0207555F"/>
    <w:rsid w:val="02081911"/>
    <w:rsid w:val="020F5585"/>
    <w:rsid w:val="020F8B77"/>
    <w:rsid w:val="0211A1A7"/>
    <w:rsid w:val="02136217"/>
    <w:rsid w:val="0213A10A"/>
    <w:rsid w:val="0216856B"/>
    <w:rsid w:val="021B380D"/>
    <w:rsid w:val="021C33D9"/>
    <w:rsid w:val="0220F682"/>
    <w:rsid w:val="02231F54"/>
    <w:rsid w:val="02233B63"/>
    <w:rsid w:val="02256E38"/>
    <w:rsid w:val="0227DA03"/>
    <w:rsid w:val="022DA798"/>
    <w:rsid w:val="022FD70B"/>
    <w:rsid w:val="02340855"/>
    <w:rsid w:val="023A2FB6"/>
    <w:rsid w:val="023FC134"/>
    <w:rsid w:val="0248496D"/>
    <w:rsid w:val="02507305"/>
    <w:rsid w:val="02507B97"/>
    <w:rsid w:val="02511B5C"/>
    <w:rsid w:val="02516F3B"/>
    <w:rsid w:val="02534FF4"/>
    <w:rsid w:val="0259D72E"/>
    <w:rsid w:val="025A9F95"/>
    <w:rsid w:val="025BEECA"/>
    <w:rsid w:val="025CC2A0"/>
    <w:rsid w:val="025DF8A1"/>
    <w:rsid w:val="02626A20"/>
    <w:rsid w:val="0265C32A"/>
    <w:rsid w:val="0268B2EC"/>
    <w:rsid w:val="027031E3"/>
    <w:rsid w:val="02729587"/>
    <w:rsid w:val="0276906C"/>
    <w:rsid w:val="02780317"/>
    <w:rsid w:val="027AE807"/>
    <w:rsid w:val="028127F1"/>
    <w:rsid w:val="02837265"/>
    <w:rsid w:val="02875E2F"/>
    <w:rsid w:val="0287F8A1"/>
    <w:rsid w:val="028829F6"/>
    <w:rsid w:val="0291438A"/>
    <w:rsid w:val="02927884"/>
    <w:rsid w:val="029762DD"/>
    <w:rsid w:val="0297DDB7"/>
    <w:rsid w:val="0298D08C"/>
    <w:rsid w:val="029BE817"/>
    <w:rsid w:val="029C8F20"/>
    <w:rsid w:val="02A6A3D8"/>
    <w:rsid w:val="02A7CEE5"/>
    <w:rsid w:val="02AF0ECA"/>
    <w:rsid w:val="02B43513"/>
    <w:rsid w:val="02B49BBD"/>
    <w:rsid w:val="02C21678"/>
    <w:rsid w:val="02C3B2ED"/>
    <w:rsid w:val="02D04038"/>
    <w:rsid w:val="02D1A006"/>
    <w:rsid w:val="02D4AFE8"/>
    <w:rsid w:val="02D5D9F7"/>
    <w:rsid w:val="02DB33D6"/>
    <w:rsid w:val="02DEBAEE"/>
    <w:rsid w:val="02E3D9BB"/>
    <w:rsid w:val="02EA9244"/>
    <w:rsid w:val="02EC8137"/>
    <w:rsid w:val="02F0FCFF"/>
    <w:rsid w:val="02F13DBC"/>
    <w:rsid w:val="02F18E34"/>
    <w:rsid w:val="02F6C9E7"/>
    <w:rsid w:val="02F94EE1"/>
    <w:rsid w:val="02FCD899"/>
    <w:rsid w:val="02FD1609"/>
    <w:rsid w:val="0300D75F"/>
    <w:rsid w:val="03011C00"/>
    <w:rsid w:val="0305131C"/>
    <w:rsid w:val="0305AE0E"/>
    <w:rsid w:val="030C4DBC"/>
    <w:rsid w:val="0316A0F5"/>
    <w:rsid w:val="0317AAD9"/>
    <w:rsid w:val="0318B1F9"/>
    <w:rsid w:val="0320F117"/>
    <w:rsid w:val="03222BF5"/>
    <w:rsid w:val="0327395A"/>
    <w:rsid w:val="0327A791"/>
    <w:rsid w:val="03284D8A"/>
    <w:rsid w:val="03287BFA"/>
    <w:rsid w:val="032905DC"/>
    <w:rsid w:val="032D92D7"/>
    <w:rsid w:val="032DBEDE"/>
    <w:rsid w:val="0333437B"/>
    <w:rsid w:val="0335ED25"/>
    <w:rsid w:val="03388E28"/>
    <w:rsid w:val="033A172F"/>
    <w:rsid w:val="033C92F7"/>
    <w:rsid w:val="033CF8BE"/>
    <w:rsid w:val="03434B6B"/>
    <w:rsid w:val="034C4D56"/>
    <w:rsid w:val="034C64DA"/>
    <w:rsid w:val="034DCA92"/>
    <w:rsid w:val="034F7E21"/>
    <w:rsid w:val="034F9E62"/>
    <w:rsid w:val="0350D612"/>
    <w:rsid w:val="035250C8"/>
    <w:rsid w:val="0352C03D"/>
    <w:rsid w:val="035E2A39"/>
    <w:rsid w:val="03609589"/>
    <w:rsid w:val="03648DA3"/>
    <w:rsid w:val="0368E00F"/>
    <w:rsid w:val="036ADBDC"/>
    <w:rsid w:val="036B4009"/>
    <w:rsid w:val="036D2420"/>
    <w:rsid w:val="036F8782"/>
    <w:rsid w:val="0372EF2F"/>
    <w:rsid w:val="03764499"/>
    <w:rsid w:val="0380BAD5"/>
    <w:rsid w:val="03827BE9"/>
    <w:rsid w:val="0385469D"/>
    <w:rsid w:val="03885FF8"/>
    <w:rsid w:val="038F561D"/>
    <w:rsid w:val="0397F8F1"/>
    <w:rsid w:val="03995694"/>
    <w:rsid w:val="039BCA4A"/>
    <w:rsid w:val="039FDFDC"/>
    <w:rsid w:val="03A07D01"/>
    <w:rsid w:val="03A14077"/>
    <w:rsid w:val="03A30F88"/>
    <w:rsid w:val="03A71CC8"/>
    <w:rsid w:val="03A9B5A8"/>
    <w:rsid w:val="03ABEA15"/>
    <w:rsid w:val="03B33EC0"/>
    <w:rsid w:val="03B49471"/>
    <w:rsid w:val="03B8EA14"/>
    <w:rsid w:val="03B98E09"/>
    <w:rsid w:val="03BB8460"/>
    <w:rsid w:val="03BE8CE3"/>
    <w:rsid w:val="03C00D1D"/>
    <w:rsid w:val="03C208F0"/>
    <w:rsid w:val="03C36FE9"/>
    <w:rsid w:val="03C56CC0"/>
    <w:rsid w:val="03C62EDC"/>
    <w:rsid w:val="03C86C13"/>
    <w:rsid w:val="03CEE321"/>
    <w:rsid w:val="03D22A7D"/>
    <w:rsid w:val="03DB8EDD"/>
    <w:rsid w:val="03DE6E1D"/>
    <w:rsid w:val="03DECE6F"/>
    <w:rsid w:val="03E378FD"/>
    <w:rsid w:val="03E3B8B9"/>
    <w:rsid w:val="03E5B368"/>
    <w:rsid w:val="03EA4951"/>
    <w:rsid w:val="03EC8B6F"/>
    <w:rsid w:val="03ECB357"/>
    <w:rsid w:val="03F1C1F3"/>
    <w:rsid w:val="03F8825A"/>
    <w:rsid w:val="03FA97C4"/>
    <w:rsid w:val="03FC5144"/>
    <w:rsid w:val="03FEFC02"/>
    <w:rsid w:val="040309F5"/>
    <w:rsid w:val="0403FD15"/>
    <w:rsid w:val="040E5A63"/>
    <w:rsid w:val="041025D7"/>
    <w:rsid w:val="0411FA21"/>
    <w:rsid w:val="04140D1F"/>
    <w:rsid w:val="041651D7"/>
    <w:rsid w:val="041867F9"/>
    <w:rsid w:val="04190C76"/>
    <w:rsid w:val="0419678C"/>
    <w:rsid w:val="04197544"/>
    <w:rsid w:val="041A173E"/>
    <w:rsid w:val="041A6599"/>
    <w:rsid w:val="041D63E9"/>
    <w:rsid w:val="041EF4C1"/>
    <w:rsid w:val="041F52C9"/>
    <w:rsid w:val="041FBE89"/>
    <w:rsid w:val="041FCBB9"/>
    <w:rsid w:val="0422F94C"/>
    <w:rsid w:val="042410BC"/>
    <w:rsid w:val="04246CCB"/>
    <w:rsid w:val="042BC40C"/>
    <w:rsid w:val="042E3BFE"/>
    <w:rsid w:val="042F8581"/>
    <w:rsid w:val="04374915"/>
    <w:rsid w:val="043C5793"/>
    <w:rsid w:val="043F91EA"/>
    <w:rsid w:val="04429C1A"/>
    <w:rsid w:val="0448144F"/>
    <w:rsid w:val="044B301B"/>
    <w:rsid w:val="044DA0C0"/>
    <w:rsid w:val="044E955B"/>
    <w:rsid w:val="044F13A1"/>
    <w:rsid w:val="0455DD2B"/>
    <w:rsid w:val="045C777E"/>
    <w:rsid w:val="04643A8E"/>
    <w:rsid w:val="046BA011"/>
    <w:rsid w:val="047173CF"/>
    <w:rsid w:val="047634E8"/>
    <w:rsid w:val="047811B8"/>
    <w:rsid w:val="0478CE84"/>
    <w:rsid w:val="047A4274"/>
    <w:rsid w:val="047AC3F7"/>
    <w:rsid w:val="047F9EFE"/>
    <w:rsid w:val="048018B8"/>
    <w:rsid w:val="048295D8"/>
    <w:rsid w:val="0488D0EE"/>
    <w:rsid w:val="048CDD51"/>
    <w:rsid w:val="048CDF30"/>
    <w:rsid w:val="0490AF0F"/>
    <w:rsid w:val="0491C827"/>
    <w:rsid w:val="0496E6C2"/>
    <w:rsid w:val="04974C18"/>
    <w:rsid w:val="0498322B"/>
    <w:rsid w:val="049BE28D"/>
    <w:rsid w:val="04A5859A"/>
    <w:rsid w:val="04A87A23"/>
    <w:rsid w:val="04BD8B5F"/>
    <w:rsid w:val="04C01634"/>
    <w:rsid w:val="04C05608"/>
    <w:rsid w:val="04C069A1"/>
    <w:rsid w:val="04C20C3D"/>
    <w:rsid w:val="04C392AF"/>
    <w:rsid w:val="04C3DAC6"/>
    <w:rsid w:val="04C4CA4D"/>
    <w:rsid w:val="04C4CD96"/>
    <w:rsid w:val="04C541B1"/>
    <w:rsid w:val="04C5889D"/>
    <w:rsid w:val="04C97B4F"/>
    <w:rsid w:val="04C97E49"/>
    <w:rsid w:val="04CEF700"/>
    <w:rsid w:val="04CF3BDC"/>
    <w:rsid w:val="04D49459"/>
    <w:rsid w:val="04D88559"/>
    <w:rsid w:val="04D997DF"/>
    <w:rsid w:val="04DCC335"/>
    <w:rsid w:val="04DF225D"/>
    <w:rsid w:val="04E06C3A"/>
    <w:rsid w:val="04E1CCC3"/>
    <w:rsid w:val="04E2559D"/>
    <w:rsid w:val="04E69DA1"/>
    <w:rsid w:val="04E76FEC"/>
    <w:rsid w:val="04E7ADD7"/>
    <w:rsid w:val="04E8F154"/>
    <w:rsid w:val="04E993F2"/>
    <w:rsid w:val="04E9DA93"/>
    <w:rsid w:val="04EA1209"/>
    <w:rsid w:val="04EB7D89"/>
    <w:rsid w:val="04ECB95B"/>
    <w:rsid w:val="04EDF884"/>
    <w:rsid w:val="04EE11BF"/>
    <w:rsid w:val="04EE68E4"/>
    <w:rsid w:val="04EF4254"/>
    <w:rsid w:val="04F2AB99"/>
    <w:rsid w:val="04F79FBE"/>
    <w:rsid w:val="04FB1BC4"/>
    <w:rsid w:val="04FF1D0D"/>
    <w:rsid w:val="04FF99A9"/>
    <w:rsid w:val="05029108"/>
    <w:rsid w:val="0503082E"/>
    <w:rsid w:val="05037BDB"/>
    <w:rsid w:val="050678D0"/>
    <w:rsid w:val="050B8E3B"/>
    <w:rsid w:val="050FBA52"/>
    <w:rsid w:val="0512A842"/>
    <w:rsid w:val="05186200"/>
    <w:rsid w:val="051871BD"/>
    <w:rsid w:val="051DD8FF"/>
    <w:rsid w:val="052307BF"/>
    <w:rsid w:val="0523AAA6"/>
    <w:rsid w:val="0523E19D"/>
    <w:rsid w:val="0524D66D"/>
    <w:rsid w:val="05292430"/>
    <w:rsid w:val="052C7D77"/>
    <w:rsid w:val="052CDEB4"/>
    <w:rsid w:val="05381195"/>
    <w:rsid w:val="053BF9DA"/>
    <w:rsid w:val="053C42C9"/>
    <w:rsid w:val="053CD99D"/>
    <w:rsid w:val="054094B2"/>
    <w:rsid w:val="054B9225"/>
    <w:rsid w:val="054B950E"/>
    <w:rsid w:val="055035E4"/>
    <w:rsid w:val="05503FAC"/>
    <w:rsid w:val="05520119"/>
    <w:rsid w:val="05558454"/>
    <w:rsid w:val="055C6BDB"/>
    <w:rsid w:val="055E48C8"/>
    <w:rsid w:val="05606236"/>
    <w:rsid w:val="0560C385"/>
    <w:rsid w:val="05626F10"/>
    <w:rsid w:val="05634B47"/>
    <w:rsid w:val="05649AFD"/>
    <w:rsid w:val="056502A4"/>
    <w:rsid w:val="056FAEBE"/>
    <w:rsid w:val="0570C757"/>
    <w:rsid w:val="0570ED21"/>
    <w:rsid w:val="0571C99D"/>
    <w:rsid w:val="0572F646"/>
    <w:rsid w:val="0573F203"/>
    <w:rsid w:val="0577869B"/>
    <w:rsid w:val="057C6085"/>
    <w:rsid w:val="0585475E"/>
    <w:rsid w:val="0589B7D3"/>
    <w:rsid w:val="058E1D94"/>
    <w:rsid w:val="058E4052"/>
    <w:rsid w:val="058E91DE"/>
    <w:rsid w:val="058FDFB9"/>
    <w:rsid w:val="059150FC"/>
    <w:rsid w:val="05915147"/>
    <w:rsid w:val="05941983"/>
    <w:rsid w:val="05960EC7"/>
    <w:rsid w:val="0597B886"/>
    <w:rsid w:val="059FDC15"/>
    <w:rsid w:val="05A05AF4"/>
    <w:rsid w:val="05A0B38D"/>
    <w:rsid w:val="05A4EC99"/>
    <w:rsid w:val="05A5C030"/>
    <w:rsid w:val="05A816DB"/>
    <w:rsid w:val="05A9659B"/>
    <w:rsid w:val="05B18EED"/>
    <w:rsid w:val="05B2F9EF"/>
    <w:rsid w:val="05B933D2"/>
    <w:rsid w:val="05BC39A1"/>
    <w:rsid w:val="05BD5DB4"/>
    <w:rsid w:val="05C356FD"/>
    <w:rsid w:val="05C482CD"/>
    <w:rsid w:val="05C72B9F"/>
    <w:rsid w:val="05C78D3D"/>
    <w:rsid w:val="05CBC876"/>
    <w:rsid w:val="05CBE5E4"/>
    <w:rsid w:val="05D19258"/>
    <w:rsid w:val="05D89DBD"/>
    <w:rsid w:val="05DA5890"/>
    <w:rsid w:val="05E433AB"/>
    <w:rsid w:val="05EA3773"/>
    <w:rsid w:val="05EE5E00"/>
    <w:rsid w:val="05F1F7E5"/>
    <w:rsid w:val="05F6C202"/>
    <w:rsid w:val="05F6C60E"/>
    <w:rsid w:val="05FF66D6"/>
    <w:rsid w:val="0603A5B1"/>
    <w:rsid w:val="06056D4F"/>
    <w:rsid w:val="0606DB41"/>
    <w:rsid w:val="060A30E5"/>
    <w:rsid w:val="060ABABC"/>
    <w:rsid w:val="060D0B92"/>
    <w:rsid w:val="060DC15B"/>
    <w:rsid w:val="06117177"/>
    <w:rsid w:val="061198B2"/>
    <w:rsid w:val="0611F489"/>
    <w:rsid w:val="06132761"/>
    <w:rsid w:val="06148711"/>
    <w:rsid w:val="0615D40E"/>
    <w:rsid w:val="061AA37A"/>
    <w:rsid w:val="061E27DC"/>
    <w:rsid w:val="0620024A"/>
    <w:rsid w:val="0620B60B"/>
    <w:rsid w:val="0620FA3B"/>
    <w:rsid w:val="06211335"/>
    <w:rsid w:val="06226E61"/>
    <w:rsid w:val="0622B190"/>
    <w:rsid w:val="06284DD1"/>
    <w:rsid w:val="06296E9F"/>
    <w:rsid w:val="0629BE11"/>
    <w:rsid w:val="062A2818"/>
    <w:rsid w:val="0631BF70"/>
    <w:rsid w:val="063547FF"/>
    <w:rsid w:val="06368BED"/>
    <w:rsid w:val="0638A0BF"/>
    <w:rsid w:val="063D8F8C"/>
    <w:rsid w:val="063EF315"/>
    <w:rsid w:val="0640D30D"/>
    <w:rsid w:val="0640E64C"/>
    <w:rsid w:val="0642912B"/>
    <w:rsid w:val="0642D6F0"/>
    <w:rsid w:val="0647B544"/>
    <w:rsid w:val="06490F2E"/>
    <w:rsid w:val="06495C6C"/>
    <w:rsid w:val="064D2B30"/>
    <w:rsid w:val="064E61C0"/>
    <w:rsid w:val="064F2284"/>
    <w:rsid w:val="0650246B"/>
    <w:rsid w:val="065086CC"/>
    <w:rsid w:val="0650B0A2"/>
    <w:rsid w:val="065D69D9"/>
    <w:rsid w:val="065FBCF4"/>
    <w:rsid w:val="066456E0"/>
    <w:rsid w:val="06666233"/>
    <w:rsid w:val="066737DB"/>
    <w:rsid w:val="0671F469"/>
    <w:rsid w:val="0673BEBF"/>
    <w:rsid w:val="0674CAD6"/>
    <w:rsid w:val="06771DEA"/>
    <w:rsid w:val="067DCD99"/>
    <w:rsid w:val="06814F8F"/>
    <w:rsid w:val="06821965"/>
    <w:rsid w:val="0684A85B"/>
    <w:rsid w:val="0684E38F"/>
    <w:rsid w:val="068BCAA4"/>
    <w:rsid w:val="068D14F7"/>
    <w:rsid w:val="068E88BF"/>
    <w:rsid w:val="068E8B9C"/>
    <w:rsid w:val="06940F0D"/>
    <w:rsid w:val="06948D41"/>
    <w:rsid w:val="0695214C"/>
    <w:rsid w:val="06986DDB"/>
    <w:rsid w:val="06991E86"/>
    <w:rsid w:val="0699F974"/>
    <w:rsid w:val="069B2EDD"/>
    <w:rsid w:val="069DC8D2"/>
    <w:rsid w:val="06A83412"/>
    <w:rsid w:val="06A9DA33"/>
    <w:rsid w:val="06ACE81C"/>
    <w:rsid w:val="06AD361F"/>
    <w:rsid w:val="06AE3E18"/>
    <w:rsid w:val="06B03A56"/>
    <w:rsid w:val="06B980B0"/>
    <w:rsid w:val="06B99717"/>
    <w:rsid w:val="06BCC63C"/>
    <w:rsid w:val="06C5B232"/>
    <w:rsid w:val="06D2B222"/>
    <w:rsid w:val="06D534EE"/>
    <w:rsid w:val="06D869C7"/>
    <w:rsid w:val="06DB4B2B"/>
    <w:rsid w:val="06DD7BCD"/>
    <w:rsid w:val="06DEABE2"/>
    <w:rsid w:val="06DF74AC"/>
    <w:rsid w:val="06E78C44"/>
    <w:rsid w:val="06E8F9DD"/>
    <w:rsid w:val="06EA7189"/>
    <w:rsid w:val="06EAF318"/>
    <w:rsid w:val="06ED4664"/>
    <w:rsid w:val="06F1B6B3"/>
    <w:rsid w:val="06F20448"/>
    <w:rsid w:val="06F216DE"/>
    <w:rsid w:val="06F84FBA"/>
    <w:rsid w:val="06FC06AB"/>
    <w:rsid w:val="06FF6850"/>
    <w:rsid w:val="0701F129"/>
    <w:rsid w:val="0706F2A8"/>
    <w:rsid w:val="0709DCE0"/>
    <w:rsid w:val="07146A0F"/>
    <w:rsid w:val="07189227"/>
    <w:rsid w:val="071999B1"/>
    <w:rsid w:val="07244C7F"/>
    <w:rsid w:val="0727692B"/>
    <w:rsid w:val="07276BB0"/>
    <w:rsid w:val="072888E8"/>
    <w:rsid w:val="072A60E0"/>
    <w:rsid w:val="072F50BB"/>
    <w:rsid w:val="0734CDE9"/>
    <w:rsid w:val="0734F9D4"/>
    <w:rsid w:val="0735BE27"/>
    <w:rsid w:val="073E14BB"/>
    <w:rsid w:val="07431F54"/>
    <w:rsid w:val="07441E3C"/>
    <w:rsid w:val="074AA142"/>
    <w:rsid w:val="07533F23"/>
    <w:rsid w:val="07536A6A"/>
    <w:rsid w:val="0755A1E2"/>
    <w:rsid w:val="075A54B6"/>
    <w:rsid w:val="075CB392"/>
    <w:rsid w:val="076006B2"/>
    <w:rsid w:val="0764B95E"/>
    <w:rsid w:val="07664E13"/>
    <w:rsid w:val="0768A872"/>
    <w:rsid w:val="0768F4D8"/>
    <w:rsid w:val="076B3745"/>
    <w:rsid w:val="076DE518"/>
    <w:rsid w:val="077606AE"/>
    <w:rsid w:val="0779B446"/>
    <w:rsid w:val="077E94F3"/>
    <w:rsid w:val="0783A2BB"/>
    <w:rsid w:val="07844314"/>
    <w:rsid w:val="07857369"/>
    <w:rsid w:val="0786F359"/>
    <w:rsid w:val="07882154"/>
    <w:rsid w:val="078B2151"/>
    <w:rsid w:val="078FB321"/>
    <w:rsid w:val="0791AEAE"/>
    <w:rsid w:val="07990D1D"/>
    <w:rsid w:val="079C908E"/>
    <w:rsid w:val="07A85528"/>
    <w:rsid w:val="07A8D588"/>
    <w:rsid w:val="07B16EAD"/>
    <w:rsid w:val="07B190F5"/>
    <w:rsid w:val="07B69B6F"/>
    <w:rsid w:val="07B70645"/>
    <w:rsid w:val="07B8E435"/>
    <w:rsid w:val="07B9146F"/>
    <w:rsid w:val="07BA5168"/>
    <w:rsid w:val="07BD381D"/>
    <w:rsid w:val="07BFAA88"/>
    <w:rsid w:val="07C0C92C"/>
    <w:rsid w:val="07C2A67F"/>
    <w:rsid w:val="07CA3B8B"/>
    <w:rsid w:val="07CB8835"/>
    <w:rsid w:val="07CC7E9E"/>
    <w:rsid w:val="07CFE82D"/>
    <w:rsid w:val="07D448BD"/>
    <w:rsid w:val="07D4F913"/>
    <w:rsid w:val="07D9E865"/>
    <w:rsid w:val="07DF0D6F"/>
    <w:rsid w:val="07DF7551"/>
    <w:rsid w:val="07E172EF"/>
    <w:rsid w:val="07E69984"/>
    <w:rsid w:val="07E888E1"/>
    <w:rsid w:val="07EF2E12"/>
    <w:rsid w:val="07F1218A"/>
    <w:rsid w:val="07F35D26"/>
    <w:rsid w:val="07F81BE8"/>
    <w:rsid w:val="07FFC8B2"/>
    <w:rsid w:val="080228DB"/>
    <w:rsid w:val="08031AA9"/>
    <w:rsid w:val="080649C0"/>
    <w:rsid w:val="080C8033"/>
    <w:rsid w:val="080EFE42"/>
    <w:rsid w:val="08153D3A"/>
    <w:rsid w:val="08186257"/>
    <w:rsid w:val="081ACBD7"/>
    <w:rsid w:val="081E4060"/>
    <w:rsid w:val="0822CF24"/>
    <w:rsid w:val="08259BDC"/>
    <w:rsid w:val="0826BF83"/>
    <w:rsid w:val="0827C265"/>
    <w:rsid w:val="082A1F9E"/>
    <w:rsid w:val="082CFA29"/>
    <w:rsid w:val="0835E9A0"/>
    <w:rsid w:val="08366E24"/>
    <w:rsid w:val="084029EA"/>
    <w:rsid w:val="0848D5D4"/>
    <w:rsid w:val="084E60C6"/>
    <w:rsid w:val="084E7291"/>
    <w:rsid w:val="0851E645"/>
    <w:rsid w:val="08547983"/>
    <w:rsid w:val="0854F7FB"/>
    <w:rsid w:val="0859FD8B"/>
    <w:rsid w:val="085A8108"/>
    <w:rsid w:val="085A9FB1"/>
    <w:rsid w:val="085ACF21"/>
    <w:rsid w:val="085BB49C"/>
    <w:rsid w:val="085CF332"/>
    <w:rsid w:val="085D8D91"/>
    <w:rsid w:val="085DEC68"/>
    <w:rsid w:val="085F2AE9"/>
    <w:rsid w:val="086147DE"/>
    <w:rsid w:val="0864C312"/>
    <w:rsid w:val="0864D4AE"/>
    <w:rsid w:val="08666238"/>
    <w:rsid w:val="086A67BB"/>
    <w:rsid w:val="086AB411"/>
    <w:rsid w:val="086E0F9E"/>
    <w:rsid w:val="086E234E"/>
    <w:rsid w:val="08706EDA"/>
    <w:rsid w:val="0872D7A6"/>
    <w:rsid w:val="0877785B"/>
    <w:rsid w:val="08796764"/>
    <w:rsid w:val="087A95E2"/>
    <w:rsid w:val="087C6A5A"/>
    <w:rsid w:val="087C6C55"/>
    <w:rsid w:val="087E036A"/>
    <w:rsid w:val="087EFDB3"/>
    <w:rsid w:val="087F4069"/>
    <w:rsid w:val="08827004"/>
    <w:rsid w:val="0884BAB5"/>
    <w:rsid w:val="088503AF"/>
    <w:rsid w:val="088B0AA2"/>
    <w:rsid w:val="088E66C6"/>
    <w:rsid w:val="088FD9F4"/>
    <w:rsid w:val="0890DFFE"/>
    <w:rsid w:val="0890F8C8"/>
    <w:rsid w:val="089D5E7E"/>
    <w:rsid w:val="089E4D1D"/>
    <w:rsid w:val="089EEDEA"/>
    <w:rsid w:val="089FC6C2"/>
    <w:rsid w:val="08A02721"/>
    <w:rsid w:val="08AC4174"/>
    <w:rsid w:val="08B254BF"/>
    <w:rsid w:val="08B4B074"/>
    <w:rsid w:val="08B54C95"/>
    <w:rsid w:val="08B939B9"/>
    <w:rsid w:val="08BAB24C"/>
    <w:rsid w:val="08BBA827"/>
    <w:rsid w:val="08BCBBE9"/>
    <w:rsid w:val="08BF0508"/>
    <w:rsid w:val="08C10AA3"/>
    <w:rsid w:val="08C1A5E9"/>
    <w:rsid w:val="08C6412E"/>
    <w:rsid w:val="08C748A6"/>
    <w:rsid w:val="08C8CCF6"/>
    <w:rsid w:val="08CE4766"/>
    <w:rsid w:val="08D51D23"/>
    <w:rsid w:val="08E79FC4"/>
    <w:rsid w:val="08ED450F"/>
    <w:rsid w:val="08F6303D"/>
    <w:rsid w:val="08F6AE38"/>
    <w:rsid w:val="08FA7518"/>
    <w:rsid w:val="08FC816D"/>
    <w:rsid w:val="08FCA011"/>
    <w:rsid w:val="08FCEB63"/>
    <w:rsid w:val="0901041E"/>
    <w:rsid w:val="090701AA"/>
    <w:rsid w:val="09079EA2"/>
    <w:rsid w:val="090AAC8B"/>
    <w:rsid w:val="090ABC8F"/>
    <w:rsid w:val="090EF539"/>
    <w:rsid w:val="09102A4F"/>
    <w:rsid w:val="0916A24F"/>
    <w:rsid w:val="09180CAE"/>
    <w:rsid w:val="0919317F"/>
    <w:rsid w:val="091A96CA"/>
    <w:rsid w:val="091A9BDC"/>
    <w:rsid w:val="091D20BB"/>
    <w:rsid w:val="091F4139"/>
    <w:rsid w:val="0922698E"/>
    <w:rsid w:val="09236E59"/>
    <w:rsid w:val="0923BC5D"/>
    <w:rsid w:val="0925C800"/>
    <w:rsid w:val="09270908"/>
    <w:rsid w:val="0927274E"/>
    <w:rsid w:val="09275337"/>
    <w:rsid w:val="092DD4EA"/>
    <w:rsid w:val="092F9357"/>
    <w:rsid w:val="0932330C"/>
    <w:rsid w:val="093E87E8"/>
    <w:rsid w:val="093F4C8F"/>
    <w:rsid w:val="094084E4"/>
    <w:rsid w:val="0943FA6E"/>
    <w:rsid w:val="0945AA5B"/>
    <w:rsid w:val="0945FF01"/>
    <w:rsid w:val="09497341"/>
    <w:rsid w:val="094AC724"/>
    <w:rsid w:val="09565DBD"/>
    <w:rsid w:val="09588A2D"/>
    <w:rsid w:val="0958BE53"/>
    <w:rsid w:val="0959C39D"/>
    <w:rsid w:val="0962098E"/>
    <w:rsid w:val="0964A003"/>
    <w:rsid w:val="096651EC"/>
    <w:rsid w:val="0967AF70"/>
    <w:rsid w:val="096F8430"/>
    <w:rsid w:val="09700E46"/>
    <w:rsid w:val="0972679F"/>
    <w:rsid w:val="0973F705"/>
    <w:rsid w:val="097564F0"/>
    <w:rsid w:val="097C1C12"/>
    <w:rsid w:val="097C338D"/>
    <w:rsid w:val="097F6B0A"/>
    <w:rsid w:val="0982B6AB"/>
    <w:rsid w:val="09874BCB"/>
    <w:rsid w:val="099062DA"/>
    <w:rsid w:val="0990CC7C"/>
    <w:rsid w:val="0991D1F4"/>
    <w:rsid w:val="09940700"/>
    <w:rsid w:val="09970032"/>
    <w:rsid w:val="099C84B3"/>
    <w:rsid w:val="099E176C"/>
    <w:rsid w:val="099FD470"/>
    <w:rsid w:val="09A32F8C"/>
    <w:rsid w:val="09B2ECCE"/>
    <w:rsid w:val="09B38E51"/>
    <w:rsid w:val="09B3C93A"/>
    <w:rsid w:val="09B5335B"/>
    <w:rsid w:val="09B957BB"/>
    <w:rsid w:val="09B9EC03"/>
    <w:rsid w:val="09BABA77"/>
    <w:rsid w:val="09BCC109"/>
    <w:rsid w:val="09BE1B3C"/>
    <w:rsid w:val="09BE3E6B"/>
    <w:rsid w:val="09C20EAD"/>
    <w:rsid w:val="09C9EFE9"/>
    <w:rsid w:val="09CCF3D6"/>
    <w:rsid w:val="09D0D524"/>
    <w:rsid w:val="09D4A524"/>
    <w:rsid w:val="09D4B53F"/>
    <w:rsid w:val="09DAB4AC"/>
    <w:rsid w:val="09DAEBE1"/>
    <w:rsid w:val="09DC435A"/>
    <w:rsid w:val="09E7ED6B"/>
    <w:rsid w:val="09EB10BA"/>
    <w:rsid w:val="09EE13B7"/>
    <w:rsid w:val="09EFFBAF"/>
    <w:rsid w:val="09FABD96"/>
    <w:rsid w:val="0A06B4D5"/>
    <w:rsid w:val="0A07D45E"/>
    <w:rsid w:val="0A1005A2"/>
    <w:rsid w:val="0A1170B2"/>
    <w:rsid w:val="0A14881B"/>
    <w:rsid w:val="0A16A4B7"/>
    <w:rsid w:val="0A16AA66"/>
    <w:rsid w:val="0A16F9B2"/>
    <w:rsid w:val="0A17EB72"/>
    <w:rsid w:val="0A1E6FA7"/>
    <w:rsid w:val="0A202865"/>
    <w:rsid w:val="0A20437B"/>
    <w:rsid w:val="0A231DD0"/>
    <w:rsid w:val="0A28832E"/>
    <w:rsid w:val="0A2A3163"/>
    <w:rsid w:val="0A2BC17B"/>
    <w:rsid w:val="0A2E6641"/>
    <w:rsid w:val="0A2E7DCD"/>
    <w:rsid w:val="0A2FBFA8"/>
    <w:rsid w:val="0A31C68A"/>
    <w:rsid w:val="0A3682E4"/>
    <w:rsid w:val="0A383F00"/>
    <w:rsid w:val="0A4464E9"/>
    <w:rsid w:val="0A45DC79"/>
    <w:rsid w:val="0A467EA1"/>
    <w:rsid w:val="0A491339"/>
    <w:rsid w:val="0A4B167C"/>
    <w:rsid w:val="0A4DE59C"/>
    <w:rsid w:val="0A50B2EF"/>
    <w:rsid w:val="0A518A06"/>
    <w:rsid w:val="0A5AF2B3"/>
    <w:rsid w:val="0A5B83FA"/>
    <w:rsid w:val="0A5C31AB"/>
    <w:rsid w:val="0A5C4AD5"/>
    <w:rsid w:val="0A5F804D"/>
    <w:rsid w:val="0A624068"/>
    <w:rsid w:val="0A645566"/>
    <w:rsid w:val="0A673786"/>
    <w:rsid w:val="0A6C6B0E"/>
    <w:rsid w:val="0A6CD413"/>
    <w:rsid w:val="0A758F9F"/>
    <w:rsid w:val="0A772FC1"/>
    <w:rsid w:val="0A7B6BB5"/>
    <w:rsid w:val="0A7BD9E6"/>
    <w:rsid w:val="0A8B44A0"/>
    <w:rsid w:val="0A8BE178"/>
    <w:rsid w:val="0A8C6BE3"/>
    <w:rsid w:val="0A8DD11A"/>
    <w:rsid w:val="0A9171A4"/>
    <w:rsid w:val="0A9243B1"/>
    <w:rsid w:val="0A95A17A"/>
    <w:rsid w:val="0A968EAB"/>
    <w:rsid w:val="0A9C056B"/>
    <w:rsid w:val="0AA30BF3"/>
    <w:rsid w:val="0AA51948"/>
    <w:rsid w:val="0AA84738"/>
    <w:rsid w:val="0AA9AF19"/>
    <w:rsid w:val="0AB3B5EC"/>
    <w:rsid w:val="0AB3C742"/>
    <w:rsid w:val="0AB65B33"/>
    <w:rsid w:val="0ABCA1D5"/>
    <w:rsid w:val="0AC56F3D"/>
    <w:rsid w:val="0AC57A65"/>
    <w:rsid w:val="0AC71E08"/>
    <w:rsid w:val="0AC89980"/>
    <w:rsid w:val="0ACBCF93"/>
    <w:rsid w:val="0ACC1516"/>
    <w:rsid w:val="0ACD3F40"/>
    <w:rsid w:val="0ACE9004"/>
    <w:rsid w:val="0ACF04C3"/>
    <w:rsid w:val="0AD2D0D2"/>
    <w:rsid w:val="0AD58196"/>
    <w:rsid w:val="0AD6BF4F"/>
    <w:rsid w:val="0AD7B98A"/>
    <w:rsid w:val="0AE972FA"/>
    <w:rsid w:val="0AEF61E3"/>
    <w:rsid w:val="0AF4665F"/>
    <w:rsid w:val="0AF65E84"/>
    <w:rsid w:val="0AF6D65B"/>
    <w:rsid w:val="0AF958E3"/>
    <w:rsid w:val="0AF9D680"/>
    <w:rsid w:val="0AFA1A93"/>
    <w:rsid w:val="0AFBC5A7"/>
    <w:rsid w:val="0AFC45C5"/>
    <w:rsid w:val="0AFE67F7"/>
    <w:rsid w:val="0B02202B"/>
    <w:rsid w:val="0B0C458D"/>
    <w:rsid w:val="0B1013B4"/>
    <w:rsid w:val="0B1031DF"/>
    <w:rsid w:val="0B133F38"/>
    <w:rsid w:val="0B20969E"/>
    <w:rsid w:val="0B210BD5"/>
    <w:rsid w:val="0B23CFEA"/>
    <w:rsid w:val="0B24F35B"/>
    <w:rsid w:val="0B269867"/>
    <w:rsid w:val="0B2858C1"/>
    <w:rsid w:val="0B289C79"/>
    <w:rsid w:val="0B2A8916"/>
    <w:rsid w:val="0B2AB93F"/>
    <w:rsid w:val="0B2AF348"/>
    <w:rsid w:val="0B3334C2"/>
    <w:rsid w:val="0B35D6FE"/>
    <w:rsid w:val="0B370B00"/>
    <w:rsid w:val="0B3AC170"/>
    <w:rsid w:val="0B3AC5EE"/>
    <w:rsid w:val="0B3B9F20"/>
    <w:rsid w:val="0B3F686E"/>
    <w:rsid w:val="0B3F7561"/>
    <w:rsid w:val="0B3FE4E4"/>
    <w:rsid w:val="0B41B35B"/>
    <w:rsid w:val="0B421DE5"/>
    <w:rsid w:val="0B437D4C"/>
    <w:rsid w:val="0B4EDC91"/>
    <w:rsid w:val="0B52DFDA"/>
    <w:rsid w:val="0B52F78A"/>
    <w:rsid w:val="0B55DB33"/>
    <w:rsid w:val="0B56038E"/>
    <w:rsid w:val="0B57657A"/>
    <w:rsid w:val="0B5EDD32"/>
    <w:rsid w:val="0B606379"/>
    <w:rsid w:val="0B60EBBC"/>
    <w:rsid w:val="0B633154"/>
    <w:rsid w:val="0B65EE70"/>
    <w:rsid w:val="0B6A0402"/>
    <w:rsid w:val="0B6F27A4"/>
    <w:rsid w:val="0B6F9B58"/>
    <w:rsid w:val="0B6FAE82"/>
    <w:rsid w:val="0B74C025"/>
    <w:rsid w:val="0B7541A2"/>
    <w:rsid w:val="0B79B86A"/>
    <w:rsid w:val="0B79D1C1"/>
    <w:rsid w:val="0B79D3CA"/>
    <w:rsid w:val="0B7C578A"/>
    <w:rsid w:val="0B83F44D"/>
    <w:rsid w:val="0B860EDD"/>
    <w:rsid w:val="0B8944D4"/>
    <w:rsid w:val="0B8ADAA6"/>
    <w:rsid w:val="0B8AFA44"/>
    <w:rsid w:val="0B8B4FA2"/>
    <w:rsid w:val="0B8E198C"/>
    <w:rsid w:val="0B9323A0"/>
    <w:rsid w:val="0B936962"/>
    <w:rsid w:val="0B97A474"/>
    <w:rsid w:val="0B9814CA"/>
    <w:rsid w:val="0B99838E"/>
    <w:rsid w:val="0B9BD95B"/>
    <w:rsid w:val="0B9CE3A7"/>
    <w:rsid w:val="0BB10A7A"/>
    <w:rsid w:val="0BB11533"/>
    <w:rsid w:val="0BB22FA1"/>
    <w:rsid w:val="0BB52B04"/>
    <w:rsid w:val="0BB55DB4"/>
    <w:rsid w:val="0BB9193D"/>
    <w:rsid w:val="0BB9678E"/>
    <w:rsid w:val="0BBA2CF8"/>
    <w:rsid w:val="0BBB8F9F"/>
    <w:rsid w:val="0BC01867"/>
    <w:rsid w:val="0BC02D1C"/>
    <w:rsid w:val="0BC24842"/>
    <w:rsid w:val="0BC35635"/>
    <w:rsid w:val="0BCB21E6"/>
    <w:rsid w:val="0BD2061B"/>
    <w:rsid w:val="0BD3D1ED"/>
    <w:rsid w:val="0BD594E0"/>
    <w:rsid w:val="0BD6605F"/>
    <w:rsid w:val="0BD6A1F3"/>
    <w:rsid w:val="0BD9A122"/>
    <w:rsid w:val="0BDF0A70"/>
    <w:rsid w:val="0BE16B0E"/>
    <w:rsid w:val="0BE73FC8"/>
    <w:rsid w:val="0BE90CBD"/>
    <w:rsid w:val="0BED10C6"/>
    <w:rsid w:val="0BF71F36"/>
    <w:rsid w:val="0BFBC5B2"/>
    <w:rsid w:val="0BFCB9FA"/>
    <w:rsid w:val="0C0062DF"/>
    <w:rsid w:val="0C01A1A8"/>
    <w:rsid w:val="0C04F2D9"/>
    <w:rsid w:val="0C06E453"/>
    <w:rsid w:val="0C0A9875"/>
    <w:rsid w:val="0C0CF0B0"/>
    <w:rsid w:val="0C0E9354"/>
    <w:rsid w:val="0C13C1FC"/>
    <w:rsid w:val="0C1A0FD1"/>
    <w:rsid w:val="0C1CC019"/>
    <w:rsid w:val="0C24D021"/>
    <w:rsid w:val="0C27C2AC"/>
    <w:rsid w:val="0C285842"/>
    <w:rsid w:val="0C324894"/>
    <w:rsid w:val="0C33026A"/>
    <w:rsid w:val="0C37F949"/>
    <w:rsid w:val="0C3D3D4B"/>
    <w:rsid w:val="0C40756D"/>
    <w:rsid w:val="0C429DC7"/>
    <w:rsid w:val="0C459DF0"/>
    <w:rsid w:val="0C4647CA"/>
    <w:rsid w:val="0C4904D1"/>
    <w:rsid w:val="0C4AD535"/>
    <w:rsid w:val="0C4DF37A"/>
    <w:rsid w:val="0C4EA74F"/>
    <w:rsid w:val="0C512CBE"/>
    <w:rsid w:val="0C53DE3F"/>
    <w:rsid w:val="0C55EC14"/>
    <w:rsid w:val="0C57CE56"/>
    <w:rsid w:val="0C59C8AB"/>
    <w:rsid w:val="0C65F175"/>
    <w:rsid w:val="0C67E851"/>
    <w:rsid w:val="0C68BD61"/>
    <w:rsid w:val="0C69A583"/>
    <w:rsid w:val="0C747BE2"/>
    <w:rsid w:val="0C74D429"/>
    <w:rsid w:val="0C7907F1"/>
    <w:rsid w:val="0C7D1C37"/>
    <w:rsid w:val="0C7E5F95"/>
    <w:rsid w:val="0C809BDA"/>
    <w:rsid w:val="0C8358EE"/>
    <w:rsid w:val="0C84EE99"/>
    <w:rsid w:val="0C8669CD"/>
    <w:rsid w:val="0C8A1805"/>
    <w:rsid w:val="0C8B90A0"/>
    <w:rsid w:val="0C8D7068"/>
    <w:rsid w:val="0C8FF740"/>
    <w:rsid w:val="0C9C7BA0"/>
    <w:rsid w:val="0CA28887"/>
    <w:rsid w:val="0CA4EA6E"/>
    <w:rsid w:val="0CA7C229"/>
    <w:rsid w:val="0CB25DE4"/>
    <w:rsid w:val="0CB2F50B"/>
    <w:rsid w:val="0CB4417E"/>
    <w:rsid w:val="0CB63A41"/>
    <w:rsid w:val="0CBAD9DF"/>
    <w:rsid w:val="0CBCBC8F"/>
    <w:rsid w:val="0CBF0465"/>
    <w:rsid w:val="0CC1B715"/>
    <w:rsid w:val="0CC5A7A3"/>
    <w:rsid w:val="0CC8F44F"/>
    <w:rsid w:val="0CCEECD8"/>
    <w:rsid w:val="0CD57CF3"/>
    <w:rsid w:val="0CD988FF"/>
    <w:rsid w:val="0CDC48BE"/>
    <w:rsid w:val="0CDD3EA8"/>
    <w:rsid w:val="0CDDFEC1"/>
    <w:rsid w:val="0CDE7FA5"/>
    <w:rsid w:val="0CE230AA"/>
    <w:rsid w:val="0CE277EC"/>
    <w:rsid w:val="0CE29E60"/>
    <w:rsid w:val="0CE36490"/>
    <w:rsid w:val="0CE40F6C"/>
    <w:rsid w:val="0CE50BF4"/>
    <w:rsid w:val="0CE60D18"/>
    <w:rsid w:val="0CE64007"/>
    <w:rsid w:val="0CE665F4"/>
    <w:rsid w:val="0CE6996B"/>
    <w:rsid w:val="0CEAB381"/>
    <w:rsid w:val="0CEEF095"/>
    <w:rsid w:val="0CF102BD"/>
    <w:rsid w:val="0CF3B495"/>
    <w:rsid w:val="0CFA131A"/>
    <w:rsid w:val="0CFCFB1E"/>
    <w:rsid w:val="0D003D5A"/>
    <w:rsid w:val="0D0061E5"/>
    <w:rsid w:val="0D030DD7"/>
    <w:rsid w:val="0D033651"/>
    <w:rsid w:val="0D03A578"/>
    <w:rsid w:val="0D03CC99"/>
    <w:rsid w:val="0D066597"/>
    <w:rsid w:val="0D0A48C7"/>
    <w:rsid w:val="0D0C4562"/>
    <w:rsid w:val="0D11AC9E"/>
    <w:rsid w:val="0D149E02"/>
    <w:rsid w:val="0D1725CD"/>
    <w:rsid w:val="0D1B7BF0"/>
    <w:rsid w:val="0D1DF535"/>
    <w:rsid w:val="0D2455C8"/>
    <w:rsid w:val="0D2C1E69"/>
    <w:rsid w:val="0D32E396"/>
    <w:rsid w:val="0D340DC5"/>
    <w:rsid w:val="0D38A6CF"/>
    <w:rsid w:val="0D3E1105"/>
    <w:rsid w:val="0D401847"/>
    <w:rsid w:val="0D4826BE"/>
    <w:rsid w:val="0D4B5A93"/>
    <w:rsid w:val="0D53DC97"/>
    <w:rsid w:val="0D5AF08E"/>
    <w:rsid w:val="0D5DDC3E"/>
    <w:rsid w:val="0D6823A3"/>
    <w:rsid w:val="0D69B0DA"/>
    <w:rsid w:val="0D6E40BB"/>
    <w:rsid w:val="0D711A7C"/>
    <w:rsid w:val="0D761508"/>
    <w:rsid w:val="0D775B7D"/>
    <w:rsid w:val="0D7A7803"/>
    <w:rsid w:val="0D7C57BD"/>
    <w:rsid w:val="0D7CA0E8"/>
    <w:rsid w:val="0D7CB5B1"/>
    <w:rsid w:val="0D7CE5C0"/>
    <w:rsid w:val="0D800A97"/>
    <w:rsid w:val="0D803FED"/>
    <w:rsid w:val="0D80D9F0"/>
    <w:rsid w:val="0D821395"/>
    <w:rsid w:val="0D86155F"/>
    <w:rsid w:val="0D891E5B"/>
    <w:rsid w:val="0D8B1FD3"/>
    <w:rsid w:val="0D8D7FC9"/>
    <w:rsid w:val="0D8EA4F7"/>
    <w:rsid w:val="0D8F44CE"/>
    <w:rsid w:val="0D8FD4AF"/>
    <w:rsid w:val="0D9679A9"/>
    <w:rsid w:val="0D9A9E4B"/>
    <w:rsid w:val="0D9E89E4"/>
    <w:rsid w:val="0D9F1105"/>
    <w:rsid w:val="0DA08FB8"/>
    <w:rsid w:val="0DA0BB6A"/>
    <w:rsid w:val="0DA3FB62"/>
    <w:rsid w:val="0DA3FBAC"/>
    <w:rsid w:val="0DA7B00B"/>
    <w:rsid w:val="0DAA020A"/>
    <w:rsid w:val="0DB1388C"/>
    <w:rsid w:val="0DB3B9EF"/>
    <w:rsid w:val="0DB5309F"/>
    <w:rsid w:val="0DB7CAB8"/>
    <w:rsid w:val="0DBB5258"/>
    <w:rsid w:val="0DBB5420"/>
    <w:rsid w:val="0DC04281"/>
    <w:rsid w:val="0DC42546"/>
    <w:rsid w:val="0DC5F1A3"/>
    <w:rsid w:val="0DCC41EF"/>
    <w:rsid w:val="0DCE519F"/>
    <w:rsid w:val="0DCED9D9"/>
    <w:rsid w:val="0DD1F62E"/>
    <w:rsid w:val="0DD7AE65"/>
    <w:rsid w:val="0DDA1170"/>
    <w:rsid w:val="0DDF1462"/>
    <w:rsid w:val="0DE01B2B"/>
    <w:rsid w:val="0DE0A7C7"/>
    <w:rsid w:val="0DE235C2"/>
    <w:rsid w:val="0DE3FCCA"/>
    <w:rsid w:val="0DE41667"/>
    <w:rsid w:val="0DE6A823"/>
    <w:rsid w:val="0DE7941E"/>
    <w:rsid w:val="0DE7DA69"/>
    <w:rsid w:val="0DED6D48"/>
    <w:rsid w:val="0DF8AD15"/>
    <w:rsid w:val="0DFA37DA"/>
    <w:rsid w:val="0DFADF16"/>
    <w:rsid w:val="0DFB8666"/>
    <w:rsid w:val="0E004D69"/>
    <w:rsid w:val="0E053691"/>
    <w:rsid w:val="0E078841"/>
    <w:rsid w:val="0E0B3DDD"/>
    <w:rsid w:val="0E0C263A"/>
    <w:rsid w:val="0E0CBC4A"/>
    <w:rsid w:val="0E0DBB2F"/>
    <w:rsid w:val="0E0F437D"/>
    <w:rsid w:val="0E0FFA93"/>
    <w:rsid w:val="0E102FF2"/>
    <w:rsid w:val="0E11871C"/>
    <w:rsid w:val="0E16F8D0"/>
    <w:rsid w:val="0E1A4AD3"/>
    <w:rsid w:val="0E1F1E15"/>
    <w:rsid w:val="0E2098AC"/>
    <w:rsid w:val="0E215F6A"/>
    <w:rsid w:val="0E2400A5"/>
    <w:rsid w:val="0E2A3E23"/>
    <w:rsid w:val="0E33E12A"/>
    <w:rsid w:val="0E399E6A"/>
    <w:rsid w:val="0E3CABC4"/>
    <w:rsid w:val="0E3DA4DF"/>
    <w:rsid w:val="0E3FC806"/>
    <w:rsid w:val="0E4271A5"/>
    <w:rsid w:val="0E47A40B"/>
    <w:rsid w:val="0E47CF9C"/>
    <w:rsid w:val="0E497B5B"/>
    <w:rsid w:val="0E4A3D8B"/>
    <w:rsid w:val="0E4B80A8"/>
    <w:rsid w:val="0E4BC6A6"/>
    <w:rsid w:val="0E502AA6"/>
    <w:rsid w:val="0E58A997"/>
    <w:rsid w:val="0E59E2E8"/>
    <w:rsid w:val="0E5A2E7B"/>
    <w:rsid w:val="0E5C94F4"/>
    <w:rsid w:val="0E5F46C9"/>
    <w:rsid w:val="0E6232E0"/>
    <w:rsid w:val="0E63BF12"/>
    <w:rsid w:val="0E657C17"/>
    <w:rsid w:val="0E68EEE2"/>
    <w:rsid w:val="0E6FE01A"/>
    <w:rsid w:val="0E704974"/>
    <w:rsid w:val="0E720CC7"/>
    <w:rsid w:val="0E73AD22"/>
    <w:rsid w:val="0E76AEFB"/>
    <w:rsid w:val="0E7784E1"/>
    <w:rsid w:val="0E78E5D2"/>
    <w:rsid w:val="0E7AD074"/>
    <w:rsid w:val="0E7DCFF2"/>
    <w:rsid w:val="0E7E277E"/>
    <w:rsid w:val="0E7F4E1C"/>
    <w:rsid w:val="0E93935B"/>
    <w:rsid w:val="0E94C647"/>
    <w:rsid w:val="0E956E73"/>
    <w:rsid w:val="0E9B8189"/>
    <w:rsid w:val="0E9BFA07"/>
    <w:rsid w:val="0E9C225F"/>
    <w:rsid w:val="0E9CE3DE"/>
    <w:rsid w:val="0E9D0A34"/>
    <w:rsid w:val="0E9FEFB3"/>
    <w:rsid w:val="0EA4045D"/>
    <w:rsid w:val="0EA45FC3"/>
    <w:rsid w:val="0EA47570"/>
    <w:rsid w:val="0EA9538B"/>
    <w:rsid w:val="0EAC5300"/>
    <w:rsid w:val="0EB171B4"/>
    <w:rsid w:val="0EB25AF3"/>
    <w:rsid w:val="0EB41931"/>
    <w:rsid w:val="0EBE33AE"/>
    <w:rsid w:val="0EC06234"/>
    <w:rsid w:val="0EC0A9CF"/>
    <w:rsid w:val="0ECCE26C"/>
    <w:rsid w:val="0ECFA7A2"/>
    <w:rsid w:val="0ED222A7"/>
    <w:rsid w:val="0ED50EF9"/>
    <w:rsid w:val="0EDB2903"/>
    <w:rsid w:val="0EDBA9DA"/>
    <w:rsid w:val="0EDD2492"/>
    <w:rsid w:val="0EDF45BC"/>
    <w:rsid w:val="0EE121CC"/>
    <w:rsid w:val="0EE524CA"/>
    <w:rsid w:val="0EE60D34"/>
    <w:rsid w:val="0EEEDECD"/>
    <w:rsid w:val="0EF04300"/>
    <w:rsid w:val="0EF40B94"/>
    <w:rsid w:val="0EF79EC2"/>
    <w:rsid w:val="0F0116B8"/>
    <w:rsid w:val="0F0BB483"/>
    <w:rsid w:val="0F0C6654"/>
    <w:rsid w:val="0F0FADBD"/>
    <w:rsid w:val="0F14C578"/>
    <w:rsid w:val="0F15CA4C"/>
    <w:rsid w:val="0F187FEE"/>
    <w:rsid w:val="0F1F5A29"/>
    <w:rsid w:val="0F22757D"/>
    <w:rsid w:val="0F22D5E6"/>
    <w:rsid w:val="0F246D13"/>
    <w:rsid w:val="0F2632BD"/>
    <w:rsid w:val="0F2778A5"/>
    <w:rsid w:val="0F28D49D"/>
    <w:rsid w:val="0F3170CF"/>
    <w:rsid w:val="0F31C1EC"/>
    <w:rsid w:val="0F36DD1F"/>
    <w:rsid w:val="0F388F46"/>
    <w:rsid w:val="0F38E588"/>
    <w:rsid w:val="0F39621E"/>
    <w:rsid w:val="0F3AC5F2"/>
    <w:rsid w:val="0F3DED6E"/>
    <w:rsid w:val="0F3F11A7"/>
    <w:rsid w:val="0F3FF4D1"/>
    <w:rsid w:val="0F44CDDA"/>
    <w:rsid w:val="0F451636"/>
    <w:rsid w:val="0F45E932"/>
    <w:rsid w:val="0F46C42B"/>
    <w:rsid w:val="0F4A65F9"/>
    <w:rsid w:val="0F4C01B9"/>
    <w:rsid w:val="0F4DC837"/>
    <w:rsid w:val="0F4EB073"/>
    <w:rsid w:val="0F4F1820"/>
    <w:rsid w:val="0F52469D"/>
    <w:rsid w:val="0F565854"/>
    <w:rsid w:val="0F5C49DE"/>
    <w:rsid w:val="0F5F16E6"/>
    <w:rsid w:val="0F602743"/>
    <w:rsid w:val="0F638E08"/>
    <w:rsid w:val="0F63E550"/>
    <w:rsid w:val="0F6533B7"/>
    <w:rsid w:val="0F65D350"/>
    <w:rsid w:val="0F6623DE"/>
    <w:rsid w:val="0F68598D"/>
    <w:rsid w:val="0F69B01F"/>
    <w:rsid w:val="0F6C8126"/>
    <w:rsid w:val="0F6D887A"/>
    <w:rsid w:val="0F711745"/>
    <w:rsid w:val="0F731F3E"/>
    <w:rsid w:val="0F761EAE"/>
    <w:rsid w:val="0F7D734C"/>
    <w:rsid w:val="0F7F315E"/>
    <w:rsid w:val="0F7F90B8"/>
    <w:rsid w:val="0F810CE1"/>
    <w:rsid w:val="0F825FBF"/>
    <w:rsid w:val="0F83C918"/>
    <w:rsid w:val="0F860D15"/>
    <w:rsid w:val="0F8A2D7B"/>
    <w:rsid w:val="0F8CD8FF"/>
    <w:rsid w:val="0F8D2063"/>
    <w:rsid w:val="0F984FF8"/>
    <w:rsid w:val="0F986BC7"/>
    <w:rsid w:val="0F9FC8C9"/>
    <w:rsid w:val="0FA283E2"/>
    <w:rsid w:val="0FA497B8"/>
    <w:rsid w:val="0FA568BB"/>
    <w:rsid w:val="0FA63B72"/>
    <w:rsid w:val="0FA7B7EA"/>
    <w:rsid w:val="0FA988D3"/>
    <w:rsid w:val="0FAD450E"/>
    <w:rsid w:val="0FB4D5E2"/>
    <w:rsid w:val="0FB57AC7"/>
    <w:rsid w:val="0FB5EB13"/>
    <w:rsid w:val="0FB6E978"/>
    <w:rsid w:val="0FBB8645"/>
    <w:rsid w:val="0FBDC65F"/>
    <w:rsid w:val="0FC0F76D"/>
    <w:rsid w:val="0FC39300"/>
    <w:rsid w:val="0FC5E3D1"/>
    <w:rsid w:val="0FC7597D"/>
    <w:rsid w:val="0FC7FE2D"/>
    <w:rsid w:val="0FC86C6D"/>
    <w:rsid w:val="0FCE95A3"/>
    <w:rsid w:val="0FCF3187"/>
    <w:rsid w:val="0FD27569"/>
    <w:rsid w:val="0FD2AC95"/>
    <w:rsid w:val="0FDAE92D"/>
    <w:rsid w:val="0FDB592B"/>
    <w:rsid w:val="0FDC2905"/>
    <w:rsid w:val="0FE03A1C"/>
    <w:rsid w:val="0FE0B242"/>
    <w:rsid w:val="0FE3FD89"/>
    <w:rsid w:val="0FE4103A"/>
    <w:rsid w:val="0FE983CC"/>
    <w:rsid w:val="0FEB270B"/>
    <w:rsid w:val="0FEDD923"/>
    <w:rsid w:val="0FF11B0C"/>
    <w:rsid w:val="0FF84BCF"/>
    <w:rsid w:val="0FF9661E"/>
    <w:rsid w:val="0FFA40BB"/>
    <w:rsid w:val="0FFCA018"/>
    <w:rsid w:val="0FFD6D46"/>
    <w:rsid w:val="0FFEF2C8"/>
    <w:rsid w:val="100076E2"/>
    <w:rsid w:val="100092D4"/>
    <w:rsid w:val="1002473D"/>
    <w:rsid w:val="10037FAA"/>
    <w:rsid w:val="100491A0"/>
    <w:rsid w:val="1007BCCD"/>
    <w:rsid w:val="100FE311"/>
    <w:rsid w:val="1011514D"/>
    <w:rsid w:val="1011F8ED"/>
    <w:rsid w:val="1013ADE1"/>
    <w:rsid w:val="1013CAA2"/>
    <w:rsid w:val="1014BABA"/>
    <w:rsid w:val="10188F1F"/>
    <w:rsid w:val="101BAD4C"/>
    <w:rsid w:val="101C2472"/>
    <w:rsid w:val="101D990B"/>
    <w:rsid w:val="101DF128"/>
    <w:rsid w:val="1021792F"/>
    <w:rsid w:val="1021A3E1"/>
    <w:rsid w:val="1025D92C"/>
    <w:rsid w:val="1026393C"/>
    <w:rsid w:val="102C3347"/>
    <w:rsid w:val="102E4C6D"/>
    <w:rsid w:val="1034241A"/>
    <w:rsid w:val="10372EF6"/>
    <w:rsid w:val="10373FA1"/>
    <w:rsid w:val="1038398A"/>
    <w:rsid w:val="103A80E6"/>
    <w:rsid w:val="103AE122"/>
    <w:rsid w:val="103BF959"/>
    <w:rsid w:val="10415561"/>
    <w:rsid w:val="104802B9"/>
    <w:rsid w:val="10494D75"/>
    <w:rsid w:val="104D6947"/>
    <w:rsid w:val="104DCB70"/>
    <w:rsid w:val="104FF6C2"/>
    <w:rsid w:val="10525CC5"/>
    <w:rsid w:val="1053C385"/>
    <w:rsid w:val="105A478B"/>
    <w:rsid w:val="105C3B17"/>
    <w:rsid w:val="105CD590"/>
    <w:rsid w:val="105D2F07"/>
    <w:rsid w:val="105FB029"/>
    <w:rsid w:val="10628B79"/>
    <w:rsid w:val="1063125B"/>
    <w:rsid w:val="10643021"/>
    <w:rsid w:val="106A90AB"/>
    <w:rsid w:val="106ADF74"/>
    <w:rsid w:val="106D0DA4"/>
    <w:rsid w:val="106FC269"/>
    <w:rsid w:val="10701FDC"/>
    <w:rsid w:val="1073191F"/>
    <w:rsid w:val="1075683E"/>
    <w:rsid w:val="107596E4"/>
    <w:rsid w:val="107AB27A"/>
    <w:rsid w:val="107C6734"/>
    <w:rsid w:val="107DFE24"/>
    <w:rsid w:val="10812C08"/>
    <w:rsid w:val="108760F3"/>
    <w:rsid w:val="10877A01"/>
    <w:rsid w:val="108ACD3C"/>
    <w:rsid w:val="108B0B1A"/>
    <w:rsid w:val="108B5E49"/>
    <w:rsid w:val="108DAE7E"/>
    <w:rsid w:val="108FBABE"/>
    <w:rsid w:val="1092C2AF"/>
    <w:rsid w:val="109F779B"/>
    <w:rsid w:val="10A04AE2"/>
    <w:rsid w:val="10A0A3AD"/>
    <w:rsid w:val="10A0D4B4"/>
    <w:rsid w:val="10A93FDA"/>
    <w:rsid w:val="10B46DFC"/>
    <w:rsid w:val="10B7978D"/>
    <w:rsid w:val="10BB3E64"/>
    <w:rsid w:val="10BC30E2"/>
    <w:rsid w:val="10CA5588"/>
    <w:rsid w:val="10CC0331"/>
    <w:rsid w:val="10CFFC26"/>
    <w:rsid w:val="10D17170"/>
    <w:rsid w:val="10D42A6A"/>
    <w:rsid w:val="10DAA50C"/>
    <w:rsid w:val="10E4CB3D"/>
    <w:rsid w:val="10E750E7"/>
    <w:rsid w:val="10ED94B2"/>
    <w:rsid w:val="10F0B982"/>
    <w:rsid w:val="10F3E029"/>
    <w:rsid w:val="10F42A6B"/>
    <w:rsid w:val="10F54289"/>
    <w:rsid w:val="10F7BCB6"/>
    <w:rsid w:val="10F87BED"/>
    <w:rsid w:val="10FDCE8A"/>
    <w:rsid w:val="10FE13F3"/>
    <w:rsid w:val="10FE9397"/>
    <w:rsid w:val="11002181"/>
    <w:rsid w:val="11088231"/>
    <w:rsid w:val="11090705"/>
    <w:rsid w:val="110C6AF7"/>
    <w:rsid w:val="110F40E9"/>
    <w:rsid w:val="11105411"/>
    <w:rsid w:val="1111FFF4"/>
    <w:rsid w:val="11124732"/>
    <w:rsid w:val="111674EE"/>
    <w:rsid w:val="1116786D"/>
    <w:rsid w:val="1118CE1B"/>
    <w:rsid w:val="111BBE0B"/>
    <w:rsid w:val="1122308A"/>
    <w:rsid w:val="11285712"/>
    <w:rsid w:val="112EA259"/>
    <w:rsid w:val="11342552"/>
    <w:rsid w:val="1135582B"/>
    <w:rsid w:val="113648DE"/>
    <w:rsid w:val="113CEFBF"/>
    <w:rsid w:val="113F97D2"/>
    <w:rsid w:val="113FD969"/>
    <w:rsid w:val="1142001B"/>
    <w:rsid w:val="1149ED62"/>
    <w:rsid w:val="114E81FB"/>
    <w:rsid w:val="115087DE"/>
    <w:rsid w:val="11578A21"/>
    <w:rsid w:val="11599344"/>
    <w:rsid w:val="1159938F"/>
    <w:rsid w:val="116100F0"/>
    <w:rsid w:val="1169F941"/>
    <w:rsid w:val="116BF1B2"/>
    <w:rsid w:val="116C2F9F"/>
    <w:rsid w:val="11778E2E"/>
    <w:rsid w:val="117BB27A"/>
    <w:rsid w:val="117C9A00"/>
    <w:rsid w:val="1184E96D"/>
    <w:rsid w:val="1188AABD"/>
    <w:rsid w:val="1189B26F"/>
    <w:rsid w:val="118B47F3"/>
    <w:rsid w:val="119143F9"/>
    <w:rsid w:val="1193BA3E"/>
    <w:rsid w:val="1196A4A0"/>
    <w:rsid w:val="119CADB3"/>
    <w:rsid w:val="119E3C2D"/>
    <w:rsid w:val="11A3C51D"/>
    <w:rsid w:val="11A54A60"/>
    <w:rsid w:val="11AA5477"/>
    <w:rsid w:val="11AE4C63"/>
    <w:rsid w:val="11AF0ECA"/>
    <w:rsid w:val="11B1BEC9"/>
    <w:rsid w:val="11B36F79"/>
    <w:rsid w:val="11B453FE"/>
    <w:rsid w:val="11B78EFD"/>
    <w:rsid w:val="11BA0CB3"/>
    <w:rsid w:val="11BAB3EF"/>
    <w:rsid w:val="11BFC677"/>
    <w:rsid w:val="11C1FCE3"/>
    <w:rsid w:val="11C23B31"/>
    <w:rsid w:val="11C2858B"/>
    <w:rsid w:val="11C2C320"/>
    <w:rsid w:val="11C76ACA"/>
    <w:rsid w:val="11C89A85"/>
    <w:rsid w:val="11C8ED0E"/>
    <w:rsid w:val="11CAA2CF"/>
    <w:rsid w:val="11CC891D"/>
    <w:rsid w:val="11D1E24C"/>
    <w:rsid w:val="11D6C33F"/>
    <w:rsid w:val="11D90748"/>
    <w:rsid w:val="11DB68D2"/>
    <w:rsid w:val="11DCDB38"/>
    <w:rsid w:val="11DEA490"/>
    <w:rsid w:val="11E8CA56"/>
    <w:rsid w:val="11EB1ADD"/>
    <w:rsid w:val="11F10D8A"/>
    <w:rsid w:val="11F266BC"/>
    <w:rsid w:val="11F6BC04"/>
    <w:rsid w:val="11F77A56"/>
    <w:rsid w:val="11F842B2"/>
    <w:rsid w:val="11F8E805"/>
    <w:rsid w:val="11FA0268"/>
    <w:rsid w:val="11FE202A"/>
    <w:rsid w:val="11FEC362"/>
    <w:rsid w:val="1203FDE8"/>
    <w:rsid w:val="12044877"/>
    <w:rsid w:val="12088A6F"/>
    <w:rsid w:val="120B1C64"/>
    <w:rsid w:val="120ECA6A"/>
    <w:rsid w:val="121171B7"/>
    <w:rsid w:val="1212AA67"/>
    <w:rsid w:val="1212E161"/>
    <w:rsid w:val="121674F0"/>
    <w:rsid w:val="1216F0B9"/>
    <w:rsid w:val="121B7251"/>
    <w:rsid w:val="121C6C70"/>
    <w:rsid w:val="121CBDBD"/>
    <w:rsid w:val="121E1801"/>
    <w:rsid w:val="121E2707"/>
    <w:rsid w:val="12232583"/>
    <w:rsid w:val="12293410"/>
    <w:rsid w:val="122A43BD"/>
    <w:rsid w:val="122C0E58"/>
    <w:rsid w:val="122D0AB5"/>
    <w:rsid w:val="122D5D51"/>
    <w:rsid w:val="1231AFA9"/>
    <w:rsid w:val="123224E5"/>
    <w:rsid w:val="1234C43D"/>
    <w:rsid w:val="1235E70B"/>
    <w:rsid w:val="123C2B3D"/>
    <w:rsid w:val="123DB450"/>
    <w:rsid w:val="123EBD9E"/>
    <w:rsid w:val="12404454"/>
    <w:rsid w:val="12423DF4"/>
    <w:rsid w:val="12426F61"/>
    <w:rsid w:val="124562CE"/>
    <w:rsid w:val="1248ED9E"/>
    <w:rsid w:val="1249AEEA"/>
    <w:rsid w:val="124D6012"/>
    <w:rsid w:val="124FFB11"/>
    <w:rsid w:val="1251F38D"/>
    <w:rsid w:val="12523144"/>
    <w:rsid w:val="125535CF"/>
    <w:rsid w:val="1256054B"/>
    <w:rsid w:val="12567331"/>
    <w:rsid w:val="1256E70F"/>
    <w:rsid w:val="12572AB7"/>
    <w:rsid w:val="12581638"/>
    <w:rsid w:val="125C3552"/>
    <w:rsid w:val="125D44F0"/>
    <w:rsid w:val="126095B6"/>
    <w:rsid w:val="126788F6"/>
    <w:rsid w:val="126AB6B1"/>
    <w:rsid w:val="126BB3A8"/>
    <w:rsid w:val="126DE76B"/>
    <w:rsid w:val="127176FE"/>
    <w:rsid w:val="12731C08"/>
    <w:rsid w:val="127773EC"/>
    <w:rsid w:val="1279B270"/>
    <w:rsid w:val="127E9EB5"/>
    <w:rsid w:val="127FA4DB"/>
    <w:rsid w:val="1281752C"/>
    <w:rsid w:val="12844BEC"/>
    <w:rsid w:val="1288E663"/>
    <w:rsid w:val="128A788A"/>
    <w:rsid w:val="128FB9B7"/>
    <w:rsid w:val="12925068"/>
    <w:rsid w:val="12938387"/>
    <w:rsid w:val="1293DF4A"/>
    <w:rsid w:val="1295038A"/>
    <w:rsid w:val="129A1FE8"/>
    <w:rsid w:val="129BAD67"/>
    <w:rsid w:val="129C951F"/>
    <w:rsid w:val="12A0DA23"/>
    <w:rsid w:val="12A2B30C"/>
    <w:rsid w:val="12A3C080"/>
    <w:rsid w:val="12A991EB"/>
    <w:rsid w:val="12B399AE"/>
    <w:rsid w:val="12B546A9"/>
    <w:rsid w:val="12B57317"/>
    <w:rsid w:val="12B61D52"/>
    <w:rsid w:val="12B8BE5E"/>
    <w:rsid w:val="12B910BE"/>
    <w:rsid w:val="12BCE73D"/>
    <w:rsid w:val="12BCE7E4"/>
    <w:rsid w:val="12C04914"/>
    <w:rsid w:val="12C1DF2F"/>
    <w:rsid w:val="12C4F5F5"/>
    <w:rsid w:val="12C69E49"/>
    <w:rsid w:val="12C78B73"/>
    <w:rsid w:val="12C7F187"/>
    <w:rsid w:val="12CAE89A"/>
    <w:rsid w:val="12CBC12D"/>
    <w:rsid w:val="12D11C33"/>
    <w:rsid w:val="12D5434F"/>
    <w:rsid w:val="12D9A666"/>
    <w:rsid w:val="12DB2DB5"/>
    <w:rsid w:val="12DF038B"/>
    <w:rsid w:val="12E48056"/>
    <w:rsid w:val="12E48BC1"/>
    <w:rsid w:val="12E81E97"/>
    <w:rsid w:val="12F26B4C"/>
    <w:rsid w:val="12F69B52"/>
    <w:rsid w:val="12F6FB47"/>
    <w:rsid w:val="12FAD61C"/>
    <w:rsid w:val="12FAED99"/>
    <w:rsid w:val="12FB3C12"/>
    <w:rsid w:val="12FEC767"/>
    <w:rsid w:val="12FFECD7"/>
    <w:rsid w:val="1300F454"/>
    <w:rsid w:val="130F4987"/>
    <w:rsid w:val="1310812A"/>
    <w:rsid w:val="13123AD9"/>
    <w:rsid w:val="131A6A06"/>
    <w:rsid w:val="131DC035"/>
    <w:rsid w:val="13283D41"/>
    <w:rsid w:val="1335335E"/>
    <w:rsid w:val="13400D63"/>
    <w:rsid w:val="13416D5A"/>
    <w:rsid w:val="1347A28C"/>
    <w:rsid w:val="1349A3A3"/>
    <w:rsid w:val="134BB4B0"/>
    <w:rsid w:val="134C4C5B"/>
    <w:rsid w:val="1350275D"/>
    <w:rsid w:val="13507195"/>
    <w:rsid w:val="13531206"/>
    <w:rsid w:val="135604C4"/>
    <w:rsid w:val="1356D5A8"/>
    <w:rsid w:val="13584766"/>
    <w:rsid w:val="135FEE6A"/>
    <w:rsid w:val="13696DCB"/>
    <w:rsid w:val="136A8369"/>
    <w:rsid w:val="136BC7BD"/>
    <w:rsid w:val="136C6FAD"/>
    <w:rsid w:val="136E17A3"/>
    <w:rsid w:val="136ED4EC"/>
    <w:rsid w:val="13716876"/>
    <w:rsid w:val="13764D5B"/>
    <w:rsid w:val="1376A58C"/>
    <w:rsid w:val="137D4DE4"/>
    <w:rsid w:val="137DEB0C"/>
    <w:rsid w:val="137E4921"/>
    <w:rsid w:val="137EA3E6"/>
    <w:rsid w:val="137EEF5E"/>
    <w:rsid w:val="137F823C"/>
    <w:rsid w:val="138AE471"/>
    <w:rsid w:val="138B6630"/>
    <w:rsid w:val="138BCC40"/>
    <w:rsid w:val="13901EAD"/>
    <w:rsid w:val="13924C23"/>
    <w:rsid w:val="1395681B"/>
    <w:rsid w:val="139C89A8"/>
    <w:rsid w:val="139E8913"/>
    <w:rsid w:val="139EFC0E"/>
    <w:rsid w:val="139FF7F9"/>
    <w:rsid w:val="13A212F4"/>
    <w:rsid w:val="13A22E20"/>
    <w:rsid w:val="13A22F12"/>
    <w:rsid w:val="13A95AA1"/>
    <w:rsid w:val="13AA576D"/>
    <w:rsid w:val="13ADC17F"/>
    <w:rsid w:val="13C23328"/>
    <w:rsid w:val="13C58D90"/>
    <w:rsid w:val="13C93F27"/>
    <w:rsid w:val="13CB5CC4"/>
    <w:rsid w:val="13D1B995"/>
    <w:rsid w:val="13D32A5D"/>
    <w:rsid w:val="13D3D539"/>
    <w:rsid w:val="13D4E199"/>
    <w:rsid w:val="13D4EC86"/>
    <w:rsid w:val="13D77687"/>
    <w:rsid w:val="13D97800"/>
    <w:rsid w:val="13DB8448"/>
    <w:rsid w:val="13DBFCD6"/>
    <w:rsid w:val="13DE9B48"/>
    <w:rsid w:val="13DF0CA9"/>
    <w:rsid w:val="13E438A6"/>
    <w:rsid w:val="13E472E8"/>
    <w:rsid w:val="13E65C07"/>
    <w:rsid w:val="13E6E363"/>
    <w:rsid w:val="13E7976B"/>
    <w:rsid w:val="13ED047A"/>
    <w:rsid w:val="13ED99E4"/>
    <w:rsid w:val="13EF20A5"/>
    <w:rsid w:val="13F1550F"/>
    <w:rsid w:val="13F1AC3A"/>
    <w:rsid w:val="13F65AE2"/>
    <w:rsid w:val="13FA7D2F"/>
    <w:rsid w:val="13FAB9AD"/>
    <w:rsid w:val="13FD90A6"/>
    <w:rsid w:val="13FFC5A8"/>
    <w:rsid w:val="1401513B"/>
    <w:rsid w:val="1409C527"/>
    <w:rsid w:val="140A172B"/>
    <w:rsid w:val="140E5737"/>
    <w:rsid w:val="1410354A"/>
    <w:rsid w:val="141564ED"/>
    <w:rsid w:val="141609DF"/>
    <w:rsid w:val="141ACC1E"/>
    <w:rsid w:val="141BE099"/>
    <w:rsid w:val="141C7601"/>
    <w:rsid w:val="141E34A0"/>
    <w:rsid w:val="1420A541"/>
    <w:rsid w:val="14217769"/>
    <w:rsid w:val="1425BCCA"/>
    <w:rsid w:val="1429A439"/>
    <w:rsid w:val="142C31DE"/>
    <w:rsid w:val="142FCCC2"/>
    <w:rsid w:val="143122F4"/>
    <w:rsid w:val="143618E4"/>
    <w:rsid w:val="14362C78"/>
    <w:rsid w:val="14365D09"/>
    <w:rsid w:val="1437191A"/>
    <w:rsid w:val="143C21C0"/>
    <w:rsid w:val="143E6A19"/>
    <w:rsid w:val="143E7FE6"/>
    <w:rsid w:val="1441061A"/>
    <w:rsid w:val="144113C2"/>
    <w:rsid w:val="144469A3"/>
    <w:rsid w:val="144BF260"/>
    <w:rsid w:val="144DBAE9"/>
    <w:rsid w:val="1450FFF5"/>
    <w:rsid w:val="1451E39A"/>
    <w:rsid w:val="14556ACF"/>
    <w:rsid w:val="14581BD7"/>
    <w:rsid w:val="14593079"/>
    <w:rsid w:val="145A0551"/>
    <w:rsid w:val="145A23A8"/>
    <w:rsid w:val="145D2DBF"/>
    <w:rsid w:val="1465FE25"/>
    <w:rsid w:val="1465FF62"/>
    <w:rsid w:val="14678F5D"/>
    <w:rsid w:val="146800B4"/>
    <w:rsid w:val="146EB300"/>
    <w:rsid w:val="14737B08"/>
    <w:rsid w:val="14783C84"/>
    <w:rsid w:val="147D884A"/>
    <w:rsid w:val="1480F0FE"/>
    <w:rsid w:val="148105AD"/>
    <w:rsid w:val="1487FAEC"/>
    <w:rsid w:val="148BF916"/>
    <w:rsid w:val="148F08C2"/>
    <w:rsid w:val="149246A9"/>
    <w:rsid w:val="14933868"/>
    <w:rsid w:val="1493BBA0"/>
    <w:rsid w:val="1494F718"/>
    <w:rsid w:val="1496BE1D"/>
    <w:rsid w:val="1499F46D"/>
    <w:rsid w:val="149A02AD"/>
    <w:rsid w:val="149C564A"/>
    <w:rsid w:val="149F1B38"/>
    <w:rsid w:val="14A8BBDD"/>
    <w:rsid w:val="14AC1159"/>
    <w:rsid w:val="14B0CA0B"/>
    <w:rsid w:val="14B0D4AF"/>
    <w:rsid w:val="14B1E0F7"/>
    <w:rsid w:val="14B96C20"/>
    <w:rsid w:val="14C2F648"/>
    <w:rsid w:val="14C69053"/>
    <w:rsid w:val="14C7165A"/>
    <w:rsid w:val="14C7C31A"/>
    <w:rsid w:val="14CA417F"/>
    <w:rsid w:val="14CB0380"/>
    <w:rsid w:val="14CDD2BE"/>
    <w:rsid w:val="14CFAFA5"/>
    <w:rsid w:val="14CFB601"/>
    <w:rsid w:val="14D0BDE3"/>
    <w:rsid w:val="14DFC21A"/>
    <w:rsid w:val="14DFE8E7"/>
    <w:rsid w:val="14E1B972"/>
    <w:rsid w:val="14E2ABA1"/>
    <w:rsid w:val="14E8F133"/>
    <w:rsid w:val="14E9C34D"/>
    <w:rsid w:val="14EA320D"/>
    <w:rsid w:val="14EA402B"/>
    <w:rsid w:val="14EC3E5D"/>
    <w:rsid w:val="14EC85AA"/>
    <w:rsid w:val="14ECA168"/>
    <w:rsid w:val="14EE4DAB"/>
    <w:rsid w:val="14F08C04"/>
    <w:rsid w:val="14F18B78"/>
    <w:rsid w:val="14F3A731"/>
    <w:rsid w:val="14F5FD53"/>
    <w:rsid w:val="14F7D6C6"/>
    <w:rsid w:val="14F974E7"/>
    <w:rsid w:val="14FCF787"/>
    <w:rsid w:val="14FDDB30"/>
    <w:rsid w:val="14FFCC26"/>
    <w:rsid w:val="15002626"/>
    <w:rsid w:val="1501FE5C"/>
    <w:rsid w:val="15025088"/>
    <w:rsid w:val="1502EF23"/>
    <w:rsid w:val="15066E91"/>
    <w:rsid w:val="1506ED13"/>
    <w:rsid w:val="1507E8F2"/>
    <w:rsid w:val="150CE328"/>
    <w:rsid w:val="15102D8E"/>
    <w:rsid w:val="1512D173"/>
    <w:rsid w:val="15137B1A"/>
    <w:rsid w:val="151487A9"/>
    <w:rsid w:val="1519BB38"/>
    <w:rsid w:val="151A203C"/>
    <w:rsid w:val="152182C2"/>
    <w:rsid w:val="1522AF1F"/>
    <w:rsid w:val="1524318F"/>
    <w:rsid w:val="15245951"/>
    <w:rsid w:val="15282876"/>
    <w:rsid w:val="152B7103"/>
    <w:rsid w:val="152DAF43"/>
    <w:rsid w:val="153465FF"/>
    <w:rsid w:val="1534F2E0"/>
    <w:rsid w:val="153D6611"/>
    <w:rsid w:val="1543AD01"/>
    <w:rsid w:val="1543C125"/>
    <w:rsid w:val="1549304B"/>
    <w:rsid w:val="154A5F31"/>
    <w:rsid w:val="154B8D5E"/>
    <w:rsid w:val="154EF728"/>
    <w:rsid w:val="15501382"/>
    <w:rsid w:val="15509DB5"/>
    <w:rsid w:val="1558913D"/>
    <w:rsid w:val="1559A183"/>
    <w:rsid w:val="155E4AA0"/>
    <w:rsid w:val="155F9AEE"/>
    <w:rsid w:val="1560BE3F"/>
    <w:rsid w:val="15623235"/>
    <w:rsid w:val="156540DF"/>
    <w:rsid w:val="15655734"/>
    <w:rsid w:val="15699FFD"/>
    <w:rsid w:val="156B7C0E"/>
    <w:rsid w:val="156F79E4"/>
    <w:rsid w:val="156FEB2C"/>
    <w:rsid w:val="15700860"/>
    <w:rsid w:val="1576A817"/>
    <w:rsid w:val="157C03B0"/>
    <w:rsid w:val="157F6F8C"/>
    <w:rsid w:val="1581386E"/>
    <w:rsid w:val="158215B3"/>
    <w:rsid w:val="15838112"/>
    <w:rsid w:val="158479A7"/>
    <w:rsid w:val="158616DC"/>
    <w:rsid w:val="15880682"/>
    <w:rsid w:val="158A615B"/>
    <w:rsid w:val="158A7B49"/>
    <w:rsid w:val="158CD1D5"/>
    <w:rsid w:val="158D1281"/>
    <w:rsid w:val="158E36D5"/>
    <w:rsid w:val="1590A698"/>
    <w:rsid w:val="1597B07D"/>
    <w:rsid w:val="1597F1F3"/>
    <w:rsid w:val="159818B4"/>
    <w:rsid w:val="159BDF64"/>
    <w:rsid w:val="159CD3AD"/>
    <w:rsid w:val="159E31EB"/>
    <w:rsid w:val="15A46F70"/>
    <w:rsid w:val="15AB7C4A"/>
    <w:rsid w:val="15B26D6F"/>
    <w:rsid w:val="15BA9C9B"/>
    <w:rsid w:val="15BB873A"/>
    <w:rsid w:val="15BD0667"/>
    <w:rsid w:val="15BFB3C1"/>
    <w:rsid w:val="15C288E3"/>
    <w:rsid w:val="15C4B2C5"/>
    <w:rsid w:val="15C867C5"/>
    <w:rsid w:val="15CA7134"/>
    <w:rsid w:val="15CAC084"/>
    <w:rsid w:val="15CD0240"/>
    <w:rsid w:val="15D00699"/>
    <w:rsid w:val="15D0B87B"/>
    <w:rsid w:val="15D7BBB8"/>
    <w:rsid w:val="15D89B10"/>
    <w:rsid w:val="15DA3976"/>
    <w:rsid w:val="15DAE854"/>
    <w:rsid w:val="15DC898A"/>
    <w:rsid w:val="15DF01B5"/>
    <w:rsid w:val="15E264BD"/>
    <w:rsid w:val="15E67C7D"/>
    <w:rsid w:val="15E7E9C1"/>
    <w:rsid w:val="15EC4450"/>
    <w:rsid w:val="15F286CB"/>
    <w:rsid w:val="15F4A8EA"/>
    <w:rsid w:val="15F954E0"/>
    <w:rsid w:val="15FC1572"/>
    <w:rsid w:val="15FCE2A4"/>
    <w:rsid w:val="15FCEA62"/>
    <w:rsid w:val="15FD63EE"/>
    <w:rsid w:val="1600500B"/>
    <w:rsid w:val="1602C007"/>
    <w:rsid w:val="1608F86A"/>
    <w:rsid w:val="16094314"/>
    <w:rsid w:val="160C1A3B"/>
    <w:rsid w:val="160D13C2"/>
    <w:rsid w:val="160F5CEB"/>
    <w:rsid w:val="1612D6C3"/>
    <w:rsid w:val="1616C5BB"/>
    <w:rsid w:val="16187C78"/>
    <w:rsid w:val="161A0EED"/>
    <w:rsid w:val="161E4E4A"/>
    <w:rsid w:val="162B9142"/>
    <w:rsid w:val="162C666E"/>
    <w:rsid w:val="162CC52E"/>
    <w:rsid w:val="162F75F4"/>
    <w:rsid w:val="162FDA58"/>
    <w:rsid w:val="16365F0B"/>
    <w:rsid w:val="163C90E1"/>
    <w:rsid w:val="1642D50C"/>
    <w:rsid w:val="16459F34"/>
    <w:rsid w:val="164AC7A0"/>
    <w:rsid w:val="164B8BB0"/>
    <w:rsid w:val="164DFD93"/>
    <w:rsid w:val="16501A66"/>
    <w:rsid w:val="16512A0F"/>
    <w:rsid w:val="1651BBA2"/>
    <w:rsid w:val="1652E083"/>
    <w:rsid w:val="16571697"/>
    <w:rsid w:val="16574ED6"/>
    <w:rsid w:val="1658457D"/>
    <w:rsid w:val="1659DD88"/>
    <w:rsid w:val="1659E303"/>
    <w:rsid w:val="165CD389"/>
    <w:rsid w:val="165DBD5A"/>
    <w:rsid w:val="165E1C00"/>
    <w:rsid w:val="16657B5C"/>
    <w:rsid w:val="1666F67F"/>
    <w:rsid w:val="166922F6"/>
    <w:rsid w:val="166E4811"/>
    <w:rsid w:val="16702C10"/>
    <w:rsid w:val="1672F7A4"/>
    <w:rsid w:val="16780B1E"/>
    <w:rsid w:val="167C3CF5"/>
    <w:rsid w:val="167F7C10"/>
    <w:rsid w:val="16817AD9"/>
    <w:rsid w:val="16894D54"/>
    <w:rsid w:val="168BA2F9"/>
    <w:rsid w:val="16933419"/>
    <w:rsid w:val="169474CD"/>
    <w:rsid w:val="1694CC9B"/>
    <w:rsid w:val="169544D1"/>
    <w:rsid w:val="169C75D2"/>
    <w:rsid w:val="16A4CED4"/>
    <w:rsid w:val="16A8CA92"/>
    <w:rsid w:val="16AA28CF"/>
    <w:rsid w:val="16ABDFC4"/>
    <w:rsid w:val="16ACD370"/>
    <w:rsid w:val="16AFF07E"/>
    <w:rsid w:val="16B39CC0"/>
    <w:rsid w:val="16B68FF3"/>
    <w:rsid w:val="16B78EDD"/>
    <w:rsid w:val="16B7D223"/>
    <w:rsid w:val="16B81C35"/>
    <w:rsid w:val="16B85F5F"/>
    <w:rsid w:val="16B869DE"/>
    <w:rsid w:val="16BB5845"/>
    <w:rsid w:val="16BFC431"/>
    <w:rsid w:val="16C1D945"/>
    <w:rsid w:val="16CAE647"/>
    <w:rsid w:val="16CBF8D7"/>
    <w:rsid w:val="16CF75D2"/>
    <w:rsid w:val="16DD7A77"/>
    <w:rsid w:val="16DFB1F7"/>
    <w:rsid w:val="16E66756"/>
    <w:rsid w:val="16E7D146"/>
    <w:rsid w:val="16EBBB16"/>
    <w:rsid w:val="16EDA812"/>
    <w:rsid w:val="16F204C8"/>
    <w:rsid w:val="16F330CC"/>
    <w:rsid w:val="16F3D851"/>
    <w:rsid w:val="16F4F434"/>
    <w:rsid w:val="16F6B0C6"/>
    <w:rsid w:val="16F923B3"/>
    <w:rsid w:val="16FAF664"/>
    <w:rsid w:val="16FDB0C1"/>
    <w:rsid w:val="16FE6AF5"/>
    <w:rsid w:val="170061B8"/>
    <w:rsid w:val="170070DC"/>
    <w:rsid w:val="170BB005"/>
    <w:rsid w:val="170E408D"/>
    <w:rsid w:val="171036BE"/>
    <w:rsid w:val="1712456B"/>
    <w:rsid w:val="171437E1"/>
    <w:rsid w:val="17150DB1"/>
    <w:rsid w:val="17199877"/>
    <w:rsid w:val="171BF792"/>
    <w:rsid w:val="1727BE29"/>
    <w:rsid w:val="172A0749"/>
    <w:rsid w:val="172B1EE8"/>
    <w:rsid w:val="17327362"/>
    <w:rsid w:val="1733A58A"/>
    <w:rsid w:val="173A537E"/>
    <w:rsid w:val="173B84DB"/>
    <w:rsid w:val="173CC559"/>
    <w:rsid w:val="1740A222"/>
    <w:rsid w:val="1740CD3C"/>
    <w:rsid w:val="174583F5"/>
    <w:rsid w:val="174AA2DB"/>
    <w:rsid w:val="174C867E"/>
    <w:rsid w:val="175340FA"/>
    <w:rsid w:val="17568D26"/>
    <w:rsid w:val="17572A67"/>
    <w:rsid w:val="1757C3A4"/>
    <w:rsid w:val="17583F54"/>
    <w:rsid w:val="1758A4A9"/>
    <w:rsid w:val="175AA1AA"/>
    <w:rsid w:val="175DA007"/>
    <w:rsid w:val="17624DDF"/>
    <w:rsid w:val="1767B264"/>
    <w:rsid w:val="176906CC"/>
    <w:rsid w:val="176957DF"/>
    <w:rsid w:val="176AA99C"/>
    <w:rsid w:val="176F9012"/>
    <w:rsid w:val="177437D4"/>
    <w:rsid w:val="17787CC3"/>
    <w:rsid w:val="177C9A84"/>
    <w:rsid w:val="177CF860"/>
    <w:rsid w:val="1780FE7F"/>
    <w:rsid w:val="178A2867"/>
    <w:rsid w:val="17984376"/>
    <w:rsid w:val="179BA2B2"/>
    <w:rsid w:val="179D431F"/>
    <w:rsid w:val="179E08CD"/>
    <w:rsid w:val="179F0BE8"/>
    <w:rsid w:val="17A00D8F"/>
    <w:rsid w:val="17AA43C6"/>
    <w:rsid w:val="17AB23F5"/>
    <w:rsid w:val="17AF345D"/>
    <w:rsid w:val="17C33900"/>
    <w:rsid w:val="17C7E2E5"/>
    <w:rsid w:val="17C9C3F6"/>
    <w:rsid w:val="17CB93A9"/>
    <w:rsid w:val="17CBEAB5"/>
    <w:rsid w:val="17CE166B"/>
    <w:rsid w:val="17CF1018"/>
    <w:rsid w:val="17D859B3"/>
    <w:rsid w:val="17D9586D"/>
    <w:rsid w:val="17DB86B9"/>
    <w:rsid w:val="17DB9152"/>
    <w:rsid w:val="17DBAD6B"/>
    <w:rsid w:val="17DC0261"/>
    <w:rsid w:val="17DD592A"/>
    <w:rsid w:val="17DD60F6"/>
    <w:rsid w:val="17DF6D98"/>
    <w:rsid w:val="17E9A23C"/>
    <w:rsid w:val="17EFE2FA"/>
    <w:rsid w:val="17EFE615"/>
    <w:rsid w:val="17FD25CC"/>
    <w:rsid w:val="1802C64C"/>
    <w:rsid w:val="1802D497"/>
    <w:rsid w:val="180B1312"/>
    <w:rsid w:val="180FE977"/>
    <w:rsid w:val="18101DC2"/>
    <w:rsid w:val="1810D46A"/>
    <w:rsid w:val="18150347"/>
    <w:rsid w:val="1815406B"/>
    <w:rsid w:val="181CE8EC"/>
    <w:rsid w:val="181D0FF4"/>
    <w:rsid w:val="181F3FB1"/>
    <w:rsid w:val="1821E086"/>
    <w:rsid w:val="18223BB3"/>
    <w:rsid w:val="18226D1A"/>
    <w:rsid w:val="18240C54"/>
    <w:rsid w:val="1826B9E6"/>
    <w:rsid w:val="1828088C"/>
    <w:rsid w:val="182968CF"/>
    <w:rsid w:val="182DB5BB"/>
    <w:rsid w:val="182EFF1B"/>
    <w:rsid w:val="1830908C"/>
    <w:rsid w:val="1832E905"/>
    <w:rsid w:val="1835F776"/>
    <w:rsid w:val="1839F902"/>
    <w:rsid w:val="183A8529"/>
    <w:rsid w:val="183F0FB8"/>
    <w:rsid w:val="18476D4D"/>
    <w:rsid w:val="184816C6"/>
    <w:rsid w:val="1848AA1B"/>
    <w:rsid w:val="184983F1"/>
    <w:rsid w:val="184F6465"/>
    <w:rsid w:val="1850A342"/>
    <w:rsid w:val="18541430"/>
    <w:rsid w:val="185783C0"/>
    <w:rsid w:val="1858E37D"/>
    <w:rsid w:val="185DCAE9"/>
    <w:rsid w:val="185E4DC1"/>
    <w:rsid w:val="18638B76"/>
    <w:rsid w:val="1864D95C"/>
    <w:rsid w:val="1867502A"/>
    <w:rsid w:val="1868EB63"/>
    <w:rsid w:val="186A7EA8"/>
    <w:rsid w:val="186AFE73"/>
    <w:rsid w:val="186F8F55"/>
    <w:rsid w:val="1870C4A3"/>
    <w:rsid w:val="1870F73E"/>
    <w:rsid w:val="18729156"/>
    <w:rsid w:val="18733F5E"/>
    <w:rsid w:val="18790B10"/>
    <w:rsid w:val="187A02AE"/>
    <w:rsid w:val="187DAF96"/>
    <w:rsid w:val="18824AAC"/>
    <w:rsid w:val="18837A62"/>
    <w:rsid w:val="1883D097"/>
    <w:rsid w:val="188429EA"/>
    <w:rsid w:val="18882768"/>
    <w:rsid w:val="188A23E9"/>
    <w:rsid w:val="188ADF8C"/>
    <w:rsid w:val="188EB46D"/>
    <w:rsid w:val="1893BA98"/>
    <w:rsid w:val="189549D8"/>
    <w:rsid w:val="18983A8E"/>
    <w:rsid w:val="189A8E12"/>
    <w:rsid w:val="189DA1D3"/>
    <w:rsid w:val="18A5B91F"/>
    <w:rsid w:val="18A6E5C3"/>
    <w:rsid w:val="18AE831A"/>
    <w:rsid w:val="18B24B6C"/>
    <w:rsid w:val="18BBD333"/>
    <w:rsid w:val="18BCDF5F"/>
    <w:rsid w:val="18BF28A0"/>
    <w:rsid w:val="18C0F3E0"/>
    <w:rsid w:val="18C234B8"/>
    <w:rsid w:val="18C4D3F2"/>
    <w:rsid w:val="18C8587D"/>
    <w:rsid w:val="18D464F0"/>
    <w:rsid w:val="18D6834F"/>
    <w:rsid w:val="18D9E51D"/>
    <w:rsid w:val="18DA80D8"/>
    <w:rsid w:val="18DB9D6D"/>
    <w:rsid w:val="18DD868B"/>
    <w:rsid w:val="18DDE974"/>
    <w:rsid w:val="18E3AC1A"/>
    <w:rsid w:val="18E55029"/>
    <w:rsid w:val="18E689B1"/>
    <w:rsid w:val="18E6E505"/>
    <w:rsid w:val="18E7955D"/>
    <w:rsid w:val="18EA8087"/>
    <w:rsid w:val="18EBB3ED"/>
    <w:rsid w:val="18EEA59A"/>
    <w:rsid w:val="18F29FC1"/>
    <w:rsid w:val="18F48655"/>
    <w:rsid w:val="18F86C93"/>
    <w:rsid w:val="18F9D39E"/>
    <w:rsid w:val="18FAE0CC"/>
    <w:rsid w:val="18FDA3E9"/>
    <w:rsid w:val="19001316"/>
    <w:rsid w:val="1907001B"/>
    <w:rsid w:val="1907E011"/>
    <w:rsid w:val="191357AA"/>
    <w:rsid w:val="1915B216"/>
    <w:rsid w:val="1917760B"/>
    <w:rsid w:val="1918559A"/>
    <w:rsid w:val="19244704"/>
    <w:rsid w:val="19248255"/>
    <w:rsid w:val="19273180"/>
    <w:rsid w:val="192B119D"/>
    <w:rsid w:val="192D7833"/>
    <w:rsid w:val="192E34B5"/>
    <w:rsid w:val="193234D1"/>
    <w:rsid w:val="1937C313"/>
    <w:rsid w:val="1939173F"/>
    <w:rsid w:val="193938E6"/>
    <w:rsid w:val="193CE20B"/>
    <w:rsid w:val="193CFC76"/>
    <w:rsid w:val="193F60B9"/>
    <w:rsid w:val="194539D6"/>
    <w:rsid w:val="19458480"/>
    <w:rsid w:val="194CEE6C"/>
    <w:rsid w:val="194E2A65"/>
    <w:rsid w:val="19531A3D"/>
    <w:rsid w:val="1958162B"/>
    <w:rsid w:val="195991D8"/>
    <w:rsid w:val="195D7ED0"/>
    <w:rsid w:val="195F37B6"/>
    <w:rsid w:val="195F518B"/>
    <w:rsid w:val="1968247C"/>
    <w:rsid w:val="196B6BD3"/>
    <w:rsid w:val="196BFDEE"/>
    <w:rsid w:val="19717AA5"/>
    <w:rsid w:val="1972E53B"/>
    <w:rsid w:val="19730368"/>
    <w:rsid w:val="1975973A"/>
    <w:rsid w:val="1977ADF2"/>
    <w:rsid w:val="1977DA89"/>
    <w:rsid w:val="1979F57D"/>
    <w:rsid w:val="197AC4D5"/>
    <w:rsid w:val="197B23EF"/>
    <w:rsid w:val="197F26A7"/>
    <w:rsid w:val="197F4740"/>
    <w:rsid w:val="19816172"/>
    <w:rsid w:val="19837130"/>
    <w:rsid w:val="19839F1F"/>
    <w:rsid w:val="1984B19C"/>
    <w:rsid w:val="1989E400"/>
    <w:rsid w:val="198A25A3"/>
    <w:rsid w:val="198BA2E5"/>
    <w:rsid w:val="198BE99B"/>
    <w:rsid w:val="198C2F7B"/>
    <w:rsid w:val="1990D8E3"/>
    <w:rsid w:val="19925ED3"/>
    <w:rsid w:val="19939A0C"/>
    <w:rsid w:val="199CAB2B"/>
    <w:rsid w:val="199F7AAC"/>
    <w:rsid w:val="199FB27D"/>
    <w:rsid w:val="199FF90B"/>
    <w:rsid w:val="19A04ACA"/>
    <w:rsid w:val="19A1DD7B"/>
    <w:rsid w:val="19A4FAB9"/>
    <w:rsid w:val="19A71D5F"/>
    <w:rsid w:val="19A76C1C"/>
    <w:rsid w:val="19A9B8D3"/>
    <w:rsid w:val="19B17D70"/>
    <w:rsid w:val="19B60A98"/>
    <w:rsid w:val="19B7A34F"/>
    <w:rsid w:val="19B7DA12"/>
    <w:rsid w:val="19C707C7"/>
    <w:rsid w:val="19CB531D"/>
    <w:rsid w:val="19CC2C4D"/>
    <w:rsid w:val="19CDC3AA"/>
    <w:rsid w:val="19D527C7"/>
    <w:rsid w:val="19D749F9"/>
    <w:rsid w:val="19D77A4A"/>
    <w:rsid w:val="19D7A6F6"/>
    <w:rsid w:val="19DF23BE"/>
    <w:rsid w:val="19DFD2BD"/>
    <w:rsid w:val="19E2360B"/>
    <w:rsid w:val="19E4B6CA"/>
    <w:rsid w:val="19E8AC13"/>
    <w:rsid w:val="19E94232"/>
    <w:rsid w:val="19EE35E1"/>
    <w:rsid w:val="19F64778"/>
    <w:rsid w:val="19F66E3C"/>
    <w:rsid w:val="19F9736C"/>
    <w:rsid w:val="19FC097C"/>
    <w:rsid w:val="19FE48C4"/>
    <w:rsid w:val="19FF5D94"/>
    <w:rsid w:val="1A0107E6"/>
    <w:rsid w:val="1A0BB896"/>
    <w:rsid w:val="1A0F7997"/>
    <w:rsid w:val="1A12AA0F"/>
    <w:rsid w:val="1A13E1AE"/>
    <w:rsid w:val="1A1DA7EB"/>
    <w:rsid w:val="1A20E649"/>
    <w:rsid w:val="1A220B8E"/>
    <w:rsid w:val="1A223D5E"/>
    <w:rsid w:val="1A23EFE3"/>
    <w:rsid w:val="1A2480FE"/>
    <w:rsid w:val="1A261120"/>
    <w:rsid w:val="1A2BAEAA"/>
    <w:rsid w:val="1A3013B9"/>
    <w:rsid w:val="1A30A416"/>
    <w:rsid w:val="1A310929"/>
    <w:rsid w:val="1A362E90"/>
    <w:rsid w:val="1A368B54"/>
    <w:rsid w:val="1A3C8D1D"/>
    <w:rsid w:val="1A400F89"/>
    <w:rsid w:val="1A41764C"/>
    <w:rsid w:val="1A41AF2A"/>
    <w:rsid w:val="1A41B4CA"/>
    <w:rsid w:val="1A420E8C"/>
    <w:rsid w:val="1A43FEC7"/>
    <w:rsid w:val="1A463553"/>
    <w:rsid w:val="1A46ABFF"/>
    <w:rsid w:val="1A4C8424"/>
    <w:rsid w:val="1A562C1A"/>
    <w:rsid w:val="1A56CA26"/>
    <w:rsid w:val="1A56D6D6"/>
    <w:rsid w:val="1A5C3EE5"/>
    <w:rsid w:val="1A6249F3"/>
    <w:rsid w:val="1A62A9F6"/>
    <w:rsid w:val="1A6C30AE"/>
    <w:rsid w:val="1A6DAD82"/>
    <w:rsid w:val="1A6F02EA"/>
    <w:rsid w:val="1A7123F6"/>
    <w:rsid w:val="1A76758B"/>
    <w:rsid w:val="1A78CE3F"/>
    <w:rsid w:val="1A7A78F2"/>
    <w:rsid w:val="1A80027C"/>
    <w:rsid w:val="1A8213FC"/>
    <w:rsid w:val="1A844861"/>
    <w:rsid w:val="1A850468"/>
    <w:rsid w:val="1A87D6F2"/>
    <w:rsid w:val="1A8A36F0"/>
    <w:rsid w:val="1A8AD5F0"/>
    <w:rsid w:val="1A8BCDBE"/>
    <w:rsid w:val="1A8C45F4"/>
    <w:rsid w:val="1A8C7127"/>
    <w:rsid w:val="1A8E04EA"/>
    <w:rsid w:val="1A91C480"/>
    <w:rsid w:val="1A94CFFB"/>
    <w:rsid w:val="1A9D28AB"/>
    <w:rsid w:val="1A9EB579"/>
    <w:rsid w:val="1A9ED9D6"/>
    <w:rsid w:val="1AA0B531"/>
    <w:rsid w:val="1AA13F8C"/>
    <w:rsid w:val="1AA1C8E7"/>
    <w:rsid w:val="1AA2B292"/>
    <w:rsid w:val="1AA52313"/>
    <w:rsid w:val="1AAD325B"/>
    <w:rsid w:val="1AAE8391"/>
    <w:rsid w:val="1AAFA445"/>
    <w:rsid w:val="1AB2FBE0"/>
    <w:rsid w:val="1AB46710"/>
    <w:rsid w:val="1AB48443"/>
    <w:rsid w:val="1ABDCFCC"/>
    <w:rsid w:val="1AC215F6"/>
    <w:rsid w:val="1AC663C0"/>
    <w:rsid w:val="1AC697E8"/>
    <w:rsid w:val="1ACF4A24"/>
    <w:rsid w:val="1AD137AA"/>
    <w:rsid w:val="1AD5DA4B"/>
    <w:rsid w:val="1ADEF2C9"/>
    <w:rsid w:val="1AE345B7"/>
    <w:rsid w:val="1AEBD039"/>
    <w:rsid w:val="1AEC694C"/>
    <w:rsid w:val="1AF0AA16"/>
    <w:rsid w:val="1AF4A422"/>
    <w:rsid w:val="1AF57706"/>
    <w:rsid w:val="1AF86440"/>
    <w:rsid w:val="1AFCE07C"/>
    <w:rsid w:val="1AFCE372"/>
    <w:rsid w:val="1AFE6508"/>
    <w:rsid w:val="1AFF6097"/>
    <w:rsid w:val="1AFFB05B"/>
    <w:rsid w:val="1B061B9C"/>
    <w:rsid w:val="1B096D6A"/>
    <w:rsid w:val="1B0B2550"/>
    <w:rsid w:val="1B0B97B5"/>
    <w:rsid w:val="1B0C77A1"/>
    <w:rsid w:val="1B0E9E92"/>
    <w:rsid w:val="1B11B889"/>
    <w:rsid w:val="1B1B230B"/>
    <w:rsid w:val="1B1D17D8"/>
    <w:rsid w:val="1B1D956D"/>
    <w:rsid w:val="1B225183"/>
    <w:rsid w:val="1B225D25"/>
    <w:rsid w:val="1B29F556"/>
    <w:rsid w:val="1B30094B"/>
    <w:rsid w:val="1B32A49C"/>
    <w:rsid w:val="1B32E2C3"/>
    <w:rsid w:val="1B35E945"/>
    <w:rsid w:val="1B393712"/>
    <w:rsid w:val="1B395DDF"/>
    <w:rsid w:val="1B39AB81"/>
    <w:rsid w:val="1B3ACED0"/>
    <w:rsid w:val="1B411CFB"/>
    <w:rsid w:val="1B4495F5"/>
    <w:rsid w:val="1B4866BD"/>
    <w:rsid w:val="1B4DCF70"/>
    <w:rsid w:val="1B5040E9"/>
    <w:rsid w:val="1B520DDA"/>
    <w:rsid w:val="1B524B85"/>
    <w:rsid w:val="1B555438"/>
    <w:rsid w:val="1B566E93"/>
    <w:rsid w:val="1B5BB186"/>
    <w:rsid w:val="1B5BB203"/>
    <w:rsid w:val="1B5C2053"/>
    <w:rsid w:val="1B614B28"/>
    <w:rsid w:val="1B6612E6"/>
    <w:rsid w:val="1B6AAD76"/>
    <w:rsid w:val="1B6B81E1"/>
    <w:rsid w:val="1B700CE9"/>
    <w:rsid w:val="1B70C98E"/>
    <w:rsid w:val="1B70D7B6"/>
    <w:rsid w:val="1B751AEE"/>
    <w:rsid w:val="1B7AEB84"/>
    <w:rsid w:val="1B7EBCF6"/>
    <w:rsid w:val="1B7F6183"/>
    <w:rsid w:val="1B81C3F8"/>
    <w:rsid w:val="1B81E456"/>
    <w:rsid w:val="1B8471D4"/>
    <w:rsid w:val="1B8A4148"/>
    <w:rsid w:val="1B8D68EB"/>
    <w:rsid w:val="1B8D8EEE"/>
    <w:rsid w:val="1B91DA3C"/>
    <w:rsid w:val="1B931576"/>
    <w:rsid w:val="1B973AEC"/>
    <w:rsid w:val="1B97587C"/>
    <w:rsid w:val="1B9BA691"/>
    <w:rsid w:val="1B9BE62F"/>
    <w:rsid w:val="1B9D2E9A"/>
    <w:rsid w:val="1B9E6E70"/>
    <w:rsid w:val="1B9EFDA2"/>
    <w:rsid w:val="1BA00BBB"/>
    <w:rsid w:val="1BA3B412"/>
    <w:rsid w:val="1BA8EA04"/>
    <w:rsid w:val="1BB6A986"/>
    <w:rsid w:val="1BC2841F"/>
    <w:rsid w:val="1BC47BEF"/>
    <w:rsid w:val="1BC82E29"/>
    <w:rsid w:val="1BC93DAF"/>
    <w:rsid w:val="1BCA6418"/>
    <w:rsid w:val="1BCB43B2"/>
    <w:rsid w:val="1BD0CBB3"/>
    <w:rsid w:val="1BD1AA62"/>
    <w:rsid w:val="1BD62D2D"/>
    <w:rsid w:val="1BD77F0B"/>
    <w:rsid w:val="1BD79C29"/>
    <w:rsid w:val="1BDECE15"/>
    <w:rsid w:val="1BE08CA6"/>
    <w:rsid w:val="1BE2FB6E"/>
    <w:rsid w:val="1BE53C73"/>
    <w:rsid w:val="1BEAFFBD"/>
    <w:rsid w:val="1BEC80D4"/>
    <w:rsid w:val="1BEF9DBA"/>
    <w:rsid w:val="1BF0F08D"/>
    <w:rsid w:val="1BF34F75"/>
    <w:rsid w:val="1BF3D3BB"/>
    <w:rsid w:val="1BF7F8D3"/>
    <w:rsid w:val="1BFE4E46"/>
    <w:rsid w:val="1C05B480"/>
    <w:rsid w:val="1C10A877"/>
    <w:rsid w:val="1C11BA4F"/>
    <w:rsid w:val="1C1D0691"/>
    <w:rsid w:val="1C1F6B6A"/>
    <w:rsid w:val="1C208CBF"/>
    <w:rsid w:val="1C20AAD9"/>
    <w:rsid w:val="1C225719"/>
    <w:rsid w:val="1C2610F7"/>
    <w:rsid w:val="1C264749"/>
    <w:rsid w:val="1C2763B3"/>
    <w:rsid w:val="1C2B8485"/>
    <w:rsid w:val="1C2BE25E"/>
    <w:rsid w:val="1C2CBB39"/>
    <w:rsid w:val="1C2F4B83"/>
    <w:rsid w:val="1C36798E"/>
    <w:rsid w:val="1C39FF22"/>
    <w:rsid w:val="1C3B3994"/>
    <w:rsid w:val="1C425E4A"/>
    <w:rsid w:val="1C429B2D"/>
    <w:rsid w:val="1C43E589"/>
    <w:rsid w:val="1C446F87"/>
    <w:rsid w:val="1C48579B"/>
    <w:rsid w:val="1C49C35C"/>
    <w:rsid w:val="1C4A91F3"/>
    <w:rsid w:val="1C4C6908"/>
    <w:rsid w:val="1C4C77BB"/>
    <w:rsid w:val="1C4EC383"/>
    <w:rsid w:val="1C50304F"/>
    <w:rsid w:val="1C542A99"/>
    <w:rsid w:val="1C55C629"/>
    <w:rsid w:val="1C564913"/>
    <w:rsid w:val="1C572878"/>
    <w:rsid w:val="1C59E8B3"/>
    <w:rsid w:val="1C5A5F0E"/>
    <w:rsid w:val="1C5BE4BA"/>
    <w:rsid w:val="1C5E8AB6"/>
    <w:rsid w:val="1C5FF9D1"/>
    <w:rsid w:val="1C6DCBF9"/>
    <w:rsid w:val="1C721A93"/>
    <w:rsid w:val="1C7424A8"/>
    <w:rsid w:val="1C788759"/>
    <w:rsid w:val="1C83E298"/>
    <w:rsid w:val="1C843AB1"/>
    <w:rsid w:val="1C854640"/>
    <w:rsid w:val="1C85EBDB"/>
    <w:rsid w:val="1C87CBA8"/>
    <w:rsid w:val="1C885ACC"/>
    <w:rsid w:val="1C8E9ED8"/>
    <w:rsid w:val="1C8EBEB4"/>
    <w:rsid w:val="1C927B21"/>
    <w:rsid w:val="1C9347E2"/>
    <w:rsid w:val="1C980B92"/>
    <w:rsid w:val="1C98A1C9"/>
    <w:rsid w:val="1C98F79B"/>
    <w:rsid w:val="1C994E26"/>
    <w:rsid w:val="1CA56E79"/>
    <w:rsid w:val="1CA87E15"/>
    <w:rsid w:val="1CAD0647"/>
    <w:rsid w:val="1CB25939"/>
    <w:rsid w:val="1CB30055"/>
    <w:rsid w:val="1CB3C370"/>
    <w:rsid w:val="1CB541C2"/>
    <w:rsid w:val="1CB5DDD6"/>
    <w:rsid w:val="1CBE8667"/>
    <w:rsid w:val="1CC21C3E"/>
    <w:rsid w:val="1CC2BE91"/>
    <w:rsid w:val="1CC36218"/>
    <w:rsid w:val="1CC4B57D"/>
    <w:rsid w:val="1CCA153B"/>
    <w:rsid w:val="1CCB8EC5"/>
    <w:rsid w:val="1CD68743"/>
    <w:rsid w:val="1CD73034"/>
    <w:rsid w:val="1CD7B5E5"/>
    <w:rsid w:val="1CDB9EC3"/>
    <w:rsid w:val="1CDED451"/>
    <w:rsid w:val="1CE01B7C"/>
    <w:rsid w:val="1CE2E21C"/>
    <w:rsid w:val="1CE672DA"/>
    <w:rsid w:val="1CE7580F"/>
    <w:rsid w:val="1CE8E044"/>
    <w:rsid w:val="1CEA5E18"/>
    <w:rsid w:val="1CEC7C56"/>
    <w:rsid w:val="1CEE11E4"/>
    <w:rsid w:val="1CF4B3B1"/>
    <w:rsid w:val="1CFD3C32"/>
    <w:rsid w:val="1CFEDFAC"/>
    <w:rsid w:val="1CFFE5C2"/>
    <w:rsid w:val="1D008515"/>
    <w:rsid w:val="1D02DCC0"/>
    <w:rsid w:val="1D05D0CA"/>
    <w:rsid w:val="1D0620C4"/>
    <w:rsid w:val="1D09FF43"/>
    <w:rsid w:val="1D0CDB92"/>
    <w:rsid w:val="1D0D5ED4"/>
    <w:rsid w:val="1D10323C"/>
    <w:rsid w:val="1D12AC91"/>
    <w:rsid w:val="1D12E7CF"/>
    <w:rsid w:val="1D1AB131"/>
    <w:rsid w:val="1D1E9FED"/>
    <w:rsid w:val="1D1F57EF"/>
    <w:rsid w:val="1D233C37"/>
    <w:rsid w:val="1D25C124"/>
    <w:rsid w:val="1D27286A"/>
    <w:rsid w:val="1D2A5104"/>
    <w:rsid w:val="1D2B5278"/>
    <w:rsid w:val="1D2D6347"/>
    <w:rsid w:val="1D2E21E1"/>
    <w:rsid w:val="1D344F29"/>
    <w:rsid w:val="1D3DE1CF"/>
    <w:rsid w:val="1D3DEDC7"/>
    <w:rsid w:val="1D406E3A"/>
    <w:rsid w:val="1D4096D3"/>
    <w:rsid w:val="1D409E9B"/>
    <w:rsid w:val="1D42C60D"/>
    <w:rsid w:val="1D42CFDE"/>
    <w:rsid w:val="1D4A5673"/>
    <w:rsid w:val="1D4AA28A"/>
    <w:rsid w:val="1D4DC38F"/>
    <w:rsid w:val="1D504EFA"/>
    <w:rsid w:val="1D50A902"/>
    <w:rsid w:val="1D54CE4A"/>
    <w:rsid w:val="1D570D00"/>
    <w:rsid w:val="1D573A72"/>
    <w:rsid w:val="1D574A30"/>
    <w:rsid w:val="1D576A2D"/>
    <w:rsid w:val="1D5BBE9E"/>
    <w:rsid w:val="1D5E9F9C"/>
    <w:rsid w:val="1D6237D5"/>
    <w:rsid w:val="1D623C5C"/>
    <w:rsid w:val="1D6CD6BD"/>
    <w:rsid w:val="1D6F15C1"/>
    <w:rsid w:val="1D733CBA"/>
    <w:rsid w:val="1D77D165"/>
    <w:rsid w:val="1D7BFC9E"/>
    <w:rsid w:val="1D82622B"/>
    <w:rsid w:val="1D8390A1"/>
    <w:rsid w:val="1D8AC6CB"/>
    <w:rsid w:val="1D8BE9BC"/>
    <w:rsid w:val="1D90B7B8"/>
    <w:rsid w:val="1D930678"/>
    <w:rsid w:val="1D9756C4"/>
    <w:rsid w:val="1D9AA402"/>
    <w:rsid w:val="1D9D2169"/>
    <w:rsid w:val="1D9DDE44"/>
    <w:rsid w:val="1D9E5E6E"/>
    <w:rsid w:val="1DA60DED"/>
    <w:rsid w:val="1DA68814"/>
    <w:rsid w:val="1DA6D2DE"/>
    <w:rsid w:val="1DA7B386"/>
    <w:rsid w:val="1DA864BC"/>
    <w:rsid w:val="1DAE63CF"/>
    <w:rsid w:val="1DAEA4DD"/>
    <w:rsid w:val="1DB06E5A"/>
    <w:rsid w:val="1DB1E01B"/>
    <w:rsid w:val="1DB5482C"/>
    <w:rsid w:val="1DB5FAEC"/>
    <w:rsid w:val="1DB70582"/>
    <w:rsid w:val="1DBF8DE2"/>
    <w:rsid w:val="1DC37B5E"/>
    <w:rsid w:val="1DC38B11"/>
    <w:rsid w:val="1DC4E4B5"/>
    <w:rsid w:val="1DC6D9D3"/>
    <w:rsid w:val="1DCA9159"/>
    <w:rsid w:val="1DCA98F2"/>
    <w:rsid w:val="1DCBA4C7"/>
    <w:rsid w:val="1DCFB1E5"/>
    <w:rsid w:val="1DD14AEA"/>
    <w:rsid w:val="1DD4E2B9"/>
    <w:rsid w:val="1DDD3041"/>
    <w:rsid w:val="1DE19089"/>
    <w:rsid w:val="1DE4821D"/>
    <w:rsid w:val="1DE650FF"/>
    <w:rsid w:val="1DE82E77"/>
    <w:rsid w:val="1DE84A3F"/>
    <w:rsid w:val="1DEB32F5"/>
    <w:rsid w:val="1DEDC94A"/>
    <w:rsid w:val="1DEE494F"/>
    <w:rsid w:val="1DEE81C9"/>
    <w:rsid w:val="1DF3833B"/>
    <w:rsid w:val="1DFAA12B"/>
    <w:rsid w:val="1DFAD28F"/>
    <w:rsid w:val="1DFC284E"/>
    <w:rsid w:val="1DFC706E"/>
    <w:rsid w:val="1DFD2B0E"/>
    <w:rsid w:val="1DFDBCF3"/>
    <w:rsid w:val="1E0087D8"/>
    <w:rsid w:val="1E0135FD"/>
    <w:rsid w:val="1E04AAA4"/>
    <w:rsid w:val="1E099DB6"/>
    <w:rsid w:val="1E0E09CD"/>
    <w:rsid w:val="1E0ED6ED"/>
    <w:rsid w:val="1E18B243"/>
    <w:rsid w:val="1E1BE25C"/>
    <w:rsid w:val="1E1C1FE0"/>
    <w:rsid w:val="1E1C65FC"/>
    <w:rsid w:val="1E1CCF4A"/>
    <w:rsid w:val="1E1F18EE"/>
    <w:rsid w:val="1E21BAA1"/>
    <w:rsid w:val="1E2389F0"/>
    <w:rsid w:val="1E264A0D"/>
    <w:rsid w:val="1E29F7D7"/>
    <w:rsid w:val="1E2DDB34"/>
    <w:rsid w:val="1E31E0A6"/>
    <w:rsid w:val="1E33D449"/>
    <w:rsid w:val="1E3518A5"/>
    <w:rsid w:val="1E3651EE"/>
    <w:rsid w:val="1E366D63"/>
    <w:rsid w:val="1E393574"/>
    <w:rsid w:val="1E3B888F"/>
    <w:rsid w:val="1E3C57BC"/>
    <w:rsid w:val="1E3EBB1C"/>
    <w:rsid w:val="1E3EE469"/>
    <w:rsid w:val="1E413BD5"/>
    <w:rsid w:val="1E422EDC"/>
    <w:rsid w:val="1E43A7CF"/>
    <w:rsid w:val="1E43E804"/>
    <w:rsid w:val="1E46CEF3"/>
    <w:rsid w:val="1E49D8DB"/>
    <w:rsid w:val="1E4CC24C"/>
    <w:rsid w:val="1E4DAB50"/>
    <w:rsid w:val="1E513B01"/>
    <w:rsid w:val="1E514A23"/>
    <w:rsid w:val="1E5C7E83"/>
    <w:rsid w:val="1E5CE9A4"/>
    <w:rsid w:val="1E5D0DA4"/>
    <w:rsid w:val="1E5E9E14"/>
    <w:rsid w:val="1E6012E6"/>
    <w:rsid w:val="1E603494"/>
    <w:rsid w:val="1E6065B7"/>
    <w:rsid w:val="1E62633D"/>
    <w:rsid w:val="1E65B03D"/>
    <w:rsid w:val="1E65F6FD"/>
    <w:rsid w:val="1E684994"/>
    <w:rsid w:val="1E6C60AA"/>
    <w:rsid w:val="1E71B732"/>
    <w:rsid w:val="1E7A21B8"/>
    <w:rsid w:val="1E7A578E"/>
    <w:rsid w:val="1E7E49E9"/>
    <w:rsid w:val="1E8781BC"/>
    <w:rsid w:val="1E8EFD26"/>
    <w:rsid w:val="1E924D8E"/>
    <w:rsid w:val="1E938C81"/>
    <w:rsid w:val="1E943E85"/>
    <w:rsid w:val="1E9804E6"/>
    <w:rsid w:val="1E99386F"/>
    <w:rsid w:val="1EA07086"/>
    <w:rsid w:val="1EA3683C"/>
    <w:rsid w:val="1EA40110"/>
    <w:rsid w:val="1EA51A03"/>
    <w:rsid w:val="1EA55A61"/>
    <w:rsid w:val="1EA903F5"/>
    <w:rsid w:val="1EA91A84"/>
    <w:rsid w:val="1EA9F0C5"/>
    <w:rsid w:val="1EAAFA81"/>
    <w:rsid w:val="1EAE7CBB"/>
    <w:rsid w:val="1EAF1A9E"/>
    <w:rsid w:val="1EB2A86F"/>
    <w:rsid w:val="1EB3560A"/>
    <w:rsid w:val="1EB716B0"/>
    <w:rsid w:val="1EBC69B9"/>
    <w:rsid w:val="1EBD2232"/>
    <w:rsid w:val="1EC6490F"/>
    <w:rsid w:val="1ECE2203"/>
    <w:rsid w:val="1ED2008A"/>
    <w:rsid w:val="1ED9B79E"/>
    <w:rsid w:val="1EDA3B0D"/>
    <w:rsid w:val="1EDA520E"/>
    <w:rsid w:val="1EDF2F15"/>
    <w:rsid w:val="1EE0A571"/>
    <w:rsid w:val="1EE35C12"/>
    <w:rsid w:val="1EE4F9A3"/>
    <w:rsid w:val="1EE61F94"/>
    <w:rsid w:val="1EEBDD86"/>
    <w:rsid w:val="1EECD88E"/>
    <w:rsid w:val="1EF03BD8"/>
    <w:rsid w:val="1EF04039"/>
    <w:rsid w:val="1EF37D9A"/>
    <w:rsid w:val="1EF5FFD2"/>
    <w:rsid w:val="1EFB0122"/>
    <w:rsid w:val="1F001FF6"/>
    <w:rsid w:val="1F01B555"/>
    <w:rsid w:val="1F0406CC"/>
    <w:rsid w:val="1F04C5C2"/>
    <w:rsid w:val="1F04ED85"/>
    <w:rsid w:val="1F077FF2"/>
    <w:rsid w:val="1F08F65B"/>
    <w:rsid w:val="1F0BE06F"/>
    <w:rsid w:val="1F0D243C"/>
    <w:rsid w:val="1F0ED504"/>
    <w:rsid w:val="1F1031AA"/>
    <w:rsid w:val="1F1105A2"/>
    <w:rsid w:val="1F172579"/>
    <w:rsid w:val="1F1871D9"/>
    <w:rsid w:val="1F1FC2AB"/>
    <w:rsid w:val="1F267921"/>
    <w:rsid w:val="1F27000F"/>
    <w:rsid w:val="1F2861B6"/>
    <w:rsid w:val="1F297A0F"/>
    <w:rsid w:val="1F299881"/>
    <w:rsid w:val="1F2AE4D5"/>
    <w:rsid w:val="1F2F3698"/>
    <w:rsid w:val="1F311830"/>
    <w:rsid w:val="1F31E0EB"/>
    <w:rsid w:val="1F3773BB"/>
    <w:rsid w:val="1F37B902"/>
    <w:rsid w:val="1F3C5969"/>
    <w:rsid w:val="1F3C904D"/>
    <w:rsid w:val="1F3D04D9"/>
    <w:rsid w:val="1F3DEB0C"/>
    <w:rsid w:val="1F3E9890"/>
    <w:rsid w:val="1F48140C"/>
    <w:rsid w:val="1F491D2B"/>
    <w:rsid w:val="1F547DB5"/>
    <w:rsid w:val="1F57E401"/>
    <w:rsid w:val="1F60C140"/>
    <w:rsid w:val="1F60FE45"/>
    <w:rsid w:val="1F64B84F"/>
    <w:rsid w:val="1F64BDDC"/>
    <w:rsid w:val="1F682537"/>
    <w:rsid w:val="1F707A70"/>
    <w:rsid w:val="1F730F78"/>
    <w:rsid w:val="1F747BF9"/>
    <w:rsid w:val="1F74AEB1"/>
    <w:rsid w:val="1F779B09"/>
    <w:rsid w:val="1F7B677E"/>
    <w:rsid w:val="1F823D85"/>
    <w:rsid w:val="1F84A8EE"/>
    <w:rsid w:val="1F85D294"/>
    <w:rsid w:val="1F86291B"/>
    <w:rsid w:val="1F862E63"/>
    <w:rsid w:val="1F89F103"/>
    <w:rsid w:val="1F8DC6A9"/>
    <w:rsid w:val="1F904A87"/>
    <w:rsid w:val="1F923400"/>
    <w:rsid w:val="1F9D3A8C"/>
    <w:rsid w:val="1F9DBF57"/>
    <w:rsid w:val="1F9E631C"/>
    <w:rsid w:val="1FA143E4"/>
    <w:rsid w:val="1FA189A0"/>
    <w:rsid w:val="1FA3B651"/>
    <w:rsid w:val="1FA65B6D"/>
    <w:rsid w:val="1FA729A2"/>
    <w:rsid w:val="1FA77AD1"/>
    <w:rsid w:val="1FAC3E3D"/>
    <w:rsid w:val="1FADA22A"/>
    <w:rsid w:val="1FB187CB"/>
    <w:rsid w:val="1FB3A8D6"/>
    <w:rsid w:val="1FB557ED"/>
    <w:rsid w:val="1FB8594D"/>
    <w:rsid w:val="1FB8EDA5"/>
    <w:rsid w:val="1FB91704"/>
    <w:rsid w:val="1FBCD073"/>
    <w:rsid w:val="1FC4AEB8"/>
    <w:rsid w:val="1FCCBF78"/>
    <w:rsid w:val="1FCD68B0"/>
    <w:rsid w:val="1FD44DEF"/>
    <w:rsid w:val="1FD50FDF"/>
    <w:rsid w:val="1FD6CCE0"/>
    <w:rsid w:val="1FE00A52"/>
    <w:rsid w:val="1FE133FB"/>
    <w:rsid w:val="1FE28F0D"/>
    <w:rsid w:val="1FE44B4D"/>
    <w:rsid w:val="1FE5EEA2"/>
    <w:rsid w:val="1FE69FB6"/>
    <w:rsid w:val="1FE8B2BA"/>
    <w:rsid w:val="1FE96039"/>
    <w:rsid w:val="1FF4B53E"/>
    <w:rsid w:val="1FF7D7A5"/>
    <w:rsid w:val="1FF88410"/>
    <w:rsid w:val="1FFD9107"/>
    <w:rsid w:val="20012ADA"/>
    <w:rsid w:val="2004889F"/>
    <w:rsid w:val="20082B8B"/>
    <w:rsid w:val="20089568"/>
    <w:rsid w:val="2009B5D6"/>
    <w:rsid w:val="200AE7C6"/>
    <w:rsid w:val="200DAAB1"/>
    <w:rsid w:val="200DACB5"/>
    <w:rsid w:val="20118362"/>
    <w:rsid w:val="2014B796"/>
    <w:rsid w:val="20159A0F"/>
    <w:rsid w:val="2017C89B"/>
    <w:rsid w:val="2018414D"/>
    <w:rsid w:val="2018BCD8"/>
    <w:rsid w:val="2019537A"/>
    <w:rsid w:val="201D87B9"/>
    <w:rsid w:val="201FDFB6"/>
    <w:rsid w:val="20252188"/>
    <w:rsid w:val="202BB70F"/>
    <w:rsid w:val="202BF5C0"/>
    <w:rsid w:val="203B6929"/>
    <w:rsid w:val="20427A7C"/>
    <w:rsid w:val="20446D2F"/>
    <w:rsid w:val="204885B4"/>
    <w:rsid w:val="2049ACE3"/>
    <w:rsid w:val="2049B537"/>
    <w:rsid w:val="204AF5F7"/>
    <w:rsid w:val="204B17F6"/>
    <w:rsid w:val="204D5427"/>
    <w:rsid w:val="2053DD32"/>
    <w:rsid w:val="2056471D"/>
    <w:rsid w:val="2057DC6C"/>
    <w:rsid w:val="205BADF5"/>
    <w:rsid w:val="205D54E4"/>
    <w:rsid w:val="205D9C9C"/>
    <w:rsid w:val="205E9C2E"/>
    <w:rsid w:val="2060AA12"/>
    <w:rsid w:val="20635C7C"/>
    <w:rsid w:val="2066990F"/>
    <w:rsid w:val="2066EECC"/>
    <w:rsid w:val="2067C718"/>
    <w:rsid w:val="206826B8"/>
    <w:rsid w:val="206C2BC0"/>
    <w:rsid w:val="20720156"/>
    <w:rsid w:val="20732340"/>
    <w:rsid w:val="2074DB50"/>
    <w:rsid w:val="207752CE"/>
    <w:rsid w:val="207D25D2"/>
    <w:rsid w:val="208340D9"/>
    <w:rsid w:val="208B2591"/>
    <w:rsid w:val="208B5BFB"/>
    <w:rsid w:val="208DA533"/>
    <w:rsid w:val="2096725A"/>
    <w:rsid w:val="2096905A"/>
    <w:rsid w:val="209B9585"/>
    <w:rsid w:val="20A05697"/>
    <w:rsid w:val="20A73BEB"/>
    <w:rsid w:val="20AAAF5F"/>
    <w:rsid w:val="20AB4A92"/>
    <w:rsid w:val="20AC817E"/>
    <w:rsid w:val="20B48364"/>
    <w:rsid w:val="20B6DA9E"/>
    <w:rsid w:val="20BC79F5"/>
    <w:rsid w:val="20BFCC89"/>
    <w:rsid w:val="20C9B8F5"/>
    <w:rsid w:val="20CEC7FF"/>
    <w:rsid w:val="20CF0FF5"/>
    <w:rsid w:val="20D04D0F"/>
    <w:rsid w:val="20D2D400"/>
    <w:rsid w:val="20D47BF1"/>
    <w:rsid w:val="20DA2647"/>
    <w:rsid w:val="20DD98DE"/>
    <w:rsid w:val="20E18CF0"/>
    <w:rsid w:val="20E5D953"/>
    <w:rsid w:val="20E9D83A"/>
    <w:rsid w:val="20EC050D"/>
    <w:rsid w:val="20ECA812"/>
    <w:rsid w:val="20EE33E4"/>
    <w:rsid w:val="20F14678"/>
    <w:rsid w:val="20F158BC"/>
    <w:rsid w:val="20F257F2"/>
    <w:rsid w:val="20F7911E"/>
    <w:rsid w:val="20FB4080"/>
    <w:rsid w:val="20FB54EB"/>
    <w:rsid w:val="20FF28F4"/>
    <w:rsid w:val="21043AF8"/>
    <w:rsid w:val="2106F58B"/>
    <w:rsid w:val="21121323"/>
    <w:rsid w:val="211DC953"/>
    <w:rsid w:val="211E3691"/>
    <w:rsid w:val="212D9AF0"/>
    <w:rsid w:val="21328962"/>
    <w:rsid w:val="21339C76"/>
    <w:rsid w:val="2135FD3A"/>
    <w:rsid w:val="2137348A"/>
    <w:rsid w:val="213ACB7E"/>
    <w:rsid w:val="213EBA4D"/>
    <w:rsid w:val="213FDE6C"/>
    <w:rsid w:val="214224B4"/>
    <w:rsid w:val="2146B187"/>
    <w:rsid w:val="2147A2B8"/>
    <w:rsid w:val="214B39AD"/>
    <w:rsid w:val="214BE514"/>
    <w:rsid w:val="214D1FF0"/>
    <w:rsid w:val="215665AC"/>
    <w:rsid w:val="216151C3"/>
    <w:rsid w:val="2162819F"/>
    <w:rsid w:val="2162F924"/>
    <w:rsid w:val="216763FF"/>
    <w:rsid w:val="2169F253"/>
    <w:rsid w:val="21709110"/>
    <w:rsid w:val="2172F90E"/>
    <w:rsid w:val="2175141E"/>
    <w:rsid w:val="21794680"/>
    <w:rsid w:val="217A8DC3"/>
    <w:rsid w:val="217FFDB4"/>
    <w:rsid w:val="2180722A"/>
    <w:rsid w:val="21813C8A"/>
    <w:rsid w:val="2185B752"/>
    <w:rsid w:val="2188C838"/>
    <w:rsid w:val="218A7413"/>
    <w:rsid w:val="218AB11C"/>
    <w:rsid w:val="218C2843"/>
    <w:rsid w:val="218C426F"/>
    <w:rsid w:val="218CC30A"/>
    <w:rsid w:val="21962D4E"/>
    <w:rsid w:val="2197DBE1"/>
    <w:rsid w:val="21A1D446"/>
    <w:rsid w:val="21A312B7"/>
    <w:rsid w:val="21A31720"/>
    <w:rsid w:val="21A34F30"/>
    <w:rsid w:val="21A9A4AD"/>
    <w:rsid w:val="21B03D0B"/>
    <w:rsid w:val="21B09991"/>
    <w:rsid w:val="21B0A6D0"/>
    <w:rsid w:val="21B38C0C"/>
    <w:rsid w:val="21BA7D27"/>
    <w:rsid w:val="21C33AB1"/>
    <w:rsid w:val="21C53D8F"/>
    <w:rsid w:val="21CADA96"/>
    <w:rsid w:val="21CD77CD"/>
    <w:rsid w:val="21D198FB"/>
    <w:rsid w:val="21D5241A"/>
    <w:rsid w:val="21D92B4A"/>
    <w:rsid w:val="21D9A318"/>
    <w:rsid w:val="21E57043"/>
    <w:rsid w:val="21EA8839"/>
    <w:rsid w:val="21EAFB16"/>
    <w:rsid w:val="21F02A9B"/>
    <w:rsid w:val="21F2B63E"/>
    <w:rsid w:val="21F50240"/>
    <w:rsid w:val="21F84D6D"/>
    <w:rsid w:val="21F853F6"/>
    <w:rsid w:val="21F91D34"/>
    <w:rsid w:val="21FDA284"/>
    <w:rsid w:val="21FECAB2"/>
    <w:rsid w:val="22081D89"/>
    <w:rsid w:val="220C72F9"/>
    <w:rsid w:val="220FEACA"/>
    <w:rsid w:val="220FEC35"/>
    <w:rsid w:val="22184E7B"/>
    <w:rsid w:val="22226E32"/>
    <w:rsid w:val="2223C719"/>
    <w:rsid w:val="2228352A"/>
    <w:rsid w:val="22284D5B"/>
    <w:rsid w:val="22410831"/>
    <w:rsid w:val="22457C25"/>
    <w:rsid w:val="224880AB"/>
    <w:rsid w:val="2249C806"/>
    <w:rsid w:val="224C0392"/>
    <w:rsid w:val="2257F6F8"/>
    <w:rsid w:val="225BFC6A"/>
    <w:rsid w:val="225FD970"/>
    <w:rsid w:val="2266DB51"/>
    <w:rsid w:val="226916BA"/>
    <w:rsid w:val="2269FB38"/>
    <w:rsid w:val="226AF8C1"/>
    <w:rsid w:val="226BA6FD"/>
    <w:rsid w:val="226C71F8"/>
    <w:rsid w:val="2270A62C"/>
    <w:rsid w:val="2273269E"/>
    <w:rsid w:val="2279656D"/>
    <w:rsid w:val="227A5BDD"/>
    <w:rsid w:val="227C66EF"/>
    <w:rsid w:val="227D8B28"/>
    <w:rsid w:val="227F5199"/>
    <w:rsid w:val="228232D2"/>
    <w:rsid w:val="22829F61"/>
    <w:rsid w:val="22843A0B"/>
    <w:rsid w:val="22852BD4"/>
    <w:rsid w:val="22862A89"/>
    <w:rsid w:val="22866893"/>
    <w:rsid w:val="228838C1"/>
    <w:rsid w:val="2289E8E1"/>
    <w:rsid w:val="228A6C4D"/>
    <w:rsid w:val="228C1107"/>
    <w:rsid w:val="22921146"/>
    <w:rsid w:val="229457E3"/>
    <w:rsid w:val="22987EA7"/>
    <w:rsid w:val="229B6550"/>
    <w:rsid w:val="229DF865"/>
    <w:rsid w:val="229E9A6C"/>
    <w:rsid w:val="22A07AC5"/>
    <w:rsid w:val="22A0BBFC"/>
    <w:rsid w:val="22AA64CD"/>
    <w:rsid w:val="22AB3566"/>
    <w:rsid w:val="22AD2B8E"/>
    <w:rsid w:val="22B298DD"/>
    <w:rsid w:val="22B480EE"/>
    <w:rsid w:val="22B58DBF"/>
    <w:rsid w:val="22B80038"/>
    <w:rsid w:val="22BE75F5"/>
    <w:rsid w:val="22BF0A4F"/>
    <w:rsid w:val="22BF2E32"/>
    <w:rsid w:val="22C06A4E"/>
    <w:rsid w:val="22C1ADF7"/>
    <w:rsid w:val="22C53F09"/>
    <w:rsid w:val="22C976EB"/>
    <w:rsid w:val="22D63F91"/>
    <w:rsid w:val="22D7E212"/>
    <w:rsid w:val="22DBDF79"/>
    <w:rsid w:val="22DE85A2"/>
    <w:rsid w:val="22E04E7C"/>
    <w:rsid w:val="22E0BE8A"/>
    <w:rsid w:val="22E206EC"/>
    <w:rsid w:val="22E58910"/>
    <w:rsid w:val="22EEF522"/>
    <w:rsid w:val="22F0B0F6"/>
    <w:rsid w:val="22F23A28"/>
    <w:rsid w:val="22F79BB2"/>
    <w:rsid w:val="22FAFA46"/>
    <w:rsid w:val="22FB900A"/>
    <w:rsid w:val="22FB9FCB"/>
    <w:rsid w:val="23027AD4"/>
    <w:rsid w:val="2306D40D"/>
    <w:rsid w:val="2306E6F4"/>
    <w:rsid w:val="230874F1"/>
    <w:rsid w:val="23093AC7"/>
    <w:rsid w:val="230CB653"/>
    <w:rsid w:val="230EEC4B"/>
    <w:rsid w:val="230FC877"/>
    <w:rsid w:val="2313DA2D"/>
    <w:rsid w:val="2314371B"/>
    <w:rsid w:val="2314EB94"/>
    <w:rsid w:val="2316E958"/>
    <w:rsid w:val="231A8F49"/>
    <w:rsid w:val="231D56F2"/>
    <w:rsid w:val="2320CDA6"/>
    <w:rsid w:val="2327EC43"/>
    <w:rsid w:val="23281E16"/>
    <w:rsid w:val="232B2244"/>
    <w:rsid w:val="232EFA3C"/>
    <w:rsid w:val="2333B60B"/>
    <w:rsid w:val="23357795"/>
    <w:rsid w:val="233A30D5"/>
    <w:rsid w:val="233B5E43"/>
    <w:rsid w:val="233F40EE"/>
    <w:rsid w:val="2340E423"/>
    <w:rsid w:val="23455F98"/>
    <w:rsid w:val="234599FA"/>
    <w:rsid w:val="234F5D6F"/>
    <w:rsid w:val="2350C711"/>
    <w:rsid w:val="23513230"/>
    <w:rsid w:val="2356C64B"/>
    <w:rsid w:val="2358F803"/>
    <w:rsid w:val="23594368"/>
    <w:rsid w:val="23601AA7"/>
    <w:rsid w:val="23609C7C"/>
    <w:rsid w:val="2363A0F9"/>
    <w:rsid w:val="236C2AE1"/>
    <w:rsid w:val="2371012B"/>
    <w:rsid w:val="23718448"/>
    <w:rsid w:val="2376A4FE"/>
    <w:rsid w:val="237A0F22"/>
    <w:rsid w:val="237DDF9C"/>
    <w:rsid w:val="237F0D54"/>
    <w:rsid w:val="2380E0E2"/>
    <w:rsid w:val="238453BE"/>
    <w:rsid w:val="23867A49"/>
    <w:rsid w:val="238C90A0"/>
    <w:rsid w:val="238DE88E"/>
    <w:rsid w:val="238E1947"/>
    <w:rsid w:val="238EDA75"/>
    <w:rsid w:val="238FE070"/>
    <w:rsid w:val="23935515"/>
    <w:rsid w:val="2393D34F"/>
    <w:rsid w:val="2396B8C3"/>
    <w:rsid w:val="2399FA65"/>
    <w:rsid w:val="239AB630"/>
    <w:rsid w:val="23A02D68"/>
    <w:rsid w:val="23A17005"/>
    <w:rsid w:val="23A30FB7"/>
    <w:rsid w:val="23A4858D"/>
    <w:rsid w:val="23A516D1"/>
    <w:rsid w:val="23A8148F"/>
    <w:rsid w:val="23A8C27C"/>
    <w:rsid w:val="23AD08CE"/>
    <w:rsid w:val="23AE5DBF"/>
    <w:rsid w:val="23AEBD8E"/>
    <w:rsid w:val="23B05E99"/>
    <w:rsid w:val="23B5BCC2"/>
    <w:rsid w:val="23B878D9"/>
    <w:rsid w:val="23BB771E"/>
    <w:rsid w:val="23C245D3"/>
    <w:rsid w:val="23C5C0B0"/>
    <w:rsid w:val="23C5D4F2"/>
    <w:rsid w:val="23CAC6BF"/>
    <w:rsid w:val="23D010CB"/>
    <w:rsid w:val="23D29F13"/>
    <w:rsid w:val="23D42BC6"/>
    <w:rsid w:val="23D5D3B3"/>
    <w:rsid w:val="23D5DA7B"/>
    <w:rsid w:val="23D676D7"/>
    <w:rsid w:val="23DA5371"/>
    <w:rsid w:val="23DAA255"/>
    <w:rsid w:val="23E5D5EC"/>
    <w:rsid w:val="23E8EA5B"/>
    <w:rsid w:val="23EA0B0A"/>
    <w:rsid w:val="23EA5EE6"/>
    <w:rsid w:val="23ECBFA7"/>
    <w:rsid w:val="23EDB27B"/>
    <w:rsid w:val="23F138C8"/>
    <w:rsid w:val="23FA3DBE"/>
    <w:rsid w:val="23FCB546"/>
    <w:rsid w:val="24009E72"/>
    <w:rsid w:val="2402E45F"/>
    <w:rsid w:val="2404EC1E"/>
    <w:rsid w:val="2409B0B7"/>
    <w:rsid w:val="2409FA8C"/>
    <w:rsid w:val="2413132B"/>
    <w:rsid w:val="241D837A"/>
    <w:rsid w:val="241D843E"/>
    <w:rsid w:val="24201C0A"/>
    <w:rsid w:val="24210B82"/>
    <w:rsid w:val="24218A05"/>
    <w:rsid w:val="2425BD98"/>
    <w:rsid w:val="242741E0"/>
    <w:rsid w:val="2429C2B5"/>
    <w:rsid w:val="242AF8EB"/>
    <w:rsid w:val="242EDA2C"/>
    <w:rsid w:val="2435C0A0"/>
    <w:rsid w:val="243902D8"/>
    <w:rsid w:val="243B0439"/>
    <w:rsid w:val="243C78D7"/>
    <w:rsid w:val="243CDC6A"/>
    <w:rsid w:val="243D3090"/>
    <w:rsid w:val="243E9332"/>
    <w:rsid w:val="243EB382"/>
    <w:rsid w:val="2441BE1B"/>
    <w:rsid w:val="24443831"/>
    <w:rsid w:val="2444EF9F"/>
    <w:rsid w:val="2447D66E"/>
    <w:rsid w:val="244B0C10"/>
    <w:rsid w:val="244B812B"/>
    <w:rsid w:val="24544EF7"/>
    <w:rsid w:val="24564D4C"/>
    <w:rsid w:val="245FA46F"/>
    <w:rsid w:val="246082BD"/>
    <w:rsid w:val="2460B0BD"/>
    <w:rsid w:val="24620C8B"/>
    <w:rsid w:val="24625E65"/>
    <w:rsid w:val="24638541"/>
    <w:rsid w:val="24650318"/>
    <w:rsid w:val="2467FB76"/>
    <w:rsid w:val="246EB2AE"/>
    <w:rsid w:val="2470F17D"/>
    <w:rsid w:val="2472700D"/>
    <w:rsid w:val="24727542"/>
    <w:rsid w:val="2473A260"/>
    <w:rsid w:val="24773835"/>
    <w:rsid w:val="247A3C54"/>
    <w:rsid w:val="247BA5DB"/>
    <w:rsid w:val="247C4790"/>
    <w:rsid w:val="247E0910"/>
    <w:rsid w:val="247E5E95"/>
    <w:rsid w:val="247F4AD8"/>
    <w:rsid w:val="248273B5"/>
    <w:rsid w:val="2483ADC0"/>
    <w:rsid w:val="2483C30B"/>
    <w:rsid w:val="248CC3B5"/>
    <w:rsid w:val="248E1685"/>
    <w:rsid w:val="248E315D"/>
    <w:rsid w:val="248EFB52"/>
    <w:rsid w:val="248FBBD6"/>
    <w:rsid w:val="24959399"/>
    <w:rsid w:val="24987F13"/>
    <w:rsid w:val="24998A6B"/>
    <w:rsid w:val="249BB92F"/>
    <w:rsid w:val="24A081A2"/>
    <w:rsid w:val="24A5803A"/>
    <w:rsid w:val="24A9162B"/>
    <w:rsid w:val="24A9224D"/>
    <w:rsid w:val="24AA09D5"/>
    <w:rsid w:val="24AA8329"/>
    <w:rsid w:val="24AA87BC"/>
    <w:rsid w:val="24ABA384"/>
    <w:rsid w:val="24AE0C09"/>
    <w:rsid w:val="24AE17D3"/>
    <w:rsid w:val="24B22227"/>
    <w:rsid w:val="24B3CD14"/>
    <w:rsid w:val="24B7110A"/>
    <w:rsid w:val="24C1F197"/>
    <w:rsid w:val="24C2F338"/>
    <w:rsid w:val="24C7AC2A"/>
    <w:rsid w:val="24CB4C74"/>
    <w:rsid w:val="24D16E0D"/>
    <w:rsid w:val="24D3C466"/>
    <w:rsid w:val="24D3F061"/>
    <w:rsid w:val="24D99988"/>
    <w:rsid w:val="24DA4616"/>
    <w:rsid w:val="24DCEF5A"/>
    <w:rsid w:val="24E41A8C"/>
    <w:rsid w:val="24E496AD"/>
    <w:rsid w:val="24E54C76"/>
    <w:rsid w:val="24EB0133"/>
    <w:rsid w:val="24EBE685"/>
    <w:rsid w:val="24EBEAD7"/>
    <w:rsid w:val="24EC816C"/>
    <w:rsid w:val="24ED7DE7"/>
    <w:rsid w:val="24EEAD41"/>
    <w:rsid w:val="24F276EE"/>
    <w:rsid w:val="24F33B1E"/>
    <w:rsid w:val="24F4E0C9"/>
    <w:rsid w:val="24F60B6C"/>
    <w:rsid w:val="24F6FB7E"/>
    <w:rsid w:val="24F7B796"/>
    <w:rsid w:val="24FCCB27"/>
    <w:rsid w:val="24FF35ED"/>
    <w:rsid w:val="250068D6"/>
    <w:rsid w:val="25017588"/>
    <w:rsid w:val="2508A873"/>
    <w:rsid w:val="250A06D3"/>
    <w:rsid w:val="250DDFC3"/>
    <w:rsid w:val="250EF84E"/>
    <w:rsid w:val="250F1C4B"/>
    <w:rsid w:val="25129706"/>
    <w:rsid w:val="2513119B"/>
    <w:rsid w:val="25167ECA"/>
    <w:rsid w:val="25191E53"/>
    <w:rsid w:val="25198590"/>
    <w:rsid w:val="251A9701"/>
    <w:rsid w:val="251DB072"/>
    <w:rsid w:val="251E9742"/>
    <w:rsid w:val="2521F9B3"/>
    <w:rsid w:val="252366D0"/>
    <w:rsid w:val="25263132"/>
    <w:rsid w:val="252984BB"/>
    <w:rsid w:val="252AF5C8"/>
    <w:rsid w:val="252F52EA"/>
    <w:rsid w:val="25326778"/>
    <w:rsid w:val="25353A92"/>
    <w:rsid w:val="253CB0C7"/>
    <w:rsid w:val="253D1723"/>
    <w:rsid w:val="2541674F"/>
    <w:rsid w:val="2542A3BA"/>
    <w:rsid w:val="2543B806"/>
    <w:rsid w:val="25446370"/>
    <w:rsid w:val="2548A8DA"/>
    <w:rsid w:val="25497EFA"/>
    <w:rsid w:val="254A64BC"/>
    <w:rsid w:val="254D826D"/>
    <w:rsid w:val="254E6D98"/>
    <w:rsid w:val="2550D32C"/>
    <w:rsid w:val="255AC7FC"/>
    <w:rsid w:val="256017FA"/>
    <w:rsid w:val="2560C128"/>
    <w:rsid w:val="256136CE"/>
    <w:rsid w:val="25615EE4"/>
    <w:rsid w:val="25644AB3"/>
    <w:rsid w:val="2565CF0B"/>
    <w:rsid w:val="257234C2"/>
    <w:rsid w:val="25751299"/>
    <w:rsid w:val="2575B6CC"/>
    <w:rsid w:val="25793DFD"/>
    <w:rsid w:val="25799DDB"/>
    <w:rsid w:val="257E22EC"/>
    <w:rsid w:val="2580B308"/>
    <w:rsid w:val="258573D8"/>
    <w:rsid w:val="2587C2E9"/>
    <w:rsid w:val="2591BA79"/>
    <w:rsid w:val="2593F4B5"/>
    <w:rsid w:val="25954AE5"/>
    <w:rsid w:val="25976D9B"/>
    <w:rsid w:val="259E4429"/>
    <w:rsid w:val="25A12EE7"/>
    <w:rsid w:val="25AA0B77"/>
    <w:rsid w:val="25AA1DDD"/>
    <w:rsid w:val="25AA5F10"/>
    <w:rsid w:val="25AE9EF4"/>
    <w:rsid w:val="25AF5110"/>
    <w:rsid w:val="25B50DCC"/>
    <w:rsid w:val="25B86B83"/>
    <w:rsid w:val="25B8FE0D"/>
    <w:rsid w:val="25BA2432"/>
    <w:rsid w:val="25BD510E"/>
    <w:rsid w:val="25BEF221"/>
    <w:rsid w:val="25C19A36"/>
    <w:rsid w:val="25C78431"/>
    <w:rsid w:val="25C8BC01"/>
    <w:rsid w:val="25D082B1"/>
    <w:rsid w:val="25D7A69C"/>
    <w:rsid w:val="25D8400F"/>
    <w:rsid w:val="25DCBAE8"/>
    <w:rsid w:val="25E57653"/>
    <w:rsid w:val="25E63BAA"/>
    <w:rsid w:val="25EC146A"/>
    <w:rsid w:val="25F165A2"/>
    <w:rsid w:val="25F27165"/>
    <w:rsid w:val="25F34E13"/>
    <w:rsid w:val="25F46D98"/>
    <w:rsid w:val="25F5714D"/>
    <w:rsid w:val="25F75025"/>
    <w:rsid w:val="25FFBBD1"/>
    <w:rsid w:val="260230EB"/>
    <w:rsid w:val="2603DA09"/>
    <w:rsid w:val="2605F096"/>
    <w:rsid w:val="2607909B"/>
    <w:rsid w:val="260A7ECA"/>
    <w:rsid w:val="260DC545"/>
    <w:rsid w:val="26129592"/>
    <w:rsid w:val="2613311B"/>
    <w:rsid w:val="26145944"/>
    <w:rsid w:val="26167EBE"/>
    <w:rsid w:val="26188136"/>
    <w:rsid w:val="261C7CDA"/>
    <w:rsid w:val="2622C2EF"/>
    <w:rsid w:val="2627CF12"/>
    <w:rsid w:val="262A258B"/>
    <w:rsid w:val="262E6967"/>
    <w:rsid w:val="262F3BED"/>
    <w:rsid w:val="26315DBD"/>
    <w:rsid w:val="2631C7E1"/>
    <w:rsid w:val="2632B855"/>
    <w:rsid w:val="2635A51C"/>
    <w:rsid w:val="2639B7AF"/>
    <w:rsid w:val="263F8B78"/>
    <w:rsid w:val="2641C1A9"/>
    <w:rsid w:val="26436567"/>
    <w:rsid w:val="2647C70F"/>
    <w:rsid w:val="264A4AD4"/>
    <w:rsid w:val="264C371F"/>
    <w:rsid w:val="264D34C8"/>
    <w:rsid w:val="264E4C2D"/>
    <w:rsid w:val="26555978"/>
    <w:rsid w:val="2658AA44"/>
    <w:rsid w:val="265A8203"/>
    <w:rsid w:val="265C1833"/>
    <w:rsid w:val="265C48E5"/>
    <w:rsid w:val="265C7AF9"/>
    <w:rsid w:val="265DE433"/>
    <w:rsid w:val="265E9034"/>
    <w:rsid w:val="2661E58B"/>
    <w:rsid w:val="2663F870"/>
    <w:rsid w:val="2666D514"/>
    <w:rsid w:val="266A519C"/>
    <w:rsid w:val="266B43C5"/>
    <w:rsid w:val="266B87A8"/>
    <w:rsid w:val="266EA931"/>
    <w:rsid w:val="267069D6"/>
    <w:rsid w:val="267397A2"/>
    <w:rsid w:val="2673C141"/>
    <w:rsid w:val="267947E0"/>
    <w:rsid w:val="268142E8"/>
    <w:rsid w:val="26827CD7"/>
    <w:rsid w:val="2685C75D"/>
    <w:rsid w:val="268B5CFC"/>
    <w:rsid w:val="26916496"/>
    <w:rsid w:val="2694E0D8"/>
    <w:rsid w:val="2695BF20"/>
    <w:rsid w:val="2697338C"/>
    <w:rsid w:val="269B3D61"/>
    <w:rsid w:val="269B7BBD"/>
    <w:rsid w:val="269F0AD3"/>
    <w:rsid w:val="269F4A13"/>
    <w:rsid w:val="26A0ED9C"/>
    <w:rsid w:val="26A20334"/>
    <w:rsid w:val="26A7D2E1"/>
    <w:rsid w:val="26A95986"/>
    <w:rsid w:val="26AB0CC7"/>
    <w:rsid w:val="26B088A7"/>
    <w:rsid w:val="26B8929E"/>
    <w:rsid w:val="26B911FC"/>
    <w:rsid w:val="26BC152F"/>
    <w:rsid w:val="26BC18A1"/>
    <w:rsid w:val="26BD7D3F"/>
    <w:rsid w:val="26C62B08"/>
    <w:rsid w:val="26C6CB99"/>
    <w:rsid w:val="26CAE3BC"/>
    <w:rsid w:val="26CF3F35"/>
    <w:rsid w:val="26CFA311"/>
    <w:rsid w:val="26D475A9"/>
    <w:rsid w:val="26D6DE91"/>
    <w:rsid w:val="26D7A3D0"/>
    <w:rsid w:val="26D817DD"/>
    <w:rsid w:val="26DB419C"/>
    <w:rsid w:val="26DC7D15"/>
    <w:rsid w:val="26E31861"/>
    <w:rsid w:val="26E4C374"/>
    <w:rsid w:val="26E4D248"/>
    <w:rsid w:val="26E72564"/>
    <w:rsid w:val="26EADB94"/>
    <w:rsid w:val="26EAF4BE"/>
    <w:rsid w:val="26F8621A"/>
    <w:rsid w:val="26F8B9D5"/>
    <w:rsid w:val="2702D485"/>
    <w:rsid w:val="27033F32"/>
    <w:rsid w:val="27052796"/>
    <w:rsid w:val="27055FF5"/>
    <w:rsid w:val="270B66C6"/>
    <w:rsid w:val="270D39BA"/>
    <w:rsid w:val="2719F76D"/>
    <w:rsid w:val="271E08FF"/>
    <w:rsid w:val="271F1F29"/>
    <w:rsid w:val="271FFA3E"/>
    <w:rsid w:val="2720AD27"/>
    <w:rsid w:val="2720DDB6"/>
    <w:rsid w:val="27228490"/>
    <w:rsid w:val="27248A1E"/>
    <w:rsid w:val="27279641"/>
    <w:rsid w:val="272852E3"/>
    <w:rsid w:val="27287DFF"/>
    <w:rsid w:val="272A6E94"/>
    <w:rsid w:val="272C576E"/>
    <w:rsid w:val="272CE463"/>
    <w:rsid w:val="272DCB01"/>
    <w:rsid w:val="272F48C9"/>
    <w:rsid w:val="2730AF7D"/>
    <w:rsid w:val="27350897"/>
    <w:rsid w:val="27355362"/>
    <w:rsid w:val="27373EA8"/>
    <w:rsid w:val="2738A697"/>
    <w:rsid w:val="273B4624"/>
    <w:rsid w:val="273FD99A"/>
    <w:rsid w:val="27435F42"/>
    <w:rsid w:val="27470F97"/>
    <w:rsid w:val="274CF0E1"/>
    <w:rsid w:val="274D7E0A"/>
    <w:rsid w:val="274FE65E"/>
    <w:rsid w:val="274FF5F3"/>
    <w:rsid w:val="27511AFD"/>
    <w:rsid w:val="275343C9"/>
    <w:rsid w:val="27602520"/>
    <w:rsid w:val="276253F2"/>
    <w:rsid w:val="2762D1D6"/>
    <w:rsid w:val="27631FAB"/>
    <w:rsid w:val="27648FC5"/>
    <w:rsid w:val="2764BC9F"/>
    <w:rsid w:val="276B15F1"/>
    <w:rsid w:val="276BF621"/>
    <w:rsid w:val="276EA983"/>
    <w:rsid w:val="27706F60"/>
    <w:rsid w:val="27775940"/>
    <w:rsid w:val="277859EC"/>
    <w:rsid w:val="277AAC2F"/>
    <w:rsid w:val="277B0807"/>
    <w:rsid w:val="277E2D07"/>
    <w:rsid w:val="277FAD63"/>
    <w:rsid w:val="278195DF"/>
    <w:rsid w:val="2781E418"/>
    <w:rsid w:val="278717DF"/>
    <w:rsid w:val="2787BEAF"/>
    <w:rsid w:val="2789F8E6"/>
    <w:rsid w:val="278B016B"/>
    <w:rsid w:val="278DB884"/>
    <w:rsid w:val="2790CDA9"/>
    <w:rsid w:val="27924FBB"/>
    <w:rsid w:val="2794234C"/>
    <w:rsid w:val="279542B3"/>
    <w:rsid w:val="27969C04"/>
    <w:rsid w:val="2798DBCF"/>
    <w:rsid w:val="279C3C53"/>
    <w:rsid w:val="279C86FE"/>
    <w:rsid w:val="279F9DB2"/>
    <w:rsid w:val="27A4A3EE"/>
    <w:rsid w:val="27A551C0"/>
    <w:rsid w:val="27A62FCE"/>
    <w:rsid w:val="27A710C1"/>
    <w:rsid w:val="27AADC4B"/>
    <w:rsid w:val="27B9164F"/>
    <w:rsid w:val="27B94C3C"/>
    <w:rsid w:val="27BBD9F9"/>
    <w:rsid w:val="27BCA83A"/>
    <w:rsid w:val="27BE2BAC"/>
    <w:rsid w:val="27BFA9B3"/>
    <w:rsid w:val="27C03764"/>
    <w:rsid w:val="27C04700"/>
    <w:rsid w:val="27C04737"/>
    <w:rsid w:val="27C4BD6E"/>
    <w:rsid w:val="27C91A4B"/>
    <w:rsid w:val="27CA2A60"/>
    <w:rsid w:val="27CD4A61"/>
    <w:rsid w:val="27CD876E"/>
    <w:rsid w:val="27D1FA7D"/>
    <w:rsid w:val="27D6421A"/>
    <w:rsid w:val="27D6EDAA"/>
    <w:rsid w:val="27D75C5A"/>
    <w:rsid w:val="27D9BC28"/>
    <w:rsid w:val="27DA7E97"/>
    <w:rsid w:val="27DAF136"/>
    <w:rsid w:val="27DC42DF"/>
    <w:rsid w:val="27DEB5D1"/>
    <w:rsid w:val="27E06076"/>
    <w:rsid w:val="27E43E65"/>
    <w:rsid w:val="27E62C3E"/>
    <w:rsid w:val="27EA35AE"/>
    <w:rsid w:val="27EA8EAA"/>
    <w:rsid w:val="27EC1033"/>
    <w:rsid w:val="27ED124C"/>
    <w:rsid w:val="27EDC1C7"/>
    <w:rsid w:val="27EDF847"/>
    <w:rsid w:val="27EEE6CC"/>
    <w:rsid w:val="27F11853"/>
    <w:rsid w:val="27F3023E"/>
    <w:rsid w:val="27F41401"/>
    <w:rsid w:val="27F4B04E"/>
    <w:rsid w:val="27F668D2"/>
    <w:rsid w:val="27FAD774"/>
    <w:rsid w:val="27FAF1BA"/>
    <w:rsid w:val="27FB7118"/>
    <w:rsid w:val="2801C864"/>
    <w:rsid w:val="2806F1B6"/>
    <w:rsid w:val="2809213B"/>
    <w:rsid w:val="280A883A"/>
    <w:rsid w:val="280B85F4"/>
    <w:rsid w:val="2813BA21"/>
    <w:rsid w:val="2813FBCE"/>
    <w:rsid w:val="2819C6E0"/>
    <w:rsid w:val="281FD730"/>
    <w:rsid w:val="2822D76F"/>
    <w:rsid w:val="2829FE96"/>
    <w:rsid w:val="282BF00E"/>
    <w:rsid w:val="2832CD5E"/>
    <w:rsid w:val="2836416B"/>
    <w:rsid w:val="28375B16"/>
    <w:rsid w:val="2839CFAE"/>
    <w:rsid w:val="283B0A92"/>
    <w:rsid w:val="28403993"/>
    <w:rsid w:val="2841E8AA"/>
    <w:rsid w:val="2842FA86"/>
    <w:rsid w:val="28486621"/>
    <w:rsid w:val="2849167D"/>
    <w:rsid w:val="284C923D"/>
    <w:rsid w:val="284CA163"/>
    <w:rsid w:val="284FA1B6"/>
    <w:rsid w:val="2852FDAD"/>
    <w:rsid w:val="285437A4"/>
    <w:rsid w:val="285942E4"/>
    <w:rsid w:val="285C3D4C"/>
    <w:rsid w:val="285DDCDC"/>
    <w:rsid w:val="285FDC58"/>
    <w:rsid w:val="28620C1D"/>
    <w:rsid w:val="2862E68C"/>
    <w:rsid w:val="286449ED"/>
    <w:rsid w:val="28682D81"/>
    <w:rsid w:val="286A3316"/>
    <w:rsid w:val="286D3366"/>
    <w:rsid w:val="286F110E"/>
    <w:rsid w:val="286F11F1"/>
    <w:rsid w:val="286FBFE7"/>
    <w:rsid w:val="287328FD"/>
    <w:rsid w:val="28756F80"/>
    <w:rsid w:val="2876896C"/>
    <w:rsid w:val="2879DDBC"/>
    <w:rsid w:val="287A9F9D"/>
    <w:rsid w:val="287BCD92"/>
    <w:rsid w:val="28817552"/>
    <w:rsid w:val="28819909"/>
    <w:rsid w:val="28856610"/>
    <w:rsid w:val="2887BFF5"/>
    <w:rsid w:val="288A8367"/>
    <w:rsid w:val="288FD4A8"/>
    <w:rsid w:val="2890EAB1"/>
    <w:rsid w:val="289731DC"/>
    <w:rsid w:val="28986ADF"/>
    <w:rsid w:val="289A5423"/>
    <w:rsid w:val="289B0A11"/>
    <w:rsid w:val="289B4F23"/>
    <w:rsid w:val="289DDBC1"/>
    <w:rsid w:val="28A1207D"/>
    <w:rsid w:val="28A78806"/>
    <w:rsid w:val="28A89E58"/>
    <w:rsid w:val="28AD5EB0"/>
    <w:rsid w:val="28ADF019"/>
    <w:rsid w:val="28B082DB"/>
    <w:rsid w:val="28B10BE9"/>
    <w:rsid w:val="28B1E7AB"/>
    <w:rsid w:val="28B768F2"/>
    <w:rsid w:val="28BFD2A0"/>
    <w:rsid w:val="28C1B7FE"/>
    <w:rsid w:val="28CB4AA6"/>
    <w:rsid w:val="28D31A8B"/>
    <w:rsid w:val="28D3314D"/>
    <w:rsid w:val="28DA874B"/>
    <w:rsid w:val="28DC3EE2"/>
    <w:rsid w:val="28E48B95"/>
    <w:rsid w:val="28E6195C"/>
    <w:rsid w:val="28E71E0E"/>
    <w:rsid w:val="28ECC9AF"/>
    <w:rsid w:val="28ED2928"/>
    <w:rsid w:val="28F26C7A"/>
    <w:rsid w:val="28F39E58"/>
    <w:rsid w:val="28F4A76E"/>
    <w:rsid w:val="28FBFA38"/>
    <w:rsid w:val="29024EF7"/>
    <w:rsid w:val="29026B72"/>
    <w:rsid w:val="2906304C"/>
    <w:rsid w:val="2908C717"/>
    <w:rsid w:val="290D052A"/>
    <w:rsid w:val="290D3348"/>
    <w:rsid w:val="29120389"/>
    <w:rsid w:val="29130564"/>
    <w:rsid w:val="29131A52"/>
    <w:rsid w:val="29165CA0"/>
    <w:rsid w:val="291977B4"/>
    <w:rsid w:val="291F5A6E"/>
    <w:rsid w:val="292050D4"/>
    <w:rsid w:val="29217FA5"/>
    <w:rsid w:val="2921DFE9"/>
    <w:rsid w:val="2924A37E"/>
    <w:rsid w:val="29254B40"/>
    <w:rsid w:val="292F1C2F"/>
    <w:rsid w:val="29312F1E"/>
    <w:rsid w:val="2931B261"/>
    <w:rsid w:val="2932068B"/>
    <w:rsid w:val="29347B9B"/>
    <w:rsid w:val="2935EE32"/>
    <w:rsid w:val="293AD286"/>
    <w:rsid w:val="293B581A"/>
    <w:rsid w:val="293B7288"/>
    <w:rsid w:val="293BE95D"/>
    <w:rsid w:val="293C3D9E"/>
    <w:rsid w:val="293C50F8"/>
    <w:rsid w:val="293C84DF"/>
    <w:rsid w:val="293CF9DA"/>
    <w:rsid w:val="29412F89"/>
    <w:rsid w:val="2941DCF3"/>
    <w:rsid w:val="29425002"/>
    <w:rsid w:val="29442FE5"/>
    <w:rsid w:val="29462FFF"/>
    <w:rsid w:val="2946A99F"/>
    <w:rsid w:val="2948EA37"/>
    <w:rsid w:val="294AEF10"/>
    <w:rsid w:val="294ECC34"/>
    <w:rsid w:val="29500C32"/>
    <w:rsid w:val="2950A105"/>
    <w:rsid w:val="29511492"/>
    <w:rsid w:val="2951EA5D"/>
    <w:rsid w:val="29528317"/>
    <w:rsid w:val="295374E2"/>
    <w:rsid w:val="2953DF1E"/>
    <w:rsid w:val="2956A82C"/>
    <w:rsid w:val="2959D31C"/>
    <w:rsid w:val="295D54E5"/>
    <w:rsid w:val="295DEA4E"/>
    <w:rsid w:val="2961C366"/>
    <w:rsid w:val="296368F6"/>
    <w:rsid w:val="296386DD"/>
    <w:rsid w:val="29638DC6"/>
    <w:rsid w:val="296482C4"/>
    <w:rsid w:val="296BAFD8"/>
    <w:rsid w:val="296FA38E"/>
    <w:rsid w:val="29700FB3"/>
    <w:rsid w:val="2978189A"/>
    <w:rsid w:val="29812EF7"/>
    <w:rsid w:val="29832E20"/>
    <w:rsid w:val="2983643D"/>
    <w:rsid w:val="2984F2D6"/>
    <w:rsid w:val="2986FA9B"/>
    <w:rsid w:val="298DB896"/>
    <w:rsid w:val="298F15C9"/>
    <w:rsid w:val="298FF607"/>
    <w:rsid w:val="2995BFFD"/>
    <w:rsid w:val="29A33571"/>
    <w:rsid w:val="29A3CA9F"/>
    <w:rsid w:val="29A7E616"/>
    <w:rsid w:val="29AB3CA0"/>
    <w:rsid w:val="29BA83A7"/>
    <w:rsid w:val="29BB6FAD"/>
    <w:rsid w:val="29BC5A5C"/>
    <w:rsid w:val="29C0A039"/>
    <w:rsid w:val="29C1B6A7"/>
    <w:rsid w:val="29C210B9"/>
    <w:rsid w:val="29C5387B"/>
    <w:rsid w:val="29C928AD"/>
    <w:rsid w:val="29CCE7AD"/>
    <w:rsid w:val="29CE1656"/>
    <w:rsid w:val="29D01E4C"/>
    <w:rsid w:val="29D0F544"/>
    <w:rsid w:val="29DCCBD4"/>
    <w:rsid w:val="29DF262A"/>
    <w:rsid w:val="29DFB3BF"/>
    <w:rsid w:val="29E50CD6"/>
    <w:rsid w:val="29E7137A"/>
    <w:rsid w:val="29E7BA67"/>
    <w:rsid w:val="29E81A54"/>
    <w:rsid w:val="29EB2BCB"/>
    <w:rsid w:val="29ED135A"/>
    <w:rsid w:val="29EE849D"/>
    <w:rsid w:val="29EFDFE2"/>
    <w:rsid w:val="29F0EB45"/>
    <w:rsid w:val="29F392E0"/>
    <w:rsid w:val="29F74094"/>
    <w:rsid w:val="29F9D654"/>
    <w:rsid w:val="29F9F5A5"/>
    <w:rsid w:val="29FB0203"/>
    <w:rsid w:val="29FC22FC"/>
    <w:rsid w:val="29FC2E49"/>
    <w:rsid w:val="29FD171F"/>
    <w:rsid w:val="29FD5422"/>
    <w:rsid w:val="2A01C821"/>
    <w:rsid w:val="2A046D00"/>
    <w:rsid w:val="2A048D45"/>
    <w:rsid w:val="2A072A58"/>
    <w:rsid w:val="2A0A54A0"/>
    <w:rsid w:val="2A0DF0ED"/>
    <w:rsid w:val="2A0E08AA"/>
    <w:rsid w:val="2A108F72"/>
    <w:rsid w:val="2A118974"/>
    <w:rsid w:val="2A1371A2"/>
    <w:rsid w:val="2A13EC30"/>
    <w:rsid w:val="2A15EF43"/>
    <w:rsid w:val="2A16F600"/>
    <w:rsid w:val="2A17BE90"/>
    <w:rsid w:val="2A1AAC21"/>
    <w:rsid w:val="2A1F31F1"/>
    <w:rsid w:val="2A20D94C"/>
    <w:rsid w:val="2A2206E0"/>
    <w:rsid w:val="2A24BC1B"/>
    <w:rsid w:val="2A287BD7"/>
    <w:rsid w:val="2A2979EC"/>
    <w:rsid w:val="2A29E18C"/>
    <w:rsid w:val="2A2F34EE"/>
    <w:rsid w:val="2A3325A0"/>
    <w:rsid w:val="2A35FDB9"/>
    <w:rsid w:val="2A3DE68B"/>
    <w:rsid w:val="2A3EF0C5"/>
    <w:rsid w:val="2A43AB26"/>
    <w:rsid w:val="2A47D231"/>
    <w:rsid w:val="2A4C7314"/>
    <w:rsid w:val="2A505B05"/>
    <w:rsid w:val="2A54CD5A"/>
    <w:rsid w:val="2A562BE2"/>
    <w:rsid w:val="2A57A8A6"/>
    <w:rsid w:val="2A588A88"/>
    <w:rsid w:val="2A61B045"/>
    <w:rsid w:val="2A61D965"/>
    <w:rsid w:val="2A631AB3"/>
    <w:rsid w:val="2A656F08"/>
    <w:rsid w:val="2A69AD2B"/>
    <w:rsid w:val="2A6B580B"/>
    <w:rsid w:val="2A6CA090"/>
    <w:rsid w:val="2A6CA8D6"/>
    <w:rsid w:val="2A745776"/>
    <w:rsid w:val="2A7750F1"/>
    <w:rsid w:val="2A78A3E3"/>
    <w:rsid w:val="2A7BAE93"/>
    <w:rsid w:val="2A7BF44C"/>
    <w:rsid w:val="2A7E5CDE"/>
    <w:rsid w:val="2A7FE9FE"/>
    <w:rsid w:val="2A80F82A"/>
    <w:rsid w:val="2A816C6F"/>
    <w:rsid w:val="2A847FC9"/>
    <w:rsid w:val="2A887834"/>
    <w:rsid w:val="2A8C69A4"/>
    <w:rsid w:val="2A8C917B"/>
    <w:rsid w:val="2A93031F"/>
    <w:rsid w:val="2A9BDDD8"/>
    <w:rsid w:val="2A9E5089"/>
    <w:rsid w:val="2AA024DA"/>
    <w:rsid w:val="2AA35E6B"/>
    <w:rsid w:val="2AA80AAC"/>
    <w:rsid w:val="2AA905AA"/>
    <w:rsid w:val="2AAC849A"/>
    <w:rsid w:val="2AACAEA4"/>
    <w:rsid w:val="2AB3552C"/>
    <w:rsid w:val="2AB479E1"/>
    <w:rsid w:val="2AB763C2"/>
    <w:rsid w:val="2AB85E8E"/>
    <w:rsid w:val="2ABC04F4"/>
    <w:rsid w:val="2ABE53EA"/>
    <w:rsid w:val="2ABEEEB7"/>
    <w:rsid w:val="2ABF6129"/>
    <w:rsid w:val="2AC5E195"/>
    <w:rsid w:val="2AC78C59"/>
    <w:rsid w:val="2AD48CB5"/>
    <w:rsid w:val="2ADA1FC8"/>
    <w:rsid w:val="2ADB401C"/>
    <w:rsid w:val="2ADCEAB4"/>
    <w:rsid w:val="2ADDF16D"/>
    <w:rsid w:val="2AE0415B"/>
    <w:rsid w:val="2AE5E0F5"/>
    <w:rsid w:val="2AE6BFCB"/>
    <w:rsid w:val="2AE82F2D"/>
    <w:rsid w:val="2AE8DD2A"/>
    <w:rsid w:val="2AE9EDAB"/>
    <w:rsid w:val="2AEBD808"/>
    <w:rsid w:val="2AEC8289"/>
    <w:rsid w:val="2AEE0223"/>
    <w:rsid w:val="2AEEB843"/>
    <w:rsid w:val="2AF2E683"/>
    <w:rsid w:val="2AF678A0"/>
    <w:rsid w:val="2AF6DD1C"/>
    <w:rsid w:val="2AFD1727"/>
    <w:rsid w:val="2AFEB4CF"/>
    <w:rsid w:val="2B018EB9"/>
    <w:rsid w:val="2B05E4D4"/>
    <w:rsid w:val="2B073256"/>
    <w:rsid w:val="2B0BB4E5"/>
    <w:rsid w:val="2B0D8B9E"/>
    <w:rsid w:val="2B0DF84E"/>
    <w:rsid w:val="2B0E0C45"/>
    <w:rsid w:val="2B0E9091"/>
    <w:rsid w:val="2B0E94DE"/>
    <w:rsid w:val="2B10946D"/>
    <w:rsid w:val="2B11D758"/>
    <w:rsid w:val="2B123356"/>
    <w:rsid w:val="2B133C85"/>
    <w:rsid w:val="2B1846FF"/>
    <w:rsid w:val="2B1BFEC3"/>
    <w:rsid w:val="2B1C8567"/>
    <w:rsid w:val="2B1DE6E8"/>
    <w:rsid w:val="2B20F9D3"/>
    <w:rsid w:val="2B27BDE1"/>
    <w:rsid w:val="2B286A3E"/>
    <w:rsid w:val="2B2AA498"/>
    <w:rsid w:val="2B2BD469"/>
    <w:rsid w:val="2B2C5B79"/>
    <w:rsid w:val="2B2D2F13"/>
    <w:rsid w:val="2B2F4E59"/>
    <w:rsid w:val="2B32EA85"/>
    <w:rsid w:val="2B338E63"/>
    <w:rsid w:val="2B339E24"/>
    <w:rsid w:val="2B33EFA2"/>
    <w:rsid w:val="2B36DC7A"/>
    <w:rsid w:val="2B3989C2"/>
    <w:rsid w:val="2B3C1094"/>
    <w:rsid w:val="2B4231A2"/>
    <w:rsid w:val="2B4556D9"/>
    <w:rsid w:val="2B589E57"/>
    <w:rsid w:val="2B653772"/>
    <w:rsid w:val="2B6762E2"/>
    <w:rsid w:val="2B67E6FC"/>
    <w:rsid w:val="2B6A0363"/>
    <w:rsid w:val="2B6DAADA"/>
    <w:rsid w:val="2B6EF34F"/>
    <w:rsid w:val="2B715333"/>
    <w:rsid w:val="2B72872E"/>
    <w:rsid w:val="2B7AE28E"/>
    <w:rsid w:val="2B847B02"/>
    <w:rsid w:val="2B8553A6"/>
    <w:rsid w:val="2B8B4E71"/>
    <w:rsid w:val="2B8C40A1"/>
    <w:rsid w:val="2B8FB651"/>
    <w:rsid w:val="2B962327"/>
    <w:rsid w:val="2B97EC41"/>
    <w:rsid w:val="2B98281E"/>
    <w:rsid w:val="2B98AF0E"/>
    <w:rsid w:val="2B9AD3DA"/>
    <w:rsid w:val="2BA29FB7"/>
    <w:rsid w:val="2BA47772"/>
    <w:rsid w:val="2BA48F63"/>
    <w:rsid w:val="2BAAB48C"/>
    <w:rsid w:val="2BB88CF9"/>
    <w:rsid w:val="2BB901F6"/>
    <w:rsid w:val="2BBBF348"/>
    <w:rsid w:val="2BC9C6DE"/>
    <w:rsid w:val="2BCCD312"/>
    <w:rsid w:val="2BCFDC25"/>
    <w:rsid w:val="2BD4BE4D"/>
    <w:rsid w:val="2BDA3713"/>
    <w:rsid w:val="2BDA81CF"/>
    <w:rsid w:val="2BDE9981"/>
    <w:rsid w:val="2BE12053"/>
    <w:rsid w:val="2BE18141"/>
    <w:rsid w:val="2BE1EEF6"/>
    <w:rsid w:val="2BE44794"/>
    <w:rsid w:val="2BE464A9"/>
    <w:rsid w:val="2BEBFD0F"/>
    <w:rsid w:val="2BED74DD"/>
    <w:rsid w:val="2BEE9AE0"/>
    <w:rsid w:val="2BEF15CF"/>
    <w:rsid w:val="2BF4480A"/>
    <w:rsid w:val="2BFDECCD"/>
    <w:rsid w:val="2C0022FF"/>
    <w:rsid w:val="2C049C93"/>
    <w:rsid w:val="2C0540FA"/>
    <w:rsid w:val="2C066512"/>
    <w:rsid w:val="2C0B6E2E"/>
    <w:rsid w:val="2C1BE8E9"/>
    <w:rsid w:val="2C1D248D"/>
    <w:rsid w:val="2C1D53F2"/>
    <w:rsid w:val="2C1FBCA0"/>
    <w:rsid w:val="2C20BCA2"/>
    <w:rsid w:val="2C255ADF"/>
    <w:rsid w:val="2C25ED14"/>
    <w:rsid w:val="2C2A643A"/>
    <w:rsid w:val="2C2CE704"/>
    <w:rsid w:val="2C2D7D9A"/>
    <w:rsid w:val="2C2F2212"/>
    <w:rsid w:val="2C314ACA"/>
    <w:rsid w:val="2C329E38"/>
    <w:rsid w:val="2C366335"/>
    <w:rsid w:val="2C36977A"/>
    <w:rsid w:val="2C36B3CF"/>
    <w:rsid w:val="2C373793"/>
    <w:rsid w:val="2C38644C"/>
    <w:rsid w:val="2C390F56"/>
    <w:rsid w:val="2C392EE6"/>
    <w:rsid w:val="2C3B113E"/>
    <w:rsid w:val="2C426159"/>
    <w:rsid w:val="2C437B14"/>
    <w:rsid w:val="2C4497BD"/>
    <w:rsid w:val="2C4A6310"/>
    <w:rsid w:val="2C4F1048"/>
    <w:rsid w:val="2C4F6080"/>
    <w:rsid w:val="2C4FF256"/>
    <w:rsid w:val="2C5069DD"/>
    <w:rsid w:val="2C52CC3C"/>
    <w:rsid w:val="2C5413EE"/>
    <w:rsid w:val="2C547A74"/>
    <w:rsid w:val="2C558C7B"/>
    <w:rsid w:val="2C5BD077"/>
    <w:rsid w:val="2C5C4E3E"/>
    <w:rsid w:val="2C5C9877"/>
    <w:rsid w:val="2C5D2942"/>
    <w:rsid w:val="2C64F2A8"/>
    <w:rsid w:val="2C67DDDD"/>
    <w:rsid w:val="2C690530"/>
    <w:rsid w:val="2C6E45CC"/>
    <w:rsid w:val="2C714ACE"/>
    <w:rsid w:val="2C725F71"/>
    <w:rsid w:val="2C7535F4"/>
    <w:rsid w:val="2C788116"/>
    <w:rsid w:val="2C7FF2E0"/>
    <w:rsid w:val="2C803B5A"/>
    <w:rsid w:val="2C805E58"/>
    <w:rsid w:val="2C831B5F"/>
    <w:rsid w:val="2C84327D"/>
    <w:rsid w:val="2C894086"/>
    <w:rsid w:val="2C904A27"/>
    <w:rsid w:val="2C95206F"/>
    <w:rsid w:val="2C98FAA2"/>
    <w:rsid w:val="2C99A787"/>
    <w:rsid w:val="2C9AF5BF"/>
    <w:rsid w:val="2C9C0393"/>
    <w:rsid w:val="2C9DDF55"/>
    <w:rsid w:val="2C9E250F"/>
    <w:rsid w:val="2CA6E575"/>
    <w:rsid w:val="2CB02717"/>
    <w:rsid w:val="2CB1303A"/>
    <w:rsid w:val="2CB52AC5"/>
    <w:rsid w:val="2CB708C5"/>
    <w:rsid w:val="2CBC3A46"/>
    <w:rsid w:val="2CC56910"/>
    <w:rsid w:val="2CCF0BC4"/>
    <w:rsid w:val="2CD14916"/>
    <w:rsid w:val="2CD1E95E"/>
    <w:rsid w:val="2CD3DB14"/>
    <w:rsid w:val="2CD570B1"/>
    <w:rsid w:val="2CDBEEDF"/>
    <w:rsid w:val="2CDEB727"/>
    <w:rsid w:val="2CDF2EAC"/>
    <w:rsid w:val="2CE2268C"/>
    <w:rsid w:val="2CE3B837"/>
    <w:rsid w:val="2CE3FEEF"/>
    <w:rsid w:val="2CE43CCD"/>
    <w:rsid w:val="2CE73128"/>
    <w:rsid w:val="2CE90AC4"/>
    <w:rsid w:val="2CEC7099"/>
    <w:rsid w:val="2CED1958"/>
    <w:rsid w:val="2CEDC86C"/>
    <w:rsid w:val="2CF060E0"/>
    <w:rsid w:val="2CF2C976"/>
    <w:rsid w:val="2CF3DB53"/>
    <w:rsid w:val="2CFD1D5E"/>
    <w:rsid w:val="2CFEC38A"/>
    <w:rsid w:val="2CFFE413"/>
    <w:rsid w:val="2D044B59"/>
    <w:rsid w:val="2D05A885"/>
    <w:rsid w:val="2D0AA01D"/>
    <w:rsid w:val="2D0C3F97"/>
    <w:rsid w:val="2D0F2A44"/>
    <w:rsid w:val="2D0F6816"/>
    <w:rsid w:val="2D12F530"/>
    <w:rsid w:val="2D140E47"/>
    <w:rsid w:val="2D1AD556"/>
    <w:rsid w:val="2D1D6010"/>
    <w:rsid w:val="2D1D658C"/>
    <w:rsid w:val="2D1ED982"/>
    <w:rsid w:val="2D2368BF"/>
    <w:rsid w:val="2D24B4E0"/>
    <w:rsid w:val="2D24D041"/>
    <w:rsid w:val="2D261F6E"/>
    <w:rsid w:val="2D26FD2D"/>
    <w:rsid w:val="2D28167D"/>
    <w:rsid w:val="2D288F80"/>
    <w:rsid w:val="2D33C2EB"/>
    <w:rsid w:val="2D3D0BC6"/>
    <w:rsid w:val="2D475B6D"/>
    <w:rsid w:val="2D4811CC"/>
    <w:rsid w:val="2D4848C7"/>
    <w:rsid w:val="2D4C6538"/>
    <w:rsid w:val="2D4E2209"/>
    <w:rsid w:val="2D4EF0BC"/>
    <w:rsid w:val="2D5ED6CC"/>
    <w:rsid w:val="2D659492"/>
    <w:rsid w:val="2D677327"/>
    <w:rsid w:val="2D67DCFD"/>
    <w:rsid w:val="2D6BDF91"/>
    <w:rsid w:val="2D72FF37"/>
    <w:rsid w:val="2D74B7BB"/>
    <w:rsid w:val="2D75A879"/>
    <w:rsid w:val="2D75D03C"/>
    <w:rsid w:val="2D7945CA"/>
    <w:rsid w:val="2D7B29FD"/>
    <w:rsid w:val="2D7FF909"/>
    <w:rsid w:val="2D83E891"/>
    <w:rsid w:val="2D851671"/>
    <w:rsid w:val="2D86289B"/>
    <w:rsid w:val="2D897D7F"/>
    <w:rsid w:val="2D8A0702"/>
    <w:rsid w:val="2D8D3D2A"/>
    <w:rsid w:val="2D8EB274"/>
    <w:rsid w:val="2D915487"/>
    <w:rsid w:val="2D9505FD"/>
    <w:rsid w:val="2D963442"/>
    <w:rsid w:val="2D98629E"/>
    <w:rsid w:val="2D99F2BC"/>
    <w:rsid w:val="2D9AA32D"/>
    <w:rsid w:val="2D9D4F6A"/>
    <w:rsid w:val="2D9EC587"/>
    <w:rsid w:val="2DA2A719"/>
    <w:rsid w:val="2DA34A69"/>
    <w:rsid w:val="2DA350B0"/>
    <w:rsid w:val="2DA37832"/>
    <w:rsid w:val="2DA7EC09"/>
    <w:rsid w:val="2DAA8CEE"/>
    <w:rsid w:val="2DABB3EA"/>
    <w:rsid w:val="2DAEBBDB"/>
    <w:rsid w:val="2DB0426D"/>
    <w:rsid w:val="2DB50122"/>
    <w:rsid w:val="2DB89C97"/>
    <w:rsid w:val="2DBEFDAE"/>
    <w:rsid w:val="2DC16B7C"/>
    <w:rsid w:val="2DC4697A"/>
    <w:rsid w:val="2DC9515D"/>
    <w:rsid w:val="2DD09181"/>
    <w:rsid w:val="2DD2B87D"/>
    <w:rsid w:val="2DDCFE64"/>
    <w:rsid w:val="2DDD2247"/>
    <w:rsid w:val="2DDFF177"/>
    <w:rsid w:val="2DE5641F"/>
    <w:rsid w:val="2DE6A671"/>
    <w:rsid w:val="2DE8631E"/>
    <w:rsid w:val="2DEA6068"/>
    <w:rsid w:val="2DED9081"/>
    <w:rsid w:val="2DEEFF5A"/>
    <w:rsid w:val="2DEF495A"/>
    <w:rsid w:val="2DF0AD0D"/>
    <w:rsid w:val="2DF18BA5"/>
    <w:rsid w:val="2DF27CD5"/>
    <w:rsid w:val="2DF8B884"/>
    <w:rsid w:val="2DF9B44D"/>
    <w:rsid w:val="2DFDC216"/>
    <w:rsid w:val="2E025AF7"/>
    <w:rsid w:val="2E09B52A"/>
    <w:rsid w:val="2E0C7E3F"/>
    <w:rsid w:val="2E0DA0D5"/>
    <w:rsid w:val="2E110009"/>
    <w:rsid w:val="2E11C1FB"/>
    <w:rsid w:val="2E1374E4"/>
    <w:rsid w:val="2E179A7E"/>
    <w:rsid w:val="2E17D93B"/>
    <w:rsid w:val="2E218818"/>
    <w:rsid w:val="2E2AB914"/>
    <w:rsid w:val="2E30613E"/>
    <w:rsid w:val="2E32D717"/>
    <w:rsid w:val="2E349B57"/>
    <w:rsid w:val="2E39815D"/>
    <w:rsid w:val="2E3B13F9"/>
    <w:rsid w:val="2E3B6449"/>
    <w:rsid w:val="2E3C2966"/>
    <w:rsid w:val="2E40A44B"/>
    <w:rsid w:val="2E410002"/>
    <w:rsid w:val="2E43C901"/>
    <w:rsid w:val="2E46DAD4"/>
    <w:rsid w:val="2E4A6CDE"/>
    <w:rsid w:val="2E4AAAD6"/>
    <w:rsid w:val="2E529632"/>
    <w:rsid w:val="2E59A907"/>
    <w:rsid w:val="2E59FFBB"/>
    <w:rsid w:val="2E5AB59D"/>
    <w:rsid w:val="2E5BB97B"/>
    <w:rsid w:val="2E5C9214"/>
    <w:rsid w:val="2E5CD286"/>
    <w:rsid w:val="2E619974"/>
    <w:rsid w:val="2E621194"/>
    <w:rsid w:val="2E63BC68"/>
    <w:rsid w:val="2E67A981"/>
    <w:rsid w:val="2E6ACACB"/>
    <w:rsid w:val="2E6B5F97"/>
    <w:rsid w:val="2E6D421C"/>
    <w:rsid w:val="2E7207AC"/>
    <w:rsid w:val="2E72C8E5"/>
    <w:rsid w:val="2E761471"/>
    <w:rsid w:val="2E78EC6B"/>
    <w:rsid w:val="2E7AEC80"/>
    <w:rsid w:val="2E815747"/>
    <w:rsid w:val="2E86C6F2"/>
    <w:rsid w:val="2E89E1A8"/>
    <w:rsid w:val="2E8E2658"/>
    <w:rsid w:val="2E9797C0"/>
    <w:rsid w:val="2E999887"/>
    <w:rsid w:val="2E99C1AF"/>
    <w:rsid w:val="2E9AACD9"/>
    <w:rsid w:val="2E9BA4AF"/>
    <w:rsid w:val="2E9BD157"/>
    <w:rsid w:val="2EA241DA"/>
    <w:rsid w:val="2EA4C632"/>
    <w:rsid w:val="2EA4E2F4"/>
    <w:rsid w:val="2EAB100F"/>
    <w:rsid w:val="2EAC01FA"/>
    <w:rsid w:val="2EAD3679"/>
    <w:rsid w:val="2EAFE747"/>
    <w:rsid w:val="2EB05CB4"/>
    <w:rsid w:val="2EB4AE7C"/>
    <w:rsid w:val="2EB4B1AD"/>
    <w:rsid w:val="2EB71A50"/>
    <w:rsid w:val="2EB7EDDC"/>
    <w:rsid w:val="2EBC7F8E"/>
    <w:rsid w:val="2EBFC0A0"/>
    <w:rsid w:val="2EC17F6D"/>
    <w:rsid w:val="2EC24C53"/>
    <w:rsid w:val="2EC27FA2"/>
    <w:rsid w:val="2EC37A46"/>
    <w:rsid w:val="2EC720B6"/>
    <w:rsid w:val="2EC783EC"/>
    <w:rsid w:val="2ECB67FF"/>
    <w:rsid w:val="2ED06DE1"/>
    <w:rsid w:val="2ED09476"/>
    <w:rsid w:val="2EE0DE8E"/>
    <w:rsid w:val="2EE4EC91"/>
    <w:rsid w:val="2EE64E00"/>
    <w:rsid w:val="2EE9FCAC"/>
    <w:rsid w:val="2EEA06E8"/>
    <w:rsid w:val="2EEA2A2E"/>
    <w:rsid w:val="2EF4DDE5"/>
    <w:rsid w:val="2EFABFC9"/>
    <w:rsid w:val="2EFAE6DF"/>
    <w:rsid w:val="2EFE8812"/>
    <w:rsid w:val="2EFF4FA6"/>
    <w:rsid w:val="2F029303"/>
    <w:rsid w:val="2F03C658"/>
    <w:rsid w:val="2F05718F"/>
    <w:rsid w:val="2F0573E2"/>
    <w:rsid w:val="2F066ECE"/>
    <w:rsid w:val="2F06DEE9"/>
    <w:rsid w:val="2F070718"/>
    <w:rsid w:val="2F0A64AB"/>
    <w:rsid w:val="2F0DB6F5"/>
    <w:rsid w:val="2F1B3AAA"/>
    <w:rsid w:val="2F1D42FB"/>
    <w:rsid w:val="2F1D4EE8"/>
    <w:rsid w:val="2F1F677C"/>
    <w:rsid w:val="2F1FB6BF"/>
    <w:rsid w:val="2F212261"/>
    <w:rsid w:val="2F25BE69"/>
    <w:rsid w:val="2F26C1E5"/>
    <w:rsid w:val="2F284277"/>
    <w:rsid w:val="2F288102"/>
    <w:rsid w:val="2F2E2D59"/>
    <w:rsid w:val="2F31BEEE"/>
    <w:rsid w:val="2F345F6D"/>
    <w:rsid w:val="2F393658"/>
    <w:rsid w:val="2F3B2097"/>
    <w:rsid w:val="2F3DC720"/>
    <w:rsid w:val="2F3F6A4C"/>
    <w:rsid w:val="2F43F666"/>
    <w:rsid w:val="2F46801C"/>
    <w:rsid w:val="2F47503A"/>
    <w:rsid w:val="2F47618F"/>
    <w:rsid w:val="2F4862C9"/>
    <w:rsid w:val="2F4951E8"/>
    <w:rsid w:val="2F559217"/>
    <w:rsid w:val="2F57B9CF"/>
    <w:rsid w:val="2F5EC5AF"/>
    <w:rsid w:val="2F60FBF7"/>
    <w:rsid w:val="2F61C85B"/>
    <w:rsid w:val="2F6860E0"/>
    <w:rsid w:val="2F6BD1FE"/>
    <w:rsid w:val="2F6C7EB1"/>
    <w:rsid w:val="2F6F0589"/>
    <w:rsid w:val="2F7024CA"/>
    <w:rsid w:val="2F76DD7E"/>
    <w:rsid w:val="2F778C79"/>
    <w:rsid w:val="2F78D437"/>
    <w:rsid w:val="2F7A724C"/>
    <w:rsid w:val="2F7B7FA9"/>
    <w:rsid w:val="2F7CE0D4"/>
    <w:rsid w:val="2F7F1D54"/>
    <w:rsid w:val="2F83086B"/>
    <w:rsid w:val="2F873BF7"/>
    <w:rsid w:val="2F8A0369"/>
    <w:rsid w:val="2F8B7872"/>
    <w:rsid w:val="2F95C1C3"/>
    <w:rsid w:val="2F999428"/>
    <w:rsid w:val="2F9A000C"/>
    <w:rsid w:val="2FA07E3B"/>
    <w:rsid w:val="2FA23388"/>
    <w:rsid w:val="2FA3AF51"/>
    <w:rsid w:val="2FA8EE1B"/>
    <w:rsid w:val="2FAB9F6F"/>
    <w:rsid w:val="2FAD0187"/>
    <w:rsid w:val="2FADD6D9"/>
    <w:rsid w:val="2FB4A9F0"/>
    <w:rsid w:val="2FBCFCD0"/>
    <w:rsid w:val="2FBD631B"/>
    <w:rsid w:val="2FBF3182"/>
    <w:rsid w:val="2FBF6EC2"/>
    <w:rsid w:val="2FC211AC"/>
    <w:rsid w:val="2FC24164"/>
    <w:rsid w:val="2FC30C91"/>
    <w:rsid w:val="2FC495A9"/>
    <w:rsid w:val="2FC4CE1B"/>
    <w:rsid w:val="2FC5845A"/>
    <w:rsid w:val="2FC665AD"/>
    <w:rsid w:val="2FC7E88A"/>
    <w:rsid w:val="2FC989C4"/>
    <w:rsid w:val="2FCB1092"/>
    <w:rsid w:val="2FCCAF9A"/>
    <w:rsid w:val="2FCCB530"/>
    <w:rsid w:val="2FCD1A70"/>
    <w:rsid w:val="2FCD5171"/>
    <w:rsid w:val="2FD32126"/>
    <w:rsid w:val="2FD4D587"/>
    <w:rsid w:val="2FD642C8"/>
    <w:rsid w:val="2FDDEDF4"/>
    <w:rsid w:val="2FDE0F52"/>
    <w:rsid w:val="2FE5AC1C"/>
    <w:rsid w:val="2FE75E97"/>
    <w:rsid w:val="2FE83C56"/>
    <w:rsid w:val="2FEA6AA3"/>
    <w:rsid w:val="2FEB2A40"/>
    <w:rsid w:val="2FECC89D"/>
    <w:rsid w:val="2FF2BF00"/>
    <w:rsid w:val="2FF3859C"/>
    <w:rsid w:val="2FF391EE"/>
    <w:rsid w:val="2FF572E1"/>
    <w:rsid w:val="2FF62E61"/>
    <w:rsid w:val="2FFA606F"/>
    <w:rsid w:val="2FFE7362"/>
    <w:rsid w:val="2FFFADD3"/>
    <w:rsid w:val="30005339"/>
    <w:rsid w:val="300193E2"/>
    <w:rsid w:val="3003E534"/>
    <w:rsid w:val="30052BA4"/>
    <w:rsid w:val="3006BFB4"/>
    <w:rsid w:val="30084DAB"/>
    <w:rsid w:val="30091C88"/>
    <w:rsid w:val="300CCC8A"/>
    <w:rsid w:val="300D18E8"/>
    <w:rsid w:val="300FB48A"/>
    <w:rsid w:val="30149CC2"/>
    <w:rsid w:val="3014D057"/>
    <w:rsid w:val="3018C4E8"/>
    <w:rsid w:val="3018DE60"/>
    <w:rsid w:val="30193CCF"/>
    <w:rsid w:val="301B3A76"/>
    <w:rsid w:val="301D5EB7"/>
    <w:rsid w:val="301DFEDD"/>
    <w:rsid w:val="3023E1B4"/>
    <w:rsid w:val="3024A1DA"/>
    <w:rsid w:val="3026C2C4"/>
    <w:rsid w:val="302BB006"/>
    <w:rsid w:val="30332EDD"/>
    <w:rsid w:val="30379D28"/>
    <w:rsid w:val="3038122A"/>
    <w:rsid w:val="3038166C"/>
    <w:rsid w:val="3038AA09"/>
    <w:rsid w:val="303A4422"/>
    <w:rsid w:val="303AEA31"/>
    <w:rsid w:val="303C4925"/>
    <w:rsid w:val="303E9BD9"/>
    <w:rsid w:val="3040EDFA"/>
    <w:rsid w:val="3046628D"/>
    <w:rsid w:val="3048E989"/>
    <w:rsid w:val="3056F146"/>
    <w:rsid w:val="3056F18C"/>
    <w:rsid w:val="305769C2"/>
    <w:rsid w:val="30585334"/>
    <w:rsid w:val="3059D671"/>
    <w:rsid w:val="305A2419"/>
    <w:rsid w:val="306082E0"/>
    <w:rsid w:val="3061158D"/>
    <w:rsid w:val="3065D39E"/>
    <w:rsid w:val="3068276A"/>
    <w:rsid w:val="306AA2F9"/>
    <w:rsid w:val="306B7D5F"/>
    <w:rsid w:val="3076D345"/>
    <w:rsid w:val="30829B26"/>
    <w:rsid w:val="30829EC1"/>
    <w:rsid w:val="3086EFB2"/>
    <w:rsid w:val="3087A714"/>
    <w:rsid w:val="3089E90F"/>
    <w:rsid w:val="308A9381"/>
    <w:rsid w:val="3092E935"/>
    <w:rsid w:val="30951068"/>
    <w:rsid w:val="309549C1"/>
    <w:rsid w:val="3095E160"/>
    <w:rsid w:val="30967B72"/>
    <w:rsid w:val="3096D5C5"/>
    <w:rsid w:val="30A7EB78"/>
    <w:rsid w:val="30AAF417"/>
    <w:rsid w:val="30AAFE42"/>
    <w:rsid w:val="30AC63AD"/>
    <w:rsid w:val="30B3DC9F"/>
    <w:rsid w:val="30B77041"/>
    <w:rsid w:val="30B7B363"/>
    <w:rsid w:val="30B985E0"/>
    <w:rsid w:val="30BDA7F1"/>
    <w:rsid w:val="30BEB5B7"/>
    <w:rsid w:val="30C35C4F"/>
    <w:rsid w:val="30C6BD73"/>
    <w:rsid w:val="30C792B4"/>
    <w:rsid w:val="30CC8234"/>
    <w:rsid w:val="30D4512F"/>
    <w:rsid w:val="30D7E393"/>
    <w:rsid w:val="30DA4647"/>
    <w:rsid w:val="30DC7386"/>
    <w:rsid w:val="30DFFB94"/>
    <w:rsid w:val="30E2EBDF"/>
    <w:rsid w:val="30E57382"/>
    <w:rsid w:val="30E95933"/>
    <w:rsid w:val="30E9951D"/>
    <w:rsid w:val="30F8123C"/>
    <w:rsid w:val="30FDDF08"/>
    <w:rsid w:val="30FE4586"/>
    <w:rsid w:val="30FE4A40"/>
    <w:rsid w:val="31003996"/>
    <w:rsid w:val="3105AF9D"/>
    <w:rsid w:val="310BD438"/>
    <w:rsid w:val="310BF68A"/>
    <w:rsid w:val="31114B58"/>
    <w:rsid w:val="311331A5"/>
    <w:rsid w:val="3113507E"/>
    <w:rsid w:val="3113CDDC"/>
    <w:rsid w:val="3115154A"/>
    <w:rsid w:val="3116A66D"/>
    <w:rsid w:val="311CF8C2"/>
    <w:rsid w:val="3121927F"/>
    <w:rsid w:val="31284785"/>
    <w:rsid w:val="3128C84C"/>
    <w:rsid w:val="312BCBDB"/>
    <w:rsid w:val="31343888"/>
    <w:rsid w:val="3135DD8D"/>
    <w:rsid w:val="31384273"/>
    <w:rsid w:val="313A39C2"/>
    <w:rsid w:val="313A50E7"/>
    <w:rsid w:val="313D7D6E"/>
    <w:rsid w:val="313E6E37"/>
    <w:rsid w:val="3143ED75"/>
    <w:rsid w:val="31440BF9"/>
    <w:rsid w:val="314BD38A"/>
    <w:rsid w:val="314C5329"/>
    <w:rsid w:val="314D8927"/>
    <w:rsid w:val="31591530"/>
    <w:rsid w:val="31593A5B"/>
    <w:rsid w:val="315F9B1C"/>
    <w:rsid w:val="3160154C"/>
    <w:rsid w:val="31647FFC"/>
    <w:rsid w:val="3167FE07"/>
    <w:rsid w:val="31688A41"/>
    <w:rsid w:val="316A2521"/>
    <w:rsid w:val="316AC1AF"/>
    <w:rsid w:val="316D53B3"/>
    <w:rsid w:val="316DD7B3"/>
    <w:rsid w:val="316F98FE"/>
    <w:rsid w:val="317129D7"/>
    <w:rsid w:val="3171501E"/>
    <w:rsid w:val="31740D17"/>
    <w:rsid w:val="31740EBF"/>
    <w:rsid w:val="31767244"/>
    <w:rsid w:val="317BC6FA"/>
    <w:rsid w:val="3180370D"/>
    <w:rsid w:val="3183B1F2"/>
    <w:rsid w:val="3184C84B"/>
    <w:rsid w:val="3185063E"/>
    <w:rsid w:val="318FD923"/>
    <w:rsid w:val="3191DFDA"/>
    <w:rsid w:val="319218C4"/>
    <w:rsid w:val="3195898C"/>
    <w:rsid w:val="3195D702"/>
    <w:rsid w:val="3196EBBB"/>
    <w:rsid w:val="319DC76D"/>
    <w:rsid w:val="319EA8D6"/>
    <w:rsid w:val="31A410D6"/>
    <w:rsid w:val="31A83C01"/>
    <w:rsid w:val="31A8CEC1"/>
    <w:rsid w:val="31A8E1B1"/>
    <w:rsid w:val="31ABD4DA"/>
    <w:rsid w:val="31B0F0D8"/>
    <w:rsid w:val="31B1C287"/>
    <w:rsid w:val="31B50A4E"/>
    <w:rsid w:val="31B82F1B"/>
    <w:rsid w:val="31B9A8E5"/>
    <w:rsid w:val="31BB0F7C"/>
    <w:rsid w:val="31BD4AA6"/>
    <w:rsid w:val="31BEAE4F"/>
    <w:rsid w:val="31CAB944"/>
    <w:rsid w:val="31CFBEA0"/>
    <w:rsid w:val="31D097DE"/>
    <w:rsid w:val="31D1E350"/>
    <w:rsid w:val="31D2BB32"/>
    <w:rsid w:val="31D5FF05"/>
    <w:rsid w:val="31D7CAA5"/>
    <w:rsid w:val="31DB0512"/>
    <w:rsid w:val="31DD3828"/>
    <w:rsid w:val="31DE1F3B"/>
    <w:rsid w:val="31E09B13"/>
    <w:rsid w:val="31E2A2BD"/>
    <w:rsid w:val="31E2F23F"/>
    <w:rsid w:val="31E3276A"/>
    <w:rsid w:val="31E6F672"/>
    <w:rsid w:val="31E8B26A"/>
    <w:rsid w:val="31EB6646"/>
    <w:rsid w:val="31F194EB"/>
    <w:rsid w:val="31F4889F"/>
    <w:rsid w:val="31F5AC4E"/>
    <w:rsid w:val="31F692F2"/>
    <w:rsid w:val="31FB0283"/>
    <w:rsid w:val="31FBDDB5"/>
    <w:rsid w:val="31FEB035"/>
    <w:rsid w:val="320083E0"/>
    <w:rsid w:val="32023EE9"/>
    <w:rsid w:val="3203E59C"/>
    <w:rsid w:val="3205BCC9"/>
    <w:rsid w:val="3208227A"/>
    <w:rsid w:val="320DE68A"/>
    <w:rsid w:val="32118AD3"/>
    <w:rsid w:val="32169FAC"/>
    <w:rsid w:val="3219D3B4"/>
    <w:rsid w:val="321A6D45"/>
    <w:rsid w:val="321B5210"/>
    <w:rsid w:val="321C56EB"/>
    <w:rsid w:val="321C9998"/>
    <w:rsid w:val="321ED92F"/>
    <w:rsid w:val="3220B1BB"/>
    <w:rsid w:val="3220F411"/>
    <w:rsid w:val="32241E74"/>
    <w:rsid w:val="3226A01F"/>
    <w:rsid w:val="3226B237"/>
    <w:rsid w:val="322BCABF"/>
    <w:rsid w:val="322DEC87"/>
    <w:rsid w:val="3231F3D3"/>
    <w:rsid w:val="323308BB"/>
    <w:rsid w:val="323BD597"/>
    <w:rsid w:val="323E721E"/>
    <w:rsid w:val="323F99DE"/>
    <w:rsid w:val="323FFC93"/>
    <w:rsid w:val="32431CFE"/>
    <w:rsid w:val="32438D8B"/>
    <w:rsid w:val="3245480D"/>
    <w:rsid w:val="3245F53E"/>
    <w:rsid w:val="324E2209"/>
    <w:rsid w:val="325075D5"/>
    <w:rsid w:val="32534C12"/>
    <w:rsid w:val="325B60DF"/>
    <w:rsid w:val="325CDE84"/>
    <w:rsid w:val="32603020"/>
    <w:rsid w:val="32612D72"/>
    <w:rsid w:val="3269E6E8"/>
    <w:rsid w:val="3269F696"/>
    <w:rsid w:val="326D4BFD"/>
    <w:rsid w:val="326DD4A0"/>
    <w:rsid w:val="32706243"/>
    <w:rsid w:val="32711CB2"/>
    <w:rsid w:val="3271F723"/>
    <w:rsid w:val="3275117E"/>
    <w:rsid w:val="32777907"/>
    <w:rsid w:val="327CE552"/>
    <w:rsid w:val="3282E0E2"/>
    <w:rsid w:val="32837397"/>
    <w:rsid w:val="3285BB11"/>
    <w:rsid w:val="3285E1EB"/>
    <w:rsid w:val="3288EFD2"/>
    <w:rsid w:val="3288F63C"/>
    <w:rsid w:val="32892DFC"/>
    <w:rsid w:val="3289F0B9"/>
    <w:rsid w:val="328C8CEC"/>
    <w:rsid w:val="328D8707"/>
    <w:rsid w:val="328ED4A1"/>
    <w:rsid w:val="328F6B25"/>
    <w:rsid w:val="328F9E69"/>
    <w:rsid w:val="328FF10D"/>
    <w:rsid w:val="329B707E"/>
    <w:rsid w:val="329FBD93"/>
    <w:rsid w:val="32A24F2D"/>
    <w:rsid w:val="32A544C8"/>
    <w:rsid w:val="32A7D606"/>
    <w:rsid w:val="32A9FB09"/>
    <w:rsid w:val="32AC101A"/>
    <w:rsid w:val="32AC2ED5"/>
    <w:rsid w:val="32B0A8E0"/>
    <w:rsid w:val="32B181F4"/>
    <w:rsid w:val="32B69212"/>
    <w:rsid w:val="32B933C2"/>
    <w:rsid w:val="32BB4646"/>
    <w:rsid w:val="32BDF2E6"/>
    <w:rsid w:val="32C1CFA0"/>
    <w:rsid w:val="32C1FA70"/>
    <w:rsid w:val="32C4020C"/>
    <w:rsid w:val="32C749FF"/>
    <w:rsid w:val="32C784B9"/>
    <w:rsid w:val="32CB6A65"/>
    <w:rsid w:val="32CC7068"/>
    <w:rsid w:val="32D03721"/>
    <w:rsid w:val="32D9B4A3"/>
    <w:rsid w:val="32DCC306"/>
    <w:rsid w:val="32DE1E54"/>
    <w:rsid w:val="32E161AE"/>
    <w:rsid w:val="32E3021D"/>
    <w:rsid w:val="32E315BC"/>
    <w:rsid w:val="32E79A94"/>
    <w:rsid w:val="32ED8E6F"/>
    <w:rsid w:val="32F13033"/>
    <w:rsid w:val="32F480A1"/>
    <w:rsid w:val="32F91BB5"/>
    <w:rsid w:val="32FB19A8"/>
    <w:rsid w:val="32FC75E0"/>
    <w:rsid w:val="32FD6A3D"/>
    <w:rsid w:val="33019FF6"/>
    <w:rsid w:val="33096CE3"/>
    <w:rsid w:val="3309DD82"/>
    <w:rsid w:val="330D80FF"/>
    <w:rsid w:val="33132CA1"/>
    <w:rsid w:val="33133DB9"/>
    <w:rsid w:val="331368A2"/>
    <w:rsid w:val="3316A620"/>
    <w:rsid w:val="3319AAE6"/>
    <w:rsid w:val="3322B762"/>
    <w:rsid w:val="33243F6E"/>
    <w:rsid w:val="332D2106"/>
    <w:rsid w:val="33319813"/>
    <w:rsid w:val="333232CE"/>
    <w:rsid w:val="3336272F"/>
    <w:rsid w:val="33364041"/>
    <w:rsid w:val="3337722D"/>
    <w:rsid w:val="333CA2C4"/>
    <w:rsid w:val="333DD045"/>
    <w:rsid w:val="334031CD"/>
    <w:rsid w:val="33424C2D"/>
    <w:rsid w:val="334956DD"/>
    <w:rsid w:val="334C983A"/>
    <w:rsid w:val="334C990B"/>
    <w:rsid w:val="3355D467"/>
    <w:rsid w:val="33560542"/>
    <w:rsid w:val="335D82A9"/>
    <w:rsid w:val="3363F16A"/>
    <w:rsid w:val="336717D9"/>
    <w:rsid w:val="33679F6E"/>
    <w:rsid w:val="336862AF"/>
    <w:rsid w:val="33686663"/>
    <w:rsid w:val="3368B17B"/>
    <w:rsid w:val="3369C8AA"/>
    <w:rsid w:val="336E9D94"/>
    <w:rsid w:val="3370287A"/>
    <w:rsid w:val="3374694F"/>
    <w:rsid w:val="33750051"/>
    <w:rsid w:val="33797A93"/>
    <w:rsid w:val="337A6AA5"/>
    <w:rsid w:val="33815407"/>
    <w:rsid w:val="338445D5"/>
    <w:rsid w:val="33850804"/>
    <w:rsid w:val="3387090C"/>
    <w:rsid w:val="33897406"/>
    <w:rsid w:val="338D5462"/>
    <w:rsid w:val="338D7B49"/>
    <w:rsid w:val="338E1591"/>
    <w:rsid w:val="338FA1E7"/>
    <w:rsid w:val="33948623"/>
    <w:rsid w:val="3395B14A"/>
    <w:rsid w:val="339840AE"/>
    <w:rsid w:val="339A3AEF"/>
    <w:rsid w:val="339B87A4"/>
    <w:rsid w:val="339C60A6"/>
    <w:rsid w:val="339D1DA3"/>
    <w:rsid w:val="339E559C"/>
    <w:rsid w:val="33A7BB42"/>
    <w:rsid w:val="33A942F6"/>
    <w:rsid w:val="33B4B134"/>
    <w:rsid w:val="33B5475D"/>
    <w:rsid w:val="33B89122"/>
    <w:rsid w:val="33BFFA54"/>
    <w:rsid w:val="33C4EAA7"/>
    <w:rsid w:val="33C5A700"/>
    <w:rsid w:val="33C81A32"/>
    <w:rsid w:val="33CC3947"/>
    <w:rsid w:val="33D4709B"/>
    <w:rsid w:val="33DA1DAB"/>
    <w:rsid w:val="33DD42B0"/>
    <w:rsid w:val="33E6FB76"/>
    <w:rsid w:val="33EB00D0"/>
    <w:rsid w:val="33EF3DEA"/>
    <w:rsid w:val="33FC8A65"/>
    <w:rsid w:val="33FDB07A"/>
    <w:rsid w:val="33FE8D2E"/>
    <w:rsid w:val="33FFA93A"/>
    <w:rsid w:val="3400063E"/>
    <w:rsid w:val="3401E515"/>
    <w:rsid w:val="34022CBC"/>
    <w:rsid w:val="3406EABB"/>
    <w:rsid w:val="3407BC6C"/>
    <w:rsid w:val="340A7601"/>
    <w:rsid w:val="340B196D"/>
    <w:rsid w:val="340E180D"/>
    <w:rsid w:val="340E6DC4"/>
    <w:rsid w:val="34100A82"/>
    <w:rsid w:val="3411215C"/>
    <w:rsid w:val="34113E9B"/>
    <w:rsid w:val="34151B64"/>
    <w:rsid w:val="3415F7AD"/>
    <w:rsid w:val="3418DC29"/>
    <w:rsid w:val="341AEFA6"/>
    <w:rsid w:val="341BA0E8"/>
    <w:rsid w:val="3425D478"/>
    <w:rsid w:val="3426AA5A"/>
    <w:rsid w:val="34289C06"/>
    <w:rsid w:val="3431874C"/>
    <w:rsid w:val="3435EAE9"/>
    <w:rsid w:val="343845D6"/>
    <w:rsid w:val="343EBFDD"/>
    <w:rsid w:val="34414D94"/>
    <w:rsid w:val="3441AE40"/>
    <w:rsid w:val="3447EB4E"/>
    <w:rsid w:val="344C49E3"/>
    <w:rsid w:val="345075DA"/>
    <w:rsid w:val="3450BC6C"/>
    <w:rsid w:val="3451C4D9"/>
    <w:rsid w:val="3452E7AE"/>
    <w:rsid w:val="34560EA7"/>
    <w:rsid w:val="34583644"/>
    <w:rsid w:val="345A4608"/>
    <w:rsid w:val="345B68BC"/>
    <w:rsid w:val="345C643A"/>
    <w:rsid w:val="345C68BA"/>
    <w:rsid w:val="345EB7CC"/>
    <w:rsid w:val="34674A74"/>
    <w:rsid w:val="346D5C4A"/>
    <w:rsid w:val="346E7CA3"/>
    <w:rsid w:val="3476A451"/>
    <w:rsid w:val="34785FC9"/>
    <w:rsid w:val="3483533A"/>
    <w:rsid w:val="3486AEDB"/>
    <w:rsid w:val="3487AF4A"/>
    <w:rsid w:val="348B561B"/>
    <w:rsid w:val="348F12B2"/>
    <w:rsid w:val="348F3A28"/>
    <w:rsid w:val="349379B2"/>
    <w:rsid w:val="34952895"/>
    <w:rsid w:val="3496AFB8"/>
    <w:rsid w:val="349D38B7"/>
    <w:rsid w:val="349F2759"/>
    <w:rsid w:val="349F2DCD"/>
    <w:rsid w:val="34A2C283"/>
    <w:rsid w:val="34A433F8"/>
    <w:rsid w:val="34AB8616"/>
    <w:rsid w:val="34ABD3C4"/>
    <w:rsid w:val="34ACA871"/>
    <w:rsid w:val="34B0018E"/>
    <w:rsid w:val="34B2A5AB"/>
    <w:rsid w:val="34B4AEC1"/>
    <w:rsid w:val="34B58937"/>
    <w:rsid w:val="34B63874"/>
    <w:rsid w:val="34B96498"/>
    <w:rsid w:val="34BB048A"/>
    <w:rsid w:val="34BB6FF2"/>
    <w:rsid w:val="34BBB7E8"/>
    <w:rsid w:val="34BCB4DC"/>
    <w:rsid w:val="34BDA93B"/>
    <w:rsid w:val="34C33C41"/>
    <w:rsid w:val="34C3F867"/>
    <w:rsid w:val="34C6950B"/>
    <w:rsid w:val="34C6C606"/>
    <w:rsid w:val="34C997B2"/>
    <w:rsid w:val="34CDC918"/>
    <w:rsid w:val="34CF008F"/>
    <w:rsid w:val="34CF8B8E"/>
    <w:rsid w:val="34D4858E"/>
    <w:rsid w:val="34DFD999"/>
    <w:rsid w:val="34E220C9"/>
    <w:rsid w:val="34E5A534"/>
    <w:rsid w:val="34E6385D"/>
    <w:rsid w:val="34E9BE5A"/>
    <w:rsid w:val="34EC036E"/>
    <w:rsid w:val="34F00F4E"/>
    <w:rsid w:val="34F8796D"/>
    <w:rsid w:val="34F87B57"/>
    <w:rsid w:val="34FD4BC5"/>
    <w:rsid w:val="34FF5B87"/>
    <w:rsid w:val="35010D6F"/>
    <w:rsid w:val="35054AE8"/>
    <w:rsid w:val="350A8967"/>
    <w:rsid w:val="351116FD"/>
    <w:rsid w:val="3512ADF2"/>
    <w:rsid w:val="351355D4"/>
    <w:rsid w:val="35135C0C"/>
    <w:rsid w:val="3514DDB2"/>
    <w:rsid w:val="351C45C1"/>
    <w:rsid w:val="351DE7A5"/>
    <w:rsid w:val="35227508"/>
    <w:rsid w:val="3522F967"/>
    <w:rsid w:val="3525FDF2"/>
    <w:rsid w:val="3526E0A2"/>
    <w:rsid w:val="35276899"/>
    <w:rsid w:val="35278E9D"/>
    <w:rsid w:val="3527EC08"/>
    <w:rsid w:val="352A02A9"/>
    <w:rsid w:val="352BA035"/>
    <w:rsid w:val="352CA559"/>
    <w:rsid w:val="352F7E3D"/>
    <w:rsid w:val="35331A53"/>
    <w:rsid w:val="353EA7FD"/>
    <w:rsid w:val="353F524A"/>
    <w:rsid w:val="354646F2"/>
    <w:rsid w:val="3547E3C6"/>
    <w:rsid w:val="3548E308"/>
    <w:rsid w:val="354D5E2A"/>
    <w:rsid w:val="354EF2B5"/>
    <w:rsid w:val="3550747D"/>
    <w:rsid w:val="3552082E"/>
    <w:rsid w:val="355A2F22"/>
    <w:rsid w:val="355B8715"/>
    <w:rsid w:val="355ED03A"/>
    <w:rsid w:val="35609752"/>
    <w:rsid w:val="3560B650"/>
    <w:rsid w:val="3561F6A2"/>
    <w:rsid w:val="3562F942"/>
    <w:rsid w:val="356815B2"/>
    <w:rsid w:val="356B94A3"/>
    <w:rsid w:val="356C3FE7"/>
    <w:rsid w:val="356FB200"/>
    <w:rsid w:val="35729040"/>
    <w:rsid w:val="3572C93B"/>
    <w:rsid w:val="3574C9CA"/>
    <w:rsid w:val="3574CF80"/>
    <w:rsid w:val="3578DE6B"/>
    <w:rsid w:val="357A40AD"/>
    <w:rsid w:val="357F8B1C"/>
    <w:rsid w:val="3585DF4D"/>
    <w:rsid w:val="358A82DD"/>
    <w:rsid w:val="358C9C5C"/>
    <w:rsid w:val="358CC620"/>
    <w:rsid w:val="3592E090"/>
    <w:rsid w:val="359A1447"/>
    <w:rsid w:val="359AC2B4"/>
    <w:rsid w:val="359F1A5C"/>
    <w:rsid w:val="35A21010"/>
    <w:rsid w:val="35A3AC8E"/>
    <w:rsid w:val="35A53C38"/>
    <w:rsid w:val="35A5D9E2"/>
    <w:rsid w:val="35AAD947"/>
    <w:rsid w:val="35ABC2BB"/>
    <w:rsid w:val="35AE27F2"/>
    <w:rsid w:val="35B964F8"/>
    <w:rsid w:val="35BCEF77"/>
    <w:rsid w:val="35C22008"/>
    <w:rsid w:val="35C94B3F"/>
    <w:rsid w:val="35CADDC2"/>
    <w:rsid w:val="35CD7629"/>
    <w:rsid w:val="35D1050F"/>
    <w:rsid w:val="35D1EAF8"/>
    <w:rsid w:val="35D27B11"/>
    <w:rsid w:val="35D3FE90"/>
    <w:rsid w:val="35D5A101"/>
    <w:rsid w:val="35D60134"/>
    <w:rsid w:val="35D8315D"/>
    <w:rsid w:val="35D88661"/>
    <w:rsid w:val="35DBD855"/>
    <w:rsid w:val="35DF687C"/>
    <w:rsid w:val="35E17B9B"/>
    <w:rsid w:val="35E810F8"/>
    <w:rsid w:val="35EA5180"/>
    <w:rsid w:val="35EA9550"/>
    <w:rsid w:val="35ED96BF"/>
    <w:rsid w:val="35EDDEC7"/>
    <w:rsid w:val="35FB5C02"/>
    <w:rsid w:val="36002A13"/>
    <w:rsid w:val="36013D5F"/>
    <w:rsid w:val="360147E0"/>
    <w:rsid w:val="3602329A"/>
    <w:rsid w:val="36032C38"/>
    <w:rsid w:val="360713C4"/>
    <w:rsid w:val="360F928E"/>
    <w:rsid w:val="36101709"/>
    <w:rsid w:val="3610617F"/>
    <w:rsid w:val="3613FFA8"/>
    <w:rsid w:val="3616BF51"/>
    <w:rsid w:val="361D2A5B"/>
    <w:rsid w:val="361E16EB"/>
    <w:rsid w:val="361EE02F"/>
    <w:rsid w:val="36210456"/>
    <w:rsid w:val="36256AB2"/>
    <w:rsid w:val="3627EC4E"/>
    <w:rsid w:val="362B1D50"/>
    <w:rsid w:val="362BC490"/>
    <w:rsid w:val="362E7B95"/>
    <w:rsid w:val="362FB007"/>
    <w:rsid w:val="3631349B"/>
    <w:rsid w:val="36316C30"/>
    <w:rsid w:val="363524FD"/>
    <w:rsid w:val="3635AB12"/>
    <w:rsid w:val="3637D421"/>
    <w:rsid w:val="36397EC8"/>
    <w:rsid w:val="363B8B1D"/>
    <w:rsid w:val="363BDAEC"/>
    <w:rsid w:val="363DD50C"/>
    <w:rsid w:val="363E3E05"/>
    <w:rsid w:val="363EE6EA"/>
    <w:rsid w:val="3642D2A2"/>
    <w:rsid w:val="364974CF"/>
    <w:rsid w:val="364AC70E"/>
    <w:rsid w:val="364E8CEB"/>
    <w:rsid w:val="36522913"/>
    <w:rsid w:val="365A82C5"/>
    <w:rsid w:val="365B0C73"/>
    <w:rsid w:val="365C9C84"/>
    <w:rsid w:val="365EAAFB"/>
    <w:rsid w:val="365FAB41"/>
    <w:rsid w:val="36635F22"/>
    <w:rsid w:val="36652BC2"/>
    <w:rsid w:val="3669492C"/>
    <w:rsid w:val="366CC72C"/>
    <w:rsid w:val="36712AAC"/>
    <w:rsid w:val="36734233"/>
    <w:rsid w:val="367726B2"/>
    <w:rsid w:val="367CDEC6"/>
    <w:rsid w:val="368467B1"/>
    <w:rsid w:val="368BE382"/>
    <w:rsid w:val="368E06C2"/>
    <w:rsid w:val="368E837B"/>
    <w:rsid w:val="368F93D9"/>
    <w:rsid w:val="36908036"/>
    <w:rsid w:val="3694AB38"/>
    <w:rsid w:val="3697C8F3"/>
    <w:rsid w:val="36983D38"/>
    <w:rsid w:val="36987A5B"/>
    <w:rsid w:val="36A12216"/>
    <w:rsid w:val="36A1858E"/>
    <w:rsid w:val="36A32A58"/>
    <w:rsid w:val="36A66FAE"/>
    <w:rsid w:val="36A88652"/>
    <w:rsid w:val="36A91D68"/>
    <w:rsid w:val="36AB8C61"/>
    <w:rsid w:val="36AD7CAA"/>
    <w:rsid w:val="36ADCD04"/>
    <w:rsid w:val="36B48E52"/>
    <w:rsid w:val="36B84055"/>
    <w:rsid w:val="36B89BB7"/>
    <w:rsid w:val="36BA20AA"/>
    <w:rsid w:val="36BFD611"/>
    <w:rsid w:val="36C7AFA1"/>
    <w:rsid w:val="36C967C0"/>
    <w:rsid w:val="36CB5FD3"/>
    <w:rsid w:val="36CCF29C"/>
    <w:rsid w:val="36CD20A7"/>
    <w:rsid w:val="36CECE1D"/>
    <w:rsid w:val="36CFA426"/>
    <w:rsid w:val="36D2194C"/>
    <w:rsid w:val="36D3B141"/>
    <w:rsid w:val="36D3FD0B"/>
    <w:rsid w:val="36D5B035"/>
    <w:rsid w:val="36D62005"/>
    <w:rsid w:val="36D769EF"/>
    <w:rsid w:val="36D7841A"/>
    <w:rsid w:val="36D905FF"/>
    <w:rsid w:val="36DE648A"/>
    <w:rsid w:val="36E07326"/>
    <w:rsid w:val="36E4D9BB"/>
    <w:rsid w:val="36E5CE03"/>
    <w:rsid w:val="36E8B1F6"/>
    <w:rsid w:val="36F8B84B"/>
    <w:rsid w:val="36FE3D83"/>
    <w:rsid w:val="37010852"/>
    <w:rsid w:val="3703467C"/>
    <w:rsid w:val="370575C5"/>
    <w:rsid w:val="37058352"/>
    <w:rsid w:val="3705FF50"/>
    <w:rsid w:val="37060A6F"/>
    <w:rsid w:val="370F3F3A"/>
    <w:rsid w:val="3711E354"/>
    <w:rsid w:val="3713BAB3"/>
    <w:rsid w:val="37173179"/>
    <w:rsid w:val="3717EEEC"/>
    <w:rsid w:val="37191074"/>
    <w:rsid w:val="37193FA2"/>
    <w:rsid w:val="371B40E8"/>
    <w:rsid w:val="3721F2DC"/>
    <w:rsid w:val="37233520"/>
    <w:rsid w:val="372E5E93"/>
    <w:rsid w:val="372F7131"/>
    <w:rsid w:val="3730B6E3"/>
    <w:rsid w:val="3731352C"/>
    <w:rsid w:val="3734EC08"/>
    <w:rsid w:val="3735D69D"/>
    <w:rsid w:val="37371D65"/>
    <w:rsid w:val="373F5D12"/>
    <w:rsid w:val="37444421"/>
    <w:rsid w:val="374CD98C"/>
    <w:rsid w:val="374E07BC"/>
    <w:rsid w:val="374F88A1"/>
    <w:rsid w:val="374FC789"/>
    <w:rsid w:val="375166F1"/>
    <w:rsid w:val="375334D6"/>
    <w:rsid w:val="3755A5D1"/>
    <w:rsid w:val="375F1861"/>
    <w:rsid w:val="3761B7B2"/>
    <w:rsid w:val="3765D56A"/>
    <w:rsid w:val="3768451E"/>
    <w:rsid w:val="376B5917"/>
    <w:rsid w:val="376EA9C6"/>
    <w:rsid w:val="376EADCC"/>
    <w:rsid w:val="376F751A"/>
    <w:rsid w:val="377234C6"/>
    <w:rsid w:val="377B865B"/>
    <w:rsid w:val="377EDBA6"/>
    <w:rsid w:val="378094FA"/>
    <w:rsid w:val="3781BD17"/>
    <w:rsid w:val="37853788"/>
    <w:rsid w:val="3785C0A5"/>
    <w:rsid w:val="378B73FA"/>
    <w:rsid w:val="378FB599"/>
    <w:rsid w:val="37900B52"/>
    <w:rsid w:val="379A4CD6"/>
    <w:rsid w:val="379DC392"/>
    <w:rsid w:val="37A0F9CB"/>
    <w:rsid w:val="37A40E21"/>
    <w:rsid w:val="37A60896"/>
    <w:rsid w:val="37A839F0"/>
    <w:rsid w:val="37AD6878"/>
    <w:rsid w:val="37AFCE68"/>
    <w:rsid w:val="37B1EDBC"/>
    <w:rsid w:val="37BA5B95"/>
    <w:rsid w:val="37BAD32E"/>
    <w:rsid w:val="37BB50B7"/>
    <w:rsid w:val="37BB6998"/>
    <w:rsid w:val="37BE50B5"/>
    <w:rsid w:val="37C2D2C5"/>
    <w:rsid w:val="37C528A5"/>
    <w:rsid w:val="37C88AAD"/>
    <w:rsid w:val="37CA1686"/>
    <w:rsid w:val="37CEAA28"/>
    <w:rsid w:val="37D47F95"/>
    <w:rsid w:val="37D57BA4"/>
    <w:rsid w:val="37D5F245"/>
    <w:rsid w:val="37D825B4"/>
    <w:rsid w:val="37D9B386"/>
    <w:rsid w:val="37DAEC7B"/>
    <w:rsid w:val="37DC8718"/>
    <w:rsid w:val="37DCDEB4"/>
    <w:rsid w:val="37DF4C3B"/>
    <w:rsid w:val="37E161A9"/>
    <w:rsid w:val="37E775AC"/>
    <w:rsid w:val="37E7B024"/>
    <w:rsid w:val="37E8174B"/>
    <w:rsid w:val="37EB128D"/>
    <w:rsid w:val="37ED192F"/>
    <w:rsid w:val="37ED8D94"/>
    <w:rsid w:val="37EE0688"/>
    <w:rsid w:val="37EF14B7"/>
    <w:rsid w:val="37F5E5CC"/>
    <w:rsid w:val="37F60857"/>
    <w:rsid w:val="37F66CCE"/>
    <w:rsid w:val="37F91419"/>
    <w:rsid w:val="37FA7D8A"/>
    <w:rsid w:val="3801D073"/>
    <w:rsid w:val="38026D2F"/>
    <w:rsid w:val="3802F2EF"/>
    <w:rsid w:val="380437B2"/>
    <w:rsid w:val="380482F6"/>
    <w:rsid w:val="38079DFE"/>
    <w:rsid w:val="38084604"/>
    <w:rsid w:val="380AEA24"/>
    <w:rsid w:val="380C149D"/>
    <w:rsid w:val="380FAC51"/>
    <w:rsid w:val="380FCC56"/>
    <w:rsid w:val="38114020"/>
    <w:rsid w:val="3816954B"/>
    <w:rsid w:val="38183131"/>
    <w:rsid w:val="381A63CE"/>
    <w:rsid w:val="381CB6ED"/>
    <w:rsid w:val="381F6FAE"/>
    <w:rsid w:val="38218054"/>
    <w:rsid w:val="3824C605"/>
    <w:rsid w:val="3825E0A8"/>
    <w:rsid w:val="3829F757"/>
    <w:rsid w:val="382AA261"/>
    <w:rsid w:val="382C59E8"/>
    <w:rsid w:val="382D4F43"/>
    <w:rsid w:val="3831E842"/>
    <w:rsid w:val="383428A8"/>
    <w:rsid w:val="38356367"/>
    <w:rsid w:val="38373674"/>
    <w:rsid w:val="383D915E"/>
    <w:rsid w:val="383E527F"/>
    <w:rsid w:val="38486574"/>
    <w:rsid w:val="384DB5AB"/>
    <w:rsid w:val="3858C6A4"/>
    <w:rsid w:val="385B2434"/>
    <w:rsid w:val="3860D563"/>
    <w:rsid w:val="38631E14"/>
    <w:rsid w:val="38662673"/>
    <w:rsid w:val="38680DB2"/>
    <w:rsid w:val="38689CEB"/>
    <w:rsid w:val="386A05AD"/>
    <w:rsid w:val="386A27CA"/>
    <w:rsid w:val="386A5BC2"/>
    <w:rsid w:val="386F3247"/>
    <w:rsid w:val="3873FFAE"/>
    <w:rsid w:val="3875AF22"/>
    <w:rsid w:val="387663CD"/>
    <w:rsid w:val="387BC4DD"/>
    <w:rsid w:val="387BD716"/>
    <w:rsid w:val="387C424A"/>
    <w:rsid w:val="387D11D2"/>
    <w:rsid w:val="38816B98"/>
    <w:rsid w:val="38848169"/>
    <w:rsid w:val="38853401"/>
    <w:rsid w:val="388631AF"/>
    <w:rsid w:val="3886BFD2"/>
    <w:rsid w:val="3888F2DB"/>
    <w:rsid w:val="388D21F1"/>
    <w:rsid w:val="3891EA89"/>
    <w:rsid w:val="38967B97"/>
    <w:rsid w:val="3897CF7F"/>
    <w:rsid w:val="38993143"/>
    <w:rsid w:val="389A7F8E"/>
    <w:rsid w:val="389C35FA"/>
    <w:rsid w:val="38A33DAE"/>
    <w:rsid w:val="38A3C275"/>
    <w:rsid w:val="38AFECBF"/>
    <w:rsid w:val="38B05F62"/>
    <w:rsid w:val="38B46421"/>
    <w:rsid w:val="38B657F9"/>
    <w:rsid w:val="38B73887"/>
    <w:rsid w:val="38B7ABFE"/>
    <w:rsid w:val="38B9A6CB"/>
    <w:rsid w:val="38BA8222"/>
    <w:rsid w:val="38BC819F"/>
    <w:rsid w:val="38BED1AE"/>
    <w:rsid w:val="38BF1965"/>
    <w:rsid w:val="38C5588E"/>
    <w:rsid w:val="38CAD37C"/>
    <w:rsid w:val="38CB4BD8"/>
    <w:rsid w:val="38CCF939"/>
    <w:rsid w:val="38D0ADDB"/>
    <w:rsid w:val="38DB4924"/>
    <w:rsid w:val="38DD5501"/>
    <w:rsid w:val="38E1881A"/>
    <w:rsid w:val="38E2303C"/>
    <w:rsid w:val="38E31701"/>
    <w:rsid w:val="38E3FB03"/>
    <w:rsid w:val="38E53182"/>
    <w:rsid w:val="38E942D8"/>
    <w:rsid w:val="38E94578"/>
    <w:rsid w:val="38EA0311"/>
    <w:rsid w:val="38EF4F21"/>
    <w:rsid w:val="38EFB2AC"/>
    <w:rsid w:val="38EFEA44"/>
    <w:rsid w:val="38F0DB21"/>
    <w:rsid w:val="38F399BE"/>
    <w:rsid w:val="38FE97BE"/>
    <w:rsid w:val="3901163B"/>
    <w:rsid w:val="39029781"/>
    <w:rsid w:val="3904D2F2"/>
    <w:rsid w:val="3906BF55"/>
    <w:rsid w:val="390A79E1"/>
    <w:rsid w:val="390D47A0"/>
    <w:rsid w:val="390DA4EE"/>
    <w:rsid w:val="390ECEED"/>
    <w:rsid w:val="3913B975"/>
    <w:rsid w:val="3913E4EE"/>
    <w:rsid w:val="391472E8"/>
    <w:rsid w:val="391914ED"/>
    <w:rsid w:val="391A0180"/>
    <w:rsid w:val="391FF9C3"/>
    <w:rsid w:val="3923B549"/>
    <w:rsid w:val="39285846"/>
    <w:rsid w:val="39287189"/>
    <w:rsid w:val="3929C3F9"/>
    <w:rsid w:val="392AEC8C"/>
    <w:rsid w:val="392B8C05"/>
    <w:rsid w:val="3931EEFD"/>
    <w:rsid w:val="3933625D"/>
    <w:rsid w:val="3934B310"/>
    <w:rsid w:val="393DD231"/>
    <w:rsid w:val="393F6647"/>
    <w:rsid w:val="393FD924"/>
    <w:rsid w:val="3941549D"/>
    <w:rsid w:val="3949717E"/>
    <w:rsid w:val="3949CA2C"/>
    <w:rsid w:val="394AA9EE"/>
    <w:rsid w:val="394CA412"/>
    <w:rsid w:val="394DB87D"/>
    <w:rsid w:val="394DCC78"/>
    <w:rsid w:val="39528B5B"/>
    <w:rsid w:val="3953F665"/>
    <w:rsid w:val="3955547F"/>
    <w:rsid w:val="39565CB6"/>
    <w:rsid w:val="395B2F93"/>
    <w:rsid w:val="395B5D98"/>
    <w:rsid w:val="39603860"/>
    <w:rsid w:val="39659215"/>
    <w:rsid w:val="39680A97"/>
    <w:rsid w:val="396AE793"/>
    <w:rsid w:val="396B0333"/>
    <w:rsid w:val="396D0602"/>
    <w:rsid w:val="396EB4D9"/>
    <w:rsid w:val="3970A9B1"/>
    <w:rsid w:val="39725B01"/>
    <w:rsid w:val="3974849A"/>
    <w:rsid w:val="397685A4"/>
    <w:rsid w:val="397AAE09"/>
    <w:rsid w:val="398459F4"/>
    <w:rsid w:val="398AEBA5"/>
    <w:rsid w:val="398F38E6"/>
    <w:rsid w:val="39A0F6E2"/>
    <w:rsid w:val="39A20F4D"/>
    <w:rsid w:val="39A39B2E"/>
    <w:rsid w:val="39A5A7EA"/>
    <w:rsid w:val="39A6C2A3"/>
    <w:rsid w:val="39AB622A"/>
    <w:rsid w:val="39AF7344"/>
    <w:rsid w:val="39B5E802"/>
    <w:rsid w:val="39B8ACF8"/>
    <w:rsid w:val="39B95BA7"/>
    <w:rsid w:val="39BB8E49"/>
    <w:rsid w:val="39BBFD65"/>
    <w:rsid w:val="39BCF663"/>
    <w:rsid w:val="39C0161C"/>
    <w:rsid w:val="39C4FEF5"/>
    <w:rsid w:val="39C8244C"/>
    <w:rsid w:val="39C9ACF3"/>
    <w:rsid w:val="39C9D394"/>
    <w:rsid w:val="39D561B5"/>
    <w:rsid w:val="39D9D6E7"/>
    <w:rsid w:val="39E078FE"/>
    <w:rsid w:val="39E0DDAE"/>
    <w:rsid w:val="39E47946"/>
    <w:rsid w:val="39E7400B"/>
    <w:rsid w:val="39EA3AA6"/>
    <w:rsid w:val="39ECB2F7"/>
    <w:rsid w:val="39F18379"/>
    <w:rsid w:val="39F1BD2A"/>
    <w:rsid w:val="39F1E355"/>
    <w:rsid w:val="39F64B0D"/>
    <w:rsid w:val="39F72072"/>
    <w:rsid w:val="39F9E4B7"/>
    <w:rsid w:val="39FA2D9D"/>
    <w:rsid w:val="39FCE231"/>
    <w:rsid w:val="39FD9BC9"/>
    <w:rsid w:val="3A0236BE"/>
    <w:rsid w:val="3A071A84"/>
    <w:rsid w:val="3A0C91CE"/>
    <w:rsid w:val="3A0D7363"/>
    <w:rsid w:val="3A0F88E9"/>
    <w:rsid w:val="3A1152B2"/>
    <w:rsid w:val="3A181D02"/>
    <w:rsid w:val="3A1B4F3E"/>
    <w:rsid w:val="3A1ED785"/>
    <w:rsid w:val="3A1F335F"/>
    <w:rsid w:val="3A2012B9"/>
    <w:rsid w:val="3A202A56"/>
    <w:rsid w:val="3A24BC7F"/>
    <w:rsid w:val="3A2708CA"/>
    <w:rsid w:val="3A281585"/>
    <w:rsid w:val="3A2C3DAF"/>
    <w:rsid w:val="3A2D9F5F"/>
    <w:rsid w:val="3A31A3FC"/>
    <w:rsid w:val="3A366E29"/>
    <w:rsid w:val="3A3AED16"/>
    <w:rsid w:val="3A40A1AA"/>
    <w:rsid w:val="3A41C685"/>
    <w:rsid w:val="3A423E45"/>
    <w:rsid w:val="3A462EE5"/>
    <w:rsid w:val="3A4B464E"/>
    <w:rsid w:val="3A4D5B1F"/>
    <w:rsid w:val="3A551738"/>
    <w:rsid w:val="3A5AFCF5"/>
    <w:rsid w:val="3A5B35FE"/>
    <w:rsid w:val="3A5B7A49"/>
    <w:rsid w:val="3A5F21C7"/>
    <w:rsid w:val="3A61283C"/>
    <w:rsid w:val="3A644F80"/>
    <w:rsid w:val="3A648A2A"/>
    <w:rsid w:val="3A688588"/>
    <w:rsid w:val="3A68FF35"/>
    <w:rsid w:val="3A6B185A"/>
    <w:rsid w:val="3A6F0743"/>
    <w:rsid w:val="3A740ABA"/>
    <w:rsid w:val="3A76A87D"/>
    <w:rsid w:val="3A7A48D1"/>
    <w:rsid w:val="3A7C9677"/>
    <w:rsid w:val="3A83BE5D"/>
    <w:rsid w:val="3A847918"/>
    <w:rsid w:val="3A8C0AA8"/>
    <w:rsid w:val="3A924A90"/>
    <w:rsid w:val="3A99630D"/>
    <w:rsid w:val="3A998DFC"/>
    <w:rsid w:val="3A9E86E8"/>
    <w:rsid w:val="3A9FBC38"/>
    <w:rsid w:val="3AA13604"/>
    <w:rsid w:val="3AA9ECDC"/>
    <w:rsid w:val="3AAA1B42"/>
    <w:rsid w:val="3AAA588A"/>
    <w:rsid w:val="3AAF8688"/>
    <w:rsid w:val="3AB080CE"/>
    <w:rsid w:val="3AB31169"/>
    <w:rsid w:val="3AB4388A"/>
    <w:rsid w:val="3AB77A88"/>
    <w:rsid w:val="3AB79317"/>
    <w:rsid w:val="3AB8D534"/>
    <w:rsid w:val="3ABD2530"/>
    <w:rsid w:val="3AC0A10B"/>
    <w:rsid w:val="3AC255FC"/>
    <w:rsid w:val="3ACB67BF"/>
    <w:rsid w:val="3AD0644B"/>
    <w:rsid w:val="3AD16801"/>
    <w:rsid w:val="3AD37BD8"/>
    <w:rsid w:val="3AD4A438"/>
    <w:rsid w:val="3AD966EC"/>
    <w:rsid w:val="3ADA791B"/>
    <w:rsid w:val="3ADCFEEF"/>
    <w:rsid w:val="3ADDBFAF"/>
    <w:rsid w:val="3ADFCC07"/>
    <w:rsid w:val="3AE0D3CD"/>
    <w:rsid w:val="3AE5ADC3"/>
    <w:rsid w:val="3AE6AFBC"/>
    <w:rsid w:val="3AEA29A5"/>
    <w:rsid w:val="3AEFDCDC"/>
    <w:rsid w:val="3AF26A3D"/>
    <w:rsid w:val="3AF281E6"/>
    <w:rsid w:val="3AF603BF"/>
    <w:rsid w:val="3AF6F1D0"/>
    <w:rsid w:val="3AFA5FD7"/>
    <w:rsid w:val="3AFAADFB"/>
    <w:rsid w:val="3B039E48"/>
    <w:rsid w:val="3B04D3B0"/>
    <w:rsid w:val="3B0606B5"/>
    <w:rsid w:val="3B0BC548"/>
    <w:rsid w:val="3B0D716F"/>
    <w:rsid w:val="3B1442B0"/>
    <w:rsid w:val="3B184338"/>
    <w:rsid w:val="3B18D8C3"/>
    <w:rsid w:val="3B19A319"/>
    <w:rsid w:val="3B1A2F46"/>
    <w:rsid w:val="3B1A57AD"/>
    <w:rsid w:val="3B1B0CF0"/>
    <w:rsid w:val="3B1C1973"/>
    <w:rsid w:val="3B22418F"/>
    <w:rsid w:val="3B2646D2"/>
    <w:rsid w:val="3B266A09"/>
    <w:rsid w:val="3B27AD0D"/>
    <w:rsid w:val="3B2DA6C6"/>
    <w:rsid w:val="3B2E0EB6"/>
    <w:rsid w:val="3B2E6F48"/>
    <w:rsid w:val="3B2F8F7A"/>
    <w:rsid w:val="3B31699D"/>
    <w:rsid w:val="3B327FAF"/>
    <w:rsid w:val="3B34C027"/>
    <w:rsid w:val="3B36BC85"/>
    <w:rsid w:val="3B386508"/>
    <w:rsid w:val="3B3B5076"/>
    <w:rsid w:val="3B3F245A"/>
    <w:rsid w:val="3B4199F2"/>
    <w:rsid w:val="3B48DAA0"/>
    <w:rsid w:val="3B4945EC"/>
    <w:rsid w:val="3B4976B4"/>
    <w:rsid w:val="3B4C8C64"/>
    <w:rsid w:val="3B4EA2E2"/>
    <w:rsid w:val="3B4EF8D0"/>
    <w:rsid w:val="3B50647C"/>
    <w:rsid w:val="3B529184"/>
    <w:rsid w:val="3B536A5D"/>
    <w:rsid w:val="3B542516"/>
    <w:rsid w:val="3B545552"/>
    <w:rsid w:val="3B58D723"/>
    <w:rsid w:val="3B5DE2BE"/>
    <w:rsid w:val="3B5E1D6D"/>
    <w:rsid w:val="3B5ED65C"/>
    <w:rsid w:val="3B61824A"/>
    <w:rsid w:val="3B6190B9"/>
    <w:rsid w:val="3B683518"/>
    <w:rsid w:val="3B6A0EE6"/>
    <w:rsid w:val="3B6BBA60"/>
    <w:rsid w:val="3B6CBF5D"/>
    <w:rsid w:val="3B730342"/>
    <w:rsid w:val="3B735D54"/>
    <w:rsid w:val="3B7747B6"/>
    <w:rsid w:val="3B79A97B"/>
    <w:rsid w:val="3B7CE1ED"/>
    <w:rsid w:val="3B873E52"/>
    <w:rsid w:val="3B8885CD"/>
    <w:rsid w:val="3B9161FE"/>
    <w:rsid w:val="3B91D7DB"/>
    <w:rsid w:val="3B93600F"/>
    <w:rsid w:val="3B9797B5"/>
    <w:rsid w:val="3B983344"/>
    <w:rsid w:val="3B997064"/>
    <w:rsid w:val="3B99A699"/>
    <w:rsid w:val="3B9CE711"/>
    <w:rsid w:val="3BA06808"/>
    <w:rsid w:val="3BA32B1F"/>
    <w:rsid w:val="3BA3C5A5"/>
    <w:rsid w:val="3BA737F0"/>
    <w:rsid w:val="3BA9BCAA"/>
    <w:rsid w:val="3BAAFEFE"/>
    <w:rsid w:val="3BAD11FC"/>
    <w:rsid w:val="3BAEC05E"/>
    <w:rsid w:val="3BAEC558"/>
    <w:rsid w:val="3BAEF78A"/>
    <w:rsid w:val="3BAFF70D"/>
    <w:rsid w:val="3BB0EE98"/>
    <w:rsid w:val="3BB10331"/>
    <w:rsid w:val="3BB12A17"/>
    <w:rsid w:val="3BB2029F"/>
    <w:rsid w:val="3BB285C7"/>
    <w:rsid w:val="3BB51747"/>
    <w:rsid w:val="3BB63591"/>
    <w:rsid w:val="3BB6BE92"/>
    <w:rsid w:val="3BBD5D4C"/>
    <w:rsid w:val="3BC34F13"/>
    <w:rsid w:val="3BC3991E"/>
    <w:rsid w:val="3BC4BFAD"/>
    <w:rsid w:val="3BC525FF"/>
    <w:rsid w:val="3BC52C66"/>
    <w:rsid w:val="3BC82B05"/>
    <w:rsid w:val="3BCE9270"/>
    <w:rsid w:val="3BCFC090"/>
    <w:rsid w:val="3BD392B5"/>
    <w:rsid w:val="3BD77C53"/>
    <w:rsid w:val="3BDA186A"/>
    <w:rsid w:val="3BF27D7A"/>
    <w:rsid w:val="3BF3D136"/>
    <w:rsid w:val="3BF4EDA4"/>
    <w:rsid w:val="3BF6345C"/>
    <w:rsid w:val="3BF7F53A"/>
    <w:rsid w:val="3BFDAEAB"/>
    <w:rsid w:val="3C06513A"/>
    <w:rsid w:val="3C109082"/>
    <w:rsid w:val="3C111AA8"/>
    <w:rsid w:val="3C139284"/>
    <w:rsid w:val="3C19061F"/>
    <w:rsid w:val="3C1C188E"/>
    <w:rsid w:val="3C1C420A"/>
    <w:rsid w:val="3C212035"/>
    <w:rsid w:val="3C23F03B"/>
    <w:rsid w:val="3C24261A"/>
    <w:rsid w:val="3C263580"/>
    <w:rsid w:val="3C299B65"/>
    <w:rsid w:val="3C2D2802"/>
    <w:rsid w:val="3C2F2C5D"/>
    <w:rsid w:val="3C2F5E78"/>
    <w:rsid w:val="3C325CCF"/>
    <w:rsid w:val="3C35426A"/>
    <w:rsid w:val="3C35B0D9"/>
    <w:rsid w:val="3C36D901"/>
    <w:rsid w:val="3C3C711B"/>
    <w:rsid w:val="3C3EE903"/>
    <w:rsid w:val="3C425A7D"/>
    <w:rsid w:val="3C43C006"/>
    <w:rsid w:val="3C44DBD1"/>
    <w:rsid w:val="3C481887"/>
    <w:rsid w:val="3C498B28"/>
    <w:rsid w:val="3C52FAFD"/>
    <w:rsid w:val="3C54C051"/>
    <w:rsid w:val="3C568DA6"/>
    <w:rsid w:val="3C572274"/>
    <w:rsid w:val="3C58CBF2"/>
    <w:rsid w:val="3C5C7C50"/>
    <w:rsid w:val="3C5F0F88"/>
    <w:rsid w:val="3C61567D"/>
    <w:rsid w:val="3C628909"/>
    <w:rsid w:val="3C632D50"/>
    <w:rsid w:val="3C68687B"/>
    <w:rsid w:val="3C6BB44F"/>
    <w:rsid w:val="3C6E1D11"/>
    <w:rsid w:val="3C73F01B"/>
    <w:rsid w:val="3C75AA54"/>
    <w:rsid w:val="3C75EADF"/>
    <w:rsid w:val="3C77E871"/>
    <w:rsid w:val="3C7941EF"/>
    <w:rsid w:val="3C7DB2D4"/>
    <w:rsid w:val="3C83064D"/>
    <w:rsid w:val="3C86C2D3"/>
    <w:rsid w:val="3C8B73EC"/>
    <w:rsid w:val="3C8DB62A"/>
    <w:rsid w:val="3C9754D2"/>
    <w:rsid w:val="3C97E7B4"/>
    <w:rsid w:val="3C9BD16C"/>
    <w:rsid w:val="3C9C85AF"/>
    <w:rsid w:val="3CA62D3D"/>
    <w:rsid w:val="3CA984E0"/>
    <w:rsid w:val="3CACAA2F"/>
    <w:rsid w:val="3CAE7C15"/>
    <w:rsid w:val="3CAF4747"/>
    <w:rsid w:val="3CAF9A35"/>
    <w:rsid w:val="3CAFB3ED"/>
    <w:rsid w:val="3CB23051"/>
    <w:rsid w:val="3CB2DC79"/>
    <w:rsid w:val="3CB85B79"/>
    <w:rsid w:val="3CBB9C8C"/>
    <w:rsid w:val="3CBBBF33"/>
    <w:rsid w:val="3CBCE6FD"/>
    <w:rsid w:val="3CBED8C0"/>
    <w:rsid w:val="3CBF73C3"/>
    <w:rsid w:val="3CBFE1BD"/>
    <w:rsid w:val="3CC0BE23"/>
    <w:rsid w:val="3CCAEC9A"/>
    <w:rsid w:val="3CD0FE2F"/>
    <w:rsid w:val="3CD2C350"/>
    <w:rsid w:val="3CD45687"/>
    <w:rsid w:val="3CD7C24B"/>
    <w:rsid w:val="3CD80246"/>
    <w:rsid w:val="3CDB8B94"/>
    <w:rsid w:val="3CE37B7B"/>
    <w:rsid w:val="3CEC1330"/>
    <w:rsid w:val="3CF0D306"/>
    <w:rsid w:val="3CF1857B"/>
    <w:rsid w:val="3CF4E7B1"/>
    <w:rsid w:val="3CF4FFB3"/>
    <w:rsid w:val="3CF66386"/>
    <w:rsid w:val="3CF76867"/>
    <w:rsid w:val="3CF80BD5"/>
    <w:rsid w:val="3CFD42EB"/>
    <w:rsid w:val="3D01E254"/>
    <w:rsid w:val="3D0282AB"/>
    <w:rsid w:val="3D03B50F"/>
    <w:rsid w:val="3D0745AB"/>
    <w:rsid w:val="3D0DD3DF"/>
    <w:rsid w:val="3D16A457"/>
    <w:rsid w:val="3D181E1E"/>
    <w:rsid w:val="3D189286"/>
    <w:rsid w:val="3D1A848A"/>
    <w:rsid w:val="3D1CE6B2"/>
    <w:rsid w:val="3D1F32B4"/>
    <w:rsid w:val="3D229D9D"/>
    <w:rsid w:val="3D22CDB1"/>
    <w:rsid w:val="3D27B8ED"/>
    <w:rsid w:val="3D2AB442"/>
    <w:rsid w:val="3D2D154E"/>
    <w:rsid w:val="3D30D34F"/>
    <w:rsid w:val="3D318493"/>
    <w:rsid w:val="3D31ECDE"/>
    <w:rsid w:val="3D32A69F"/>
    <w:rsid w:val="3D34FE4A"/>
    <w:rsid w:val="3D35A556"/>
    <w:rsid w:val="3D382CBD"/>
    <w:rsid w:val="3D38D44B"/>
    <w:rsid w:val="3D39C3DA"/>
    <w:rsid w:val="3D3B0954"/>
    <w:rsid w:val="3D3BA19F"/>
    <w:rsid w:val="3D452104"/>
    <w:rsid w:val="3D454374"/>
    <w:rsid w:val="3D457321"/>
    <w:rsid w:val="3D47C905"/>
    <w:rsid w:val="3D4A4F3B"/>
    <w:rsid w:val="3D4C9C3F"/>
    <w:rsid w:val="3D4EC104"/>
    <w:rsid w:val="3D5442E6"/>
    <w:rsid w:val="3D54BECF"/>
    <w:rsid w:val="3D54E1B9"/>
    <w:rsid w:val="3D5517A9"/>
    <w:rsid w:val="3D56CC13"/>
    <w:rsid w:val="3D582E5C"/>
    <w:rsid w:val="3D58C383"/>
    <w:rsid w:val="3D5E864F"/>
    <w:rsid w:val="3D5FDAB5"/>
    <w:rsid w:val="3D626328"/>
    <w:rsid w:val="3D64B45C"/>
    <w:rsid w:val="3D6798F5"/>
    <w:rsid w:val="3D6D808C"/>
    <w:rsid w:val="3D6E359C"/>
    <w:rsid w:val="3D6FCFC0"/>
    <w:rsid w:val="3D784D99"/>
    <w:rsid w:val="3D785CA8"/>
    <w:rsid w:val="3D7FAB8C"/>
    <w:rsid w:val="3D80E8A5"/>
    <w:rsid w:val="3D8547A8"/>
    <w:rsid w:val="3D8611D0"/>
    <w:rsid w:val="3D86C605"/>
    <w:rsid w:val="3D892247"/>
    <w:rsid w:val="3D8AB162"/>
    <w:rsid w:val="3D8E6C79"/>
    <w:rsid w:val="3D9AA5ED"/>
    <w:rsid w:val="3D9AD391"/>
    <w:rsid w:val="3DA2EDF5"/>
    <w:rsid w:val="3DA5C64E"/>
    <w:rsid w:val="3DA87533"/>
    <w:rsid w:val="3DABF01E"/>
    <w:rsid w:val="3DACA0BF"/>
    <w:rsid w:val="3DAE1E22"/>
    <w:rsid w:val="3DAEA549"/>
    <w:rsid w:val="3DAFB70A"/>
    <w:rsid w:val="3DB03476"/>
    <w:rsid w:val="3DB2BB96"/>
    <w:rsid w:val="3DB8B1E8"/>
    <w:rsid w:val="3DBC1CB6"/>
    <w:rsid w:val="3DBC7644"/>
    <w:rsid w:val="3DBD3154"/>
    <w:rsid w:val="3DBEB3D0"/>
    <w:rsid w:val="3DC15E0B"/>
    <w:rsid w:val="3DC6285B"/>
    <w:rsid w:val="3DC8A40B"/>
    <w:rsid w:val="3DD3EBD7"/>
    <w:rsid w:val="3DD4EBD1"/>
    <w:rsid w:val="3DD58DEC"/>
    <w:rsid w:val="3DD96F53"/>
    <w:rsid w:val="3DDB390C"/>
    <w:rsid w:val="3DDEEACF"/>
    <w:rsid w:val="3DDFAA74"/>
    <w:rsid w:val="3DDFB35A"/>
    <w:rsid w:val="3DE136A3"/>
    <w:rsid w:val="3DE45716"/>
    <w:rsid w:val="3DE6E8A6"/>
    <w:rsid w:val="3DEBA7B9"/>
    <w:rsid w:val="3DF1F08C"/>
    <w:rsid w:val="3DF2B522"/>
    <w:rsid w:val="3DF37232"/>
    <w:rsid w:val="3DF6E298"/>
    <w:rsid w:val="3DFA9F0E"/>
    <w:rsid w:val="3DFB51BE"/>
    <w:rsid w:val="3DFD3629"/>
    <w:rsid w:val="3E04268B"/>
    <w:rsid w:val="3E04CFDE"/>
    <w:rsid w:val="3E0666EB"/>
    <w:rsid w:val="3E079704"/>
    <w:rsid w:val="3E0C11DA"/>
    <w:rsid w:val="3E0EA519"/>
    <w:rsid w:val="3E149E08"/>
    <w:rsid w:val="3E17243C"/>
    <w:rsid w:val="3E183B5D"/>
    <w:rsid w:val="3E1A14BC"/>
    <w:rsid w:val="3E1C646B"/>
    <w:rsid w:val="3E1D8681"/>
    <w:rsid w:val="3E2028D6"/>
    <w:rsid w:val="3E221BDF"/>
    <w:rsid w:val="3E22BD37"/>
    <w:rsid w:val="3E2501E9"/>
    <w:rsid w:val="3E28B053"/>
    <w:rsid w:val="3E29B585"/>
    <w:rsid w:val="3E2D3773"/>
    <w:rsid w:val="3E2FF638"/>
    <w:rsid w:val="3E32025C"/>
    <w:rsid w:val="3E33EBA3"/>
    <w:rsid w:val="3E35449E"/>
    <w:rsid w:val="3E3697BF"/>
    <w:rsid w:val="3E3BC8F2"/>
    <w:rsid w:val="3E3C41E2"/>
    <w:rsid w:val="3E3D0169"/>
    <w:rsid w:val="3E3F4460"/>
    <w:rsid w:val="3E3F606D"/>
    <w:rsid w:val="3E45C4FE"/>
    <w:rsid w:val="3E4A01E2"/>
    <w:rsid w:val="3E4E484B"/>
    <w:rsid w:val="3E4E68B2"/>
    <w:rsid w:val="3E529B76"/>
    <w:rsid w:val="3E53543A"/>
    <w:rsid w:val="3E556942"/>
    <w:rsid w:val="3E55E6B6"/>
    <w:rsid w:val="3E5968C3"/>
    <w:rsid w:val="3E5EF0D0"/>
    <w:rsid w:val="3E5F18EC"/>
    <w:rsid w:val="3E617F7B"/>
    <w:rsid w:val="3E6325D6"/>
    <w:rsid w:val="3E68A725"/>
    <w:rsid w:val="3E6A8E12"/>
    <w:rsid w:val="3E6B14D4"/>
    <w:rsid w:val="3E6B22CD"/>
    <w:rsid w:val="3E6BEF33"/>
    <w:rsid w:val="3E6CEDD0"/>
    <w:rsid w:val="3E7751BB"/>
    <w:rsid w:val="3E7977CE"/>
    <w:rsid w:val="3E79AB71"/>
    <w:rsid w:val="3E7A1351"/>
    <w:rsid w:val="3E8080D0"/>
    <w:rsid w:val="3E85397E"/>
    <w:rsid w:val="3E899B5A"/>
    <w:rsid w:val="3E8A4AC5"/>
    <w:rsid w:val="3E8A987C"/>
    <w:rsid w:val="3E8EAD7B"/>
    <w:rsid w:val="3E8F7C15"/>
    <w:rsid w:val="3E8FA43F"/>
    <w:rsid w:val="3E90FEBA"/>
    <w:rsid w:val="3E917641"/>
    <w:rsid w:val="3E933322"/>
    <w:rsid w:val="3E93AE69"/>
    <w:rsid w:val="3E97AF49"/>
    <w:rsid w:val="3E97E217"/>
    <w:rsid w:val="3E9B8456"/>
    <w:rsid w:val="3E9CD362"/>
    <w:rsid w:val="3E9DA577"/>
    <w:rsid w:val="3E9F6045"/>
    <w:rsid w:val="3EA1B8DD"/>
    <w:rsid w:val="3EA2EB33"/>
    <w:rsid w:val="3EA3D18F"/>
    <w:rsid w:val="3EA4B679"/>
    <w:rsid w:val="3EAAF716"/>
    <w:rsid w:val="3EAB99E6"/>
    <w:rsid w:val="3EACCA31"/>
    <w:rsid w:val="3EAEAD91"/>
    <w:rsid w:val="3EAFD590"/>
    <w:rsid w:val="3EBEAB24"/>
    <w:rsid w:val="3EC899BA"/>
    <w:rsid w:val="3ECB1DA1"/>
    <w:rsid w:val="3ECBD660"/>
    <w:rsid w:val="3ECE6B46"/>
    <w:rsid w:val="3ECFA4A7"/>
    <w:rsid w:val="3ED0A4C6"/>
    <w:rsid w:val="3ED181AD"/>
    <w:rsid w:val="3ED7FA82"/>
    <w:rsid w:val="3EDA4A63"/>
    <w:rsid w:val="3EDDACF9"/>
    <w:rsid w:val="3EDF4F7F"/>
    <w:rsid w:val="3EE28903"/>
    <w:rsid w:val="3EE6963E"/>
    <w:rsid w:val="3EEA8A10"/>
    <w:rsid w:val="3EEED186"/>
    <w:rsid w:val="3EF002D1"/>
    <w:rsid w:val="3EF2A2D6"/>
    <w:rsid w:val="3EF7E0BF"/>
    <w:rsid w:val="3EFCDE18"/>
    <w:rsid w:val="3EFE1837"/>
    <w:rsid w:val="3EFE285B"/>
    <w:rsid w:val="3F028250"/>
    <w:rsid w:val="3F05985E"/>
    <w:rsid w:val="3F071AEE"/>
    <w:rsid w:val="3F07AE9F"/>
    <w:rsid w:val="3F085DB3"/>
    <w:rsid w:val="3F0BC4A4"/>
    <w:rsid w:val="3F0C15AC"/>
    <w:rsid w:val="3F122CC2"/>
    <w:rsid w:val="3F13B7C3"/>
    <w:rsid w:val="3F188ED2"/>
    <w:rsid w:val="3F1A4EA4"/>
    <w:rsid w:val="3F1D84EF"/>
    <w:rsid w:val="3F1D9EB9"/>
    <w:rsid w:val="3F1E91FB"/>
    <w:rsid w:val="3F20D286"/>
    <w:rsid w:val="3F244E3A"/>
    <w:rsid w:val="3F24E2DD"/>
    <w:rsid w:val="3F27E9DF"/>
    <w:rsid w:val="3F28D892"/>
    <w:rsid w:val="3F2E582E"/>
    <w:rsid w:val="3F32313D"/>
    <w:rsid w:val="3F3265AC"/>
    <w:rsid w:val="3F381762"/>
    <w:rsid w:val="3F396702"/>
    <w:rsid w:val="3F39EEC4"/>
    <w:rsid w:val="3F3A1EFE"/>
    <w:rsid w:val="3F43B71C"/>
    <w:rsid w:val="3F452E92"/>
    <w:rsid w:val="3F4B1936"/>
    <w:rsid w:val="3F503E0C"/>
    <w:rsid w:val="3F50DCB0"/>
    <w:rsid w:val="3F520E71"/>
    <w:rsid w:val="3F52BB5F"/>
    <w:rsid w:val="3F54AF59"/>
    <w:rsid w:val="3F55B2D6"/>
    <w:rsid w:val="3F5686CB"/>
    <w:rsid w:val="3F5A4705"/>
    <w:rsid w:val="3F5CF17D"/>
    <w:rsid w:val="3F5E91E8"/>
    <w:rsid w:val="3F5FEFF4"/>
    <w:rsid w:val="3F5FF2AE"/>
    <w:rsid w:val="3F6050F7"/>
    <w:rsid w:val="3F6227EC"/>
    <w:rsid w:val="3F67D17A"/>
    <w:rsid w:val="3F68D4CA"/>
    <w:rsid w:val="3F70B7E9"/>
    <w:rsid w:val="3F74497E"/>
    <w:rsid w:val="3F767E46"/>
    <w:rsid w:val="3F7A4286"/>
    <w:rsid w:val="3F7F81B6"/>
    <w:rsid w:val="3F89B99D"/>
    <w:rsid w:val="3F8B7CDD"/>
    <w:rsid w:val="3F8C050B"/>
    <w:rsid w:val="3F8DEDEC"/>
    <w:rsid w:val="3F8E3EAF"/>
    <w:rsid w:val="3F8ECEB0"/>
    <w:rsid w:val="3F92B49C"/>
    <w:rsid w:val="3F93FDAC"/>
    <w:rsid w:val="3F96A029"/>
    <w:rsid w:val="3F9B5D8B"/>
    <w:rsid w:val="3F9BA98F"/>
    <w:rsid w:val="3F9F4649"/>
    <w:rsid w:val="3FA1FFCF"/>
    <w:rsid w:val="3FA3CCE4"/>
    <w:rsid w:val="3FA6F81A"/>
    <w:rsid w:val="3FA93393"/>
    <w:rsid w:val="3FA9B573"/>
    <w:rsid w:val="3FAE9E24"/>
    <w:rsid w:val="3FB77E94"/>
    <w:rsid w:val="3FBCF5E2"/>
    <w:rsid w:val="3FBD9F39"/>
    <w:rsid w:val="3FBF75F4"/>
    <w:rsid w:val="3FBFA1F0"/>
    <w:rsid w:val="3FC0CA56"/>
    <w:rsid w:val="3FC7A2F3"/>
    <w:rsid w:val="3FC8A9E9"/>
    <w:rsid w:val="3FCAB0D9"/>
    <w:rsid w:val="3FCB17F3"/>
    <w:rsid w:val="3FCD0CE1"/>
    <w:rsid w:val="3FD0C6E0"/>
    <w:rsid w:val="3FD46E09"/>
    <w:rsid w:val="3FD67A63"/>
    <w:rsid w:val="3FDACCD0"/>
    <w:rsid w:val="3FDE90E7"/>
    <w:rsid w:val="3FE7058B"/>
    <w:rsid w:val="3FEA854A"/>
    <w:rsid w:val="3FEA9382"/>
    <w:rsid w:val="3FEC2D81"/>
    <w:rsid w:val="3FED52BE"/>
    <w:rsid w:val="3FF033A5"/>
    <w:rsid w:val="3FF19470"/>
    <w:rsid w:val="3FF24366"/>
    <w:rsid w:val="3FF4333C"/>
    <w:rsid w:val="3FF625AF"/>
    <w:rsid w:val="3FF9742D"/>
    <w:rsid w:val="3FF9915C"/>
    <w:rsid w:val="3FF99D8E"/>
    <w:rsid w:val="3FFAD028"/>
    <w:rsid w:val="3FFE1917"/>
    <w:rsid w:val="3FFE8A74"/>
    <w:rsid w:val="4002B5BE"/>
    <w:rsid w:val="4002ED69"/>
    <w:rsid w:val="400365BA"/>
    <w:rsid w:val="40045671"/>
    <w:rsid w:val="40059970"/>
    <w:rsid w:val="40127037"/>
    <w:rsid w:val="401462BB"/>
    <w:rsid w:val="401CAAF1"/>
    <w:rsid w:val="401EA87B"/>
    <w:rsid w:val="40203629"/>
    <w:rsid w:val="4021ADDA"/>
    <w:rsid w:val="40237EAB"/>
    <w:rsid w:val="4025C46B"/>
    <w:rsid w:val="4027A732"/>
    <w:rsid w:val="40280B26"/>
    <w:rsid w:val="40302383"/>
    <w:rsid w:val="40346BB2"/>
    <w:rsid w:val="40356E7D"/>
    <w:rsid w:val="4040C335"/>
    <w:rsid w:val="4046B5E3"/>
    <w:rsid w:val="404B088D"/>
    <w:rsid w:val="404EC4E2"/>
    <w:rsid w:val="405118F6"/>
    <w:rsid w:val="40528424"/>
    <w:rsid w:val="4053D628"/>
    <w:rsid w:val="405BDEC6"/>
    <w:rsid w:val="405E55C7"/>
    <w:rsid w:val="405EF517"/>
    <w:rsid w:val="40613669"/>
    <w:rsid w:val="40629232"/>
    <w:rsid w:val="40667C07"/>
    <w:rsid w:val="406844F4"/>
    <w:rsid w:val="406A2642"/>
    <w:rsid w:val="406D499C"/>
    <w:rsid w:val="4071FB46"/>
    <w:rsid w:val="4072B97D"/>
    <w:rsid w:val="40735681"/>
    <w:rsid w:val="4077C3F4"/>
    <w:rsid w:val="4077C5C1"/>
    <w:rsid w:val="4077F203"/>
    <w:rsid w:val="4078EED5"/>
    <w:rsid w:val="407A97C3"/>
    <w:rsid w:val="407B0B4C"/>
    <w:rsid w:val="407F7B42"/>
    <w:rsid w:val="4083DE38"/>
    <w:rsid w:val="4084CC8B"/>
    <w:rsid w:val="4085C49D"/>
    <w:rsid w:val="408660B2"/>
    <w:rsid w:val="40867C2C"/>
    <w:rsid w:val="408802D9"/>
    <w:rsid w:val="408A1F50"/>
    <w:rsid w:val="408AB33E"/>
    <w:rsid w:val="408D6003"/>
    <w:rsid w:val="408E0832"/>
    <w:rsid w:val="40A02702"/>
    <w:rsid w:val="40A16B8B"/>
    <w:rsid w:val="40A5FEB1"/>
    <w:rsid w:val="40A80511"/>
    <w:rsid w:val="40AAF8FE"/>
    <w:rsid w:val="40ADD017"/>
    <w:rsid w:val="40B0504C"/>
    <w:rsid w:val="40B4198F"/>
    <w:rsid w:val="40B7E9B5"/>
    <w:rsid w:val="40B9DFE6"/>
    <w:rsid w:val="40BC1594"/>
    <w:rsid w:val="40C3A4BF"/>
    <w:rsid w:val="40CA7F84"/>
    <w:rsid w:val="40D17307"/>
    <w:rsid w:val="40D1B6AD"/>
    <w:rsid w:val="40D1C361"/>
    <w:rsid w:val="40D2E27E"/>
    <w:rsid w:val="40D49503"/>
    <w:rsid w:val="40D83312"/>
    <w:rsid w:val="40D89676"/>
    <w:rsid w:val="40DA17F3"/>
    <w:rsid w:val="40DB4556"/>
    <w:rsid w:val="40DB6123"/>
    <w:rsid w:val="40E07E33"/>
    <w:rsid w:val="40E6B4A5"/>
    <w:rsid w:val="40EAFD6E"/>
    <w:rsid w:val="40EB8A12"/>
    <w:rsid w:val="40F4122D"/>
    <w:rsid w:val="4101CF05"/>
    <w:rsid w:val="4101D281"/>
    <w:rsid w:val="4107EBB7"/>
    <w:rsid w:val="410827C5"/>
    <w:rsid w:val="410AC942"/>
    <w:rsid w:val="410AFC02"/>
    <w:rsid w:val="41125F0C"/>
    <w:rsid w:val="4112C1D6"/>
    <w:rsid w:val="4113FDB3"/>
    <w:rsid w:val="4116BB7E"/>
    <w:rsid w:val="411DDFB1"/>
    <w:rsid w:val="4121DD2E"/>
    <w:rsid w:val="4124784E"/>
    <w:rsid w:val="412685C7"/>
    <w:rsid w:val="41288EDF"/>
    <w:rsid w:val="4129F4FD"/>
    <w:rsid w:val="412B11E8"/>
    <w:rsid w:val="4134E1FC"/>
    <w:rsid w:val="413533B8"/>
    <w:rsid w:val="4138C53E"/>
    <w:rsid w:val="4140CECF"/>
    <w:rsid w:val="4141ECC4"/>
    <w:rsid w:val="4142D0A1"/>
    <w:rsid w:val="414339C1"/>
    <w:rsid w:val="41445013"/>
    <w:rsid w:val="414524B0"/>
    <w:rsid w:val="414C81C0"/>
    <w:rsid w:val="414D938D"/>
    <w:rsid w:val="41553A57"/>
    <w:rsid w:val="4156DE7E"/>
    <w:rsid w:val="41577800"/>
    <w:rsid w:val="4162B9FC"/>
    <w:rsid w:val="41634488"/>
    <w:rsid w:val="416C9C9C"/>
    <w:rsid w:val="417098AE"/>
    <w:rsid w:val="41711C61"/>
    <w:rsid w:val="4175F421"/>
    <w:rsid w:val="41762D10"/>
    <w:rsid w:val="417D30D7"/>
    <w:rsid w:val="4180100B"/>
    <w:rsid w:val="4180860E"/>
    <w:rsid w:val="4181FD8B"/>
    <w:rsid w:val="4182832A"/>
    <w:rsid w:val="4182E467"/>
    <w:rsid w:val="4183C323"/>
    <w:rsid w:val="4184DCDB"/>
    <w:rsid w:val="41873026"/>
    <w:rsid w:val="41873486"/>
    <w:rsid w:val="418802A4"/>
    <w:rsid w:val="418B903E"/>
    <w:rsid w:val="418D81A6"/>
    <w:rsid w:val="418DB1FC"/>
    <w:rsid w:val="4193BD43"/>
    <w:rsid w:val="4194D7CB"/>
    <w:rsid w:val="4198A8F1"/>
    <w:rsid w:val="419D6D2D"/>
    <w:rsid w:val="419ED8F2"/>
    <w:rsid w:val="41A1B2E1"/>
    <w:rsid w:val="41A329F5"/>
    <w:rsid w:val="41A4EEDB"/>
    <w:rsid w:val="41A91108"/>
    <w:rsid w:val="41AB44B5"/>
    <w:rsid w:val="41AE8E80"/>
    <w:rsid w:val="41AEEB0A"/>
    <w:rsid w:val="41B0C5AD"/>
    <w:rsid w:val="41B12082"/>
    <w:rsid w:val="41B19F79"/>
    <w:rsid w:val="41B7D2E7"/>
    <w:rsid w:val="41B8BDD3"/>
    <w:rsid w:val="41B92A5F"/>
    <w:rsid w:val="41B92BC7"/>
    <w:rsid w:val="41BC3034"/>
    <w:rsid w:val="41BF1E9A"/>
    <w:rsid w:val="41C01E29"/>
    <w:rsid w:val="41C147D9"/>
    <w:rsid w:val="41C86C94"/>
    <w:rsid w:val="41C94EFE"/>
    <w:rsid w:val="41C9ACAA"/>
    <w:rsid w:val="41D0290B"/>
    <w:rsid w:val="41D042EA"/>
    <w:rsid w:val="41D2270D"/>
    <w:rsid w:val="41D47B2C"/>
    <w:rsid w:val="41D4AE69"/>
    <w:rsid w:val="41D52374"/>
    <w:rsid w:val="41D6A19B"/>
    <w:rsid w:val="41DCBD5E"/>
    <w:rsid w:val="41E00EE6"/>
    <w:rsid w:val="41E47ED9"/>
    <w:rsid w:val="41E79BFA"/>
    <w:rsid w:val="41EA67D2"/>
    <w:rsid w:val="41EE6D70"/>
    <w:rsid w:val="41F4349A"/>
    <w:rsid w:val="41F46562"/>
    <w:rsid w:val="41F4B89C"/>
    <w:rsid w:val="41F6B5B4"/>
    <w:rsid w:val="41FA0B9B"/>
    <w:rsid w:val="41FCB15C"/>
    <w:rsid w:val="41FD847E"/>
    <w:rsid w:val="41FFDC90"/>
    <w:rsid w:val="4202485B"/>
    <w:rsid w:val="42030B2D"/>
    <w:rsid w:val="42038CFE"/>
    <w:rsid w:val="42059DEE"/>
    <w:rsid w:val="420A3102"/>
    <w:rsid w:val="420B31CF"/>
    <w:rsid w:val="4213ABFC"/>
    <w:rsid w:val="42140309"/>
    <w:rsid w:val="42140407"/>
    <w:rsid w:val="42151665"/>
    <w:rsid w:val="42183234"/>
    <w:rsid w:val="42198960"/>
    <w:rsid w:val="4219AC3B"/>
    <w:rsid w:val="421A4520"/>
    <w:rsid w:val="421C6A2E"/>
    <w:rsid w:val="421DA436"/>
    <w:rsid w:val="421FD813"/>
    <w:rsid w:val="4220F699"/>
    <w:rsid w:val="422C32D2"/>
    <w:rsid w:val="422E8A50"/>
    <w:rsid w:val="4230C94C"/>
    <w:rsid w:val="4231C41D"/>
    <w:rsid w:val="42360EDF"/>
    <w:rsid w:val="42378DCF"/>
    <w:rsid w:val="423AE6F9"/>
    <w:rsid w:val="424285A9"/>
    <w:rsid w:val="4248078B"/>
    <w:rsid w:val="424C83B9"/>
    <w:rsid w:val="425251AE"/>
    <w:rsid w:val="4256AB9F"/>
    <w:rsid w:val="4256F6AA"/>
    <w:rsid w:val="42592C24"/>
    <w:rsid w:val="425BA77B"/>
    <w:rsid w:val="425D1747"/>
    <w:rsid w:val="425FADFB"/>
    <w:rsid w:val="426992DC"/>
    <w:rsid w:val="426ADC46"/>
    <w:rsid w:val="426C10A8"/>
    <w:rsid w:val="426D6016"/>
    <w:rsid w:val="426E5143"/>
    <w:rsid w:val="426F4822"/>
    <w:rsid w:val="42700B23"/>
    <w:rsid w:val="4270136A"/>
    <w:rsid w:val="4270B8A9"/>
    <w:rsid w:val="427604AC"/>
    <w:rsid w:val="4279425E"/>
    <w:rsid w:val="427ABEDD"/>
    <w:rsid w:val="4280F45D"/>
    <w:rsid w:val="42844A8C"/>
    <w:rsid w:val="42867734"/>
    <w:rsid w:val="4286943E"/>
    <w:rsid w:val="4288B774"/>
    <w:rsid w:val="428A64AB"/>
    <w:rsid w:val="428DFB60"/>
    <w:rsid w:val="429302C9"/>
    <w:rsid w:val="4295728A"/>
    <w:rsid w:val="42987908"/>
    <w:rsid w:val="429C639B"/>
    <w:rsid w:val="429CCE49"/>
    <w:rsid w:val="429DB5A6"/>
    <w:rsid w:val="429EC247"/>
    <w:rsid w:val="42A3E728"/>
    <w:rsid w:val="42A527F0"/>
    <w:rsid w:val="42AC2DB0"/>
    <w:rsid w:val="42B19FBE"/>
    <w:rsid w:val="42B22EAC"/>
    <w:rsid w:val="42B2B14B"/>
    <w:rsid w:val="42B33DEA"/>
    <w:rsid w:val="42B6E977"/>
    <w:rsid w:val="42B94F70"/>
    <w:rsid w:val="42BA66B9"/>
    <w:rsid w:val="42C0596A"/>
    <w:rsid w:val="42C1B4B5"/>
    <w:rsid w:val="42C68FCE"/>
    <w:rsid w:val="42C7E05F"/>
    <w:rsid w:val="42C8B887"/>
    <w:rsid w:val="42CAB982"/>
    <w:rsid w:val="42CACFD5"/>
    <w:rsid w:val="42CE0104"/>
    <w:rsid w:val="42CFC3DE"/>
    <w:rsid w:val="42D0498A"/>
    <w:rsid w:val="42D5364B"/>
    <w:rsid w:val="42D6855F"/>
    <w:rsid w:val="42D7D5F3"/>
    <w:rsid w:val="42D873D5"/>
    <w:rsid w:val="42D93D9E"/>
    <w:rsid w:val="42DC2166"/>
    <w:rsid w:val="42DD3ED5"/>
    <w:rsid w:val="42DE80B8"/>
    <w:rsid w:val="42DEB2A6"/>
    <w:rsid w:val="42DF4E01"/>
    <w:rsid w:val="42E0B778"/>
    <w:rsid w:val="42E1F8A3"/>
    <w:rsid w:val="42E5EA1F"/>
    <w:rsid w:val="42E90E29"/>
    <w:rsid w:val="42EB85D8"/>
    <w:rsid w:val="42F0A71C"/>
    <w:rsid w:val="42F1A22F"/>
    <w:rsid w:val="42F1DFD6"/>
    <w:rsid w:val="42F46C6F"/>
    <w:rsid w:val="42F9AC0B"/>
    <w:rsid w:val="42FF6727"/>
    <w:rsid w:val="43004CCB"/>
    <w:rsid w:val="43053F2E"/>
    <w:rsid w:val="43063FBA"/>
    <w:rsid w:val="4307E755"/>
    <w:rsid w:val="4308E8DD"/>
    <w:rsid w:val="43092E67"/>
    <w:rsid w:val="4309F01E"/>
    <w:rsid w:val="430A73F9"/>
    <w:rsid w:val="430E1C55"/>
    <w:rsid w:val="430FC5B8"/>
    <w:rsid w:val="4314BAF6"/>
    <w:rsid w:val="43151568"/>
    <w:rsid w:val="4316667C"/>
    <w:rsid w:val="4318168E"/>
    <w:rsid w:val="431AEE12"/>
    <w:rsid w:val="431C393C"/>
    <w:rsid w:val="431F50F1"/>
    <w:rsid w:val="431FE702"/>
    <w:rsid w:val="43217CA8"/>
    <w:rsid w:val="4326EBD8"/>
    <w:rsid w:val="4328021B"/>
    <w:rsid w:val="432F82DE"/>
    <w:rsid w:val="433C2F35"/>
    <w:rsid w:val="43422951"/>
    <w:rsid w:val="4345E390"/>
    <w:rsid w:val="43496168"/>
    <w:rsid w:val="434F71E9"/>
    <w:rsid w:val="43582F42"/>
    <w:rsid w:val="43588124"/>
    <w:rsid w:val="43593E48"/>
    <w:rsid w:val="435CF620"/>
    <w:rsid w:val="435DD0F0"/>
    <w:rsid w:val="435FCB71"/>
    <w:rsid w:val="43634DB3"/>
    <w:rsid w:val="436357BB"/>
    <w:rsid w:val="4367C080"/>
    <w:rsid w:val="436926E8"/>
    <w:rsid w:val="436BCE7A"/>
    <w:rsid w:val="436D02E2"/>
    <w:rsid w:val="4371A9EB"/>
    <w:rsid w:val="4372D675"/>
    <w:rsid w:val="4373134D"/>
    <w:rsid w:val="43767BDD"/>
    <w:rsid w:val="43767F87"/>
    <w:rsid w:val="4378B6FF"/>
    <w:rsid w:val="438007A4"/>
    <w:rsid w:val="438772F1"/>
    <w:rsid w:val="4389E028"/>
    <w:rsid w:val="438ABC0E"/>
    <w:rsid w:val="438CEE26"/>
    <w:rsid w:val="438D237C"/>
    <w:rsid w:val="438FC9C0"/>
    <w:rsid w:val="4390E0A3"/>
    <w:rsid w:val="43935C70"/>
    <w:rsid w:val="4396B590"/>
    <w:rsid w:val="43990E22"/>
    <w:rsid w:val="43991736"/>
    <w:rsid w:val="4399929E"/>
    <w:rsid w:val="439BCF87"/>
    <w:rsid w:val="43A02D6C"/>
    <w:rsid w:val="43A4C85B"/>
    <w:rsid w:val="43ADFCFC"/>
    <w:rsid w:val="43B686E6"/>
    <w:rsid w:val="43B6E64D"/>
    <w:rsid w:val="43BAF946"/>
    <w:rsid w:val="43C23284"/>
    <w:rsid w:val="43C68075"/>
    <w:rsid w:val="43C73BFA"/>
    <w:rsid w:val="43C9B9D7"/>
    <w:rsid w:val="43CD884E"/>
    <w:rsid w:val="43CD9297"/>
    <w:rsid w:val="43DE8BFF"/>
    <w:rsid w:val="43E18602"/>
    <w:rsid w:val="43E2FB53"/>
    <w:rsid w:val="43E32A13"/>
    <w:rsid w:val="43E47778"/>
    <w:rsid w:val="43E6C721"/>
    <w:rsid w:val="43E72FCF"/>
    <w:rsid w:val="43EBFA89"/>
    <w:rsid w:val="43ED4A3A"/>
    <w:rsid w:val="43F228A6"/>
    <w:rsid w:val="43F5D93E"/>
    <w:rsid w:val="43F6160A"/>
    <w:rsid w:val="43F95D33"/>
    <w:rsid w:val="43FA76C6"/>
    <w:rsid w:val="43FAA43C"/>
    <w:rsid w:val="43FB07FD"/>
    <w:rsid w:val="4404283F"/>
    <w:rsid w:val="440A9E69"/>
    <w:rsid w:val="44171140"/>
    <w:rsid w:val="44197434"/>
    <w:rsid w:val="441C6136"/>
    <w:rsid w:val="4423C39B"/>
    <w:rsid w:val="4424732E"/>
    <w:rsid w:val="442B5691"/>
    <w:rsid w:val="442D9771"/>
    <w:rsid w:val="442FE8EA"/>
    <w:rsid w:val="4432C4DA"/>
    <w:rsid w:val="443400D5"/>
    <w:rsid w:val="4437427D"/>
    <w:rsid w:val="443AE3EC"/>
    <w:rsid w:val="443D20E8"/>
    <w:rsid w:val="443D3996"/>
    <w:rsid w:val="443ECC17"/>
    <w:rsid w:val="44402476"/>
    <w:rsid w:val="4441B7A0"/>
    <w:rsid w:val="4448D7EE"/>
    <w:rsid w:val="44512B7E"/>
    <w:rsid w:val="4455C06B"/>
    <w:rsid w:val="44578856"/>
    <w:rsid w:val="445AB13A"/>
    <w:rsid w:val="445ACED4"/>
    <w:rsid w:val="445B1D90"/>
    <w:rsid w:val="4462E42F"/>
    <w:rsid w:val="4470FF34"/>
    <w:rsid w:val="44710429"/>
    <w:rsid w:val="44727D31"/>
    <w:rsid w:val="44741345"/>
    <w:rsid w:val="44770B53"/>
    <w:rsid w:val="44785593"/>
    <w:rsid w:val="447C0A78"/>
    <w:rsid w:val="4482F078"/>
    <w:rsid w:val="448CC574"/>
    <w:rsid w:val="448F9B67"/>
    <w:rsid w:val="4494B9DC"/>
    <w:rsid w:val="4494C318"/>
    <w:rsid w:val="4497A34B"/>
    <w:rsid w:val="449D9CDC"/>
    <w:rsid w:val="449DFD28"/>
    <w:rsid w:val="449EEDD9"/>
    <w:rsid w:val="449F8C20"/>
    <w:rsid w:val="44A3F128"/>
    <w:rsid w:val="44AE3B8E"/>
    <w:rsid w:val="44B6AD5D"/>
    <w:rsid w:val="44C19F00"/>
    <w:rsid w:val="44C93B79"/>
    <w:rsid w:val="44C9D6D4"/>
    <w:rsid w:val="44CBFE18"/>
    <w:rsid w:val="44D22B34"/>
    <w:rsid w:val="44D682FE"/>
    <w:rsid w:val="44D70C17"/>
    <w:rsid w:val="44DB391F"/>
    <w:rsid w:val="44DBCB1B"/>
    <w:rsid w:val="44DDCAF9"/>
    <w:rsid w:val="44E2D4B2"/>
    <w:rsid w:val="44E6EE5D"/>
    <w:rsid w:val="44E76E0C"/>
    <w:rsid w:val="44E99C45"/>
    <w:rsid w:val="44EA0854"/>
    <w:rsid w:val="44ECDFEF"/>
    <w:rsid w:val="44EE190A"/>
    <w:rsid w:val="44F157F3"/>
    <w:rsid w:val="44FAA9AF"/>
    <w:rsid w:val="45035161"/>
    <w:rsid w:val="45066597"/>
    <w:rsid w:val="45067240"/>
    <w:rsid w:val="45070F03"/>
    <w:rsid w:val="4512DFE1"/>
    <w:rsid w:val="451454BF"/>
    <w:rsid w:val="451669ED"/>
    <w:rsid w:val="45177492"/>
    <w:rsid w:val="45190CF4"/>
    <w:rsid w:val="451BBAEE"/>
    <w:rsid w:val="451D3FED"/>
    <w:rsid w:val="451DF7BD"/>
    <w:rsid w:val="452B86CD"/>
    <w:rsid w:val="452BE30D"/>
    <w:rsid w:val="452C6CA5"/>
    <w:rsid w:val="452E6534"/>
    <w:rsid w:val="4538D5A8"/>
    <w:rsid w:val="453CB466"/>
    <w:rsid w:val="453EC2C5"/>
    <w:rsid w:val="453EDC3B"/>
    <w:rsid w:val="453F9546"/>
    <w:rsid w:val="4542E393"/>
    <w:rsid w:val="4544EE44"/>
    <w:rsid w:val="4545FAA5"/>
    <w:rsid w:val="45493E86"/>
    <w:rsid w:val="454A2462"/>
    <w:rsid w:val="454B529F"/>
    <w:rsid w:val="454CF1ED"/>
    <w:rsid w:val="454EB890"/>
    <w:rsid w:val="454F0AC3"/>
    <w:rsid w:val="4552DF34"/>
    <w:rsid w:val="45536507"/>
    <w:rsid w:val="455378CA"/>
    <w:rsid w:val="455B7055"/>
    <w:rsid w:val="455FA7C6"/>
    <w:rsid w:val="45613D42"/>
    <w:rsid w:val="45657352"/>
    <w:rsid w:val="4565E3EF"/>
    <w:rsid w:val="4566BD2F"/>
    <w:rsid w:val="45673EBE"/>
    <w:rsid w:val="4568CAC8"/>
    <w:rsid w:val="456D07CE"/>
    <w:rsid w:val="456DB9A9"/>
    <w:rsid w:val="456E8696"/>
    <w:rsid w:val="4578CCA1"/>
    <w:rsid w:val="45799B78"/>
    <w:rsid w:val="457D052C"/>
    <w:rsid w:val="458096FF"/>
    <w:rsid w:val="4582F7EE"/>
    <w:rsid w:val="4584DCF5"/>
    <w:rsid w:val="4584F703"/>
    <w:rsid w:val="4587C769"/>
    <w:rsid w:val="458A9DF5"/>
    <w:rsid w:val="458B541A"/>
    <w:rsid w:val="459344D4"/>
    <w:rsid w:val="4593E898"/>
    <w:rsid w:val="45955EE0"/>
    <w:rsid w:val="4595CC7C"/>
    <w:rsid w:val="459644DC"/>
    <w:rsid w:val="459797D7"/>
    <w:rsid w:val="459BC882"/>
    <w:rsid w:val="45A11ABB"/>
    <w:rsid w:val="45A1785C"/>
    <w:rsid w:val="45A92788"/>
    <w:rsid w:val="45AE6CA0"/>
    <w:rsid w:val="45B35466"/>
    <w:rsid w:val="45B43CE7"/>
    <w:rsid w:val="45B47C04"/>
    <w:rsid w:val="45B7F3F1"/>
    <w:rsid w:val="45BC236C"/>
    <w:rsid w:val="45BF3FB1"/>
    <w:rsid w:val="45C1B94C"/>
    <w:rsid w:val="45C4A58D"/>
    <w:rsid w:val="45CAE9AA"/>
    <w:rsid w:val="45CF5B7F"/>
    <w:rsid w:val="45CFEF5C"/>
    <w:rsid w:val="45D46659"/>
    <w:rsid w:val="45D49034"/>
    <w:rsid w:val="45D5345A"/>
    <w:rsid w:val="45D632D4"/>
    <w:rsid w:val="45D80952"/>
    <w:rsid w:val="45D91712"/>
    <w:rsid w:val="45E5A56A"/>
    <w:rsid w:val="45E7848D"/>
    <w:rsid w:val="45EA0B83"/>
    <w:rsid w:val="45EE6171"/>
    <w:rsid w:val="45EE7236"/>
    <w:rsid w:val="45F3F327"/>
    <w:rsid w:val="45F8E64A"/>
    <w:rsid w:val="45F932F4"/>
    <w:rsid w:val="45FA2B3E"/>
    <w:rsid w:val="45FC57AE"/>
    <w:rsid w:val="4600FFFE"/>
    <w:rsid w:val="46010339"/>
    <w:rsid w:val="46048A89"/>
    <w:rsid w:val="4605C746"/>
    <w:rsid w:val="4606DF18"/>
    <w:rsid w:val="460A7A4D"/>
    <w:rsid w:val="4616E49E"/>
    <w:rsid w:val="4618CD0D"/>
    <w:rsid w:val="461F70B1"/>
    <w:rsid w:val="4620F76B"/>
    <w:rsid w:val="4621BE16"/>
    <w:rsid w:val="462474C8"/>
    <w:rsid w:val="4624DF91"/>
    <w:rsid w:val="46256423"/>
    <w:rsid w:val="46272CE4"/>
    <w:rsid w:val="462802BD"/>
    <w:rsid w:val="462BB3BB"/>
    <w:rsid w:val="46355097"/>
    <w:rsid w:val="4635EAC2"/>
    <w:rsid w:val="463768DC"/>
    <w:rsid w:val="4643DBCC"/>
    <w:rsid w:val="46464FD5"/>
    <w:rsid w:val="464789B0"/>
    <w:rsid w:val="46479994"/>
    <w:rsid w:val="4649910C"/>
    <w:rsid w:val="464A5282"/>
    <w:rsid w:val="464D6B3C"/>
    <w:rsid w:val="4650B6AB"/>
    <w:rsid w:val="46532AE6"/>
    <w:rsid w:val="465590FB"/>
    <w:rsid w:val="4656E122"/>
    <w:rsid w:val="465946AA"/>
    <w:rsid w:val="465A94A6"/>
    <w:rsid w:val="465AE0F0"/>
    <w:rsid w:val="465E1D0A"/>
    <w:rsid w:val="465F2CB6"/>
    <w:rsid w:val="465F9034"/>
    <w:rsid w:val="46607DEB"/>
    <w:rsid w:val="4666F224"/>
    <w:rsid w:val="4667820C"/>
    <w:rsid w:val="466B19F3"/>
    <w:rsid w:val="466B7818"/>
    <w:rsid w:val="466CAD6D"/>
    <w:rsid w:val="4677C66E"/>
    <w:rsid w:val="4678F8FE"/>
    <w:rsid w:val="467B7C38"/>
    <w:rsid w:val="467C30B7"/>
    <w:rsid w:val="467F3CB3"/>
    <w:rsid w:val="46804DEA"/>
    <w:rsid w:val="468224DF"/>
    <w:rsid w:val="4684FCF2"/>
    <w:rsid w:val="4686B04E"/>
    <w:rsid w:val="468B7A00"/>
    <w:rsid w:val="4690A934"/>
    <w:rsid w:val="4693074E"/>
    <w:rsid w:val="469C4C9A"/>
    <w:rsid w:val="46A05CDC"/>
    <w:rsid w:val="46A314A5"/>
    <w:rsid w:val="46A408F7"/>
    <w:rsid w:val="46A44EDA"/>
    <w:rsid w:val="46A53112"/>
    <w:rsid w:val="46A559F7"/>
    <w:rsid w:val="46A5D549"/>
    <w:rsid w:val="46A7C840"/>
    <w:rsid w:val="46A84BD9"/>
    <w:rsid w:val="46AB1C04"/>
    <w:rsid w:val="46AF0587"/>
    <w:rsid w:val="46B7D45A"/>
    <w:rsid w:val="46B893C5"/>
    <w:rsid w:val="46BC4D8B"/>
    <w:rsid w:val="46C9AF77"/>
    <w:rsid w:val="46C9B30D"/>
    <w:rsid w:val="46C9EADF"/>
    <w:rsid w:val="46CB6D8F"/>
    <w:rsid w:val="46CCA9D7"/>
    <w:rsid w:val="46CE4C0A"/>
    <w:rsid w:val="46D3BCF5"/>
    <w:rsid w:val="46D6B933"/>
    <w:rsid w:val="46DEBEBC"/>
    <w:rsid w:val="46E01695"/>
    <w:rsid w:val="46E248BD"/>
    <w:rsid w:val="46E2A720"/>
    <w:rsid w:val="46E563EE"/>
    <w:rsid w:val="46E6ADDA"/>
    <w:rsid w:val="46EF9142"/>
    <w:rsid w:val="46F0AF76"/>
    <w:rsid w:val="46F7B686"/>
    <w:rsid w:val="46F7F53E"/>
    <w:rsid w:val="46FA7AB0"/>
    <w:rsid w:val="46FC077B"/>
    <w:rsid w:val="46FD2390"/>
    <w:rsid w:val="4700BF6E"/>
    <w:rsid w:val="4701D69F"/>
    <w:rsid w:val="47045D34"/>
    <w:rsid w:val="4705AC8C"/>
    <w:rsid w:val="4705F1BF"/>
    <w:rsid w:val="47086FCB"/>
    <w:rsid w:val="470BDE4E"/>
    <w:rsid w:val="470C6E0A"/>
    <w:rsid w:val="470D254D"/>
    <w:rsid w:val="4711B556"/>
    <w:rsid w:val="4716CF4E"/>
    <w:rsid w:val="4716DB9E"/>
    <w:rsid w:val="471907AD"/>
    <w:rsid w:val="47196EB6"/>
    <w:rsid w:val="471B576E"/>
    <w:rsid w:val="471F504C"/>
    <w:rsid w:val="471F60F8"/>
    <w:rsid w:val="47208D6B"/>
    <w:rsid w:val="4721FA1C"/>
    <w:rsid w:val="47227E2D"/>
    <w:rsid w:val="4726B09B"/>
    <w:rsid w:val="4726FB7E"/>
    <w:rsid w:val="472A389C"/>
    <w:rsid w:val="472DC25C"/>
    <w:rsid w:val="473381BF"/>
    <w:rsid w:val="4739AEB5"/>
    <w:rsid w:val="473C37F4"/>
    <w:rsid w:val="47489E3B"/>
    <w:rsid w:val="474C3D0F"/>
    <w:rsid w:val="474D12B1"/>
    <w:rsid w:val="4751B729"/>
    <w:rsid w:val="4755FF65"/>
    <w:rsid w:val="4757A0F4"/>
    <w:rsid w:val="475B1716"/>
    <w:rsid w:val="475C3DFC"/>
    <w:rsid w:val="475CFB82"/>
    <w:rsid w:val="475D70B4"/>
    <w:rsid w:val="4760622E"/>
    <w:rsid w:val="47628061"/>
    <w:rsid w:val="4763EEA6"/>
    <w:rsid w:val="4769A867"/>
    <w:rsid w:val="476A66D1"/>
    <w:rsid w:val="476FA9F5"/>
    <w:rsid w:val="4773110D"/>
    <w:rsid w:val="4777B278"/>
    <w:rsid w:val="47794EB1"/>
    <w:rsid w:val="477A5470"/>
    <w:rsid w:val="477F22A5"/>
    <w:rsid w:val="47815EDE"/>
    <w:rsid w:val="4787B114"/>
    <w:rsid w:val="478BEB23"/>
    <w:rsid w:val="478BF845"/>
    <w:rsid w:val="478C9011"/>
    <w:rsid w:val="478CDC82"/>
    <w:rsid w:val="4796CF63"/>
    <w:rsid w:val="479D717B"/>
    <w:rsid w:val="479E669C"/>
    <w:rsid w:val="47A000E2"/>
    <w:rsid w:val="47A0DBE6"/>
    <w:rsid w:val="47A5F623"/>
    <w:rsid w:val="47A8E4ED"/>
    <w:rsid w:val="47A98585"/>
    <w:rsid w:val="47A99B5C"/>
    <w:rsid w:val="47AC2D61"/>
    <w:rsid w:val="47B3AEAE"/>
    <w:rsid w:val="47B54625"/>
    <w:rsid w:val="47BE5022"/>
    <w:rsid w:val="47C194EC"/>
    <w:rsid w:val="47C46DA1"/>
    <w:rsid w:val="47C5DF50"/>
    <w:rsid w:val="47C7E6B6"/>
    <w:rsid w:val="47C7F60B"/>
    <w:rsid w:val="47CBC236"/>
    <w:rsid w:val="47CC6430"/>
    <w:rsid w:val="47CF48B9"/>
    <w:rsid w:val="47CFDDCA"/>
    <w:rsid w:val="47D2143E"/>
    <w:rsid w:val="47DFA6C0"/>
    <w:rsid w:val="47E0DD88"/>
    <w:rsid w:val="47E262E0"/>
    <w:rsid w:val="47E46DF8"/>
    <w:rsid w:val="47E59420"/>
    <w:rsid w:val="47E72ADB"/>
    <w:rsid w:val="47E9211F"/>
    <w:rsid w:val="47EA5712"/>
    <w:rsid w:val="47EB7942"/>
    <w:rsid w:val="47EBCE34"/>
    <w:rsid w:val="47F14209"/>
    <w:rsid w:val="47F3C4B4"/>
    <w:rsid w:val="47F5FA47"/>
    <w:rsid w:val="47FACA99"/>
    <w:rsid w:val="47FCC05C"/>
    <w:rsid w:val="480048DE"/>
    <w:rsid w:val="48041B88"/>
    <w:rsid w:val="48077683"/>
    <w:rsid w:val="480B2883"/>
    <w:rsid w:val="480B4566"/>
    <w:rsid w:val="480C5D2D"/>
    <w:rsid w:val="480CBDBF"/>
    <w:rsid w:val="480CF5CE"/>
    <w:rsid w:val="480E25FE"/>
    <w:rsid w:val="480FEC7A"/>
    <w:rsid w:val="48128EB3"/>
    <w:rsid w:val="4812FDF4"/>
    <w:rsid w:val="4813FE0E"/>
    <w:rsid w:val="48168324"/>
    <w:rsid w:val="4816CE26"/>
    <w:rsid w:val="481C5DCB"/>
    <w:rsid w:val="481D3ABE"/>
    <w:rsid w:val="481EAFBD"/>
    <w:rsid w:val="4829756E"/>
    <w:rsid w:val="4829EC4A"/>
    <w:rsid w:val="482A5D69"/>
    <w:rsid w:val="48327377"/>
    <w:rsid w:val="4836455D"/>
    <w:rsid w:val="4839DDF8"/>
    <w:rsid w:val="483DBEC9"/>
    <w:rsid w:val="4842DE03"/>
    <w:rsid w:val="4844470B"/>
    <w:rsid w:val="4845BB62"/>
    <w:rsid w:val="484E9E42"/>
    <w:rsid w:val="484F02B7"/>
    <w:rsid w:val="484FDA44"/>
    <w:rsid w:val="484FEFFC"/>
    <w:rsid w:val="48509CA9"/>
    <w:rsid w:val="4854906B"/>
    <w:rsid w:val="4856E3DF"/>
    <w:rsid w:val="485D2937"/>
    <w:rsid w:val="4861966B"/>
    <w:rsid w:val="486B2484"/>
    <w:rsid w:val="486BE753"/>
    <w:rsid w:val="486C0C4E"/>
    <w:rsid w:val="486D34DD"/>
    <w:rsid w:val="486D6234"/>
    <w:rsid w:val="487331FE"/>
    <w:rsid w:val="487B2578"/>
    <w:rsid w:val="487F84FE"/>
    <w:rsid w:val="48801943"/>
    <w:rsid w:val="4880F1D5"/>
    <w:rsid w:val="48839A9D"/>
    <w:rsid w:val="4883A70E"/>
    <w:rsid w:val="4889C6B6"/>
    <w:rsid w:val="488AFDDB"/>
    <w:rsid w:val="488B3F21"/>
    <w:rsid w:val="488BB80B"/>
    <w:rsid w:val="488ECFF2"/>
    <w:rsid w:val="489610A4"/>
    <w:rsid w:val="4896F248"/>
    <w:rsid w:val="4898B70C"/>
    <w:rsid w:val="489AA87F"/>
    <w:rsid w:val="489BB754"/>
    <w:rsid w:val="489BF4E8"/>
    <w:rsid w:val="489F8AED"/>
    <w:rsid w:val="48A5BC62"/>
    <w:rsid w:val="48A66204"/>
    <w:rsid w:val="48AB1954"/>
    <w:rsid w:val="48AB9891"/>
    <w:rsid w:val="48AD6291"/>
    <w:rsid w:val="48AF5C3C"/>
    <w:rsid w:val="48B07BA4"/>
    <w:rsid w:val="48B44095"/>
    <w:rsid w:val="48B74BCB"/>
    <w:rsid w:val="48B76D9B"/>
    <w:rsid w:val="48B7CBAF"/>
    <w:rsid w:val="48B948A4"/>
    <w:rsid w:val="48BB0041"/>
    <w:rsid w:val="48C1170B"/>
    <w:rsid w:val="48C32790"/>
    <w:rsid w:val="48C617FB"/>
    <w:rsid w:val="48CA6E88"/>
    <w:rsid w:val="48CB752B"/>
    <w:rsid w:val="48CD8C1D"/>
    <w:rsid w:val="48D201C8"/>
    <w:rsid w:val="48D4EEA1"/>
    <w:rsid w:val="48D6C673"/>
    <w:rsid w:val="48DD71E8"/>
    <w:rsid w:val="48E07531"/>
    <w:rsid w:val="48E25608"/>
    <w:rsid w:val="48E8959E"/>
    <w:rsid w:val="48F66912"/>
    <w:rsid w:val="48F74DDC"/>
    <w:rsid w:val="48FB2532"/>
    <w:rsid w:val="48FCF229"/>
    <w:rsid w:val="48FD35AC"/>
    <w:rsid w:val="48FDF9D4"/>
    <w:rsid w:val="48FFAB5D"/>
    <w:rsid w:val="4905CB74"/>
    <w:rsid w:val="4907D762"/>
    <w:rsid w:val="4907F994"/>
    <w:rsid w:val="4908022F"/>
    <w:rsid w:val="490F6B3B"/>
    <w:rsid w:val="49108A22"/>
    <w:rsid w:val="49131D23"/>
    <w:rsid w:val="4918F378"/>
    <w:rsid w:val="491AC7F1"/>
    <w:rsid w:val="491C3E00"/>
    <w:rsid w:val="491D64A4"/>
    <w:rsid w:val="491F4F7A"/>
    <w:rsid w:val="491F9CE6"/>
    <w:rsid w:val="4920EFC2"/>
    <w:rsid w:val="49248AE9"/>
    <w:rsid w:val="49263544"/>
    <w:rsid w:val="492D4F98"/>
    <w:rsid w:val="492DB686"/>
    <w:rsid w:val="492DFF0A"/>
    <w:rsid w:val="492E5A82"/>
    <w:rsid w:val="492F544D"/>
    <w:rsid w:val="492F97AA"/>
    <w:rsid w:val="4931C646"/>
    <w:rsid w:val="4933B71F"/>
    <w:rsid w:val="49344549"/>
    <w:rsid w:val="493537DD"/>
    <w:rsid w:val="4937A9A0"/>
    <w:rsid w:val="4937C005"/>
    <w:rsid w:val="4938A639"/>
    <w:rsid w:val="4939D3CE"/>
    <w:rsid w:val="493CAE30"/>
    <w:rsid w:val="493D3309"/>
    <w:rsid w:val="4940C00D"/>
    <w:rsid w:val="49417AA0"/>
    <w:rsid w:val="49442B9F"/>
    <w:rsid w:val="49488A8F"/>
    <w:rsid w:val="494B4E86"/>
    <w:rsid w:val="494D2367"/>
    <w:rsid w:val="49500E0D"/>
    <w:rsid w:val="49534D04"/>
    <w:rsid w:val="49568216"/>
    <w:rsid w:val="495D772F"/>
    <w:rsid w:val="495F699D"/>
    <w:rsid w:val="4964B133"/>
    <w:rsid w:val="4964F165"/>
    <w:rsid w:val="49651D8C"/>
    <w:rsid w:val="49656D50"/>
    <w:rsid w:val="49666A7B"/>
    <w:rsid w:val="496785B6"/>
    <w:rsid w:val="4967B369"/>
    <w:rsid w:val="496BEC03"/>
    <w:rsid w:val="496E9D86"/>
    <w:rsid w:val="4972FD25"/>
    <w:rsid w:val="4981F313"/>
    <w:rsid w:val="4983FCC5"/>
    <w:rsid w:val="4989B361"/>
    <w:rsid w:val="498A4FD8"/>
    <w:rsid w:val="49911617"/>
    <w:rsid w:val="49993A41"/>
    <w:rsid w:val="499A87D7"/>
    <w:rsid w:val="499AC538"/>
    <w:rsid w:val="499CB984"/>
    <w:rsid w:val="499CFB59"/>
    <w:rsid w:val="49A17854"/>
    <w:rsid w:val="49A28213"/>
    <w:rsid w:val="49A8F726"/>
    <w:rsid w:val="49AA3ABA"/>
    <w:rsid w:val="49ADB050"/>
    <w:rsid w:val="49AE6723"/>
    <w:rsid w:val="49AE6DE9"/>
    <w:rsid w:val="49B0B21F"/>
    <w:rsid w:val="49B3DC52"/>
    <w:rsid w:val="49B505BE"/>
    <w:rsid w:val="49B8CC48"/>
    <w:rsid w:val="49BBD4B3"/>
    <w:rsid w:val="49BCF2A9"/>
    <w:rsid w:val="49C6661D"/>
    <w:rsid w:val="49D146D8"/>
    <w:rsid w:val="49D44D6D"/>
    <w:rsid w:val="49D6E6A1"/>
    <w:rsid w:val="49D8D24B"/>
    <w:rsid w:val="49DA37D1"/>
    <w:rsid w:val="49DDC0A9"/>
    <w:rsid w:val="49DEBC45"/>
    <w:rsid w:val="49E59120"/>
    <w:rsid w:val="49EAFF14"/>
    <w:rsid w:val="49ECD1AE"/>
    <w:rsid w:val="49EED52C"/>
    <w:rsid w:val="49EFD024"/>
    <w:rsid w:val="49F4D877"/>
    <w:rsid w:val="49FA9FC2"/>
    <w:rsid w:val="49FEC8D1"/>
    <w:rsid w:val="4A059316"/>
    <w:rsid w:val="4A06FE11"/>
    <w:rsid w:val="4A0B4076"/>
    <w:rsid w:val="4A0C593F"/>
    <w:rsid w:val="4A0D2258"/>
    <w:rsid w:val="4A0E1FE6"/>
    <w:rsid w:val="4A10177E"/>
    <w:rsid w:val="4A1A913F"/>
    <w:rsid w:val="4A1DCFE4"/>
    <w:rsid w:val="4A2463B2"/>
    <w:rsid w:val="4A247B2E"/>
    <w:rsid w:val="4A2893F3"/>
    <w:rsid w:val="4A289607"/>
    <w:rsid w:val="4A2CFCEF"/>
    <w:rsid w:val="4A2E8E56"/>
    <w:rsid w:val="4A335907"/>
    <w:rsid w:val="4A3799E5"/>
    <w:rsid w:val="4A385AD8"/>
    <w:rsid w:val="4A3BD851"/>
    <w:rsid w:val="4A3C1CCB"/>
    <w:rsid w:val="4A3D50BC"/>
    <w:rsid w:val="4A417CAA"/>
    <w:rsid w:val="4A4AFBDA"/>
    <w:rsid w:val="4A4B701A"/>
    <w:rsid w:val="4A4CA83E"/>
    <w:rsid w:val="4A4D92DB"/>
    <w:rsid w:val="4A4DCE1A"/>
    <w:rsid w:val="4A59B533"/>
    <w:rsid w:val="4A618A8E"/>
    <w:rsid w:val="4A647BC5"/>
    <w:rsid w:val="4A653B39"/>
    <w:rsid w:val="4A65DF03"/>
    <w:rsid w:val="4A6681A4"/>
    <w:rsid w:val="4A737271"/>
    <w:rsid w:val="4A7F2FD3"/>
    <w:rsid w:val="4A842D73"/>
    <w:rsid w:val="4A87F15B"/>
    <w:rsid w:val="4A896959"/>
    <w:rsid w:val="4A8C0498"/>
    <w:rsid w:val="4A8C30C9"/>
    <w:rsid w:val="4A9689AB"/>
    <w:rsid w:val="4A96E595"/>
    <w:rsid w:val="4A9A284C"/>
    <w:rsid w:val="4A9E4AC5"/>
    <w:rsid w:val="4A9E99A8"/>
    <w:rsid w:val="4AA5E4E2"/>
    <w:rsid w:val="4AA696A1"/>
    <w:rsid w:val="4AAA60D2"/>
    <w:rsid w:val="4AACBA2C"/>
    <w:rsid w:val="4AB0C5CC"/>
    <w:rsid w:val="4AB1052B"/>
    <w:rsid w:val="4AB2CCEC"/>
    <w:rsid w:val="4AB73D40"/>
    <w:rsid w:val="4ABAAF2A"/>
    <w:rsid w:val="4AC0937D"/>
    <w:rsid w:val="4AC30C79"/>
    <w:rsid w:val="4AC392EB"/>
    <w:rsid w:val="4AC3C74A"/>
    <w:rsid w:val="4AC5DEA7"/>
    <w:rsid w:val="4AC8C938"/>
    <w:rsid w:val="4ACD7EEB"/>
    <w:rsid w:val="4ACE842D"/>
    <w:rsid w:val="4ACF8A26"/>
    <w:rsid w:val="4AD04A1B"/>
    <w:rsid w:val="4AD6C3F9"/>
    <w:rsid w:val="4AD80CBC"/>
    <w:rsid w:val="4AD8B4A7"/>
    <w:rsid w:val="4ADBFF8E"/>
    <w:rsid w:val="4ADDCC23"/>
    <w:rsid w:val="4AE11C91"/>
    <w:rsid w:val="4AE5A50C"/>
    <w:rsid w:val="4AE5EC86"/>
    <w:rsid w:val="4AE880E0"/>
    <w:rsid w:val="4AEA60CF"/>
    <w:rsid w:val="4AF70376"/>
    <w:rsid w:val="4AFCE7B2"/>
    <w:rsid w:val="4AFF86A4"/>
    <w:rsid w:val="4AFFB9EA"/>
    <w:rsid w:val="4B042D61"/>
    <w:rsid w:val="4B08029C"/>
    <w:rsid w:val="4B0A03D0"/>
    <w:rsid w:val="4B0EC093"/>
    <w:rsid w:val="4B135EAA"/>
    <w:rsid w:val="4B1B4F71"/>
    <w:rsid w:val="4B1CF537"/>
    <w:rsid w:val="4B21DD94"/>
    <w:rsid w:val="4B2299EC"/>
    <w:rsid w:val="4B22F2CE"/>
    <w:rsid w:val="4B272729"/>
    <w:rsid w:val="4B3183E7"/>
    <w:rsid w:val="4B383E3E"/>
    <w:rsid w:val="4B40E263"/>
    <w:rsid w:val="4B4201B8"/>
    <w:rsid w:val="4B478E40"/>
    <w:rsid w:val="4B4EBC33"/>
    <w:rsid w:val="4B5141C4"/>
    <w:rsid w:val="4B55A035"/>
    <w:rsid w:val="4B56D7ED"/>
    <w:rsid w:val="4B593154"/>
    <w:rsid w:val="4B594CBA"/>
    <w:rsid w:val="4B5A4B85"/>
    <w:rsid w:val="4B5CCDC8"/>
    <w:rsid w:val="4B5F55B8"/>
    <w:rsid w:val="4B664ACE"/>
    <w:rsid w:val="4B67B6D8"/>
    <w:rsid w:val="4B67CF48"/>
    <w:rsid w:val="4B68D329"/>
    <w:rsid w:val="4B6EBBC5"/>
    <w:rsid w:val="4B6F6463"/>
    <w:rsid w:val="4B6F7AD6"/>
    <w:rsid w:val="4B7169CF"/>
    <w:rsid w:val="4B7180CD"/>
    <w:rsid w:val="4B74087F"/>
    <w:rsid w:val="4B76EDC2"/>
    <w:rsid w:val="4B7BDDC0"/>
    <w:rsid w:val="4B892BD2"/>
    <w:rsid w:val="4B8B1804"/>
    <w:rsid w:val="4B8B5C15"/>
    <w:rsid w:val="4B8C27EE"/>
    <w:rsid w:val="4B8C3896"/>
    <w:rsid w:val="4B8C3F51"/>
    <w:rsid w:val="4B8C5092"/>
    <w:rsid w:val="4B8ECF88"/>
    <w:rsid w:val="4B8F53D8"/>
    <w:rsid w:val="4B8F63B7"/>
    <w:rsid w:val="4B8FB060"/>
    <w:rsid w:val="4B960290"/>
    <w:rsid w:val="4B97AB95"/>
    <w:rsid w:val="4B9ABF11"/>
    <w:rsid w:val="4B9BF787"/>
    <w:rsid w:val="4B9EF9EF"/>
    <w:rsid w:val="4B9FDF0A"/>
    <w:rsid w:val="4BA09D90"/>
    <w:rsid w:val="4BA0DD8D"/>
    <w:rsid w:val="4BA0F813"/>
    <w:rsid w:val="4BA49AC3"/>
    <w:rsid w:val="4BA89D0D"/>
    <w:rsid w:val="4BAC33C3"/>
    <w:rsid w:val="4BACF64C"/>
    <w:rsid w:val="4BAE1C67"/>
    <w:rsid w:val="4BB14A7B"/>
    <w:rsid w:val="4BB491E3"/>
    <w:rsid w:val="4BB65ECE"/>
    <w:rsid w:val="4BB6D3E5"/>
    <w:rsid w:val="4BB88A63"/>
    <w:rsid w:val="4BBC80FF"/>
    <w:rsid w:val="4BBD3B3C"/>
    <w:rsid w:val="4BC63DA4"/>
    <w:rsid w:val="4BC7E4DB"/>
    <w:rsid w:val="4BC90845"/>
    <w:rsid w:val="4BD10EBE"/>
    <w:rsid w:val="4BD3306B"/>
    <w:rsid w:val="4BD672EB"/>
    <w:rsid w:val="4BD6FA6F"/>
    <w:rsid w:val="4BDD6056"/>
    <w:rsid w:val="4BE14C13"/>
    <w:rsid w:val="4BE42A93"/>
    <w:rsid w:val="4BE76FA8"/>
    <w:rsid w:val="4BEA0D10"/>
    <w:rsid w:val="4BEA5A5D"/>
    <w:rsid w:val="4BEFF381"/>
    <w:rsid w:val="4BF02192"/>
    <w:rsid w:val="4BF4A37C"/>
    <w:rsid w:val="4BF9450B"/>
    <w:rsid w:val="4BFB2709"/>
    <w:rsid w:val="4C0298DA"/>
    <w:rsid w:val="4C096A49"/>
    <w:rsid w:val="4C0C84C9"/>
    <w:rsid w:val="4C0D3689"/>
    <w:rsid w:val="4C189D44"/>
    <w:rsid w:val="4C190448"/>
    <w:rsid w:val="4C192136"/>
    <w:rsid w:val="4C1D2228"/>
    <w:rsid w:val="4C1DB267"/>
    <w:rsid w:val="4C1EEE80"/>
    <w:rsid w:val="4C211DDB"/>
    <w:rsid w:val="4C24EAE2"/>
    <w:rsid w:val="4C2670B4"/>
    <w:rsid w:val="4C275758"/>
    <w:rsid w:val="4C28C9B0"/>
    <w:rsid w:val="4C290AF6"/>
    <w:rsid w:val="4C2A9BD7"/>
    <w:rsid w:val="4C2B8097"/>
    <w:rsid w:val="4C2CC204"/>
    <w:rsid w:val="4C2ECECB"/>
    <w:rsid w:val="4C2FB50E"/>
    <w:rsid w:val="4C34A873"/>
    <w:rsid w:val="4C365FE0"/>
    <w:rsid w:val="4C372F32"/>
    <w:rsid w:val="4C37E93F"/>
    <w:rsid w:val="4C3B0295"/>
    <w:rsid w:val="4C3E2C31"/>
    <w:rsid w:val="4C45D273"/>
    <w:rsid w:val="4C47FCF2"/>
    <w:rsid w:val="4C494DDB"/>
    <w:rsid w:val="4C4AAFC7"/>
    <w:rsid w:val="4C4D6870"/>
    <w:rsid w:val="4C570722"/>
    <w:rsid w:val="4C58F3F2"/>
    <w:rsid w:val="4C61CD9B"/>
    <w:rsid w:val="4C63EEC4"/>
    <w:rsid w:val="4C65714E"/>
    <w:rsid w:val="4C6589B4"/>
    <w:rsid w:val="4C6CBB0B"/>
    <w:rsid w:val="4C6DAF52"/>
    <w:rsid w:val="4C6F2DF7"/>
    <w:rsid w:val="4C71D062"/>
    <w:rsid w:val="4C775DC9"/>
    <w:rsid w:val="4C7BED7F"/>
    <w:rsid w:val="4C8298F3"/>
    <w:rsid w:val="4C844F0F"/>
    <w:rsid w:val="4C86D07C"/>
    <w:rsid w:val="4C87D951"/>
    <w:rsid w:val="4C87E518"/>
    <w:rsid w:val="4C8BE0BE"/>
    <w:rsid w:val="4C8D7B4A"/>
    <w:rsid w:val="4C8DCF99"/>
    <w:rsid w:val="4C8FE441"/>
    <w:rsid w:val="4C914BF6"/>
    <w:rsid w:val="4C91EE8D"/>
    <w:rsid w:val="4C9223AF"/>
    <w:rsid w:val="4C92FB75"/>
    <w:rsid w:val="4C9A1867"/>
    <w:rsid w:val="4CA77A81"/>
    <w:rsid w:val="4CA7DC0E"/>
    <w:rsid w:val="4CACB630"/>
    <w:rsid w:val="4CAD586A"/>
    <w:rsid w:val="4CAE614F"/>
    <w:rsid w:val="4CB14DFC"/>
    <w:rsid w:val="4CB2003B"/>
    <w:rsid w:val="4CB46627"/>
    <w:rsid w:val="4CB8116D"/>
    <w:rsid w:val="4CBF0FAF"/>
    <w:rsid w:val="4CC20F73"/>
    <w:rsid w:val="4CC2F850"/>
    <w:rsid w:val="4CC78028"/>
    <w:rsid w:val="4CCB9D1C"/>
    <w:rsid w:val="4CCC45BF"/>
    <w:rsid w:val="4CCCB3B3"/>
    <w:rsid w:val="4CCDB435"/>
    <w:rsid w:val="4CCEB18E"/>
    <w:rsid w:val="4CCEE0A4"/>
    <w:rsid w:val="4CD78FEC"/>
    <w:rsid w:val="4CD9E1AB"/>
    <w:rsid w:val="4CD9F448"/>
    <w:rsid w:val="4CDD3D6B"/>
    <w:rsid w:val="4CE58278"/>
    <w:rsid w:val="4CE5989D"/>
    <w:rsid w:val="4CED54D8"/>
    <w:rsid w:val="4CF08A06"/>
    <w:rsid w:val="4CF17638"/>
    <w:rsid w:val="4CF243B6"/>
    <w:rsid w:val="4CF2FD46"/>
    <w:rsid w:val="4CF33750"/>
    <w:rsid w:val="4CF49A65"/>
    <w:rsid w:val="4CF9294B"/>
    <w:rsid w:val="4CF932C2"/>
    <w:rsid w:val="4CF96077"/>
    <w:rsid w:val="4CFC8749"/>
    <w:rsid w:val="4CFE0F75"/>
    <w:rsid w:val="4CFE257F"/>
    <w:rsid w:val="4D016DA8"/>
    <w:rsid w:val="4D09914B"/>
    <w:rsid w:val="4D0C28C4"/>
    <w:rsid w:val="4D0F08D0"/>
    <w:rsid w:val="4D0FF02C"/>
    <w:rsid w:val="4D10A64D"/>
    <w:rsid w:val="4D10EF37"/>
    <w:rsid w:val="4D11BC5B"/>
    <w:rsid w:val="4D15B2D5"/>
    <w:rsid w:val="4D174653"/>
    <w:rsid w:val="4D1774BD"/>
    <w:rsid w:val="4D184A95"/>
    <w:rsid w:val="4D1897D1"/>
    <w:rsid w:val="4D1C0FD3"/>
    <w:rsid w:val="4D1D8980"/>
    <w:rsid w:val="4D21FBCA"/>
    <w:rsid w:val="4D23482C"/>
    <w:rsid w:val="4D23DCDC"/>
    <w:rsid w:val="4D24BBFA"/>
    <w:rsid w:val="4D266337"/>
    <w:rsid w:val="4D27A9F9"/>
    <w:rsid w:val="4D29024B"/>
    <w:rsid w:val="4D29C519"/>
    <w:rsid w:val="4D2A433A"/>
    <w:rsid w:val="4D2BF54B"/>
    <w:rsid w:val="4D307A95"/>
    <w:rsid w:val="4D3413ED"/>
    <w:rsid w:val="4D495890"/>
    <w:rsid w:val="4D4A9AD2"/>
    <w:rsid w:val="4D4E1A05"/>
    <w:rsid w:val="4D517327"/>
    <w:rsid w:val="4D574E7B"/>
    <w:rsid w:val="4D59FA54"/>
    <w:rsid w:val="4D61C612"/>
    <w:rsid w:val="4D6267ED"/>
    <w:rsid w:val="4D62D956"/>
    <w:rsid w:val="4D63497B"/>
    <w:rsid w:val="4D66D7F4"/>
    <w:rsid w:val="4D6A82AF"/>
    <w:rsid w:val="4D6E5EA1"/>
    <w:rsid w:val="4D6F6BB0"/>
    <w:rsid w:val="4D72F73B"/>
    <w:rsid w:val="4D739944"/>
    <w:rsid w:val="4D73C603"/>
    <w:rsid w:val="4D74BFC5"/>
    <w:rsid w:val="4D79A470"/>
    <w:rsid w:val="4D7E1845"/>
    <w:rsid w:val="4D7F4BEB"/>
    <w:rsid w:val="4D802125"/>
    <w:rsid w:val="4D81F9B7"/>
    <w:rsid w:val="4D8AB402"/>
    <w:rsid w:val="4D8E4D73"/>
    <w:rsid w:val="4D8E664C"/>
    <w:rsid w:val="4D8ED793"/>
    <w:rsid w:val="4D91D497"/>
    <w:rsid w:val="4D9284DF"/>
    <w:rsid w:val="4D946495"/>
    <w:rsid w:val="4D94DC8E"/>
    <w:rsid w:val="4D968419"/>
    <w:rsid w:val="4DA8363C"/>
    <w:rsid w:val="4DA9ECA3"/>
    <w:rsid w:val="4DABC9EA"/>
    <w:rsid w:val="4DAEA67A"/>
    <w:rsid w:val="4DB367DD"/>
    <w:rsid w:val="4DB6B264"/>
    <w:rsid w:val="4DB8068D"/>
    <w:rsid w:val="4DBB2E10"/>
    <w:rsid w:val="4DBBA7F8"/>
    <w:rsid w:val="4DBCD12D"/>
    <w:rsid w:val="4DC2981B"/>
    <w:rsid w:val="4DC39A70"/>
    <w:rsid w:val="4DC4663D"/>
    <w:rsid w:val="4DCEC086"/>
    <w:rsid w:val="4DD39638"/>
    <w:rsid w:val="4DD7D5AF"/>
    <w:rsid w:val="4DDB665A"/>
    <w:rsid w:val="4DDEBB24"/>
    <w:rsid w:val="4DE0F507"/>
    <w:rsid w:val="4DE380CA"/>
    <w:rsid w:val="4DE3EF10"/>
    <w:rsid w:val="4DE5060F"/>
    <w:rsid w:val="4DEB6AA5"/>
    <w:rsid w:val="4DF26FBC"/>
    <w:rsid w:val="4DF7E24E"/>
    <w:rsid w:val="4DF85181"/>
    <w:rsid w:val="4DF856A9"/>
    <w:rsid w:val="4DFC4428"/>
    <w:rsid w:val="4DFD1712"/>
    <w:rsid w:val="4DFD304E"/>
    <w:rsid w:val="4E01487A"/>
    <w:rsid w:val="4E05BC34"/>
    <w:rsid w:val="4E085E2F"/>
    <w:rsid w:val="4E088355"/>
    <w:rsid w:val="4E0FE865"/>
    <w:rsid w:val="4E105E0F"/>
    <w:rsid w:val="4E119DD3"/>
    <w:rsid w:val="4E145D1E"/>
    <w:rsid w:val="4E188EE5"/>
    <w:rsid w:val="4E2182F9"/>
    <w:rsid w:val="4E23C25B"/>
    <w:rsid w:val="4E26B270"/>
    <w:rsid w:val="4E294745"/>
    <w:rsid w:val="4E29A828"/>
    <w:rsid w:val="4E2A69E4"/>
    <w:rsid w:val="4E2C7212"/>
    <w:rsid w:val="4E2FA0AF"/>
    <w:rsid w:val="4E3C9A82"/>
    <w:rsid w:val="4E3DBDBC"/>
    <w:rsid w:val="4E3F3C9F"/>
    <w:rsid w:val="4E42E550"/>
    <w:rsid w:val="4E44358C"/>
    <w:rsid w:val="4E4731EE"/>
    <w:rsid w:val="4E49CD76"/>
    <w:rsid w:val="4E4B7397"/>
    <w:rsid w:val="4E4C4FFE"/>
    <w:rsid w:val="4E4D2452"/>
    <w:rsid w:val="4E549B1C"/>
    <w:rsid w:val="4E54D820"/>
    <w:rsid w:val="4E57690D"/>
    <w:rsid w:val="4E5DDCE4"/>
    <w:rsid w:val="4E6A0B7E"/>
    <w:rsid w:val="4E6FB03C"/>
    <w:rsid w:val="4E724AC4"/>
    <w:rsid w:val="4E725FA4"/>
    <w:rsid w:val="4E7B488B"/>
    <w:rsid w:val="4E7ED775"/>
    <w:rsid w:val="4E801A46"/>
    <w:rsid w:val="4E8232E2"/>
    <w:rsid w:val="4E840BF4"/>
    <w:rsid w:val="4E846ED7"/>
    <w:rsid w:val="4E84904E"/>
    <w:rsid w:val="4E878775"/>
    <w:rsid w:val="4E893411"/>
    <w:rsid w:val="4E8BC455"/>
    <w:rsid w:val="4E8C3C81"/>
    <w:rsid w:val="4E8E3847"/>
    <w:rsid w:val="4E906749"/>
    <w:rsid w:val="4E90F3CF"/>
    <w:rsid w:val="4E93410E"/>
    <w:rsid w:val="4E971B1E"/>
    <w:rsid w:val="4E980AFD"/>
    <w:rsid w:val="4E9BCCCC"/>
    <w:rsid w:val="4EA1A0BE"/>
    <w:rsid w:val="4EA2ADE1"/>
    <w:rsid w:val="4EA5EC5F"/>
    <w:rsid w:val="4EA7CDE6"/>
    <w:rsid w:val="4EA8A962"/>
    <w:rsid w:val="4EA8DFD0"/>
    <w:rsid w:val="4EA8EEC8"/>
    <w:rsid w:val="4EA8F5A7"/>
    <w:rsid w:val="4EA952AA"/>
    <w:rsid w:val="4EA9D867"/>
    <w:rsid w:val="4EAAD7DC"/>
    <w:rsid w:val="4EB02973"/>
    <w:rsid w:val="4EB05BC0"/>
    <w:rsid w:val="4EB3D9ED"/>
    <w:rsid w:val="4EBBAAD7"/>
    <w:rsid w:val="4EBDF679"/>
    <w:rsid w:val="4EBE3C7A"/>
    <w:rsid w:val="4EBFE18C"/>
    <w:rsid w:val="4EC3C3E3"/>
    <w:rsid w:val="4EC8BDDD"/>
    <w:rsid w:val="4EC9CA27"/>
    <w:rsid w:val="4ECA886E"/>
    <w:rsid w:val="4ECBFC27"/>
    <w:rsid w:val="4ECC81FA"/>
    <w:rsid w:val="4ECD1B5D"/>
    <w:rsid w:val="4ED069E6"/>
    <w:rsid w:val="4ED979A3"/>
    <w:rsid w:val="4EDE8FC5"/>
    <w:rsid w:val="4EDEB121"/>
    <w:rsid w:val="4EE0B377"/>
    <w:rsid w:val="4EE0DFAE"/>
    <w:rsid w:val="4EE1332C"/>
    <w:rsid w:val="4EE69122"/>
    <w:rsid w:val="4EE90D02"/>
    <w:rsid w:val="4EF0087E"/>
    <w:rsid w:val="4EF0979B"/>
    <w:rsid w:val="4EF334C8"/>
    <w:rsid w:val="4EF55483"/>
    <w:rsid w:val="4EF5564F"/>
    <w:rsid w:val="4EF91804"/>
    <w:rsid w:val="4EFA70B6"/>
    <w:rsid w:val="4EFAA99C"/>
    <w:rsid w:val="4EFC843C"/>
    <w:rsid w:val="4EFF37CC"/>
    <w:rsid w:val="4F001714"/>
    <w:rsid w:val="4F02A19E"/>
    <w:rsid w:val="4F06EE9F"/>
    <w:rsid w:val="4F0992B4"/>
    <w:rsid w:val="4F0CD05E"/>
    <w:rsid w:val="4F0D23A0"/>
    <w:rsid w:val="4F127940"/>
    <w:rsid w:val="4F13A377"/>
    <w:rsid w:val="4F154266"/>
    <w:rsid w:val="4F1749BF"/>
    <w:rsid w:val="4F1B167C"/>
    <w:rsid w:val="4F1D6FBC"/>
    <w:rsid w:val="4F274D4D"/>
    <w:rsid w:val="4F289B5A"/>
    <w:rsid w:val="4F29B70B"/>
    <w:rsid w:val="4F2A1FC5"/>
    <w:rsid w:val="4F2EAAA3"/>
    <w:rsid w:val="4F30DEFC"/>
    <w:rsid w:val="4F326EC0"/>
    <w:rsid w:val="4F331EDC"/>
    <w:rsid w:val="4F34235D"/>
    <w:rsid w:val="4F35734E"/>
    <w:rsid w:val="4F3585D8"/>
    <w:rsid w:val="4F387471"/>
    <w:rsid w:val="4F3CF25B"/>
    <w:rsid w:val="4F40BEFD"/>
    <w:rsid w:val="4F44C821"/>
    <w:rsid w:val="4F495B3D"/>
    <w:rsid w:val="4F4A03A9"/>
    <w:rsid w:val="4F4E8546"/>
    <w:rsid w:val="4F4E8A27"/>
    <w:rsid w:val="4F512FD8"/>
    <w:rsid w:val="4F5554A5"/>
    <w:rsid w:val="4F56AFF8"/>
    <w:rsid w:val="4F579B2B"/>
    <w:rsid w:val="4F5C1850"/>
    <w:rsid w:val="4F5E70D6"/>
    <w:rsid w:val="4F5EDBA8"/>
    <w:rsid w:val="4F614F5C"/>
    <w:rsid w:val="4F67D076"/>
    <w:rsid w:val="4F6B7C1F"/>
    <w:rsid w:val="4F6CDC31"/>
    <w:rsid w:val="4F6EA686"/>
    <w:rsid w:val="4F712A0A"/>
    <w:rsid w:val="4F7C2D04"/>
    <w:rsid w:val="4F7D9CC6"/>
    <w:rsid w:val="4F807736"/>
    <w:rsid w:val="4F823E8F"/>
    <w:rsid w:val="4F83F317"/>
    <w:rsid w:val="4F8556E0"/>
    <w:rsid w:val="4F899099"/>
    <w:rsid w:val="4F89A3FF"/>
    <w:rsid w:val="4F91C83C"/>
    <w:rsid w:val="4F934E2A"/>
    <w:rsid w:val="4F94A181"/>
    <w:rsid w:val="4F955BF5"/>
    <w:rsid w:val="4F955F0F"/>
    <w:rsid w:val="4F995D05"/>
    <w:rsid w:val="4FA0B03A"/>
    <w:rsid w:val="4FA16365"/>
    <w:rsid w:val="4FA75C44"/>
    <w:rsid w:val="4FAC472F"/>
    <w:rsid w:val="4FB0DD38"/>
    <w:rsid w:val="4FB4C686"/>
    <w:rsid w:val="4FB5DD96"/>
    <w:rsid w:val="4FB606F8"/>
    <w:rsid w:val="4FC53BBD"/>
    <w:rsid w:val="4FC5D4F8"/>
    <w:rsid w:val="4FC6CB1F"/>
    <w:rsid w:val="4FD2BBFB"/>
    <w:rsid w:val="4FD349A2"/>
    <w:rsid w:val="4FD77C89"/>
    <w:rsid w:val="4FD8679E"/>
    <w:rsid w:val="4FDB7C5C"/>
    <w:rsid w:val="4FE03105"/>
    <w:rsid w:val="4FE089E0"/>
    <w:rsid w:val="4FE23ED4"/>
    <w:rsid w:val="4FE4F223"/>
    <w:rsid w:val="4FE7B419"/>
    <w:rsid w:val="4FE85C16"/>
    <w:rsid w:val="4FEABA1A"/>
    <w:rsid w:val="4FEF1211"/>
    <w:rsid w:val="4FEFAFBA"/>
    <w:rsid w:val="4FEFDB1C"/>
    <w:rsid w:val="4FFD4E83"/>
    <w:rsid w:val="500D0CFF"/>
    <w:rsid w:val="500E914B"/>
    <w:rsid w:val="500F4E61"/>
    <w:rsid w:val="5011DA0F"/>
    <w:rsid w:val="50136EDB"/>
    <w:rsid w:val="50198F69"/>
    <w:rsid w:val="5022C65A"/>
    <w:rsid w:val="5023A461"/>
    <w:rsid w:val="50241D79"/>
    <w:rsid w:val="50249CCD"/>
    <w:rsid w:val="5024AB83"/>
    <w:rsid w:val="50285C1A"/>
    <w:rsid w:val="50289BB4"/>
    <w:rsid w:val="502BE61A"/>
    <w:rsid w:val="502BFBAF"/>
    <w:rsid w:val="502F015B"/>
    <w:rsid w:val="503085AA"/>
    <w:rsid w:val="5033D36A"/>
    <w:rsid w:val="5034CAE0"/>
    <w:rsid w:val="5037DA1D"/>
    <w:rsid w:val="5037DB2F"/>
    <w:rsid w:val="503DE760"/>
    <w:rsid w:val="5043C8E8"/>
    <w:rsid w:val="50447879"/>
    <w:rsid w:val="50461676"/>
    <w:rsid w:val="5047A0E1"/>
    <w:rsid w:val="50498980"/>
    <w:rsid w:val="5050993D"/>
    <w:rsid w:val="505B348E"/>
    <w:rsid w:val="50620B8E"/>
    <w:rsid w:val="5067A54B"/>
    <w:rsid w:val="5067DD15"/>
    <w:rsid w:val="506B8FB9"/>
    <w:rsid w:val="506D98A0"/>
    <w:rsid w:val="5070E2D0"/>
    <w:rsid w:val="507225BF"/>
    <w:rsid w:val="5075DBEB"/>
    <w:rsid w:val="5077CD54"/>
    <w:rsid w:val="50792444"/>
    <w:rsid w:val="5079DC07"/>
    <w:rsid w:val="507A7140"/>
    <w:rsid w:val="507ACC35"/>
    <w:rsid w:val="507D06FC"/>
    <w:rsid w:val="5083E25D"/>
    <w:rsid w:val="50861A10"/>
    <w:rsid w:val="508C2A8F"/>
    <w:rsid w:val="508F372D"/>
    <w:rsid w:val="508F96A6"/>
    <w:rsid w:val="50900729"/>
    <w:rsid w:val="50975DB7"/>
    <w:rsid w:val="50989D93"/>
    <w:rsid w:val="50A1F408"/>
    <w:rsid w:val="50A447AF"/>
    <w:rsid w:val="50A8C7C8"/>
    <w:rsid w:val="50AF56D2"/>
    <w:rsid w:val="50B052F5"/>
    <w:rsid w:val="50B12613"/>
    <w:rsid w:val="50B29979"/>
    <w:rsid w:val="50B4ABE3"/>
    <w:rsid w:val="50B68F1B"/>
    <w:rsid w:val="50C452B5"/>
    <w:rsid w:val="50C7CF07"/>
    <w:rsid w:val="50CAF2EE"/>
    <w:rsid w:val="50CC15F5"/>
    <w:rsid w:val="50CEF483"/>
    <w:rsid w:val="50DA927A"/>
    <w:rsid w:val="50DB567D"/>
    <w:rsid w:val="50DBE2C5"/>
    <w:rsid w:val="50DDA8B1"/>
    <w:rsid w:val="50E0B090"/>
    <w:rsid w:val="50E3A789"/>
    <w:rsid w:val="50E6C78E"/>
    <w:rsid w:val="50E8336E"/>
    <w:rsid w:val="50E929FD"/>
    <w:rsid w:val="50EAC3BC"/>
    <w:rsid w:val="50EC9BDD"/>
    <w:rsid w:val="50F435BC"/>
    <w:rsid w:val="50F7C85A"/>
    <w:rsid w:val="50F8E7DB"/>
    <w:rsid w:val="50F8F5F4"/>
    <w:rsid w:val="50F97CC1"/>
    <w:rsid w:val="50FFCA13"/>
    <w:rsid w:val="510748AB"/>
    <w:rsid w:val="510CAF3C"/>
    <w:rsid w:val="510EBC67"/>
    <w:rsid w:val="51177714"/>
    <w:rsid w:val="51196B96"/>
    <w:rsid w:val="511B84F9"/>
    <w:rsid w:val="512310B5"/>
    <w:rsid w:val="5128A6D1"/>
    <w:rsid w:val="512B1423"/>
    <w:rsid w:val="51340AE4"/>
    <w:rsid w:val="5135FE0F"/>
    <w:rsid w:val="513B9196"/>
    <w:rsid w:val="513D80A2"/>
    <w:rsid w:val="513DA548"/>
    <w:rsid w:val="5140DECE"/>
    <w:rsid w:val="51417FE3"/>
    <w:rsid w:val="514444A2"/>
    <w:rsid w:val="514A23AE"/>
    <w:rsid w:val="514BCF3D"/>
    <w:rsid w:val="514C978B"/>
    <w:rsid w:val="514CCBA2"/>
    <w:rsid w:val="514ECF36"/>
    <w:rsid w:val="51517FEA"/>
    <w:rsid w:val="5156A030"/>
    <w:rsid w:val="5157D396"/>
    <w:rsid w:val="515D8878"/>
    <w:rsid w:val="51606C93"/>
    <w:rsid w:val="5161BC6F"/>
    <w:rsid w:val="51687CF5"/>
    <w:rsid w:val="516BB6E4"/>
    <w:rsid w:val="516E3B7C"/>
    <w:rsid w:val="51715666"/>
    <w:rsid w:val="5175A743"/>
    <w:rsid w:val="5176F96E"/>
    <w:rsid w:val="5177D92A"/>
    <w:rsid w:val="517A8CB5"/>
    <w:rsid w:val="517FE2BB"/>
    <w:rsid w:val="51826B4B"/>
    <w:rsid w:val="518343FA"/>
    <w:rsid w:val="51879BB0"/>
    <w:rsid w:val="518A0BE2"/>
    <w:rsid w:val="51918679"/>
    <w:rsid w:val="51926088"/>
    <w:rsid w:val="51936E38"/>
    <w:rsid w:val="51948473"/>
    <w:rsid w:val="519715FB"/>
    <w:rsid w:val="51998BF0"/>
    <w:rsid w:val="5199E2DE"/>
    <w:rsid w:val="5199E7EC"/>
    <w:rsid w:val="51A58E5B"/>
    <w:rsid w:val="51A7D3BE"/>
    <w:rsid w:val="51AF419C"/>
    <w:rsid w:val="51B022A6"/>
    <w:rsid w:val="51B19AA8"/>
    <w:rsid w:val="51B6D1C2"/>
    <w:rsid w:val="51BA4E52"/>
    <w:rsid w:val="51BBD067"/>
    <w:rsid w:val="51BC3E5F"/>
    <w:rsid w:val="51BDEAB7"/>
    <w:rsid w:val="51C71538"/>
    <w:rsid w:val="51C753C4"/>
    <w:rsid w:val="51CB5756"/>
    <w:rsid w:val="51CB6E8E"/>
    <w:rsid w:val="51CF44FE"/>
    <w:rsid w:val="51D0A15A"/>
    <w:rsid w:val="51D1137B"/>
    <w:rsid w:val="51D14AAE"/>
    <w:rsid w:val="51D8A325"/>
    <w:rsid w:val="51D9FE44"/>
    <w:rsid w:val="51DA246D"/>
    <w:rsid w:val="51E67426"/>
    <w:rsid w:val="51E7A568"/>
    <w:rsid w:val="51EE1F40"/>
    <w:rsid w:val="51F1A58A"/>
    <w:rsid w:val="51F1DEB0"/>
    <w:rsid w:val="51F3E1D9"/>
    <w:rsid w:val="51FAF782"/>
    <w:rsid w:val="51FE1AF5"/>
    <w:rsid w:val="51FE3977"/>
    <w:rsid w:val="5206C55D"/>
    <w:rsid w:val="520C9584"/>
    <w:rsid w:val="521C42B0"/>
    <w:rsid w:val="5225CCCE"/>
    <w:rsid w:val="522B6469"/>
    <w:rsid w:val="522CCEC8"/>
    <w:rsid w:val="522FC55C"/>
    <w:rsid w:val="52317407"/>
    <w:rsid w:val="52414092"/>
    <w:rsid w:val="524165C4"/>
    <w:rsid w:val="5250651D"/>
    <w:rsid w:val="52510F8E"/>
    <w:rsid w:val="5255357C"/>
    <w:rsid w:val="52561F75"/>
    <w:rsid w:val="52563800"/>
    <w:rsid w:val="52594197"/>
    <w:rsid w:val="525C36F6"/>
    <w:rsid w:val="525C6970"/>
    <w:rsid w:val="525FE2DF"/>
    <w:rsid w:val="52601265"/>
    <w:rsid w:val="52611305"/>
    <w:rsid w:val="5263876A"/>
    <w:rsid w:val="5263FA53"/>
    <w:rsid w:val="52654371"/>
    <w:rsid w:val="52677BAA"/>
    <w:rsid w:val="526AFBF5"/>
    <w:rsid w:val="526B60F8"/>
    <w:rsid w:val="526F3072"/>
    <w:rsid w:val="5271645F"/>
    <w:rsid w:val="52726E2A"/>
    <w:rsid w:val="5272C145"/>
    <w:rsid w:val="5274FC49"/>
    <w:rsid w:val="5276441F"/>
    <w:rsid w:val="527B6DC3"/>
    <w:rsid w:val="527DC379"/>
    <w:rsid w:val="527E3755"/>
    <w:rsid w:val="5284F73F"/>
    <w:rsid w:val="5285A23C"/>
    <w:rsid w:val="528656B6"/>
    <w:rsid w:val="528C59A4"/>
    <w:rsid w:val="528CF94B"/>
    <w:rsid w:val="528D2BDD"/>
    <w:rsid w:val="528F54C2"/>
    <w:rsid w:val="52910603"/>
    <w:rsid w:val="5291A0C4"/>
    <w:rsid w:val="52920F71"/>
    <w:rsid w:val="5292AB21"/>
    <w:rsid w:val="52936DF7"/>
    <w:rsid w:val="529412B8"/>
    <w:rsid w:val="529857BE"/>
    <w:rsid w:val="529881DD"/>
    <w:rsid w:val="529C618B"/>
    <w:rsid w:val="529EF4D9"/>
    <w:rsid w:val="52A04FE9"/>
    <w:rsid w:val="52A05FB2"/>
    <w:rsid w:val="52A5F82B"/>
    <w:rsid w:val="52A76FBF"/>
    <w:rsid w:val="52B1BE5E"/>
    <w:rsid w:val="52B29FB5"/>
    <w:rsid w:val="52B30E44"/>
    <w:rsid w:val="52B38F41"/>
    <w:rsid w:val="52B52D7F"/>
    <w:rsid w:val="52B9E7C8"/>
    <w:rsid w:val="52BBABD6"/>
    <w:rsid w:val="52BD2CE7"/>
    <w:rsid w:val="52BDCBBB"/>
    <w:rsid w:val="52BE9635"/>
    <w:rsid w:val="52C33FDC"/>
    <w:rsid w:val="52C98FC2"/>
    <w:rsid w:val="52CA8251"/>
    <w:rsid w:val="52CE6823"/>
    <w:rsid w:val="52D1C724"/>
    <w:rsid w:val="52D42719"/>
    <w:rsid w:val="52D49A6C"/>
    <w:rsid w:val="52D4A9ED"/>
    <w:rsid w:val="52D5672B"/>
    <w:rsid w:val="52E0DACC"/>
    <w:rsid w:val="52E2BAB2"/>
    <w:rsid w:val="52E349FA"/>
    <w:rsid w:val="52E36931"/>
    <w:rsid w:val="52E981D0"/>
    <w:rsid w:val="52F420FC"/>
    <w:rsid w:val="52F4F5E0"/>
    <w:rsid w:val="52F747AA"/>
    <w:rsid w:val="52FA4AD7"/>
    <w:rsid w:val="52FA5ADD"/>
    <w:rsid w:val="5302592C"/>
    <w:rsid w:val="5304267E"/>
    <w:rsid w:val="530698EC"/>
    <w:rsid w:val="5307E770"/>
    <w:rsid w:val="530ABE8A"/>
    <w:rsid w:val="530DF937"/>
    <w:rsid w:val="530F8267"/>
    <w:rsid w:val="53113231"/>
    <w:rsid w:val="53116870"/>
    <w:rsid w:val="5312882F"/>
    <w:rsid w:val="53134E82"/>
    <w:rsid w:val="531435E0"/>
    <w:rsid w:val="531E361E"/>
    <w:rsid w:val="531EC3D3"/>
    <w:rsid w:val="531F6FBB"/>
    <w:rsid w:val="53230ABD"/>
    <w:rsid w:val="53235B76"/>
    <w:rsid w:val="532752F4"/>
    <w:rsid w:val="532CC22A"/>
    <w:rsid w:val="53387D09"/>
    <w:rsid w:val="5339AFF0"/>
    <w:rsid w:val="533A3F43"/>
    <w:rsid w:val="533A54B7"/>
    <w:rsid w:val="533E1642"/>
    <w:rsid w:val="533FE867"/>
    <w:rsid w:val="5340678A"/>
    <w:rsid w:val="5342CA6B"/>
    <w:rsid w:val="5349AA4D"/>
    <w:rsid w:val="53507092"/>
    <w:rsid w:val="5354D5FC"/>
    <w:rsid w:val="5354F30D"/>
    <w:rsid w:val="535D6A2C"/>
    <w:rsid w:val="535FBDD6"/>
    <w:rsid w:val="535FD868"/>
    <w:rsid w:val="53606ED1"/>
    <w:rsid w:val="536076AE"/>
    <w:rsid w:val="53644A2B"/>
    <w:rsid w:val="5365FC8F"/>
    <w:rsid w:val="536DE3A4"/>
    <w:rsid w:val="536E6755"/>
    <w:rsid w:val="536FB1A7"/>
    <w:rsid w:val="5374F1E1"/>
    <w:rsid w:val="53754527"/>
    <w:rsid w:val="53758091"/>
    <w:rsid w:val="5375825E"/>
    <w:rsid w:val="537643A2"/>
    <w:rsid w:val="5377B5BC"/>
    <w:rsid w:val="537A565F"/>
    <w:rsid w:val="537B6E71"/>
    <w:rsid w:val="537D7578"/>
    <w:rsid w:val="5380891F"/>
    <w:rsid w:val="53824A83"/>
    <w:rsid w:val="5383A408"/>
    <w:rsid w:val="53854C59"/>
    <w:rsid w:val="538E1C10"/>
    <w:rsid w:val="538F2A80"/>
    <w:rsid w:val="538FA3FF"/>
    <w:rsid w:val="5394505C"/>
    <w:rsid w:val="53990245"/>
    <w:rsid w:val="539A4EAF"/>
    <w:rsid w:val="539BD7FE"/>
    <w:rsid w:val="539C8A20"/>
    <w:rsid w:val="539D455F"/>
    <w:rsid w:val="539F5100"/>
    <w:rsid w:val="53A910B5"/>
    <w:rsid w:val="53AB9330"/>
    <w:rsid w:val="53ACBBB9"/>
    <w:rsid w:val="53ACDE0D"/>
    <w:rsid w:val="53AE3EF0"/>
    <w:rsid w:val="53B72641"/>
    <w:rsid w:val="53B98EE7"/>
    <w:rsid w:val="53BA3F07"/>
    <w:rsid w:val="53BEB21C"/>
    <w:rsid w:val="53BF58ED"/>
    <w:rsid w:val="53C5AE2B"/>
    <w:rsid w:val="53C7A488"/>
    <w:rsid w:val="53CD1287"/>
    <w:rsid w:val="53CF0D86"/>
    <w:rsid w:val="53D3A134"/>
    <w:rsid w:val="53D8C982"/>
    <w:rsid w:val="53DBB457"/>
    <w:rsid w:val="53DBC16C"/>
    <w:rsid w:val="53DDB873"/>
    <w:rsid w:val="53DDF671"/>
    <w:rsid w:val="53E000F6"/>
    <w:rsid w:val="53E30283"/>
    <w:rsid w:val="53E5DDF0"/>
    <w:rsid w:val="53F0A487"/>
    <w:rsid w:val="53F13A94"/>
    <w:rsid w:val="53F53606"/>
    <w:rsid w:val="53F57A73"/>
    <w:rsid w:val="53F74F13"/>
    <w:rsid w:val="53F7F4DA"/>
    <w:rsid w:val="53F92ABA"/>
    <w:rsid w:val="53F99886"/>
    <w:rsid w:val="53FFAA06"/>
    <w:rsid w:val="5400DE2F"/>
    <w:rsid w:val="5401645E"/>
    <w:rsid w:val="54058B24"/>
    <w:rsid w:val="5408D588"/>
    <w:rsid w:val="540A0E05"/>
    <w:rsid w:val="540B2DAE"/>
    <w:rsid w:val="540B599A"/>
    <w:rsid w:val="5412C7F5"/>
    <w:rsid w:val="5414AD28"/>
    <w:rsid w:val="54163BA3"/>
    <w:rsid w:val="541734D8"/>
    <w:rsid w:val="541B28FB"/>
    <w:rsid w:val="541EAA0F"/>
    <w:rsid w:val="541FC344"/>
    <w:rsid w:val="5422EE8B"/>
    <w:rsid w:val="54231460"/>
    <w:rsid w:val="54261C2A"/>
    <w:rsid w:val="542A0E9D"/>
    <w:rsid w:val="542B263F"/>
    <w:rsid w:val="542BDB6A"/>
    <w:rsid w:val="54337F6C"/>
    <w:rsid w:val="5434114E"/>
    <w:rsid w:val="543D3C7F"/>
    <w:rsid w:val="5447FC27"/>
    <w:rsid w:val="5448A09A"/>
    <w:rsid w:val="544AB48A"/>
    <w:rsid w:val="544B1B65"/>
    <w:rsid w:val="544DFD52"/>
    <w:rsid w:val="544EFAB0"/>
    <w:rsid w:val="54552F76"/>
    <w:rsid w:val="545A505F"/>
    <w:rsid w:val="545FBD51"/>
    <w:rsid w:val="5465D5B4"/>
    <w:rsid w:val="54676ABB"/>
    <w:rsid w:val="546DE1E1"/>
    <w:rsid w:val="5477457A"/>
    <w:rsid w:val="547908C3"/>
    <w:rsid w:val="547C7E29"/>
    <w:rsid w:val="547EBF44"/>
    <w:rsid w:val="5485D701"/>
    <w:rsid w:val="548611F3"/>
    <w:rsid w:val="54863CEC"/>
    <w:rsid w:val="548D4EFB"/>
    <w:rsid w:val="548EE490"/>
    <w:rsid w:val="548EFD36"/>
    <w:rsid w:val="5497E0A7"/>
    <w:rsid w:val="5497FE4F"/>
    <w:rsid w:val="549B6693"/>
    <w:rsid w:val="54A1AAB6"/>
    <w:rsid w:val="54A40070"/>
    <w:rsid w:val="54A600AD"/>
    <w:rsid w:val="54A70070"/>
    <w:rsid w:val="54A8D3FC"/>
    <w:rsid w:val="54AB5A25"/>
    <w:rsid w:val="54ADE3E7"/>
    <w:rsid w:val="54B02761"/>
    <w:rsid w:val="54B4645E"/>
    <w:rsid w:val="54B85C50"/>
    <w:rsid w:val="54BC9437"/>
    <w:rsid w:val="54C42608"/>
    <w:rsid w:val="54C7D3A3"/>
    <w:rsid w:val="54D08EB6"/>
    <w:rsid w:val="54D10876"/>
    <w:rsid w:val="54D3FD85"/>
    <w:rsid w:val="54D66FF5"/>
    <w:rsid w:val="54D964E6"/>
    <w:rsid w:val="54E30325"/>
    <w:rsid w:val="54E3A061"/>
    <w:rsid w:val="54E401ED"/>
    <w:rsid w:val="54E93040"/>
    <w:rsid w:val="54EA6F08"/>
    <w:rsid w:val="54EDF635"/>
    <w:rsid w:val="54EEE9E2"/>
    <w:rsid w:val="54F24AE8"/>
    <w:rsid w:val="54F4824E"/>
    <w:rsid w:val="54F7D57A"/>
    <w:rsid w:val="54FA8E1C"/>
    <w:rsid w:val="54FFFC8B"/>
    <w:rsid w:val="5506C0FB"/>
    <w:rsid w:val="551968E7"/>
    <w:rsid w:val="5519F5F2"/>
    <w:rsid w:val="551FA506"/>
    <w:rsid w:val="551FA6C9"/>
    <w:rsid w:val="552C8696"/>
    <w:rsid w:val="552E651A"/>
    <w:rsid w:val="55303978"/>
    <w:rsid w:val="553A0D2C"/>
    <w:rsid w:val="553C2DB7"/>
    <w:rsid w:val="553CC887"/>
    <w:rsid w:val="553CDB9C"/>
    <w:rsid w:val="553E5697"/>
    <w:rsid w:val="5540997F"/>
    <w:rsid w:val="5543FA51"/>
    <w:rsid w:val="554486D1"/>
    <w:rsid w:val="5546BB7A"/>
    <w:rsid w:val="554E288E"/>
    <w:rsid w:val="555082B0"/>
    <w:rsid w:val="55527DE0"/>
    <w:rsid w:val="5553619F"/>
    <w:rsid w:val="5555754F"/>
    <w:rsid w:val="55561C07"/>
    <w:rsid w:val="555FFE48"/>
    <w:rsid w:val="55632AC9"/>
    <w:rsid w:val="5573AB85"/>
    <w:rsid w:val="5576CDA1"/>
    <w:rsid w:val="557E0EF8"/>
    <w:rsid w:val="557E691A"/>
    <w:rsid w:val="558AD013"/>
    <w:rsid w:val="558B138E"/>
    <w:rsid w:val="558DE155"/>
    <w:rsid w:val="5592510C"/>
    <w:rsid w:val="559C26AD"/>
    <w:rsid w:val="559ED179"/>
    <w:rsid w:val="559FAAC2"/>
    <w:rsid w:val="55A4B9B5"/>
    <w:rsid w:val="55A7BFF0"/>
    <w:rsid w:val="55A8B786"/>
    <w:rsid w:val="55AB4EF0"/>
    <w:rsid w:val="55AF426A"/>
    <w:rsid w:val="55B4DEC2"/>
    <w:rsid w:val="55B8A4C4"/>
    <w:rsid w:val="55BA728A"/>
    <w:rsid w:val="55BD0D7D"/>
    <w:rsid w:val="55BEA7C8"/>
    <w:rsid w:val="55C9904F"/>
    <w:rsid w:val="55C9CEE6"/>
    <w:rsid w:val="55CD5AC3"/>
    <w:rsid w:val="55D0795C"/>
    <w:rsid w:val="55D127D7"/>
    <w:rsid w:val="55D1EDC5"/>
    <w:rsid w:val="55D59345"/>
    <w:rsid w:val="55D82CE3"/>
    <w:rsid w:val="55D924D6"/>
    <w:rsid w:val="55D97F69"/>
    <w:rsid w:val="55E674FD"/>
    <w:rsid w:val="55E68600"/>
    <w:rsid w:val="55E9A13B"/>
    <w:rsid w:val="55EB81F4"/>
    <w:rsid w:val="55EC7276"/>
    <w:rsid w:val="55ED080D"/>
    <w:rsid w:val="55EDCAB4"/>
    <w:rsid w:val="55F08E2A"/>
    <w:rsid w:val="55F23ACB"/>
    <w:rsid w:val="55F7BB83"/>
    <w:rsid w:val="55FA180B"/>
    <w:rsid w:val="5601189D"/>
    <w:rsid w:val="560655C8"/>
    <w:rsid w:val="5606CDDF"/>
    <w:rsid w:val="5606F012"/>
    <w:rsid w:val="5609E924"/>
    <w:rsid w:val="560A1398"/>
    <w:rsid w:val="560CD07C"/>
    <w:rsid w:val="560D1936"/>
    <w:rsid w:val="56104C7A"/>
    <w:rsid w:val="5615AEDD"/>
    <w:rsid w:val="5618BD5A"/>
    <w:rsid w:val="561ADD79"/>
    <w:rsid w:val="561B6D9A"/>
    <w:rsid w:val="5621B1D7"/>
    <w:rsid w:val="5623364A"/>
    <w:rsid w:val="562789F6"/>
    <w:rsid w:val="5627F75E"/>
    <w:rsid w:val="5629E506"/>
    <w:rsid w:val="562AB239"/>
    <w:rsid w:val="562DD1AB"/>
    <w:rsid w:val="56355B39"/>
    <w:rsid w:val="5636C099"/>
    <w:rsid w:val="563A4573"/>
    <w:rsid w:val="564227CF"/>
    <w:rsid w:val="564A3EDB"/>
    <w:rsid w:val="564DA910"/>
    <w:rsid w:val="564DF906"/>
    <w:rsid w:val="56553616"/>
    <w:rsid w:val="5655D868"/>
    <w:rsid w:val="56578CDA"/>
    <w:rsid w:val="565B9F13"/>
    <w:rsid w:val="566E6504"/>
    <w:rsid w:val="567033CB"/>
    <w:rsid w:val="5671F556"/>
    <w:rsid w:val="5674027A"/>
    <w:rsid w:val="56740446"/>
    <w:rsid w:val="567495AB"/>
    <w:rsid w:val="56752EF3"/>
    <w:rsid w:val="56777EFE"/>
    <w:rsid w:val="567D1AFD"/>
    <w:rsid w:val="5681733E"/>
    <w:rsid w:val="56818600"/>
    <w:rsid w:val="56829807"/>
    <w:rsid w:val="568352D7"/>
    <w:rsid w:val="568705DD"/>
    <w:rsid w:val="56874688"/>
    <w:rsid w:val="568A9A78"/>
    <w:rsid w:val="568BC825"/>
    <w:rsid w:val="568C7222"/>
    <w:rsid w:val="568CEAFB"/>
    <w:rsid w:val="56987903"/>
    <w:rsid w:val="569E7D32"/>
    <w:rsid w:val="56A06CD6"/>
    <w:rsid w:val="56A1C8E8"/>
    <w:rsid w:val="56A41946"/>
    <w:rsid w:val="56A579CA"/>
    <w:rsid w:val="56A5884F"/>
    <w:rsid w:val="56A66AC7"/>
    <w:rsid w:val="56A94E5B"/>
    <w:rsid w:val="56B82AC5"/>
    <w:rsid w:val="56BBC38C"/>
    <w:rsid w:val="56BBF6D1"/>
    <w:rsid w:val="56BD3D95"/>
    <w:rsid w:val="56BE20A9"/>
    <w:rsid w:val="56BF3C81"/>
    <w:rsid w:val="56C240CA"/>
    <w:rsid w:val="56C45639"/>
    <w:rsid w:val="56C5F8C6"/>
    <w:rsid w:val="56C7FA1B"/>
    <w:rsid w:val="56C82C0F"/>
    <w:rsid w:val="56CFC7F4"/>
    <w:rsid w:val="56D53F07"/>
    <w:rsid w:val="56D72E45"/>
    <w:rsid w:val="56DE53D1"/>
    <w:rsid w:val="56DF087B"/>
    <w:rsid w:val="56E82E5D"/>
    <w:rsid w:val="56EA676F"/>
    <w:rsid w:val="56EDCC0C"/>
    <w:rsid w:val="56F42738"/>
    <w:rsid w:val="56F4306A"/>
    <w:rsid w:val="56F4AC70"/>
    <w:rsid w:val="56F53148"/>
    <w:rsid w:val="56FC16BD"/>
    <w:rsid w:val="56FED34F"/>
    <w:rsid w:val="56FFC1B7"/>
    <w:rsid w:val="56FFDFB8"/>
    <w:rsid w:val="57021B62"/>
    <w:rsid w:val="570521E8"/>
    <w:rsid w:val="57060563"/>
    <w:rsid w:val="570B9DAD"/>
    <w:rsid w:val="57104E73"/>
    <w:rsid w:val="5710B688"/>
    <w:rsid w:val="57121F2D"/>
    <w:rsid w:val="5712EB37"/>
    <w:rsid w:val="571480BA"/>
    <w:rsid w:val="571505F5"/>
    <w:rsid w:val="571561CE"/>
    <w:rsid w:val="57199B07"/>
    <w:rsid w:val="571B282C"/>
    <w:rsid w:val="57207ED1"/>
    <w:rsid w:val="5722C34A"/>
    <w:rsid w:val="57236CD2"/>
    <w:rsid w:val="572403CE"/>
    <w:rsid w:val="572B8BE6"/>
    <w:rsid w:val="572BC3E5"/>
    <w:rsid w:val="572EC8F1"/>
    <w:rsid w:val="57304C2E"/>
    <w:rsid w:val="57317EAA"/>
    <w:rsid w:val="5733595D"/>
    <w:rsid w:val="573642CF"/>
    <w:rsid w:val="57374CAD"/>
    <w:rsid w:val="57385903"/>
    <w:rsid w:val="5738BC96"/>
    <w:rsid w:val="5740E98D"/>
    <w:rsid w:val="5741E151"/>
    <w:rsid w:val="574312DD"/>
    <w:rsid w:val="5745771B"/>
    <w:rsid w:val="57458344"/>
    <w:rsid w:val="5745F534"/>
    <w:rsid w:val="574D9F06"/>
    <w:rsid w:val="574E25F1"/>
    <w:rsid w:val="574E8F83"/>
    <w:rsid w:val="57500527"/>
    <w:rsid w:val="5753A65D"/>
    <w:rsid w:val="575650A3"/>
    <w:rsid w:val="5756ED12"/>
    <w:rsid w:val="5756FDC9"/>
    <w:rsid w:val="575839D2"/>
    <w:rsid w:val="575DF4E3"/>
    <w:rsid w:val="5761A03A"/>
    <w:rsid w:val="5763440E"/>
    <w:rsid w:val="5763BF54"/>
    <w:rsid w:val="57673970"/>
    <w:rsid w:val="57680B14"/>
    <w:rsid w:val="576E4402"/>
    <w:rsid w:val="576F61A0"/>
    <w:rsid w:val="5771F8EC"/>
    <w:rsid w:val="577773E6"/>
    <w:rsid w:val="5777A105"/>
    <w:rsid w:val="57794842"/>
    <w:rsid w:val="577949E9"/>
    <w:rsid w:val="577B26F6"/>
    <w:rsid w:val="577F121B"/>
    <w:rsid w:val="5783B5CF"/>
    <w:rsid w:val="57915B22"/>
    <w:rsid w:val="57934B21"/>
    <w:rsid w:val="57958252"/>
    <w:rsid w:val="57969A89"/>
    <w:rsid w:val="579A4475"/>
    <w:rsid w:val="579B37C3"/>
    <w:rsid w:val="579F083F"/>
    <w:rsid w:val="57A6AC7A"/>
    <w:rsid w:val="57AD66E1"/>
    <w:rsid w:val="57ADA42B"/>
    <w:rsid w:val="57AE365C"/>
    <w:rsid w:val="57B6D0D7"/>
    <w:rsid w:val="57BAC22A"/>
    <w:rsid w:val="57C6DA4D"/>
    <w:rsid w:val="57CBACDA"/>
    <w:rsid w:val="57CD75B6"/>
    <w:rsid w:val="57CFB12B"/>
    <w:rsid w:val="57D1270C"/>
    <w:rsid w:val="57D26636"/>
    <w:rsid w:val="57D469EF"/>
    <w:rsid w:val="57D5B1C3"/>
    <w:rsid w:val="57D7B245"/>
    <w:rsid w:val="57D7CBDB"/>
    <w:rsid w:val="57D8DE01"/>
    <w:rsid w:val="57D9E6A4"/>
    <w:rsid w:val="57E03A5C"/>
    <w:rsid w:val="57E1B779"/>
    <w:rsid w:val="57E29B90"/>
    <w:rsid w:val="57E5D110"/>
    <w:rsid w:val="57E66DA4"/>
    <w:rsid w:val="57E708D2"/>
    <w:rsid w:val="57EBF560"/>
    <w:rsid w:val="57EC9E4A"/>
    <w:rsid w:val="57ED9E75"/>
    <w:rsid w:val="57EEB96E"/>
    <w:rsid w:val="57EF4F91"/>
    <w:rsid w:val="57FE396B"/>
    <w:rsid w:val="5806C8FF"/>
    <w:rsid w:val="580AED24"/>
    <w:rsid w:val="580BED81"/>
    <w:rsid w:val="580C0B93"/>
    <w:rsid w:val="580F33D0"/>
    <w:rsid w:val="58139467"/>
    <w:rsid w:val="5813B758"/>
    <w:rsid w:val="58156C70"/>
    <w:rsid w:val="58179DF2"/>
    <w:rsid w:val="58186A1D"/>
    <w:rsid w:val="5819CDF4"/>
    <w:rsid w:val="581DCFA0"/>
    <w:rsid w:val="582001FC"/>
    <w:rsid w:val="5822266E"/>
    <w:rsid w:val="58267385"/>
    <w:rsid w:val="582850B2"/>
    <w:rsid w:val="5829663C"/>
    <w:rsid w:val="582A085B"/>
    <w:rsid w:val="582B3058"/>
    <w:rsid w:val="582B7C21"/>
    <w:rsid w:val="582D6D4E"/>
    <w:rsid w:val="582FC7B9"/>
    <w:rsid w:val="583377C6"/>
    <w:rsid w:val="583D9784"/>
    <w:rsid w:val="583DB77D"/>
    <w:rsid w:val="583E6363"/>
    <w:rsid w:val="58446F8F"/>
    <w:rsid w:val="5849610F"/>
    <w:rsid w:val="58497797"/>
    <w:rsid w:val="584ADA1B"/>
    <w:rsid w:val="584AE2A3"/>
    <w:rsid w:val="584B6CA5"/>
    <w:rsid w:val="584DD990"/>
    <w:rsid w:val="584F48DF"/>
    <w:rsid w:val="58522BE6"/>
    <w:rsid w:val="58540376"/>
    <w:rsid w:val="5854501D"/>
    <w:rsid w:val="585508B0"/>
    <w:rsid w:val="585682B1"/>
    <w:rsid w:val="585A16C0"/>
    <w:rsid w:val="585ABD01"/>
    <w:rsid w:val="58605430"/>
    <w:rsid w:val="5864C8B7"/>
    <w:rsid w:val="58689B95"/>
    <w:rsid w:val="586ACF3C"/>
    <w:rsid w:val="586F0B45"/>
    <w:rsid w:val="5873E7F2"/>
    <w:rsid w:val="587C682D"/>
    <w:rsid w:val="587D97B7"/>
    <w:rsid w:val="587DC56B"/>
    <w:rsid w:val="588154CE"/>
    <w:rsid w:val="5882FD59"/>
    <w:rsid w:val="588532AB"/>
    <w:rsid w:val="58879A0B"/>
    <w:rsid w:val="588E78CD"/>
    <w:rsid w:val="589057BA"/>
    <w:rsid w:val="58910507"/>
    <w:rsid w:val="58912BC5"/>
    <w:rsid w:val="58949088"/>
    <w:rsid w:val="589490C9"/>
    <w:rsid w:val="58990FD6"/>
    <w:rsid w:val="589941E4"/>
    <w:rsid w:val="589B9C2F"/>
    <w:rsid w:val="589F789D"/>
    <w:rsid w:val="58A18028"/>
    <w:rsid w:val="58A25379"/>
    <w:rsid w:val="58A3AF28"/>
    <w:rsid w:val="58ACAFBA"/>
    <w:rsid w:val="58AE4D08"/>
    <w:rsid w:val="58B28759"/>
    <w:rsid w:val="58B34DED"/>
    <w:rsid w:val="58B39D22"/>
    <w:rsid w:val="58B3CF40"/>
    <w:rsid w:val="58B6C201"/>
    <w:rsid w:val="58B7179C"/>
    <w:rsid w:val="58B811F8"/>
    <w:rsid w:val="58B8130E"/>
    <w:rsid w:val="58B8F886"/>
    <w:rsid w:val="58B92218"/>
    <w:rsid w:val="58B990DD"/>
    <w:rsid w:val="58B9CCCD"/>
    <w:rsid w:val="58BA5008"/>
    <w:rsid w:val="58BC99B0"/>
    <w:rsid w:val="58BDD838"/>
    <w:rsid w:val="58BFB914"/>
    <w:rsid w:val="58C19C74"/>
    <w:rsid w:val="58C589DB"/>
    <w:rsid w:val="58CA0227"/>
    <w:rsid w:val="58CA570F"/>
    <w:rsid w:val="58CA7440"/>
    <w:rsid w:val="58CCD5A7"/>
    <w:rsid w:val="58CDD7B6"/>
    <w:rsid w:val="58CF5394"/>
    <w:rsid w:val="58D06ADC"/>
    <w:rsid w:val="58D6A624"/>
    <w:rsid w:val="58DB1ED1"/>
    <w:rsid w:val="58DC4650"/>
    <w:rsid w:val="58E123C1"/>
    <w:rsid w:val="58E20CCD"/>
    <w:rsid w:val="58E92E9D"/>
    <w:rsid w:val="58EA7404"/>
    <w:rsid w:val="58F556AA"/>
    <w:rsid w:val="58F6AD63"/>
    <w:rsid w:val="58FA18CE"/>
    <w:rsid w:val="58FDC60F"/>
    <w:rsid w:val="590335E8"/>
    <w:rsid w:val="5904C771"/>
    <w:rsid w:val="590830E1"/>
    <w:rsid w:val="591281B2"/>
    <w:rsid w:val="5918D168"/>
    <w:rsid w:val="591B54DA"/>
    <w:rsid w:val="591CB5EB"/>
    <w:rsid w:val="591CB744"/>
    <w:rsid w:val="591FDADC"/>
    <w:rsid w:val="592142BD"/>
    <w:rsid w:val="5921CEFC"/>
    <w:rsid w:val="5924CF0E"/>
    <w:rsid w:val="5927DDD9"/>
    <w:rsid w:val="59282B0E"/>
    <w:rsid w:val="59295C5C"/>
    <w:rsid w:val="5934D754"/>
    <w:rsid w:val="5935FFD3"/>
    <w:rsid w:val="5936BF57"/>
    <w:rsid w:val="59383322"/>
    <w:rsid w:val="593C3B9C"/>
    <w:rsid w:val="593DFA7C"/>
    <w:rsid w:val="593E5421"/>
    <w:rsid w:val="593FE08D"/>
    <w:rsid w:val="59400933"/>
    <w:rsid w:val="59401DC1"/>
    <w:rsid w:val="5941D6C4"/>
    <w:rsid w:val="59436E90"/>
    <w:rsid w:val="5945258E"/>
    <w:rsid w:val="5945E835"/>
    <w:rsid w:val="594A92FE"/>
    <w:rsid w:val="594D25C5"/>
    <w:rsid w:val="59537FF4"/>
    <w:rsid w:val="5956867A"/>
    <w:rsid w:val="5957C400"/>
    <w:rsid w:val="59583563"/>
    <w:rsid w:val="595E1661"/>
    <w:rsid w:val="5966B2B8"/>
    <w:rsid w:val="5968C485"/>
    <w:rsid w:val="596F0B13"/>
    <w:rsid w:val="59702788"/>
    <w:rsid w:val="59710AA0"/>
    <w:rsid w:val="59766187"/>
    <w:rsid w:val="5978E7AB"/>
    <w:rsid w:val="597BB496"/>
    <w:rsid w:val="597C2AD6"/>
    <w:rsid w:val="597DE7A9"/>
    <w:rsid w:val="597E1746"/>
    <w:rsid w:val="597E4917"/>
    <w:rsid w:val="59804C87"/>
    <w:rsid w:val="5988B52C"/>
    <w:rsid w:val="598915F3"/>
    <w:rsid w:val="598E4425"/>
    <w:rsid w:val="59932756"/>
    <w:rsid w:val="59982AB7"/>
    <w:rsid w:val="599AA63B"/>
    <w:rsid w:val="599CC80C"/>
    <w:rsid w:val="599D1ECD"/>
    <w:rsid w:val="59A1ABB7"/>
    <w:rsid w:val="59A42418"/>
    <w:rsid w:val="59A4D709"/>
    <w:rsid w:val="59A4FC47"/>
    <w:rsid w:val="59A63C25"/>
    <w:rsid w:val="59ABFA51"/>
    <w:rsid w:val="59AD333B"/>
    <w:rsid w:val="59AF84C0"/>
    <w:rsid w:val="59B1A1E2"/>
    <w:rsid w:val="59B32735"/>
    <w:rsid w:val="59B61013"/>
    <w:rsid w:val="59B62545"/>
    <w:rsid w:val="59B7EE74"/>
    <w:rsid w:val="59B814C7"/>
    <w:rsid w:val="59BAF8FD"/>
    <w:rsid w:val="59C42B68"/>
    <w:rsid w:val="59C975DC"/>
    <w:rsid w:val="59CB11AE"/>
    <w:rsid w:val="59CBF97D"/>
    <w:rsid w:val="59CC45F6"/>
    <w:rsid w:val="59CC9F0F"/>
    <w:rsid w:val="59D0DE33"/>
    <w:rsid w:val="59D1D694"/>
    <w:rsid w:val="59D32C85"/>
    <w:rsid w:val="59D42361"/>
    <w:rsid w:val="59D821A6"/>
    <w:rsid w:val="59D8D721"/>
    <w:rsid w:val="59DC363F"/>
    <w:rsid w:val="59DC6EB2"/>
    <w:rsid w:val="59E11EB5"/>
    <w:rsid w:val="59E395CE"/>
    <w:rsid w:val="59E50577"/>
    <w:rsid w:val="59E87D03"/>
    <w:rsid w:val="59E9F12E"/>
    <w:rsid w:val="59EA1B4F"/>
    <w:rsid w:val="59ECC4C9"/>
    <w:rsid w:val="59F3171F"/>
    <w:rsid w:val="59F412D3"/>
    <w:rsid w:val="59F82846"/>
    <w:rsid w:val="59FD412F"/>
    <w:rsid w:val="59FFBCA5"/>
    <w:rsid w:val="5A006477"/>
    <w:rsid w:val="5A02F8BF"/>
    <w:rsid w:val="5A03E1E4"/>
    <w:rsid w:val="5A065645"/>
    <w:rsid w:val="5A081CC0"/>
    <w:rsid w:val="5A0E4113"/>
    <w:rsid w:val="5A131899"/>
    <w:rsid w:val="5A1B2AE1"/>
    <w:rsid w:val="5A1DC452"/>
    <w:rsid w:val="5A219EBD"/>
    <w:rsid w:val="5A227BF6"/>
    <w:rsid w:val="5A228221"/>
    <w:rsid w:val="5A22C70E"/>
    <w:rsid w:val="5A255A2C"/>
    <w:rsid w:val="5A261027"/>
    <w:rsid w:val="5A27FF18"/>
    <w:rsid w:val="5A284AC6"/>
    <w:rsid w:val="5A30C8FF"/>
    <w:rsid w:val="5A31552A"/>
    <w:rsid w:val="5A34C615"/>
    <w:rsid w:val="5A39E1A4"/>
    <w:rsid w:val="5A408FEE"/>
    <w:rsid w:val="5A409F3B"/>
    <w:rsid w:val="5A43892C"/>
    <w:rsid w:val="5A452598"/>
    <w:rsid w:val="5A45AEB4"/>
    <w:rsid w:val="5A49B337"/>
    <w:rsid w:val="5A49CC5E"/>
    <w:rsid w:val="5A4A27B7"/>
    <w:rsid w:val="5A4C43AA"/>
    <w:rsid w:val="5A4D530F"/>
    <w:rsid w:val="5A4DC4DC"/>
    <w:rsid w:val="5A503DCF"/>
    <w:rsid w:val="5A585AD5"/>
    <w:rsid w:val="5A59A48B"/>
    <w:rsid w:val="5A5B4C0D"/>
    <w:rsid w:val="5A5B7593"/>
    <w:rsid w:val="5A5CAED9"/>
    <w:rsid w:val="5A5D3079"/>
    <w:rsid w:val="5A5DCCD6"/>
    <w:rsid w:val="5A5F06A8"/>
    <w:rsid w:val="5A60E8C0"/>
    <w:rsid w:val="5A62C0C0"/>
    <w:rsid w:val="5A632FF5"/>
    <w:rsid w:val="5A6A5955"/>
    <w:rsid w:val="5A7488B1"/>
    <w:rsid w:val="5A7587FC"/>
    <w:rsid w:val="5A7ADFF8"/>
    <w:rsid w:val="5A811C94"/>
    <w:rsid w:val="5A82F87B"/>
    <w:rsid w:val="5A88C7E0"/>
    <w:rsid w:val="5A8AEB38"/>
    <w:rsid w:val="5A8CDDF3"/>
    <w:rsid w:val="5A9336BD"/>
    <w:rsid w:val="5A9967B6"/>
    <w:rsid w:val="5A9B8DFE"/>
    <w:rsid w:val="5A9BFC67"/>
    <w:rsid w:val="5A9CE844"/>
    <w:rsid w:val="5AA30CE9"/>
    <w:rsid w:val="5AA5B3DE"/>
    <w:rsid w:val="5AA5FF01"/>
    <w:rsid w:val="5AA805BE"/>
    <w:rsid w:val="5AAA2EA7"/>
    <w:rsid w:val="5AACC4E6"/>
    <w:rsid w:val="5AAD7B1B"/>
    <w:rsid w:val="5AB269FF"/>
    <w:rsid w:val="5AB6F458"/>
    <w:rsid w:val="5AB83BE3"/>
    <w:rsid w:val="5ABA4F5A"/>
    <w:rsid w:val="5ABEF9AF"/>
    <w:rsid w:val="5AC06B6F"/>
    <w:rsid w:val="5AC18CE0"/>
    <w:rsid w:val="5AC333ED"/>
    <w:rsid w:val="5AC6906A"/>
    <w:rsid w:val="5ACA9052"/>
    <w:rsid w:val="5ACC2AE7"/>
    <w:rsid w:val="5AD40EB2"/>
    <w:rsid w:val="5AD82B34"/>
    <w:rsid w:val="5AD8DAEC"/>
    <w:rsid w:val="5ADA4493"/>
    <w:rsid w:val="5ADCF161"/>
    <w:rsid w:val="5ADF2750"/>
    <w:rsid w:val="5ADF8021"/>
    <w:rsid w:val="5AE17254"/>
    <w:rsid w:val="5AE5C0B4"/>
    <w:rsid w:val="5AE813C7"/>
    <w:rsid w:val="5AE92024"/>
    <w:rsid w:val="5AE9E50A"/>
    <w:rsid w:val="5AEA142F"/>
    <w:rsid w:val="5AEA7709"/>
    <w:rsid w:val="5AEAC451"/>
    <w:rsid w:val="5AED1E70"/>
    <w:rsid w:val="5AF2C388"/>
    <w:rsid w:val="5AF2E8B6"/>
    <w:rsid w:val="5AF52B29"/>
    <w:rsid w:val="5AF80EFF"/>
    <w:rsid w:val="5AF8A200"/>
    <w:rsid w:val="5AFDBCDC"/>
    <w:rsid w:val="5AFDCCE5"/>
    <w:rsid w:val="5B032775"/>
    <w:rsid w:val="5B038760"/>
    <w:rsid w:val="5B0426BE"/>
    <w:rsid w:val="5B0614F0"/>
    <w:rsid w:val="5B0C5511"/>
    <w:rsid w:val="5B0E8923"/>
    <w:rsid w:val="5B154D25"/>
    <w:rsid w:val="5B191307"/>
    <w:rsid w:val="5B195060"/>
    <w:rsid w:val="5B1C196D"/>
    <w:rsid w:val="5B1D67E5"/>
    <w:rsid w:val="5B2362D9"/>
    <w:rsid w:val="5B295BBF"/>
    <w:rsid w:val="5B2A0ECF"/>
    <w:rsid w:val="5B2C9C23"/>
    <w:rsid w:val="5B34463F"/>
    <w:rsid w:val="5B367C7E"/>
    <w:rsid w:val="5B38C553"/>
    <w:rsid w:val="5B38DB0C"/>
    <w:rsid w:val="5B39EA9A"/>
    <w:rsid w:val="5B3C0E41"/>
    <w:rsid w:val="5B3C115E"/>
    <w:rsid w:val="5B41569D"/>
    <w:rsid w:val="5B41C41E"/>
    <w:rsid w:val="5B4816D5"/>
    <w:rsid w:val="5B49E464"/>
    <w:rsid w:val="5B52441C"/>
    <w:rsid w:val="5B54A8DB"/>
    <w:rsid w:val="5B57611B"/>
    <w:rsid w:val="5B63725E"/>
    <w:rsid w:val="5B6685A6"/>
    <w:rsid w:val="5B70A564"/>
    <w:rsid w:val="5B7C871D"/>
    <w:rsid w:val="5B7CA201"/>
    <w:rsid w:val="5B7DB6C2"/>
    <w:rsid w:val="5B833491"/>
    <w:rsid w:val="5B85A77D"/>
    <w:rsid w:val="5B86295C"/>
    <w:rsid w:val="5B889D44"/>
    <w:rsid w:val="5B89762C"/>
    <w:rsid w:val="5B8E7371"/>
    <w:rsid w:val="5B914084"/>
    <w:rsid w:val="5B94950A"/>
    <w:rsid w:val="5B9501EF"/>
    <w:rsid w:val="5B993750"/>
    <w:rsid w:val="5B9D6BC4"/>
    <w:rsid w:val="5B9E05CE"/>
    <w:rsid w:val="5BA17227"/>
    <w:rsid w:val="5BA57A0F"/>
    <w:rsid w:val="5BA73170"/>
    <w:rsid w:val="5BA8D319"/>
    <w:rsid w:val="5BA97A3B"/>
    <w:rsid w:val="5BAF96DD"/>
    <w:rsid w:val="5BB1D045"/>
    <w:rsid w:val="5BB33368"/>
    <w:rsid w:val="5BB86D00"/>
    <w:rsid w:val="5BBE229A"/>
    <w:rsid w:val="5BBF4B30"/>
    <w:rsid w:val="5BC0040B"/>
    <w:rsid w:val="5BC05AC3"/>
    <w:rsid w:val="5BC75664"/>
    <w:rsid w:val="5BC7828B"/>
    <w:rsid w:val="5BC7893D"/>
    <w:rsid w:val="5BC96634"/>
    <w:rsid w:val="5BCB7D41"/>
    <w:rsid w:val="5BDA8F3D"/>
    <w:rsid w:val="5BDED1CC"/>
    <w:rsid w:val="5BE0705A"/>
    <w:rsid w:val="5BE0B87F"/>
    <w:rsid w:val="5BE36C32"/>
    <w:rsid w:val="5BED1BCA"/>
    <w:rsid w:val="5BF052D2"/>
    <w:rsid w:val="5BF236E1"/>
    <w:rsid w:val="5BF525B3"/>
    <w:rsid w:val="5BF720E7"/>
    <w:rsid w:val="5BF75D60"/>
    <w:rsid w:val="5C01FAF2"/>
    <w:rsid w:val="5C0311C1"/>
    <w:rsid w:val="5C03418A"/>
    <w:rsid w:val="5C046F76"/>
    <w:rsid w:val="5C04B542"/>
    <w:rsid w:val="5C070FD2"/>
    <w:rsid w:val="5C09E3C7"/>
    <w:rsid w:val="5C09E900"/>
    <w:rsid w:val="5C0ADE87"/>
    <w:rsid w:val="5C0B9649"/>
    <w:rsid w:val="5C0C8ECF"/>
    <w:rsid w:val="5C0F4373"/>
    <w:rsid w:val="5C10211F"/>
    <w:rsid w:val="5C157B6D"/>
    <w:rsid w:val="5C15A16F"/>
    <w:rsid w:val="5C17955F"/>
    <w:rsid w:val="5C1850A8"/>
    <w:rsid w:val="5C1D8AF7"/>
    <w:rsid w:val="5C1E84E2"/>
    <w:rsid w:val="5C229737"/>
    <w:rsid w:val="5C3147BB"/>
    <w:rsid w:val="5C318F39"/>
    <w:rsid w:val="5C322A11"/>
    <w:rsid w:val="5C331C19"/>
    <w:rsid w:val="5C359DE7"/>
    <w:rsid w:val="5C37A146"/>
    <w:rsid w:val="5C3A53F9"/>
    <w:rsid w:val="5C3EF477"/>
    <w:rsid w:val="5C3F9349"/>
    <w:rsid w:val="5C3FAF07"/>
    <w:rsid w:val="5C410097"/>
    <w:rsid w:val="5C4A61F0"/>
    <w:rsid w:val="5C514895"/>
    <w:rsid w:val="5C52C349"/>
    <w:rsid w:val="5C549654"/>
    <w:rsid w:val="5C5AC8F6"/>
    <w:rsid w:val="5C5D2768"/>
    <w:rsid w:val="5C5F671D"/>
    <w:rsid w:val="5C6159FA"/>
    <w:rsid w:val="5C63493C"/>
    <w:rsid w:val="5C66016A"/>
    <w:rsid w:val="5C68E6C1"/>
    <w:rsid w:val="5C6F5FC6"/>
    <w:rsid w:val="5C70B788"/>
    <w:rsid w:val="5C71A7CE"/>
    <w:rsid w:val="5C73B197"/>
    <w:rsid w:val="5C7EA4DD"/>
    <w:rsid w:val="5C7F7FD7"/>
    <w:rsid w:val="5C88897D"/>
    <w:rsid w:val="5C892F8A"/>
    <w:rsid w:val="5C8B282E"/>
    <w:rsid w:val="5C8D166D"/>
    <w:rsid w:val="5C91F496"/>
    <w:rsid w:val="5C92DBED"/>
    <w:rsid w:val="5C9576E6"/>
    <w:rsid w:val="5C97EB0A"/>
    <w:rsid w:val="5C9AC59B"/>
    <w:rsid w:val="5C9B4E58"/>
    <w:rsid w:val="5C9F61AB"/>
    <w:rsid w:val="5C9FF47B"/>
    <w:rsid w:val="5CAC1289"/>
    <w:rsid w:val="5CB15D7D"/>
    <w:rsid w:val="5CB40038"/>
    <w:rsid w:val="5CBAF0D4"/>
    <w:rsid w:val="5CBB34E5"/>
    <w:rsid w:val="5CBD2308"/>
    <w:rsid w:val="5CC017D3"/>
    <w:rsid w:val="5CC0FA7F"/>
    <w:rsid w:val="5CC24C1D"/>
    <w:rsid w:val="5CC79B7B"/>
    <w:rsid w:val="5CCAE714"/>
    <w:rsid w:val="5CCD7DEC"/>
    <w:rsid w:val="5CCF1972"/>
    <w:rsid w:val="5CD31056"/>
    <w:rsid w:val="5CD40B13"/>
    <w:rsid w:val="5CD5571C"/>
    <w:rsid w:val="5CDC4F2F"/>
    <w:rsid w:val="5CDCC3CA"/>
    <w:rsid w:val="5CDF78E6"/>
    <w:rsid w:val="5CE347DA"/>
    <w:rsid w:val="5CE46446"/>
    <w:rsid w:val="5CE76A40"/>
    <w:rsid w:val="5CF18B82"/>
    <w:rsid w:val="5CF2F768"/>
    <w:rsid w:val="5CF4658A"/>
    <w:rsid w:val="5CF58499"/>
    <w:rsid w:val="5CFA1AAC"/>
    <w:rsid w:val="5D00C726"/>
    <w:rsid w:val="5D03EB51"/>
    <w:rsid w:val="5D0623A4"/>
    <w:rsid w:val="5D0649C1"/>
    <w:rsid w:val="5D07D023"/>
    <w:rsid w:val="5D0858A6"/>
    <w:rsid w:val="5D0C28E6"/>
    <w:rsid w:val="5D0C7744"/>
    <w:rsid w:val="5D0DEA71"/>
    <w:rsid w:val="5D0E5A79"/>
    <w:rsid w:val="5D1431C8"/>
    <w:rsid w:val="5D143AFD"/>
    <w:rsid w:val="5D14E40F"/>
    <w:rsid w:val="5D1948A7"/>
    <w:rsid w:val="5D1A1491"/>
    <w:rsid w:val="5D1D874E"/>
    <w:rsid w:val="5D216D84"/>
    <w:rsid w:val="5D24D364"/>
    <w:rsid w:val="5D25A291"/>
    <w:rsid w:val="5D299CDF"/>
    <w:rsid w:val="5D2BC8EE"/>
    <w:rsid w:val="5D2D12EF"/>
    <w:rsid w:val="5D322924"/>
    <w:rsid w:val="5D34E152"/>
    <w:rsid w:val="5D366D9F"/>
    <w:rsid w:val="5D36BEBE"/>
    <w:rsid w:val="5D37C8A8"/>
    <w:rsid w:val="5D39AC9E"/>
    <w:rsid w:val="5D3F1155"/>
    <w:rsid w:val="5D42BB79"/>
    <w:rsid w:val="5D4B21B8"/>
    <w:rsid w:val="5D4C78F8"/>
    <w:rsid w:val="5D59C0DC"/>
    <w:rsid w:val="5D5E6A21"/>
    <w:rsid w:val="5D5F43A6"/>
    <w:rsid w:val="5D64ABF8"/>
    <w:rsid w:val="5D64E7FF"/>
    <w:rsid w:val="5D667CA4"/>
    <w:rsid w:val="5D6AE0AB"/>
    <w:rsid w:val="5D6D67A7"/>
    <w:rsid w:val="5D6E8C6E"/>
    <w:rsid w:val="5D72D329"/>
    <w:rsid w:val="5D76FF72"/>
    <w:rsid w:val="5D77A0FF"/>
    <w:rsid w:val="5D7CFEEE"/>
    <w:rsid w:val="5D7DBB4C"/>
    <w:rsid w:val="5D82D251"/>
    <w:rsid w:val="5D89AF1C"/>
    <w:rsid w:val="5D911B91"/>
    <w:rsid w:val="5D9611C8"/>
    <w:rsid w:val="5D9621BD"/>
    <w:rsid w:val="5D9E9EB9"/>
    <w:rsid w:val="5D9ECF12"/>
    <w:rsid w:val="5DA2015B"/>
    <w:rsid w:val="5DA374EC"/>
    <w:rsid w:val="5DA45914"/>
    <w:rsid w:val="5DA7D76C"/>
    <w:rsid w:val="5DA87023"/>
    <w:rsid w:val="5DAA1129"/>
    <w:rsid w:val="5DAC1ADF"/>
    <w:rsid w:val="5DAD1FDC"/>
    <w:rsid w:val="5DB1D8D7"/>
    <w:rsid w:val="5DB2EFD3"/>
    <w:rsid w:val="5DB559C7"/>
    <w:rsid w:val="5DB5B631"/>
    <w:rsid w:val="5DBD2DB0"/>
    <w:rsid w:val="5DBD9C5A"/>
    <w:rsid w:val="5DBEDBE4"/>
    <w:rsid w:val="5DC77F42"/>
    <w:rsid w:val="5DC91BBD"/>
    <w:rsid w:val="5DC98AC6"/>
    <w:rsid w:val="5DCA408F"/>
    <w:rsid w:val="5DCB04F6"/>
    <w:rsid w:val="5DCB6D10"/>
    <w:rsid w:val="5DCBCA79"/>
    <w:rsid w:val="5DCD8E22"/>
    <w:rsid w:val="5DCE2A46"/>
    <w:rsid w:val="5DD3AD16"/>
    <w:rsid w:val="5DDD3D83"/>
    <w:rsid w:val="5DDE8B4A"/>
    <w:rsid w:val="5DE46FA0"/>
    <w:rsid w:val="5DEEEDC5"/>
    <w:rsid w:val="5DEF3D88"/>
    <w:rsid w:val="5DEF8DFB"/>
    <w:rsid w:val="5DF493F0"/>
    <w:rsid w:val="5DFBD47B"/>
    <w:rsid w:val="5E03B5FC"/>
    <w:rsid w:val="5E06B1BF"/>
    <w:rsid w:val="5E08CB22"/>
    <w:rsid w:val="5E0C0D67"/>
    <w:rsid w:val="5E0C2ED1"/>
    <w:rsid w:val="5E0D03CA"/>
    <w:rsid w:val="5E0ECA8C"/>
    <w:rsid w:val="5E10F20C"/>
    <w:rsid w:val="5E13F119"/>
    <w:rsid w:val="5E160916"/>
    <w:rsid w:val="5E1B19EF"/>
    <w:rsid w:val="5E20D726"/>
    <w:rsid w:val="5E21BF98"/>
    <w:rsid w:val="5E23B591"/>
    <w:rsid w:val="5E25398C"/>
    <w:rsid w:val="5E2B2BF5"/>
    <w:rsid w:val="5E2BFFED"/>
    <w:rsid w:val="5E2E5DEC"/>
    <w:rsid w:val="5E2F0D6A"/>
    <w:rsid w:val="5E324680"/>
    <w:rsid w:val="5E3265A2"/>
    <w:rsid w:val="5E364134"/>
    <w:rsid w:val="5E36C59C"/>
    <w:rsid w:val="5E3806F4"/>
    <w:rsid w:val="5E3865BD"/>
    <w:rsid w:val="5E3C036C"/>
    <w:rsid w:val="5E43154F"/>
    <w:rsid w:val="5E485326"/>
    <w:rsid w:val="5E4CDB44"/>
    <w:rsid w:val="5E501DEB"/>
    <w:rsid w:val="5E52820A"/>
    <w:rsid w:val="5E52CE42"/>
    <w:rsid w:val="5E54EC72"/>
    <w:rsid w:val="5E560F70"/>
    <w:rsid w:val="5E56EAD1"/>
    <w:rsid w:val="5E57FC81"/>
    <w:rsid w:val="5E5A7763"/>
    <w:rsid w:val="5E609D88"/>
    <w:rsid w:val="5E61299F"/>
    <w:rsid w:val="5E682330"/>
    <w:rsid w:val="5E696AC5"/>
    <w:rsid w:val="5E6B50DA"/>
    <w:rsid w:val="5E6F479C"/>
    <w:rsid w:val="5E715C3C"/>
    <w:rsid w:val="5E718997"/>
    <w:rsid w:val="5E7434F0"/>
    <w:rsid w:val="5E77F537"/>
    <w:rsid w:val="5E791497"/>
    <w:rsid w:val="5E79739A"/>
    <w:rsid w:val="5E7CC156"/>
    <w:rsid w:val="5E82EF7B"/>
    <w:rsid w:val="5E85EB07"/>
    <w:rsid w:val="5E887D45"/>
    <w:rsid w:val="5E89C2DC"/>
    <w:rsid w:val="5E8C3752"/>
    <w:rsid w:val="5E8DF40E"/>
    <w:rsid w:val="5E8E25F3"/>
    <w:rsid w:val="5E903303"/>
    <w:rsid w:val="5E95E8EF"/>
    <w:rsid w:val="5E965139"/>
    <w:rsid w:val="5E972CF0"/>
    <w:rsid w:val="5E978069"/>
    <w:rsid w:val="5EA1E992"/>
    <w:rsid w:val="5EA5C7A7"/>
    <w:rsid w:val="5EA685F0"/>
    <w:rsid w:val="5EACA4E3"/>
    <w:rsid w:val="5EAE72B4"/>
    <w:rsid w:val="5EB0A983"/>
    <w:rsid w:val="5EB25C2B"/>
    <w:rsid w:val="5EB431D1"/>
    <w:rsid w:val="5EB4AE6C"/>
    <w:rsid w:val="5EBB5A2A"/>
    <w:rsid w:val="5EBD2F6A"/>
    <w:rsid w:val="5EC14DE9"/>
    <w:rsid w:val="5EC168DB"/>
    <w:rsid w:val="5EC29EDF"/>
    <w:rsid w:val="5EC5FFFE"/>
    <w:rsid w:val="5EC6BD17"/>
    <w:rsid w:val="5EC73FB8"/>
    <w:rsid w:val="5EC7A731"/>
    <w:rsid w:val="5EC8337E"/>
    <w:rsid w:val="5ECAC0E6"/>
    <w:rsid w:val="5ECAC152"/>
    <w:rsid w:val="5ECC9307"/>
    <w:rsid w:val="5ECEE22B"/>
    <w:rsid w:val="5ED0C6FD"/>
    <w:rsid w:val="5ED2F497"/>
    <w:rsid w:val="5ED7E225"/>
    <w:rsid w:val="5EDF161A"/>
    <w:rsid w:val="5EE4DDC5"/>
    <w:rsid w:val="5EEA5984"/>
    <w:rsid w:val="5EEA64CA"/>
    <w:rsid w:val="5EED88A2"/>
    <w:rsid w:val="5EEE2A2B"/>
    <w:rsid w:val="5EEE36D2"/>
    <w:rsid w:val="5EFA3D76"/>
    <w:rsid w:val="5EFB5763"/>
    <w:rsid w:val="5EFB6860"/>
    <w:rsid w:val="5F012A46"/>
    <w:rsid w:val="5F059F6A"/>
    <w:rsid w:val="5F0686FB"/>
    <w:rsid w:val="5F0C515D"/>
    <w:rsid w:val="5F10592C"/>
    <w:rsid w:val="5F11078F"/>
    <w:rsid w:val="5F1808D9"/>
    <w:rsid w:val="5F19517D"/>
    <w:rsid w:val="5F1AC0E8"/>
    <w:rsid w:val="5F1EC8E9"/>
    <w:rsid w:val="5F2329EB"/>
    <w:rsid w:val="5F2CB88A"/>
    <w:rsid w:val="5F2FADB1"/>
    <w:rsid w:val="5F371C7F"/>
    <w:rsid w:val="5F389F05"/>
    <w:rsid w:val="5F3B2AB9"/>
    <w:rsid w:val="5F3BA3DD"/>
    <w:rsid w:val="5F3DBC94"/>
    <w:rsid w:val="5F414E83"/>
    <w:rsid w:val="5F42BDD3"/>
    <w:rsid w:val="5F4768A5"/>
    <w:rsid w:val="5F4A43C3"/>
    <w:rsid w:val="5F4B5971"/>
    <w:rsid w:val="5F504341"/>
    <w:rsid w:val="5F515608"/>
    <w:rsid w:val="5F51B8B2"/>
    <w:rsid w:val="5F52ABAA"/>
    <w:rsid w:val="5F54FEE7"/>
    <w:rsid w:val="5F596B35"/>
    <w:rsid w:val="5F598445"/>
    <w:rsid w:val="5F5C8A19"/>
    <w:rsid w:val="5F603633"/>
    <w:rsid w:val="5F642595"/>
    <w:rsid w:val="5F647BAA"/>
    <w:rsid w:val="5F665A0F"/>
    <w:rsid w:val="5F66FDAA"/>
    <w:rsid w:val="5F69AEEB"/>
    <w:rsid w:val="5F6B5428"/>
    <w:rsid w:val="5F6CDC1B"/>
    <w:rsid w:val="5F6EB1B0"/>
    <w:rsid w:val="5F6EF915"/>
    <w:rsid w:val="5F6F8B01"/>
    <w:rsid w:val="5F735AEC"/>
    <w:rsid w:val="5F763B1B"/>
    <w:rsid w:val="5F7DEB14"/>
    <w:rsid w:val="5F80F748"/>
    <w:rsid w:val="5F8143CA"/>
    <w:rsid w:val="5F82548C"/>
    <w:rsid w:val="5F838576"/>
    <w:rsid w:val="5F8531B1"/>
    <w:rsid w:val="5F860536"/>
    <w:rsid w:val="5F86782C"/>
    <w:rsid w:val="5F86988A"/>
    <w:rsid w:val="5F94018B"/>
    <w:rsid w:val="5FA2FFA9"/>
    <w:rsid w:val="5FA342A8"/>
    <w:rsid w:val="5FA3B789"/>
    <w:rsid w:val="5FA56377"/>
    <w:rsid w:val="5FA63178"/>
    <w:rsid w:val="5FA647FC"/>
    <w:rsid w:val="5FA78212"/>
    <w:rsid w:val="5FAA4FC8"/>
    <w:rsid w:val="5FADC8D8"/>
    <w:rsid w:val="5FAE7DEB"/>
    <w:rsid w:val="5FAEA690"/>
    <w:rsid w:val="5FB24B0D"/>
    <w:rsid w:val="5FB29E11"/>
    <w:rsid w:val="5FB4458C"/>
    <w:rsid w:val="5FBAEBA1"/>
    <w:rsid w:val="5FBC87F8"/>
    <w:rsid w:val="5FC1B876"/>
    <w:rsid w:val="5FCD9E7B"/>
    <w:rsid w:val="5FD14295"/>
    <w:rsid w:val="5FD9C245"/>
    <w:rsid w:val="5FDF2670"/>
    <w:rsid w:val="5FE64FAB"/>
    <w:rsid w:val="5FEB8744"/>
    <w:rsid w:val="5FECF9E9"/>
    <w:rsid w:val="5FF3AE26"/>
    <w:rsid w:val="5FF3AF9E"/>
    <w:rsid w:val="5FFA7FB4"/>
    <w:rsid w:val="5FFAD5DF"/>
    <w:rsid w:val="5FFBA6F7"/>
    <w:rsid w:val="5FFBB3F7"/>
    <w:rsid w:val="5FFC499D"/>
    <w:rsid w:val="5FFE5703"/>
    <w:rsid w:val="5FFEF8C2"/>
    <w:rsid w:val="5FFF0864"/>
    <w:rsid w:val="6003420F"/>
    <w:rsid w:val="600510C7"/>
    <w:rsid w:val="60058236"/>
    <w:rsid w:val="600AF901"/>
    <w:rsid w:val="6019822A"/>
    <w:rsid w:val="601BFD67"/>
    <w:rsid w:val="601C46B2"/>
    <w:rsid w:val="601CFB43"/>
    <w:rsid w:val="601D1408"/>
    <w:rsid w:val="601DCADC"/>
    <w:rsid w:val="601EA33B"/>
    <w:rsid w:val="60205375"/>
    <w:rsid w:val="6025A6E6"/>
    <w:rsid w:val="60369F6A"/>
    <w:rsid w:val="6038DC69"/>
    <w:rsid w:val="6038DF67"/>
    <w:rsid w:val="603A258F"/>
    <w:rsid w:val="603F909F"/>
    <w:rsid w:val="60415ADC"/>
    <w:rsid w:val="6047880D"/>
    <w:rsid w:val="604875A0"/>
    <w:rsid w:val="6048F14C"/>
    <w:rsid w:val="604A961B"/>
    <w:rsid w:val="604DC0B9"/>
    <w:rsid w:val="604EA000"/>
    <w:rsid w:val="6052C918"/>
    <w:rsid w:val="60580781"/>
    <w:rsid w:val="60591197"/>
    <w:rsid w:val="6059174B"/>
    <w:rsid w:val="60599A41"/>
    <w:rsid w:val="605E0661"/>
    <w:rsid w:val="605E7491"/>
    <w:rsid w:val="60610A0D"/>
    <w:rsid w:val="6062C81F"/>
    <w:rsid w:val="60667EC5"/>
    <w:rsid w:val="606762CA"/>
    <w:rsid w:val="6067792E"/>
    <w:rsid w:val="606A70F8"/>
    <w:rsid w:val="606B1AA7"/>
    <w:rsid w:val="606D4816"/>
    <w:rsid w:val="60738D92"/>
    <w:rsid w:val="6074CD67"/>
    <w:rsid w:val="60783D42"/>
    <w:rsid w:val="6079FB23"/>
    <w:rsid w:val="607B0A2B"/>
    <w:rsid w:val="607BC966"/>
    <w:rsid w:val="608153E8"/>
    <w:rsid w:val="60817BD7"/>
    <w:rsid w:val="608508C0"/>
    <w:rsid w:val="6085B7BD"/>
    <w:rsid w:val="60892C27"/>
    <w:rsid w:val="608F0196"/>
    <w:rsid w:val="609207C8"/>
    <w:rsid w:val="609BB96E"/>
    <w:rsid w:val="60A21194"/>
    <w:rsid w:val="60A230DB"/>
    <w:rsid w:val="60A5A9BA"/>
    <w:rsid w:val="60A8463A"/>
    <w:rsid w:val="60AA01E6"/>
    <w:rsid w:val="60AAA224"/>
    <w:rsid w:val="60AC6B76"/>
    <w:rsid w:val="60ADEB9B"/>
    <w:rsid w:val="60ADF743"/>
    <w:rsid w:val="60AE543B"/>
    <w:rsid w:val="60B03632"/>
    <w:rsid w:val="60B111CB"/>
    <w:rsid w:val="60B5145C"/>
    <w:rsid w:val="60B644AB"/>
    <w:rsid w:val="60B8AEEB"/>
    <w:rsid w:val="60BB4438"/>
    <w:rsid w:val="60BE9AF1"/>
    <w:rsid w:val="60C2DE79"/>
    <w:rsid w:val="60C50A20"/>
    <w:rsid w:val="60C54F0A"/>
    <w:rsid w:val="60C97466"/>
    <w:rsid w:val="60CA81A9"/>
    <w:rsid w:val="60CE5551"/>
    <w:rsid w:val="60CEC527"/>
    <w:rsid w:val="60D26C7B"/>
    <w:rsid w:val="60D3D8AE"/>
    <w:rsid w:val="60DA654F"/>
    <w:rsid w:val="60DE3F25"/>
    <w:rsid w:val="60DF8D2F"/>
    <w:rsid w:val="60DFDA83"/>
    <w:rsid w:val="60ECDEEA"/>
    <w:rsid w:val="60EE0C8A"/>
    <w:rsid w:val="60F9327E"/>
    <w:rsid w:val="60FFD484"/>
    <w:rsid w:val="61005595"/>
    <w:rsid w:val="61005AEA"/>
    <w:rsid w:val="61056296"/>
    <w:rsid w:val="61089333"/>
    <w:rsid w:val="610C694E"/>
    <w:rsid w:val="610CCAE6"/>
    <w:rsid w:val="610E344E"/>
    <w:rsid w:val="610E3FB2"/>
    <w:rsid w:val="6118110D"/>
    <w:rsid w:val="611CBF6D"/>
    <w:rsid w:val="612225CC"/>
    <w:rsid w:val="6125FB24"/>
    <w:rsid w:val="6127723E"/>
    <w:rsid w:val="612C022F"/>
    <w:rsid w:val="612FE9A0"/>
    <w:rsid w:val="613414E1"/>
    <w:rsid w:val="613D014C"/>
    <w:rsid w:val="614390C4"/>
    <w:rsid w:val="61468802"/>
    <w:rsid w:val="61473602"/>
    <w:rsid w:val="61474CE9"/>
    <w:rsid w:val="6147D068"/>
    <w:rsid w:val="6149FB9B"/>
    <w:rsid w:val="614C0B13"/>
    <w:rsid w:val="615230B3"/>
    <w:rsid w:val="61552F22"/>
    <w:rsid w:val="6155A632"/>
    <w:rsid w:val="61579C35"/>
    <w:rsid w:val="6157F94B"/>
    <w:rsid w:val="615AA4AA"/>
    <w:rsid w:val="615AD60A"/>
    <w:rsid w:val="615DE1D2"/>
    <w:rsid w:val="615EA5C7"/>
    <w:rsid w:val="615EB4BC"/>
    <w:rsid w:val="615F7F54"/>
    <w:rsid w:val="6160B1A5"/>
    <w:rsid w:val="6167481C"/>
    <w:rsid w:val="6175CD17"/>
    <w:rsid w:val="617A4C71"/>
    <w:rsid w:val="617C0786"/>
    <w:rsid w:val="617E0A9F"/>
    <w:rsid w:val="617FB831"/>
    <w:rsid w:val="61817912"/>
    <w:rsid w:val="61836CB7"/>
    <w:rsid w:val="618518F0"/>
    <w:rsid w:val="618632B0"/>
    <w:rsid w:val="6186463B"/>
    <w:rsid w:val="61895AAC"/>
    <w:rsid w:val="618AE35F"/>
    <w:rsid w:val="618B9C4C"/>
    <w:rsid w:val="618D7E13"/>
    <w:rsid w:val="618F20CE"/>
    <w:rsid w:val="6193F592"/>
    <w:rsid w:val="6195936E"/>
    <w:rsid w:val="6195B3D0"/>
    <w:rsid w:val="61975C85"/>
    <w:rsid w:val="6198ECF6"/>
    <w:rsid w:val="6199432F"/>
    <w:rsid w:val="619CD13D"/>
    <w:rsid w:val="61A4CEB6"/>
    <w:rsid w:val="61A86E68"/>
    <w:rsid w:val="61B23031"/>
    <w:rsid w:val="61B459B4"/>
    <w:rsid w:val="61B94CF8"/>
    <w:rsid w:val="61C050C0"/>
    <w:rsid w:val="61C65DDC"/>
    <w:rsid w:val="61CC55AF"/>
    <w:rsid w:val="61CCD39D"/>
    <w:rsid w:val="61CCEEE3"/>
    <w:rsid w:val="61CD7050"/>
    <w:rsid w:val="61CFCD36"/>
    <w:rsid w:val="61D088BC"/>
    <w:rsid w:val="61D5B190"/>
    <w:rsid w:val="61DA4F31"/>
    <w:rsid w:val="61DBAD90"/>
    <w:rsid w:val="61DE37C9"/>
    <w:rsid w:val="61DFB238"/>
    <w:rsid w:val="61E05AE5"/>
    <w:rsid w:val="61E64D55"/>
    <w:rsid w:val="61E6D46B"/>
    <w:rsid w:val="61EB618B"/>
    <w:rsid w:val="61EEF49C"/>
    <w:rsid w:val="61F10CA9"/>
    <w:rsid w:val="61F75D9A"/>
    <w:rsid w:val="61F77569"/>
    <w:rsid w:val="61F96917"/>
    <w:rsid w:val="61F99375"/>
    <w:rsid w:val="61FBEC8A"/>
    <w:rsid w:val="61FC9C19"/>
    <w:rsid w:val="62030CDE"/>
    <w:rsid w:val="62053183"/>
    <w:rsid w:val="62065431"/>
    <w:rsid w:val="620687D1"/>
    <w:rsid w:val="6206BB94"/>
    <w:rsid w:val="620A3275"/>
    <w:rsid w:val="620D024F"/>
    <w:rsid w:val="6213D27E"/>
    <w:rsid w:val="621509C6"/>
    <w:rsid w:val="621A691A"/>
    <w:rsid w:val="621B2001"/>
    <w:rsid w:val="621C98B8"/>
    <w:rsid w:val="622138EB"/>
    <w:rsid w:val="6223126D"/>
    <w:rsid w:val="6225A99F"/>
    <w:rsid w:val="622743D5"/>
    <w:rsid w:val="622E1243"/>
    <w:rsid w:val="622EC492"/>
    <w:rsid w:val="62369782"/>
    <w:rsid w:val="6236A3D7"/>
    <w:rsid w:val="623862C0"/>
    <w:rsid w:val="6238B11F"/>
    <w:rsid w:val="623A2E97"/>
    <w:rsid w:val="623B8DDC"/>
    <w:rsid w:val="62490F9F"/>
    <w:rsid w:val="6249EC2E"/>
    <w:rsid w:val="62522E60"/>
    <w:rsid w:val="625350D1"/>
    <w:rsid w:val="625556E1"/>
    <w:rsid w:val="6255F6CB"/>
    <w:rsid w:val="6257106A"/>
    <w:rsid w:val="6257C947"/>
    <w:rsid w:val="626092DD"/>
    <w:rsid w:val="6261057F"/>
    <w:rsid w:val="626758D4"/>
    <w:rsid w:val="6268DE52"/>
    <w:rsid w:val="6269AA7A"/>
    <w:rsid w:val="62734D0A"/>
    <w:rsid w:val="62754240"/>
    <w:rsid w:val="627848B6"/>
    <w:rsid w:val="627DCEE1"/>
    <w:rsid w:val="627E1FEA"/>
    <w:rsid w:val="6280171D"/>
    <w:rsid w:val="6281D490"/>
    <w:rsid w:val="6283424D"/>
    <w:rsid w:val="6283D03D"/>
    <w:rsid w:val="628C085A"/>
    <w:rsid w:val="62909512"/>
    <w:rsid w:val="62927AEC"/>
    <w:rsid w:val="62947749"/>
    <w:rsid w:val="6295B685"/>
    <w:rsid w:val="6296CB30"/>
    <w:rsid w:val="62A02155"/>
    <w:rsid w:val="62A2E292"/>
    <w:rsid w:val="62A8D222"/>
    <w:rsid w:val="62B6B4A9"/>
    <w:rsid w:val="62B8AF8F"/>
    <w:rsid w:val="62C996F8"/>
    <w:rsid w:val="62C9C5C9"/>
    <w:rsid w:val="62CE4494"/>
    <w:rsid w:val="62D33F2F"/>
    <w:rsid w:val="62D6870B"/>
    <w:rsid w:val="62E1575A"/>
    <w:rsid w:val="62E3AE48"/>
    <w:rsid w:val="62E58157"/>
    <w:rsid w:val="62E98743"/>
    <w:rsid w:val="62EAA370"/>
    <w:rsid w:val="62EBD8D7"/>
    <w:rsid w:val="62EBDBB6"/>
    <w:rsid w:val="62EE53E3"/>
    <w:rsid w:val="62EF8BF7"/>
    <w:rsid w:val="62EFB3A4"/>
    <w:rsid w:val="62F79533"/>
    <w:rsid w:val="62FA5675"/>
    <w:rsid w:val="63007AAA"/>
    <w:rsid w:val="6308FD77"/>
    <w:rsid w:val="630EA2FD"/>
    <w:rsid w:val="6317E64D"/>
    <w:rsid w:val="6318A5B6"/>
    <w:rsid w:val="631AB903"/>
    <w:rsid w:val="631C5F56"/>
    <w:rsid w:val="631FB1EB"/>
    <w:rsid w:val="632627D2"/>
    <w:rsid w:val="6326495D"/>
    <w:rsid w:val="632808B4"/>
    <w:rsid w:val="63280EF9"/>
    <w:rsid w:val="63293DBC"/>
    <w:rsid w:val="632C47D2"/>
    <w:rsid w:val="632C8292"/>
    <w:rsid w:val="632CCA1F"/>
    <w:rsid w:val="6330F8B9"/>
    <w:rsid w:val="63338272"/>
    <w:rsid w:val="633733E6"/>
    <w:rsid w:val="633B914D"/>
    <w:rsid w:val="633D4E80"/>
    <w:rsid w:val="633E67DC"/>
    <w:rsid w:val="633F7E1E"/>
    <w:rsid w:val="633FE4C6"/>
    <w:rsid w:val="6345D65B"/>
    <w:rsid w:val="6349AC1A"/>
    <w:rsid w:val="634B2F89"/>
    <w:rsid w:val="634D1DE1"/>
    <w:rsid w:val="63534AF5"/>
    <w:rsid w:val="635441CE"/>
    <w:rsid w:val="63559B38"/>
    <w:rsid w:val="6358BAA6"/>
    <w:rsid w:val="6358DBE1"/>
    <w:rsid w:val="63597214"/>
    <w:rsid w:val="635B9EEA"/>
    <w:rsid w:val="635C9524"/>
    <w:rsid w:val="635E2FEF"/>
    <w:rsid w:val="635F0D16"/>
    <w:rsid w:val="635F71BC"/>
    <w:rsid w:val="63646574"/>
    <w:rsid w:val="636AF0CE"/>
    <w:rsid w:val="636FAFED"/>
    <w:rsid w:val="6375C271"/>
    <w:rsid w:val="63805FA4"/>
    <w:rsid w:val="638A03C7"/>
    <w:rsid w:val="638CC8A5"/>
    <w:rsid w:val="638E8C7E"/>
    <w:rsid w:val="639890A6"/>
    <w:rsid w:val="639AAF28"/>
    <w:rsid w:val="639E735D"/>
    <w:rsid w:val="639E80CF"/>
    <w:rsid w:val="639E92ED"/>
    <w:rsid w:val="63A42FD4"/>
    <w:rsid w:val="63A5A7E0"/>
    <w:rsid w:val="63A77EB6"/>
    <w:rsid w:val="63AE25C9"/>
    <w:rsid w:val="63B60BFF"/>
    <w:rsid w:val="63B6F7D4"/>
    <w:rsid w:val="63B9CA70"/>
    <w:rsid w:val="63B9F591"/>
    <w:rsid w:val="63BCE820"/>
    <w:rsid w:val="63BFFF7E"/>
    <w:rsid w:val="63C46D02"/>
    <w:rsid w:val="63C52877"/>
    <w:rsid w:val="63CA3BF6"/>
    <w:rsid w:val="63D7EC86"/>
    <w:rsid w:val="63D97BE8"/>
    <w:rsid w:val="63D99D4A"/>
    <w:rsid w:val="63DE51D9"/>
    <w:rsid w:val="63DF2C11"/>
    <w:rsid w:val="63DF3D1C"/>
    <w:rsid w:val="63E7147F"/>
    <w:rsid w:val="63EC7A62"/>
    <w:rsid w:val="63EDA14A"/>
    <w:rsid w:val="63F24176"/>
    <w:rsid w:val="63F9877E"/>
    <w:rsid w:val="63FA5951"/>
    <w:rsid w:val="63FB7EFE"/>
    <w:rsid w:val="63FBA0FE"/>
    <w:rsid w:val="63FC0348"/>
    <w:rsid w:val="64035766"/>
    <w:rsid w:val="640450A2"/>
    <w:rsid w:val="64049365"/>
    <w:rsid w:val="640643DA"/>
    <w:rsid w:val="6407F642"/>
    <w:rsid w:val="6409CF2D"/>
    <w:rsid w:val="640B707A"/>
    <w:rsid w:val="640FE637"/>
    <w:rsid w:val="6410105F"/>
    <w:rsid w:val="64122F38"/>
    <w:rsid w:val="6413505B"/>
    <w:rsid w:val="64169607"/>
    <w:rsid w:val="64198E2A"/>
    <w:rsid w:val="642109B0"/>
    <w:rsid w:val="6426C993"/>
    <w:rsid w:val="6429CF99"/>
    <w:rsid w:val="643D4DF0"/>
    <w:rsid w:val="64415043"/>
    <w:rsid w:val="644231C6"/>
    <w:rsid w:val="64473D87"/>
    <w:rsid w:val="64484609"/>
    <w:rsid w:val="6448CED1"/>
    <w:rsid w:val="644AFAFC"/>
    <w:rsid w:val="644B0B3F"/>
    <w:rsid w:val="6450815D"/>
    <w:rsid w:val="6451C44E"/>
    <w:rsid w:val="6456A7FE"/>
    <w:rsid w:val="6457B6F3"/>
    <w:rsid w:val="6459E9E1"/>
    <w:rsid w:val="645BEEA3"/>
    <w:rsid w:val="645E9F21"/>
    <w:rsid w:val="645F9BAA"/>
    <w:rsid w:val="64604C78"/>
    <w:rsid w:val="64641CF6"/>
    <w:rsid w:val="64651191"/>
    <w:rsid w:val="646AFC51"/>
    <w:rsid w:val="646C23D9"/>
    <w:rsid w:val="64728575"/>
    <w:rsid w:val="64735D51"/>
    <w:rsid w:val="64778B70"/>
    <w:rsid w:val="647873A4"/>
    <w:rsid w:val="647BFA9F"/>
    <w:rsid w:val="647D5B1B"/>
    <w:rsid w:val="647E47E4"/>
    <w:rsid w:val="647E4D0B"/>
    <w:rsid w:val="6483572B"/>
    <w:rsid w:val="64882A1E"/>
    <w:rsid w:val="648B0B40"/>
    <w:rsid w:val="648B1D21"/>
    <w:rsid w:val="648DF62C"/>
    <w:rsid w:val="6490962A"/>
    <w:rsid w:val="6490FAA0"/>
    <w:rsid w:val="6496F668"/>
    <w:rsid w:val="64A1A06C"/>
    <w:rsid w:val="64A3479E"/>
    <w:rsid w:val="64A75591"/>
    <w:rsid w:val="64A7F23B"/>
    <w:rsid w:val="64A884BD"/>
    <w:rsid w:val="64A9DCDC"/>
    <w:rsid w:val="64AB155C"/>
    <w:rsid w:val="64AD20B7"/>
    <w:rsid w:val="64AE7AA1"/>
    <w:rsid w:val="64AEA19C"/>
    <w:rsid w:val="64B75993"/>
    <w:rsid w:val="64B7EF25"/>
    <w:rsid w:val="64B84175"/>
    <w:rsid w:val="64B8D312"/>
    <w:rsid w:val="64BC5D2C"/>
    <w:rsid w:val="64BF1BBA"/>
    <w:rsid w:val="64C0BF9C"/>
    <w:rsid w:val="64C36DE8"/>
    <w:rsid w:val="64C4785D"/>
    <w:rsid w:val="64CB775B"/>
    <w:rsid w:val="64CE5110"/>
    <w:rsid w:val="64CEE8A9"/>
    <w:rsid w:val="64CFF15D"/>
    <w:rsid w:val="64D02F25"/>
    <w:rsid w:val="64D2DAE4"/>
    <w:rsid w:val="64D3B8B4"/>
    <w:rsid w:val="64D44E45"/>
    <w:rsid w:val="64D588B3"/>
    <w:rsid w:val="64D95D1A"/>
    <w:rsid w:val="64DC737A"/>
    <w:rsid w:val="64DD5285"/>
    <w:rsid w:val="64DDB4EE"/>
    <w:rsid w:val="64E1F1E5"/>
    <w:rsid w:val="64E55942"/>
    <w:rsid w:val="64E757A5"/>
    <w:rsid w:val="64EB97D3"/>
    <w:rsid w:val="64EDF931"/>
    <w:rsid w:val="64F2F6EA"/>
    <w:rsid w:val="64F3B73B"/>
    <w:rsid w:val="64F3B8AE"/>
    <w:rsid w:val="64F8222F"/>
    <w:rsid w:val="64FAD3A0"/>
    <w:rsid w:val="6503BBAB"/>
    <w:rsid w:val="6506B76B"/>
    <w:rsid w:val="65082BA1"/>
    <w:rsid w:val="65100B3D"/>
    <w:rsid w:val="6512E712"/>
    <w:rsid w:val="6515BA4B"/>
    <w:rsid w:val="651767E5"/>
    <w:rsid w:val="65187F68"/>
    <w:rsid w:val="651BBA4A"/>
    <w:rsid w:val="651EABE4"/>
    <w:rsid w:val="65244A88"/>
    <w:rsid w:val="652652FF"/>
    <w:rsid w:val="6527BC46"/>
    <w:rsid w:val="652D7E34"/>
    <w:rsid w:val="652F47B9"/>
    <w:rsid w:val="6531B617"/>
    <w:rsid w:val="6533D946"/>
    <w:rsid w:val="65384BEE"/>
    <w:rsid w:val="65388DFA"/>
    <w:rsid w:val="653C22A8"/>
    <w:rsid w:val="653FE02C"/>
    <w:rsid w:val="65424068"/>
    <w:rsid w:val="65473B98"/>
    <w:rsid w:val="6551C33C"/>
    <w:rsid w:val="6551FB05"/>
    <w:rsid w:val="655990B1"/>
    <w:rsid w:val="655A0196"/>
    <w:rsid w:val="655D4C33"/>
    <w:rsid w:val="655E65D4"/>
    <w:rsid w:val="655EF020"/>
    <w:rsid w:val="656BE3DC"/>
    <w:rsid w:val="656C93DB"/>
    <w:rsid w:val="656D8B9B"/>
    <w:rsid w:val="6573613B"/>
    <w:rsid w:val="6575B75D"/>
    <w:rsid w:val="6575B8A4"/>
    <w:rsid w:val="65824C64"/>
    <w:rsid w:val="658C6994"/>
    <w:rsid w:val="659742B3"/>
    <w:rsid w:val="65989F45"/>
    <w:rsid w:val="65A23F3F"/>
    <w:rsid w:val="65A3831D"/>
    <w:rsid w:val="65A46F74"/>
    <w:rsid w:val="65A5DA6C"/>
    <w:rsid w:val="65AB0656"/>
    <w:rsid w:val="65B2EB32"/>
    <w:rsid w:val="65B4A2D8"/>
    <w:rsid w:val="65B799C0"/>
    <w:rsid w:val="65B8D431"/>
    <w:rsid w:val="65BB64FF"/>
    <w:rsid w:val="65BC69DD"/>
    <w:rsid w:val="65BC9B41"/>
    <w:rsid w:val="65BDE216"/>
    <w:rsid w:val="65C053E6"/>
    <w:rsid w:val="65C2E5A1"/>
    <w:rsid w:val="65CBC856"/>
    <w:rsid w:val="65CBD274"/>
    <w:rsid w:val="65D0A5A5"/>
    <w:rsid w:val="65D2691A"/>
    <w:rsid w:val="65D4B680"/>
    <w:rsid w:val="65D6507B"/>
    <w:rsid w:val="65DA3B59"/>
    <w:rsid w:val="65DB10D6"/>
    <w:rsid w:val="65DF8777"/>
    <w:rsid w:val="65E06000"/>
    <w:rsid w:val="65E5B754"/>
    <w:rsid w:val="65ED7A70"/>
    <w:rsid w:val="65ED8AE5"/>
    <w:rsid w:val="65F49668"/>
    <w:rsid w:val="65F5EF62"/>
    <w:rsid w:val="65F618CB"/>
    <w:rsid w:val="65F70249"/>
    <w:rsid w:val="65F7810C"/>
    <w:rsid w:val="65FAFA43"/>
    <w:rsid w:val="66011B11"/>
    <w:rsid w:val="66055734"/>
    <w:rsid w:val="6605AF13"/>
    <w:rsid w:val="66065611"/>
    <w:rsid w:val="66086439"/>
    <w:rsid w:val="660DB486"/>
    <w:rsid w:val="660E7D21"/>
    <w:rsid w:val="660EA14C"/>
    <w:rsid w:val="660EC28A"/>
    <w:rsid w:val="6612F2A0"/>
    <w:rsid w:val="6613E7C8"/>
    <w:rsid w:val="66142108"/>
    <w:rsid w:val="66143C98"/>
    <w:rsid w:val="6618109C"/>
    <w:rsid w:val="6618FB47"/>
    <w:rsid w:val="661A954B"/>
    <w:rsid w:val="661C7194"/>
    <w:rsid w:val="661D2358"/>
    <w:rsid w:val="661E51D9"/>
    <w:rsid w:val="6622D344"/>
    <w:rsid w:val="66240C2F"/>
    <w:rsid w:val="6625C1B9"/>
    <w:rsid w:val="662C2895"/>
    <w:rsid w:val="662CC121"/>
    <w:rsid w:val="662F9CA7"/>
    <w:rsid w:val="6631B404"/>
    <w:rsid w:val="663B32C4"/>
    <w:rsid w:val="66422E21"/>
    <w:rsid w:val="6646DDB8"/>
    <w:rsid w:val="6647F0F1"/>
    <w:rsid w:val="66492417"/>
    <w:rsid w:val="664D3655"/>
    <w:rsid w:val="664D8A77"/>
    <w:rsid w:val="664F37C6"/>
    <w:rsid w:val="66599AA6"/>
    <w:rsid w:val="665B7C91"/>
    <w:rsid w:val="665CC428"/>
    <w:rsid w:val="665D407D"/>
    <w:rsid w:val="665F5D3D"/>
    <w:rsid w:val="665F9D74"/>
    <w:rsid w:val="666236A8"/>
    <w:rsid w:val="666407C4"/>
    <w:rsid w:val="6665A606"/>
    <w:rsid w:val="666A4B30"/>
    <w:rsid w:val="666CA23A"/>
    <w:rsid w:val="6673E89B"/>
    <w:rsid w:val="667743FB"/>
    <w:rsid w:val="667B5475"/>
    <w:rsid w:val="667D766A"/>
    <w:rsid w:val="66801A58"/>
    <w:rsid w:val="668409B6"/>
    <w:rsid w:val="668E1C7C"/>
    <w:rsid w:val="669107D5"/>
    <w:rsid w:val="6691B449"/>
    <w:rsid w:val="6693FB8F"/>
    <w:rsid w:val="66960049"/>
    <w:rsid w:val="6696A485"/>
    <w:rsid w:val="6696E0FB"/>
    <w:rsid w:val="669A9BCA"/>
    <w:rsid w:val="669C142E"/>
    <w:rsid w:val="66A1598D"/>
    <w:rsid w:val="66ACFBAD"/>
    <w:rsid w:val="66AE7AC6"/>
    <w:rsid w:val="66AEC4FB"/>
    <w:rsid w:val="66B1C689"/>
    <w:rsid w:val="66BCA208"/>
    <w:rsid w:val="66BD013C"/>
    <w:rsid w:val="66C02BEB"/>
    <w:rsid w:val="66C268F3"/>
    <w:rsid w:val="66C2A75E"/>
    <w:rsid w:val="66C68520"/>
    <w:rsid w:val="66C9919E"/>
    <w:rsid w:val="66CC4B0F"/>
    <w:rsid w:val="66D78DB5"/>
    <w:rsid w:val="66D87958"/>
    <w:rsid w:val="66D8E579"/>
    <w:rsid w:val="66D943D1"/>
    <w:rsid w:val="66DED4CA"/>
    <w:rsid w:val="66E1A865"/>
    <w:rsid w:val="66E374C1"/>
    <w:rsid w:val="66E7248D"/>
    <w:rsid w:val="66ECC438"/>
    <w:rsid w:val="66EDAF13"/>
    <w:rsid w:val="66F00D9F"/>
    <w:rsid w:val="66F44846"/>
    <w:rsid w:val="66FACEED"/>
    <w:rsid w:val="66FDA35F"/>
    <w:rsid w:val="66FFF46C"/>
    <w:rsid w:val="67067FDD"/>
    <w:rsid w:val="67096F0B"/>
    <w:rsid w:val="670BDD70"/>
    <w:rsid w:val="670D2AD5"/>
    <w:rsid w:val="670EDFFC"/>
    <w:rsid w:val="6710172C"/>
    <w:rsid w:val="6715ADBA"/>
    <w:rsid w:val="67180A42"/>
    <w:rsid w:val="6719DE34"/>
    <w:rsid w:val="671A2581"/>
    <w:rsid w:val="6720B64E"/>
    <w:rsid w:val="6720EC75"/>
    <w:rsid w:val="672B8950"/>
    <w:rsid w:val="6730BE6B"/>
    <w:rsid w:val="6731D841"/>
    <w:rsid w:val="6738DA64"/>
    <w:rsid w:val="6740EDD0"/>
    <w:rsid w:val="674321E6"/>
    <w:rsid w:val="6746D9AE"/>
    <w:rsid w:val="67479045"/>
    <w:rsid w:val="674BF157"/>
    <w:rsid w:val="674D3F86"/>
    <w:rsid w:val="67500A8D"/>
    <w:rsid w:val="67522164"/>
    <w:rsid w:val="67543DA5"/>
    <w:rsid w:val="6758FD7D"/>
    <w:rsid w:val="67590D9E"/>
    <w:rsid w:val="6759F3E2"/>
    <w:rsid w:val="6761009F"/>
    <w:rsid w:val="67630D2C"/>
    <w:rsid w:val="6765822E"/>
    <w:rsid w:val="676A82F4"/>
    <w:rsid w:val="676C6795"/>
    <w:rsid w:val="6772D69C"/>
    <w:rsid w:val="67754F61"/>
    <w:rsid w:val="6775A66B"/>
    <w:rsid w:val="677792D9"/>
    <w:rsid w:val="677CCDB7"/>
    <w:rsid w:val="677D78F2"/>
    <w:rsid w:val="677F904E"/>
    <w:rsid w:val="6780584A"/>
    <w:rsid w:val="6781ECBD"/>
    <w:rsid w:val="6783A3EE"/>
    <w:rsid w:val="67841C90"/>
    <w:rsid w:val="678975AA"/>
    <w:rsid w:val="6789C87F"/>
    <w:rsid w:val="678DE1B7"/>
    <w:rsid w:val="679134D1"/>
    <w:rsid w:val="6792B5DE"/>
    <w:rsid w:val="6793B8CF"/>
    <w:rsid w:val="67946CA7"/>
    <w:rsid w:val="6795DC60"/>
    <w:rsid w:val="6798F646"/>
    <w:rsid w:val="679A9F91"/>
    <w:rsid w:val="67A69EDC"/>
    <w:rsid w:val="67A933D2"/>
    <w:rsid w:val="67AAC480"/>
    <w:rsid w:val="67B0352C"/>
    <w:rsid w:val="67B32A49"/>
    <w:rsid w:val="67BCB684"/>
    <w:rsid w:val="67BD8508"/>
    <w:rsid w:val="67BE54CA"/>
    <w:rsid w:val="67BEE150"/>
    <w:rsid w:val="67BF18D8"/>
    <w:rsid w:val="67C10259"/>
    <w:rsid w:val="67C69B08"/>
    <w:rsid w:val="67C74A70"/>
    <w:rsid w:val="67C9A90F"/>
    <w:rsid w:val="67CB36E3"/>
    <w:rsid w:val="67CBC3EC"/>
    <w:rsid w:val="67CC274E"/>
    <w:rsid w:val="67CC329C"/>
    <w:rsid w:val="67CF7244"/>
    <w:rsid w:val="67D1A7A4"/>
    <w:rsid w:val="67D69C6E"/>
    <w:rsid w:val="67D7483D"/>
    <w:rsid w:val="67E02850"/>
    <w:rsid w:val="67E381E7"/>
    <w:rsid w:val="67E3A8D6"/>
    <w:rsid w:val="67E48F3C"/>
    <w:rsid w:val="67E5065E"/>
    <w:rsid w:val="67E507B1"/>
    <w:rsid w:val="67E58385"/>
    <w:rsid w:val="67E65CD1"/>
    <w:rsid w:val="67EC7B85"/>
    <w:rsid w:val="67EE6A14"/>
    <w:rsid w:val="67F08D64"/>
    <w:rsid w:val="67F1DD18"/>
    <w:rsid w:val="67F5797A"/>
    <w:rsid w:val="67F5E292"/>
    <w:rsid w:val="67F75853"/>
    <w:rsid w:val="67F8986C"/>
    <w:rsid w:val="67FC248F"/>
    <w:rsid w:val="67FC9CDA"/>
    <w:rsid w:val="6804BADA"/>
    <w:rsid w:val="6808E0AC"/>
    <w:rsid w:val="680C9918"/>
    <w:rsid w:val="68127913"/>
    <w:rsid w:val="6814229B"/>
    <w:rsid w:val="6814E0BE"/>
    <w:rsid w:val="6815C384"/>
    <w:rsid w:val="68182F4E"/>
    <w:rsid w:val="681D5F3F"/>
    <w:rsid w:val="681E796A"/>
    <w:rsid w:val="68232E18"/>
    <w:rsid w:val="682FE92D"/>
    <w:rsid w:val="6830A163"/>
    <w:rsid w:val="68314C4E"/>
    <w:rsid w:val="6831E819"/>
    <w:rsid w:val="6832AD0D"/>
    <w:rsid w:val="68354FA3"/>
    <w:rsid w:val="6836E57C"/>
    <w:rsid w:val="683B8CA6"/>
    <w:rsid w:val="6842B655"/>
    <w:rsid w:val="6843A19D"/>
    <w:rsid w:val="684621AA"/>
    <w:rsid w:val="6848B106"/>
    <w:rsid w:val="68528E09"/>
    <w:rsid w:val="6855D1AD"/>
    <w:rsid w:val="685DB903"/>
    <w:rsid w:val="6864FA38"/>
    <w:rsid w:val="68651059"/>
    <w:rsid w:val="686886C4"/>
    <w:rsid w:val="68693000"/>
    <w:rsid w:val="6869BAC8"/>
    <w:rsid w:val="686A1630"/>
    <w:rsid w:val="68738519"/>
    <w:rsid w:val="68758C33"/>
    <w:rsid w:val="687785DD"/>
    <w:rsid w:val="68788C33"/>
    <w:rsid w:val="687934DE"/>
    <w:rsid w:val="68796898"/>
    <w:rsid w:val="6879B834"/>
    <w:rsid w:val="687FE939"/>
    <w:rsid w:val="688053CE"/>
    <w:rsid w:val="688AFDA3"/>
    <w:rsid w:val="688F54BB"/>
    <w:rsid w:val="6893212B"/>
    <w:rsid w:val="68936C89"/>
    <w:rsid w:val="6893DE23"/>
    <w:rsid w:val="689627B2"/>
    <w:rsid w:val="6896C2CD"/>
    <w:rsid w:val="689892D7"/>
    <w:rsid w:val="689D7E6C"/>
    <w:rsid w:val="689EE98F"/>
    <w:rsid w:val="689F0EF9"/>
    <w:rsid w:val="68A061CE"/>
    <w:rsid w:val="68A2D8D9"/>
    <w:rsid w:val="68A33365"/>
    <w:rsid w:val="68AA4A4D"/>
    <w:rsid w:val="68AB5F7F"/>
    <w:rsid w:val="68AE00B5"/>
    <w:rsid w:val="68B52AA4"/>
    <w:rsid w:val="68B5D23A"/>
    <w:rsid w:val="68BC6F69"/>
    <w:rsid w:val="68BCB960"/>
    <w:rsid w:val="68C004AC"/>
    <w:rsid w:val="68C30857"/>
    <w:rsid w:val="68C36390"/>
    <w:rsid w:val="68C3EAC3"/>
    <w:rsid w:val="68C42E97"/>
    <w:rsid w:val="68C4EC3D"/>
    <w:rsid w:val="68C6FDDF"/>
    <w:rsid w:val="68C78A08"/>
    <w:rsid w:val="68C9085C"/>
    <w:rsid w:val="68CB3150"/>
    <w:rsid w:val="68CC3EEA"/>
    <w:rsid w:val="68CED0E4"/>
    <w:rsid w:val="68CED120"/>
    <w:rsid w:val="68CF0A59"/>
    <w:rsid w:val="68D77EF8"/>
    <w:rsid w:val="68DE4895"/>
    <w:rsid w:val="68E00C9F"/>
    <w:rsid w:val="68E500C7"/>
    <w:rsid w:val="68E67A8B"/>
    <w:rsid w:val="68E88FC6"/>
    <w:rsid w:val="68E93A7C"/>
    <w:rsid w:val="68EB0EA3"/>
    <w:rsid w:val="68EC50BC"/>
    <w:rsid w:val="68ED8219"/>
    <w:rsid w:val="68EFCA7E"/>
    <w:rsid w:val="68F2526F"/>
    <w:rsid w:val="68F71BC4"/>
    <w:rsid w:val="68F81491"/>
    <w:rsid w:val="68F93CD1"/>
    <w:rsid w:val="68F97999"/>
    <w:rsid w:val="68F9E73F"/>
    <w:rsid w:val="68FA41ED"/>
    <w:rsid w:val="68FB4466"/>
    <w:rsid w:val="68FF9DCB"/>
    <w:rsid w:val="69029C2A"/>
    <w:rsid w:val="690752AF"/>
    <w:rsid w:val="690A4988"/>
    <w:rsid w:val="690B3EB8"/>
    <w:rsid w:val="690CC03B"/>
    <w:rsid w:val="690D7C6D"/>
    <w:rsid w:val="690F1C41"/>
    <w:rsid w:val="69120414"/>
    <w:rsid w:val="69134C1D"/>
    <w:rsid w:val="691624A1"/>
    <w:rsid w:val="6916403D"/>
    <w:rsid w:val="6919B3CE"/>
    <w:rsid w:val="691AA571"/>
    <w:rsid w:val="691BA061"/>
    <w:rsid w:val="691E81CB"/>
    <w:rsid w:val="6920BDF9"/>
    <w:rsid w:val="6922CB2F"/>
    <w:rsid w:val="692643E6"/>
    <w:rsid w:val="6926F337"/>
    <w:rsid w:val="6928A8DC"/>
    <w:rsid w:val="6928E289"/>
    <w:rsid w:val="6929C02E"/>
    <w:rsid w:val="692AF488"/>
    <w:rsid w:val="69321ABC"/>
    <w:rsid w:val="6935495E"/>
    <w:rsid w:val="6935F80A"/>
    <w:rsid w:val="69369CCE"/>
    <w:rsid w:val="69389106"/>
    <w:rsid w:val="693C5313"/>
    <w:rsid w:val="693DC62F"/>
    <w:rsid w:val="6940B57D"/>
    <w:rsid w:val="69420908"/>
    <w:rsid w:val="694AFCE5"/>
    <w:rsid w:val="694D5B62"/>
    <w:rsid w:val="694D82D0"/>
    <w:rsid w:val="694EC818"/>
    <w:rsid w:val="694ECD7D"/>
    <w:rsid w:val="695004B0"/>
    <w:rsid w:val="6951912E"/>
    <w:rsid w:val="6952A7D9"/>
    <w:rsid w:val="69589100"/>
    <w:rsid w:val="695E8EFF"/>
    <w:rsid w:val="69630F49"/>
    <w:rsid w:val="6967EF00"/>
    <w:rsid w:val="69689CB5"/>
    <w:rsid w:val="6971261B"/>
    <w:rsid w:val="697C24BA"/>
    <w:rsid w:val="69812E73"/>
    <w:rsid w:val="69812F48"/>
    <w:rsid w:val="6983B712"/>
    <w:rsid w:val="6983C7F7"/>
    <w:rsid w:val="698F6473"/>
    <w:rsid w:val="69972BAA"/>
    <w:rsid w:val="6997F85B"/>
    <w:rsid w:val="699A51FE"/>
    <w:rsid w:val="699B425F"/>
    <w:rsid w:val="699BAFB7"/>
    <w:rsid w:val="699CD8CC"/>
    <w:rsid w:val="699D3624"/>
    <w:rsid w:val="69AE5C09"/>
    <w:rsid w:val="69B4A434"/>
    <w:rsid w:val="69B568EE"/>
    <w:rsid w:val="69B76D03"/>
    <w:rsid w:val="69C339F5"/>
    <w:rsid w:val="69C344E1"/>
    <w:rsid w:val="69CBEC0B"/>
    <w:rsid w:val="69CC7FD6"/>
    <w:rsid w:val="69D74C16"/>
    <w:rsid w:val="69DA0A78"/>
    <w:rsid w:val="69DDEE75"/>
    <w:rsid w:val="69DE530C"/>
    <w:rsid w:val="69DF2EBF"/>
    <w:rsid w:val="69E69C56"/>
    <w:rsid w:val="69EBBE41"/>
    <w:rsid w:val="69ED0D5F"/>
    <w:rsid w:val="69ED5040"/>
    <w:rsid w:val="69EFC371"/>
    <w:rsid w:val="69F0EFA8"/>
    <w:rsid w:val="69F21B5C"/>
    <w:rsid w:val="69F5047C"/>
    <w:rsid w:val="69F8F90D"/>
    <w:rsid w:val="69F9103F"/>
    <w:rsid w:val="69FD267A"/>
    <w:rsid w:val="69FF539F"/>
    <w:rsid w:val="6A0006A4"/>
    <w:rsid w:val="6A0A4E7B"/>
    <w:rsid w:val="6A11D46F"/>
    <w:rsid w:val="6A1276B2"/>
    <w:rsid w:val="6A14674F"/>
    <w:rsid w:val="6A1927F2"/>
    <w:rsid w:val="6A1C1339"/>
    <w:rsid w:val="6A1C3BE5"/>
    <w:rsid w:val="6A1D39FC"/>
    <w:rsid w:val="6A1E9477"/>
    <w:rsid w:val="6A203DC9"/>
    <w:rsid w:val="6A24C9C2"/>
    <w:rsid w:val="6A2AF530"/>
    <w:rsid w:val="6A34118E"/>
    <w:rsid w:val="6A358084"/>
    <w:rsid w:val="6A3A603A"/>
    <w:rsid w:val="6A3CF656"/>
    <w:rsid w:val="6A3D5A11"/>
    <w:rsid w:val="6A3E90D5"/>
    <w:rsid w:val="6A3E9193"/>
    <w:rsid w:val="6A402FEF"/>
    <w:rsid w:val="6A429061"/>
    <w:rsid w:val="6A42AE8E"/>
    <w:rsid w:val="6A443264"/>
    <w:rsid w:val="6A4798D4"/>
    <w:rsid w:val="6A488F2A"/>
    <w:rsid w:val="6A4A04CE"/>
    <w:rsid w:val="6A4C3060"/>
    <w:rsid w:val="6A4D3290"/>
    <w:rsid w:val="6A5091F9"/>
    <w:rsid w:val="6A52980D"/>
    <w:rsid w:val="6A54316A"/>
    <w:rsid w:val="6A55E903"/>
    <w:rsid w:val="6A564870"/>
    <w:rsid w:val="6A58CE70"/>
    <w:rsid w:val="6A5A83D8"/>
    <w:rsid w:val="6A63617F"/>
    <w:rsid w:val="6A649043"/>
    <w:rsid w:val="6A65658F"/>
    <w:rsid w:val="6A65A761"/>
    <w:rsid w:val="6A68633F"/>
    <w:rsid w:val="6A6AB2AA"/>
    <w:rsid w:val="6A6B398F"/>
    <w:rsid w:val="6A6E2D44"/>
    <w:rsid w:val="6A72012A"/>
    <w:rsid w:val="6A778458"/>
    <w:rsid w:val="6A7B7B3C"/>
    <w:rsid w:val="6A7C8783"/>
    <w:rsid w:val="6A8942CE"/>
    <w:rsid w:val="6A8A7E0F"/>
    <w:rsid w:val="6A8FF64A"/>
    <w:rsid w:val="6A910DA1"/>
    <w:rsid w:val="6A920340"/>
    <w:rsid w:val="6A924F47"/>
    <w:rsid w:val="6A965D47"/>
    <w:rsid w:val="6A96D36D"/>
    <w:rsid w:val="6A97016D"/>
    <w:rsid w:val="6A9A2121"/>
    <w:rsid w:val="6A9F9254"/>
    <w:rsid w:val="6AA0C8DE"/>
    <w:rsid w:val="6AA47A1F"/>
    <w:rsid w:val="6AA55905"/>
    <w:rsid w:val="6AA6691B"/>
    <w:rsid w:val="6AA79B69"/>
    <w:rsid w:val="6AAD3D0A"/>
    <w:rsid w:val="6AB76C66"/>
    <w:rsid w:val="6ABA2F45"/>
    <w:rsid w:val="6ABBFBDE"/>
    <w:rsid w:val="6ABE079E"/>
    <w:rsid w:val="6AC20C40"/>
    <w:rsid w:val="6AC92B26"/>
    <w:rsid w:val="6ACB5413"/>
    <w:rsid w:val="6ACFFC88"/>
    <w:rsid w:val="6AD0A99D"/>
    <w:rsid w:val="6AD6ACB2"/>
    <w:rsid w:val="6ADAB79E"/>
    <w:rsid w:val="6AE78F7F"/>
    <w:rsid w:val="6AE8D727"/>
    <w:rsid w:val="6AE95AEF"/>
    <w:rsid w:val="6AEA0586"/>
    <w:rsid w:val="6AEA299A"/>
    <w:rsid w:val="6AEB2082"/>
    <w:rsid w:val="6AEEE654"/>
    <w:rsid w:val="6AF25035"/>
    <w:rsid w:val="6AF59DFD"/>
    <w:rsid w:val="6AF60F4D"/>
    <w:rsid w:val="6AF67B0C"/>
    <w:rsid w:val="6AFB8094"/>
    <w:rsid w:val="6AFEC6F3"/>
    <w:rsid w:val="6B004FA6"/>
    <w:rsid w:val="6B047C7C"/>
    <w:rsid w:val="6B0634DC"/>
    <w:rsid w:val="6B08066D"/>
    <w:rsid w:val="6B0A269B"/>
    <w:rsid w:val="6B17BCC3"/>
    <w:rsid w:val="6B1ADA53"/>
    <w:rsid w:val="6B1B6B94"/>
    <w:rsid w:val="6B23D87A"/>
    <w:rsid w:val="6B240277"/>
    <w:rsid w:val="6B28B1D2"/>
    <w:rsid w:val="6B330A5F"/>
    <w:rsid w:val="6B33D6EA"/>
    <w:rsid w:val="6B3A848D"/>
    <w:rsid w:val="6B3BCDEF"/>
    <w:rsid w:val="6B3C5702"/>
    <w:rsid w:val="6B4244EA"/>
    <w:rsid w:val="6B437315"/>
    <w:rsid w:val="6B467F59"/>
    <w:rsid w:val="6B46C1BF"/>
    <w:rsid w:val="6B47961F"/>
    <w:rsid w:val="6B4897FA"/>
    <w:rsid w:val="6B4D1045"/>
    <w:rsid w:val="6B518C35"/>
    <w:rsid w:val="6B52C3FE"/>
    <w:rsid w:val="6B5D13AF"/>
    <w:rsid w:val="6B5FD6F8"/>
    <w:rsid w:val="6B6035AF"/>
    <w:rsid w:val="6B63422D"/>
    <w:rsid w:val="6B682D69"/>
    <w:rsid w:val="6B68574F"/>
    <w:rsid w:val="6B6A215A"/>
    <w:rsid w:val="6B6D73C8"/>
    <w:rsid w:val="6B72E9F1"/>
    <w:rsid w:val="6B75A5EC"/>
    <w:rsid w:val="6B7F23D3"/>
    <w:rsid w:val="6B800898"/>
    <w:rsid w:val="6B8803FD"/>
    <w:rsid w:val="6B8A51C1"/>
    <w:rsid w:val="6B8BDC27"/>
    <w:rsid w:val="6B8D0EF7"/>
    <w:rsid w:val="6B8DF990"/>
    <w:rsid w:val="6B993BF9"/>
    <w:rsid w:val="6B9DB816"/>
    <w:rsid w:val="6B9E2186"/>
    <w:rsid w:val="6BB50207"/>
    <w:rsid w:val="6BBC289C"/>
    <w:rsid w:val="6BC080D2"/>
    <w:rsid w:val="6BC2B1DD"/>
    <w:rsid w:val="6BC51FC7"/>
    <w:rsid w:val="6BC605D1"/>
    <w:rsid w:val="6BCE2C41"/>
    <w:rsid w:val="6BCFD3E4"/>
    <w:rsid w:val="6BD3447C"/>
    <w:rsid w:val="6BD52FFB"/>
    <w:rsid w:val="6BD5EE6A"/>
    <w:rsid w:val="6BD942B0"/>
    <w:rsid w:val="6BDB2A58"/>
    <w:rsid w:val="6BE09FC1"/>
    <w:rsid w:val="6BE5E045"/>
    <w:rsid w:val="6BE71B67"/>
    <w:rsid w:val="6BE75D32"/>
    <w:rsid w:val="6BE8AB44"/>
    <w:rsid w:val="6BE9FE01"/>
    <w:rsid w:val="6BEA3B57"/>
    <w:rsid w:val="6BEDF80B"/>
    <w:rsid w:val="6BEEAACC"/>
    <w:rsid w:val="6BF1380E"/>
    <w:rsid w:val="6BF2DD59"/>
    <w:rsid w:val="6BF44774"/>
    <w:rsid w:val="6BFBBE5E"/>
    <w:rsid w:val="6C04A326"/>
    <w:rsid w:val="6C05CAE1"/>
    <w:rsid w:val="6C095194"/>
    <w:rsid w:val="6C0A4223"/>
    <w:rsid w:val="6C0AF15F"/>
    <w:rsid w:val="6C0DFE2A"/>
    <w:rsid w:val="6C108C3B"/>
    <w:rsid w:val="6C18F210"/>
    <w:rsid w:val="6C26F77B"/>
    <w:rsid w:val="6C28C4CC"/>
    <w:rsid w:val="6C295757"/>
    <w:rsid w:val="6C309C57"/>
    <w:rsid w:val="6C30F86E"/>
    <w:rsid w:val="6C335118"/>
    <w:rsid w:val="6C36966B"/>
    <w:rsid w:val="6C3B920E"/>
    <w:rsid w:val="6C3D4765"/>
    <w:rsid w:val="6C404AB5"/>
    <w:rsid w:val="6C41B2F3"/>
    <w:rsid w:val="6C41B6B8"/>
    <w:rsid w:val="6C423114"/>
    <w:rsid w:val="6C425D26"/>
    <w:rsid w:val="6C4A163D"/>
    <w:rsid w:val="6C4A4AD0"/>
    <w:rsid w:val="6C4A5E99"/>
    <w:rsid w:val="6C4AA0EC"/>
    <w:rsid w:val="6C4D038E"/>
    <w:rsid w:val="6C50BAB4"/>
    <w:rsid w:val="6C5C500F"/>
    <w:rsid w:val="6C5C7396"/>
    <w:rsid w:val="6C6142CC"/>
    <w:rsid w:val="6C66B18F"/>
    <w:rsid w:val="6C6F8767"/>
    <w:rsid w:val="6C70845B"/>
    <w:rsid w:val="6C71462B"/>
    <w:rsid w:val="6C71B8E5"/>
    <w:rsid w:val="6C747858"/>
    <w:rsid w:val="6C77B81B"/>
    <w:rsid w:val="6C782F27"/>
    <w:rsid w:val="6C7A1DB9"/>
    <w:rsid w:val="6C7B8743"/>
    <w:rsid w:val="6C7E62DA"/>
    <w:rsid w:val="6C8326CB"/>
    <w:rsid w:val="6C865D35"/>
    <w:rsid w:val="6C8A1EFB"/>
    <w:rsid w:val="6C94A53D"/>
    <w:rsid w:val="6C94C3A1"/>
    <w:rsid w:val="6C95B068"/>
    <w:rsid w:val="6C972440"/>
    <w:rsid w:val="6C99208A"/>
    <w:rsid w:val="6C99DD90"/>
    <w:rsid w:val="6C9B604B"/>
    <w:rsid w:val="6C9C7DB7"/>
    <w:rsid w:val="6CA356B4"/>
    <w:rsid w:val="6CA45E18"/>
    <w:rsid w:val="6CA519D5"/>
    <w:rsid w:val="6CA559AC"/>
    <w:rsid w:val="6CA57C37"/>
    <w:rsid w:val="6CAEC642"/>
    <w:rsid w:val="6CAED1EB"/>
    <w:rsid w:val="6CAED757"/>
    <w:rsid w:val="6CAFCEC8"/>
    <w:rsid w:val="6CB07D54"/>
    <w:rsid w:val="6CB09F76"/>
    <w:rsid w:val="6CB44377"/>
    <w:rsid w:val="6CB658CE"/>
    <w:rsid w:val="6CBB7FAF"/>
    <w:rsid w:val="6CBC7108"/>
    <w:rsid w:val="6CBC8CF2"/>
    <w:rsid w:val="6CBE3473"/>
    <w:rsid w:val="6CC28B43"/>
    <w:rsid w:val="6CC3BB45"/>
    <w:rsid w:val="6CCBEAA9"/>
    <w:rsid w:val="6CD8A105"/>
    <w:rsid w:val="6CDF4401"/>
    <w:rsid w:val="6CE91524"/>
    <w:rsid w:val="6CE9E545"/>
    <w:rsid w:val="6CEA8128"/>
    <w:rsid w:val="6CEE49E5"/>
    <w:rsid w:val="6CF4E494"/>
    <w:rsid w:val="6CF9599C"/>
    <w:rsid w:val="6CFB28C4"/>
    <w:rsid w:val="6CFC089C"/>
    <w:rsid w:val="6CFD8C54"/>
    <w:rsid w:val="6CFE1342"/>
    <w:rsid w:val="6D0C9249"/>
    <w:rsid w:val="6D102453"/>
    <w:rsid w:val="6D10E512"/>
    <w:rsid w:val="6D1267DF"/>
    <w:rsid w:val="6D12CE15"/>
    <w:rsid w:val="6D135B7E"/>
    <w:rsid w:val="6D16885D"/>
    <w:rsid w:val="6D1B409B"/>
    <w:rsid w:val="6D1E14E6"/>
    <w:rsid w:val="6D203249"/>
    <w:rsid w:val="6D2295EB"/>
    <w:rsid w:val="6D232937"/>
    <w:rsid w:val="6D26980F"/>
    <w:rsid w:val="6D2B8D37"/>
    <w:rsid w:val="6D2C0861"/>
    <w:rsid w:val="6D2D73E6"/>
    <w:rsid w:val="6D30CEB7"/>
    <w:rsid w:val="6D32D8E0"/>
    <w:rsid w:val="6D353F10"/>
    <w:rsid w:val="6D38F567"/>
    <w:rsid w:val="6D39F1FB"/>
    <w:rsid w:val="6D3AFBD3"/>
    <w:rsid w:val="6D3BDBB5"/>
    <w:rsid w:val="6D44CC92"/>
    <w:rsid w:val="6D487AAE"/>
    <w:rsid w:val="6D4E7745"/>
    <w:rsid w:val="6D4F135B"/>
    <w:rsid w:val="6D510D64"/>
    <w:rsid w:val="6D575A74"/>
    <w:rsid w:val="6D57E993"/>
    <w:rsid w:val="6D6134F0"/>
    <w:rsid w:val="6D61CA83"/>
    <w:rsid w:val="6D63667E"/>
    <w:rsid w:val="6D703BF9"/>
    <w:rsid w:val="6D722251"/>
    <w:rsid w:val="6D78EAD8"/>
    <w:rsid w:val="6D80FCE3"/>
    <w:rsid w:val="6D822A38"/>
    <w:rsid w:val="6D86BDF7"/>
    <w:rsid w:val="6D87E2A9"/>
    <w:rsid w:val="6D88426F"/>
    <w:rsid w:val="6D89B856"/>
    <w:rsid w:val="6D89C781"/>
    <w:rsid w:val="6D8A0D88"/>
    <w:rsid w:val="6D8A431E"/>
    <w:rsid w:val="6D8D7CAE"/>
    <w:rsid w:val="6D95548B"/>
    <w:rsid w:val="6D9A8529"/>
    <w:rsid w:val="6D9CD0EA"/>
    <w:rsid w:val="6D9DDF62"/>
    <w:rsid w:val="6DA11026"/>
    <w:rsid w:val="6DA4D815"/>
    <w:rsid w:val="6DA8F9C2"/>
    <w:rsid w:val="6DB32697"/>
    <w:rsid w:val="6DB6B031"/>
    <w:rsid w:val="6DB8A738"/>
    <w:rsid w:val="6DB9EE0C"/>
    <w:rsid w:val="6DC3A4F6"/>
    <w:rsid w:val="6DC5BBA9"/>
    <w:rsid w:val="6DC91034"/>
    <w:rsid w:val="6DCA070C"/>
    <w:rsid w:val="6DCF9468"/>
    <w:rsid w:val="6DD3958C"/>
    <w:rsid w:val="6DD3E529"/>
    <w:rsid w:val="6DD42B12"/>
    <w:rsid w:val="6DD5B234"/>
    <w:rsid w:val="6DD78C24"/>
    <w:rsid w:val="6DDC806C"/>
    <w:rsid w:val="6DE0C988"/>
    <w:rsid w:val="6DE1A365"/>
    <w:rsid w:val="6DE20BF0"/>
    <w:rsid w:val="6DEA9F96"/>
    <w:rsid w:val="6DEB45F2"/>
    <w:rsid w:val="6DECB2CD"/>
    <w:rsid w:val="6DED2A55"/>
    <w:rsid w:val="6DF9AB52"/>
    <w:rsid w:val="6DF9D728"/>
    <w:rsid w:val="6E0123CC"/>
    <w:rsid w:val="6E03DC8A"/>
    <w:rsid w:val="6E05A81A"/>
    <w:rsid w:val="6E05D7F5"/>
    <w:rsid w:val="6E071080"/>
    <w:rsid w:val="6E09D10E"/>
    <w:rsid w:val="6E0A0843"/>
    <w:rsid w:val="6E0A4E22"/>
    <w:rsid w:val="6E0C9CE5"/>
    <w:rsid w:val="6E158C3B"/>
    <w:rsid w:val="6E1BDA50"/>
    <w:rsid w:val="6E1D1EB1"/>
    <w:rsid w:val="6E1E7225"/>
    <w:rsid w:val="6E2430EF"/>
    <w:rsid w:val="6E26B382"/>
    <w:rsid w:val="6E274E13"/>
    <w:rsid w:val="6E2B5810"/>
    <w:rsid w:val="6E2BB97C"/>
    <w:rsid w:val="6E2D1293"/>
    <w:rsid w:val="6E2E6D98"/>
    <w:rsid w:val="6E318A6F"/>
    <w:rsid w:val="6E345C8D"/>
    <w:rsid w:val="6E346ED2"/>
    <w:rsid w:val="6E3A4D0A"/>
    <w:rsid w:val="6E417ED3"/>
    <w:rsid w:val="6E445CF1"/>
    <w:rsid w:val="6E4672D6"/>
    <w:rsid w:val="6E46F20E"/>
    <w:rsid w:val="6E486863"/>
    <w:rsid w:val="6E4C1522"/>
    <w:rsid w:val="6E4F4138"/>
    <w:rsid w:val="6E5016BF"/>
    <w:rsid w:val="6E58B5C7"/>
    <w:rsid w:val="6E5B595C"/>
    <w:rsid w:val="6E5C9BAF"/>
    <w:rsid w:val="6E5D95F3"/>
    <w:rsid w:val="6E5FCF46"/>
    <w:rsid w:val="6E5FE5FF"/>
    <w:rsid w:val="6E63F2DF"/>
    <w:rsid w:val="6E6C8F6F"/>
    <w:rsid w:val="6E6DAA33"/>
    <w:rsid w:val="6E71A33E"/>
    <w:rsid w:val="6E724AA5"/>
    <w:rsid w:val="6E73C412"/>
    <w:rsid w:val="6E740EAA"/>
    <w:rsid w:val="6E7510C2"/>
    <w:rsid w:val="6E751CC3"/>
    <w:rsid w:val="6E77A09C"/>
    <w:rsid w:val="6E7BAE5D"/>
    <w:rsid w:val="6E7BCAB6"/>
    <w:rsid w:val="6E814026"/>
    <w:rsid w:val="6E887796"/>
    <w:rsid w:val="6E891593"/>
    <w:rsid w:val="6E8A486F"/>
    <w:rsid w:val="6E8ACB1B"/>
    <w:rsid w:val="6E8ADEAF"/>
    <w:rsid w:val="6E8B2D3F"/>
    <w:rsid w:val="6E909103"/>
    <w:rsid w:val="6E90ECCC"/>
    <w:rsid w:val="6E9115D7"/>
    <w:rsid w:val="6E9380EF"/>
    <w:rsid w:val="6E9B8D82"/>
    <w:rsid w:val="6E9DC641"/>
    <w:rsid w:val="6E9E2369"/>
    <w:rsid w:val="6EA11E98"/>
    <w:rsid w:val="6EA3B1B2"/>
    <w:rsid w:val="6EA61299"/>
    <w:rsid w:val="6EA7BE66"/>
    <w:rsid w:val="6EAA2723"/>
    <w:rsid w:val="6EB0CF95"/>
    <w:rsid w:val="6EB17D81"/>
    <w:rsid w:val="6EB1AC84"/>
    <w:rsid w:val="6EB38F96"/>
    <w:rsid w:val="6EB39FB7"/>
    <w:rsid w:val="6EB4CF89"/>
    <w:rsid w:val="6EB53E22"/>
    <w:rsid w:val="6EB5AE8B"/>
    <w:rsid w:val="6EB660DD"/>
    <w:rsid w:val="6EBCF1EF"/>
    <w:rsid w:val="6EBEB05A"/>
    <w:rsid w:val="6EBF8A3B"/>
    <w:rsid w:val="6EBFAFCF"/>
    <w:rsid w:val="6EC07E43"/>
    <w:rsid w:val="6EC1247F"/>
    <w:rsid w:val="6EC324F8"/>
    <w:rsid w:val="6EC4979F"/>
    <w:rsid w:val="6EC7A214"/>
    <w:rsid w:val="6ECC290F"/>
    <w:rsid w:val="6ECD5482"/>
    <w:rsid w:val="6ED025D5"/>
    <w:rsid w:val="6ED259DA"/>
    <w:rsid w:val="6ED88D04"/>
    <w:rsid w:val="6ED9031B"/>
    <w:rsid w:val="6ED97A98"/>
    <w:rsid w:val="6EDAEC46"/>
    <w:rsid w:val="6EDBA7AE"/>
    <w:rsid w:val="6EE43788"/>
    <w:rsid w:val="6EE6CBA8"/>
    <w:rsid w:val="6EE84B26"/>
    <w:rsid w:val="6EE9BC0A"/>
    <w:rsid w:val="6EEB40A1"/>
    <w:rsid w:val="6EEEF860"/>
    <w:rsid w:val="6EF0660C"/>
    <w:rsid w:val="6EF0EA96"/>
    <w:rsid w:val="6EF622EF"/>
    <w:rsid w:val="6EF6F0CF"/>
    <w:rsid w:val="6F004779"/>
    <w:rsid w:val="6F03296F"/>
    <w:rsid w:val="6F044A6F"/>
    <w:rsid w:val="6F04C204"/>
    <w:rsid w:val="6F08E5FE"/>
    <w:rsid w:val="6F099DE9"/>
    <w:rsid w:val="6F0A6DB8"/>
    <w:rsid w:val="6F0C8A64"/>
    <w:rsid w:val="6F102280"/>
    <w:rsid w:val="6F119BAC"/>
    <w:rsid w:val="6F134A9D"/>
    <w:rsid w:val="6F191DDD"/>
    <w:rsid w:val="6F194879"/>
    <w:rsid w:val="6F1BA91B"/>
    <w:rsid w:val="6F1CC78F"/>
    <w:rsid w:val="6F1F89D1"/>
    <w:rsid w:val="6F1F8F47"/>
    <w:rsid w:val="6F240376"/>
    <w:rsid w:val="6F2441AE"/>
    <w:rsid w:val="6F298D25"/>
    <w:rsid w:val="6F2B1B7A"/>
    <w:rsid w:val="6F2B5900"/>
    <w:rsid w:val="6F2D3EF8"/>
    <w:rsid w:val="6F32AACB"/>
    <w:rsid w:val="6F33588A"/>
    <w:rsid w:val="6F33D6BC"/>
    <w:rsid w:val="6F354352"/>
    <w:rsid w:val="6F370062"/>
    <w:rsid w:val="6F3724A3"/>
    <w:rsid w:val="6F38EEDA"/>
    <w:rsid w:val="6F3E4F86"/>
    <w:rsid w:val="6F3EF197"/>
    <w:rsid w:val="6F3F01B3"/>
    <w:rsid w:val="6F408607"/>
    <w:rsid w:val="6F409A13"/>
    <w:rsid w:val="6F40C0AA"/>
    <w:rsid w:val="6F41A5AA"/>
    <w:rsid w:val="6F471656"/>
    <w:rsid w:val="6F474082"/>
    <w:rsid w:val="6F496F25"/>
    <w:rsid w:val="6F4E073C"/>
    <w:rsid w:val="6F4F02C4"/>
    <w:rsid w:val="6F5142E7"/>
    <w:rsid w:val="6F51D277"/>
    <w:rsid w:val="6F55E193"/>
    <w:rsid w:val="6F56CE8D"/>
    <w:rsid w:val="6F57BC6F"/>
    <w:rsid w:val="6F5D2C67"/>
    <w:rsid w:val="6F649FD2"/>
    <w:rsid w:val="6F663800"/>
    <w:rsid w:val="6F67E27C"/>
    <w:rsid w:val="6F6A242E"/>
    <w:rsid w:val="6F6BB7FF"/>
    <w:rsid w:val="6F6D9CC3"/>
    <w:rsid w:val="6F738500"/>
    <w:rsid w:val="6F73C6AF"/>
    <w:rsid w:val="6F766667"/>
    <w:rsid w:val="6F77663B"/>
    <w:rsid w:val="6F7DB3BB"/>
    <w:rsid w:val="6F8118B8"/>
    <w:rsid w:val="6F847C4F"/>
    <w:rsid w:val="6F86FF51"/>
    <w:rsid w:val="6F8C1138"/>
    <w:rsid w:val="6F8E1C93"/>
    <w:rsid w:val="6F90A4BF"/>
    <w:rsid w:val="6F919835"/>
    <w:rsid w:val="6F9254FE"/>
    <w:rsid w:val="6F927113"/>
    <w:rsid w:val="6F965B69"/>
    <w:rsid w:val="6F97D1D0"/>
    <w:rsid w:val="6F9C9294"/>
    <w:rsid w:val="6F9DE570"/>
    <w:rsid w:val="6F9F447A"/>
    <w:rsid w:val="6FA07B36"/>
    <w:rsid w:val="6FA660EB"/>
    <w:rsid w:val="6FA7DBEA"/>
    <w:rsid w:val="6FA7F7BE"/>
    <w:rsid w:val="6FAA3449"/>
    <w:rsid w:val="6FAF3FCF"/>
    <w:rsid w:val="6FB421A7"/>
    <w:rsid w:val="6FB80E26"/>
    <w:rsid w:val="6FBAD4E7"/>
    <w:rsid w:val="6FBCC347"/>
    <w:rsid w:val="6FBCF49C"/>
    <w:rsid w:val="6FBFB57E"/>
    <w:rsid w:val="6FBFE919"/>
    <w:rsid w:val="6FC0B306"/>
    <w:rsid w:val="6FC91C67"/>
    <w:rsid w:val="6FCD6B36"/>
    <w:rsid w:val="6FCF12E2"/>
    <w:rsid w:val="6FCFC022"/>
    <w:rsid w:val="6FD120B1"/>
    <w:rsid w:val="6FDA70FF"/>
    <w:rsid w:val="6FDABE2A"/>
    <w:rsid w:val="6FDBD11C"/>
    <w:rsid w:val="6FE5104B"/>
    <w:rsid w:val="6FE8088B"/>
    <w:rsid w:val="6FED9D09"/>
    <w:rsid w:val="6FEF470E"/>
    <w:rsid w:val="6FF2A6AD"/>
    <w:rsid w:val="6FF9A558"/>
    <w:rsid w:val="6FFE25BC"/>
    <w:rsid w:val="6FFE9276"/>
    <w:rsid w:val="70048485"/>
    <w:rsid w:val="7004E3DA"/>
    <w:rsid w:val="70091E81"/>
    <w:rsid w:val="7009F0DC"/>
    <w:rsid w:val="700B097D"/>
    <w:rsid w:val="700D2D17"/>
    <w:rsid w:val="700DE031"/>
    <w:rsid w:val="700E0055"/>
    <w:rsid w:val="70118BE0"/>
    <w:rsid w:val="7012E51E"/>
    <w:rsid w:val="7013212F"/>
    <w:rsid w:val="7015B623"/>
    <w:rsid w:val="701B1459"/>
    <w:rsid w:val="701B2287"/>
    <w:rsid w:val="701D3D6C"/>
    <w:rsid w:val="701DDBFF"/>
    <w:rsid w:val="701ECFAC"/>
    <w:rsid w:val="7022EFA9"/>
    <w:rsid w:val="70233AB7"/>
    <w:rsid w:val="70261106"/>
    <w:rsid w:val="70266979"/>
    <w:rsid w:val="70299FFF"/>
    <w:rsid w:val="702C2245"/>
    <w:rsid w:val="7030E141"/>
    <w:rsid w:val="703A2F9E"/>
    <w:rsid w:val="703FE282"/>
    <w:rsid w:val="70415F29"/>
    <w:rsid w:val="7041D0D9"/>
    <w:rsid w:val="70424B5B"/>
    <w:rsid w:val="7043C273"/>
    <w:rsid w:val="704BAF9A"/>
    <w:rsid w:val="704F65D5"/>
    <w:rsid w:val="704FEE07"/>
    <w:rsid w:val="7052DB52"/>
    <w:rsid w:val="70553114"/>
    <w:rsid w:val="7057C18A"/>
    <w:rsid w:val="70598EEE"/>
    <w:rsid w:val="705D81D8"/>
    <w:rsid w:val="70639395"/>
    <w:rsid w:val="70688CFA"/>
    <w:rsid w:val="706B5C59"/>
    <w:rsid w:val="706F026A"/>
    <w:rsid w:val="7071BA51"/>
    <w:rsid w:val="70728BBF"/>
    <w:rsid w:val="70733F74"/>
    <w:rsid w:val="70756AED"/>
    <w:rsid w:val="7075F421"/>
    <w:rsid w:val="707A93F7"/>
    <w:rsid w:val="708356C0"/>
    <w:rsid w:val="7084A490"/>
    <w:rsid w:val="7084ED76"/>
    <w:rsid w:val="7087D700"/>
    <w:rsid w:val="7089469C"/>
    <w:rsid w:val="708CC624"/>
    <w:rsid w:val="70934B1B"/>
    <w:rsid w:val="70954642"/>
    <w:rsid w:val="7095D131"/>
    <w:rsid w:val="709F0952"/>
    <w:rsid w:val="70A1DDFB"/>
    <w:rsid w:val="70A1FE66"/>
    <w:rsid w:val="70A22CEC"/>
    <w:rsid w:val="70A4C383"/>
    <w:rsid w:val="70A69D1C"/>
    <w:rsid w:val="70A9A7BD"/>
    <w:rsid w:val="70B20EA5"/>
    <w:rsid w:val="70B4D6D3"/>
    <w:rsid w:val="70B5A8B9"/>
    <w:rsid w:val="70B5C3DA"/>
    <w:rsid w:val="70B9D307"/>
    <w:rsid w:val="70BD686F"/>
    <w:rsid w:val="70C08866"/>
    <w:rsid w:val="70C0D8ED"/>
    <w:rsid w:val="70C1932D"/>
    <w:rsid w:val="70C2C042"/>
    <w:rsid w:val="70C37E95"/>
    <w:rsid w:val="70C5221A"/>
    <w:rsid w:val="70C5DCB7"/>
    <w:rsid w:val="70C787B6"/>
    <w:rsid w:val="70CA15DF"/>
    <w:rsid w:val="70CBFF8D"/>
    <w:rsid w:val="70CF54BB"/>
    <w:rsid w:val="70D1BCA4"/>
    <w:rsid w:val="70D49E1C"/>
    <w:rsid w:val="70DA27C1"/>
    <w:rsid w:val="70DAEEF1"/>
    <w:rsid w:val="70DD6994"/>
    <w:rsid w:val="70DFEFD9"/>
    <w:rsid w:val="70E70C31"/>
    <w:rsid w:val="70EBBBB5"/>
    <w:rsid w:val="70ECD487"/>
    <w:rsid w:val="70EF5602"/>
    <w:rsid w:val="70F0E465"/>
    <w:rsid w:val="70F388AD"/>
    <w:rsid w:val="70F6F759"/>
    <w:rsid w:val="70F993A2"/>
    <w:rsid w:val="70F9E2EC"/>
    <w:rsid w:val="70FB3F12"/>
    <w:rsid w:val="70FCD42F"/>
    <w:rsid w:val="70FD02D7"/>
    <w:rsid w:val="7101CCA1"/>
    <w:rsid w:val="7103590C"/>
    <w:rsid w:val="7109BFF5"/>
    <w:rsid w:val="710CC9D0"/>
    <w:rsid w:val="710F9196"/>
    <w:rsid w:val="710F94F8"/>
    <w:rsid w:val="711013FF"/>
    <w:rsid w:val="7112211D"/>
    <w:rsid w:val="7114D0BE"/>
    <w:rsid w:val="71169F17"/>
    <w:rsid w:val="7118B2A2"/>
    <w:rsid w:val="71194891"/>
    <w:rsid w:val="7119F9A5"/>
    <w:rsid w:val="711A08CF"/>
    <w:rsid w:val="711B87A4"/>
    <w:rsid w:val="7120BE4B"/>
    <w:rsid w:val="7121846D"/>
    <w:rsid w:val="7123AB19"/>
    <w:rsid w:val="712515C9"/>
    <w:rsid w:val="71298C7D"/>
    <w:rsid w:val="712B43BB"/>
    <w:rsid w:val="712E8DCA"/>
    <w:rsid w:val="712F80C4"/>
    <w:rsid w:val="71394731"/>
    <w:rsid w:val="713F66CC"/>
    <w:rsid w:val="71414B1E"/>
    <w:rsid w:val="714204E8"/>
    <w:rsid w:val="714694C7"/>
    <w:rsid w:val="7147075B"/>
    <w:rsid w:val="71490690"/>
    <w:rsid w:val="714B5CC3"/>
    <w:rsid w:val="714B69F7"/>
    <w:rsid w:val="714F6750"/>
    <w:rsid w:val="71500B1F"/>
    <w:rsid w:val="7150DD15"/>
    <w:rsid w:val="71532E47"/>
    <w:rsid w:val="71539674"/>
    <w:rsid w:val="7153D66A"/>
    <w:rsid w:val="715574D6"/>
    <w:rsid w:val="7157460C"/>
    <w:rsid w:val="7158E752"/>
    <w:rsid w:val="715BEBE6"/>
    <w:rsid w:val="715D4B6E"/>
    <w:rsid w:val="715D9053"/>
    <w:rsid w:val="715DE7F4"/>
    <w:rsid w:val="71641380"/>
    <w:rsid w:val="716635C9"/>
    <w:rsid w:val="7177F3B4"/>
    <w:rsid w:val="7179C3DC"/>
    <w:rsid w:val="717A3DBD"/>
    <w:rsid w:val="717BA048"/>
    <w:rsid w:val="717C20B8"/>
    <w:rsid w:val="717F42A6"/>
    <w:rsid w:val="7180D822"/>
    <w:rsid w:val="718BC11A"/>
    <w:rsid w:val="718D9181"/>
    <w:rsid w:val="71942EA8"/>
    <w:rsid w:val="71981BEA"/>
    <w:rsid w:val="719BECF5"/>
    <w:rsid w:val="719BF133"/>
    <w:rsid w:val="719D07F1"/>
    <w:rsid w:val="719DC3B3"/>
    <w:rsid w:val="71A0ED75"/>
    <w:rsid w:val="71A1939D"/>
    <w:rsid w:val="71B059C0"/>
    <w:rsid w:val="71C0BA3D"/>
    <w:rsid w:val="71C0D972"/>
    <w:rsid w:val="71C48AE3"/>
    <w:rsid w:val="71C49F06"/>
    <w:rsid w:val="71C98CD7"/>
    <w:rsid w:val="71CB4EDC"/>
    <w:rsid w:val="71CBE011"/>
    <w:rsid w:val="71D12DE9"/>
    <w:rsid w:val="71D2F872"/>
    <w:rsid w:val="71DA830C"/>
    <w:rsid w:val="71DB1B92"/>
    <w:rsid w:val="71DF20C0"/>
    <w:rsid w:val="71E846F2"/>
    <w:rsid w:val="71F1F585"/>
    <w:rsid w:val="71F647B3"/>
    <w:rsid w:val="71F6E1B6"/>
    <w:rsid w:val="71F7DEC7"/>
    <w:rsid w:val="71FD80BD"/>
    <w:rsid w:val="7202D824"/>
    <w:rsid w:val="72045CED"/>
    <w:rsid w:val="720984A2"/>
    <w:rsid w:val="720D1214"/>
    <w:rsid w:val="72116245"/>
    <w:rsid w:val="721411B2"/>
    <w:rsid w:val="7216360A"/>
    <w:rsid w:val="721A0B06"/>
    <w:rsid w:val="721E0EE4"/>
    <w:rsid w:val="72239E2F"/>
    <w:rsid w:val="72294EA1"/>
    <w:rsid w:val="722A8606"/>
    <w:rsid w:val="722A8A8F"/>
    <w:rsid w:val="722CE175"/>
    <w:rsid w:val="7235DE79"/>
    <w:rsid w:val="723701B2"/>
    <w:rsid w:val="7239AA2E"/>
    <w:rsid w:val="723A2138"/>
    <w:rsid w:val="724023DA"/>
    <w:rsid w:val="724701F5"/>
    <w:rsid w:val="72494115"/>
    <w:rsid w:val="724FE1F9"/>
    <w:rsid w:val="72577769"/>
    <w:rsid w:val="725929C1"/>
    <w:rsid w:val="7259D312"/>
    <w:rsid w:val="725C3E9D"/>
    <w:rsid w:val="725E8D0E"/>
    <w:rsid w:val="726482F1"/>
    <w:rsid w:val="7264C2B3"/>
    <w:rsid w:val="72656332"/>
    <w:rsid w:val="7265635C"/>
    <w:rsid w:val="726D07DB"/>
    <w:rsid w:val="72706D2E"/>
    <w:rsid w:val="72706E1B"/>
    <w:rsid w:val="7270BC67"/>
    <w:rsid w:val="7271A8D4"/>
    <w:rsid w:val="7272B8EC"/>
    <w:rsid w:val="72732034"/>
    <w:rsid w:val="72735981"/>
    <w:rsid w:val="727AC347"/>
    <w:rsid w:val="727B6DC4"/>
    <w:rsid w:val="727B73C8"/>
    <w:rsid w:val="727D3895"/>
    <w:rsid w:val="7280517C"/>
    <w:rsid w:val="72848542"/>
    <w:rsid w:val="72880529"/>
    <w:rsid w:val="72897CFF"/>
    <w:rsid w:val="728A23B7"/>
    <w:rsid w:val="728BF513"/>
    <w:rsid w:val="72952B27"/>
    <w:rsid w:val="729551E2"/>
    <w:rsid w:val="729598CE"/>
    <w:rsid w:val="729F193A"/>
    <w:rsid w:val="72A5F875"/>
    <w:rsid w:val="72A8B1FE"/>
    <w:rsid w:val="72A90C79"/>
    <w:rsid w:val="72A91DA5"/>
    <w:rsid w:val="72AD145A"/>
    <w:rsid w:val="72B10B0E"/>
    <w:rsid w:val="72B32A7E"/>
    <w:rsid w:val="72B7B4C4"/>
    <w:rsid w:val="72C0811B"/>
    <w:rsid w:val="72C22E35"/>
    <w:rsid w:val="72C33743"/>
    <w:rsid w:val="72C35D51"/>
    <w:rsid w:val="72C48567"/>
    <w:rsid w:val="72C5065D"/>
    <w:rsid w:val="72C6501E"/>
    <w:rsid w:val="72C70DFA"/>
    <w:rsid w:val="72C7F035"/>
    <w:rsid w:val="72C9E63A"/>
    <w:rsid w:val="72CC7CF8"/>
    <w:rsid w:val="72CE7631"/>
    <w:rsid w:val="72D0EC42"/>
    <w:rsid w:val="72D25793"/>
    <w:rsid w:val="72D29199"/>
    <w:rsid w:val="72DDD955"/>
    <w:rsid w:val="72E0128F"/>
    <w:rsid w:val="72E1EF7C"/>
    <w:rsid w:val="72E406C1"/>
    <w:rsid w:val="72E46746"/>
    <w:rsid w:val="72E632EB"/>
    <w:rsid w:val="72E80019"/>
    <w:rsid w:val="72EDD2D9"/>
    <w:rsid w:val="72F1DA0A"/>
    <w:rsid w:val="72F4C4A5"/>
    <w:rsid w:val="72F4E1BF"/>
    <w:rsid w:val="72FA38DF"/>
    <w:rsid w:val="72FBC9CD"/>
    <w:rsid w:val="730078B9"/>
    <w:rsid w:val="7302A9C8"/>
    <w:rsid w:val="7304DEE0"/>
    <w:rsid w:val="73057C2E"/>
    <w:rsid w:val="7308275B"/>
    <w:rsid w:val="73097009"/>
    <w:rsid w:val="730B9703"/>
    <w:rsid w:val="730C1A1F"/>
    <w:rsid w:val="730E29EB"/>
    <w:rsid w:val="73129AFC"/>
    <w:rsid w:val="73147966"/>
    <w:rsid w:val="731531D8"/>
    <w:rsid w:val="7324B938"/>
    <w:rsid w:val="732885B4"/>
    <w:rsid w:val="7329FB8C"/>
    <w:rsid w:val="732AC912"/>
    <w:rsid w:val="732B62C9"/>
    <w:rsid w:val="732DB51C"/>
    <w:rsid w:val="732F66B9"/>
    <w:rsid w:val="73303100"/>
    <w:rsid w:val="73335C04"/>
    <w:rsid w:val="733A281D"/>
    <w:rsid w:val="733AB32D"/>
    <w:rsid w:val="733B9D5D"/>
    <w:rsid w:val="733E75F6"/>
    <w:rsid w:val="733F36F7"/>
    <w:rsid w:val="7341CFFF"/>
    <w:rsid w:val="7342D08A"/>
    <w:rsid w:val="734949D0"/>
    <w:rsid w:val="734995E9"/>
    <w:rsid w:val="734B251C"/>
    <w:rsid w:val="735211AA"/>
    <w:rsid w:val="735280D2"/>
    <w:rsid w:val="73541537"/>
    <w:rsid w:val="7356BB6C"/>
    <w:rsid w:val="735A8C0B"/>
    <w:rsid w:val="735AAA46"/>
    <w:rsid w:val="735ACF64"/>
    <w:rsid w:val="735B419C"/>
    <w:rsid w:val="735BA1C6"/>
    <w:rsid w:val="73601A8A"/>
    <w:rsid w:val="73630BB5"/>
    <w:rsid w:val="7363A050"/>
    <w:rsid w:val="7364C840"/>
    <w:rsid w:val="7365B9B2"/>
    <w:rsid w:val="7365C41E"/>
    <w:rsid w:val="73674AF9"/>
    <w:rsid w:val="736AA102"/>
    <w:rsid w:val="736B5999"/>
    <w:rsid w:val="736C822D"/>
    <w:rsid w:val="73700575"/>
    <w:rsid w:val="73710FA7"/>
    <w:rsid w:val="737275CF"/>
    <w:rsid w:val="7373E789"/>
    <w:rsid w:val="7376F65B"/>
    <w:rsid w:val="73790037"/>
    <w:rsid w:val="73829612"/>
    <w:rsid w:val="73843624"/>
    <w:rsid w:val="7384F1AC"/>
    <w:rsid w:val="7389DA38"/>
    <w:rsid w:val="738C5796"/>
    <w:rsid w:val="739234F9"/>
    <w:rsid w:val="739261A0"/>
    <w:rsid w:val="739477D1"/>
    <w:rsid w:val="7394B126"/>
    <w:rsid w:val="7397306D"/>
    <w:rsid w:val="7398B3C8"/>
    <w:rsid w:val="739AC5B9"/>
    <w:rsid w:val="739B98DC"/>
    <w:rsid w:val="739BB381"/>
    <w:rsid w:val="739D0B1B"/>
    <w:rsid w:val="73A1438E"/>
    <w:rsid w:val="73A23F9E"/>
    <w:rsid w:val="73A8543F"/>
    <w:rsid w:val="73AC5CE5"/>
    <w:rsid w:val="73AD2B3B"/>
    <w:rsid w:val="73B1EBF4"/>
    <w:rsid w:val="73B5764F"/>
    <w:rsid w:val="73B5CD6F"/>
    <w:rsid w:val="73B7B887"/>
    <w:rsid w:val="73B8CDDC"/>
    <w:rsid w:val="73B9EC61"/>
    <w:rsid w:val="73BA84CF"/>
    <w:rsid w:val="73C02249"/>
    <w:rsid w:val="73C142FB"/>
    <w:rsid w:val="73C2B498"/>
    <w:rsid w:val="73C39580"/>
    <w:rsid w:val="73C7448D"/>
    <w:rsid w:val="73CA07D1"/>
    <w:rsid w:val="73CC6773"/>
    <w:rsid w:val="73CFBDE1"/>
    <w:rsid w:val="73D0178E"/>
    <w:rsid w:val="73D1E1A5"/>
    <w:rsid w:val="73DD28C9"/>
    <w:rsid w:val="73E7AF85"/>
    <w:rsid w:val="73E82732"/>
    <w:rsid w:val="73EABA28"/>
    <w:rsid w:val="73F0C7BD"/>
    <w:rsid w:val="73F42D47"/>
    <w:rsid w:val="73F8183D"/>
    <w:rsid w:val="73FA08BC"/>
    <w:rsid w:val="73FC6235"/>
    <w:rsid w:val="73FCEE12"/>
    <w:rsid w:val="73FD1A3A"/>
    <w:rsid w:val="73FE36A7"/>
    <w:rsid w:val="73FE691B"/>
    <w:rsid w:val="73FEE64B"/>
    <w:rsid w:val="7400194A"/>
    <w:rsid w:val="74016FD3"/>
    <w:rsid w:val="74055C92"/>
    <w:rsid w:val="740686A2"/>
    <w:rsid w:val="7406E460"/>
    <w:rsid w:val="74083BED"/>
    <w:rsid w:val="74092479"/>
    <w:rsid w:val="740AE3A0"/>
    <w:rsid w:val="740C3EB8"/>
    <w:rsid w:val="740C8403"/>
    <w:rsid w:val="74131D1E"/>
    <w:rsid w:val="74137AFC"/>
    <w:rsid w:val="741927FC"/>
    <w:rsid w:val="741A25E9"/>
    <w:rsid w:val="741DA3F2"/>
    <w:rsid w:val="741DEF7B"/>
    <w:rsid w:val="7420DD9F"/>
    <w:rsid w:val="74222A14"/>
    <w:rsid w:val="7425009F"/>
    <w:rsid w:val="7429D322"/>
    <w:rsid w:val="7436BF81"/>
    <w:rsid w:val="7436D220"/>
    <w:rsid w:val="743848B7"/>
    <w:rsid w:val="743EA000"/>
    <w:rsid w:val="743F9D5B"/>
    <w:rsid w:val="7444A18A"/>
    <w:rsid w:val="744AE8D7"/>
    <w:rsid w:val="744ED870"/>
    <w:rsid w:val="74531028"/>
    <w:rsid w:val="745EF93F"/>
    <w:rsid w:val="7460AAB8"/>
    <w:rsid w:val="746231D3"/>
    <w:rsid w:val="746357F3"/>
    <w:rsid w:val="7467B715"/>
    <w:rsid w:val="74686D45"/>
    <w:rsid w:val="746B9F6D"/>
    <w:rsid w:val="746C2835"/>
    <w:rsid w:val="746C45EE"/>
    <w:rsid w:val="746F4FAE"/>
    <w:rsid w:val="74703B3A"/>
    <w:rsid w:val="7471C23C"/>
    <w:rsid w:val="747C1D0B"/>
    <w:rsid w:val="74840192"/>
    <w:rsid w:val="74891509"/>
    <w:rsid w:val="748D9516"/>
    <w:rsid w:val="748F281D"/>
    <w:rsid w:val="74913A46"/>
    <w:rsid w:val="7492D201"/>
    <w:rsid w:val="7493C65C"/>
    <w:rsid w:val="74940042"/>
    <w:rsid w:val="7498D77F"/>
    <w:rsid w:val="749A18BA"/>
    <w:rsid w:val="749BD802"/>
    <w:rsid w:val="74A6F832"/>
    <w:rsid w:val="74A836FC"/>
    <w:rsid w:val="74AA28DC"/>
    <w:rsid w:val="74ACA644"/>
    <w:rsid w:val="74ADAB20"/>
    <w:rsid w:val="74AFB376"/>
    <w:rsid w:val="74B3A64E"/>
    <w:rsid w:val="74B5DCE2"/>
    <w:rsid w:val="74B6C948"/>
    <w:rsid w:val="74B709A3"/>
    <w:rsid w:val="74B7F197"/>
    <w:rsid w:val="74B9E6F6"/>
    <w:rsid w:val="74BB16A8"/>
    <w:rsid w:val="74BFFC3F"/>
    <w:rsid w:val="74C20603"/>
    <w:rsid w:val="74CCA5BC"/>
    <w:rsid w:val="74CCD207"/>
    <w:rsid w:val="74D25924"/>
    <w:rsid w:val="74D28E4B"/>
    <w:rsid w:val="74D4A5C7"/>
    <w:rsid w:val="74DB18CA"/>
    <w:rsid w:val="74DBCD7D"/>
    <w:rsid w:val="74DEF26E"/>
    <w:rsid w:val="74E0BAE2"/>
    <w:rsid w:val="74E138D8"/>
    <w:rsid w:val="74E66824"/>
    <w:rsid w:val="74E93A94"/>
    <w:rsid w:val="74E9EAEC"/>
    <w:rsid w:val="74F557AE"/>
    <w:rsid w:val="74F90C37"/>
    <w:rsid w:val="74F98DF1"/>
    <w:rsid w:val="74FE7596"/>
    <w:rsid w:val="74FEB3BD"/>
    <w:rsid w:val="74FFBA1D"/>
    <w:rsid w:val="7500C6DD"/>
    <w:rsid w:val="75012369"/>
    <w:rsid w:val="75049D67"/>
    <w:rsid w:val="7506282C"/>
    <w:rsid w:val="75065780"/>
    <w:rsid w:val="750AF75C"/>
    <w:rsid w:val="750D34D6"/>
    <w:rsid w:val="75162134"/>
    <w:rsid w:val="7517697F"/>
    <w:rsid w:val="751A05ED"/>
    <w:rsid w:val="751AAF3F"/>
    <w:rsid w:val="751EFB04"/>
    <w:rsid w:val="751FB7AB"/>
    <w:rsid w:val="7522B3C6"/>
    <w:rsid w:val="752640BD"/>
    <w:rsid w:val="75269CBC"/>
    <w:rsid w:val="7528582F"/>
    <w:rsid w:val="752889EB"/>
    <w:rsid w:val="752B6C04"/>
    <w:rsid w:val="752E6A63"/>
    <w:rsid w:val="75300F1E"/>
    <w:rsid w:val="753DFEE8"/>
    <w:rsid w:val="753F9E8B"/>
    <w:rsid w:val="7549DF8A"/>
    <w:rsid w:val="754A8F84"/>
    <w:rsid w:val="754B41D8"/>
    <w:rsid w:val="754C2386"/>
    <w:rsid w:val="754E588A"/>
    <w:rsid w:val="754F8E72"/>
    <w:rsid w:val="75559EC1"/>
    <w:rsid w:val="75585F75"/>
    <w:rsid w:val="755B7765"/>
    <w:rsid w:val="755CB12C"/>
    <w:rsid w:val="755D1531"/>
    <w:rsid w:val="755F4139"/>
    <w:rsid w:val="75607542"/>
    <w:rsid w:val="75615FF9"/>
    <w:rsid w:val="75670FBB"/>
    <w:rsid w:val="756736E4"/>
    <w:rsid w:val="7569BD9E"/>
    <w:rsid w:val="756D4D21"/>
    <w:rsid w:val="75716805"/>
    <w:rsid w:val="75774B73"/>
    <w:rsid w:val="7577B0B0"/>
    <w:rsid w:val="75783031"/>
    <w:rsid w:val="75798C7A"/>
    <w:rsid w:val="757A7BF6"/>
    <w:rsid w:val="757CCDF5"/>
    <w:rsid w:val="757F68A6"/>
    <w:rsid w:val="75801550"/>
    <w:rsid w:val="75839E87"/>
    <w:rsid w:val="75883CF6"/>
    <w:rsid w:val="758CBA65"/>
    <w:rsid w:val="758D8F29"/>
    <w:rsid w:val="758FA685"/>
    <w:rsid w:val="7593D04B"/>
    <w:rsid w:val="75984E80"/>
    <w:rsid w:val="759B96F5"/>
    <w:rsid w:val="759E6F61"/>
    <w:rsid w:val="759FD89A"/>
    <w:rsid w:val="75A3DD59"/>
    <w:rsid w:val="75A5A5A2"/>
    <w:rsid w:val="75ABF8FE"/>
    <w:rsid w:val="75AD7D90"/>
    <w:rsid w:val="75BB09E7"/>
    <w:rsid w:val="75BD16DF"/>
    <w:rsid w:val="75BEBB60"/>
    <w:rsid w:val="75BEFF24"/>
    <w:rsid w:val="75C3A8C8"/>
    <w:rsid w:val="75C67FAE"/>
    <w:rsid w:val="75C7E1D4"/>
    <w:rsid w:val="75C9D66C"/>
    <w:rsid w:val="75CCCBE0"/>
    <w:rsid w:val="75D15B34"/>
    <w:rsid w:val="75D30E3A"/>
    <w:rsid w:val="75DC214B"/>
    <w:rsid w:val="75DF1DB3"/>
    <w:rsid w:val="75DF5BAC"/>
    <w:rsid w:val="75E02BA6"/>
    <w:rsid w:val="75E155F6"/>
    <w:rsid w:val="75E26792"/>
    <w:rsid w:val="75E79A23"/>
    <w:rsid w:val="75EC5855"/>
    <w:rsid w:val="75ED8BA4"/>
    <w:rsid w:val="75EE6EB2"/>
    <w:rsid w:val="75EE7560"/>
    <w:rsid w:val="75F2C74F"/>
    <w:rsid w:val="75F31045"/>
    <w:rsid w:val="75F99DBC"/>
    <w:rsid w:val="75FA1235"/>
    <w:rsid w:val="76025FD1"/>
    <w:rsid w:val="76042A60"/>
    <w:rsid w:val="7605F020"/>
    <w:rsid w:val="760B34C2"/>
    <w:rsid w:val="760BF2A2"/>
    <w:rsid w:val="760CDB00"/>
    <w:rsid w:val="760F5A13"/>
    <w:rsid w:val="76102ECC"/>
    <w:rsid w:val="761073A4"/>
    <w:rsid w:val="7617B069"/>
    <w:rsid w:val="761865E5"/>
    <w:rsid w:val="761D9F50"/>
    <w:rsid w:val="761DCACC"/>
    <w:rsid w:val="761E3E64"/>
    <w:rsid w:val="7620A4B8"/>
    <w:rsid w:val="7622F95B"/>
    <w:rsid w:val="76239BE6"/>
    <w:rsid w:val="7624DD15"/>
    <w:rsid w:val="762645D9"/>
    <w:rsid w:val="762724BB"/>
    <w:rsid w:val="7627F5EF"/>
    <w:rsid w:val="76283108"/>
    <w:rsid w:val="762DA6F1"/>
    <w:rsid w:val="762F1837"/>
    <w:rsid w:val="7630C762"/>
    <w:rsid w:val="76368977"/>
    <w:rsid w:val="763C9A40"/>
    <w:rsid w:val="764BF50F"/>
    <w:rsid w:val="764D3626"/>
    <w:rsid w:val="764F9D80"/>
    <w:rsid w:val="76500081"/>
    <w:rsid w:val="76504584"/>
    <w:rsid w:val="7655F7AE"/>
    <w:rsid w:val="7656BCA1"/>
    <w:rsid w:val="76594331"/>
    <w:rsid w:val="7659447D"/>
    <w:rsid w:val="765B8959"/>
    <w:rsid w:val="765F1144"/>
    <w:rsid w:val="7661EC97"/>
    <w:rsid w:val="7664B375"/>
    <w:rsid w:val="7664BDE3"/>
    <w:rsid w:val="76697AC7"/>
    <w:rsid w:val="76734268"/>
    <w:rsid w:val="7674932F"/>
    <w:rsid w:val="76756142"/>
    <w:rsid w:val="767C4856"/>
    <w:rsid w:val="7680AD7E"/>
    <w:rsid w:val="7681EF13"/>
    <w:rsid w:val="768CA90E"/>
    <w:rsid w:val="768DF24E"/>
    <w:rsid w:val="769051DE"/>
    <w:rsid w:val="76906D0D"/>
    <w:rsid w:val="76936F13"/>
    <w:rsid w:val="769622D4"/>
    <w:rsid w:val="769BE68E"/>
    <w:rsid w:val="769F16EB"/>
    <w:rsid w:val="76A49BB9"/>
    <w:rsid w:val="76A7C381"/>
    <w:rsid w:val="76AA5037"/>
    <w:rsid w:val="76B0F40E"/>
    <w:rsid w:val="76B463EE"/>
    <w:rsid w:val="76B7F331"/>
    <w:rsid w:val="76BCE33C"/>
    <w:rsid w:val="76BD3D65"/>
    <w:rsid w:val="76BF84C1"/>
    <w:rsid w:val="76C1014D"/>
    <w:rsid w:val="76C20B5C"/>
    <w:rsid w:val="76C44FC0"/>
    <w:rsid w:val="76CA81DB"/>
    <w:rsid w:val="76CAC6E6"/>
    <w:rsid w:val="76CCC8FC"/>
    <w:rsid w:val="76CD70F7"/>
    <w:rsid w:val="76D0AE8B"/>
    <w:rsid w:val="76D0C4D4"/>
    <w:rsid w:val="76D73713"/>
    <w:rsid w:val="76DA2CB0"/>
    <w:rsid w:val="76DEB799"/>
    <w:rsid w:val="76E27A00"/>
    <w:rsid w:val="76E30509"/>
    <w:rsid w:val="76E3D84E"/>
    <w:rsid w:val="76E44993"/>
    <w:rsid w:val="76EAC577"/>
    <w:rsid w:val="76EC0620"/>
    <w:rsid w:val="76ECCEBE"/>
    <w:rsid w:val="76EDD638"/>
    <w:rsid w:val="76EDE1BF"/>
    <w:rsid w:val="76EE5A09"/>
    <w:rsid w:val="76F35231"/>
    <w:rsid w:val="76F7DB14"/>
    <w:rsid w:val="76FF898B"/>
    <w:rsid w:val="77054F2F"/>
    <w:rsid w:val="770F0769"/>
    <w:rsid w:val="7714502D"/>
    <w:rsid w:val="7715BEFB"/>
    <w:rsid w:val="7716BD8A"/>
    <w:rsid w:val="771A6FFE"/>
    <w:rsid w:val="771B4CB2"/>
    <w:rsid w:val="771EBB11"/>
    <w:rsid w:val="771FE92D"/>
    <w:rsid w:val="7721B57D"/>
    <w:rsid w:val="77250A53"/>
    <w:rsid w:val="7728520C"/>
    <w:rsid w:val="772B6574"/>
    <w:rsid w:val="772D03BA"/>
    <w:rsid w:val="773210B1"/>
    <w:rsid w:val="7738BDCB"/>
    <w:rsid w:val="773E42D9"/>
    <w:rsid w:val="773E7BDE"/>
    <w:rsid w:val="77429DCC"/>
    <w:rsid w:val="7743FF47"/>
    <w:rsid w:val="7747A51A"/>
    <w:rsid w:val="77490AF9"/>
    <w:rsid w:val="7749E2FA"/>
    <w:rsid w:val="774AB873"/>
    <w:rsid w:val="774FE69E"/>
    <w:rsid w:val="77549093"/>
    <w:rsid w:val="775BB2C2"/>
    <w:rsid w:val="775BDAC2"/>
    <w:rsid w:val="775F3850"/>
    <w:rsid w:val="775F3F5A"/>
    <w:rsid w:val="7761ABC8"/>
    <w:rsid w:val="77626E88"/>
    <w:rsid w:val="776A1F0F"/>
    <w:rsid w:val="776DFAD3"/>
    <w:rsid w:val="77705085"/>
    <w:rsid w:val="7771322E"/>
    <w:rsid w:val="7773B927"/>
    <w:rsid w:val="777AD37B"/>
    <w:rsid w:val="777AD7FF"/>
    <w:rsid w:val="777D0DFF"/>
    <w:rsid w:val="77819F3D"/>
    <w:rsid w:val="77822E52"/>
    <w:rsid w:val="7782B6DC"/>
    <w:rsid w:val="7788BA06"/>
    <w:rsid w:val="77931B14"/>
    <w:rsid w:val="77935A1C"/>
    <w:rsid w:val="7798CD2B"/>
    <w:rsid w:val="779B7DD3"/>
    <w:rsid w:val="779D6827"/>
    <w:rsid w:val="779D72C4"/>
    <w:rsid w:val="779DB5DA"/>
    <w:rsid w:val="77A1CF36"/>
    <w:rsid w:val="77ABF2F9"/>
    <w:rsid w:val="77AC24E2"/>
    <w:rsid w:val="77AF668E"/>
    <w:rsid w:val="77B1EF5F"/>
    <w:rsid w:val="77B29814"/>
    <w:rsid w:val="77B88835"/>
    <w:rsid w:val="77BAFC2F"/>
    <w:rsid w:val="77C0DB87"/>
    <w:rsid w:val="77C84C82"/>
    <w:rsid w:val="77CD0786"/>
    <w:rsid w:val="77CDA617"/>
    <w:rsid w:val="77CDBD64"/>
    <w:rsid w:val="77D0F7A9"/>
    <w:rsid w:val="77D1A74B"/>
    <w:rsid w:val="77D206BA"/>
    <w:rsid w:val="77D55095"/>
    <w:rsid w:val="77D5D135"/>
    <w:rsid w:val="77D644A6"/>
    <w:rsid w:val="77D7DC8D"/>
    <w:rsid w:val="77D7EC88"/>
    <w:rsid w:val="77E02212"/>
    <w:rsid w:val="77E0CD98"/>
    <w:rsid w:val="77E17AF7"/>
    <w:rsid w:val="77E6EB75"/>
    <w:rsid w:val="77EB05F7"/>
    <w:rsid w:val="77ECFEE3"/>
    <w:rsid w:val="77EDF939"/>
    <w:rsid w:val="77EE1304"/>
    <w:rsid w:val="77F94457"/>
    <w:rsid w:val="77FD1485"/>
    <w:rsid w:val="77FE44B5"/>
    <w:rsid w:val="77FF26E5"/>
    <w:rsid w:val="78006D3D"/>
    <w:rsid w:val="78007AB9"/>
    <w:rsid w:val="78030C25"/>
    <w:rsid w:val="780411E6"/>
    <w:rsid w:val="780702A9"/>
    <w:rsid w:val="78097C9A"/>
    <w:rsid w:val="780ACC52"/>
    <w:rsid w:val="780E88EF"/>
    <w:rsid w:val="7811DAF2"/>
    <w:rsid w:val="7811EF09"/>
    <w:rsid w:val="7815917D"/>
    <w:rsid w:val="781C1993"/>
    <w:rsid w:val="781D8774"/>
    <w:rsid w:val="781DF75C"/>
    <w:rsid w:val="781FD0B4"/>
    <w:rsid w:val="7824D00E"/>
    <w:rsid w:val="782CC02A"/>
    <w:rsid w:val="783246B7"/>
    <w:rsid w:val="78345333"/>
    <w:rsid w:val="7837110B"/>
    <w:rsid w:val="7838CCFD"/>
    <w:rsid w:val="783B3D79"/>
    <w:rsid w:val="783B62F3"/>
    <w:rsid w:val="7841B88C"/>
    <w:rsid w:val="7844DA40"/>
    <w:rsid w:val="7845D477"/>
    <w:rsid w:val="7850FE4A"/>
    <w:rsid w:val="785468F0"/>
    <w:rsid w:val="7859FAF6"/>
    <w:rsid w:val="785CE5C2"/>
    <w:rsid w:val="785DEF9C"/>
    <w:rsid w:val="785F2592"/>
    <w:rsid w:val="78659ACB"/>
    <w:rsid w:val="786C96A7"/>
    <w:rsid w:val="786D0A07"/>
    <w:rsid w:val="786DCE2D"/>
    <w:rsid w:val="786F02D6"/>
    <w:rsid w:val="78710952"/>
    <w:rsid w:val="7871BD05"/>
    <w:rsid w:val="7874EC3A"/>
    <w:rsid w:val="78757B46"/>
    <w:rsid w:val="78775A67"/>
    <w:rsid w:val="787BFA97"/>
    <w:rsid w:val="78807CEB"/>
    <w:rsid w:val="7880DD02"/>
    <w:rsid w:val="788D6B1E"/>
    <w:rsid w:val="789082B0"/>
    <w:rsid w:val="7891C11F"/>
    <w:rsid w:val="78936340"/>
    <w:rsid w:val="78944E02"/>
    <w:rsid w:val="7896E94F"/>
    <w:rsid w:val="789735D4"/>
    <w:rsid w:val="78A04417"/>
    <w:rsid w:val="78A3A232"/>
    <w:rsid w:val="78A4B62E"/>
    <w:rsid w:val="78A80DF5"/>
    <w:rsid w:val="78AB8E91"/>
    <w:rsid w:val="78AE8074"/>
    <w:rsid w:val="78B060C4"/>
    <w:rsid w:val="78B07635"/>
    <w:rsid w:val="78B26357"/>
    <w:rsid w:val="78B3F598"/>
    <w:rsid w:val="78B6E756"/>
    <w:rsid w:val="78B9BF34"/>
    <w:rsid w:val="78BDEC0C"/>
    <w:rsid w:val="78C20A4D"/>
    <w:rsid w:val="78C41758"/>
    <w:rsid w:val="78C4B7A0"/>
    <w:rsid w:val="78C55CBE"/>
    <w:rsid w:val="78C70117"/>
    <w:rsid w:val="78C78ABF"/>
    <w:rsid w:val="78D273A7"/>
    <w:rsid w:val="78D29461"/>
    <w:rsid w:val="78D45BF5"/>
    <w:rsid w:val="78DADBEF"/>
    <w:rsid w:val="78DC5070"/>
    <w:rsid w:val="78E14EB8"/>
    <w:rsid w:val="78E5BFFD"/>
    <w:rsid w:val="78E7C0DD"/>
    <w:rsid w:val="78EA1DE6"/>
    <w:rsid w:val="78EC9482"/>
    <w:rsid w:val="78EF51E0"/>
    <w:rsid w:val="78F0FE78"/>
    <w:rsid w:val="78F38B9D"/>
    <w:rsid w:val="78F8C049"/>
    <w:rsid w:val="7900BAEC"/>
    <w:rsid w:val="7901B12A"/>
    <w:rsid w:val="790321DF"/>
    <w:rsid w:val="79062626"/>
    <w:rsid w:val="7906423A"/>
    <w:rsid w:val="7907EF95"/>
    <w:rsid w:val="790BDA96"/>
    <w:rsid w:val="790CDFA5"/>
    <w:rsid w:val="7910A5C0"/>
    <w:rsid w:val="791104F0"/>
    <w:rsid w:val="79162BD0"/>
    <w:rsid w:val="7918FA51"/>
    <w:rsid w:val="7922FF93"/>
    <w:rsid w:val="79234010"/>
    <w:rsid w:val="79278232"/>
    <w:rsid w:val="792B7083"/>
    <w:rsid w:val="792C7250"/>
    <w:rsid w:val="792F7BB7"/>
    <w:rsid w:val="79323E18"/>
    <w:rsid w:val="79331AAC"/>
    <w:rsid w:val="79379A9D"/>
    <w:rsid w:val="793BBB51"/>
    <w:rsid w:val="793CE0FB"/>
    <w:rsid w:val="793D220E"/>
    <w:rsid w:val="793F9431"/>
    <w:rsid w:val="7941FAA3"/>
    <w:rsid w:val="79530263"/>
    <w:rsid w:val="795475CF"/>
    <w:rsid w:val="7955C8AD"/>
    <w:rsid w:val="7958DBD2"/>
    <w:rsid w:val="795C4B40"/>
    <w:rsid w:val="795F250A"/>
    <w:rsid w:val="7961C0D9"/>
    <w:rsid w:val="7962C418"/>
    <w:rsid w:val="7962F6A9"/>
    <w:rsid w:val="79638163"/>
    <w:rsid w:val="7964159F"/>
    <w:rsid w:val="7965D442"/>
    <w:rsid w:val="796A5D1C"/>
    <w:rsid w:val="7972FE09"/>
    <w:rsid w:val="797525B1"/>
    <w:rsid w:val="797A0F16"/>
    <w:rsid w:val="798BA6C0"/>
    <w:rsid w:val="798ECE20"/>
    <w:rsid w:val="79905B82"/>
    <w:rsid w:val="799079A0"/>
    <w:rsid w:val="7990E5DD"/>
    <w:rsid w:val="79952A38"/>
    <w:rsid w:val="79979F0E"/>
    <w:rsid w:val="7997B727"/>
    <w:rsid w:val="799AA8F1"/>
    <w:rsid w:val="799C20D3"/>
    <w:rsid w:val="79A14AEC"/>
    <w:rsid w:val="79A379B6"/>
    <w:rsid w:val="79A4A652"/>
    <w:rsid w:val="79A7102B"/>
    <w:rsid w:val="79A7C621"/>
    <w:rsid w:val="79AA0187"/>
    <w:rsid w:val="79AF7470"/>
    <w:rsid w:val="79B055BE"/>
    <w:rsid w:val="79B4176A"/>
    <w:rsid w:val="79B6BFAF"/>
    <w:rsid w:val="79B8EB3B"/>
    <w:rsid w:val="79BC44D1"/>
    <w:rsid w:val="79BD0906"/>
    <w:rsid w:val="79C19123"/>
    <w:rsid w:val="79C3B818"/>
    <w:rsid w:val="79C8BBB8"/>
    <w:rsid w:val="79CB8DB7"/>
    <w:rsid w:val="79CCCBA9"/>
    <w:rsid w:val="79D26F73"/>
    <w:rsid w:val="79D37A49"/>
    <w:rsid w:val="79D38718"/>
    <w:rsid w:val="79D77526"/>
    <w:rsid w:val="79D92306"/>
    <w:rsid w:val="79DE9697"/>
    <w:rsid w:val="79DF940B"/>
    <w:rsid w:val="79E0EA6D"/>
    <w:rsid w:val="79E2902C"/>
    <w:rsid w:val="79E71E46"/>
    <w:rsid w:val="79ED7F8D"/>
    <w:rsid w:val="79F16351"/>
    <w:rsid w:val="79F21E6A"/>
    <w:rsid w:val="79F292DA"/>
    <w:rsid w:val="79F35706"/>
    <w:rsid w:val="79F87FA5"/>
    <w:rsid w:val="79FBBDAC"/>
    <w:rsid w:val="79FCFBF1"/>
    <w:rsid w:val="79FD80ED"/>
    <w:rsid w:val="79FE38CA"/>
    <w:rsid w:val="79FE416A"/>
    <w:rsid w:val="79FEAECE"/>
    <w:rsid w:val="79FF9E3B"/>
    <w:rsid w:val="7A002A73"/>
    <w:rsid w:val="7A019D80"/>
    <w:rsid w:val="7A034C1E"/>
    <w:rsid w:val="7A03E82B"/>
    <w:rsid w:val="7A064E24"/>
    <w:rsid w:val="7A0A0A24"/>
    <w:rsid w:val="7A0D523B"/>
    <w:rsid w:val="7A0D99AD"/>
    <w:rsid w:val="7A10DEBB"/>
    <w:rsid w:val="7A11CF2E"/>
    <w:rsid w:val="7A238D4B"/>
    <w:rsid w:val="7A2D9B71"/>
    <w:rsid w:val="7A2F978F"/>
    <w:rsid w:val="7A34BA23"/>
    <w:rsid w:val="7A3C98F2"/>
    <w:rsid w:val="7A3E873E"/>
    <w:rsid w:val="7A41343E"/>
    <w:rsid w:val="7A43E991"/>
    <w:rsid w:val="7A446D32"/>
    <w:rsid w:val="7A488C86"/>
    <w:rsid w:val="7A48F9B7"/>
    <w:rsid w:val="7A498118"/>
    <w:rsid w:val="7A4A6A8A"/>
    <w:rsid w:val="7A4C256B"/>
    <w:rsid w:val="7A527EE8"/>
    <w:rsid w:val="7A545D6B"/>
    <w:rsid w:val="7A589CD2"/>
    <w:rsid w:val="7A5AE8D2"/>
    <w:rsid w:val="7A5E44F6"/>
    <w:rsid w:val="7A5F242A"/>
    <w:rsid w:val="7A62A355"/>
    <w:rsid w:val="7A643435"/>
    <w:rsid w:val="7A651CBB"/>
    <w:rsid w:val="7A70045E"/>
    <w:rsid w:val="7A733C65"/>
    <w:rsid w:val="7A76A264"/>
    <w:rsid w:val="7A76D189"/>
    <w:rsid w:val="7A7724AD"/>
    <w:rsid w:val="7A77646D"/>
    <w:rsid w:val="7A7AFFC3"/>
    <w:rsid w:val="7A7F4444"/>
    <w:rsid w:val="7A800DDB"/>
    <w:rsid w:val="7A80C384"/>
    <w:rsid w:val="7A86184E"/>
    <w:rsid w:val="7A8C1735"/>
    <w:rsid w:val="7A8CB23E"/>
    <w:rsid w:val="7A8E3276"/>
    <w:rsid w:val="7A9148B8"/>
    <w:rsid w:val="7A9AC407"/>
    <w:rsid w:val="7AAF0F90"/>
    <w:rsid w:val="7AB0353B"/>
    <w:rsid w:val="7AB40F66"/>
    <w:rsid w:val="7AB42051"/>
    <w:rsid w:val="7AB4D7F9"/>
    <w:rsid w:val="7AB666B4"/>
    <w:rsid w:val="7ABF3569"/>
    <w:rsid w:val="7AC0D072"/>
    <w:rsid w:val="7ACBC585"/>
    <w:rsid w:val="7ACFBB76"/>
    <w:rsid w:val="7AD0F324"/>
    <w:rsid w:val="7AD22707"/>
    <w:rsid w:val="7AD30A33"/>
    <w:rsid w:val="7AD3383F"/>
    <w:rsid w:val="7AD71BB6"/>
    <w:rsid w:val="7AD7DF96"/>
    <w:rsid w:val="7ADF00CF"/>
    <w:rsid w:val="7AE39384"/>
    <w:rsid w:val="7AE39BC4"/>
    <w:rsid w:val="7AE72ED0"/>
    <w:rsid w:val="7AE8B399"/>
    <w:rsid w:val="7AE8BF21"/>
    <w:rsid w:val="7AEB050E"/>
    <w:rsid w:val="7AEBB248"/>
    <w:rsid w:val="7AEEF2A0"/>
    <w:rsid w:val="7AF23E6F"/>
    <w:rsid w:val="7AF5EF44"/>
    <w:rsid w:val="7AF7E4A6"/>
    <w:rsid w:val="7AF9E33C"/>
    <w:rsid w:val="7AFA37BC"/>
    <w:rsid w:val="7AFAE2B8"/>
    <w:rsid w:val="7AFC6E81"/>
    <w:rsid w:val="7AFFE7F3"/>
    <w:rsid w:val="7B046A40"/>
    <w:rsid w:val="7B093CC7"/>
    <w:rsid w:val="7B0948DC"/>
    <w:rsid w:val="7B09AE26"/>
    <w:rsid w:val="7B0BF006"/>
    <w:rsid w:val="7B0D285E"/>
    <w:rsid w:val="7B0D6F60"/>
    <w:rsid w:val="7B0DD581"/>
    <w:rsid w:val="7B0F8E8F"/>
    <w:rsid w:val="7B12C546"/>
    <w:rsid w:val="7B14364C"/>
    <w:rsid w:val="7B1982F3"/>
    <w:rsid w:val="7B1E59B4"/>
    <w:rsid w:val="7B1FF951"/>
    <w:rsid w:val="7B208C54"/>
    <w:rsid w:val="7B24A280"/>
    <w:rsid w:val="7B251C88"/>
    <w:rsid w:val="7B258318"/>
    <w:rsid w:val="7B2E125A"/>
    <w:rsid w:val="7B301351"/>
    <w:rsid w:val="7B30BD42"/>
    <w:rsid w:val="7B3C249A"/>
    <w:rsid w:val="7B3DD57A"/>
    <w:rsid w:val="7B4102CD"/>
    <w:rsid w:val="7B427E62"/>
    <w:rsid w:val="7B4696ED"/>
    <w:rsid w:val="7B46AF2F"/>
    <w:rsid w:val="7B4C9AF6"/>
    <w:rsid w:val="7B4F73E5"/>
    <w:rsid w:val="7B5578D7"/>
    <w:rsid w:val="7B5637A0"/>
    <w:rsid w:val="7B597646"/>
    <w:rsid w:val="7B5D9BD7"/>
    <w:rsid w:val="7B608CF9"/>
    <w:rsid w:val="7B60925D"/>
    <w:rsid w:val="7B669C39"/>
    <w:rsid w:val="7B6958BA"/>
    <w:rsid w:val="7B699DB1"/>
    <w:rsid w:val="7B6A13FB"/>
    <w:rsid w:val="7B6C6FD1"/>
    <w:rsid w:val="7B720DE6"/>
    <w:rsid w:val="7B74D747"/>
    <w:rsid w:val="7B75C613"/>
    <w:rsid w:val="7B75CE6A"/>
    <w:rsid w:val="7B78AEB2"/>
    <w:rsid w:val="7B87E5DA"/>
    <w:rsid w:val="7B8C89DF"/>
    <w:rsid w:val="7B8D2D47"/>
    <w:rsid w:val="7B8DB454"/>
    <w:rsid w:val="7B8F0C12"/>
    <w:rsid w:val="7B934A37"/>
    <w:rsid w:val="7B93D372"/>
    <w:rsid w:val="7B965769"/>
    <w:rsid w:val="7B9800C7"/>
    <w:rsid w:val="7B99A73F"/>
    <w:rsid w:val="7B9B2C84"/>
    <w:rsid w:val="7B9CF823"/>
    <w:rsid w:val="7BA2D746"/>
    <w:rsid w:val="7BA53134"/>
    <w:rsid w:val="7BADBD85"/>
    <w:rsid w:val="7BADFA28"/>
    <w:rsid w:val="7BB3F9EB"/>
    <w:rsid w:val="7BB89AB5"/>
    <w:rsid w:val="7BC3BC2D"/>
    <w:rsid w:val="7BC45B8A"/>
    <w:rsid w:val="7BC56D8A"/>
    <w:rsid w:val="7BC7E60C"/>
    <w:rsid w:val="7BC83CF2"/>
    <w:rsid w:val="7BC87D32"/>
    <w:rsid w:val="7BC8E05A"/>
    <w:rsid w:val="7BC953FD"/>
    <w:rsid w:val="7BC98B81"/>
    <w:rsid w:val="7BCBB75C"/>
    <w:rsid w:val="7BCEC819"/>
    <w:rsid w:val="7BCFBA02"/>
    <w:rsid w:val="7BE05F99"/>
    <w:rsid w:val="7BE30E7B"/>
    <w:rsid w:val="7BE32F4E"/>
    <w:rsid w:val="7BE4FA0E"/>
    <w:rsid w:val="7BE63622"/>
    <w:rsid w:val="7BF06909"/>
    <w:rsid w:val="7BF594B5"/>
    <w:rsid w:val="7BF82911"/>
    <w:rsid w:val="7BFFBF1D"/>
    <w:rsid w:val="7C01958C"/>
    <w:rsid w:val="7C01F24D"/>
    <w:rsid w:val="7C0A5E7E"/>
    <w:rsid w:val="7C0C4AC9"/>
    <w:rsid w:val="7C10291E"/>
    <w:rsid w:val="7C106814"/>
    <w:rsid w:val="7C12B535"/>
    <w:rsid w:val="7C19CB3A"/>
    <w:rsid w:val="7C1CA213"/>
    <w:rsid w:val="7C1E79A0"/>
    <w:rsid w:val="7C1E8F2C"/>
    <w:rsid w:val="7C1EEB23"/>
    <w:rsid w:val="7C1F4855"/>
    <w:rsid w:val="7C1F814E"/>
    <w:rsid w:val="7C22014E"/>
    <w:rsid w:val="7C251B93"/>
    <w:rsid w:val="7C2D4F18"/>
    <w:rsid w:val="7C2E01C4"/>
    <w:rsid w:val="7C2FA4B7"/>
    <w:rsid w:val="7C30E1CE"/>
    <w:rsid w:val="7C340D1D"/>
    <w:rsid w:val="7C373BA0"/>
    <w:rsid w:val="7C385BD1"/>
    <w:rsid w:val="7C390948"/>
    <w:rsid w:val="7C399880"/>
    <w:rsid w:val="7C39BB51"/>
    <w:rsid w:val="7C3A5808"/>
    <w:rsid w:val="7C3BF9A5"/>
    <w:rsid w:val="7C423228"/>
    <w:rsid w:val="7C444F11"/>
    <w:rsid w:val="7C4718FC"/>
    <w:rsid w:val="7C4B3A9B"/>
    <w:rsid w:val="7C4ED1EA"/>
    <w:rsid w:val="7C50219E"/>
    <w:rsid w:val="7C5070AF"/>
    <w:rsid w:val="7C525AF0"/>
    <w:rsid w:val="7C55ADF4"/>
    <w:rsid w:val="7C56C9F6"/>
    <w:rsid w:val="7C582F96"/>
    <w:rsid w:val="7C5CFB52"/>
    <w:rsid w:val="7C5DB817"/>
    <w:rsid w:val="7C6802A2"/>
    <w:rsid w:val="7C6AF384"/>
    <w:rsid w:val="7C6E54D9"/>
    <w:rsid w:val="7C7277A8"/>
    <w:rsid w:val="7C75004A"/>
    <w:rsid w:val="7C7640E1"/>
    <w:rsid w:val="7C7E60C7"/>
    <w:rsid w:val="7C869763"/>
    <w:rsid w:val="7C8CE52C"/>
    <w:rsid w:val="7C8ED22C"/>
    <w:rsid w:val="7C917746"/>
    <w:rsid w:val="7C955F92"/>
    <w:rsid w:val="7C978CC3"/>
    <w:rsid w:val="7C9803CF"/>
    <w:rsid w:val="7C999210"/>
    <w:rsid w:val="7C9E4C45"/>
    <w:rsid w:val="7CA510E1"/>
    <w:rsid w:val="7CA65315"/>
    <w:rsid w:val="7CAA4A77"/>
    <w:rsid w:val="7CAD9615"/>
    <w:rsid w:val="7CAEB9A4"/>
    <w:rsid w:val="7CB28F8E"/>
    <w:rsid w:val="7CB4D995"/>
    <w:rsid w:val="7CB677A9"/>
    <w:rsid w:val="7CB76639"/>
    <w:rsid w:val="7CBBE08A"/>
    <w:rsid w:val="7CC70637"/>
    <w:rsid w:val="7CD1158D"/>
    <w:rsid w:val="7CD31458"/>
    <w:rsid w:val="7CDA96F6"/>
    <w:rsid w:val="7CE7B144"/>
    <w:rsid w:val="7CEE54C7"/>
    <w:rsid w:val="7CEF7EB0"/>
    <w:rsid w:val="7CF0DD2C"/>
    <w:rsid w:val="7CF30D32"/>
    <w:rsid w:val="7CF39F59"/>
    <w:rsid w:val="7CF4A963"/>
    <w:rsid w:val="7CF57776"/>
    <w:rsid w:val="7CF87368"/>
    <w:rsid w:val="7CFC1CB6"/>
    <w:rsid w:val="7D0D6F5E"/>
    <w:rsid w:val="7D0E5D7B"/>
    <w:rsid w:val="7D0F4C81"/>
    <w:rsid w:val="7D117A8A"/>
    <w:rsid w:val="7D1DEDAB"/>
    <w:rsid w:val="7D2076DC"/>
    <w:rsid w:val="7D217EF4"/>
    <w:rsid w:val="7D220ED3"/>
    <w:rsid w:val="7D2441A6"/>
    <w:rsid w:val="7D262DAB"/>
    <w:rsid w:val="7D2922C6"/>
    <w:rsid w:val="7D2BCE9D"/>
    <w:rsid w:val="7D2F7A4C"/>
    <w:rsid w:val="7D323497"/>
    <w:rsid w:val="7D392A5B"/>
    <w:rsid w:val="7D3A6592"/>
    <w:rsid w:val="7D3A6A1C"/>
    <w:rsid w:val="7D3DE305"/>
    <w:rsid w:val="7D473D15"/>
    <w:rsid w:val="7D4BE1E2"/>
    <w:rsid w:val="7D528628"/>
    <w:rsid w:val="7D540041"/>
    <w:rsid w:val="7D54A1A8"/>
    <w:rsid w:val="7D55F5EA"/>
    <w:rsid w:val="7D58DD43"/>
    <w:rsid w:val="7D5913E9"/>
    <w:rsid w:val="7D5BAB09"/>
    <w:rsid w:val="7D5FDBC5"/>
    <w:rsid w:val="7D661805"/>
    <w:rsid w:val="7D681657"/>
    <w:rsid w:val="7D68A804"/>
    <w:rsid w:val="7D6A9842"/>
    <w:rsid w:val="7D6FA928"/>
    <w:rsid w:val="7D70D5C6"/>
    <w:rsid w:val="7D730D13"/>
    <w:rsid w:val="7D7D9D6B"/>
    <w:rsid w:val="7D7F44E8"/>
    <w:rsid w:val="7D7FE29D"/>
    <w:rsid w:val="7D80A6F9"/>
    <w:rsid w:val="7D8255EE"/>
    <w:rsid w:val="7D85647C"/>
    <w:rsid w:val="7D8D5C1C"/>
    <w:rsid w:val="7D8FEEDE"/>
    <w:rsid w:val="7D90ED25"/>
    <w:rsid w:val="7D917573"/>
    <w:rsid w:val="7D91795C"/>
    <w:rsid w:val="7D9B81DC"/>
    <w:rsid w:val="7D9D54E7"/>
    <w:rsid w:val="7D9DACFB"/>
    <w:rsid w:val="7D9E5925"/>
    <w:rsid w:val="7DA48523"/>
    <w:rsid w:val="7DA54A3C"/>
    <w:rsid w:val="7DA552AC"/>
    <w:rsid w:val="7DA9B370"/>
    <w:rsid w:val="7DAB298B"/>
    <w:rsid w:val="7DB08211"/>
    <w:rsid w:val="7DB24F5D"/>
    <w:rsid w:val="7DB28A03"/>
    <w:rsid w:val="7DB68991"/>
    <w:rsid w:val="7DB80EA0"/>
    <w:rsid w:val="7DBCA844"/>
    <w:rsid w:val="7DBCB1AC"/>
    <w:rsid w:val="7DBFFD5D"/>
    <w:rsid w:val="7DC08992"/>
    <w:rsid w:val="7DC0BCA1"/>
    <w:rsid w:val="7DCF64AE"/>
    <w:rsid w:val="7DD63325"/>
    <w:rsid w:val="7DD8BDDF"/>
    <w:rsid w:val="7DDA36CB"/>
    <w:rsid w:val="7DDE4D86"/>
    <w:rsid w:val="7DE71638"/>
    <w:rsid w:val="7DE9B5B7"/>
    <w:rsid w:val="7DEEC3A5"/>
    <w:rsid w:val="7DF45EC2"/>
    <w:rsid w:val="7DF96934"/>
    <w:rsid w:val="7DFC2D93"/>
    <w:rsid w:val="7E015418"/>
    <w:rsid w:val="7E02CDBA"/>
    <w:rsid w:val="7E09C769"/>
    <w:rsid w:val="7E0A7F6C"/>
    <w:rsid w:val="7E0E377C"/>
    <w:rsid w:val="7E126204"/>
    <w:rsid w:val="7E166B96"/>
    <w:rsid w:val="7E182933"/>
    <w:rsid w:val="7E1D57C4"/>
    <w:rsid w:val="7E1DD049"/>
    <w:rsid w:val="7E244858"/>
    <w:rsid w:val="7E246B18"/>
    <w:rsid w:val="7E2D50A0"/>
    <w:rsid w:val="7E35EC35"/>
    <w:rsid w:val="7E3AF256"/>
    <w:rsid w:val="7E3D3728"/>
    <w:rsid w:val="7E3D5B43"/>
    <w:rsid w:val="7E41D343"/>
    <w:rsid w:val="7E43066E"/>
    <w:rsid w:val="7E46E919"/>
    <w:rsid w:val="7E4A67A0"/>
    <w:rsid w:val="7E53FC44"/>
    <w:rsid w:val="7E561DFC"/>
    <w:rsid w:val="7E5AE34C"/>
    <w:rsid w:val="7E5B7ED6"/>
    <w:rsid w:val="7E5BC2E7"/>
    <w:rsid w:val="7E6445D3"/>
    <w:rsid w:val="7E66FCD2"/>
    <w:rsid w:val="7E7A0A42"/>
    <w:rsid w:val="7E8580EF"/>
    <w:rsid w:val="7E86FA65"/>
    <w:rsid w:val="7E87BB73"/>
    <w:rsid w:val="7E893A4B"/>
    <w:rsid w:val="7E893BEB"/>
    <w:rsid w:val="7E895C6B"/>
    <w:rsid w:val="7E8ACC9E"/>
    <w:rsid w:val="7E8AFA37"/>
    <w:rsid w:val="7E8CDDD0"/>
    <w:rsid w:val="7E8DE5B1"/>
    <w:rsid w:val="7E8F0E85"/>
    <w:rsid w:val="7E92318B"/>
    <w:rsid w:val="7E93B92B"/>
    <w:rsid w:val="7E93CEA9"/>
    <w:rsid w:val="7E96D6AD"/>
    <w:rsid w:val="7EA00B39"/>
    <w:rsid w:val="7EA35045"/>
    <w:rsid w:val="7EA4A956"/>
    <w:rsid w:val="7EA5F7FC"/>
    <w:rsid w:val="7EA6CB02"/>
    <w:rsid w:val="7EA86E1C"/>
    <w:rsid w:val="7EA8AB5F"/>
    <w:rsid w:val="7EB06267"/>
    <w:rsid w:val="7EB3B132"/>
    <w:rsid w:val="7EB5542E"/>
    <w:rsid w:val="7EB59556"/>
    <w:rsid w:val="7EBAA9E8"/>
    <w:rsid w:val="7EBC0878"/>
    <w:rsid w:val="7EC7D09B"/>
    <w:rsid w:val="7EC8D3BE"/>
    <w:rsid w:val="7EC8FD5F"/>
    <w:rsid w:val="7ECC87FC"/>
    <w:rsid w:val="7ECD3DC2"/>
    <w:rsid w:val="7ECDAC09"/>
    <w:rsid w:val="7ED4A453"/>
    <w:rsid w:val="7EDBF69A"/>
    <w:rsid w:val="7EDC2D32"/>
    <w:rsid w:val="7EE348D4"/>
    <w:rsid w:val="7EEEA0D5"/>
    <w:rsid w:val="7EEF53BF"/>
    <w:rsid w:val="7EF3CBA0"/>
    <w:rsid w:val="7EF43C8B"/>
    <w:rsid w:val="7EF50EC8"/>
    <w:rsid w:val="7EF54176"/>
    <w:rsid w:val="7EF55A4F"/>
    <w:rsid w:val="7EF68C03"/>
    <w:rsid w:val="7EF6ECAB"/>
    <w:rsid w:val="7EF9FE55"/>
    <w:rsid w:val="7EFC5F31"/>
    <w:rsid w:val="7F00FAAE"/>
    <w:rsid w:val="7F063D2A"/>
    <w:rsid w:val="7F08961A"/>
    <w:rsid w:val="7F0B7F8F"/>
    <w:rsid w:val="7F0C6002"/>
    <w:rsid w:val="7F0E312A"/>
    <w:rsid w:val="7F11DF68"/>
    <w:rsid w:val="7F1552FA"/>
    <w:rsid w:val="7F17F85E"/>
    <w:rsid w:val="7F20C696"/>
    <w:rsid w:val="7F2A6E76"/>
    <w:rsid w:val="7F2B4F49"/>
    <w:rsid w:val="7F2F8691"/>
    <w:rsid w:val="7F3253AF"/>
    <w:rsid w:val="7F35D840"/>
    <w:rsid w:val="7F37149F"/>
    <w:rsid w:val="7F371711"/>
    <w:rsid w:val="7F3A038C"/>
    <w:rsid w:val="7F3B26DD"/>
    <w:rsid w:val="7F41461D"/>
    <w:rsid w:val="7F42D0A6"/>
    <w:rsid w:val="7F4506CE"/>
    <w:rsid w:val="7F476A92"/>
    <w:rsid w:val="7F49780C"/>
    <w:rsid w:val="7F4B38EF"/>
    <w:rsid w:val="7F4EBDF7"/>
    <w:rsid w:val="7F531A64"/>
    <w:rsid w:val="7F543DC6"/>
    <w:rsid w:val="7F54B08E"/>
    <w:rsid w:val="7F560D26"/>
    <w:rsid w:val="7F5CD87D"/>
    <w:rsid w:val="7F63C5A7"/>
    <w:rsid w:val="7F661C45"/>
    <w:rsid w:val="7F679D2E"/>
    <w:rsid w:val="7F68F24B"/>
    <w:rsid w:val="7F730A77"/>
    <w:rsid w:val="7F755111"/>
    <w:rsid w:val="7F75F770"/>
    <w:rsid w:val="7F78D4AC"/>
    <w:rsid w:val="7F79FAF8"/>
    <w:rsid w:val="7F7BD375"/>
    <w:rsid w:val="7F7E4046"/>
    <w:rsid w:val="7F8034AD"/>
    <w:rsid w:val="7F8196D1"/>
    <w:rsid w:val="7F88481E"/>
    <w:rsid w:val="7F8848F7"/>
    <w:rsid w:val="7F8E9514"/>
    <w:rsid w:val="7F8FFCBC"/>
    <w:rsid w:val="7F94FD1E"/>
    <w:rsid w:val="7F9623B5"/>
    <w:rsid w:val="7F9B3088"/>
    <w:rsid w:val="7F9C1F0A"/>
    <w:rsid w:val="7F9D208D"/>
    <w:rsid w:val="7F9E675E"/>
    <w:rsid w:val="7F9EBA03"/>
    <w:rsid w:val="7FA03709"/>
    <w:rsid w:val="7FA1E13A"/>
    <w:rsid w:val="7FA9F074"/>
    <w:rsid w:val="7FAABD68"/>
    <w:rsid w:val="7FAC0DBC"/>
    <w:rsid w:val="7FAE91FE"/>
    <w:rsid w:val="7FAE9E0B"/>
    <w:rsid w:val="7FAEC4CE"/>
    <w:rsid w:val="7FAF6597"/>
    <w:rsid w:val="7FAFC8FA"/>
    <w:rsid w:val="7FB0024E"/>
    <w:rsid w:val="7FB13C02"/>
    <w:rsid w:val="7FB291A0"/>
    <w:rsid w:val="7FB40472"/>
    <w:rsid w:val="7FB5B0EE"/>
    <w:rsid w:val="7FB85EDE"/>
    <w:rsid w:val="7FBD77D2"/>
    <w:rsid w:val="7FBE132E"/>
    <w:rsid w:val="7FBF3C25"/>
    <w:rsid w:val="7FC01278"/>
    <w:rsid w:val="7FC3EE0A"/>
    <w:rsid w:val="7FC4E49C"/>
    <w:rsid w:val="7FC9C1FF"/>
    <w:rsid w:val="7FCA12E7"/>
    <w:rsid w:val="7FCACAE0"/>
    <w:rsid w:val="7FCBCA7A"/>
    <w:rsid w:val="7FCE6DF3"/>
    <w:rsid w:val="7FCF040A"/>
    <w:rsid w:val="7FD38398"/>
    <w:rsid w:val="7FD4024E"/>
    <w:rsid w:val="7FD6147C"/>
    <w:rsid w:val="7FD81760"/>
    <w:rsid w:val="7FE0B0FB"/>
    <w:rsid w:val="7FE26CC6"/>
    <w:rsid w:val="7FE35559"/>
    <w:rsid w:val="7FE6B95C"/>
    <w:rsid w:val="7FE88C4F"/>
    <w:rsid w:val="7FE94D60"/>
    <w:rsid w:val="7FE9B448"/>
    <w:rsid w:val="7FEA39D3"/>
    <w:rsid w:val="7FF0346B"/>
    <w:rsid w:val="7FF09D55"/>
    <w:rsid w:val="7FF319B9"/>
    <w:rsid w:val="7FF4488A"/>
    <w:rsid w:val="7FF72E46"/>
    <w:rsid w:val="7FF7E842"/>
    <w:rsid w:val="7FFAEB0E"/>
    <w:rsid w:val="7FFB9765"/>
    <w:rsid w:val="7FFE060F"/>
  </w:rsids>
  <m:mathPr>
    <m:mathFont m:val="Cambria Math"/>
    <m:brkBin m:val="before"/>
    <m:brkBinSub m:val="--"/>
    <m:smallFrac m:val="0"/>
    <m:dispDef/>
    <m:lMargin m:val="0"/>
    <m:rMargin m:val="0"/>
    <m:defJc m:val="centerGroup"/>
    <m:wrapIndent m:val="1440"/>
    <m:intLim m:val="subSup"/>
    <m:naryLim m:val="undOvr"/>
  </m:mathPr>
  <w:themeFontLang w:val="en-GB"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02F93F"/>
  <w15:chartTrackingRefBased/>
  <w15:docId w15:val="{83621409-240B-449C-B763-34E73CE59B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4"/>
        <w:lang w:val="en-GB" w:eastAsia="ko-K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3400"/>
  </w:style>
  <w:style w:type="paragraph" w:styleId="Heading1">
    <w:name w:val="heading 1"/>
    <w:basedOn w:val="Normal"/>
    <w:next w:val="Normal"/>
    <w:link w:val="Heading1Char"/>
    <w:uiPriority w:val="9"/>
    <w:qFormat/>
    <w:rsid w:val="0067619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67619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67619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67619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7619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7619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7619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7619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7619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7619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67619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67619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67619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7619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7619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7619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7619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76198"/>
    <w:rPr>
      <w:rFonts w:eastAsiaTheme="majorEastAsia" w:cstheme="majorBidi"/>
      <w:color w:val="272727" w:themeColor="text1" w:themeTint="D8"/>
    </w:rPr>
  </w:style>
  <w:style w:type="paragraph" w:styleId="Title">
    <w:name w:val="Title"/>
    <w:basedOn w:val="Normal"/>
    <w:next w:val="Normal"/>
    <w:link w:val="TitleChar"/>
    <w:uiPriority w:val="10"/>
    <w:qFormat/>
    <w:rsid w:val="0067619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7619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7619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7619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76198"/>
    <w:pPr>
      <w:spacing w:before="160"/>
      <w:jc w:val="center"/>
    </w:pPr>
    <w:rPr>
      <w:i/>
      <w:iCs/>
      <w:color w:val="404040" w:themeColor="text1" w:themeTint="BF"/>
    </w:rPr>
  </w:style>
  <w:style w:type="character" w:customStyle="1" w:styleId="QuoteChar">
    <w:name w:val="Quote Char"/>
    <w:basedOn w:val="DefaultParagraphFont"/>
    <w:link w:val="Quote"/>
    <w:uiPriority w:val="29"/>
    <w:rsid w:val="00676198"/>
    <w:rPr>
      <w:i/>
      <w:iCs/>
      <w:color w:val="404040" w:themeColor="text1" w:themeTint="BF"/>
    </w:rPr>
  </w:style>
  <w:style w:type="paragraph" w:styleId="ListParagraph">
    <w:name w:val="List Paragraph"/>
    <w:basedOn w:val="Normal"/>
    <w:uiPriority w:val="34"/>
    <w:qFormat/>
    <w:rsid w:val="00676198"/>
    <w:pPr>
      <w:ind w:left="720"/>
      <w:contextualSpacing/>
    </w:pPr>
  </w:style>
  <w:style w:type="character" w:styleId="IntenseEmphasis">
    <w:name w:val="Intense Emphasis"/>
    <w:basedOn w:val="DefaultParagraphFont"/>
    <w:uiPriority w:val="21"/>
    <w:qFormat/>
    <w:rsid w:val="00676198"/>
    <w:rPr>
      <w:i/>
      <w:iCs/>
      <w:color w:val="0F4761" w:themeColor="accent1" w:themeShade="BF"/>
    </w:rPr>
  </w:style>
  <w:style w:type="paragraph" w:styleId="IntenseQuote">
    <w:name w:val="Intense Quote"/>
    <w:basedOn w:val="Normal"/>
    <w:next w:val="Normal"/>
    <w:link w:val="IntenseQuoteChar"/>
    <w:uiPriority w:val="30"/>
    <w:qFormat/>
    <w:rsid w:val="0067619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76198"/>
    <w:rPr>
      <w:i/>
      <w:iCs/>
      <w:color w:val="0F4761" w:themeColor="accent1" w:themeShade="BF"/>
    </w:rPr>
  </w:style>
  <w:style w:type="character" w:styleId="IntenseReference">
    <w:name w:val="Intense Reference"/>
    <w:basedOn w:val="DefaultParagraphFont"/>
    <w:uiPriority w:val="32"/>
    <w:qFormat/>
    <w:rsid w:val="00676198"/>
    <w:rPr>
      <w:b/>
      <w:bCs/>
      <w:smallCaps/>
      <w:color w:val="0F4761" w:themeColor="accent1" w:themeShade="BF"/>
      <w:spacing w:val="5"/>
    </w:rPr>
  </w:style>
  <w:style w:type="paragraph" w:styleId="Date">
    <w:name w:val="Date"/>
    <w:basedOn w:val="Normal"/>
    <w:next w:val="Normal"/>
    <w:link w:val="DateChar"/>
    <w:uiPriority w:val="99"/>
    <w:semiHidden/>
    <w:unhideWhenUsed/>
    <w:rsid w:val="00676198"/>
  </w:style>
  <w:style w:type="character" w:customStyle="1" w:styleId="DateChar">
    <w:name w:val="Date Char"/>
    <w:basedOn w:val="DefaultParagraphFont"/>
    <w:link w:val="Date"/>
    <w:uiPriority w:val="99"/>
    <w:semiHidden/>
    <w:rsid w:val="00676198"/>
  </w:style>
  <w:style w:type="paragraph" w:styleId="Header">
    <w:name w:val="header"/>
    <w:basedOn w:val="Normal"/>
    <w:link w:val="HeaderChar"/>
    <w:uiPriority w:val="99"/>
    <w:unhideWhenUsed/>
    <w:rsid w:val="00A21828"/>
    <w:pPr>
      <w:tabs>
        <w:tab w:val="center" w:pos="4513"/>
        <w:tab w:val="right" w:pos="9026"/>
      </w:tabs>
      <w:spacing w:after="0" w:line="240" w:lineRule="auto"/>
    </w:pPr>
  </w:style>
  <w:style w:type="character" w:customStyle="1" w:styleId="HeaderChar">
    <w:name w:val="Header Char"/>
    <w:basedOn w:val="DefaultParagraphFont"/>
    <w:link w:val="Header"/>
    <w:uiPriority w:val="99"/>
    <w:rsid w:val="00A21828"/>
  </w:style>
  <w:style w:type="paragraph" w:styleId="Footer">
    <w:name w:val="footer"/>
    <w:basedOn w:val="Normal"/>
    <w:link w:val="FooterChar"/>
    <w:uiPriority w:val="99"/>
    <w:unhideWhenUsed/>
    <w:rsid w:val="00A21828"/>
    <w:pPr>
      <w:tabs>
        <w:tab w:val="center" w:pos="4513"/>
        <w:tab w:val="right" w:pos="9026"/>
      </w:tabs>
      <w:spacing w:after="0" w:line="240" w:lineRule="auto"/>
    </w:pPr>
  </w:style>
  <w:style w:type="character" w:customStyle="1" w:styleId="FooterChar">
    <w:name w:val="Footer Char"/>
    <w:basedOn w:val="DefaultParagraphFont"/>
    <w:link w:val="Footer"/>
    <w:uiPriority w:val="99"/>
    <w:rsid w:val="00A21828"/>
  </w:style>
  <w:style w:type="character" w:styleId="Hyperlink">
    <w:name w:val="Hyperlink"/>
    <w:basedOn w:val="DefaultParagraphFont"/>
    <w:uiPriority w:val="99"/>
    <w:unhideWhenUsed/>
    <w:rsid w:val="2A78A3E3"/>
    <w:rPr>
      <w:color w:val="467886"/>
      <w:u w:val="single"/>
    </w:rPr>
  </w:style>
  <w:style w:type="table" w:styleId="TableGrid">
    <w:name w:val="Table Grid"/>
    <w:basedOn w:val="TableNormal"/>
    <w:uiPriority w:val="59"/>
    <w:rsid w:val="00FB4123"/>
    <w:pPr>
      <w:spacing w:after="0" w:line="240" w:lineRule="auto"/>
    </w:pPr>
    <w:tblPr>
      <w:tblInd w:w="0" w:type="nil"/>
      <w:tblCellMar>
        <w:left w:w="0" w:type="dxa"/>
        <w:right w:w="0" w:type="dxa"/>
      </w:tblCellMar>
    </w:tblPr>
  </w:style>
  <w:style w:type="character" w:styleId="FollowedHyperlink">
    <w:name w:val="FollowedHyperlink"/>
    <w:basedOn w:val="DefaultParagraphFont"/>
    <w:uiPriority w:val="99"/>
    <w:semiHidden/>
    <w:unhideWhenUsed/>
    <w:rsid w:val="00DE55AD"/>
    <w:rPr>
      <w:color w:val="96607D" w:themeColor="followedHyperlink"/>
      <w:u w:val="single"/>
    </w:rPr>
  </w:style>
  <w:style w:type="table" w:styleId="PlainTable3">
    <w:name w:val="Plain Table 3"/>
    <w:basedOn w:val="TableNormal"/>
    <w:uiPriority w:val="43"/>
    <w:rsid w:val="00B61ADD"/>
    <w:pPr>
      <w:spacing w:after="0" w:line="240" w:lineRule="auto"/>
    </w:pPr>
    <w:tblPr>
      <w:tblStyleRowBandSize w:val="1"/>
      <w:tblStyleColBandSize w:val="1"/>
      <w:tblInd w:w="0" w:type="nil"/>
      <w:tblCellMar>
        <w:left w:w="0" w:type="dxa"/>
        <w:right w:w="0"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styleId="UnresolvedMention">
    <w:name w:val="Unresolved Mention"/>
    <w:basedOn w:val="DefaultParagraphFont"/>
    <w:uiPriority w:val="99"/>
    <w:semiHidden/>
    <w:unhideWhenUsed/>
    <w:rsid w:val="009872DC"/>
    <w:rPr>
      <w:color w:val="605E5C"/>
      <w:shd w:val="clear" w:color="auto" w:fill="E1DFDD"/>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aption">
    <w:name w:val="caption"/>
    <w:basedOn w:val="Normal"/>
    <w:next w:val="Normal"/>
    <w:uiPriority w:val="35"/>
    <w:unhideWhenUsed/>
    <w:qFormat/>
    <w:rsid w:val="00BA540F"/>
    <w:pPr>
      <w:spacing w:after="200" w:line="240" w:lineRule="auto"/>
    </w:pPr>
    <w:rPr>
      <w:i/>
      <w:iCs/>
      <w:color w:val="0E2841" w:themeColor="text2"/>
      <w:sz w:val="18"/>
      <w:szCs w:val="18"/>
    </w:rPr>
  </w:style>
  <w:style w:type="paragraph" w:styleId="Revision">
    <w:name w:val="Revision"/>
    <w:hidden/>
    <w:uiPriority w:val="99"/>
    <w:semiHidden/>
    <w:rsid w:val="00970A6A"/>
    <w:pPr>
      <w:spacing w:after="0" w:line="240" w:lineRule="auto"/>
    </w:pPr>
  </w:style>
  <w:style w:type="paragraph" w:styleId="ListBullet">
    <w:name w:val="List Bullet"/>
    <w:basedOn w:val="Normal"/>
    <w:uiPriority w:val="99"/>
    <w:unhideWhenUsed/>
    <w:rsid w:val="004E6DA9"/>
    <w:pPr>
      <w:numPr>
        <w:numId w:val="23"/>
      </w:numPr>
      <w:contextualSpacing/>
    </w:pPr>
  </w:style>
  <w:style w:type="paragraph" w:styleId="CommentSubject">
    <w:name w:val="annotation subject"/>
    <w:basedOn w:val="CommentText"/>
    <w:next w:val="CommentText"/>
    <w:link w:val="CommentSubjectChar"/>
    <w:uiPriority w:val="99"/>
    <w:semiHidden/>
    <w:unhideWhenUsed/>
    <w:rsid w:val="005F36D8"/>
    <w:rPr>
      <w:b/>
      <w:bCs/>
    </w:rPr>
  </w:style>
  <w:style w:type="character" w:customStyle="1" w:styleId="CommentSubjectChar">
    <w:name w:val="Comment Subject Char"/>
    <w:basedOn w:val="CommentTextChar"/>
    <w:link w:val="CommentSubject"/>
    <w:uiPriority w:val="99"/>
    <w:semiHidden/>
    <w:rsid w:val="005F36D8"/>
    <w:rPr>
      <w:b/>
      <w:bCs/>
      <w:sz w:val="20"/>
      <w:szCs w:val="20"/>
    </w:rPr>
  </w:style>
  <w:style w:type="table" w:styleId="PlainTable2">
    <w:name w:val="Plain Table 2"/>
    <w:basedOn w:val="TableNormal"/>
    <w:uiPriority w:val="42"/>
    <w:pPr>
      <w:spacing w:after="0" w:line="240" w:lineRule="auto"/>
    </w:pPr>
    <w:tblPr>
      <w:tblStyleRowBandSize w:val="1"/>
      <w:tblStyleColBandSize w:val="1"/>
      <w:tblInd w:w="0" w:type="nil"/>
      <w:tblCellMar>
        <w:left w:w="0" w:type="dxa"/>
        <w:right w:w="0" w:type="dxa"/>
      </w:tblCellMar>
    </w:tblPr>
    <w:tcPr>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00003A" w:fill="BDEFC4" w:themeFill="accent3" w:themeFillTint="36" w:themeFillShade="00"/>
    </w:tc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2Vert">
      <w:tblPr/>
      <w:tcPr>
        <w:tcBorders>
          <w:left w:val="single" w:sz="4" w:space="0" w:color="7F7F7F" w:themeColor="text1" w:themeTint="80"/>
          <w:right w:val="single" w:sz="4" w:space="0" w:color="7F7F7F" w:themeColor="text1" w:themeTint="80"/>
        </w:tcBorders>
      </w:tcPr>
    </w:tblStylePr>
  </w:style>
  <w:style w:type="table" w:styleId="TableGridLight">
    <w:name w:val="Grid Table Light"/>
    <w:basedOn w:val="TableNormal"/>
    <w:uiPriority w:val="4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ListTable1Light">
    <w:name w:val="List Table 1 Light"/>
    <w:basedOn w:val="TableNormal"/>
    <w:uiPriority w:val="46"/>
    <w:rsid w:val="00BF155F"/>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font-claude-response-body">
    <w:name w:val="font-claude-response-body"/>
    <w:basedOn w:val="Normal"/>
    <w:rsid w:val="000D14DE"/>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Emphasis">
    <w:name w:val="Emphasis"/>
    <w:basedOn w:val="DefaultParagraphFont"/>
    <w:uiPriority w:val="20"/>
    <w:qFormat/>
    <w:rsid w:val="000D14DE"/>
    <w:rPr>
      <w:i/>
      <w:iCs/>
    </w:rPr>
  </w:style>
  <w:style w:type="paragraph" w:styleId="NormalWeb">
    <w:name w:val="Normal (Web)"/>
    <w:basedOn w:val="Normal"/>
    <w:uiPriority w:val="99"/>
    <w:semiHidden/>
    <w:unhideWhenUsed/>
    <w:rsid w:val="00F515E7"/>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F515E7"/>
    <w:rPr>
      <w:b/>
      <w:bCs/>
    </w:rPr>
  </w:style>
  <w:style w:type="table" w:styleId="ListTable6Colourful">
    <w:name w:val="List Table 6 Colorful"/>
    <w:basedOn w:val="TableNormal"/>
    <w:uiPriority w:val="51"/>
    <w:rsid w:val="00B95271"/>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5">
    <w:name w:val="Plain Table 5"/>
    <w:basedOn w:val="TableNormal"/>
    <w:uiPriority w:val="45"/>
    <w:rsid w:val="00FC21A1"/>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unhideWhenUsed/>
    <w:rsid w:val="00AD45F2"/>
    <w:pPr>
      <w:spacing w:after="0" w:line="240" w:lineRule="auto"/>
      <w:ind w:left="720" w:hanging="720"/>
    </w:pPr>
  </w:style>
  <w:style w:type="character" w:styleId="PageNumber">
    <w:name w:val="page number"/>
    <w:basedOn w:val="DefaultParagraphFont"/>
    <w:uiPriority w:val="99"/>
    <w:semiHidden/>
    <w:unhideWhenUsed/>
    <w:rsid w:val="005926CE"/>
  </w:style>
  <w:style w:type="character" w:customStyle="1" w:styleId="wacimagecontainer">
    <w:name w:val="wacimagecontainer"/>
    <w:basedOn w:val="DefaultParagraphFont"/>
    <w:rsid w:val="009A401C"/>
  </w:style>
  <w:style w:type="character" w:customStyle="1" w:styleId="normaltextrun">
    <w:name w:val="normaltextrun"/>
    <w:basedOn w:val="DefaultParagraphFont"/>
    <w:rsid w:val="006B586E"/>
  </w:style>
  <w:style w:type="character" w:customStyle="1" w:styleId="apple-converted-space">
    <w:name w:val="apple-converted-space"/>
    <w:basedOn w:val="DefaultParagraphFont"/>
    <w:rsid w:val="006B586E"/>
  </w:style>
  <w:style w:type="character" w:customStyle="1" w:styleId="eop">
    <w:name w:val="eop"/>
    <w:basedOn w:val="DefaultParagraphFont"/>
    <w:rsid w:val="00084F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76560202">
      <w:bodyDiv w:val="1"/>
      <w:marLeft w:val="0"/>
      <w:marRight w:val="0"/>
      <w:marTop w:val="0"/>
      <w:marBottom w:val="0"/>
      <w:divBdr>
        <w:top w:val="none" w:sz="0" w:space="0" w:color="auto"/>
        <w:left w:val="none" w:sz="0" w:space="0" w:color="auto"/>
        <w:bottom w:val="none" w:sz="0" w:space="0" w:color="auto"/>
        <w:right w:val="none" w:sz="0" w:space="0" w:color="auto"/>
      </w:divBdr>
      <w:divsChild>
        <w:div w:id="8024624">
          <w:marLeft w:val="0"/>
          <w:marRight w:val="0"/>
          <w:marTop w:val="0"/>
          <w:marBottom w:val="0"/>
          <w:divBdr>
            <w:top w:val="none" w:sz="0" w:space="0" w:color="auto"/>
            <w:left w:val="none" w:sz="0" w:space="0" w:color="auto"/>
            <w:bottom w:val="none" w:sz="0" w:space="0" w:color="auto"/>
            <w:right w:val="none" w:sz="0" w:space="0" w:color="auto"/>
          </w:divBdr>
          <w:divsChild>
            <w:div w:id="309789736">
              <w:marLeft w:val="0"/>
              <w:marRight w:val="0"/>
              <w:marTop w:val="0"/>
              <w:marBottom w:val="0"/>
              <w:divBdr>
                <w:top w:val="none" w:sz="0" w:space="0" w:color="auto"/>
                <w:left w:val="none" w:sz="0" w:space="0" w:color="auto"/>
                <w:bottom w:val="none" w:sz="0" w:space="0" w:color="auto"/>
                <w:right w:val="none" w:sz="0" w:space="0" w:color="auto"/>
              </w:divBdr>
            </w:div>
          </w:divsChild>
        </w:div>
        <w:div w:id="120419951">
          <w:marLeft w:val="0"/>
          <w:marRight w:val="0"/>
          <w:marTop w:val="0"/>
          <w:marBottom w:val="0"/>
          <w:divBdr>
            <w:top w:val="none" w:sz="0" w:space="0" w:color="auto"/>
            <w:left w:val="none" w:sz="0" w:space="0" w:color="auto"/>
            <w:bottom w:val="none" w:sz="0" w:space="0" w:color="auto"/>
            <w:right w:val="none" w:sz="0" w:space="0" w:color="auto"/>
          </w:divBdr>
          <w:divsChild>
            <w:div w:id="518542138">
              <w:marLeft w:val="0"/>
              <w:marRight w:val="0"/>
              <w:marTop w:val="0"/>
              <w:marBottom w:val="0"/>
              <w:divBdr>
                <w:top w:val="none" w:sz="0" w:space="0" w:color="auto"/>
                <w:left w:val="none" w:sz="0" w:space="0" w:color="auto"/>
                <w:bottom w:val="none" w:sz="0" w:space="0" w:color="auto"/>
                <w:right w:val="none" w:sz="0" w:space="0" w:color="auto"/>
              </w:divBdr>
            </w:div>
            <w:div w:id="719867542">
              <w:marLeft w:val="0"/>
              <w:marRight w:val="0"/>
              <w:marTop w:val="0"/>
              <w:marBottom w:val="0"/>
              <w:divBdr>
                <w:top w:val="none" w:sz="0" w:space="0" w:color="auto"/>
                <w:left w:val="none" w:sz="0" w:space="0" w:color="auto"/>
                <w:bottom w:val="none" w:sz="0" w:space="0" w:color="auto"/>
                <w:right w:val="none" w:sz="0" w:space="0" w:color="auto"/>
              </w:divBdr>
            </w:div>
            <w:div w:id="840436197">
              <w:marLeft w:val="0"/>
              <w:marRight w:val="0"/>
              <w:marTop w:val="0"/>
              <w:marBottom w:val="0"/>
              <w:divBdr>
                <w:top w:val="none" w:sz="0" w:space="0" w:color="auto"/>
                <w:left w:val="none" w:sz="0" w:space="0" w:color="auto"/>
                <w:bottom w:val="none" w:sz="0" w:space="0" w:color="auto"/>
                <w:right w:val="none" w:sz="0" w:space="0" w:color="auto"/>
              </w:divBdr>
            </w:div>
            <w:div w:id="2056000587">
              <w:marLeft w:val="0"/>
              <w:marRight w:val="0"/>
              <w:marTop w:val="0"/>
              <w:marBottom w:val="0"/>
              <w:divBdr>
                <w:top w:val="none" w:sz="0" w:space="0" w:color="auto"/>
                <w:left w:val="none" w:sz="0" w:space="0" w:color="auto"/>
                <w:bottom w:val="none" w:sz="0" w:space="0" w:color="auto"/>
                <w:right w:val="none" w:sz="0" w:space="0" w:color="auto"/>
              </w:divBdr>
            </w:div>
          </w:divsChild>
        </w:div>
        <w:div w:id="271523136">
          <w:marLeft w:val="0"/>
          <w:marRight w:val="0"/>
          <w:marTop w:val="0"/>
          <w:marBottom w:val="0"/>
          <w:divBdr>
            <w:top w:val="none" w:sz="0" w:space="0" w:color="auto"/>
            <w:left w:val="none" w:sz="0" w:space="0" w:color="auto"/>
            <w:bottom w:val="none" w:sz="0" w:space="0" w:color="auto"/>
            <w:right w:val="none" w:sz="0" w:space="0" w:color="auto"/>
          </w:divBdr>
          <w:divsChild>
            <w:div w:id="1701591802">
              <w:marLeft w:val="0"/>
              <w:marRight w:val="0"/>
              <w:marTop w:val="0"/>
              <w:marBottom w:val="0"/>
              <w:divBdr>
                <w:top w:val="none" w:sz="0" w:space="0" w:color="auto"/>
                <w:left w:val="none" w:sz="0" w:space="0" w:color="auto"/>
                <w:bottom w:val="none" w:sz="0" w:space="0" w:color="auto"/>
                <w:right w:val="none" w:sz="0" w:space="0" w:color="auto"/>
              </w:divBdr>
            </w:div>
          </w:divsChild>
        </w:div>
        <w:div w:id="337851554">
          <w:marLeft w:val="0"/>
          <w:marRight w:val="0"/>
          <w:marTop w:val="0"/>
          <w:marBottom w:val="0"/>
          <w:divBdr>
            <w:top w:val="none" w:sz="0" w:space="0" w:color="auto"/>
            <w:left w:val="none" w:sz="0" w:space="0" w:color="auto"/>
            <w:bottom w:val="none" w:sz="0" w:space="0" w:color="auto"/>
            <w:right w:val="none" w:sz="0" w:space="0" w:color="auto"/>
          </w:divBdr>
          <w:divsChild>
            <w:div w:id="941567178">
              <w:marLeft w:val="0"/>
              <w:marRight w:val="0"/>
              <w:marTop w:val="0"/>
              <w:marBottom w:val="0"/>
              <w:divBdr>
                <w:top w:val="none" w:sz="0" w:space="0" w:color="auto"/>
                <w:left w:val="none" w:sz="0" w:space="0" w:color="auto"/>
                <w:bottom w:val="none" w:sz="0" w:space="0" w:color="auto"/>
                <w:right w:val="none" w:sz="0" w:space="0" w:color="auto"/>
              </w:divBdr>
            </w:div>
            <w:div w:id="1766917296">
              <w:marLeft w:val="0"/>
              <w:marRight w:val="0"/>
              <w:marTop w:val="0"/>
              <w:marBottom w:val="0"/>
              <w:divBdr>
                <w:top w:val="none" w:sz="0" w:space="0" w:color="auto"/>
                <w:left w:val="none" w:sz="0" w:space="0" w:color="auto"/>
                <w:bottom w:val="none" w:sz="0" w:space="0" w:color="auto"/>
                <w:right w:val="none" w:sz="0" w:space="0" w:color="auto"/>
              </w:divBdr>
            </w:div>
            <w:div w:id="1804812029">
              <w:marLeft w:val="0"/>
              <w:marRight w:val="0"/>
              <w:marTop w:val="0"/>
              <w:marBottom w:val="0"/>
              <w:divBdr>
                <w:top w:val="none" w:sz="0" w:space="0" w:color="auto"/>
                <w:left w:val="none" w:sz="0" w:space="0" w:color="auto"/>
                <w:bottom w:val="none" w:sz="0" w:space="0" w:color="auto"/>
                <w:right w:val="none" w:sz="0" w:space="0" w:color="auto"/>
              </w:divBdr>
            </w:div>
          </w:divsChild>
        </w:div>
        <w:div w:id="422144115">
          <w:marLeft w:val="0"/>
          <w:marRight w:val="0"/>
          <w:marTop w:val="0"/>
          <w:marBottom w:val="0"/>
          <w:divBdr>
            <w:top w:val="none" w:sz="0" w:space="0" w:color="auto"/>
            <w:left w:val="none" w:sz="0" w:space="0" w:color="auto"/>
            <w:bottom w:val="none" w:sz="0" w:space="0" w:color="auto"/>
            <w:right w:val="none" w:sz="0" w:space="0" w:color="auto"/>
          </w:divBdr>
          <w:divsChild>
            <w:div w:id="470944188">
              <w:marLeft w:val="0"/>
              <w:marRight w:val="0"/>
              <w:marTop w:val="0"/>
              <w:marBottom w:val="0"/>
              <w:divBdr>
                <w:top w:val="none" w:sz="0" w:space="0" w:color="auto"/>
                <w:left w:val="none" w:sz="0" w:space="0" w:color="auto"/>
                <w:bottom w:val="none" w:sz="0" w:space="0" w:color="auto"/>
                <w:right w:val="none" w:sz="0" w:space="0" w:color="auto"/>
              </w:divBdr>
            </w:div>
            <w:div w:id="1815871675">
              <w:marLeft w:val="0"/>
              <w:marRight w:val="0"/>
              <w:marTop w:val="0"/>
              <w:marBottom w:val="0"/>
              <w:divBdr>
                <w:top w:val="none" w:sz="0" w:space="0" w:color="auto"/>
                <w:left w:val="none" w:sz="0" w:space="0" w:color="auto"/>
                <w:bottom w:val="none" w:sz="0" w:space="0" w:color="auto"/>
                <w:right w:val="none" w:sz="0" w:space="0" w:color="auto"/>
              </w:divBdr>
            </w:div>
          </w:divsChild>
        </w:div>
        <w:div w:id="429401273">
          <w:marLeft w:val="0"/>
          <w:marRight w:val="0"/>
          <w:marTop w:val="0"/>
          <w:marBottom w:val="0"/>
          <w:divBdr>
            <w:top w:val="none" w:sz="0" w:space="0" w:color="auto"/>
            <w:left w:val="none" w:sz="0" w:space="0" w:color="auto"/>
            <w:bottom w:val="none" w:sz="0" w:space="0" w:color="auto"/>
            <w:right w:val="none" w:sz="0" w:space="0" w:color="auto"/>
          </w:divBdr>
          <w:divsChild>
            <w:div w:id="1536771771">
              <w:marLeft w:val="0"/>
              <w:marRight w:val="0"/>
              <w:marTop w:val="0"/>
              <w:marBottom w:val="0"/>
              <w:divBdr>
                <w:top w:val="none" w:sz="0" w:space="0" w:color="auto"/>
                <w:left w:val="none" w:sz="0" w:space="0" w:color="auto"/>
                <w:bottom w:val="none" w:sz="0" w:space="0" w:color="auto"/>
                <w:right w:val="none" w:sz="0" w:space="0" w:color="auto"/>
              </w:divBdr>
            </w:div>
          </w:divsChild>
        </w:div>
        <w:div w:id="497379978">
          <w:marLeft w:val="0"/>
          <w:marRight w:val="0"/>
          <w:marTop w:val="0"/>
          <w:marBottom w:val="0"/>
          <w:divBdr>
            <w:top w:val="none" w:sz="0" w:space="0" w:color="auto"/>
            <w:left w:val="none" w:sz="0" w:space="0" w:color="auto"/>
            <w:bottom w:val="none" w:sz="0" w:space="0" w:color="auto"/>
            <w:right w:val="none" w:sz="0" w:space="0" w:color="auto"/>
          </w:divBdr>
          <w:divsChild>
            <w:div w:id="777144456">
              <w:marLeft w:val="0"/>
              <w:marRight w:val="0"/>
              <w:marTop w:val="0"/>
              <w:marBottom w:val="0"/>
              <w:divBdr>
                <w:top w:val="none" w:sz="0" w:space="0" w:color="auto"/>
                <w:left w:val="none" w:sz="0" w:space="0" w:color="auto"/>
                <w:bottom w:val="none" w:sz="0" w:space="0" w:color="auto"/>
                <w:right w:val="none" w:sz="0" w:space="0" w:color="auto"/>
              </w:divBdr>
            </w:div>
          </w:divsChild>
        </w:div>
        <w:div w:id="589586626">
          <w:marLeft w:val="0"/>
          <w:marRight w:val="0"/>
          <w:marTop w:val="0"/>
          <w:marBottom w:val="0"/>
          <w:divBdr>
            <w:top w:val="none" w:sz="0" w:space="0" w:color="auto"/>
            <w:left w:val="none" w:sz="0" w:space="0" w:color="auto"/>
            <w:bottom w:val="none" w:sz="0" w:space="0" w:color="auto"/>
            <w:right w:val="none" w:sz="0" w:space="0" w:color="auto"/>
          </w:divBdr>
          <w:divsChild>
            <w:div w:id="1943686260">
              <w:marLeft w:val="0"/>
              <w:marRight w:val="0"/>
              <w:marTop w:val="0"/>
              <w:marBottom w:val="0"/>
              <w:divBdr>
                <w:top w:val="none" w:sz="0" w:space="0" w:color="auto"/>
                <w:left w:val="none" w:sz="0" w:space="0" w:color="auto"/>
                <w:bottom w:val="none" w:sz="0" w:space="0" w:color="auto"/>
                <w:right w:val="none" w:sz="0" w:space="0" w:color="auto"/>
              </w:divBdr>
            </w:div>
          </w:divsChild>
        </w:div>
        <w:div w:id="611982005">
          <w:marLeft w:val="0"/>
          <w:marRight w:val="0"/>
          <w:marTop w:val="0"/>
          <w:marBottom w:val="0"/>
          <w:divBdr>
            <w:top w:val="none" w:sz="0" w:space="0" w:color="auto"/>
            <w:left w:val="none" w:sz="0" w:space="0" w:color="auto"/>
            <w:bottom w:val="none" w:sz="0" w:space="0" w:color="auto"/>
            <w:right w:val="none" w:sz="0" w:space="0" w:color="auto"/>
          </w:divBdr>
          <w:divsChild>
            <w:div w:id="1419668328">
              <w:marLeft w:val="0"/>
              <w:marRight w:val="0"/>
              <w:marTop w:val="0"/>
              <w:marBottom w:val="0"/>
              <w:divBdr>
                <w:top w:val="none" w:sz="0" w:space="0" w:color="auto"/>
                <w:left w:val="none" w:sz="0" w:space="0" w:color="auto"/>
                <w:bottom w:val="none" w:sz="0" w:space="0" w:color="auto"/>
                <w:right w:val="none" w:sz="0" w:space="0" w:color="auto"/>
              </w:divBdr>
            </w:div>
          </w:divsChild>
        </w:div>
        <w:div w:id="775711492">
          <w:marLeft w:val="0"/>
          <w:marRight w:val="0"/>
          <w:marTop w:val="0"/>
          <w:marBottom w:val="0"/>
          <w:divBdr>
            <w:top w:val="none" w:sz="0" w:space="0" w:color="auto"/>
            <w:left w:val="none" w:sz="0" w:space="0" w:color="auto"/>
            <w:bottom w:val="none" w:sz="0" w:space="0" w:color="auto"/>
            <w:right w:val="none" w:sz="0" w:space="0" w:color="auto"/>
          </w:divBdr>
          <w:divsChild>
            <w:div w:id="1497456981">
              <w:marLeft w:val="0"/>
              <w:marRight w:val="0"/>
              <w:marTop w:val="0"/>
              <w:marBottom w:val="0"/>
              <w:divBdr>
                <w:top w:val="none" w:sz="0" w:space="0" w:color="auto"/>
                <w:left w:val="none" w:sz="0" w:space="0" w:color="auto"/>
                <w:bottom w:val="none" w:sz="0" w:space="0" w:color="auto"/>
                <w:right w:val="none" w:sz="0" w:space="0" w:color="auto"/>
              </w:divBdr>
            </w:div>
          </w:divsChild>
        </w:div>
        <w:div w:id="946276190">
          <w:marLeft w:val="0"/>
          <w:marRight w:val="0"/>
          <w:marTop w:val="0"/>
          <w:marBottom w:val="0"/>
          <w:divBdr>
            <w:top w:val="none" w:sz="0" w:space="0" w:color="auto"/>
            <w:left w:val="none" w:sz="0" w:space="0" w:color="auto"/>
            <w:bottom w:val="none" w:sz="0" w:space="0" w:color="auto"/>
            <w:right w:val="none" w:sz="0" w:space="0" w:color="auto"/>
          </w:divBdr>
          <w:divsChild>
            <w:div w:id="571350821">
              <w:marLeft w:val="0"/>
              <w:marRight w:val="0"/>
              <w:marTop w:val="0"/>
              <w:marBottom w:val="0"/>
              <w:divBdr>
                <w:top w:val="none" w:sz="0" w:space="0" w:color="auto"/>
                <w:left w:val="none" w:sz="0" w:space="0" w:color="auto"/>
                <w:bottom w:val="none" w:sz="0" w:space="0" w:color="auto"/>
                <w:right w:val="none" w:sz="0" w:space="0" w:color="auto"/>
              </w:divBdr>
            </w:div>
            <w:div w:id="1503742169">
              <w:marLeft w:val="0"/>
              <w:marRight w:val="0"/>
              <w:marTop w:val="0"/>
              <w:marBottom w:val="0"/>
              <w:divBdr>
                <w:top w:val="none" w:sz="0" w:space="0" w:color="auto"/>
                <w:left w:val="none" w:sz="0" w:space="0" w:color="auto"/>
                <w:bottom w:val="none" w:sz="0" w:space="0" w:color="auto"/>
                <w:right w:val="none" w:sz="0" w:space="0" w:color="auto"/>
              </w:divBdr>
            </w:div>
          </w:divsChild>
        </w:div>
        <w:div w:id="972322982">
          <w:marLeft w:val="0"/>
          <w:marRight w:val="0"/>
          <w:marTop w:val="0"/>
          <w:marBottom w:val="0"/>
          <w:divBdr>
            <w:top w:val="none" w:sz="0" w:space="0" w:color="auto"/>
            <w:left w:val="none" w:sz="0" w:space="0" w:color="auto"/>
            <w:bottom w:val="none" w:sz="0" w:space="0" w:color="auto"/>
            <w:right w:val="none" w:sz="0" w:space="0" w:color="auto"/>
          </w:divBdr>
          <w:divsChild>
            <w:div w:id="519049419">
              <w:marLeft w:val="0"/>
              <w:marRight w:val="0"/>
              <w:marTop w:val="0"/>
              <w:marBottom w:val="0"/>
              <w:divBdr>
                <w:top w:val="none" w:sz="0" w:space="0" w:color="auto"/>
                <w:left w:val="none" w:sz="0" w:space="0" w:color="auto"/>
                <w:bottom w:val="none" w:sz="0" w:space="0" w:color="auto"/>
                <w:right w:val="none" w:sz="0" w:space="0" w:color="auto"/>
              </w:divBdr>
            </w:div>
            <w:div w:id="910579919">
              <w:marLeft w:val="0"/>
              <w:marRight w:val="0"/>
              <w:marTop w:val="0"/>
              <w:marBottom w:val="0"/>
              <w:divBdr>
                <w:top w:val="none" w:sz="0" w:space="0" w:color="auto"/>
                <w:left w:val="none" w:sz="0" w:space="0" w:color="auto"/>
                <w:bottom w:val="none" w:sz="0" w:space="0" w:color="auto"/>
                <w:right w:val="none" w:sz="0" w:space="0" w:color="auto"/>
              </w:divBdr>
            </w:div>
            <w:div w:id="1523201776">
              <w:marLeft w:val="0"/>
              <w:marRight w:val="0"/>
              <w:marTop w:val="0"/>
              <w:marBottom w:val="0"/>
              <w:divBdr>
                <w:top w:val="none" w:sz="0" w:space="0" w:color="auto"/>
                <w:left w:val="none" w:sz="0" w:space="0" w:color="auto"/>
                <w:bottom w:val="none" w:sz="0" w:space="0" w:color="auto"/>
                <w:right w:val="none" w:sz="0" w:space="0" w:color="auto"/>
              </w:divBdr>
            </w:div>
          </w:divsChild>
        </w:div>
        <w:div w:id="1044210494">
          <w:marLeft w:val="0"/>
          <w:marRight w:val="0"/>
          <w:marTop w:val="0"/>
          <w:marBottom w:val="0"/>
          <w:divBdr>
            <w:top w:val="none" w:sz="0" w:space="0" w:color="auto"/>
            <w:left w:val="none" w:sz="0" w:space="0" w:color="auto"/>
            <w:bottom w:val="none" w:sz="0" w:space="0" w:color="auto"/>
            <w:right w:val="none" w:sz="0" w:space="0" w:color="auto"/>
          </w:divBdr>
          <w:divsChild>
            <w:div w:id="268315359">
              <w:marLeft w:val="0"/>
              <w:marRight w:val="0"/>
              <w:marTop w:val="0"/>
              <w:marBottom w:val="0"/>
              <w:divBdr>
                <w:top w:val="none" w:sz="0" w:space="0" w:color="auto"/>
                <w:left w:val="none" w:sz="0" w:space="0" w:color="auto"/>
                <w:bottom w:val="none" w:sz="0" w:space="0" w:color="auto"/>
                <w:right w:val="none" w:sz="0" w:space="0" w:color="auto"/>
              </w:divBdr>
            </w:div>
          </w:divsChild>
        </w:div>
        <w:div w:id="1108887986">
          <w:marLeft w:val="0"/>
          <w:marRight w:val="0"/>
          <w:marTop w:val="0"/>
          <w:marBottom w:val="0"/>
          <w:divBdr>
            <w:top w:val="none" w:sz="0" w:space="0" w:color="auto"/>
            <w:left w:val="none" w:sz="0" w:space="0" w:color="auto"/>
            <w:bottom w:val="none" w:sz="0" w:space="0" w:color="auto"/>
            <w:right w:val="none" w:sz="0" w:space="0" w:color="auto"/>
          </w:divBdr>
          <w:divsChild>
            <w:div w:id="314839036">
              <w:marLeft w:val="0"/>
              <w:marRight w:val="0"/>
              <w:marTop w:val="0"/>
              <w:marBottom w:val="0"/>
              <w:divBdr>
                <w:top w:val="none" w:sz="0" w:space="0" w:color="auto"/>
                <w:left w:val="none" w:sz="0" w:space="0" w:color="auto"/>
                <w:bottom w:val="none" w:sz="0" w:space="0" w:color="auto"/>
                <w:right w:val="none" w:sz="0" w:space="0" w:color="auto"/>
              </w:divBdr>
            </w:div>
            <w:div w:id="1023049599">
              <w:marLeft w:val="0"/>
              <w:marRight w:val="0"/>
              <w:marTop w:val="0"/>
              <w:marBottom w:val="0"/>
              <w:divBdr>
                <w:top w:val="none" w:sz="0" w:space="0" w:color="auto"/>
                <w:left w:val="none" w:sz="0" w:space="0" w:color="auto"/>
                <w:bottom w:val="none" w:sz="0" w:space="0" w:color="auto"/>
                <w:right w:val="none" w:sz="0" w:space="0" w:color="auto"/>
              </w:divBdr>
            </w:div>
            <w:div w:id="1662926524">
              <w:marLeft w:val="0"/>
              <w:marRight w:val="0"/>
              <w:marTop w:val="0"/>
              <w:marBottom w:val="0"/>
              <w:divBdr>
                <w:top w:val="none" w:sz="0" w:space="0" w:color="auto"/>
                <w:left w:val="none" w:sz="0" w:space="0" w:color="auto"/>
                <w:bottom w:val="none" w:sz="0" w:space="0" w:color="auto"/>
                <w:right w:val="none" w:sz="0" w:space="0" w:color="auto"/>
              </w:divBdr>
            </w:div>
          </w:divsChild>
        </w:div>
        <w:div w:id="1122504238">
          <w:marLeft w:val="0"/>
          <w:marRight w:val="0"/>
          <w:marTop w:val="0"/>
          <w:marBottom w:val="0"/>
          <w:divBdr>
            <w:top w:val="none" w:sz="0" w:space="0" w:color="auto"/>
            <w:left w:val="none" w:sz="0" w:space="0" w:color="auto"/>
            <w:bottom w:val="none" w:sz="0" w:space="0" w:color="auto"/>
            <w:right w:val="none" w:sz="0" w:space="0" w:color="auto"/>
          </w:divBdr>
          <w:divsChild>
            <w:div w:id="1848865048">
              <w:marLeft w:val="0"/>
              <w:marRight w:val="0"/>
              <w:marTop w:val="0"/>
              <w:marBottom w:val="0"/>
              <w:divBdr>
                <w:top w:val="none" w:sz="0" w:space="0" w:color="auto"/>
                <w:left w:val="none" w:sz="0" w:space="0" w:color="auto"/>
                <w:bottom w:val="none" w:sz="0" w:space="0" w:color="auto"/>
                <w:right w:val="none" w:sz="0" w:space="0" w:color="auto"/>
              </w:divBdr>
            </w:div>
          </w:divsChild>
        </w:div>
        <w:div w:id="1124612852">
          <w:marLeft w:val="0"/>
          <w:marRight w:val="0"/>
          <w:marTop w:val="0"/>
          <w:marBottom w:val="0"/>
          <w:divBdr>
            <w:top w:val="none" w:sz="0" w:space="0" w:color="auto"/>
            <w:left w:val="none" w:sz="0" w:space="0" w:color="auto"/>
            <w:bottom w:val="none" w:sz="0" w:space="0" w:color="auto"/>
            <w:right w:val="none" w:sz="0" w:space="0" w:color="auto"/>
          </w:divBdr>
          <w:divsChild>
            <w:div w:id="622620027">
              <w:marLeft w:val="0"/>
              <w:marRight w:val="0"/>
              <w:marTop w:val="0"/>
              <w:marBottom w:val="0"/>
              <w:divBdr>
                <w:top w:val="none" w:sz="0" w:space="0" w:color="auto"/>
                <w:left w:val="none" w:sz="0" w:space="0" w:color="auto"/>
                <w:bottom w:val="none" w:sz="0" w:space="0" w:color="auto"/>
                <w:right w:val="none" w:sz="0" w:space="0" w:color="auto"/>
              </w:divBdr>
            </w:div>
            <w:div w:id="810562722">
              <w:marLeft w:val="0"/>
              <w:marRight w:val="0"/>
              <w:marTop w:val="0"/>
              <w:marBottom w:val="0"/>
              <w:divBdr>
                <w:top w:val="none" w:sz="0" w:space="0" w:color="auto"/>
                <w:left w:val="none" w:sz="0" w:space="0" w:color="auto"/>
                <w:bottom w:val="none" w:sz="0" w:space="0" w:color="auto"/>
                <w:right w:val="none" w:sz="0" w:space="0" w:color="auto"/>
              </w:divBdr>
            </w:div>
            <w:div w:id="1656374241">
              <w:marLeft w:val="0"/>
              <w:marRight w:val="0"/>
              <w:marTop w:val="0"/>
              <w:marBottom w:val="0"/>
              <w:divBdr>
                <w:top w:val="none" w:sz="0" w:space="0" w:color="auto"/>
                <w:left w:val="none" w:sz="0" w:space="0" w:color="auto"/>
                <w:bottom w:val="none" w:sz="0" w:space="0" w:color="auto"/>
                <w:right w:val="none" w:sz="0" w:space="0" w:color="auto"/>
              </w:divBdr>
            </w:div>
          </w:divsChild>
        </w:div>
        <w:div w:id="1162893946">
          <w:marLeft w:val="0"/>
          <w:marRight w:val="0"/>
          <w:marTop w:val="0"/>
          <w:marBottom w:val="0"/>
          <w:divBdr>
            <w:top w:val="none" w:sz="0" w:space="0" w:color="auto"/>
            <w:left w:val="none" w:sz="0" w:space="0" w:color="auto"/>
            <w:bottom w:val="none" w:sz="0" w:space="0" w:color="auto"/>
            <w:right w:val="none" w:sz="0" w:space="0" w:color="auto"/>
          </w:divBdr>
          <w:divsChild>
            <w:div w:id="716121993">
              <w:marLeft w:val="0"/>
              <w:marRight w:val="0"/>
              <w:marTop w:val="0"/>
              <w:marBottom w:val="0"/>
              <w:divBdr>
                <w:top w:val="none" w:sz="0" w:space="0" w:color="auto"/>
                <w:left w:val="none" w:sz="0" w:space="0" w:color="auto"/>
                <w:bottom w:val="none" w:sz="0" w:space="0" w:color="auto"/>
                <w:right w:val="none" w:sz="0" w:space="0" w:color="auto"/>
              </w:divBdr>
            </w:div>
            <w:div w:id="1919632243">
              <w:marLeft w:val="0"/>
              <w:marRight w:val="0"/>
              <w:marTop w:val="0"/>
              <w:marBottom w:val="0"/>
              <w:divBdr>
                <w:top w:val="none" w:sz="0" w:space="0" w:color="auto"/>
                <w:left w:val="none" w:sz="0" w:space="0" w:color="auto"/>
                <w:bottom w:val="none" w:sz="0" w:space="0" w:color="auto"/>
                <w:right w:val="none" w:sz="0" w:space="0" w:color="auto"/>
              </w:divBdr>
            </w:div>
          </w:divsChild>
        </w:div>
        <w:div w:id="1234579860">
          <w:marLeft w:val="0"/>
          <w:marRight w:val="0"/>
          <w:marTop w:val="0"/>
          <w:marBottom w:val="0"/>
          <w:divBdr>
            <w:top w:val="none" w:sz="0" w:space="0" w:color="auto"/>
            <w:left w:val="none" w:sz="0" w:space="0" w:color="auto"/>
            <w:bottom w:val="none" w:sz="0" w:space="0" w:color="auto"/>
            <w:right w:val="none" w:sz="0" w:space="0" w:color="auto"/>
          </w:divBdr>
          <w:divsChild>
            <w:div w:id="309404396">
              <w:marLeft w:val="0"/>
              <w:marRight w:val="0"/>
              <w:marTop w:val="0"/>
              <w:marBottom w:val="0"/>
              <w:divBdr>
                <w:top w:val="none" w:sz="0" w:space="0" w:color="auto"/>
                <w:left w:val="none" w:sz="0" w:space="0" w:color="auto"/>
                <w:bottom w:val="none" w:sz="0" w:space="0" w:color="auto"/>
                <w:right w:val="none" w:sz="0" w:space="0" w:color="auto"/>
              </w:divBdr>
            </w:div>
            <w:div w:id="314843252">
              <w:marLeft w:val="0"/>
              <w:marRight w:val="0"/>
              <w:marTop w:val="0"/>
              <w:marBottom w:val="0"/>
              <w:divBdr>
                <w:top w:val="none" w:sz="0" w:space="0" w:color="auto"/>
                <w:left w:val="none" w:sz="0" w:space="0" w:color="auto"/>
                <w:bottom w:val="none" w:sz="0" w:space="0" w:color="auto"/>
                <w:right w:val="none" w:sz="0" w:space="0" w:color="auto"/>
              </w:divBdr>
            </w:div>
          </w:divsChild>
        </w:div>
        <w:div w:id="1307011265">
          <w:marLeft w:val="0"/>
          <w:marRight w:val="0"/>
          <w:marTop w:val="0"/>
          <w:marBottom w:val="0"/>
          <w:divBdr>
            <w:top w:val="none" w:sz="0" w:space="0" w:color="auto"/>
            <w:left w:val="none" w:sz="0" w:space="0" w:color="auto"/>
            <w:bottom w:val="none" w:sz="0" w:space="0" w:color="auto"/>
            <w:right w:val="none" w:sz="0" w:space="0" w:color="auto"/>
          </w:divBdr>
          <w:divsChild>
            <w:div w:id="1482304407">
              <w:marLeft w:val="0"/>
              <w:marRight w:val="0"/>
              <w:marTop w:val="0"/>
              <w:marBottom w:val="0"/>
              <w:divBdr>
                <w:top w:val="none" w:sz="0" w:space="0" w:color="auto"/>
                <w:left w:val="none" w:sz="0" w:space="0" w:color="auto"/>
                <w:bottom w:val="none" w:sz="0" w:space="0" w:color="auto"/>
                <w:right w:val="none" w:sz="0" w:space="0" w:color="auto"/>
              </w:divBdr>
            </w:div>
          </w:divsChild>
        </w:div>
        <w:div w:id="1384214668">
          <w:marLeft w:val="0"/>
          <w:marRight w:val="0"/>
          <w:marTop w:val="0"/>
          <w:marBottom w:val="0"/>
          <w:divBdr>
            <w:top w:val="none" w:sz="0" w:space="0" w:color="auto"/>
            <w:left w:val="none" w:sz="0" w:space="0" w:color="auto"/>
            <w:bottom w:val="none" w:sz="0" w:space="0" w:color="auto"/>
            <w:right w:val="none" w:sz="0" w:space="0" w:color="auto"/>
          </w:divBdr>
          <w:divsChild>
            <w:div w:id="1480265901">
              <w:marLeft w:val="0"/>
              <w:marRight w:val="0"/>
              <w:marTop w:val="0"/>
              <w:marBottom w:val="0"/>
              <w:divBdr>
                <w:top w:val="none" w:sz="0" w:space="0" w:color="auto"/>
                <w:left w:val="none" w:sz="0" w:space="0" w:color="auto"/>
                <w:bottom w:val="none" w:sz="0" w:space="0" w:color="auto"/>
                <w:right w:val="none" w:sz="0" w:space="0" w:color="auto"/>
              </w:divBdr>
            </w:div>
          </w:divsChild>
        </w:div>
        <w:div w:id="1406609675">
          <w:marLeft w:val="0"/>
          <w:marRight w:val="0"/>
          <w:marTop w:val="0"/>
          <w:marBottom w:val="0"/>
          <w:divBdr>
            <w:top w:val="none" w:sz="0" w:space="0" w:color="auto"/>
            <w:left w:val="none" w:sz="0" w:space="0" w:color="auto"/>
            <w:bottom w:val="none" w:sz="0" w:space="0" w:color="auto"/>
            <w:right w:val="none" w:sz="0" w:space="0" w:color="auto"/>
          </w:divBdr>
          <w:divsChild>
            <w:div w:id="372123919">
              <w:marLeft w:val="0"/>
              <w:marRight w:val="0"/>
              <w:marTop w:val="0"/>
              <w:marBottom w:val="0"/>
              <w:divBdr>
                <w:top w:val="none" w:sz="0" w:space="0" w:color="auto"/>
                <w:left w:val="none" w:sz="0" w:space="0" w:color="auto"/>
                <w:bottom w:val="none" w:sz="0" w:space="0" w:color="auto"/>
                <w:right w:val="none" w:sz="0" w:space="0" w:color="auto"/>
              </w:divBdr>
            </w:div>
            <w:div w:id="1177190194">
              <w:marLeft w:val="0"/>
              <w:marRight w:val="0"/>
              <w:marTop w:val="0"/>
              <w:marBottom w:val="0"/>
              <w:divBdr>
                <w:top w:val="none" w:sz="0" w:space="0" w:color="auto"/>
                <w:left w:val="none" w:sz="0" w:space="0" w:color="auto"/>
                <w:bottom w:val="none" w:sz="0" w:space="0" w:color="auto"/>
                <w:right w:val="none" w:sz="0" w:space="0" w:color="auto"/>
              </w:divBdr>
            </w:div>
            <w:div w:id="1227186205">
              <w:marLeft w:val="0"/>
              <w:marRight w:val="0"/>
              <w:marTop w:val="0"/>
              <w:marBottom w:val="0"/>
              <w:divBdr>
                <w:top w:val="none" w:sz="0" w:space="0" w:color="auto"/>
                <w:left w:val="none" w:sz="0" w:space="0" w:color="auto"/>
                <w:bottom w:val="none" w:sz="0" w:space="0" w:color="auto"/>
                <w:right w:val="none" w:sz="0" w:space="0" w:color="auto"/>
              </w:divBdr>
            </w:div>
            <w:div w:id="1410620167">
              <w:marLeft w:val="0"/>
              <w:marRight w:val="0"/>
              <w:marTop w:val="0"/>
              <w:marBottom w:val="0"/>
              <w:divBdr>
                <w:top w:val="none" w:sz="0" w:space="0" w:color="auto"/>
                <w:left w:val="none" w:sz="0" w:space="0" w:color="auto"/>
                <w:bottom w:val="none" w:sz="0" w:space="0" w:color="auto"/>
                <w:right w:val="none" w:sz="0" w:space="0" w:color="auto"/>
              </w:divBdr>
            </w:div>
          </w:divsChild>
        </w:div>
        <w:div w:id="1423137455">
          <w:marLeft w:val="0"/>
          <w:marRight w:val="0"/>
          <w:marTop w:val="0"/>
          <w:marBottom w:val="0"/>
          <w:divBdr>
            <w:top w:val="none" w:sz="0" w:space="0" w:color="auto"/>
            <w:left w:val="none" w:sz="0" w:space="0" w:color="auto"/>
            <w:bottom w:val="none" w:sz="0" w:space="0" w:color="auto"/>
            <w:right w:val="none" w:sz="0" w:space="0" w:color="auto"/>
          </w:divBdr>
          <w:divsChild>
            <w:div w:id="993222208">
              <w:marLeft w:val="0"/>
              <w:marRight w:val="0"/>
              <w:marTop w:val="0"/>
              <w:marBottom w:val="0"/>
              <w:divBdr>
                <w:top w:val="none" w:sz="0" w:space="0" w:color="auto"/>
                <w:left w:val="none" w:sz="0" w:space="0" w:color="auto"/>
                <w:bottom w:val="none" w:sz="0" w:space="0" w:color="auto"/>
                <w:right w:val="none" w:sz="0" w:space="0" w:color="auto"/>
              </w:divBdr>
            </w:div>
            <w:div w:id="1446122016">
              <w:marLeft w:val="0"/>
              <w:marRight w:val="0"/>
              <w:marTop w:val="0"/>
              <w:marBottom w:val="0"/>
              <w:divBdr>
                <w:top w:val="none" w:sz="0" w:space="0" w:color="auto"/>
                <w:left w:val="none" w:sz="0" w:space="0" w:color="auto"/>
                <w:bottom w:val="none" w:sz="0" w:space="0" w:color="auto"/>
                <w:right w:val="none" w:sz="0" w:space="0" w:color="auto"/>
              </w:divBdr>
            </w:div>
          </w:divsChild>
        </w:div>
        <w:div w:id="1456682604">
          <w:marLeft w:val="0"/>
          <w:marRight w:val="0"/>
          <w:marTop w:val="0"/>
          <w:marBottom w:val="0"/>
          <w:divBdr>
            <w:top w:val="none" w:sz="0" w:space="0" w:color="auto"/>
            <w:left w:val="none" w:sz="0" w:space="0" w:color="auto"/>
            <w:bottom w:val="none" w:sz="0" w:space="0" w:color="auto"/>
            <w:right w:val="none" w:sz="0" w:space="0" w:color="auto"/>
          </w:divBdr>
          <w:divsChild>
            <w:div w:id="2128238433">
              <w:marLeft w:val="0"/>
              <w:marRight w:val="0"/>
              <w:marTop w:val="0"/>
              <w:marBottom w:val="0"/>
              <w:divBdr>
                <w:top w:val="none" w:sz="0" w:space="0" w:color="auto"/>
                <w:left w:val="none" w:sz="0" w:space="0" w:color="auto"/>
                <w:bottom w:val="none" w:sz="0" w:space="0" w:color="auto"/>
                <w:right w:val="none" w:sz="0" w:space="0" w:color="auto"/>
              </w:divBdr>
            </w:div>
          </w:divsChild>
        </w:div>
        <w:div w:id="1547838865">
          <w:marLeft w:val="0"/>
          <w:marRight w:val="0"/>
          <w:marTop w:val="0"/>
          <w:marBottom w:val="0"/>
          <w:divBdr>
            <w:top w:val="none" w:sz="0" w:space="0" w:color="auto"/>
            <w:left w:val="none" w:sz="0" w:space="0" w:color="auto"/>
            <w:bottom w:val="none" w:sz="0" w:space="0" w:color="auto"/>
            <w:right w:val="none" w:sz="0" w:space="0" w:color="auto"/>
          </w:divBdr>
          <w:divsChild>
            <w:div w:id="327051716">
              <w:marLeft w:val="0"/>
              <w:marRight w:val="0"/>
              <w:marTop w:val="0"/>
              <w:marBottom w:val="0"/>
              <w:divBdr>
                <w:top w:val="none" w:sz="0" w:space="0" w:color="auto"/>
                <w:left w:val="none" w:sz="0" w:space="0" w:color="auto"/>
                <w:bottom w:val="none" w:sz="0" w:space="0" w:color="auto"/>
                <w:right w:val="none" w:sz="0" w:space="0" w:color="auto"/>
              </w:divBdr>
            </w:div>
            <w:div w:id="692650185">
              <w:marLeft w:val="0"/>
              <w:marRight w:val="0"/>
              <w:marTop w:val="0"/>
              <w:marBottom w:val="0"/>
              <w:divBdr>
                <w:top w:val="none" w:sz="0" w:space="0" w:color="auto"/>
                <w:left w:val="none" w:sz="0" w:space="0" w:color="auto"/>
                <w:bottom w:val="none" w:sz="0" w:space="0" w:color="auto"/>
                <w:right w:val="none" w:sz="0" w:space="0" w:color="auto"/>
              </w:divBdr>
            </w:div>
            <w:div w:id="750543921">
              <w:marLeft w:val="0"/>
              <w:marRight w:val="0"/>
              <w:marTop w:val="0"/>
              <w:marBottom w:val="0"/>
              <w:divBdr>
                <w:top w:val="none" w:sz="0" w:space="0" w:color="auto"/>
                <w:left w:val="none" w:sz="0" w:space="0" w:color="auto"/>
                <w:bottom w:val="none" w:sz="0" w:space="0" w:color="auto"/>
                <w:right w:val="none" w:sz="0" w:space="0" w:color="auto"/>
              </w:divBdr>
            </w:div>
            <w:div w:id="756680325">
              <w:marLeft w:val="0"/>
              <w:marRight w:val="0"/>
              <w:marTop w:val="0"/>
              <w:marBottom w:val="0"/>
              <w:divBdr>
                <w:top w:val="none" w:sz="0" w:space="0" w:color="auto"/>
                <w:left w:val="none" w:sz="0" w:space="0" w:color="auto"/>
                <w:bottom w:val="none" w:sz="0" w:space="0" w:color="auto"/>
                <w:right w:val="none" w:sz="0" w:space="0" w:color="auto"/>
              </w:divBdr>
            </w:div>
          </w:divsChild>
        </w:div>
        <w:div w:id="1629897422">
          <w:marLeft w:val="0"/>
          <w:marRight w:val="0"/>
          <w:marTop w:val="0"/>
          <w:marBottom w:val="0"/>
          <w:divBdr>
            <w:top w:val="none" w:sz="0" w:space="0" w:color="auto"/>
            <w:left w:val="none" w:sz="0" w:space="0" w:color="auto"/>
            <w:bottom w:val="none" w:sz="0" w:space="0" w:color="auto"/>
            <w:right w:val="none" w:sz="0" w:space="0" w:color="auto"/>
          </w:divBdr>
          <w:divsChild>
            <w:div w:id="412900718">
              <w:marLeft w:val="0"/>
              <w:marRight w:val="0"/>
              <w:marTop w:val="0"/>
              <w:marBottom w:val="0"/>
              <w:divBdr>
                <w:top w:val="none" w:sz="0" w:space="0" w:color="auto"/>
                <w:left w:val="none" w:sz="0" w:space="0" w:color="auto"/>
                <w:bottom w:val="none" w:sz="0" w:space="0" w:color="auto"/>
                <w:right w:val="none" w:sz="0" w:space="0" w:color="auto"/>
              </w:divBdr>
            </w:div>
          </w:divsChild>
        </w:div>
        <w:div w:id="1631981345">
          <w:marLeft w:val="0"/>
          <w:marRight w:val="0"/>
          <w:marTop w:val="0"/>
          <w:marBottom w:val="0"/>
          <w:divBdr>
            <w:top w:val="none" w:sz="0" w:space="0" w:color="auto"/>
            <w:left w:val="none" w:sz="0" w:space="0" w:color="auto"/>
            <w:bottom w:val="none" w:sz="0" w:space="0" w:color="auto"/>
            <w:right w:val="none" w:sz="0" w:space="0" w:color="auto"/>
          </w:divBdr>
          <w:divsChild>
            <w:div w:id="341206296">
              <w:marLeft w:val="0"/>
              <w:marRight w:val="0"/>
              <w:marTop w:val="0"/>
              <w:marBottom w:val="0"/>
              <w:divBdr>
                <w:top w:val="none" w:sz="0" w:space="0" w:color="auto"/>
                <w:left w:val="none" w:sz="0" w:space="0" w:color="auto"/>
                <w:bottom w:val="none" w:sz="0" w:space="0" w:color="auto"/>
                <w:right w:val="none" w:sz="0" w:space="0" w:color="auto"/>
              </w:divBdr>
            </w:div>
            <w:div w:id="1919365591">
              <w:marLeft w:val="0"/>
              <w:marRight w:val="0"/>
              <w:marTop w:val="0"/>
              <w:marBottom w:val="0"/>
              <w:divBdr>
                <w:top w:val="none" w:sz="0" w:space="0" w:color="auto"/>
                <w:left w:val="none" w:sz="0" w:space="0" w:color="auto"/>
                <w:bottom w:val="none" w:sz="0" w:space="0" w:color="auto"/>
                <w:right w:val="none" w:sz="0" w:space="0" w:color="auto"/>
              </w:divBdr>
            </w:div>
          </w:divsChild>
        </w:div>
        <w:div w:id="1656369833">
          <w:marLeft w:val="0"/>
          <w:marRight w:val="0"/>
          <w:marTop w:val="0"/>
          <w:marBottom w:val="0"/>
          <w:divBdr>
            <w:top w:val="none" w:sz="0" w:space="0" w:color="auto"/>
            <w:left w:val="none" w:sz="0" w:space="0" w:color="auto"/>
            <w:bottom w:val="none" w:sz="0" w:space="0" w:color="auto"/>
            <w:right w:val="none" w:sz="0" w:space="0" w:color="auto"/>
          </w:divBdr>
          <w:divsChild>
            <w:div w:id="471405949">
              <w:marLeft w:val="0"/>
              <w:marRight w:val="0"/>
              <w:marTop w:val="0"/>
              <w:marBottom w:val="0"/>
              <w:divBdr>
                <w:top w:val="none" w:sz="0" w:space="0" w:color="auto"/>
                <w:left w:val="none" w:sz="0" w:space="0" w:color="auto"/>
                <w:bottom w:val="none" w:sz="0" w:space="0" w:color="auto"/>
                <w:right w:val="none" w:sz="0" w:space="0" w:color="auto"/>
              </w:divBdr>
            </w:div>
          </w:divsChild>
        </w:div>
        <w:div w:id="1938754258">
          <w:marLeft w:val="0"/>
          <w:marRight w:val="0"/>
          <w:marTop w:val="0"/>
          <w:marBottom w:val="0"/>
          <w:divBdr>
            <w:top w:val="none" w:sz="0" w:space="0" w:color="auto"/>
            <w:left w:val="none" w:sz="0" w:space="0" w:color="auto"/>
            <w:bottom w:val="none" w:sz="0" w:space="0" w:color="auto"/>
            <w:right w:val="none" w:sz="0" w:space="0" w:color="auto"/>
          </w:divBdr>
          <w:divsChild>
            <w:div w:id="438182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0951440">
      <w:bodyDiv w:val="1"/>
      <w:marLeft w:val="0"/>
      <w:marRight w:val="0"/>
      <w:marTop w:val="0"/>
      <w:marBottom w:val="0"/>
      <w:divBdr>
        <w:top w:val="none" w:sz="0" w:space="0" w:color="auto"/>
        <w:left w:val="none" w:sz="0" w:space="0" w:color="auto"/>
        <w:bottom w:val="none" w:sz="0" w:space="0" w:color="auto"/>
        <w:right w:val="none" w:sz="0" w:space="0" w:color="auto"/>
      </w:divBdr>
    </w:div>
    <w:div w:id="443428445">
      <w:bodyDiv w:val="1"/>
      <w:marLeft w:val="0"/>
      <w:marRight w:val="0"/>
      <w:marTop w:val="0"/>
      <w:marBottom w:val="0"/>
      <w:divBdr>
        <w:top w:val="none" w:sz="0" w:space="0" w:color="auto"/>
        <w:left w:val="none" w:sz="0" w:space="0" w:color="auto"/>
        <w:bottom w:val="none" w:sz="0" w:space="0" w:color="auto"/>
        <w:right w:val="none" w:sz="0" w:space="0" w:color="auto"/>
      </w:divBdr>
    </w:div>
    <w:div w:id="455176082">
      <w:bodyDiv w:val="1"/>
      <w:marLeft w:val="0"/>
      <w:marRight w:val="0"/>
      <w:marTop w:val="0"/>
      <w:marBottom w:val="0"/>
      <w:divBdr>
        <w:top w:val="none" w:sz="0" w:space="0" w:color="auto"/>
        <w:left w:val="none" w:sz="0" w:space="0" w:color="auto"/>
        <w:bottom w:val="none" w:sz="0" w:space="0" w:color="auto"/>
        <w:right w:val="none" w:sz="0" w:space="0" w:color="auto"/>
      </w:divBdr>
    </w:div>
    <w:div w:id="689532956">
      <w:bodyDiv w:val="1"/>
      <w:marLeft w:val="0"/>
      <w:marRight w:val="0"/>
      <w:marTop w:val="0"/>
      <w:marBottom w:val="0"/>
      <w:divBdr>
        <w:top w:val="none" w:sz="0" w:space="0" w:color="auto"/>
        <w:left w:val="none" w:sz="0" w:space="0" w:color="auto"/>
        <w:bottom w:val="none" w:sz="0" w:space="0" w:color="auto"/>
        <w:right w:val="none" w:sz="0" w:space="0" w:color="auto"/>
      </w:divBdr>
    </w:div>
    <w:div w:id="1349407423">
      <w:bodyDiv w:val="1"/>
      <w:marLeft w:val="0"/>
      <w:marRight w:val="0"/>
      <w:marTop w:val="0"/>
      <w:marBottom w:val="0"/>
      <w:divBdr>
        <w:top w:val="none" w:sz="0" w:space="0" w:color="auto"/>
        <w:left w:val="none" w:sz="0" w:space="0" w:color="auto"/>
        <w:bottom w:val="none" w:sz="0" w:space="0" w:color="auto"/>
        <w:right w:val="none" w:sz="0" w:space="0" w:color="auto"/>
      </w:divBdr>
    </w:div>
    <w:div w:id="1693997397">
      <w:bodyDiv w:val="1"/>
      <w:marLeft w:val="0"/>
      <w:marRight w:val="0"/>
      <w:marTop w:val="0"/>
      <w:marBottom w:val="0"/>
      <w:divBdr>
        <w:top w:val="none" w:sz="0" w:space="0" w:color="auto"/>
        <w:left w:val="none" w:sz="0" w:space="0" w:color="auto"/>
        <w:bottom w:val="none" w:sz="0" w:space="0" w:color="auto"/>
        <w:right w:val="none" w:sz="0" w:space="0" w:color="auto"/>
      </w:divBdr>
      <w:divsChild>
        <w:div w:id="70352490">
          <w:marLeft w:val="0"/>
          <w:marRight w:val="0"/>
          <w:marTop w:val="0"/>
          <w:marBottom w:val="0"/>
          <w:divBdr>
            <w:top w:val="none" w:sz="0" w:space="0" w:color="auto"/>
            <w:left w:val="none" w:sz="0" w:space="0" w:color="auto"/>
            <w:bottom w:val="none" w:sz="0" w:space="0" w:color="auto"/>
            <w:right w:val="none" w:sz="0" w:space="0" w:color="auto"/>
          </w:divBdr>
          <w:divsChild>
            <w:div w:id="358553029">
              <w:marLeft w:val="0"/>
              <w:marRight w:val="0"/>
              <w:marTop w:val="0"/>
              <w:marBottom w:val="0"/>
              <w:divBdr>
                <w:top w:val="none" w:sz="0" w:space="0" w:color="auto"/>
                <w:left w:val="none" w:sz="0" w:space="0" w:color="auto"/>
                <w:bottom w:val="none" w:sz="0" w:space="0" w:color="auto"/>
                <w:right w:val="none" w:sz="0" w:space="0" w:color="auto"/>
              </w:divBdr>
            </w:div>
            <w:div w:id="888687677">
              <w:marLeft w:val="0"/>
              <w:marRight w:val="0"/>
              <w:marTop w:val="0"/>
              <w:marBottom w:val="0"/>
              <w:divBdr>
                <w:top w:val="none" w:sz="0" w:space="0" w:color="auto"/>
                <w:left w:val="none" w:sz="0" w:space="0" w:color="auto"/>
                <w:bottom w:val="none" w:sz="0" w:space="0" w:color="auto"/>
                <w:right w:val="none" w:sz="0" w:space="0" w:color="auto"/>
              </w:divBdr>
            </w:div>
            <w:div w:id="1687753503">
              <w:marLeft w:val="0"/>
              <w:marRight w:val="0"/>
              <w:marTop w:val="0"/>
              <w:marBottom w:val="0"/>
              <w:divBdr>
                <w:top w:val="none" w:sz="0" w:space="0" w:color="auto"/>
                <w:left w:val="none" w:sz="0" w:space="0" w:color="auto"/>
                <w:bottom w:val="none" w:sz="0" w:space="0" w:color="auto"/>
                <w:right w:val="none" w:sz="0" w:space="0" w:color="auto"/>
              </w:divBdr>
            </w:div>
            <w:div w:id="1808085135">
              <w:marLeft w:val="0"/>
              <w:marRight w:val="0"/>
              <w:marTop w:val="0"/>
              <w:marBottom w:val="0"/>
              <w:divBdr>
                <w:top w:val="none" w:sz="0" w:space="0" w:color="auto"/>
                <w:left w:val="none" w:sz="0" w:space="0" w:color="auto"/>
                <w:bottom w:val="none" w:sz="0" w:space="0" w:color="auto"/>
                <w:right w:val="none" w:sz="0" w:space="0" w:color="auto"/>
              </w:divBdr>
            </w:div>
          </w:divsChild>
        </w:div>
        <w:div w:id="95492252">
          <w:marLeft w:val="0"/>
          <w:marRight w:val="0"/>
          <w:marTop w:val="0"/>
          <w:marBottom w:val="0"/>
          <w:divBdr>
            <w:top w:val="none" w:sz="0" w:space="0" w:color="auto"/>
            <w:left w:val="none" w:sz="0" w:space="0" w:color="auto"/>
            <w:bottom w:val="none" w:sz="0" w:space="0" w:color="auto"/>
            <w:right w:val="none" w:sz="0" w:space="0" w:color="auto"/>
          </w:divBdr>
          <w:divsChild>
            <w:div w:id="553928606">
              <w:marLeft w:val="0"/>
              <w:marRight w:val="0"/>
              <w:marTop w:val="0"/>
              <w:marBottom w:val="0"/>
              <w:divBdr>
                <w:top w:val="none" w:sz="0" w:space="0" w:color="auto"/>
                <w:left w:val="none" w:sz="0" w:space="0" w:color="auto"/>
                <w:bottom w:val="none" w:sz="0" w:space="0" w:color="auto"/>
                <w:right w:val="none" w:sz="0" w:space="0" w:color="auto"/>
              </w:divBdr>
            </w:div>
          </w:divsChild>
        </w:div>
        <w:div w:id="280766299">
          <w:marLeft w:val="0"/>
          <w:marRight w:val="0"/>
          <w:marTop w:val="0"/>
          <w:marBottom w:val="0"/>
          <w:divBdr>
            <w:top w:val="none" w:sz="0" w:space="0" w:color="auto"/>
            <w:left w:val="none" w:sz="0" w:space="0" w:color="auto"/>
            <w:bottom w:val="none" w:sz="0" w:space="0" w:color="auto"/>
            <w:right w:val="none" w:sz="0" w:space="0" w:color="auto"/>
          </w:divBdr>
          <w:divsChild>
            <w:div w:id="436371425">
              <w:marLeft w:val="0"/>
              <w:marRight w:val="0"/>
              <w:marTop w:val="0"/>
              <w:marBottom w:val="0"/>
              <w:divBdr>
                <w:top w:val="none" w:sz="0" w:space="0" w:color="auto"/>
                <w:left w:val="none" w:sz="0" w:space="0" w:color="auto"/>
                <w:bottom w:val="none" w:sz="0" w:space="0" w:color="auto"/>
                <w:right w:val="none" w:sz="0" w:space="0" w:color="auto"/>
              </w:divBdr>
            </w:div>
          </w:divsChild>
        </w:div>
        <w:div w:id="282344487">
          <w:marLeft w:val="0"/>
          <w:marRight w:val="0"/>
          <w:marTop w:val="0"/>
          <w:marBottom w:val="0"/>
          <w:divBdr>
            <w:top w:val="none" w:sz="0" w:space="0" w:color="auto"/>
            <w:left w:val="none" w:sz="0" w:space="0" w:color="auto"/>
            <w:bottom w:val="none" w:sz="0" w:space="0" w:color="auto"/>
            <w:right w:val="none" w:sz="0" w:space="0" w:color="auto"/>
          </w:divBdr>
          <w:divsChild>
            <w:div w:id="1958752637">
              <w:marLeft w:val="0"/>
              <w:marRight w:val="0"/>
              <w:marTop w:val="0"/>
              <w:marBottom w:val="0"/>
              <w:divBdr>
                <w:top w:val="none" w:sz="0" w:space="0" w:color="auto"/>
                <w:left w:val="none" w:sz="0" w:space="0" w:color="auto"/>
                <w:bottom w:val="none" w:sz="0" w:space="0" w:color="auto"/>
                <w:right w:val="none" w:sz="0" w:space="0" w:color="auto"/>
              </w:divBdr>
            </w:div>
          </w:divsChild>
        </w:div>
        <w:div w:id="293947272">
          <w:marLeft w:val="0"/>
          <w:marRight w:val="0"/>
          <w:marTop w:val="0"/>
          <w:marBottom w:val="0"/>
          <w:divBdr>
            <w:top w:val="none" w:sz="0" w:space="0" w:color="auto"/>
            <w:left w:val="none" w:sz="0" w:space="0" w:color="auto"/>
            <w:bottom w:val="none" w:sz="0" w:space="0" w:color="auto"/>
            <w:right w:val="none" w:sz="0" w:space="0" w:color="auto"/>
          </w:divBdr>
          <w:divsChild>
            <w:div w:id="170221430">
              <w:marLeft w:val="0"/>
              <w:marRight w:val="0"/>
              <w:marTop w:val="0"/>
              <w:marBottom w:val="0"/>
              <w:divBdr>
                <w:top w:val="none" w:sz="0" w:space="0" w:color="auto"/>
                <w:left w:val="none" w:sz="0" w:space="0" w:color="auto"/>
                <w:bottom w:val="none" w:sz="0" w:space="0" w:color="auto"/>
                <w:right w:val="none" w:sz="0" w:space="0" w:color="auto"/>
              </w:divBdr>
            </w:div>
            <w:div w:id="810442735">
              <w:marLeft w:val="0"/>
              <w:marRight w:val="0"/>
              <w:marTop w:val="0"/>
              <w:marBottom w:val="0"/>
              <w:divBdr>
                <w:top w:val="none" w:sz="0" w:space="0" w:color="auto"/>
                <w:left w:val="none" w:sz="0" w:space="0" w:color="auto"/>
                <w:bottom w:val="none" w:sz="0" w:space="0" w:color="auto"/>
                <w:right w:val="none" w:sz="0" w:space="0" w:color="auto"/>
              </w:divBdr>
            </w:div>
            <w:div w:id="1390955149">
              <w:marLeft w:val="0"/>
              <w:marRight w:val="0"/>
              <w:marTop w:val="0"/>
              <w:marBottom w:val="0"/>
              <w:divBdr>
                <w:top w:val="none" w:sz="0" w:space="0" w:color="auto"/>
                <w:left w:val="none" w:sz="0" w:space="0" w:color="auto"/>
                <w:bottom w:val="none" w:sz="0" w:space="0" w:color="auto"/>
                <w:right w:val="none" w:sz="0" w:space="0" w:color="auto"/>
              </w:divBdr>
            </w:div>
          </w:divsChild>
        </w:div>
        <w:div w:id="396365075">
          <w:marLeft w:val="0"/>
          <w:marRight w:val="0"/>
          <w:marTop w:val="0"/>
          <w:marBottom w:val="0"/>
          <w:divBdr>
            <w:top w:val="none" w:sz="0" w:space="0" w:color="auto"/>
            <w:left w:val="none" w:sz="0" w:space="0" w:color="auto"/>
            <w:bottom w:val="none" w:sz="0" w:space="0" w:color="auto"/>
            <w:right w:val="none" w:sz="0" w:space="0" w:color="auto"/>
          </w:divBdr>
          <w:divsChild>
            <w:div w:id="762997137">
              <w:marLeft w:val="0"/>
              <w:marRight w:val="0"/>
              <w:marTop w:val="0"/>
              <w:marBottom w:val="0"/>
              <w:divBdr>
                <w:top w:val="none" w:sz="0" w:space="0" w:color="auto"/>
                <w:left w:val="none" w:sz="0" w:space="0" w:color="auto"/>
                <w:bottom w:val="none" w:sz="0" w:space="0" w:color="auto"/>
                <w:right w:val="none" w:sz="0" w:space="0" w:color="auto"/>
              </w:divBdr>
            </w:div>
            <w:div w:id="1994604903">
              <w:marLeft w:val="0"/>
              <w:marRight w:val="0"/>
              <w:marTop w:val="0"/>
              <w:marBottom w:val="0"/>
              <w:divBdr>
                <w:top w:val="none" w:sz="0" w:space="0" w:color="auto"/>
                <w:left w:val="none" w:sz="0" w:space="0" w:color="auto"/>
                <w:bottom w:val="none" w:sz="0" w:space="0" w:color="auto"/>
                <w:right w:val="none" w:sz="0" w:space="0" w:color="auto"/>
              </w:divBdr>
            </w:div>
          </w:divsChild>
        </w:div>
        <w:div w:id="704453147">
          <w:marLeft w:val="0"/>
          <w:marRight w:val="0"/>
          <w:marTop w:val="0"/>
          <w:marBottom w:val="0"/>
          <w:divBdr>
            <w:top w:val="none" w:sz="0" w:space="0" w:color="auto"/>
            <w:left w:val="none" w:sz="0" w:space="0" w:color="auto"/>
            <w:bottom w:val="none" w:sz="0" w:space="0" w:color="auto"/>
            <w:right w:val="none" w:sz="0" w:space="0" w:color="auto"/>
          </w:divBdr>
          <w:divsChild>
            <w:div w:id="1498233282">
              <w:marLeft w:val="0"/>
              <w:marRight w:val="0"/>
              <w:marTop w:val="0"/>
              <w:marBottom w:val="0"/>
              <w:divBdr>
                <w:top w:val="none" w:sz="0" w:space="0" w:color="auto"/>
                <w:left w:val="none" w:sz="0" w:space="0" w:color="auto"/>
                <w:bottom w:val="none" w:sz="0" w:space="0" w:color="auto"/>
                <w:right w:val="none" w:sz="0" w:space="0" w:color="auto"/>
              </w:divBdr>
            </w:div>
            <w:div w:id="1909608131">
              <w:marLeft w:val="0"/>
              <w:marRight w:val="0"/>
              <w:marTop w:val="0"/>
              <w:marBottom w:val="0"/>
              <w:divBdr>
                <w:top w:val="none" w:sz="0" w:space="0" w:color="auto"/>
                <w:left w:val="none" w:sz="0" w:space="0" w:color="auto"/>
                <w:bottom w:val="none" w:sz="0" w:space="0" w:color="auto"/>
                <w:right w:val="none" w:sz="0" w:space="0" w:color="auto"/>
              </w:divBdr>
            </w:div>
          </w:divsChild>
        </w:div>
        <w:div w:id="855575924">
          <w:marLeft w:val="0"/>
          <w:marRight w:val="0"/>
          <w:marTop w:val="0"/>
          <w:marBottom w:val="0"/>
          <w:divBdr>
            <w:top w:val="none" w:sz="0" w:space="0" w:color="auto"/>
            <w:left w:val="none" w:sz="0" w:space="0" w:color="auto"/>
            <w:bottom w:val="none" w:sz="0" w:space="0" w:color="auto"/>
            <w:right w:val="none" w:sz="0" w:space="0" w:color="auto"/>
          </w:divBdr>
          <w:divsChild>
            <w:div w:id="805202265">
              <w:marLeft w:val="0"/>
              <w:marRight w:val="0"/>
              <w:marTop w:val="0"/>
              <w:marBottom w:val="0"/>
              <w:divBdr>
                <w:top w:val="none" w:sz="0" w:space="0" w:color="auto"/>
                <w:left w:val="none" w:sz="0" w:space="0" w:color="auto"/>
                <w:bottom w:val="none" w:sz="0" w:space="0" w:color="auto"/>
                <w:right w:val="none" w:sz="0" w:space="0" w:color="auto"/>
              </w:divBdr>
            </w:div>
          </w:divsChild>
        </w:div>
        <w:div w:id="895051275">
          <w:marLeft w:val="0"/>
          <w:marRight w:val="0"/>
          <w:marTop w:val="0"/>
          <w:marBottom w:val="0"/>
          <w:divBdr>
            <w:top w:val="none" w:sz="0" w:space="0" w:color="auto"/>
            <w:left w:val="none" w:sz="0" w:space="0" w:color="auto"/>
            <w:bottom w:val="none" w:sz="0" w:space="0" w:color="auto"/>
            <w:right w:val="none" w:sz="0" w:space="0" w:color="auto"/>
          </w:divBdr>
          <w:divsChild>
            <w:div w:id="657920559">
              <w:marLeft w:val="0"/>
              <w:marRight w:val="0"/>
              <w:marTop w:val="0"/>
              <w:marBottom w:val="0"/>
              <w:divBdr>
                <w:top w:val="none" w:sz="0" w:space="0" w:color="auto"/>
                <w:left w:val="none" w:sz="0" w:space="0" w:color="auto"/>
                <w:bottom w:val="none" w:sz="0" w:space="0" w:color="auto"/>
                <w:right w:val="none" w:sz="0" w:space="0" w:color="auto"/>
              </w:divBdr>
            </w:div>
          </w:divsChild>
        </w:div>
        <w:div w:id="900822682">
          <w:marLeft w:val="0"/>
          <w:marRight w:val="0"/>
          <w:marTop w:val="0"/>
          <w:marBottom w:val="0"/>
          <w:divBdr>
            <w:top w:val="none" w:sz="0" w:space="0" w:color="auto"/>
            <w:left w:val="none" w:sz="0" w:space="0" w:color="auto"/>
            <w:bottom w:val="none" w:sz="0" w:space="0" w:color="auto"/>
            <w:right w:val="none" w:sz="0" w:space="0" w:color="auto"/>
          </w:divBdr>
          <w:divsChild>
            <w:div w:id="875386077">
              <w:marLeft w:val="0"/>
              <w:marRight w:val="0"/>
              <w:marTop w:val="0"/>
              <w:marBottom w:val="0"/>
              <w:divBdr>
                <w:top w:val="none" w:sz="0" w:space="0" w:color="auto"/>
                <w:left w:val="none" w:sz="0" w:space="0" w:color="auto"/>
                <w:bottom w:val="none" w:sz="0" w:space="0" w:color="auto"/>
                <w:right w:val="none" w:sz="0" w:space="0" w:color="auto"/>
              </w:divBdr>
            </w:div>
          </w:divsChild>
        </w:div>
        <w:div w:id="993994940">
          <w:marLeft w:val="0"/>
          <w:marRight w:val="0"/>
          <w:marTop w:val="0"/>
          <w:marBottom w:val="0"/>
          <w:divBdr>
            <w:top w:val="none" w:sz="0" w:space="0" w:color="auto"/>
            <w:left w:val="none" w:sz="0" w:space="0" w:color="auto"/>
            <w:bottom w:val="none" w:sz="0" w:space="0" w:color="auto"/>
            <w:right w:val="none" w:sz="0" w:space="0" w:color="auto"/>
          </w:divBdr>
          <w:divsChild>
            <w:div w:id="163323073">
              <w:marLeft w:val="0"/>
              <w:marRight w:val="0"/>
              <w:marTop w:val="0"/>
              <w:marBottom w:val="0"/>
              <w:divBdr>
                <w:top w:val="none" w:sz="0" w:space="0" w:color="auto"/>
                <w:left w:val="none" w:sz="0" w:space="0" w:color="auto"/>
                <w:bottom w:val="none" w:sz="0" w:space="0" w:color="auto"/>
                <w:right w:val="none" w:sz="0" w:space="0" w:color="auto"/>
              </w:divBdr>
            </w:div>
            <w:div w:id="1505632104">
              <w:marLeft w:val="0"/>
              <w:marRight w:val="0"/>
              <w:marTop w:val="0"/>
              <w:marBottom w:val="0"/>
              <w:divBdr>
                <w:top w:val="none" w:sz="0" w:space="0" w:color="auto"/>
                <w:left w:val="none" w:sz="0" w:space="0" w:color="auto"/>
                <w:bottom w:val="none" w:sz="0" w:space="0" w:color="auto"/>
                <w:right w:val="none" w:sz="0" w:space="0" w:color="auto"/>
              </w:divBdr>
            </w:div>
            <w:div w:id="1956328992">
              <w:marLeft w:val="0"/>
              <w:marRight w:val="0"/>
              <w:marTop w:val="0"/>
              <w:marBottom w:val="0"/>
              <w:divBdr>
                <w:top w:val="none" w:sz="0" w:space="0" w:color="auto"/>
                <w:left w:val="none" w:sz="0" w:space="0" w:color="auto"/>
                <w:bottom w:val="none" w:sz="0" w:space="0" w:color="auto"/>
                <w:right w:val="none" w:sz="0" w:space="0" w:color="auto"/>
              </w:divBdr>
            </w:div>
          </w:divsChild>
        </w:div>
        <w:div w:id="1002246100">
          <w:marLeft w:val="0"/>
          <w:marRight w:val="0"/>
          <w:marTop w:val="0"/>
          <w:marBottom w:val="0"/>
          <w:divBdr>
            <w:top w:val="none" w:sz="0" w:space="0" w:color="auto"/>
            <w:left w:val="none" w:sz="0" w:space="0" w:color="auto"/>
            <w:bottom w:val="none" w:sz="0" w:space="0" w:color="auto"/>
            <w:right w:val="none" w:sz="0" w:space="0" w:color="auto"/>
          </w:divBdr>
          <w:divsChild>
            <w:div w:id="775104379">
              <w:marLeft w:val="0"/>
              <w:marRight w:val="0"/>
              <w:marTop w:val="0"/>
              <w:marBottom w:val="0"/>
              <w:divBdr>
                <w:top w:val="none" w:sz="0" w:space="0" w:color="auto"/>
                <w:left w:val="none" w:sz="0" w:space="0" w:color="auto"/>
                <w:bottom w:val="none" w:sz="0" w:space="0" w:color="auto"/>
                <w:right w:val="none" w:sz="0" w:space="0" w:color="auto"/>
              </w:divBdr>
            </w:div>
            <w:div w:id="1944217622">
              <w:marLeft w:val="0"/>
              <w:marRight w:val="0"/>
              <w:marTop w:val="0"/>
              <w:marBottom w:val="0"/>
              <w:divBdr>
                <w:top w:val="none" w:sz="0" w:space="0" w:color="auto"/>
                <w:left w:val="none" w:sz="0" w:space="0" w:color="auto"/>
                <w:bottom w:val="none" w:sz="0" w:space="0" w:color="auto"/>
                <w:right w:val="none" w:sz="0" w:space="0" w:color="auto"/>
              </w:divBdr>
            </w:div>
          </w:divsChild>
        </w:div>
        <w:div w:id="1003317074">
          <w:marLeft w:val="0"/>
          <w:marRight w:val="0"/>
          <w:marTop w:val="0"/>
          <w:marBottom w:val="0"/>
          <w:divBdr>
            <w:top w:val="none" w:sz="0" w:space="0" w:color="auto"/>
            <w:left w:val="none" w:sz="0" w:space="0" w:color="auto"/>
            <w:bottom w:val="none" w:sz="0" w:space="0" w:color="auto"/>
            <w:right w:val="none" w:sz="0" w:space="0" w:color="auto"/>
          </w:divBdr>
          <w:divsChild>
            <w:div w:id="18241457">
              <w:marLeft w:val="0"/>
              <w:marRight w:val="0"/>
              <w:marTop w:val="0"/>
              <w:marBottom w:val="0"/>
              <w:divBdr>
                <w:top w:val="none" w:sz="0" w:space="0" w:color="auto"/>
                <w:left w:val="none" w:sz="0" w:space="0" w:color="auto"/>
                <w:bottom w:val="none" w:sz="0" w:space="0" w:color="auto"/>
                <w:right w:val="none" w:sz="0" w:space="0" w:color="auto"/>
              </w:divBdr>
            </w:div>
            <w:div w:id="223609946">
              <w:marLeft w:val="0"/>
              <w:marRight w:val="0"/>
              <w:marTop w:val="0"/>
              <w:marBottom w:val="0"/>
              <w:divBdr>
                <w:top w:val="none" w:sz="0" w:space="0" w:color="auto"/>
                <w:left w:val="none" w:sz="0" w:space="0" w:color="auto"/>
                <w:bottom w:val="none" w:sz="0" w:space="0" w:color="auto"/>
                <w:right w:val="none" w:sz="0" w:space="0" w:color="auto"/>
              </w:divBdr>
            </w:div>
            <w:div w:id="286392861">
              <w:marLeft w:val="0"/>
              <w:marRight w:val="0"/>
              <w:marTop w:val="0"/>
              <w:marBottom w:val="0"/>
              <w:divBdr>
                <w:top w:val="none" w:sz="0" w:space="0" w:color="auto"/>
                <w:left w:val="none" w:sz="0" w:space="0" w:color="auto"/>
                <w:bottom w:val="none" w:sz="0" w:space="0" w:color="auto"/>
                <w:right w:val="none" w:sz="0" w:space="0" w:color="auto"/>
              </w:divBdr>
            </w:div>
          </w:divsChild>
        </w:div>
        <w:div w:id="1044718090">
          <w:marLeft w:val="0"/>
          <w:marRight w:val="0"/>
          <w:marTop w:val="0"/>
          <w:marBottom w:val="0"/>
          <w:divBdr>
            <w:top w:val="none" w:sz="0" w:space="0" w:color="auto"/>
            <w:left w:val="none" w:sz="0" w:space="0" w:color="auto"/>
            <w:bottom w:val="none" w:sz="0" w:space="0" w:color="auto"/>
            <w:right w:val="none" w:sz="0" w:space="0" w:color="auto"/>
          </w:divBdr>
          <w:divsChild>
            <w:div w:id="2117479832">
              <w:marLeft w:val="0"/>
              <w:marRight w:val="0"/>
              <w:marTop w:val="0"/>
              <w:marBottom w:val="0"/>
              <w:divBdr>
                <w:top w:val="none" w:sz="0" w:space="0" w:color="auto"/>
                <w:left w:val="none" w:sz="0" w:space="0" w:color="auto"/>
                <w:bottom w:val="none" w:sz="0" w:space="0" w:color="auto"/>
                <w:right w:val="none" w:sz="0" w:space="0" w:color="auto"/>
              </w:divBdr>
            </w:div>
          </w:divsChild>
        </w:div>
        <w:div w:id="1174416884">
          <w:marLeft w:val="0"/>
          <w:marRight w:val="0"/>
          <w:marTop w:val="0"/>
          <w:marBottom w:val="0"/>
          <w:divBdr>
            <w:top w:val="none" w:sz="0" w:space="0" w:color="auto"/>
            <w:left w:val="none" w:sz="0" w:space="0" w:color="auto"/>
            <w:bottom w:val="none" w:sz="0" w:space="0" w:color="auto"/>
            <w:right w:val="none" w:sz="0" w:space="0" w:color="auto"/>
          </w:divBdr>
          <w:divsChild>
            <w:div w:id="846138167">
              <w:marLeft w:val="0"/>
              <w:marRight w:val="0"/>
              <w:marTop w:val="0"/>
              <w:marBottom w:val="0"/>
              <w:divBdr>
                <w:top w:val="none" w:sz="0" w:space="0" w:color="auto"/>
                <w:left w:val="none" w:sz="0" w:space="0" w:color="auto"/>
                <w:bottom w:val="none" w:sz="0" w:space="0" w:color="auto"/>
                <w:right w:val="none" w:sz="0" w:space="0" w:color="auto"/>
              </w:divBdr>
            </w:div>
            <w:div w:id="1652949323">
              <w:marLeft w:val="0"/>
              <w:marRight w:val="0"/>
              <w:marTop w:val="0"/>
              <w:marBottom w:val="0"/>
              <w:divBdr>
                <w:top w:val="none" w:sz="0" w:space="0" w:color="auto"/>
                <w:left w:val="none" w:sz="0" w:space="0" w:color="auto"/>
                <w:bottom w:val="none" w:sz="0" w:space="0" w:color="auto"/>
                <w:right w:val="none" w:sz="0" w:space="0" w:color="auto"/>
              </w:divBdr>
            </w:div>
          </w:divsChild>
        </w:div>
        <w:div w:id="1176072373">
          <w:marLeft w:val="0"/>
          <w:marRight w:val="0"/>
          <w:marTop w:val="0"/>
          <w:marBottom w:val="0"/>
          <w:divBdr>
            <w:top w:val="none" w:sz="0" w:space="0" w:color="auto"/>
            <w:left w:val="none" w:sz="0" w:space="0" w:color="auto"/>
            <w:bottom w:val="none" w:sz="0" w:space="0" w:color="auto"/>
            <w:right w:val="none" w:sz="0" w:space="0" w:color="auto"/>
          </w:divBdr>
          <w:divsChild>
            <w:div w:id="718240989">
              <w:marLeft w:val="0"/>
              <w:marRight w:val="0"/>
              <w:marTop w:val="0"/>
              <w:marBottom w:val="0"/>
              <w:divBdr>
                <w:top w:val="none" w:sz="0" w:space="0" w:color="auto"/>
                <w:left w:val="none" w:sz="0" w:space="0" w:color="auto"/>
                <w:bottom w:val="none" w:sz="0" w:space="0" w:color="auto"/>
                <w:right w:val="none" w:sz="0" w:space="0" w:color="auto"/>
              </w:divBdr>
            </w:div>
            <w:div w:id="1149789789">
              <w:marLeft w:val="0"/>
              <w:marRight w:val="0"/>
              <w:marTop w:val="0"/>
              <w:marBottom w:val="0"/>
              <w:divBdr>
                <w:top w:val="none" w:sz="0" w:space="0" w:color="auto"/>
                <w:left w:val="none" w:sz="0" w:space="0" w:color="auto"/>
                <w:bottom w:val="none" w:sz="0" w:space="0" w:color="auto"/>
                <w:right w:val="none" w:sz="0" w:space="0" w:color="auto"/>
              </w:divBdr>
            </w:div>
            <w:div w:id="1717314608">
              <w:marLeft w:val="0"/>
              <w:marRight w:val="0"/>
              <w:marTop w:val="0"/>
              <w:marBottom w:val="0"/>
              <w:divBdr>
                <w:top w:val="none" w:sz="0" w:space="0" w:color="auto"/>
                <w:left w:val="none" w:sz="0" w:space="0" w:color="auto"/>
                <w:bottom w:val="none" w:sz="0" w:space="0" w:color="auto"/>
                <w:right w:val="none" w:sz="0" w:space="0" w:color="auto"/>
              </w:divBdr>
            </w:div>
          </w:divsChild>
        </w:div>
        <w:div w:id="1244484287">
          <w:marLeft w:val="0"/>
          <w:marRight w:val="0"/>
          <w:marTop w:val="0"/>
          <w:marBottom w:val="0"/>
          <w:divBdr>
            <w:top w:val="none" w:sz="0" w:space="0" w:color="auto"/>
            <w:left w:val="none" w:sz="0" w:space="0" w:color="auto"/>
            <w:bottom w:val="none" w:sz="0" w:space="0" w:color="auto"/>
            <w:right w:val="none" w:sz="0" w:space="0" w:color="auto"/>
          </w:divBdr>
          <w:divsChild>
            <w:div w:id="608506125">
              <w:marLeft w:val="0"/>
              <w:marRight w:val="0"/>
              <w:marTop w:val="0"/>
              <w:marBottom w:val="0"/>
              <w:divBdr>
                <w:top w:val="none" w:sz="0" w:space="0" w:color="auto"/>
                <w:left w:val="none" w:sz="0" w:space="0" w:color="auto"/>
                <w:bottom w:val="none" w:sz="0" w:space="0" w:color="auto"/>
                <w:right w:val="none" w:sz="0" w:space="0" w:color="auto"/>
              </w:divBdr>
            </w:div>
            <w:div w:id="766198977">
              <w:marLeft w:val="0"/>
              <w:marRight w:val="0"/>
              <w:marTop w:val="0"/>
              <w:marBottom w:val="0"/>
              <w:divBdr>
                <w:top w:val="none" w:sz="0" w:space="0" w:color="auto"/>
                <w:left w:val="none" w:sz="0" w:space="0" w:color="auto"/>
                <w:bottom w:val="none" w:sz="0" w:space="0" w:color="auto"/>
                <w:right w:val="none" w:sz="0" w:space="0" w:color="auto"/>
              </w:divBdr>
            </w:div>
          </w:divsChild>
        </w:div>
        <w:div w:id="1251237330">
          <w:marLeft w:val="0"/>
          <w:marRight w:val="0"/>
          <w:marTop w:val="0"/>
          <w:marBottom w:val="0"/>
          <w:divBdr>
            <w:top w:val="none" w:sz="0" w:space="0" w:color="auto"/>
            <w:left w:val="none" w:sz="0" w:space="0" w:color="auto"/>
            <w:bottom w:val="none" w:sz="0" w:space="0" w:color="auto"/>
            <w:right w:val="none" w:sz="0" w:space="0" w:color="auto"/>
          </w:divBdr>
          <w:divsChild>
            <w:div w:id="69934153">
              <w:marLeft w:val="0"/>
              <w:marRight w:val="0"/>
              <w:marTop w:val="0"/>
              <w:marBottom w:val="0"/>
              <w:divBdr>
                <w:top w:val="none" w:sz="0" w:space="0" w:color="auto"/>
                <w:left w:val="none" w:sz="0" w:space="0" w:color="auto"/>
                <w:bottom w:val="none" w:sz="0" w:space="0" w:color="auto"/>
                <w:right w:val="none" w:sz="0" w:space="0" w:color="auto"/>
              </w:divBdr>
            </w:div>
            <w:div w:id="481848693">
              <w:marLeft w:val="0"/>
              <w:marRight w:val="0"/>
              <w:marTop w:val="0"/>
              <w:marBottom w:val="0"/>
              <w:divBdr>
                <w:top w:val="none" w:sz="0" w:space="0" w:color="auto"/>
                <w:left w:val="none" w:sz="0" w:space="0" w:color="auto"/>
                <w:bottom w:val="none" w:sz="0" w:space="0" w:color="auto"/>
                <w:right w:val="none" w:sz="0" w:space="0" w:color="auto"/>
              </w:divBdr>
            </w:div>
            <w:div w:id="977566135">
              <w:marLeft w:val="0"/>
              <w:marRight w:val="0"/>
              <w:marTop w:val="0"/>
              <w:marBottom w:val="0"/>
              <w:divBdr>
                <w:top w:val="none" w:sz="0" w:space="0" w:color="auto"/>
                <w:left w:val="none" w:sz="0" w:space="0" w:color="auto"/>
                <w:bottom w:val="none" w:sz="0" w:space="0" w:color="auto"/>
                <w:right w:val="none" w:sz="0" w:space="0" w:color="auto"/>
              </w:divBdr>
            </w:div>
            <w:div w:id="1401712266">
              <w:marLeft w:val="0"/>
              <w:marRight w:val="0"/>
              <w:marTop w:val="0"/>
              <w:marBottom w:val="0"/>
              <w:divBdr>
                <w:top w:val="none" w:sz="0" w:space="0" w:color="auto"/>
                <w:left w:val="none" w:sz="0" w:space="0" w:color="auto"/>
                <w:bottom w:val="none" w:sz="0" w:space="0" w:color="auto"/>
                <w:right w:val="none" w:sz="0" w:space="0" w:color="auto"/>
              </w:divBdr>
            </w:div>
          </w:divsChild>
        </w:div>
        <w:div w:id="1331299735">
          <w:marLeft w:val="0"/>
          <w:marRight w:val="0"/>
          <w:marTop w:val="0"/>
          <w:marBottom w:val="0"/>
          <w:divBdr>
            <w:top w:val="none" w:sz="0" w:space="0" w:color="auto"/>
            <w:left w:val="none" w:sz="0" w:space="0" w:color="auto"/>
            <w:bottom w:val="none" w:sz="0" w:space="0" w:color="auto"/>
            <w:right w:val="none" w:sz="0" w:space="0" w:color="auto"/>
          </w:divBdr>
          <w:divsChild>
            <w:div w:id="362562723">
              <w:marLeft w:val="0"/>
              <w:marRight w:val="0"/>
              <w:marTop w:val="0"/>
              <w:marBottom w:val="0"/>
              <w:divBdr>
                <w:top w:val="none" w:sz="0" w:space="0" w:color="auto"/>
                <w:left w:val="none" w:sz="0" w:space="0" w:color="auto"/>
                <w:bottom w:val="none" w:sz="0" w:space="0" w:color="auto"/>
                <w:right w:val="none" w:sz="0" w:space="0" w:color="auto"/>
              </w:divBdr>
            </w:div>
          </w:divsChild>
        </w:div>
        <w:div w:id="1338583663">
          <w:marLeft w:val="0"/>
          <w:marRight w:val="0"/>
          <w:marTop w:val="0"/>
          <w:marBottom w:val="0"/>
          <w:divBdr>
            <w:top w:val="none" w:sz="0" w:space="0" w:color="auto"/>
            <w:left w:val="none" w:sz="0" w:space="0" w:color="auto"/>
            <w:bottom w:val="none" w:sz="0" w:space="0" w:color="auto"/>
            <w:right w:val="none" w:sz="0" w:space="0" w:color="auto"/>
          </w:divBdr>
          <w:divsChild>
            <w:div w:id="79914373">
              <w:marLeft w:val="0"/>
              <w:marRight w:val="0"/>
              <w:marTop w:val="0"/>
              <w:marBottom w:val="0"/>
              <w:divBdr>
                <w:top w:val="none" w:sz="0" w:space="0" w:color="auto"/>
                <w:left w:val="none" w:sz="0" w:space="0" w:color="auto"/>
                <w:bottom w:val="none" w:sz="0" w:space="0" w:color="auto"/>
                <w:right w:val="none" w:sz="0" w:space="0" w:color="auto"/>
              </w:divBdr>
            </w:div>
            <w:div w:id="1672947962">
              <w:marLeft w:val="0"/>
              <w:marRight w:val="0"/>
              <w:marTop w:val="0"/>
              <w:marBottom w:val="0"/>
              <w:divBdr>
                <w:top w:val="none" w:sz="0" w:space="0" w:color="auto"/>
                <w:left w:val="none" w:sz="0" w:space="0" w:color="auto"/>
                <w:bottom w:val="none" w:sz="0" w:space="0" w:color="auto"/>
                <w:right w:val="none" w:sz="0" w:space="0" w:color="auto"/>
              </w:divBdr>
            </w:div>
          </w:divsChild>
        </w:div>
        <w:div w:id="1458911290">
          <w:marLeft w:val="0"/>
          <w:marRight w:val="0"/>
          <w:marTop w:val="0"/>
          <w:marBottom w:val="0"/>
          <w:divBdr>
            <w:top w:val="none" w:sz="0" w:space="0" w:color="auto"/>
            <w:left w:val="none" w:sz="0" w:space="0" w:color="auto"/>
            <w:bottom w:val="none" w:sz="0" w:space="0" w:color="auto"/>
            <w:right w:val="none" w:sz="0" w:space="0" w:color="auto"/>
          </w:divBdr>
          <w:divsChild>
            <w:div w:id="279533573">
              <w:marLeft w:val="0"/>
              <w:marRight w:val="0"/>
              <w:marTop w:val="0"/>
              <w:marBottom w:val="0"/>
              <w:divBdr>
                <w:top w:val="none" w:sz="0" w:space="0" w:color="auto"/>
                <w:left w:val="none" w:sz="0" w:space="0" w:color="auto"/>
                <w:bottom w:val="none" w:sz="0" w:space="0" w:color="auto"/>
                <w:right w:val="none" w:sz="0" w:space="0" w:color="auto"/>
              </w:divBdr>
            </w:div>
            <w:div w:id="1290816634">
              <w:marLeft w:val="0"/>
              <w:marRight w:val="0"/>
              <w:marTop w:val="0"/>
              <w:marBottom w:val="0"/>
              <w:divBdr>
                <w:top w:val="none" w:sz="0" w:space="0" w:color="auto"/>
                <w:left w:val="none" w:sz="0" w:space="0" w:color="auto"/>
                <w:bottom w:val="none" w:sz="0" w:space="0" w:color="auto"/>
                <w:right w:val="none" w:sz="0" w:space="0" w:color="auto"/>
              </w:divBdr>
            </w:div>
            <w:div w:id="1504199929">
              <w:marLeft w:val="0"/>
              <w:marRight w:val="0"/>
              <w:marTop w:val="0"/>
              <w:marBottom w:val="0"/>
              <w:divBdr>
                <w:top w:val="none" w:sz="0" w:space="0" w:color="auto"/>
                <w:left w:val="none" w:sz="0" w:space="0" w:color="auto"/>
                <w:bottom w:val="none" w:sz="0" w:space="0" w:color="auto"/>
                <w:right w:val="none" w:sz="0" w:space="0" w:color="auto"/>
              </w:divBdr>
            </w:div>
            <w:div w:id="2097168157">
              <w:marLeft w:val="0"/>
              <w:marRight w:val="0"/>
              <w:marTop w:val="0"/>
              <w:marBottom w:val="0"/>
              <w:divBdr>
                <w:top w:val="none" w:sz="0" w:space="0" w:color="auto"/>
                <w:left w:val="none" w:sz="0" w:space="0" w:color="auto"/>
                <w:bottom w:val="none" w:sz="0" w:space="0" w:color="auto"/>
                <w:right w:val="none" w:sz="0" w:space="0" w:color="auto"/>
              </w:divBdr>
            </w:div>
          </w:divsChild>
        </w:div>
        <w:div w:id="1516534760">
          <w:marLeft w:val="0"/>
          <w:marRight w:val="0"/>
          <w:marTop w:val="0"/>
          <w:marBottom w:val="0"/>
          <w:divBdr>
            <w:top w:val="none" w:sz="0" w:space="0" w:color="auto"/>
            <w:left w:val="none" w:sz="0" w:space="0" w:color="auto"/>
            <w:bottom w:val="none" w:sz="0" w:space="0" w:color="auto"/>
            <w:right w:val="none" w:sz="0" w:space="0" w:color="auto"/>
          </w:divBdr>
          <w:divsChild>
            <w:div w:id="929506529">
              <w:marLeft w:val="0"/>
              <w:marRight w:val="0"/>
              <w:marTop w:val="0"/>
              <w:marBottom w:val="0"/>
              <w:divBdr>
                <w:top w:val="none" w:sz="0" w:space="0" w:color="auto"/>
                <w:left w:val="none" w:sz="0" w:space="0" w:color="auto"/>
                <w:bottom w:val="none" w:sz="0" w:space="0" w:color="auto"/>
                <w:right w:val="none" w:sz="0" w:space="0" w:color="auto"/>
              </w:divBdr>
            </w:div>
          </w:divsChild>
        </w:div>
        <w:div w:id="1541701315">
          <w:marLeft w:val="0"/>
          <w:marRight w:val="0"/>
          <w:marTop w:val="0"/>
          <w:marBottom w:val="0"/>
          <w:divBdr>
            <w:top w:val="none" w:sz="0" w:space="0" w:color="auto"/>
            <w:left w:val="none" w:sz="0" w:space="0" w:color="auto"/>
            <w:bottom w:val="none" w:sz="0" w:space="0" w:color="auto"/>
            <w:right w:val="none" w:sz="0" w:space="0" w:color="auto"/>
          </w:divBdr>
          <w:divsChild>
            <w:div w:id="1963262955">
              <w:marLeft w:val="0"/>
              <w:marRight w:val="0"/>
              <w:marTop w:val="0"/>
              <w:marBottom w:val="0"/>
              <w:divBdr>
                <w:top w:val="none" w:sz="0" w:space="0" w:color="auto"/>
                <w:left w:val="none" w:sz="0" w:space="0" w:color="auto"/>
                <w:bottom w:val="none" w:sz="0" w:space="0" w:color="auto"/>
                <w:right w:val="none" w:sz="0" w:space="0" w:color="auto"/>
              </w:divBdr>
            </w:div>
          </w:divsChild>
        </w:div>
        <w:div w:id="1544752867">
          <w:marLeft w:val="0"/>
          <w:marRight w:val="0"/>
          <w:marTop w:val="0"/>
          <w:marBottom w:val="0"/>
          <w:divBdr>
            <w:top w:val="none" w:sz="0" w:space="0" w:color="auto"/>
            <w:left w:val="none" w:sz="0" w:space="0" w:color="auto"/>
            <w:bottom w:val="none" w:sz="0" w:space="0" w:color="auto"/>
            <w:right w:val="none" w:sz="0" w:space="0" w:color="auto"/>
          </w:divBdr>
          <w:divsChild>
            <w:div w:id="942689718">
              <w:marLeft w:val="0"/>
              <w:marRight w:val="0"/>
              <w:marTop w:val="0"/>
              <w:marBottom w:val="0"/>
              <w:divBdr>
                <w:top w:val="none" w:sz="0" w:space="0" w:color="auto"/>
                <w:left w:val="none" w:sz="0" w:space="0" w:color="auto"/>
                <w:bottom w:val="none" w:sz="0" w:space="0" w:color="auto"/>
                <w:right w:val="none" w:sz="0" w:space="0" w:color="auto"/>
              </w:divBdr>
            </w:div>
          </w:divsChild>
        </w:div>
        <w:div w:id="1662271167">
          <w:marLeft w:val="0"/>
          <w:marRight w:val="0"/>
          <w:marTop w:val="0"/>
          <w:marBottom w:val="0"/>
          <w:divBdr>
            <w:top w:val="none" w:sz="0" w:space="0" w:color="auto"/>
            <w:left w:val="none" w:sz="0" w:space="0" w:color="auto"/>
            <w:bottom w:val="none" w:sz="0" w:space="0" w:color="auto"/>
            <w:right w:val="none" w:sz="0" w:space="0" w:color="auto"/>
          </w:divBdr>
          <w:divsChild>
            <w:div w:id="721825794">
              <w:marLeft w:val="0"/>
              <w:marRight w:val="0"/>
              <w:marTop w:val="0"/>
              <w:marBottom w:val="0"/>
              <w:divBdr>
                <w:top w:val="none" w:sz="0" w:space="0" w:color="auto"/>
                <w:left w:val="none" w:sz="0" w:space="0" w:color="auto"/>
                <w:bottom w:val="none" w:sz="0" w:space="0" w:color="auto"/>
                <w:right w:val="none" w:sz="0" w:space="0" w:color="auto"/>
              </w:divBdr>
            </w:div>
          </w:divsChild>
        </w:div>
        <w:div w:id="2089766138">
          <w:marLeft w:val="0"/>
          <w:marRight w:val="0"/>
          <w:marTop w:val="0"/>
          <w:marBottom w:val="0"/>
          <w:divBdr>
            <w:top w:val="none" w:sz="0" w:space="0" w:color="auto"/>
            <w:left w:val="none" w:sz="0" w:space="0" w:color="auto"/>
            <w:bottom w:val="none" w:sz="0" w:space="0" w:color="auto"/>
            <w:right w:val="none" w:sz="0" w:space="0" w:color="auto"/>
          </w:divBdr>
          <w:divsChild>
            <w:div w:id="817496311">
              <w:marLeft w:val="0"/>
              <w:marRight w:val="0"/>
              <w:marTop w:val="0"/>
              <w:marBottom w:val="0"/>
              <w:divBdr>
                <w:top w:val="none" w:sz="0" w:space="0" w:color="auto"/>
                <w:left w:val="none" w:sz="0" w:space="0" w:color="auto"/>
                <w:bottom w:val="none" w:sz="0" w:space="0" w:color="auto"/>
                <w:right w:val="none" w:sz="0" w:space="0" w:color="auto"/>
              </w:divBdr>
            </w:div>
          </w:divsChild>
        </w:div>
        <w:div w:id="2116511619">
          <w:marLeft w:val="0"/>
          <w:marRight w:val="0"/>
          <w:marTop w:val="0"/>
          <w:marBottom w:val="0"/>
          <w:divBdr>
            <w:top w:val="none" w:sz="0" w:space="0" w:color="auto"/>
            <w:left w:val="none" w:sz="0" w:space="0" w:color="auto"/>
            <w:bottom w:val="none" w:sz="0" w:space="0" w:color="auto"/>
            <w:right w:val="none" w:sz="0" w:space="0" w:color="auto"/>
          </w:divBdr>
          <w:divsChild>
            <w:div w:id="1426999888">
              <w:marLeft w:val="0"/>
              <w:marRight w:val="0"/>
              <w:marTop w:val="0"/>
              <w:marBottom w:val="0"/>
              <w:divBdr>
                <w:top w:val="none" w:sz="0" w:space="0" w:color="auto"/>
                <w:left w:val="none" w:sz="0" w:space="0" w:color="auto"/>
                <w:bottom w:val="none" w:sz="0" w:space="0" w:color="auto"/>
                <w:right w:val="none" w:sz="0" w:space="0" w:color="auto"/>
              </w:divBdr>
            </w:div>
          </w:divsChild>
        </w:div>
        <w:div w:id="2122412188">
          <w:marLeft w:val="0"/>
          <w:marRight w:val="0"/>
          <w:marTop w:val="0"/>
          <w:marBottom w:val="0"/>
          <w:divBdr>
            <w:top w:val="none" w:sz="0" w:space="0" w:color="auto"/>
            <w:left w:val="none" w:sz="0" w:space="0" w:color="auto"/>
            <w:bottom w:val="none" w:sz="0" w:space="0" w:color="auto"/>
            <w:right w:val="none" w:sz="0" w:space="0" w:color="auto"/>
          </w:divBdr>
          <w:divsChild>
            <w:div w:id="2062052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9723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doi.org/10.1016/j.scitotenv.2024.171692"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2.png"/><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ac5722c-14dd-4d0a-b7e0-c61d6d8781c8">
      <Terms xmlns="http://schemas.microsoft.com/office/infopath/2007/PartnerControls"/>
    </lcf76f155ced4ddcb4097134ff3c332f>
    <TranslatedLang xmlns="8ac5722c-14dd-4d0a-b7e0-c61d6d8781c8" xsi:nil="true"/>
    <TaxCatchAll xmlns="79312fca-c594-4fb9-b9a1-8f24b2461eaf"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60C5418CB322049B84A024DE770172E" ma:contentTypeVersion="19" ma:contentTypeDescription="Create a new document." ma:contentTypeScope="" ma:versionID="d43e438d4211bf3d360a19c30dad64c4">
  <xsd:schema xmlns:xsd="http://www.w3.org/2001/XMLSchema" xmlns:xs="http://www.w3.org/2001/XMLSchema" xmlns:p="http://schemas.microsoft.com/office/2006/metadata/properties" xmlns:ns2="8ac5722c-14dd-4d0a-b7e0-c61d6d8781c8" xmlns:ns3="79312fca-c594-4fb9-b9a1-8f24b2461eaf" targetNamespace="http://schemas.microsoft.com/office/2006/metadata/properties" ma:root="true" ma:fieldsID="1a9706fd0ec631d78549b0c5eeac470e" ns2:_="" ns3:_="">
    <xsd:import namespace="8ac5722c-14dd-4d0a-b7e0-c61d6d8781c8"/>
    <xsd:import namespace="79312fca-c594-4fb9-b9a1-8f24b2461ea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Location" minOccurs="0"/>
                <xsd:element ref="ns2:MediaLengthInSeconds" minOccurs="0"/>
                <xsd:element ref="ns2:MediaServiceObjectDetectorVersions" minOccurs="0"/>
                <xsd:element ref="ns2:MediaServiceSearchProperties" minOccurs="0"/>
                <xsd:element ref="ns2:TranslatedLang"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c5722c-14dd-4d0a-b7e0-c61d6d8781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f0c6d1fd-3a9d-41b9-87db-5b8f164e01ee"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dexed="true"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TranslatedLang" ma:index="26" nillable="true" ma:displayName="Translated Language" ma:internalName="TranslatedLang">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9312fca-c594-4fb9-b9a1-8f24b2461eaf"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1b4523e8-0441-4a78-b7b2-dc23f56ce76f}" ma:internalName="TaxCatchAll" ma:showField="CatchAllData" ma:web="79312fca-c594-4fb9-b9a1-8f24b2461ea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EA95B8-D0F5-41B9-A690-38E70DF0F0C2}">
  <ds:schemaRefs>
    <ds:schemaRef ds:uri="http://schemas.microsoft.com/office/2006/metadata/properties"/>
    <ds:schemaRef ds:uri="http://schemas.microsoft.com/office/infopath/2007/PartnerControls"/>
    <ds:schemaRef ds:uri="8ac5722c-14dd-4d0a-b7e0-c61d6d8781c8"/>
    <ds:schemaRef ds:uri="79312fca-c594-4fb9-b9a1-8f24b2461eaf"/>
  </ds:schemaRefs>
</ds:datastoreItem>
</file>

<file path=customXml/itemProps2.xml><?xml version="1.0" encoding="utf-8"?>
<ds:datastoreItem xmlns:ds="http://schemas.openxmlformats.org/officeDocument/2006/customXml" ds:itemID="{34A498F8-366D-468B-9FF0-EADE2A4AE1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ac5722c-14dd-4d0a-b7e0-c61d6d8781c8"/>
    <ds:schemaRef ds:uri="79312fca-c594-4fb9-b9a1-8f24b2461ea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EF46376-4E57-4446-A845-1088829358FF}">
  <ds:schemaRefs>
    <ds:schemaRef ds:uri="http://schemas.microsoft.com/sharepoint/v3/contenttype/forms"/>
  </ds:schemaRefs>
</ds:datastoreItem>
</file>

<file path=customXml/itemProps4.xml><?xml version="1.0" encoding="utf-8"?>
<ds:datastoreItem xmlns:ds="http://schemas.openxmlformats.org/officeDocument/2006/customXml" ds:itemID="{7D10CC83-D6E0-47A7-AAE3-96329EF55F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24</Pages>
  <Words>9106</Words>
  <Characters>51908</Characters>
  <Application>Microsoft Office Word</Application>
  <DocSecurity>0</DocSecurity>
  <Lines>432</Lines>
  <Paragraphs>121</Paragraphs>
  <ScaleCrop>false</ScaleCrop>
  <Company/>
  <LinksUpToDate>false</LinksUpToDate>
  <CharactersWithSpaces>60893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HyeJin Kim</dc:creator>
  <cp:keywords/>
  <dc:description/>
  <cp:lastModifiedBy>HyeJin Kim</cp:lastModifiedBy>
  <cp:revision>3</cp:revision>
  <dcterms:created xsi:type="dcterms:W3CDTF">2026-08-12T16:58:00Z</dcterms:created>
  <dcterms:modified xsi:type="dcterms:W3CDTF">2026-08-12T17:00:00Z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0x010100160C5418CB322049B84A024DE770172E</vt:lpwstr>
  </property>
  <property fmtid="{D5CDD505-2E9C-101B-9397-08002B2CF9AE}" pid="3" name="MediaServiceImageTags">
    <vt:lpwstr/>
  </property>
  <property fmtid="{D5CDD505-2E9C-101B-9397-08002B2CF9AE}" pid="4" name="ZOTERO_PREF_1">
    <vt:lpwstr>&lt;data data-version="3" zotero-version="9.0.6"&gt;&lt;session id="kB7chonE"/&gt;&lt;style id="http://www.zotero.org/styles/global-environmental-change" hasBibliography="1" bibliographyStyleHasBeenSet="1"/&gt;&lt;prefs&gt;&lt;pref name="fieldType" value="Field"/&gt;&lt;/prefs&gt;&lt;/data&gt;</vt:lpwstr>
  </property>
</Properties>
</file>