
<file path=[Content_Types].xml><?xml version="1.0" encoding="utf-8"?>
<Types xmlns="http://schemas.openxmlformats.org/package/2006/content-types">
  <Default Extension="xml" ContentType="application/xml"/>
  <Default Extension="jpeg" ContentType="image/jpeg"/>
  <Default Extension="tif" ContentType="image/tiff"/>
  <Default Extension="png" ContentType="image/png"/>
  <Default Extension="jpg" ContentType="image/jpe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B779D9D" w14:textId="39EF4EEE" w:rsidR="00157AE0" w:rsidRDefault="00157AE0" w:rsidP="006D0777">
      <w:pPr>
        <w:spacing w:line="276" w:lineRule="auto"/>
        <w:jc w:val="center"/>
        <w:rPr>
          <w:rFonts w:ascii="Arial" w:hAnsi="Arial" w:cs="Arial"/>
          <w:b/>
          <w:bCs/>
          <w:sz w:val="24"/>
          <w:szCs w:val="24"/>
        </w:rPr>
      </w:pPr>
      <w:r>
        <w:rPr>
          <w:rFonts w:ascii="Arial" w:hAnsi="Arial" w:cs="Arial"/>
          <w:b/>
          <w:bCs/>
          <w:sz w:val="24"/>
          <w:szCs w:val="24"/>
        </w:rPr>
        <w:t>Support Information</w:t>
      </w:r>
    </w:p>
    <w:p w14:paraId="1B6B03EF" w14:textId="779A8777" w:rsidR="006D0777" w:rsidRPr="006D0777" w:rsidRDefault="006D0777" w:rsidP="006D0777">
      <w:pPr>
        <w:jc w:val="both"/>
        <w:rPr>
          <w:rFonts w:ascii="Arial" w:hAnsi="Arial" w:cs="Arial"/>
          <w:b/>
          <w:bCs/>
        </w:rPr>
      </w:pPr>
      <w:r w:rsidRPr="324A4E5F">
        <w:rPr>
          <w:rFonts w:ascii="Arial" w:eastAsia="Arial" w:hAnsi="Arial" w:cs="Arial"/>
          <w:b/>
          <w:bCs/>
        </w:rPr>
        <w:t xml:space="preserve">Controlled Synthesis of Hybrid Carbon Allotropes with </w:t>
      </w:r>
      <w:proofErr w:type="spellStart"/>
      <w:r w:rsidRPr="324A4E5F">
        <w:rPr>
          <w:rFonts w:ascii="Arial" w:eastAsia="Arial" w:hAnsi="Arial" w:cs="Arial"/>
          <w:b/>
          <w:bCs/>
        </w:rPr>
        <w:t>Tunable</w:t>
      </w:r>
      <w:proofErr w:type="spellEnd"/>
      <w:r w:rsidRPr="324A4E5F">
        <w:rPr>
          <w:rFonts w:ascii="Arial" w:eastAsia="Arial" w:hAnsi="Arial" w:cs="Arial"/>
          <w:b/>
          <w:bCs/>
        </w:rPr>
        <w:t xml:space="preserve"> Size and </w:t>
      </w:r>
      <w:proofErr w:type="spellStart"/>
      <w:r w:rsidRPr="324A4E5F">
        <w:rPr>
          <w:rFonts w:ascii="Arial" w:eastAsia="Arial" w:hAnsi="Arial" w:cs="Arial"/>
          <w:b/>
          <w:bCs/>
        </w:rPr>
        <w:t>Photoluminescent</w:t>
      </w:r>
      <w:proofErr w:type="spellEnd"/>
      <w:r w:rsidRPr="324A4E5F">
        <w:rPr>
          <w:rFonts w:ascii="Arial" w:eastAsia="Arial" w:hAnsi="Arial" w:cs="Arial"/>
          <w:b/>
          <w:bCs/>
        </w:rPr>
        <w:t xml:space="preserve"> Properties </w:t>
      </w:r>
    </w:p>
    <w:p w14:paraId="3D8E3A25" w14:textId="77777777" w:rsidR="00157AE0" w:rsidRPr="00157AE0" w:rsidRDefault="00157AE0" w:rsidP="00157AE0">
      <w:pPr>
        <w:spacing w:line="276" w:lineRule="auto"/>
        <w:jc w:val="both"/>
        <w:rPr>
          <w:rFonts w:ascii="Arial" w:hAnsi="Arial" w:cs="Arial"/>
          <w:b/>
          <w:bCs/>
          <w:sz w:val="24"/>
          <w:szCs w:val="24"/>
        </w:rPr>
      </w:pPr>
      <w:r w:rsidRPr="00157AE0">
        <w:rPr>
          <w:rFonts w:ascii="Arial" w:hAnsi="Arial" w:cs="Arial"/>
          <w:b/>
          <w:bCs/>
          <w:sz w:val="24"/>
          <w:szCs w:val="24"/>
        </w:rPr>
        <w:t>A. La Torre</w:t>
      </w:r>
      <w:r w:rsidRPr="00932334">
        <w:rPr>
          <w:rFonts w:ascii="Arial" w:hAnsi="Arial" w:cs="Arial"/>
          <w:b/>
          <w:bCs/>
          <w:sz w:val="24"/>
          <w:szCs w:val="24"/>
          <w:vertAlign w:val="superscript"/>
        </w:rPr>
        <w:t>1</w:t>
      </w:r>
      <w:proofErr w:type="gramStart"/>
      <w:r w:rsidRPr="00932334">
        <w:rPr>
          <w:rFonts w:ascii="Arial" w:hAnsi="Arial" w:cs="Arial"/>
          <w:b/>
          <w:bCs/>
          <w:sz w:val="24"/>
          <w:szCs w:val="24"/>
          <w:vertAlign w:val="superscript"/>
        </w:rPr>
        <w:t>,2</w:t>
      </w:r>
      <w:proofErr w:type="gramEnd"/>
      <w:r w:rsidRPr="00932334">
        <w:rPr>
          <w:rFonts w:ascii="Arial" w:hAnsi="Arial" w:cs="Arial"/>
          <w:b/>
          <w:bCs/>
          <w:sz w:val="24"/>
          <w:szCs w:val="24"/>
          <w:vertAlign w:val="superscript"/>
        </w:rPr>
        <w:t>*</w:t>
      </w:r>
    </w:p>
    <w:p w14:paraId="14597FD3" w14:textId="77777777" w:rsidR="00157AE0" w:rsidRPr="00157AE0" w:rsidRDefault="00157AE0" w:rsidP="00157AE0">
      <w:pPr>
        <w:spacing w:line="276" w:lineRule="auto"/>
        <w:jc w:val="both"/>
        <w:rPr>
          <w:rFonts w:ascii="Arial" w:hAnsi="Arial" w:cs="Arial"/>
          <w:sz w:val="20"/>
          <w:szCs w:val="20"/>
        </w:rPr>
      </w:pPr>
      <w:r w:rsidRPr="00157AE0">
        <w:rPr>
          <w:rFonts w:ascii="Arial" w:hAnsi="Arial" w:cs="Arial"/>
          <w:sz w:val="20"/>
          <w:szCs w:val="20"/>
        </w:rPr>
        <w:t xml:space="preserve">1 </w:t>
      </w:r>
      <w:proofErr w:type="spellStart"/>
      <w:r w:rsidRPr="00157AE0">
        <w:rPr>
          <w:rFonts w:ascii="Arial" w:hAnsi="Arial" w:cs="Arial"/>
          <w:sz w:val="20"/>
          <w:szCs w:val="20"/>
        </w:rPr>
        <w:t>Institut</w:t>
      </w:r>
      <w:proofErr w:type="spellEnd"/>
      <w:r w:rsidRPr="00157AE0">
        <w:rPr>
          <w:rFonts w:ascii="Arial" w:hAnsi="Arial" w:cs="Arial"/>
          <w:sz w:val="20"/>
          <w:szCs w:val="20"/>
        </w:rPr>
        <w:t xml:space="preserve"> de Physique et Chimie des </w:t>
      </w:r>
      <w:proofErr w:type="spellStart"/>
      <w:r w:rsidRPr="00157AE0">
        <w:rPr>
          <w:rFonts w:ascii="Arial" w:hAnsi="Arial" w:cs="Arial"/>
          <w:sz w:val="20"/>
          <w:szCs w:val="20"/>
        </w:rPr>
        <w:t>Matériaux</w:t>
      </w:r>
      <w:proofErr w:type="spellEnd"/>
      <w:r w:rsidRPr="00157AE0">
        <w:rPr>
          <w:rFonts w:ascii="Arial" w:hAnsi="Arial" w:cs="Arial"/>
          <w:sz w:val="20"/>
          <w:szCs w:val="20"/>
        </w:rPr>
        <w:t xml:space="preserve"> de Strasbourg, UMR 7504 CNRS, Université de Strasbourg, 23 rue du Loess, Strasbourg, 67034, France</w:t>
      </w:r>
    </w:p>
    <w:p w14:paraId="1779AD87" w14:textId="404D45FD" w:rsidR="00157AE0" w:rsidRDefault="00157AE0" w:rsidP="00157AE0">
      <w:pPr>
        <w:spacing w:line="276" w:lineRule="auto"/>
        <w:jc w:val="both"/>
        <w:rPr>
          <w:rFonts w:ascii="Arial" w:hAnsi="Arial" w:cs="Arial"/>
          <w:sz w:val="20"/>
          <w:szCs w:val="20"/>
        </w:rPr>
      </w:pPr>
      <w:r w:rsidRPr="00157AE0">
        <w:rPr>
          <w:rFonts w:ascii="Arial" w:hAnsi="Arial" w:cs="Arial"/>
          <w:sz w:val="20"/>
          <w:szCs w:val="20"/>
        </w:rPr>
        <w:t>2 University of Nottingham, School of Chemistry, University Park, Nottingham, NG7</w:t>
      </w:r>
      <w:r w:rsidR="00E55032">
        <w:rPr>
          <w:rFonts w:ascii="Arial" w:hAnsi="Arial" w:cs="Arial"/>
          <w:sz w:val="20"/>
          <w:szCs w:val="20"/>
        </w:rPr>
        <w:t xml:space="preserve"> </w:t>
      </w:r>
      <w:r w:rsidRPr="00157AE0">
        <w:rPr>
          <w:rFonts w:ascii="Arial" w:hAnsi="Arial" w:cs="Arial"/>
          <w:sz w:val="20"/>
          <w:szCs w:val="20"/>
        </w:rPr>
        <w:t>2RD, UK.</w:t>
      </w:r>
    </w:p>
    <w:p w14:paraId="4D4A7799" w14:textId="06B0F5CA" w:rsidR="006D6D45" w:rsidRDefault="00C3756B" w:rsidP="00597399">
      <w:pPr>
        <w:spacing w:line="360" w:lineRule="auto"/>
        <w:jc w:val="both"/>
        <w:rPr>
          <w:rFonts w:ascii="Arial" w:hAnsi="Arial" w:cs="Arial"/>
          <w:sz w:val="20"/>
          <w:szCs w:val="20"/>
        </w:rPr>
      </w:pPr>
      <w:r w:rsidRPr="00C3756B">
        <w:rPr>
          <w:rFonts w:ascii="Arial" w:hAnsi="Arial" w:cs="Arial"/>
          <w:sz w:val="20"/>
          <w:szCs w:val="20"/>
        </w:rPr>
        <w:t>This Supporting Information provides complementary experimental evidence supporting the structural, chemical, op</w:t>
      </w:r>
      <w:r w:rsidR="00A50CC3">
        <w:rPr>
          <w:rFonts w:ascii="Arial" w:hAnsi="Arial" w:cs="Arial"/>
          <w:sz w:val="20"/>
          <w:szCs w:val="20"/>
        </w:rPr>
        <w:t>tical and electronic characteris</w:t>
      </w:r>
      <w:r w:rsidRPr="00C3756B">
        <w:rPr>
          <w:rFonts w:ascii="Arial" w:hAnsi="Arial" w:cs="Arial"/>
          <w:sz w:val="20"/>
          <w:szCs w:val="20"/>
        </w:rPr>
        <w:t>ation of the carbon matrices described in the main text. It includes additional TEM and HRTEM imaging, EELS, Raman and photoluminescence measurements, XPS and EDX analyses, electrical measurements of</w:t>
      </w:r>
      <w:r w:rsidR="00496926">
        <w:rPr>
          <w:rFonts w:ascii="Arial" w:hAnsi="Arial" w:cs="Arial"/>
          <w:sz w:val="20"/>
          <w:szCs w:val="20"/>
        </w:rPr>
        <w:t xml:space="preserve"> an individual carbon chain</w:t>
      </w:r>
      <w:r w:rsidR="002D46EB">
        <w:rPr>
          <w:rFonts w:ascii="Arial" w:hAnsi="Arial" w:cs="Arial"/>
          <w:sz w:val="20"/>
          <w:szCs w:val="20"/>
        </w:rPr>
        <w:t>.</w:t>
      </w:r>
    </w:p>
    <w:p w14:paraId="5904C32D" w14:textId="1DBEA62B" w:rsidR="00B3786C" w:rsidRPr="00610B1E" w:rsidRDefault="00B3786C" w:rsidP="00B3786C">
      <w:pPr>
        <w:spacing w:line="276" w:lineRule="auto"/>
        <w:jc w:val="both"/>
        <w:rPr>
          <w:rFonts w:ascii="Arial" w:hAnsi="Arial" w:cs="Arial"/>
          <w:b/>
          <w:bCs/>
          <w:sz w:val="20"/>
          <w:szCs w:val="20"/>
        </w:rPr>
      </w:pPr>
      <w:r w:rsidRPr="006E69C4">
        <w:rPr>
          <w:rFonts w:ascii="Arial" w:hAnsi="Arial" w:cs="Arial"/>
          <w:b/>
          <w:bCs/>
          <w:sz w:val="20"/>
          <w:szCs w:val="20"/>
        </w:rPr>
        <w:t>Supporting Figures</w:t>
      </w:r>
    </w:p>
    <w:p w14:paraId="42DD4EEC" w14:textId="4C590786" w:rsidR="00B3786C" w:rsidRPr="00B3786C" w:rsidRDefault="00B3786C" w:rsidP="00B3786C">
      <w:pPr>
        <w:spacing w:line="276" w:lineRule="auto"/>
        <w:jc w:val="both"/>
        <w:rPr>
          <w:rFonts w:ascii="Arial" w:hAnsi="Arial" w:cs="Arial"/>
          <w:sz w:val="20"/>
          <w:szCs w:val="20"/>
        </w:rPr>
      </w:pPr>
      <w:proofErr w:type="gramStart"/>
      <w:r w:rsidRPr="006E69C4">
        <w:rPr>
          <w:rFonts w:ascii="Arial" w:hAnsi="Arial" w:cs="Arial"/>
          <w:b/>
          <w:bCs/>
          <w:sz w:val="20"/>
          <w:szCs w:val="20"/>
        </w:rPr>
        <w:t>Figure S1</w:t>
      </w:r>
      <w:r w:rsidR="007F3C33">
        <w:rPr>
          <w:rFonts w:ascii="Arial" w:hAnsi="Arial" w:cs="Arial"/>
          <w:b/>
          <w:bCs/>
          <w:sz w:val="20"/>
          <w:szCs w:val="20"/>
        </w:rPr>
        <w:t>:</w:t>
      </w:r>
      <w:r w:rsidRPr="00B3786C">
        <w:rPr>
          <w:rFonts w:ascii="Arial" w:hAnsi="Arial" w:cs="Arial"/>
          <w:sz w:val="20"/>
          <w:szCs w:val="20"/>
        </w:rPr>
        <w:t xml:space="preserve"> Characterisation of the pristine few-layer hexagonal boron nitride (FLBN) substrate.</w:t>
      </w:r>
      <w:proofErr w:type="gramEnd"/>
      <w:r w:rsidRPr="00B3786C">
        <w:rPr>
          <w:rFonts w:ascii="Arial" w:hAnsi="Arial" w:cs="Arial"/>
          <w:sz w:val="20"/>
          <w:szCs w:val="20"/>
        </w:rPr>
        <w:t xml:space="preserve"> (a) Bright-field TEM image of an FLBN flake. Scale bar: 5 nm. (b) Raman spectrum of the FLBN flake.</w:t>
      </w:r>
    </w:p>
    <w:p w14:paraId="3AAFD4FA" w14:textId="413A156F" w:rsidR="00B3786C" w:rsidRPr="00B3786C" w:rsidRDefault="00B3786C" w:rsidP="00B3786C">
      <w:pPr>
        <w:spacing w:line="276" w:lineRule="auto"/>
        <w:jc w:val="both"/>
        <w:rPr>
          <w:rFonts w:ascii="Arial" w:hAnsi="Arial" w:cs="Arial"/>
          <w:sz w:val="20"/>
          <w:szCs w:val="20"/>
        </w:rPr>
      </w:pPr>
      <w:r w:rsidRPr="006E69C4">
        <w:rPr>
          <w:rFonts w:ascii="Arial" w:hAnsi="Arial" w:cs="Arial"/>
          <w:b/>
          <w:bCs/>
          <w:sz w:val="20"/>
          <w:szCs w:val="20"/>
        </w:rPr>
        <w:t>Figure S2</w:t>
      </w:r>
      <w:r w:rsidR="007F3C33">
        <w:rPr>
          <w:rFonts w:ascii="Arial" w:hAnsi="Arial" w:cs="Arial"/>
          <w:b/>
          <w:bCs/>
          <w:sz w:val="20"/>
          <w:szCs w:val="20"/>
        </w:rPr>
        <w:t>:</w:t>
      </w:r>
      <w:r w:rsidRPr="00B3786C">
        <w:rPr>
          <w:rFonts w:ascii="Arial" w:hAnsi="Arial" w:cs="Arial"/>
          <w:sz w:val="20"/>
          <w:szCs w:val="20"/>
        </w:rPr>
        <w:t xml:space="preserve"> TEM im</w:t>
      </w:r>
      <w:r w:rsidR="00E44BEE">
        <w:rPr>
          <w:rFonts w:ascii="Arial" w:hAnsi="Arial" w:cs="Arial"/>
          <w:sz w:val="20"/>
          <w:szCs w:val="20"/>
        </w:rPr>
        <w:t>ages of partially filled (a–b) and filled (c–</w:t>
      </w:r>
      <w:r w:rsidRPr="00B3786C">
        <w:rPr>
          <w:rFonts w:ascii="Arial" w:hAnsi="Arial" w:cs="Arial"/>
          <w:sz w:val="20"/>
          <w:szCs w:val="20"/>
        </w:rPr>
        <w:t>d) carbon matrices. Scale bars: 5 nm. The measured d-spacings of the carbon</w:t>
      </w:r>
      <w:r w:rsidR="00522B4D">
        <w:rPr>
          <w:rFonts w:ascii="Arial" w:hAnsi="Arial" w:cs="Arial"/>
          <w:sz w:val="20"/>
          <w:szCs w:val="20"/>
        </w:rPr>
        <w:t xml:space="preserve"> matrices are approximately 4–16</w:t>
      </w:r>
      <w:r w:rsidRPr="00B3786C">
        <w:rPr>
          <w:rFonts w:ascii="Arial" w:hAnsi="Arial" w:cs="Arial"/>
          <w:sz w:val="20"/>
          <w:szCs w:val="20"/>
        </w:rPr>
        <w:t>% larger than those of graphite.</w:t>
      </w:r>
    </w:p>
    <w:p w14:paraId="02D35519" w14:textId="1704F4AD" w:rsidR="00B3786C" w:rsidRPr="00B3786C" w:rsidRDefault="00B3786C" w:rsidP="00B3786C">
      <w:pPr>
        <w:spacing w:line="276" w:lineRule="auto"/>
        <w:jc w:val="both"/>
        <w:rPr>
          <w:rFonts w:ascii="Arial" w:hAnsi="Arial" w:cs="Arial"/>
          <w:sz w:val="20"/>
          <w:szCs w:val="20"/>
        </w:rPr>
      </w:pPr>
      <w:r w:rsidRPr="006E69C4">
        <w:rPr>
          <w:rFonts w:ascii="Arial" w:hAnsi="Arial" w:cs="Arial"/>
          <w:b/>
          <w:bCs/>
          <w:sz w:val="20"/>
          <w:szCs w:val="20"/>
        </w:rPr>
        <w:t>Figure S3</w:t>
      </w:r>
      <w:r w:rsidR="007F3C33">
        <w:rPr>
          <w:rFonts w:ascii="Arial" w:hAnsi="Arial" w:cs="Arial"/>
          <w:b/>
          <w:bCs/>
          <w:sz w:val="20"/>
          <w:szCs w:val="20"/>
        </w:rPr>
        <w:t>:</w:t>
      </w:r>
      <w:r w:rsidRPr="00B3786C">
        <w:rPr>
          <w:rFonts w:ascii="Arial" w:hAnsi="Arial" w:cs="Arial"/>
          <w:sz w:val="20"/>
          <w:szCs w:val="20"/>
        </w:rPr>
        <w:t xml:space="preserve"> Size distribution of carbon matrices. </w:t>
      </w:r>
      <w:proofErr w:type="gramStart"/>
      <w:r w:rsidRPr="00B3786C">
        <w:rPr>
          <w:rFonts w:ascii="Arial" w:hAnsi="Arial" w:cs="Arial"/>
          <w:sz w:val="20"/>
          <w:szCs w:val="20"/>
        </w:rPr>
        <w:t xml:space="preserve">Histograms showing the diameter distributions of (a) </w:t>
      </w:r>
      <w:r w:rsidR="00D71925">
        <w:rPr>
          <w:rFonts w:ascii="Arial" w:hAnsi="Arial" w:cs="Arial"/>
          <w:sz w:val="20"/>
          <w:szCs w:val="20"/>
        </w:rPr>
        <w:t>FLBN@</w:t>
      </w:r>
      <w:r w:rsidRPr="00B3786C">
        <w:rPr>
          <w:rFonts w:ascii="Arial" w:hAnsi="Arial" w:cs="Arial"/>
          <w:sz w:val="20"/>
          <w:szCs w:val="20"/>
        </w:rPr>
        <w:t xml:space="preserve">CNC1 (8.7 ± 1.0 nm) and (b) </w:t>
      </w:r>
      <w:r w:rsidR="00D71925">
        <w:rPr>
          <w:rFonts w:ascii="Arial" w:hAnsi="Arial" w:cs="Arial"/>
          <w:sz w:val="20"/>
          <w:szCs w:val="20"/>
        </w:rPr>
        <w:t>FLBN@</w:t>
      </w:r>
      <w:r w:rsidRPr="00B3786C">
        <w:rPr>
          <w:rFonts w:ascii="Arial" w:hAnsi="Arial" w:cs="Arial"/>
          <w:sz w:val="20"/>
          <w:szCs w:val="20"/>
        </w:rPr>
        <w:t>CNC2 (12.4 ± 1.3 nm).</w:t>
      </w:r>
      <w:proofErr w:type="gramEnd"/>
      <w:r w:rsidRPr="00B3786C">
        <w:rPr>
          <w:rFonts w:ascii="Arial" w:hAnsi="Arial" w:cs="Arial"/>
          <w:sz w:val="20"/>
          <w:szCs w:val="20"/>
        </w:rPr>
        <w:t xml:space="preserve"> The solid lines represent Gaussian fits. N denotes the number of particles analysed and SD the standard deviation.</w:t>
      </w:r>
    </w:p>
    <w:p w14:paraId="0996C80D" w14:textId="376C4F9C" w:rsidR="00B3786C" w:rsidRPr="007F3C33" w:rsidRDefault="007F3C33" w:rsidP="00B3786C">
      <w:pPr>
        <w:spacing w:line="276" w:lineRule="auto"/>
        <w:jc w:val="both"/>
        <w:rPr>
          <w:rFonts w:ascii="Arial" w:hAnsi="Arial" w:cs="Arial"/>
          <w:b/>
          <w:bCs/>
          <w:sz w:val="20"/>
          <w:szCs w:val="20"/>
        </w:rPr>
      </w:pPr>
      <w:r>
        <w:rPr>
          <w:rFonts w:ascii="Arial" w:hAnsi="Arial" w:cs="Arial"/>
          <w:b/>
          <w:bCs/>
          <w:sz w:val="20"/>
          <w:szCs w:val="20"/>
        </w:rPr>
        <w:t>Figure S4:</w:t>
      </w:r>
      <w:r w:rsidR="00B3786C" w:rsidRPr="00B3786C">
        <w:rPr>
          <w:rFonts w:ascii="Arial" w:hAnsi="Arial" w:cs="Arial"/>
          <w:sz w:val="20"/>
          <w:szCs w:val="20"/>
        </w:rPr>
        <w:t xml:space="preserve"> Carbon matrices grown on carbon </w:t>
      </w:r>
      <w:proofErr w:type="spellStart"/>
      <w:r w:rsidR="00B3786C" w:rsidRPr="00B3786C">
        <w:rPr>
          <w:rFonts w:ascii="Arial" w:hAnsi="Arial" w:cs="Arial"/>
          <w:sz w:val="20"/>
          <w:szCs w:val="20"/>
        </w:rPr>
        <w:t>nanofibres</w:t>
      </w:r>
      <w:proofErr w:type="spellEnd"/>
      <w:r w:rsidR="00B3786C" w:rsidRPr="00B3786C">
        <w:rPr>
          <w:rFonts w:ascii="Arial" w:hAnsi="Arial" w:cs="Arial"/>
          <w:sz w:val="20"/>
          <w:szCs w:val="20"/>
        </w:rPr>
        <w:t xml:space="preserve"> (</w:t>
      </w:r>
      <w:r w:rsidR="00D71925">
        <w:rPr>
          <w:rFonts w:ascii="Arial" w:hAnsi="Arial" w:cs="Arial"/>
          <w:sz w:val="20"/>
          <w:szCs w:val="20"/>
        </w:rPr>
        <w:t>CNF@</w:t>
      </w:r>
      <w:r w:rsidR="00B3786C" w:rsidRPr="00B3786C">
        <w:rPr>
          <w:rFonts w:ascii="Arial" w:hAnsi="Arial" w:cs="Arial"/>
          <w:sz w:val="20"/>
          <w:szCs w:val="20"/>
        </w:rPr>
        <w:t xml:space="preserve">CNC). TEM images of carbon matrices synthesised on PD50 carbon </w:t>
      </w:r>
      <w:proofErr w:type="spellStart"/>
      <w:r w:rsidR="00B3786C" w:rsidRPr="00B3786C">
        <w:rPr>
          <w:rFonts w:ascii="Arial" w:hAnsi="Arial" w:cs="Arial"/>
          <w:sz w:val="20"/>
          <w:szCs w:val="20"/>
        </w:rPr>
        <w:t>nanofibres</w:t>
      </w:r>
      <w:proofErr w:type="spellEnd"/>
      <w:r w:rsidR="00B3786C" w:rsidRPr="00B3786C">
        <w:rPr>
          <w:rFonts w:ascii="Arial" w:hAnsi="Arial" w:cs="Arial"/>
          <w:sz w:val="20"/>
          <w:szCs w:val="20"/>
        </w:rPr>
        <w:t xml:space="preserve"> (CNFs) using the same experimental procedure described in the Methods section. Carbon </w:t>
      </w:r>
      <w:proofErr w:type="spellStart"/>
      <w:r w:rsidR="00B3786C" w:rsidRPr="00B3786C">
        <w:rPr>
          <w:rFonts w:ascii="Arial" w:hAnsi="Arial" w:cs="Arial"/>
          <w:sz w:val="20"/>
          <w:szCs w:val="20"/>
        </w:rPr>
        <w:t>nanofibres</w:t>
      </w:r>
      <w:proofErr w:type="spellEnd"/>
      <w:r w:rsidR="00B3786C" w:rsidRPr="00B3786C">
        <w:rPr>
          <w:rFonts w:ascii="Arial" w:hAnsi="Arial" w:cs="Arial"/>
          <w:sz w:val="20"/>
          <w:szCs w:val="20"/>
        </w:rPr>
        <w:t xml:space="preserve"> were used as the supporting substrate in place of few-layer hexagonal boron </w:t>
      </w:r>
      <w:proofErr w:type="gramStart"/>
      <w:r w:rsidR="00B3786C" w:rsidRPr="00B3786C">
        <w:rPr>
          <w:rFonts w:ascii="Arial" w:hAnsi="Arial" w:cs="Arial"/>
          <w:sz w:val="20"/>
          <w:szCs w:val="20"/>
        </w:rPr>
        <w:t>nitride</w:t>
      </w:r>
      <w:proofErr w:type="gramEnd"/>
      <w:r w:rsidR="00B3786C" w:rsidRPr="00B3786C">
        <w:rPr>
          <w:rFonts w:ascii="Arial" w:hAnsi="Arial" w:cs="Arial"/>
          <w:sz w:val="20"/>
          <w:szCs w:val="20"/>
        </w:rPr>
        <w:t xml:space="preserve"> (FLBN).</w:t>
      </w:r>
    </w:p>
    <w:p w14:paraId="2BC261F9" w14:textId="43B58717" w:rsidR="00B3786C" w:rsidRPr="00B3786C" w:rsidRDefault="00B3786C" w:rsidP="00B3786C">
      <w:pPr>
        <w:spacing w:line="276" w:lineRule="auto"/>
        <w:jc w:val="both"/>
        <w:rPr>
          <w:rFonts w:ascii="Arial" w:hAnsi="Arial" w:cs="Arial"/>
          <w:sz w:val="20"/>
          <w:szCs w:val="20"/>
        </w:rPr>
      </w:pPr>
      <w:r w:rsidRPr="004C6B80">
        <w:rPr>
          <w:rFonts w:ascii="Arial" w:hAnsi="Arial" w:cs="Arial"/>
          <w:b/>
          <w:bCs/>
          <w:sz w:val="20"/>
          <w:szCs w:val="20"/>
        </w:rPr>
        <w:t>Figure S5</w:t>
      </w:r>
      <w:r w:rsidR="007F3C33">
        <w:rPr>
          <w:rFonts w:ascii="Arial" w:hAnsi="Arial" w:cs="Arial"/>
          <w:b/>
          <w:bCs/>
          <w:sz w:val="20"/>
          <w:szCs w:val="20"/>
        </w:rPr>
        <w:t>:</w:t>
      </w:r>
      <w:r w:rsidRPr="00B3786C">
        <w:rPr>
          <w:rFonts w:ascii="Arial" w:hAnsi="Arial" w:cs="Arial"/>
          <w:sz w:val="20"/>
          <w:szCs w:val="20"/>
        </w:rPr>
        <w:t xml:space="preserve"> Aberration-corrected electron microscopy images of individual carbon matrices. (a) AC-HRTEM image of an individual carbon matrix viewed in side view. (b) AC-STEM image of an individual carbo</w:t>
      </w:r>
      <w:r w:rsidR="00452FD2">
        <w:rPr>
          <w:rFonts w:ascii="Arial" w:hAnsi="Arial" w:cs="Arial"/>
          <w:sz w:val="20"/>
          <w:szCs w:val="20"/>
        </w:rPr>
        <w:t>n matrix viewed in top view. (</w:t>
      </w:r>
      <w:proofErr w:type="gramStart"/>
      <w:r w:rsidR="00452FD2">
        <w:rPr>
          <w:rFonts w:ascii="Arial" w:hAnsi="Arial" w:cs="Arial"/>
          <w:sz w:val="20"/>
          <w:szCs w:val="20"/>
        </w:rPr>
        <w:t>c</w:t>
      </w:r>
      <w:proofErr w:type="gramEnd"/>
      <w:r w:rsidR="00452FD2" w:rsidRPr="00B3786C">
        <w:rPr>
          <w:rFonts w:ascii="Arial" w:hAnsi="Arial" w:cs="Arial"/>
          <w:sz w:val="20"/>
          <w:szCs w:val="20"/>
        </w:rPr>
        <w:t>–</w:t>
      </w:r>
      <w:r w:rsidRPr="00B3786C">
        <w:rPr>
          <w:rFonts w:ascii="Arial" w:hAnsi="Arial" w:cs="Arial"/>
          <w:sz w:val="20"/>
          <w:szCs w:val="20"/>
        </w:rPr>
        <w:t xml:space="preserve">d) </w:t>
      </w:r>
      <w:proofErr w:type="gramStart"/>
      <w:r w:rsidRPr="00B3786C">
        <w:rPr>
          <w:rFonts w:ascii="Arial" w:hAnsi="Arial" w:cs="Arial"/>
          <w:sz w:val="20"/>
          <w:szCs w:val="20"/>
        </w:rPr>
        <w:t>AC-HRTEM images of carbon matrices showing the hemispherical morphology and the layered structure of the sidewall.</w:t>
      </w:r>
      <w:proofErr w:type="gramEnd"/>
      <w:r w:rsidRPr="00B3786C">
        <w:rPr>
          <w:rFonts w:ascii="Arial" w:hAnsi="Arial" w:cs="Arial"/>
          <w:sz w:val="20"/>
          <w:szCs w:val="20"/>
        </w:rPr>
        <w:t xml:space="preserve"> The sidewalls consist of three to four carbon layers. Scale bars: 5 nm in (a–d).</w:t>
      </w:r>
    </w:p>
    <w:p w14:paraId="28337E07" w14:textId="40B3BF45" w:rsidR="00B3786C" w:rsidRPr="00B3786C" w:rsidRDefault="2183A624" w:rsidP="59E6DF5B">
      <w:pPr>
        <w:spacing w:line="276" w:lineRule="auto"/>
        <w:jc w:val="both"/>
        <w:rPr>
          <w:rFonts w:ascii="Arial" w:eastAsia="Arial" w:hAnsi="Arial" w:cs="Arial"/>
          <w:sz w:val="20"/>
          <w:szCs w:val="20"/>
        </w:rPr>
      </w:pPr>
      <w:r w:rsidRPr="59E6DF5B">
        <w:rPr>
          <w:rFonts w:ascii="Arial" w:hAnsi="Arial" w:cs="Arial"/>
          <w:b/>
          <w:bCs/>
          <w:sz w:val="20"/>
          <w:szCs w:val="20"/>
        </w:rPr>
        <w:t>Figure S6</w:t>
      </w:r>
      <w:r w:rsidR="007F3C33">
        <w:rPr>
          <w:rFonts w:ascii="Arial" w:hAnsi="Arial" w:cs="Arial"/>
          <w:b/>
          <w:bCs/>
          <w:sz w:val="20"/>
          <w:szCs w:val="20"/>
        </w:rPr>
        <w:t>:</w:t>
      </w:r>
      <w:r w:rsidRPr="59E6DF5B">
        <w:rPr>
          <w:rFonts w:ascii="Arial" w:hAnsi="Arial" w:cs="Arial"/>
          <w:sz w:val="20"/>
          <w:szCs w:val="20"/>
        </w:rPr>
        <w:t xml:space="preserve"> </w:t>
      </w:r>
      <w:r w:rsidR="5291325D" w:rsidRPr="59E6DF5B">
        <w:rPr>
          <w:rFonts w:ascii="Arial" w:eastAsia="Arial" w:hAnsi="Arial" w:cs="Arial"/>
          <w:sz w:val="20"/>
          <w:szCs w:val="20"/>
        </w:rPr>
        <w:t>Correlative dark-field STEM imaging and low-loss EELS analysis of an individual carbon matrix.</w:t>
      </w:r>
    </w:p>
    <w:p w14:paraId="13FF9174" w14:textId="65A67F8A" w:rsidR="00B3786C" w:rsidRPr="00B3786C" w:rsidRDefault="00B3786C" w:rsidP="00B3786C">
      <w:pPr>
        <w:spacing w:line="276" w:lineRule="auto"/>
        <w:jc w:val="both"/>
        <w:rPr>
          <w:rFonts w:ascii="Arial" w:hAnsi="Arial" w:cs="Arial"/>
          <w:sz w:val="20"/>
          <w:szCs w:val="20"/>
        </w:rPr>
      </w:pPr>
      <w:r w:rsidRPr="004C6B80">
        <w:rPr>
          <w:rFonts w:ascii="Arial" w:hAnsi="Arial" w:cs="Arial"/>
          <w:b/>
          <w:bCs/>
          <w:sz w:val="20"/>
          <w:szCs w:val="20"/>
        </w:rPr>
        <w:t>Figure S7</w:t>
      </w:r>
      <w:r w:rsidR="007F3C33">
        <w:rPr>
          <w:rFonts w:ascii="Arial" w:hAnsi="Arial" w:cs="Arial"/>
          <w:b/>
          <w:bCs/>
          <w:sz w:val="20"/>
          <w:szCs w:val="20"/>
        </w:rPr>
        <w:t>:</w:t>
      </w:r>
      <w:r w:rsidRPr="00B3786C">
        <w:rPr>
          <w:rFonts w:ascii="Arial" w:hAnsi="Arial" w:cs="Arial"/>
          <w:sz w:val="20"/>
          <w:szCs w:val="20"/>
        </w:rPr>
        <w:t xml:space="preserve"> High-loss and low-loss EELS spectra acquired from carbon matrices</w:t>
      </w:r>
      <w:r w:rsidR="00D71925">
        <w:rPr>
          <w:rFonts w:ascii="Arial" w:hAnsi="Arial" w:cs="Arial"/>
          <w:sz w:val="20"/>
          <w:szCs w:val="20"/>
        </w:rPr>
        <w:t xml:space="preserve"> grown on carbon </w:t>
      </w:r>
      <w:proofErr w:type="spellStart"/>
      <w:r w:rsidR="00D71925">
        <w:rPr>
          <w:rFonts w:ascii="Arial" w:hAnsi="Arial" w:cs="Arial"/>
          <w:sz w:val="20"/>
          <w:szCs w:val="20"/>
        </w:rPr>
        <w:t>nanofibres</w:t>
      </w:r>
      <w:proofErr w:type="spellEnd"/>
      <w:r w:rsidR="00D71925">
        <w:rPr>
          <w:rFonts w:ascii="Arial" w:hAnsi="Arial" w:cs="Arial"/>
          <w:sz w:val="20"/>
          <w:szCs w:val="20"/>
        </w:rPr>
        <w:t xml:space="preserve"> (CNF@CNC</w:t>
      </w:r>
      <w:r w:rsidRPr="00B3786C">
        <w:rPr>
          <w:rFonts w:ascii="Arial" w:hAnsi="Arial" w:cs="Arial"/>
          <w:sz w:val="20"/>
          <w:szCs w:val="20"/>
        </w:rPr>
        <w:t xml:space="preserve">). Spectra 1–6 were collected from individual carbon matrices, whereas Spectrum 7 was acquired from the supporting carbon </w:t>
      </w:r>
      <w:proofErr w:type="spellStart"/>
      <w:r w:rsidRPr="00B3786C">
        <w:rPr>
          <w:rFonts w:ascii="Arial" w:hAnsi="Arial" w:cs="Arial"/>
          <w:sz w:val="20"/>
          <w:szCs w:val="20"/>
        </w:rPr>
        <w:t>nanofibre</w:t>
      </w:r>
      <w:proofErr w:type="spellEnd"/>
      <w:r w:rsidRPr="00B3786C">
        <w:rPr>
          <w:rFonts w:ascii="Arial" w:hAnsi="Arial" w:cs="Arial"/>
          <w:sz w:val="20"/>
          <w:szCs w:val="20"/>
        </w:rPr>
        <w:t xml:space="preserve"> (CNF).</w:t>
      </w:r>
    </w:p>
    <w:p w14:paraId="7B7049E1" w14:textId="6DB01B13" w:rsidR="00B3786C" w:rsidRPr="00B3786C" w:rsidRDefault="00B3786C" w:rsidP="00B3786C">
      <w:pPr>
        <w:spacing w:line="276" w:lineRule="auto"/>
        <w:jc w:val="both"/>
        <w:rPr>
          <w:rFonts w:ascii="Arial" w:hAnsi="Arial" w:cs="Arial"/>
          <w:sz w:val="20"/>
          <w:szCs w:val="20"/>
        </w:rPr>
      </w:pPr>
      <w:r w:rsidRPr="004C6B80">
        <w:rPr>
          <w:rFonts w:ascii="Arial" w:hAnsi="Arial" w:cs="Arial"/>
          <w:b/>
          <w:bCs/>
          <w:sz w:val="20"/>
          <w:szCs w:val="20"/>
        </w:rPr>
        <w:t>Figure S8</w:t>
      </w:r>
      <w:r w:rsidR="007F3C33">
        <w:rPr>
          <w:rFonts w:ascii="Arial" w:hAnsi="Arial" w:cs="Arial"/>
          <w:b/>
          <w:bCs/>
          <w:sz w:val="20"/>
          <w:szCs w:val="20"/>
        </w:rPr>
        <w:t>:</w:t>
      </w:r>
      <w:r w:rsidRPr="00B3786C">
        <w:rPr>
          <w:rFonts w:ascii="Arial" w:hAnsi="Arial" w:cs="Arial"/>
          <w:sz w:val="20"/>
          <w:szCs w:val="20"/>
        </w:rPr>
        <w:t xml:space="preserve"> Raman characterisation of carbon matrices grown on FLBN. </w:t>
      </w:r>
    </w:p>
    <w:p w14:paraId="321CBE67" w14:textId="0F2F08BC" w:rsidR="00B3786C" w:rsidRPr="00B3786C" w:rsidRDefault="00B3786C" w:rsidP="00B3786C">
      <w:pPr>
        <w:spacing w:line="276" w:lineRule="auto"/>
        <w:jc w:val="both"/>
        <w:rPr>
          <w:rFonts w:ascii="Arial" w:hAnsi="Arial" w:cs="Arial"/>
          <w:sz w:val="20"/>
          <w:szCs w:val="20"/>
        </w:rPr>
      </w:pPr>
      <w:r w:rsidRPr="004C6B80">
        <w:rPr>
          <w:rFonts w:ascii="Arial" w:hAnsi="Arial" w:cs="Arial"/>
          <w:b/>
          <w:bCs/>
          <w:sz w:val="20"/>
          <w:szCs w:val="20"/>
        </w:rPr>
        <w:t>Figure S9</w:t>
      </w:r>
      <w:r w:rsidR="007F3C33">
        <w:rPr>
          <w:rFonts w:ascii="Arial" w:hAnsi="Arial" w:cs="Arial"/>
          <w:b/>
          <w:bCs/>
          <w:sz w:val="20"/>
          <w:szCs w:val="20"/>
        </w:rPr>
        <w:t>:</w:t>
      </w:r>
      <w:r w:rsidRPr="00B3786C">
        <w:rPr>
          <w:rFonts w:ascii="Arial" w:hAnsi="Arial" w:cs="Arial"/>
          <w:sz w:val="20"/>
          <w:szCs w:val="20"/>
        </w:rPr>
        <w:t xml:space="preserve"> Comparison of the EELS spectra of the carbon matrices with those of well-established carbon allotropes. The reference EELS spectra of the carbon allotropes were reproduced from Reference 15.</w:t>
      </w:r>
    </w:p>
    <w:p w14:paraId="78979954" w14:textId="292ECEDE" w:rsidR="00B3786C" w:rsidRPr="00B3786C" w:rsidRDefault="00B3786C" w:rsidP="00B3786C">
      <w:pPr>
        <w:spacing w:line="276" w:lineRule="auto"/>
        <w:jc w:val="both"/>
        <w:rPr>
          <w:rFonts w:ascii="Arial" w:hAnsi="Arial" w:cs="Arial"/>
          <w:sz w:val="20"/>
          <w:szCs w:val="20"/>
        </w:rPr>
      </w:pPr>
      <w:r w:rsidRPr="004C6B80">
        <w:rPr>
          <w:rFonts w:ascii="Arial" w:hAnsi="Arial" w:cs="Arial"/>
          <w:b/>
          <w:bCs/>
          <w:sz w:val="20"/>
          <w:szCs w:val="20"/>
        </w:rPr>
        <w:t>Figure S10</w:t>
      </w:r>
      <w:r w:rsidR="007F3C33">
        <w:rPr>
          <w:rFonts w:ascii="Arial" w:hAnsi="Arial" w:cs="Arial"/>
          <w:b/>
          <w:bCs/>
          <w:sz w:val="20"/>
          <w:szCs w:val="20"/>
        </w:rPr>
        <w:t>:</w:t>
      </w:r>
      <w:r w:rsidR="004C6B05">
        <w:rPr>
          <w:rFonts w:ascii="Arial" w:hAnsi="Arial" w:cs="Arial"/>
          <w:sz w:val="20"/>
          <w:szCs w:val="20"/>
        </w:rPr>
        <w:t xml:space="preserve"> Raman spectrum of </w:t>
      </w:r>
      <w:r w:rsidR="00D71925">
        <w:rPr>
          <w:rFonts w:ascii="Arial" w:hAnsi="Arial" w:cs="Arial"/>
          <w:sz w:val="20"/>
          <w:szCs w:val="20"/>
        </w:rPr>
        <w:t>FLBN@</w:t>
      </w:r>
      <w:r w:rsidR="004C6B05">
        <w:rPr>
          <w:rFonts w:ascii="Arial" w:hAnsi="Arial" w:cs="Arial"/>
          <w:sz w:val="20"/>
          <w:szCs w:val="20"/>
        </w:rPr>
        <w:t>CNC1 in the 100–32</w:t>
      </w:r>
      <w:r w:rsidRPr="00B3786C">
        <w:rPr>
          <w:rFonts w:ascii="Arial" w:hAnsi="Arial" w:cs="Arial"/>
          <w:sz w:val="20"/>
          <w:szCs w:val="20"/>
        </w:rPr>
        <w:t>0 cm</w:t>
      </w:r>
      <w:r w:rsidRPr="00DB5EAB">
        <w:rPr>
          <w:rFonts w:ascii="American Typewriter" w:hAnsi="American Typewriter" w:cs="American Typewriter"/>
          <w:sz w:val="20"/>
          <w:szCs w:val="20"/>
        </w:rPr>
        <w:t>⁻</w:t>
      </w:r>
      <w:r w:rsidRPr="00DB5EAB">
        <w:rPr>
          <w:rFonts w:ascii="Arial" w:hAnsi="Arial" w:cs="Arial"/>
          <w:sz w:val="20"/>
          <w:szCs w:val="20"/>
        </w:rPr>
        <w:t>¹</w:t>
      </w:r>
      <w:r w:rsidRPr="00B3786C">
        <w:rPr>
          <w:rFonts w:ascii="Arial" w:hAnsi="Arial" w:cs="Arial"/>
          <w:sz w:val="20"/>
          <w:szCs w:val="20"/>
        </w:rPr>
        <w:t xml:space="preserve"> spectral region, showing features that may be associated with sp¹-hybridised carbon.</w:t>
      </w:r>
    </w:p>
    <w:p w14:paraId="00D0EDBD" w14:textId="66EE2AD1" w:rsidR="00B3786C" w:rsidRPr="00B3786C" w:rsidRDefault="2183A624" w:rsidP="59E6DF5B">
      <w:pPr>
        <w:spacing w:line="276" w:lineRule="auto"/>
        <w:jc w:val="both"/>
        <w:rPr>
          <w:rFonts w:ascii="Arial" w:eastAsia="Arial" w:hAnsi="Arial" w:cs="Arial"/>
          <w:sz w:val="20"/>
          <w:szCs w:val="20"/>
        </w:rPr>
      </w:pPr>
      <w:r w:rsidRPr="59E6DF5B">
        <w:rPr>
          <w:rFonts w:ascii="Arial" w:hAnsi="Arial" w:cs="Arial"/>
          <w:b/>
          <w:bCs/>
          <w:sz w:val="20"/>
          <w:szCs w:val="20"/>
        </w:rPr>
        <w:lastRenderedPageBreak/>
        <w:t>Figure S11</w:t>
      </w:r>
      <w:r w:rsidR="007F3C33">
        <w:rPr>
          <w:rFonts w:ascii="Arial" w:hAnsi="Arial" w:cs="Arial"/>
          <w:b/>
          <w:bCs/>
          <w:sz w:val="20"/>
          <w:szCs w:val="20"/>
        </w:rPr>
        <w:t>:</w:t>
      </w:r>
      <w:r w:rsidRPr="59E6DF5B">
        <w:rPr>
          <w:rFonts w:ascii="Arial" w:hAnsi="Arial" w:cs="Arial"/>
          <w:sz w:val="20"/>
          <w:szCs w:val="20"/>
        </w:rPr>
        <w:t xml:space="preserve"> </w:t>
      </w:r>
      <w:r w:rsidR="6DEB9C45" w:rsidRPr="59E6DF5B">
        <w:rPr>
          <w:rFonts w:ascii="Arial" w:eastAsia="Arial" w:hAnsi="Arial" w:cs="Arial"/>
          <w:sz w:val="20"/>
          <w:szCs w:val="20"/>
        </w:rPr>
        <w:t>Comparison of the normalized carbon K-edge EELS spectra acquire</w:t>
      </w:r>
      <w:r w:rsidR="00140691">
        <w:rPr>
          <w:rFonts w:ascii="Arial" w:eastAsia="Arial" w:hAnsi="Arial" w:cs="Arial"/>
          <w:sz w:val="20"/>
          <w:szCs w:val="20"/>
        </w:rPr>
        <w:t>d from carbon matrices synthesis</w:t>
      </w:r>
      <w:r w:rsidR="6DEB9C45" w:rsidRPr="59E6DF5B">
        <w:rPr>
          <w:rFonts w:ascii="Arial" w:eastAsia="Arial" w:hAnsi="Arial" w:cs="Arial"/>
          <w:sz w:val="20"/>
          <w:szCs w:val="20"/>
        </w:rPr>
        <w:t>ed on carbon and few-layer hexagonal boron nitride (FLBN) substrates.</w:t>
      </w:r>
    </w:p>
    <w:p w14:paraId="42DDF60C" w14:textId="06B251B2" w:rsidR="00B3786C" w:rsidRPr="00B3786C" w:rsidRDefault="00B3786C" w:rsidP="00B3786C">
      <w:pPr>
        <w:spacing w:line="276" w:lineRule="auto"/>
        <w:jc w:val="both"/>
        <w:rPr>
          <w:rFonts w:ascii="Arial" w:hAnsi="Arial" w:cs="Arial"/>
          <w:sz w:val="20"/>
          <w:szCs w:val="20"/>
        </w:rPr>
      </w:pPr>
      <w:r w:rsidRPr="004C6B80">
        <w:rPr>
          <w:rFonts w:ascii="Arial" w:hAnsi="Arial" w:cs="Arial"/>
          <w:b/>
          <w:bCs/>
          <w:sz w:val="20"/>
          <w:szCs w:val="20"/>
        </w:rPr>
        <w:t>Figure S12</w:t>
      </w:r>
      <w:r w:rsidR="007F3C33">
        <w:rPr>
          <w:rFonts w:ascii="Arial" w:hAnsi="Arial" w:cs="Arial"/>
          <w:b/>
          <w:bCs/>
          <w:sz w:val="20"/>
          <w:szCs w:val="20"/>
        </w:rPr>
        <w:t>:</w:t>
      </w:r>
      <w:r w:rsidRPr="00B3786C">
        <w:rPr>
          <w:rFonts w:ascii="Arial" w:hAnsi="Arial" w:cs="Arial"/>
          <w:sz w:val="20"/>
          <w:szCs w:val="20"/>
        </w:rPr>
        <w:t xml:space="preserve"> </w:t>
      </w:r>
      <w:r w:rsidR="00637455">
        <w:rPr>
          <w:rFonts w:ascii="Arial" w:hAnsi="Arial" w:cs="Arial"/>
          <w:sz w:val="20"/>
          <w:szCs w:val="20"/>
        </w:rPr>
        <w:t xml:space="preserve">(a) </w:t>
      </w:r>
      <w:r w:rsidR="003F0128" w:rsidRPr="00F61F00">
        <w:rPr>
          <w:rFonts w:ascii="Arial" w:hAnsi="Arial" w:cs="Arial"/>
          <w:sz w:val="20"/>
          <w:szCs w:val="20"/>
        </w:rPr>
        <w:t xml:space="preserve">X-ray photoelectron spectroscopy (XPS) survey spectrum of the </w:t>
      </w:r>
      <w:r w:rsidR="00637455">
        <w:rPr>
          <w:rFonts w:ascii="Arial" w:hAnsi="Arial" w:cs="Arial"/>
          <w:sz w:val="20"/>
          <w:szCs w:val="20"/>
        </w:rPr>
        <w:t>carbon matrices. (b</w:t>
      </w:r>
      <w:r w:rsidR="003F0128" w:rsidRPr="00F61F00">
        <w:rPr>
          <w:rFonts w:ascii="Arial" w:hAnsi="Arial" w:cs="Arial"/>
          <w:sz w:val="20"/>
          <w:szCs w:val="20"/>
        </w:rPr>
        <w:t>) High-resolution S 2p XPS spectrum.</w:t>
      </w:r>
    </w:p>
    <w:p w14:paraId="055F0529" w14:textId="26DC1659" w:rsidR="00B3786C" w:rsidRPr="00B3786C" w:rsidRDefault="00B3786C" w:rsidP="00B3786C">
      <w:pPr>
        <w:spacing w:line="276" w:lineRule="auto"/>
        <w:jc w:val="both"/>
        <w:rPr>
          <w:rFonts w:ascii="Arial" w:hAnsi="Arial" w:cs="Arial"/>
          <w:sz w:val="20"/>
          <w:szCs w:val="20"/>
        </w:rPr>
      </w:pPr>
      <w:r w:rsidRPr="004C6B80">
        <w:rPr>
          <w:rFonts w:ascii="Arial" w:hAnsi="Arial" w:cs="Arial"/>
          <w:b/>
          <w:bCs/>
          <w:sz w:val="20"/>
          <w:szCs w:val="20"/>
        </w:rPr>
        <w:t>Figure S13</w:t>
      </w:r>
      <w:r w:rsidR="007F3C33">
        <w:rPr>
          <w:rFonts w:ascii="Arial" w:hAnsi="Arial" w:cs="Arial"/>
          <w:b/>
          <w:bCs/>
          <w:sz w:val="20"/>
          <w:szCs w:val="20"/>
        </w:rPr>
        <w:t>:</w:t>
      </w:r>
      <w:r w:rsidRPr="00B3786C">
        <w:rPr>
          <w:rFonts w:ascii="Arial" w:hAnsi="Arial" w:cs="Arial"/>
          <w:sz w:val="20"/>
          <w:szCs w:val="20"/>
        </w:rPr>
        <w:t xml:space="preserve"> Electrical characterisation of an individual carbon chain. The upper electrode consists of carbon, whereas the lower electrode is gold. (a) TEM image of a carbon chain unravelled using a gold electrode. (b) Current–voltage (I–V) characteristics of the carbon chain, exhibiting asymmetric electrical behaviour. Scale bar: 5 nm.</w:t>
      </w:r>
    </w:p>
    <w:p w14:paraId="55276081" w14:textId="3CB179F7" w:rsidR="00B3786C" w:rsidRPr="00DB5EAB" w:rsidRDefault="00B3786C" w:rsidP="00B3786C">
      <w:pPr>
        <w:spacing w:line="276" w:lineRule="auto"/>
        <w:jc w:val="both"/>
        <w:rPr>
          <w:rFonts w:ascii="Arial" w:hAnsi="Arial" w:cs="Arial"/>
          <w:sz w:val="20"/>
          <w:szCs w:val="20"/>
        </w:rPr>
      </w:pPr>
      <w:r w:rsidRPr="004C6B80">
        <w:rPr>
          <w:rFonts w:ascii="Arial" w:hAnsi="Arial" w:cs="Arial"/>
          <w:b/>
          <w:bCs/>
          <w:sz w:val="20"/>
          <w:szCs w:val="20"/>
        </w:rPr>
        <w:t>Figure S14</w:t>
      </w:r>
      <w:r w:rsidR="007F3C33">
        <w:rPr>
          <w:rFonts w:ascii="Arial" w:hAnsi="Arial" w:cs="Arial"/>
          <w:b/>
          <w:bCs/>
          <w:sz w:val="20"/>
          <w:szCs w:val="20"/>
        </w:rPr>
        <w:t>:</w:t>
      </w:r>
      <w:r w:rsidR="009A533B" w:rsidRPr="001C4DA3">
        <w:rPr>
          <w:rFonts w:ascii="Arial" w:hAnsi="Arial" w:cs="Arial"/>
          <w:sz w:val="20"/>
          <w:szCs w:val="20"/>
        </w:rPr>
        <w:t xml:space="preserve"> </w:t>
      </w:r>
      <w:r w:rsidR="0020039D">
        <w:rPr>
          <w:rFonts w:ascii="Arial" w:hAnsi="Arial" w:cs="Arial"/>
          <w:sz w:val="20"/>
          <w:szCs w:val="20"/>
        </w:rPr>
        <w:t>X-ray photoelectron</w:t>
      </w:r>
      <w:r w:rsidR="009A533B" w:rsidRPr="00DB5EAB">
        <w:rPr>
          <w:rFonts w:ascii="Arial" w:hAnsi="Arial" w:cs="Arial"/>
          <w:sz w:val="20"/>
          <w:szCs w:val="20"/>
        </w:rPr>
        <w:t xml:space="preserve"> spectroscopy </w:t>
      </w:r>
      <w:r w:rsidR="0020039D">
        <w:rPr>
          <w:rFonts w:ascii="Arial" w:hAnsi="Arial" w:cs="Arial"/>
          <w:sz w:val="20"/>
          <w:szCs w:val="20"/>
        </w:rPr>
        <w:t>(</w:t>
      </w:r>
      <w:r w:rsidR="009A533B" w:rsidRPr="00DB5EAB">
        <w:rPr>
          <w:rFonts w:ascii="Arial" w:hAnsi="Arial" w:cs="Arial"/>
          <w:sz w:val="20"/>
          <w:szCs w:val="20"/>
        </w:rPr>
        <w:t>XPS</w:t>
      </w:r>
      <w:r w:rsidR="0020039D">
        <w:rPr>
          <w:rFonts w:ascii="Arial" w:hAnsi="Arial" w:cs="Arial"/>
          <w:sz w:val="20"/>
          <w:szCs w:val="20"/>
        </w:rPr>
        <w:t>)</w:t>
      </w:r>
      <w:r w:rsidR="009A533B" w:rsidRPr="00DB5EAB">
        <w:rPr>
          <w:rFonts w:ascii="Arial" w:hAnsi="Arial" w:cs="Arial"/>
          <w:sz w:val="20"/>
          <w:szCs w:val="20"/>
        </w:rPr>
        <w:t xml:space="preserve"> of carbon mat</w:t>
      </w:r>
      <w:r w:rsidR="00D3597E" w:rsidRPr="00DB5EAB">
        <w:rPr>
          <w:rFonts w:ascii="Arial" w:hAnsi="Arial" w:cs="Arial"/>
          <w:sz w:val="20"/>
          <w:szCs w:val="20"/>
        </w:rPr>
        <w:t>rices grown on few layers boron</w:t>
      </w:r>
      <w:r w:rsidR="009A533B" w:rsidRPr="00DB5EAB">
        <w:rPr>
          <w:rFonts w:ascii="Arial" w:hAnsi="Arial" w:cs="Arial"/>
          <w:sz w:val="20"/>
          <w:szCs w:val="20"/>
        </w:rPr>
        <w:t xml:space="preserve"> nitride sheets (FLBN). (a) High-resolution C 1s spectrum showing carbon atoms in different chemical environments. (b) High-resolution N 1s spectrum </w:t>
      </w:r>
      <w:r w:rsidR="00D3597E" w:rsidRPr="00DB5EAB">
        <w:rPr>
          <w:rFonts w:ascii="Arial" w:hAnsi="Arial" w:cs="Arial"/>
          <w:sz w:val="20"/>
          <w:szCs w:val="20"/>
        </w:rPr>
        <w:t>showing a</w:t>
      </w:r>
      <w:r w:rsidR="009A533B" w:rsidRPr="00DB5EAB">
        <w:rPr>
          <w:rFonts w:ascii="Arial" w:hAnsi="Arial" w:cs="Arial"/>
          <w:sz w:val="20"/>
          <w:szCs w:val="20"/>
        </w:rPr>
        <w:t xml:space="preserve"> nitrogen </w:t>
      </w:r>
      <w:r w:rsidR="00D3597E" w:rsidRPr="00DB5EAB">
        <w:rPr>
          <w:rFonts w:ascii="Arial" w:hAnsi="Arial" w:cs="Arial"/>
          <w:sz w:val="20"/>
          <w:szCs w:val="20"/>
        </w:rPr>
        <w:t>chemical environment cons</w:t>
      </w:r>
      <w:r w:rsidR="0020039D">
        <w:rPr>
          <w:rFonts w:ascii="Arial" w:hAnsi="Arial" w:cs="Arial"/>
          <w:sz w:val="20"/>
          <w:szCs w:val="20"/>
        </w:rPr>
        <w:t>istent</w:t>
      </w:r>
      <w:r w:rsidR="00D3597E" w:rsidRPr="00DB5EAB">
        <w:rPr>
          <w:rFonts w:ascii="Arial" w:hAnsi="Arial" w:cs="Arial"/>
          <w:sz w:val="20"/>
          <w:szCs w:val="20"/>
        </w:rPr>
        <w:t xml:space="preserve"> with C-N bonding.</w:t>
      </w:r>
    </w:p>
    <w:p w14:paraId="4AC47D92" w14:textId="582DF789" w:rsidR="00B3786C" w:rsidRPr="00B3786C" w:rsidRDefault="00B3786C" w:rsidP="00B3786C">
      <w:pPr>
        <w:spacing w:line="276" w:lineRule="auto"/>
        <w:jc w:val="both"/>
        <w:rPr>
          <w:rFonts w:ascii="Arial" w:hAnsi="Arial" w:cs="Arial"/>
          <w:sz w:val="20"/>
          <w:szCs w:val="20"/>
        </w:rPr>
      </w:pPr>
      <w:r w:rsidRPr="004C6B80">
        <w:rPr>
          <w:rFonts w:ascii="Arial" w:hAnsi="Arial" w:cs="Arial"/>
          <w:b/>
          <w:bCs/>
          <w:sz w:val="20"/>
          <w:szCs w:val="20"/>
        </w:rPr>
        <w:t>Figure S15</w:t>
      </w:r>
      <w:r w:rsidR="007F3C33">
        <w:rPr>
          <w:rFonts w:ascii="Arial" w:hAnsi="Arial" w:cs="Arial"/>
          <w:b/>
          <w:bCs/>
          <w:sz w:val="20"/>
          <w:szCs w:val="20"/>
        </w:rPr>
        <w:t>:</w:t>
      </w:r>
      <w:r w:rsidRPr="00B3786C">
        <w:rPr>
          <w:rFonts w:ascii="Arial" w:hAnsi="Arial" w:cs="Arial"/>
          <w:sz w:val="20"/>
          <w:szCs w:val="20"/>
        </w:rPr>
        <w:t xml:space="preserve"> </w:t>
      </w:r>
      <w:r w:rsidR="00A50CC3">
        <w:rPr>
          <w:rFonts w:ascii="Arial" w:hAnsi="Arial" w:cs="Arial"/>
          <w:bCs/>
          <w:sz w:val="20"/>
          <w:szCs w:val="20"/>
        </w:rPr>
        <w:t>Photoluminescence characteris</w:t>
      </w:r>
      <w:r w:rsidR="00144D12" w:rsidRPr="00057929">
        <w:rPr>
          <w:rFonts w:ascii="Arial" w:hAnsi="Arial" w:cs="Arial"/>
          <w:bCs/>
          <w:sz w:val="20"/>
          <w:szCs w:val="20"/>
        </w:rPr>
        <w:t xml:space="preserve">ation of the FLBN@CNC1 carbon matrix. </w:t>
      </w:r>
    </w:p>
    <w:p w14:paraId="26789A98" w14:textId="631BB04D" w:rsidR="00B3786C" w:rsidRPr="00B3786C" w:rsidRDefault="00B3786C" w:rsidP="00B3786C">
      <w:pPr>
        <w:spacing w:line="276" w:lineRule="auto"/>
        <w:jc w:val="both"/>
        <w:rPr>
          <w:rFonts w:ascii="Arial" w:hAnsi="Arial" w:cs="Arial"/>
          <w:sz w:val="20"/>
          <w:szCs w:val="20"/>
        </w:rPr>
      </w:pPr>
      <w:r w:rsidRPr="00B56E86">
        <w:rPr>
          <w:rFonts w:ascii="Arial" w:hAnsi="Arial" w:cs="Arial"/>
          <w:b/>
          <w:bCs/>
          <w:sz w:val="20"/>
          <w:szCs w:val="20"/>
        </w:rPr>
        <w:t>Figure S16</w:t>
      </w:r>
      <w:r w:rsidR="007F3C33">
        <w:rPr>
          <w:rFonts w:ascii="Arial" w:hAnsi="Arial" w:cs="Arial"/>
          <w:b/>
          <w:bCs/>
          <w:sz w:val="20"/>
          <w:szCs w:val="20"/>
        </w:rPr>
        <w:t>:</w:t>
      </w:r>
      <w:r w:rsidRPr="00B3786C">
        <w:rPr>
          <w:rFonts w:ascii="Arial" w:hAnsi="Arial" w:cs="Arial"/>
          <w:sz w:val="20"/>
          <w:szCs w:val="20"/>
        </w:rPr>
        <w:t xml:space="preserve"> </w:t>
      </w:r>
      <w:r w:rsidR="00A50CC3">
        <w:rPr>
          <w:rFonts w:ascii="Arial" w:hAnsi="Arial" w:cs="Arial"/>
          <w:bCs/>
          <w:sz w:val="20"/>
          <w:szCs w:val="20"/>
        </w:rPr>
        <w:t>Photoluminescence characteris</w:t>
      </w:r>
      <w:r w:rsidR="00144D12" w:rsidRPr="00057929">
        <w:rPr>
          <w:rFonts w:ascii="Arial" w:hAnsi="Arial" w:cs="Arial"/>
          <w:bCs/>
          <w:sz w:val="20"/>
          <w:szCs w:val="20"/>
        </w:rPr>
        <w:t xml:space="preserve">ation of the FLBN@CNC1 carbon matrix. </w:t>
      </w:r>
    </w:p>
    <w:p w14:paraId="606FAFFD" w14:textId="27B6F293" w:rsidR="00B3786C" w:rsidRPr="00B3786C" w:rsidRDefault="00B3786C" w:rsidP="00B3786C">
      <w:pPr>
        <w:spacing w:line="276" w:lineRule="auto"/>
        <w:jc w:val="both"/>
        <w:rPr>
          <w:rFonts w:ascii="Arial" w:hAnsi="Arial" w:cs="Arial"/>
          <w:sz w:val="20"/>
          <w:szCs w:val="20"/>
        </w:rPr>
      </w:pPr>
      <w:r w:rsidRPr="00B56E86">
        <w:rPr>
          <w:rFonts w:ascii="Arial" w:hAnsi="Arial" w:cs="Arial"/>
          <w:b/>
          <w:bCs/>
          <w:sz w:val="20"/>
          <w:szCs w:val="20"/>
        </w:rPr>
        <w:t>Figure S17</w:t>
      </w:r>
      <w:r w:rsidR="007F3C33">
        <w:rPr>
          <w:rFonts w:ascii="Arial" w:hAnsi="Arial" w:cs="Arial"/>
          <w:b/>
          <w:bCs/>
          <w:sz w:val="20"/>
          <w:szCs w:val="20"/>
        </w:rPr>
        <w:t>:</w:t>
      </w:r>
      <w:r w:rsidRPr="00B3786C">
        <w:rPr>
          <w:rFonts w:ascii="Arial" w:hAnsi="Arial" w:cs="Arial"/>
          <w:sz w:val="20"/>
          <w:szCs w:val="20"/>
        </w:rPr>
        <w:t xml:space="preserve"> </w:t>
      </w:r>
      <w:r w:rsidR="00144D12" w:rsidRPr="00057929">
        <w:rPr>
          <w:rFonts w:ascii="Arial" w:hAnsi="Arial" w:cs="Arial"/>
          <w:bCs/>
          <w:sz w:val="20"/>
          <w:szCs w:val="20"/>
        </w:rPr>
        <w:t>Photolu</w:t>
      </w:r>
      <w:r w:rsidR="00A50CC3">
        <w:rPr>
          <w:rFonts w:ascii="Arial" w:hAnsi="Arial" w:cs="Arial"/>
          <w:bCs/>
          <w:sz w:val="20"/>
          <w:szCs w:val="20"/>
        </w:rPr>
        <w:t>minescence and Raman characteris</w:t>
      </w:r>
      <w:r w:rsidR="00144D12" w:rsidRPr="00057929">
        <w:rPr>
          <w:rFonts w:ascii="Arial" w:hAnsi="Arial" w:cs="Arial"/>
          <w:bCs/>
          <w:sz w:val="20"/>
          <w:szCs w:val="20"/>
        </w:rPr>
        <w:t xml:space="preserve">ation of the FLBN@CNC1 carbon matrix. </w:t>
      </w:r>
    </w:p>
    <w:p w14:paraId="44BA3B0A" w14:textId="6FF4AC86" w:rsidR="00B3786C" w:rsidRPr="00B3786C" w:rsidRDefault="00B3786C" w:rsidP="00B3786C">
      <w:pPr>
        <w:spacing w:line="276" w:lineRule="auto"/>
        <w:jc w:val="both"/>
        <w:rPr>
          <w:rFonts w:ascii="Arial" w:hAnsi="Arial" w:cs="Arial"/>
          <w:sz w:val="20"/>
          <w:szCs w:val="20"/>
        </w:rPr>
      </w:pPr>
      <w:r w:rsidRPr="00B56E86">
        <w:rPr>
          <w:rFonts w:ascii="Arial" w:hAnsi="Arial" w:cs="Arial"/>
          <w:b/>
          <w:bCs/>
          <w:sz w:val="20"/>
          <w:szCs w:val="20"/>
        </w:rPr>
        <w:t>Figure S18</w:t>
      </w:r>
      <w:r w:rsidR="007F3C33">
        <w:rPr>
          <w:rFonts w:ascii="Arial" w:hAnsi="Arial" w:cs="Arial"/>
          <w:b/>
          <w:bCs/>
          <w:sz w:val="20"/>
          <w:szCs w:val="20"/>
        </w:rPr>
        <w:t>:</w:t>
      </w:r>
      <w:r w:rsidRPr="00B3786C">
        <w:rPr>
          <w:rFonts w:ascii="Arial" w:hAnsi="Arial" w:cs="Arial"/>
          <w:sz w:val="20"/>
          <w:szCs w:val="20"/>
        </w:rPr>
        <w:t xml:space="preserve"> </w:t>
      </w:r>
      <w:r w:rsidR="00144D12" w:rsidRPr="00CD5594">
        <w:rPr>
          <w:rFonts w:ascii="Arial" w:hAnsi="Arial" w:cs="Arial"/>
          <w:bCs/>
          <w:sz w:val="20"/>
          <w:szCs w:val="20"/>
        </w:rPr>
        <w:t>Photolumines</w:t>
      </w:r>
      <w:r w:rsidR="00A50CC3">
        <w:rPr>
          <w:rFonts w:ascii="Arial" w:hAnsi="Arial" w:cs="Arial"/>
          <w:bCs/>
          <w:sz w:val="20"/>
          <w:szCs w:val="20"/>
        </w:rPr>
        <w:t>cence (PL) and Raman characteris</w:t>
      </w:r>
      <w:r w:rsidR="00144D12" w:rsidRPr="00CD5594">
        <w:rPr>
          <w:rFonts w:ascii="Arial" w:hAnsi="Arial" w:cs="Arial"/>
          <w:bCs/>
          <w:sz w:val="20"/>
          <w:szCs w:val="20"/>
        </w:rPr>
        <w:t>ation of the FLBN@CNC1</w:t>
      </w:r>
      <w:r w:rsidR="00144D12">
        <w:rPr>
          <w:rFonts w:ascii="Arial" w:hAnsi="Arial" w:cs="Arial"/>
          <w:bCs/>
          <w:sz w:val="20"/>
          <w:szCs w:val="20"/>
        </w:rPr>
        <w:t xml:space="preserve"> and FLBN@CNC2 carbon matrices</w:t>
      </w:r>
      <w:r w:rsidR="00144D12" w:rsidRPr="00CD5594">
        <w:rPr>
          <w:rFonts w:ascii="Arial" w:hAnsi="Arial" w:cs="Arial"/>
          <w:bCs/>
          <w:sz w:val="20"/>
          <w:szCs w:val="20"/>
        </w:rPr>
        <w:t>.</w:t>
      </w:r>
    </w:p>
    <w:p w14:paraId="09BFD6B8" w14:textId="39B5A8B7" w:rsidR="00B3786C" w:rsidRPr="00B3786C" w:rsidRDefault="00B3786C" w:rsidP="00B3786C">
      <w:pPr>
        <w:spacing w:line="276" w:lineRule="auto"/>
        <w:jc w:val="both"/>
        <w:rPr>
          <w:rFonts w:ascii="Arial" w:hAnsi="Arial" w:cs="Arial"/>
          <w:sz w:val="20"/>
          <w:szCs w:val="20"/>
        </w:rPr>
      </w:pPr>
      <w:r w:rsidRPr="00B56E86">
        <w:rPr>
          <w:rFonts w:ascii="Arial" w:hAnsi="Arial" w:cs="Arial"/>
          <w:b/>
          <w:bCs/>
          <w:sz w:val="20"/>
          <w:szCs w:val="20"/>
        </w:rPr>
        <w:t>Figure S19</w:t>
      </w:r>
      <w:r w:rsidR="007F3C33">
        <w:rPr>
          <w:rFonts w:ascii="Arial" w:hAnsi="Arial" w:cs="Arial"/>
          <w:b/>
          <w:bCs/>
          <w:sz w:val="20"/>
          <w:szCs w:val="20"/>
        </w:rPr>
        <w:t>:</w:t>
      </w:r>
      <w:r w:rsidRPr="00B3786C">
        <w:rPr>
          <w:rFonts w:ascii="Arial" w:hAnsi="Arial" w:cs="Arial"/>
          <w:sz w:val="20"/>
          <w:szCs w:val="20"/>
        </w:rPr>
        <w:t xml:space="preserve"> Representative high-energy EELS spectrum acquired from Area 9.3.</w:t>
      </w:r>
    </w:p>
    <w:p w14:paraId="653195AB" w14:textId="387109D5" w:rsidR="00B3786C" w:rsidRPr="00B3786C" w:rsidRDefault="00B3786C" w:rsidP="00B3786C">
      <w:pPr>
        <w:spacing w:line="276" w:lineRule="auto"/>
        <w:jc w:val="both"/>
        <w:rPr>
          <w:rFonts w:ascii="Arial" w:hAnsi="Arial" w:cs="Arial"/>
          <w:sz w:val="20"/>
          <w:szCs w:val="20"/>
        </w:rPr>
      </w:pPr>
      <w:r w:rsidRPr="00B56E86">
        <w:rPr>
          <w:rFonts w:ascii="Arial" w:hAnsi="Arial" w:cs="Arial"/>
          <w:b/>
          <w:bCs/>
          <w:sz w:val="20"/>
          <w:szCs w:val="20"/>
        </w:rPr>
        <w:t>Figure S20</w:t>
      </w:r>
      <w:r w:rsidR="007F3C33">
        <w:rPr>
          <w:rFonts w:ascii="Arial" w:hAnsi="Arial" w:cs="Arial"/>
          <w:b/>
          <w:bCs/>
          <w:sz w:val="20"/>
          <w:szCs w:val="20"/>
        </w:rPr>
        <w:t>:</w:t>
      </w:r>
      <w:r w:rsidRPr="00B3786C">
        <w:rPr>
          <w:rFonts w:ascii="Arial" w:hAnsi="Arial" w:cs="Arial"/>
          <w:sz w:val="20"/>
          <w:szCs w:val="20"/>
        </w:rPr>
        <w:t xml:space="preserve"> Representative high-energy EELS spectrum acquired from Area 9.4.</w:t>
      </w:r>
    </w:p>
    <w:p w14:paraId="68E55777" w14:textId="18F94F2B" w:rsidR="00B3786C" w:rsidRPr="00B3786C" w:rsidRDefault="007F3C33" w:rsidP="00B3786C">
      <w:pPr>
        <w:spacing w:line="276" w:lineRule="auto"/>
        <w:jc w:val="both"/>
        <w:rPr>
          <w:rFonts w:ascii="Arial" w:hAnsi="Arial" w:cs="Arial"/>
          <w:sz w:val="20"/>
          <w:szCs w:val="20"/>
        </w:rPr>
      </w:pPr>
      <w:r>
        <w:rPr>
          <w:rFonts w:ascii="Arial" w:hAnsi="Arial" w:cs="Arial"/>
          <w:b/>
          <w:bCs/>
          <w:sz w:val="20"/>
          <w:szCs w:val="20"/>
        </w:rPr>
        <w:t>Figure S21:</w:t>
      </w:r>
      <w:r w:rsidR="00B3786C" w:rsidRPr="00B56E86">
        <w:rPr>
          <w:rFonts w:ascii="Arial" w:hAnsi="Arial" w:cs="Arial"/>
          <w:b/>
          <w:bCs/>
          <w:sz w:val="20"/>
          <w:szCs w:val="20"/>
        </w:rPr>
        <w:t xml:space="preserve"> </w:t>
      </w:r>
      <w:r w:rsidR="00B3786C" w:rsidRPr="00B3786C">
        <w:rPr>
          <w:rFonts w:ascii="Arial" w:hAnsi="Arial" w:cs="Arial"/>
          <w:sz w:val="20"/>
          <w:szCs w:val="20"/>
        </w:rPr>
        <w:t>Representative high-energy EELS spectrum acquired from Area 9.5.</w:t>
      </w:r>
    </w:p>
    <w:p w14:paraId="1F74A169" w14:textId="65D41A66" w:rsidR="00B3786C" w:rsidRPr="00B3786C" w:rsidRDefault="00B3786C" w:rsidP="00B3786C">
      <w:pPr>
        <w:spacing w:line="276" w:lineRule="auto"/>
        <w:jc w:val="both"/>
        <w:rPr>
          <w:rFonts w:ascii="Arial" w:hAnsi="Arial" w:cs="Arial"/>
          <w:sz w:val="20"/>
          <w:szCs w:val="20"/>
        </w:rPr>
      </w:pPr>
      <w:r w:rsidRPr="00B56E86">
        <w:rPr>
          <w:rFonts w:ascii="Arial" w:hAnsi="Arial" w:cs="Arial"/>
          <w:b/>
          <w:bCs/>
          <w:sz w:val="20"/>
          <w:szCs w:val="20"/>
        </w:rPr>
        <w:t>Figure S22</w:t>
      </w:r>
      <w:r w:rsidR="007F3C33">
        <w:rPr>
          <w:rFonts w:ascii="Arial" w:hAnsi="Arial" w:cs="Arial"/>
          <w:b/>
          <w:bCs/>
          <w:sz w:val="20"/>
          <w:szCs w:val="20"/>
        </w:rPr>
        <w:t>:</w:t>
      </w:r>
      <w:r w:rsidRPr="00B3786C">
        <w:rPr>
          <w:rFonts w:ascii="Arial" w:hAnsi="Arial" w:cs="Arial"/>
          <w:sz w:val="20"/>
          <w:szCs w:val="20"/>
        </w:rPr>
        <w:t xml:space="preserve"> Representative high-energy EELS spectrum acquired from Area 10.4.</w:t>
      </w:r>
    </w:p>
    <w:p w14:paraId="1E3669D3" w14:textId="128CC299" w:rsidR="00B3786C" w:rsidRPr="00B3786C" w:rsidRDefault="00B3786C" w:rsidP="00B3786C">
      <w:pPr>
        <w:spacing w:line="276" w:lineRule="auto"/>
        <w:jc w:val="both"/>
        <w:rPr>
          <w:rFonts w:ascii="Arial" w:hAnsi="Arial" w:cs="Arial"/>
          <w:sz w:val="20"/>
          <w:szCs w:val="20"/>
        </w:rPr>
      </w:pPr>
      <w:r w:rsidRPr="00B56E86">
        <w:rPr>
          <w:rFonts w:ascii="Arial" w:hAnsi="Arial" w:cs="Arial"/>
          <w:b/>
          <w:bCs/>
          <w:sz w:val="20"/>
          <w:szCs w:val="20"/>
        </w:rPr>
        <w:t>Figure S23</w:t>
      </w:r>
      <w:r w:rsidR="007F3C33">
        <w:rPr>
          <w:rFonts w:ascii="Arial" w:hAnsi="Arial" w:cs="Arial"/>
          <w:b/>
          <w:bCs/>
          <w:sz w:val="20"/>
          <w:szCs w:val="20"/>
        </w:rPr>
        <w:t>:</w:t>
      </w:r>
      <w:r w:rsidRPr="00B3786C">
        <w:rPr>
          <w:rFonts w:ascii="Arial" w:hAnsi="Arial" w:cs="Arial"/>
          <w:sz w:val="20"/>
          <w:szCs w:val="20"/>
        </w:rPr>
        <w:t xml:space="preserve"> Representative high-energy EELS spectrum acquired from Area 11.4.</w:t>
      </w:r>
    </w:p>
    <w:p w14:paraId="7D794899" w14:textId="7D3162C3" w:rsidR="00B3786C" w:rsidRDefault="00B3786C" w:rsidP="00B3786C">
      <w:pPr>
        <w:spacing w:line="276" w:lineRule="auto"/>
        <w:jc w:val="both"/>
        <w:rPr>
          <w:rFonts w:ascii="Arial" w:hAnsi="Arial" w:cs="Arial"/>
          <w:sz w:val="20"/>
          <w:szCs w:val="20"/>
        </w:rPr>
      </w:pPr>
      <w:r w:rsidRPr="00B56E86">
        <w:rPr>
          <w:rFonts w:ascii="Arial" w:hAnsi="Arial" w:cs="Arial"/>
          <w:b/>
          <w:bCs/>
          <w:sz w:val="20"/>
          <w:szCs w:val="20"/>
        </w:rPr>
        <w:t>Figure S24</w:t>
      </w:r>
      <w:r w:rsidR="007F3C33">
        <w:rPr>
          <w:rFonts w:ascii="Arial" w:hAnsi="Arial" w:cs="Arial"/>
          <w:b/>
          <w:bCs/>
          <w:sz w:val="20"/>
          <w:szCs w:val="20"/>
        </w:rPr>
        <w:t>:</w:t>
      </w:r>
      <w:r w:rsidRPr="00B3786C">
        <w:rPr>
          <w:rFonts w:ascii="Arial" w:hAnsi="Arial" w:cs="Arial"/>
          <w:sz w:val="20"/>
          <w:szCs w:val="20"/>
        </w:rPr>
        <w:t xml:space="preserve"> Representative high-energy EELS spectrum acquired from Area 11.5.</w:t>
      </w:r>
    </w:p>
    <w:p w14:paraId="10C31A99" w14:textId="1AB398EC" w:rsidR="00F4179C" w:rsidRDefault="007F3C33" w:rsidP="00B3786C">
      <w:pPr>
        <w:spacing w:line="276" w:lineRule="auto"/>
        <w:jc w:val="both"/>
        <w:rPr>
          <w:rFonts w:ascii="Arial" w:hAnsi="Arial" w:cs="Arial"/>
          <w:bCs/>
          <w:sz w:val="20"/>
          <w:szCs w:val="20"/>
        </w:rPr>
      </w:pPr>
      <w:r>
        <w:rPr>
          <w:rFonts w:ascii="Arial" w:hAnsi="Arial" w:cs="Arial"/>
          <w:b/>
          <w:sz w:val="20"/>
          <w:szCs w:val="20"/>
        </w:rPr>
        <w:t>Figures S25-28:</w:t>
      </w:r>
      <w:r w:rsidR="00F4179C" w:rsidRPr="00F4179C">
        <w:rPr>
          <w:rFonts w:ascii="Arial" w:hAnsi="Arial" w:cs="Arial"/>
          <w:b/>
          <w:bCs/>
          <w:sz w:val="20"/>
          <w:szCs w:val="20"/>
        </w:rPr>
        <w:t xml:space="preserve"> </w:t>
      </w:r>
      <w:r w:rsidR="00F4179C" w:rsidRPr="00F61F00">
        <w:rPr>
          <w:rFonts w:ascii="Arial" w:hAnsi="Arial" w:cs="Arial"/>
          <w:bCs/>
          <w:sz w:val="20"/>
          <w:szCs w:val="20"/>
        </w:rPr>
        <w:t>Representative low-loss EELS analysis acquired from the carbon matrices.</w:t>
      </w:r>
    </w:p>
    <w:p w14:paraId="2FA947E0" w14:textId="18DD59A8" w:rsidR="00F4179C" w:rsidRDefault="00F4179C" w:rsidP="00B3786C">
      <w:pPr>
        <w:spacing w:line="276" w:lineRule="auto"/>
        <w:jc w:val="both"/>
        <w:rPr>
          <w:rFonts w:ascii="Arial" w:hAnsi="Arial" w:cs="Arial"/>
          <w:bCs/>
          <w:sz w:val="20"/>
          <w:szCs w:val="20"/>
        </w:rPr>
      </w:pPr>
      <w:r w:rsidRPr="00F4179C">
        <w:rPr>
          <w:rFonts w:ascii="Arial" w:hAnsi="Arial" w:cs="Arial"/>
          <w:b/>
          <w:sz w:val="20"/>
          <w:szCs w:val="20"/>
        </w:rPr>
        <w:t xml:space="preserve">Figures </w:t>
      </w:r>
      <w:r w:rsidR="005D15D8">
        <w:rPr>
          <w:rFonts w:ascii="Arial" w:hAnsi="Arial" w:cs="Arial"/>
          <w:b/>
          <w:sz w:val="20"/>
          <w:szCs w:val="20"/>
        </w:rPr>
        <w:t>S29-33</w:t>
      </w:r>
      <w:r w:rsidR="007F3C33">
        <w:rPr>
          <w:rFonts w:ascii="Arial" w:hAnsi="Arial" w:cs="Arial"/>
          <w:b/>
          <w:sz w:val="20"/>
          <w:szCs w:val="20"/>
        </w:rPr>
        <w:t>:</w:t>
      </w:r>
      <w:r w:rsidRPr="00F4179C">
        <w:rPr>
          <w:rFonts w:ascii="Arial" w:hAnsi="Arial" w:cs="Arial"/>
          <w:bCs/>
          <w:sz w:val="20"/>
          <w:szCs w:val="20"/>
        </w:rPr>
        <w:t xml:space="preserve"> </w:t>
      </w:r>
      <w:r w:rsidRPr="00F61F00">
        <w:rPr>
          <w:rFonts w:ascii="Arial" w:hAnsi="Arial" w:cs="Arial"/>
          <w:bCs/>
          <w:sz w:val="20"/>
          <w:szCs w:val="20"/>
        </w:rPr>
        <w:t>Representative low-loss EELS analysis acquired from the carbon matrices after heating to 360 °C.</w:t>
      </w:r>
    </w:p>
    <w:p w14:paraId="484C4727" w14:textId="77777777" w:rsidR="00144D12" w:rsidRDefault="00144D12" w:rsidP="00B3786C">
      <w:pPr>
        <w:spacing w:line="276" w:lineRule="auto"/>
        <w:jc w:val="both"/>
        <w:rPr>
          <w:rFonts w:ascii="Arial" w:hAnsi="Arial" w:cs="Arial"/>
          <w:bCs/>
          <w:sz w:val="20"/>
          <w:szCs w:val="20"/>
        </w:rPr>
      </w:pPr>
    </w:p>
    <w:p w14:paraId="31527836" w14:textId="77777777" w:rsidR="00144D12" w:rsidRDefault="00144D12" w:rsidP="00B3786C">
      <w:pPr>
        <w:spacing w:line="276" w:lineRule="auto"/>
        <w:jc w:val="both"/>
        <w:rPr>
          <w:rFonts w:ascii="Arial" w:hAnsi="Arial" w:cs="Arial"/>
          <w:bCs/>
          <w:sz w:val="20"/>
          <w:szCs w:val="20"/>
        </w:rPr>
      </w:pPr>
    </w:p>
    <w:p w14:paraId="43DA8FAD" w14:textId="77777777" w:rsidR="00144D12" w:rsidRPr="00F4179C" w:rsidRDefault="00144D12" w:rsidP="00B3786C">
      <w:pPr>
        <w:spacing w:line="276" w:lineRule="auto"/>
        <w:jc w:val="both"/>
        <w:rPr>
          <w:rFonts w:ascii="Arial" w:hAnsi="Arial" w:cs="Arial"/>
          <w:b/>
          <w:sz w:val="20"/>
          <w:szCs w:val="20"/>
        </w:rPr>
      </w:pPr>
    </w:p>
    <w:p w14:paraId="1968B682" w14:textId="42AFCB30" w:rsidR="00A06B39" w:rsidRDefault="000E13AA" w:rsidP="00157AE0">
      <w:pPr>
        <w:spacing w:line="276" w:lineRule="auto"/>
        <w:jc w:val="both"/>
        <w:rPr>
          <w:rFonts w:ascii="Arial" w:hAnsi="Arial" w:cs="Arial"/>
          <w:sz w:val="20"/>
          <w:szCs w:val="20"/>
        </w:rPr>
      </w:pPr>
      <w:r>
        <w:rPr>
          <w:rFonts w:ascii="Arial" w:hAnsi="Arial" w:cs="Arial"/>
          <w:noProof/>
          <w:sz w:val="20"/>
          <w:szCs w:val="20"/>
          <w:lang w:val="it-IT" w:eastAsia="it-IT"/>
        </w:rPr>
        <w:lastRenderedPageBreak/>
        <w:drawing>
          <wp:inline distT="0" distB="0" distL="0" distR="0" wp14:anchorId="6D12BDFC" wp14:editId="50176ACB">
            <wp:extent cx="5731510" cy="2442210"/>
            <wp:effectExtent l="0" t="0" r="2540" b="0"/>
            <wp:docPr id="35293673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2936735" name="Picture 352936735"/>
                    <pic:cNvPicPr/>
                  </pic:nvPicPr>
                  <pic:blipFill>
                    <a:blip r:embed="rId7" cstate="print">
                      <a:extLst>
                        <a:ext uri="{28A0092B-C50C-407E-A947-70E740481C1C}">
                          <a14:useLocalDpi xmlns:a14="http://schemas.microsoft.com/office/drawing/2010/main" val="0"/>
                        </a:ext>
                      </a:extLst>
                    </a:blip>
                    <a:stretch>
                      <a:fillRect/>
                    </a:stretch>
                  </pic:blipFill>
                  <pic:spPr>
                    <a:xfrm>
                      <a:off x="0" y="0"/>
                      <a:ext cx="5731510" cy="2442210"/>
                    </a:xfrm>
                    <a:prstGeom prst="rect">
                      <a:avLst/>
                    </a:prstGeom>
                  </pic:spPr>
                </pic:pic>
              </a:graphicData>
            </a:graphic>
          </wp:inline>
        </w:drawing>
      </w:r>
    </w:p>
    <w:p w14:paraId="4A04B2C2" w14:textId="702F3C0C" w:rsidR="00A06B39" w:rsidRDefault="00A06B39" w:rsidP="00157AE0">
      <w:pPr>
        <w:spacing w:line="276" w:lineRule="auto"/>
        <w:jc w:val="both"/>
        <w:rPr>
          <w:rFonts w:ascii="Arial" w:hAnsi="Arial" w:cs="Arial"/>
          <w:sz w:val="20"/>
          <w:szCs w:val="20"/>
        </w:rPr>
      </w:pPr>
      <w:proofErr w:type="gramStart"/>
      <w:r w:rsidRPr="00A06B39">
        <w:rPr>
          <w:rFonts w:ascii="Arial" w:hAnsi="Arial" w:cs="Arial"/>
          <w:b/>
          <w:bCs/>
          <w:sz w:val="20"/>
          <w:szCs w:val="20"/>
        </w:rPr>
        <w:t>Figure S1</w:t>
      </w:r>
      <w:r w:rsidR="007F3C33">
        <w:rPr>
          <w:rFonts w:ascii="Arial" w:hAnsi="Arial" w:cs="Arial"/>
          <w:b/>
          <w:bCs/>
          <w:sz w:val="20"/>
          <w:szCs w:val="20"/>
        </w:rPr>
        <w:t>:</w:t>
      </w:r>
      <w:r w:rsidRPr="00A06B39">
        <w:rPr>
          <w:rFonts w:ascii="Arial" w:hAnsi="Arial" w:cs="Arial"/>
          <w:sz w:val="20"/>
          <w:szCs w:val="20"/>
        </w:rPr>
        <w:t xml:space="preserve"> </w:t>
      </w:r>
      <w:r w:rsidRPr="00B17A68">
        <w:rPr>
          <w:rFonts w:ascii="Arial" w:hAnsi="Arial" w:cs="Arial"/>
          <w:sz w:val="20"/>
          <w:szCs w:val="20"/>
        </w:rPr>
        <w:t>Characterisation of the pristine few-layer hexagonal boron nitride (FLBN) substrate.</w:t>
      </w:r>
      <w:proofErr w:type="gramEnd"/>
      <w:r w:rsidRPr="00A06B39">
        <w:rPr>
          <w:rFonts w:ascii="Arial" w:hAnsi="Arial" w:cs="Arial"/>
          <w:sz w:val="20"/>
          <w:szCs w:val="20"/>
        </w:rPr>
        <w:t xml:space="preserve"> (a) Bright-field TEM image of an FLBN flake. Scale bar: </w:t>
      </w:r>
      <w:r w:rsidRPr="00DB5EAB">
        <w:rPr>
          <w:rFonts w:ascii="Arial" w:hAnsi="Arial" w:cs="Arial"/>
          <w:bCs/>
          <w:sz w:val="20"/>
          <w:szCs w:val="20"/>
        </w:rPr>
        <w:t>5 nm</w:t>
      </w:r>
      <w:r w:rsidRPr="00DB5EAB">
        <w:rPr>
          <w:rFonts w:ascii="Arial" w:hAnsi="Arial" w:cs="Arial"/>
          <w:sz w:val="20"/>
          <w:szCs w:val="20"/>
        </w:rPr>
        <w:t>.</w:t>
      </w:r>
      <w:r w:rsidRPr="00A06B39">
        <w:rPr>
          <w:rFonts w:ascii="Arial" w:hAnsi="Arial" w:cs="Arial"/>
          <w:sz w:val="20"/>
          <w:szCs w:val="20"/>
        </w:rPr>
        <w:t xml:space="preserve"> (b) Raman spectrum of the FLBN flake.</w:t>
      </w:r>
    </w:p>
    <w:p w14:paraId="2D147CBD" w14:textId="09262DD5" w:rsidR="00B17A68" w:rsidRDefault="0075168B" w:rsidP="00157AE0">
      <w:pPr>
        <w:spacing w:line="276" w:lineRule="auto"/>
        <w:jc w:val="both"/>
        <w:rPr>
          <w:rFonts w:ascii="Arial" w:hAnsi="Arial" w:cs="Arial"/>
          <w:sz w:val="20"/>
          <w:szCs w:val="20"/>
        </w:rPr>
      </w:pPr>
      <w:r>
        <w:rPr>
          <w:rFonts w:ascii="Arial" w:hAnsi="Arial" w:cs="Arial"/>
          <w:noProof/>
          <w:sz w:val="20"/>
          <w:szCs w:val="20"/>
          <w:lang w:val="it-IT" w:eastAsia="it-IT"/>
        </w:rPr>
        <w:drawing>
          <wp:inline distT="0" distB="0" distL="0" distR="0" wp14:anchorId="18B90BCA" wp14:editId="4E3980D0">
            <wp:extent cx="5689600" cy="3556000"/>
            <wp:effectExtent l="0" t="0" r="6350" b="6350"/>
            <wp:docPr id="21471691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716915" name="Picture 214716915"/>
                    <pic:cNvPicPr/>
                  </pic:nvPicPr>
                  <pic:blipFill>
                    <a:blip r:embed="rId8">
                      <a:extLst>
                        <a:ext uri="{28A0092B-C50C-407E-A947-70E740481C1C}">
                          <a14:useLocalDpi xmlns:a14="http://schemas.microsoft.com/office/drawing/2010/main" val="0"/>
                        </a:ext>
                      </a:extLst>
                    </a:blip>
                    <a:stretch>
                      <a:fillRect/>
                    </a:stretch>
                  </pic:blipFill>
                  <pic:spPr>
                    <a:xfrm>
                      <a:off x="0" y="0"/>
                      <a:ext cx="5689600" cy="3556000"/>
                    </a:xfrm>
                    <a:prstGeom prst="rect">
                      <a:avLst/>
                    </a:prstGeom>
                  </pic:spPr>
                </pic:pic>
              </a:graphicData>
            </a:graphic>
          </wp:inline>
        </w:drawing>
      </w:r>
    </w:p>
    <w:p w14:paraId="1EE7F08B" w14:textId="5B1E1332" w:rsidR="00B17A68" w:rsidRDefault="00B17A68" w:rsidP="00157AE0">
      <w:pPr>
        <w:spacing w:line="276" w:lineRule="auto"/>
        <w:jc w:val="both"/>
        <w:rPr>
          <w:rFonts w:ascii="Arial" w:hAnsi="Arial" w:cs="Arial"/>
          <w:sz w:val="20"/>
          <w:szCs w:val="20"/>
        </w:rPr>
      </w:pPr>
      <w:r w:rsidRPr="00B17A68">
        <w:rPr>
          <w:rFonts w:ascii="Arial" w:hAnsi="Arial" w:cs="Arial"/>
          <w:b/>
          <w:bCs/>
          <w:sz w:val="20"/>
          <w:szCs w:val="20"/>
        </w:rPr>
        <w:t>Figure S2</w:t>
      </w:r>
      <w:r w:rsidR="007F3C33">
        <w:rPr>
          <w:rFonts w:ascii="Arial" w:hAnsi="Arial" w:cs="Arial"/>
          <w:b/>
          <w:bCs/>
          <w:sz w:val="20"/>
          <w:szCs w:val="20"/>
        </w:rPr>
        <w:t>:</w:t>
      </w:r>
      <w:r w:rsidRPr="00B17A68">
        <w:rPr>
          <w:rFonts w:ascii="Arial" w:hAnsi="Arial" w:cs="Arial"/>
          <w:sz w:val="20"/>
          <w:szCs w:val="20"/>
        </w:rPr>
        <w:t xml:space="preserve"> TE</w:t>
      </w:r>
      <w:r w:rsidR="00DB5EAB">
        <w:rPr>
          <w:rFonts w:ascii="Arial" w:hAnsi="Arial" w:cs="Arial"/>
          <w:sz w:val="20"/>
          <w:szCs w:val="20"/>
        </w:rPr>
        <w:t>M images of partially filled (a–b) and filled (c–</w:t>
      </w:r>
      <w:r w:rsidRPr="00B17A68">
        <w:rPr>
          <w:rFonts w:ascii="Arial" w:hAnsi="Arial" w:cs="Arial"/>
          <w:sz w:val="20"/>
          <w:szCs w:val="20"/>
        </w:rPr>
        <w:t>d) carbon matrices. Scale bars: 5 nm. The measured d-spacings of the carbon</w:t>
      </w:r>
      <w:r w:rsidR="00A77C68">
        <w:rPr>
          <w:rFonts w:ascii="Arial" w:hAnsi="Arial" w:cs="Arial"/>
          <w:sz w:val="20"/>
          <w:szCs w:val="20"/>
        </w:rPr>
        <w:t xml:space="preserve"> matrices are approximately 4–16</w:t>
      </w:r>
      <w:r w:rsidR="002D46EB">
        <w:rPr>
          <w:rFonts w:ascii="Arial" w:hAnsi="Arial" w:cs="Arial"/>
          <w:sz w:val="20"/>
          <w:szCs w:val="20"/>
        </w:rPr>
        <w:t>% larger than that</w:t>
      </w:r>
      <w:r w:rsidRPr="00B17A68">
        <w:rPr>
          <w:rFonts w:ascii="Arial" w:hAnsi="Arial" w:cs="Arial"/>
          <w:sz w:val="20"/>
          <w:szCs w:val="20"/>
        </w:rPr>
        <w:t xml:space="preserve"> of graphite.</w:t>
      </w:r>
    </w:p>
    <w:p w14:paraId="50E176C6" w14:textId="6BE8292C" w:rsidR="009A5665" w:rsidRDefault="005E192D" w:rsidP="00157AE0">
      <w:pPr>
        <w:spacing w:line="276" w:lineRule="auto"/>
        <w:jc w:val="both"/>
        <w:rPr>
          <w:rFonts w:ascii="Arial" w:hAnsi="Arial" w:cs="Arial"/>
          <w:sz w:val="20"/>
          <w:szCs w:val="20"/>
        </w:rPr>
      </w:pPr>
      <w:r>
        <w:rPr>
          <w:rFonts w:ascii="Arial" w:hAnsi="Arial" w:cs="Arial"/>
          <w:noProof/>
          <w:sz w:val="20"/>
          <w:szCs w:val="20"/>
          <w:lang w:val="it-IT" w:eastAsia="it-IT"/>
        </w:rPr>
        <w:lastRenderedPageBreak/>
        <w:drawing>
          <wp:inline distT="0" distB="0" distL="0" distR="0" wp14:anchorId="44806D87" wp14:editId="284C86F1">
            <wp:extent cx="5731510" cy="3018155"/>
            <wp:effectExtent l="0" t="0" r="8890" b="4445"/>
            <wp:docPr id="19" name="Immagin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sagag.jpg"/>
                    <pic:cNvPicPr/>
                  </pic:nvPicPr>
                  <pic:blipFill>
                    <a:blip r:embed="rId9">
                      <a:extLst>
                        <a:ext uri="{28A0092B-C50C-407E-A947-70E740481C1C}">
                          <a14:useLocalDpi xmlns:a14="http://schemas.microsoft.com/office/drawing/2010/main" val="0"/>
                        </a:ext>
                      </a:extLst>
                    </a:blip>
                    <a:stretch>
                      <a:fillRect/>
                    </a:stretch>
                  </pic:blipFill>
                  <pic:spPr>
                    <a:xfrm>
                      <a:off x="0" y="0"/>
                      <a:ext cx="5731510" cy="3018155"/>
                    </a:xfrm>
                    <a:prstGeom prst="rect">
                      <a:avLst/>
                    </a:prstGeom>
                  </pic:spPr>
                </pic:pic>
              </a:graphicData>
            </a:graphic>
          </wp:inline>
        </w:drawing>
      </w:r>
    </w:p>
    <w:p w14:paraId="4A6F97DD" w14:textId="62FC7155" w:rsidR="009A5665" w:rsidRDefault="009A5665" w:rsidP="00157AE0">
      <w:pPr>
        <w:spacing w:line="276" w:lineRule="auto"/>
        <w:jc w:val="both"/>
        <w:rPr>
          <w:rFonts w:ascii="Arial" w:hAnsi="Arial" w:cs="Arial"/>
          <w:sz w:val="20"/>
          <w:szCs w:val="20"/>
        </w:rPr>
      </w:pPr>
      <w:r w:rsidRPr="009A5665">
        <w:rPr>
          <w:rFonts w:ascii="Arial" w:hAnsi="Arial" w:cs="Arial"/>
          <w:b/>
          <w:bCs/>
          <w:sz w:val="20"/>
          <w:szCs w:val="20"/>
        </w:rPr>
        <w:t>Figure S3</w:t>
      </w:r>
      <w:r w:rsidR="007F3C33">
        <w:rPr>
          <w:rFonts w:ascii="Arial" w:hAnsi="Arial" w:cs="Arial"/>
          <w:b/>
          <w:bCs/>
          <w:sz w:val="20"/>
          <w:szCs w:val="20"/>
        </w:rPr>
        <w:t>:</w:t>
      </w:r>
      <w:r w:rsidRPr="009A5665">
        <w:rPr>
          <w:rFonts w:ascii="Arial" w:hAnsi="Arial" w:cs="Arial"/>
          <w:sz w:val="20"/>
          <w:szCs w:val="20"/>
        </w:rPr>
        <w:t xml:space="preserve"> Size distribution of carbon matrices. </w:t>
      </w:r>
      <w:proofErr w:type="gramStart"/>
      <w:r w:rsidRPr="009A5665">
        <w:rPr>
          <w:rFonts w:ascii="Arial" w:hAnsi="Arial" w:cs="Arial"/>
          <w:sz w:val="20"/>
          <w:szCs w:val="20"/>
        </w:rPr>
        <w:t>Histograms showing the diameter distributions of</w:t>
      </w:r>
      <w:r w:rsidR="00325EFA">
        <w:rPr>
          <w:rFonts w:ascii="Arial" w:hAnsi="Arial" w:cs="Arial"/>
          <w:sz w:val="20"/>
          <w:szCs w:val="20"/>
        </w:rPr>
        <w:t xml:space="preserve"> (a)</w:t>
      </w:r>
      <w:r w:rsidRPr="009A5665">
        <w:rPr>
          <w:rFonts w:ascii="Arial" w:hAnsi="Arial" w:cs="Arial"/>
          <w:sz w:val="20"/>
          <w:szCs w:val="20"/>
        </w:rPr>
        <w:t xml:space="preserve"> </w:t>
      </w:r>
      <w:r w:rsidR="005E192D">
        <w:rPr>
          <w:rFonts w:ascii="Arial" w:hAnsi="Arial" w:cs="Arial"/>
          <w:sz w:val="20"/>
          <w:szCs w:val="20"/>
        </w:rPr>
        <w:t>FLBN@</w:t>
      </w:r>
      <w:r w:rsidRPr="009A5665">
        <w:rPr>
          <w:rFonts w:ascii="Arial" w:hAnsi="Arial" w:cs="Arial"/>
          <w:sz w:val="20"/>
          <w:szCs w:val="20"/>
        </w:rPr>
        <w:t xml:space="preserve">CNC1 (8.7 ± 1.0 nm) and </w:t>
      </w:r>
      <w:r w:rsidR="00325EFA" w:rsidRPr="00325EFA">
        <w:rPr>
          <w:rFonts w:ascii="Arial" w:hAnsi="Arial" w:cs="Arial"/>
          <w:sz w:val="20"/>
          <w:szCs w:val="20"/>
        </w:rPr>
        <w:t>(</w:t>
      </w:r>
      <w:r w:rsidR="00206F75">
        <w:rPr>
          <w:rFonts w:ascii="Arial" w:hAnsi="Arial" w:cs="Arial"/>
          <w:sz w:val="20"/>
          <w:szCs w:val="20"/>
        </w:rPr>
        <w:t>b</w:t>
      </w:r>
      <w:r w:rsidR="00325EFA" w:rsidRPr="00325EFA">
        <w:rPr>
          <w:rFonts w:ascii="Arial" w:hAnsi="Arial" w:cs="Arial"/>
          <w:sz w:val="20"/>
          <w:szCs w:val="20"/>
        </w:rPr>
        <w:t xml:space="preserve">) </w:t>
      </w:r>
      <w:r w:rsidR="005E192D">
        <w:rPr>
          <w:rFonts w:ascii="Arial" w:hAnsi="Arial" w:cs="Arial"/>
          <w:sz w:val="20"/>
          <w:szCs w:val="20"/>
        </w:rPr>
        <w:t>FLBN@</w:t>
      </w:r>
      <w:r w:rsidRPr="009A5665">
        <w:rPr>
          <w:rFonts w:ascii="Arial" w:hAnsi="Arial" w:cs="Arial"/>
          <w:sz w:val="20"/>
          <w:szCs w:val="20"/>
        </w:rPr>
        <w:t>CNC2 (12.4 ± 1.3 nm).</w:t>
      </w:r>
      <w:proofErr w:type="gramEnd"/>
      <w:r w:rsidR="00206F75">
        <w:rPr>
          <w:rFonts w:ascii="Arial" w:hAnsi="Arial" w:cs="Arial"/>
          <w:sz w:val="20"/>
          <w:szCs w:val="20"/>
        </w:rPr>
        <w:t xml:space="preserve"> Gaussian fits</w:t>
      </w:r>
      <w:r w:rsidR="00DB5EAB">
        <w:rPr>
          <w:rFonts w:ascii="Arial" w:hAnsi="Arial" w:cs="Arial"/>
          <w:sz w:val="20"/>
          <w:szCs w:val="20"/>
        </w:rPr>
        <w:t xml:space="preserve"> are shown as solid</w:t>
      </w:r>
      <w:r w:rsidR="00206F75">
        <w:rPr>
          <w:rFonts w:ascii="Arial" w:hAnsi="Arial" w:cs="Arial"/>
          <w:sz w:val="20"/>
          <w:szCs w:val="20"/>
        </w:rPr>
        <w:t xml:space="preserve"> </w:t>
      </w:r>
      <w:r w:rsidR="002D46EB">
        <w:rPr>
          <w:rFonts w:ascii="Arial" w:hAnsi="Arial" w:cs="Arial"/>
          <w:sz w:val="20"/>
          <w:szCs w:val="20"/>
        </w:rPr>
        <w:t>lines. N,</w:t>
      </w:r>
      <w:r w:rsidR="002B6E99">
        <w:rPr>
          <w:rFonts w:ascii="Arial" w:hAnsi="Arial" w:cs="Arial"/>
          <w:sz w:val="20"/>
          <w:szCs w:val="20"/>
        </w:rPr>
        <w:t xml:space="preserve"> number of particles</w:t>
      </w:r>
      <w:r w:rsidR="002D46EB">
        <w:rPr>
          <w:rFonts w:ascii="Arial" w:hAnsi="Arial" w:cs="Arial"/>
          <w:sz w:val="20"/>
          <w:szCs w:val="20"/>
        </w:rPr>
        <w:t xml:space="preserve"> analysed</w:t>
      </w:r>
      <w:proofErr w:type="gramStart"/>
      <w:r w:rsidR="002B6E99">
        <w:rPr>
          <w:rFonts w:ascii="Arial" w:hAnsi="Arial" w:cs="Arial"/>
          <w:sz w:val="20"/>
          <w:szCs w:val="20"/>
        </w:rPr>
        <w:t>;</w:t>
      </w:r>
      <w:proofErr w:type="gramEnd"/>
      <w:r w:rsidR="002B6E99">
        <w:rPr>
          <w:rFonts w:ascii="Arial" w:hAnsi="Arial" w:cs="Arial"/>
          <w:sz w:val="20"/>
          <w:szCs w:val="20"/>
        </w:rPr>
        <w:t xml:space="preserve"> SD: standard deviation</w:t>
      </w:r>
    </w:p>
    <w:p w14:paraId="2D2A7F29" w14:textId="6719AB35" w:rsidR="009A5665" w:rsidRDefault="4D44C795" w:rsidP="005B2098">
      <w:pPr>
        <w:spacing w:line="276" w:lineRule="auto"/>
        <w:jc w:val="center"/>
        <w:rPr>
          <w:rFonts w:ascii="Arial" w:hAnsi="Arial" w:cs="Arial"/>
          <w:sz w:val="20"/>
          <w:szCs w:val="20"/>
        </w:rPr>
      </w:pPr>
      <w:r>
        <w:rPr>
          <w:noProof/>
          <w:lang w:val="it-IT" w:eastAsia="it-IT"/>
        </w:rPr>
        <w:drawing>
          <wp:inline distT="0" distB="0" distL="0" distR="0" wp14:anchorId="5EC9F82E" wp14:editId="4802B249">
            <wp:extent cx="4152499" cy="3006290"/>
            <wp:effectExtent l="0" t="0" r="0" b="0"/>
            <wp:docPr id="1529802512"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9802512" name="Picture 1529802512"/>
                    <pic:cNvPicPr/>
                  </pic:nvPicPr>
                  <pic:blipFill>
                    <a:blip r:embed="rId10">
                      <a:extLst>
                        <a:ext uri="{28A0092B-C50C-407E-A947-70E740481C1C}">
                          <a14:useLocalDpi xmlns:a14="http://schemas.microsoft.com/office/drawing/2010/main"/>
                        </a:ext>
                      </a:extLst>
                    </a:blip>
                    <a:stretch>
                      <a:fillRect/>
                    </a:stretch>
                  </pic:blipFill>
                  <pic:spPr>
                    <a:xfrm>
                      <a:off x="0" y="0"/>
                      <a:ext cx="4152499" cy="3006290"/>
                    </a:xfrm>
                    <a:prstGeom prst="rect">
                      <a:avLst/>
                    </a:prstGeom>
                  </pic:spPr>
                </pic:pic>
              </a:graphicData>
            </a:graphic>
          </wp:inline>
        </w:drawing>
      </w:r>
    </w:p>
    <w:p w14:paraId="56D05E67" w14:textId="2BB4BDD4" w:rsidR="009A5665" w:rsidRDefault="00156AC6" w:rsidP="00157AE0">
      <w:pPr>
        <w:spacing w:line="276" w:lineRule="auto"/>
        <w:jc w:val="both"/>
        <w:rPr>
          <w:rFonts w:ascii="Arial" w:hAnsi="Arial" w:cs="Arial"/>
          <w:sz w:val="20"/>
          <w:szCs w:val="20"/>
        </w:rPr>
      </w:pPr>
      <w:r w:rsidRPr="00156AC6">
        <w:rPr>
          <w:rFonts w:ascii="Arial" w:hAnsi="Arial" w:cs="Arial"/>
          <w:b/>
          <w:bCs/>
          <w:sz w:val="20"/>
          <w:szCs w:val="20"/>
        </w:rPr>
        <w:t>Figure S4</w:t>
      </w:r>
      <w:r w:rsidR="007F3C33">
        <w:rPr>
          <w:rFonts w:ascii="Arial" w:hAnsi="Arial" w:cs="Arial"/>
          <w:b/>
          <w:bCs/>
          <w:sz w:val="20"/>
          <w:szCs w:val="20"/>
        </w:rPr>
        <w:t>:</w:t>
      </w:r>
      <w:r w:rsidRPr="00156AC6">
        <w:rPr>
          <w:rFonts w:ascii="Arial" w:hAnsi="Arial" w:cs="Arial"/>
          <w:sz w:val="20"/>
          <w:szCs w:val="20"/>
        </w:rPr>
        <w:t xml:space="preserve"> </w:t>
      </w:r>
      <w:r w:rsidRPr="00BD0DF4">
        <w:rPr>
          <w:rFonts w:ascii="Arial" w:hAnsi="Arial" w:cs="Arial"/>
          <w:sz w:val="20"/>
          <w:szCs w:val="20"/>
        </w:rPr>
        <w:t>Carbon matrices</w:t>
      </w:r>
      <w:r w:rsidR="005E192D">
        <w:rPr>
          <w:rFonts w:ascii="Arial" w:hAnsi="Arial" w:cs="Arial"/>
          <w:sz w:val="20"/>
          <w:szCs w:val="20"/>
        </w:rPr>
        <w:t xml:space="preserve"> grown on carbon </w:t>
      </w:r>
      <w:proofErr w:type="spellStart"/>
      <w:r w:rsidR="005E192D">
        <w:rPr>
          <w:rFonts w:ascii="Arial" w:hAnsi="Arial" w:cs="Arial"/>
          <w:sz w:val="20"/>
          <w:szCs w:val="20"/>
        </w:rPr>
        <w:t>nanofibres</w:t>
      </w:r>
      <w:proofErr w:type="spellEnd"/>
      <w:r w:rsidR="005E192D">
        <w:rPr>
          <w:rFonts w:ascii="Arial" w:hAnsi="Arial" w:cs="Arial"/>
          <w:sz w:val="20"/>
          <w:szCs w:val="20"/>
        </w:rPr>
        <w:t xml:space="preserve"> (CNF@CNC</w:t>
      </w:r>
      <w:r w:rsidRPr="00BD0DF4">
        <w:rPr>
          <w:rFonts w:ascii="Arial" w:hAnsi="Arial" w:cs="Arial"/>
          <w:sz w:val="20"/>
          <w:szCs w:val="20"/>
        </w:rPr>
        <w:t>).</w:t>
      </w:r>
      <w:r w:rsidRPr="00156AC6">
        <w:rPr>
          <w:rFonts w:ascii="Arial" w:hAnsi="Arial" w:cs="Arial"/>
          <w:sz w:val="20"/>
          <w:szCs w:val="20"/>
        </w:rPr>
        <w:t xml:space="preserve"> TEM images of carbon matrices synthesised </w:t>
      </w:r>
      <w:r w:rsidRPr="00BD0DF4">
        <w:rPr>
          <w:rFonts w:ascii="Arial" w:hAnsi="Arial" w:cs="Arial"/>
          <w:sz w:val="20"/>
          <w:szCs w:val="20"/>
        </w:rPr>
        <w:t xml:space="preserve">on PD50 carbon </w:t>
      </w:r>
      <w:proofErr w:type="spellStart"/>
      <w:r w:rsidRPr="00BD0DF4">
        <w:rPr>
          <w:rFonts w:ascii="Arial" w:hAnsi="Arial" w:cs="Arial"/>
          <w:sz w:val="20"/>
          <w:szCs w:val="20"/>
        </w:rPr>
        <w:t>nanofibres</w:t>
      </w:r>
      <w:proofErr w:type="spellEnd"/>
      <w:r w:rsidRPr="00BD0DF4">
        <w:rPr>
          <w:rFonts w:ascii="Arial" w:hAnsi="Arial" w:cs="Arial"/>
          <w:sz w:val="20"/>
          <w:szCs w:val="20"/>
        </w:rPr>
        <w:t xml:space="preserve"> (CNFs)</w:t>
      </w:r>
      <w:r w:rsidRPr="00156AC6">
        <w:rPr>
          <w:rFonts w:ascii="Arial" w:hAnsi="Arial" w:cs="Arial"/>
          <w:sz w:val="20"/>
          <w:szCs w:val="20"/>
        </w:rPr>
        <w:t xml:space="preserve"> using the same experimental procedure described in the </w:t>
      </w:r>
      <w:r w:rsidRPr="00BD0DF4">
        <w:rPr>
          <w:rFonts w:ascii="Arial" w:hAnsi="Arial" w:cs="Arial"/>
          <w:sz w:val="20"/>
          <w:szCs w:val="20"/>
        </w:rPr>
        <w:t>Methods</w:t>
      </w:r>
      <w:r w:rsidRPr="00156AC6">
        <w:rPr>
          <w:rFonts w:ascii="Arial" w:hAnsi="Arial" w:cs="Arial"/>
          <w:sz w:val="20"/>
          <w:szCs w:val="20"/>
        </w:rPr>
        <w:t xml:space="preserve"> section. Carbon </w:t>
      </w:r>
      <w:proofErr w:type="spellStart"/>
      <w:r w:rsidRPr="00156AC6">
        <w:rPr>
          <w:rFonts w:ascii="Arial" w:hAnsi="Arial" w:cs="Arial"/>
          <w:sz w:val="20"/>
          <w:szCs w:val="20"/>
        </w:rPr>
        <w:t>nanofibres</w:t>
      </w:r>
      <w:proofErr w:type="spellEnd"/>
      <w:r w:rsidRPr="00156AC6">
        <w:rPr>
          <w:rFonts w:ascii="Arial" w:hAnsi="Arial" w:cs="Arial"/>
          <w:sz w:val="20"/>
          <w:szCs w:val="20"/>
        </w:rPr>
        <w:t xml:space="preserve"> were used as the supporting substrate in place of few-layer hexagonal boron </w:t>
      </w:r>
      <w:proofErr w:type="gramStart"/>
      <w:r w:rsidRPr="00156AC6">
        <w:rPr>
          <w:rFonts w:ascii="Arial" w:hAnsi="Arial" w:cs="Arial"/>
          <w:sz w:val="20"/>
          <w:szCs w:val="20"/>
        </w:rPr>
        <w:t>nitride</w:t>
      </w:r>
      <w:proofErr w:type="gramEnd"/>
      <w:r w:rsidRPr="00156AC6">
        <w:rPr>
          <w:rFonts w:ascii="Arial" w:hAnsi="Arial" w:cs="Arial"/>
          <w:sz w:val="20"/>
          <w:szCs w:val="20"/>
        </w:rPr>
        <w:t xml:space="preserve"> (FLBN).</w:t>
      </w:r>
    </w:p>
    <w:p w14:paraId="1646CB4C" w14:textId="2D7A3DAA" w:rsidR="009364A3" w:rsidRDefault="4D44C795" w:rsidP="00806365">
      <w:pPr>
        <w:spacing w:line="276" w:lineRule="auto"/>
        <w:jc w:val="center"/>
        <w:rPr>
          <w:rFonts w:ascii="Arial" w:hAnsi="Arial" w:cs="Arial"/>
          <w:sz w:val="20"/>
          <w:szCs w:val="20"/>
        </w:rPr>
      </w:pPr>
      <w:r>
        <w:rPr>
          <w:noProof/>
          <w:lang w:val="it-IT" w:eastAsia="it-IT"/>
        </w:rPr>
        <w:lastRenderedPageBreak/>
        <w:drawing>
          <wp:inline distT="0" distB="0" distL="0" distR="0" wp14:anchorId="459C6FB6" wp14:editId="3EFEBF9E">
            <wp:extent cx="4475325" cy="3868327"/>
            <wp:effectExtent l="0" t="0" r="0" b="0"/>
            <wp:docPr id="1278549080"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8549080" name="Picture 1278549080"/>
                    <pic:cNvPicPr/>
                  </pic:nvPicPr>
                  <pic:blipFill>
                    <a:blip r:embed="rId11">
                      <a:extLst>
                        <a:ext uri="{28A0092B-C50C-407E-A947-70E740481C1C}">
                          <a14:useLocalDpi xmlns:a14="http://schemas.microsoft.com/office/drawing/2010/main"/>
                        </a:ext>
                      </a:extLst>
                    </a:blip>
                    <a:stretch>
                      <a:fillRect/>
                    </a:stretch>
                  </pic:blipFill>
                  <pic:spPr>
                    <a:xfrm>
                      <a:off x="0" y="0"/>
                      <a:ext cx="4475325" cy="3868327"/>
                    </a:xfrm>
                    <a:prstGeom prst="rect">
                      <a:avLst/>
                    </a:prstGeom>
                  </pic:spPr>
                </pic:pic>
              </a:graphicData>
            </a:graphic>
          </wp:inline>
        </w:drawing>
      </w:r>
    </w:p>
    <w:p w14:paraId="198F104D" w14:textId="5BD59EE9" w:rsidR="00DA6D99" w:rsidRDefault="009364A3" w:rsidP="00157AE0">
      <w:pPr>
        <w:spacing w:line="276" w:lineRule="auto"/>
        <w:jc w:val="both"/>
        <w:rPr>
          <w:rFonts w:ascii="Arial" w:hAnsi="Arial" w:cs="Arial"/>
          <w:sz w:val="20"/>
          <w:szCs w:val="20"/>
        </w:rPr>
      </w:pPr>
      <w:r w:rsidRPr="009364A3">
        <w:rPr>
          <w:rFonts w:ascii="Arial" w:hAnsi="Arial" w:cs="Arial"/>
          <w:b/>
          <w:bCs/>
          <w:sz w:val="20"/>
          <w:szCs w:val="20"/>
        </w:rPr>
        <w:t>Figure S5</w:t>
      </w:r>
      <w:r w:rsidR="007F3C33">
        <w:rPr>
          <w:rFonts w:ascii="Arial" w:hAnsi="Arial" w:cs="Arial"/>
          <w:b/>
          <w:bCs/>
          <w:sz w:val="20"/>
          <w:szCs w:val="20"/>
        </w:rPr>
        <w:t>:</w:t>
      </w:r>
      <w:r w:rsidRPr="009364A3">
        <w:rPr>
          <w:rFonts w:ascii="Arial" w:hAnsi="Arial" w:cs="Arial"/>
          <w:sz w:val="20"/>
          <w:szCs w:val="20"/>
        </w:rPr>
        <w:t xml:space="preserve"> Aberration-corrected electron microscopy images of individual carbon matrices. (a) AC-HRTEM image of an individual carbon matrix viewed in side view. (b) AC-STEM image of an individual carbo</w:t>
      </w:r>
      <w:r w:rsidR="00DB5EAB">
        <w:rPr>
          <w:rFonts w:ascii="Arial" w:hAnsi="Arial" w:cs="Arial"/>
          <w:sz w:val="20"/>
          <w:szCs w:val="20"/>
        </w:rPr>
        <w:t>n matrix viewed in top view. (</w:t>
      </w:r>
      <w:proofErr w:type="gramStart"/>
      <w:r w:rsidR="00DB5EAB">
        <w:rPr>
          <w:rFonts w:ascii="Arial" w:hAnsi="Arial" w:cs="Arial"/>
          <w:sz w:val="20"/>
          <w:szCs w:val="20"/>
        </w:rPr>
        <w:t>c</w:t>
      </w:r>
      <w:proofErr w:type="gramEnd"/>
      <w:r w:rsidR="00DB5EAB">
        <w:rPr>
          <w:rFonts w:ascii="Arial" w:hAnsi="Arial" w:cs="Arial"/>
          <w:sz w:val="20"/>
          <w:szCs w:val="20"/>
        </w:rPr>
        <w:t>–</w:t>
      </w:r>
      <w:r w:rsidRPr="009364A3">
        <w:rPr>
          <w:rFonts w:ascii="Arial" w:hAnsi="Arial" w:cs="Arial"/>
          <w:sz w:val="20"/>
          <w:szCs w:val="20"/>
        </w:rPr>
        <w:t xml:space="preserve">d) </w:t>
      </w:r>
      <w:proofErr w:type="gramStart"/>
      <w:r w:rsidRPr="009364A3">
        <w:rPr>
          <w:rFonts w:ascii="Arial" w:hAnsi="Arial" w:cs="Arial"/>
          <w:sz w:val="20"/>
          <w:szCs w:val="20"/>
        </w:rPr>
        <w:t>AC-HRTEM images of carbon matrices showing the hemispherical morphology and the layered structure of the sidewall.</w:t>
      </w:r>
      <w:proofErr w:type="gramEnd"/>
      <w:r w:rsidRPr="009364A3">
        <w:rPr>
          <w:rFonts w:ascii="Arial" w:hAnsi="Arial" w:cs="Arial"/>
          <w:sz w:val="20"/>
          <w:szCs w:val="20"/>
        </w:rPr>
        <w:t xml:space="preserve"> The sidewalls consist of three to four carbon layers. Scale bars: 5 nm in (a–d).</w:t>
      </w:r>
    </w:p>
    <w:p w14:paraId="1F04B6BE" w14:textId="67AA288A" w:rsidR="008B1272" w:rsidRDefault="008F19DD" w:rsidP="00257FC7">
      <w:pPr>
        <w:spacing w:line="276" w:lineRule="auto"/>
        <w:jc w:val="center"/>
      </w:pPr>
      <w:r>
        <w:rPr>
          <w:noProof/>
          <w:lang w:val="it-IT" w:eastAsia="it-IT"/>
        </w:rPr>
        <w:lastRenderedPageBreak/>
        <w:drawing>
          <wp:inline distT="0" distB="0" distL="0" distR="0" wp14:anchorId="05E21AC4" wp14:editId="1DCC9661">
            <wp:extent cx="5520845" cy="6693730"/>
            <wp:effectExtent l="0" t="0" r="0" b="12065"/>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nale figure for maps jpeg.png"/>
                    <pic:cNvPicPr/>
                  </pic:nvPicPr>
                  <pic:blipFill>
                    <a:blip r:embed="rId12">
                      <a:extLst>
                        <a:ext uri="{28A0092B-C50C-407E-A947-70E740481C1C}">
                          <a14:useLocalDpi xmlns:a14="http://schemas.microsoft.com/office/drawing/2010/main" val="0"/>
                        </a:ext>
                      </a:extLst>
                    </a:blip>
                    <a:stretch>
                      <a:fillRect/>
                    </a:stretch>
                  </pic:blipFill>
                  <pic:spPr>
                    <a:xfrm>
                      <a:off x="0" y="0"/>
                      <a:ext cx="5520845" cy="6693730"/>
                    </a:xfrm>
                    <a:prstGeom prst="rect">
                      <a:avLst/>
                    </a:prstGeom>
                  </pic:spPr>
                </pic:pic>
              </a:graphicData>
            </a:graphic>
          </wp:inline>
        </w:drawing>
      </w:r>
    </w:p>
    <w:p w14:paraId="2FD81B84" w14:textId="49CD50B8" w:rsidR="00DA6D99" w:rsidRDefault="007F3C33" w:rsidP="65EF29EE">
      <w:pPr>
        <w:spacing w:line="276" w:lineRule="auto"/>
        <w:jc w:val="both"/>
        <w:rPr>
          <w:rFonts w:ascii="Arial" w:eastAsia="Arial" w:hAnsi="Arial" w:cs="Arial"/>
          <w:sz w:val="20"/>
          <w:szCs w:val="20"/>
        </w:rPr>
      </w:pPr>
      <w:r>
        <w:rPr>
          <w:rFonts w:ascii="Arial" w:hAnsi="Arial" w:cs="Arial"/>
          <w:b/>
          <w:bCs/>
          <w:sz w:val="20"/>
          <w:szCs w:val="20"/>
        </w:rPr>
        <w:t>Figure S6:</w:t>
      </w:r>
      <w:r w:rsidR="02A5D7F7" w:rsidRPr="59E6DF5B">
        <w:rPr>
          <w:rFonts w:ascii="Arial" w:eastAsia="Arial" w:hAnsi="Arial" w:cs="Arial"/>
          <w:b/>
          <w:bCs/>
          <w:sz w:val="20"/>
          <w:szCs w:val="20"/>
        </w:rPr>
        <w:t xml:space="preserve"> </w:t>
      </w:r>
      <w:r w:rsidR="02A5D7F7" w:rsidRPr="00144D12">
        <w:rPr>
          <w:rFonts w:ascii="Arial" w:eastAsia="Arial" w:hAnsi="Arial" w:cs="Arial"/>
          <w:bCs/>
          <w:sz w:val="20"/>
          <w:szCs w:val="20"/>
        </w:rPr>
        <w:t>Correlative dark-field STEM imaging and low-loss EELS analysis of an individual carbon matrix.</w:t>
      </w:r>
      <w:r w:rsidR="02A5D7F7" w:rsidRPr="00144D12">
        <w:rPr>
          <w:rFonts w:ascii="Arial" w:eastAsia="Arial" w:hAnsi="Arial" w:cs="Arial"/>
          <w:sz w:val="20"/>
          <w:szCs w:val="20"/>
        </w:rPr>
        <w:t xml:space="preserve"> </w:t>
      </w:r>
      <w:r w:rsidR="02A5D7F7" w:rsidRPr="00144D12">
        <w:rPr>
          <w:rFonts w:ascii="Arial" w:eastAsia="Arial" w:hAnsi="Arial" w:cs="Arial"/>
          <w:bCs/>
          <w:sz w:val="20"/>
          <w:szCs w:val="20"/>
        </w:rPr>
        <w:t>(a)</w:t>
      </w:r>
      <w:r w:rsidR="02A5D7F7" w:rsidRPr="59E6DF5B">
        <w:rPr>
          <w:rFonts w:ascii="Arial" w:eastAsia="Arial" w:hAnsi="Arial" w:cs="Arial"/>
          <w:sz w:val="20"/>
          <w:szCs w:val="20"/>
        </w:rPr>
        <w:t xml:space="preserve"> Dark-field STEM image of a representative carbon matrix supported on few-layer hexagonal boron </w:t>
      </w:r>
      <w:proofErr w:type="gramStart"/>
      <w:r w:rsidR="02A5D7F7" w:rsidRPr="59E6DF5B">
        <w:rPr>
          <w:rFonts w:ascii="Arial" w:eastAsia="Arial" w:hAnsi="Arial" w:cs="Arial"/>
          <w:sz w:val="20"/>
          <w:szCs w:val="20"/>
        </w:rPr>
        <w:t>nitride</w:t>
      </w:r>
      <w:proofErr w:type="gramEnd"/>
      <w:r w:rsidR="02A5D7F7" w:rsidRPr="59E6DF5B">
        <w:rPr>
          <w:rFonts w:ascii="Arial" w:eastAsia="Arial" w:hAnsi="Arial" w:cs="Arial"/>
          <w:sz w:val="20"/>
          <w:szCs w:val="20"/>
        </w:rPr>
        <w:t xml:space="preserve"> (FLBN). </w:t>
      </w:r>
      <w:r w:rsidR="02A5D7F7" w:rsidRPr="00144D12">
        <w:rPr>
          <w:rFonts w:ascii="Arial" w:eastAsia="Arial" w:hAnsi="Arial" w:cs="Arial"/>
          <w:bCs/>
          <w:sz w:val="20"/>
          <w:szCs w:val="20"/>
        </w:rPr>
        <w:t>(b)</w:t>
      </w:r>
      <w:r w:rsidR="02A5D7F7" w:rsidRPr="59E6DF5B">
        <w:rPr>
          <w:rFonts w:ascii="Arial" w:eastAsia="Arial" w:hAnsi="Arial" w:cs="Arial"/>
          <w:sz w:val="20"/>
          <w:szCs w:val="20"/>
        </w:rPr>
        <w:t xml:space="preserve"> Normalized low-loss EELS spectra acquired from several regions of the carbon matrix, showing good spectral reproducibility. </w:t>
      </w:r>
      <w:r w:rsidR="00BB52B4">
        <w:rPr>
          <w:rFonts w:ascii="Arial" w:eastAsia="Arial" w:hAnsi="Arial" w:cs="Arial"/>
          <w:bCs/>
          <w:sz w:val="20"/>
          <w:szCs w:val="20"/>
        </w:rPr>
        <w:t>(</w:t>
      </w:r>
      <w:proofErr w:type="gramStart"/>
      <w:r w:rsidR="00BB52B4">
        <w:rPr>
          <w:rFonts w:ascii="Arial" w:eastAsia="Arial" w:hAnsi="Arial" w:cs="Arial"/>
          <w:bCs/>
          <w:sz w:val="20"/>
          <w:szCs w:val="20"/>
        </w:rPr>
        <w:t>c</w:t>
      </w:r>
      <w:proofErr w:type="gramEnd"/>
      <w:r w:rsidR="00BB52B4">
        <w:rPr>
          <w:rFonts w:ascii="Arial" w:hAnsi="Arial" w:cs="Arial"/>
          <w:sz w:val="20"/>
          <w:szCs w:val="20"/>
        </w:rPr>
        <w:t>–</w:t>
      </w:r>
      <w:r w:rsidR="02A5D7F7" w:rsidRPr="00144D12">
        <w:rPr>
          <w:rFonts w:ascii="Arial" w:eastAsia="Arial" w:hAnsi="Arial" w:cs="Arial"/>
          <w:bCs/>
          <w:sz w:val="20"/>
          <w:szCs w:val="20"/>
        </w:rPr>
        <w:t>e)</w:t>
      </w:r>
      <w:r w:rsidR="02A5D7F7" w:rsidRPr="59E6DF5B">
        <w:rPr>
          <w:rFonts w:ascii="Arial" w:eastAsia="Arial" w:hAnsi="Arial" w:cs="Arial"/>
          <w:sz w:val="20"/>
          <w:szCs w:val="20"/>
        </w:rPr>
        <w:t xml:space="preserve"> Spatial maps of the integrated EELS intensity corresponding to the </w:t>
      </w:r>
      <w:r w:rsidR="02A5D7F7" w:rsidRPr="00144D12">
        <w:rPr>
          <w:rFonts w:ascii="Arial" w:eastAsia="Arial" w:hAnsi="Arial" w:cs="Arial"/>
          <w:bCs/>
          <w:sz w:val="20"/>
          <w:szCs w:val="20"/>
        </w:rPr>
        <w:t>7.3–8.3 eV</w:t>
      </w:r>
      <w:r w:rsidR="02A5D7F7" w:rsidRPr="00144D12">
        <w:rPr>
          <w:rFonts w:ascii="Arial" w:eastAsia="Arial" w:hAnsi="Arial" w:cs="Arial"/>
          <w:sz w:val="20"/>
          <w:szCs w:val="20"/>
        </w:rPr>
        <w:t xml:space="preserve">, </w:t>
      </w:r>
      <w:r w:rsidR="02A5D7F7" w:rsidRPr="00144D12">
        <w:rPr>
          <w:rFonts w:ascii="Arial" w:eastAsia="Arial" w:hAnsi="Arial" w:cs="Arial"/>
          <w:bCs/>
          <w:sz w:val="20"/>
          <w:szCs w:val="20"/>
        </w:rPr>
        <w:t>5.0–5.4 eV</w:t>
      </w:r>
      <w:r w:rsidR="02A5D7F7" w:rsidRPr="00144D12">
        <w:rPr>
          <w:rFonts w:ascii="Arial" w:eastAsia="Arial" w:hAnsi="Arial" w:cs="Arial"/>
          <w:sz w:val="20"/>
          <w:szCs w:val="20"/>
        </w:rPr>
        <w:t xml:space="preserve">, and </w:t>
      </w:r>
      <w:r w:rsidR="02A5D7F7" w:rsidRPr="00144D12">
        <w:rPr>
          <w:rFonts w:ascii="Arial" w:eastAsia="Arial" w:hAnsi="Arial" w:cs="Arial"/>
          <w:bCs/>
          <w:sz w:val="20"/>
          <w:szCs w:val="20"/>
        </w:rPr>
        <w:t>0.9–1.1 eV</w:t>
      </w:r>
      <w:r w:rsidR="02A5D7F7" w:rsidRPr="59E6DF5B">
        <w:rPr>
          <w:rFonts w:ascii="Arial" w:eastAsia="Arial" w:hAnsi="Arial" w:cs="Arial"/>
          <w:sz w:val="20"/>
          <w:szCs w:val="20"/>
        </w:rPr>
        <w:t xml:space="preserve"> energy-loss windows, respectively, illustrating the distribution of the principal low-loss electronic </w:t>
      </w:r>
      <w:r w:rsidR="00D3597E">
        <w:rPr>
          <w:rFonts w:ascii="Arial" w:eastAsia="Arial" w:hAnsi="Arial" w:cs="Arial"/>
          <w:sz w:val="20"/>
          <w:szCs w:val="20"/>
        </w:rPr>
        <w:t>exci</w:t>
      </w:r>
      <w:r w:rsidR="02A5D7F7" w:rsidRPr="59E6DF5B">
        <w:rPr>
          <w:rFonts w:ascii="Arial" w:eastAsia="Arial" w:hAnsi="Arial" w:cs="Arial"/>
          <w:sz w:val="20"/>
          <w:szCs w:val="20"/>
        </w:rPr>
        <w:t xml:space="preserve">tations across the carbon matrix. </w:t>
      </w:r>
      <w:proofErr w:type="gramStart"/>
      <w:r w:rsidR="02A5D7F7" w:rsidRPr="59E6DF5B">
        <w:rPr>
          <w:rFonts w:ascii="Arial" w:eastAsia="Arial" w:hAnsi="Arial" w:cs="Arial"/>
          <w:sz w:val="20"/>
          <w:szCs w:val="20"/>
        </w:rPr>
        <w:t>The intensity maps were generated by integrating the EELS signal over the indicated energy ranges and normalizing to the integrated zero-loss peak</w:t>
      </w:r>
      <w:proofErr w:type="gramEnd"/>
      <w:r w:rsidR="02A5D7F7" w:rsidRPr="59E6DF5B">
        <w:rPr>
          <w:rFonts w:ascii="Arial" w:eastAsia="Arial" w:hAnsi="Arial" w:cs="Arial"/>
          <w:sz w:val="20"/>
          <w:szCs w:val="20"/>
        </w:rPr>
        <w:t xml:space="preserve"> (IZLP). </w:t>
      </w:r>
      <w:r w:rsidR="02A5D7F7" w:rsidRPr="00144D12">
        <w:rPr>
          <w:rFonts w:ascii="Arial" w:eastAsia="Arial" w:hAnsi="Arial" w:cs="Arial"/>
          <w:bCs/>
          <w:sz w:val="20"/>
          <w:szCs w:val="20"/>
        </w:rPr>
        <w:t>(f)</w:t>
      </w:r>
      <w:r w:rsidR="02A5D7F7" w:rsidRPr="59E6DF5B">
        <w:rPr>
          <w:rFonts w:ascii="Arial" w:eastAsia="Arial" w:hAnsi="Arial" w:cs="Arial"/>
          <w:sz w:val="20"/>
          <w:szCs w:val="20"/>
        </w:rPr>
        <w:t xml:space="preserve"> Representative normalized low-loss EELS spectra extracted from regions exhi</w:t>
      </w:r>
      <w:r w:rsidR="005E192D">
        <w:rPr>
          <w:rFonts w:ascii="Arial" w:eastAsia="Arial" w:hAnsi="Arial" w:cs="Arial"/>
          <w:sz w:val="20"/>
          <w:szCs w:val="20"/>
        </w:rPr>
        <w:t>biting the strongest electronic excitations</w:t>
      </w:r>
      <w:r w:rsidR="02A5D7F7" w:rsidRPr="59E6DF5B">
        <w:rPr>
          <w:rFonts w:ascii="Arial" w:eastAsia="Arial" w:hAnsi="Arial" w:cs="Arial"/>
          <w:sz w:val="20"/>
          <w:szCs w:val="20"/>
        </w:rPr>
        <w:t xml:space="preserve"> near </w:t>
      </w:r>
      <w:r w:rsidR="02A5D7F7" w:rsidRPr="00144D12">
        <w:rPr>
          <w:rFonts w:ascii="Arial" w:eastAsia="Arial" w:hAnsi="Arial" w:cs="Arial"/>
          <w:bCs/>
          <w:sz w:val="20"/>
          <w:szCs w:val="20"/>
        </w:rPr>
        <w:t>1.0 eV</w:t>
      </w:r>
      <w:r w:rsidR="02A5D7F7" w:rsidRPr="59E6DF5B">
        <w:rPr>
          <w:rFonts w:ascii="Arial" w:eastAsia="Arial" w:hAnsi="Arial" w:cs="Arial"/>
          <w:sz w:val="20"/>
          <w:szCs w:val="20"/>
        </w:rPr>
        <w:t xml:space="preserve">, </w:t>
      </w:r>
      <w:r w:rsidR="02A5D7F7" w:rsidRPr="00144D12">
        <w:rPr>
          <w:rFonts w:ascii="Arial" w:eastAsia="Arial" w:hAnsi="Arial" w:cs="Arial"/>
          <w:bCs/>
          <w:sz w:val="20"/>
          <w:szCs w:val="20"/>
        </w:rPr>
        <w:t>5.2 eV</w:t>
      </w:r>
      <w:r w:rsidR="02A5D7F7" w:rsidRPr="00144D12">
        <w:rPr>
          <w:rFonts w:ascii="Arial" w:eastAsia="Arial" w:hAnsi="Arial" w:cs="Arial"/>
          <w:sz w:val="20"/>
          <w:szCs w:val="20"/>
        </w:rPr>
        <w:t xml:space="preserve">, and </w:t>
      </w:r>
      <w:r w:rsidR="02A5D7F7" w:rsidRPr="00144D12">
        <w:rPr>
          <w:rFonts w:ascii="Arial" w:eastAsia="Arial" w:hAnsi="Arial" w:cs="Arial"/>
          <w:bCs/>
          <w:sz w:val="20"/>
          <w:szCs w:val="20"/>
        </w:rPr>
        <w:t>7.8 eV</w:t>
      </w:r>
      <w:r w:rsidR="02A5D7F7" w:rsidRPr="59E6DF5B">
        <w:rPr>
          <w:rFonts w:ascii="Arial" w:eastAsia="Arial" w:hAnsi="Arial" w:cs="Arial"/>
          <w:sz w:val="20"/>
          <w:szCs w:val="20"/>
        </w:rPr>
        <w:t>, together with the average spectrum for comparison.</w:t>
      </w:r>
      <w:r w:rsidR="0041367B">
        <w:rPr>
          <w:rFonts w:ascii="Arial" w:eastAsia="Arial" w:hAnsi="Arial" w:cs="Arial"/>
          <w:sz w:val="20"/>
          <w:szCs w:val="20"/>
        </w:rPr>
        <w:t xml:space="preserve"> </w:t>
      </w:r>
      <w:r w:rsidR="0041367B" w:rsidRPr="0041367B">
        <w:rPr>
          <w:rFonts w:ascii="Arial" w:eastAsia="Arial" w:hAnsi="Arial" w:cs="Arial"/>
          <w:sz w:val="20"/>
          <w:szCs w:val="20"/>
        </w:rPr>
        <w:t>The low-loss EELS maps were obtained after background subtraction and identical processing parameters were applied to all datasets.</w:t>
      </w:r>
    </w:p>
    <w:p w14:paraId="22E429B5" w14:textId="53258020" w:rsidR="008B1272" w:rsidRDefault="4D44C795" w:rsidP="004C6B05">
      <w:pPr>
        <w:spacing w:line="276" w:lineRule="auto"/>
        <w:ind w:left="720"/>
        <w:jc w:val="both"/>
        <w:rPr>
          <w:rFonts w:ascii="Arial" w:hAnsi="Arial" w:cs="Arial"/>
          <w:sz w:val="20"/>
          <w:szCs w:val="20"/>
        </w:rPr>
      </w:pPr>
      <w:r>
        <w:rPr>
          <w:noProof/>
          <w:lang w:val="it-IT" w:eastAsia="it-IT"/>
        </w:rPr>
        <w:lastRenderedPageBreak/>
        <w:drawing>
          <wp:inline distT="0" distB="0" distL="0" distR="0" wp14:anchorId="60B13C51" wp14:editId="30B2FA43">
            <wp:extent cx="4675785" cy="3344435"/>
            <wp:effectExtent l="0" t="0" r="0" b="0"/>
            <wp:docPr id="463344809"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3344809" name="Picture 463344809"/>
                    <pic:cNvPicPr/>
                  </pic:nvPicPr>
                  <pic:blipFill>
                    <a:blip r:embed="rId13">
                      <a:extLst>
                        <a:ext uri="{28A0092B-C50C-407E-A947-70E740481C1C}">
                          <a14:useLocalDpi xmlns:a14="http://schemas.microsoft.com/office/drawing/2010/main"/>
                        </a:ext>
                      </a:extLst>
                    </a:blip>
                    <a:stretch>
                      <a:fillRect/>
                    </a:stretch>
                  </pic:blipFill>
                  <pic:spPr>
                    <a:xfrm>
                      <a:off x="0" y="0"/>
                      <a:ext cx="4675785" cy="3344435"/>
                    </a:xfrm>
                    <a:prstGeom prst="rect">
                      <a:avLst/>
                    </a:prstGeom>
                  </pic:spPr>
                </pic:pic>
              </a:graphicData>
            </a:graphic>
          </wp:inline>
        </w:drawing>
      </w:r>
    </w:p>
    <w:p w14:paraId="2C16DE56" w14:textId="31DC97D2" w:rsidR="00E66E83" w:rsidRDefault="00E66E83" w:rsidP="00157AE0">
      <w:pPr>
        <w:spacing w:line="276" w:lineRule="auto"/>
        <w:jc w:val="both"/>
        <w:rPr>
          <w:rFonts w:ascii="Arial" w:hAnsi="Arial" w:cs="Arial"/>
          <w:sz w:val="20"/>
          <w:szCs w:val="20"/>
        </w:rPr>
      </w:pPr>
      <w:r w:rsidRPr="00CB45D4">
        <w:rPr>
          <w:rFonts w:ascii="Arial" w:hAnsi="Arial" w:cs="Arial"/>
          <w:b/>
          <w:bCs/>
          <w:sz w:val="20"/>
          <w:szCs w:val="20"/>
        </w:rPr>
        <w:t>Figure S7</w:t>
      </w:r>
      <w:r w:rsidR="007F3C33">
        <w:rPr>
          <w:rFonts w:ascii="Arial" w:hAnsi="Arial" w:cs="Arial"/>
          <w:sz w:val="20"/>
          <w:szCs w:val="20"/>
        </w:rPr>
        <w:t>:</w:t>
      </w:r>
      <w:r w:rsidR="0098230E" w:rsidRPr="0098230E">
        <w:rPr>
          <w:rFonts w:ascii="Arial" w:hAnsi="Arial" w:cs="Arial"/>
          <w:sz w:val="20"/>
          <w:szCs w:val="20"/>
        </w:rPr>
        <w:t xml:space="preserve"> High-loss and low-loss EELS spectra acquired from carbon matrices grown on carbon </w:t>
      </w:r>
      <w:proofErr w:type="spellStart"/>
      <w:r w:rsidR="0098230E" w:rsidRPr="0098230E">
        <w:rPr>
          <w:rFonts w:ascii="Arial" w:hAnsi="Arial" w:cs="Arial"/>
          <w:sz w:val="20"/>
          <w:szCs w:val="20"/>
        </w:rPr>
        <w:t>nanofibres</w:t>
      </w:r>
      <w:proofErr w:type="spellEnd"/>
      <w:r w:rsidR="0098230E" w:rsidRPr="0098230E">
        <w:rPr>
          <w:rFonts w:ascii="Arial" w:hAnsi="Arial" w:cs="Arial"/>
          <w:sz w:val="20"/>
          <w:szCs w:val="20"/>
        </w:rPr>
        <w:t xml:space="preserve"> (CNF@CNC). Spectra 1–6 were collected from individual carbon matrices, showing the reproducibility of the weak nitrogen-related feature across independent matrices, whereas Spectrum 7 was acquired from the supporting carbon </w:t>
      </w:r>
      <w:proofErr w:type="spellStart"/>
      <w:r w:rsidR="0098230E" w:rsidRPr="0098230E">
        <w:rPr>
          <w:rFonts w:ascii="Arial" w:hAnsi="Arial" w:cs="Arial"/>
          <w:sz w:val="20"/>
          <w:szCs w:val="20"/>
        </w:rPr>
        <w:t>nanofibre</w:t>
      </w:r>
      <w:proofErr w:type="spellEnd"/>
      <w:r w:rsidR="0098230E" w:rsidRPr="0098230E">
        <w:rPr>
          <w:rFonts w:ascii="Arial" w:hAnsi="Arial" w:cs="Arial"/>
          <w:sz w:val="20"/>
          <w:szCs w:val="20"/>
        </w:rPr>
        <w:t xml:space="preserve"> (CNF, graphitized carbon</w:t>
      </w:r>
      <w:r w:rsidR="00BB52B4">
        <w:rPr>
          <w:rFonts w:ascii="Arial" w:hAnsi="Arial" w:cs="Arial"/>
          <w:sz w:val="20"/>
          <w:szCs w:val="20"/>
        </w:rPr>
        <w:t xml:space="preserve"> containing residual nitrogen</w:t>
      </w:r>
      <w:r w:rsidR="0098230E" w:rsidRPr="0098230E">
        <w:rPr>
          <w:rFonts w:ascii="Arial" w:hAnsi="Arial" w:cs="Arial"/>
          <w:sz w:val="20"/>
          <w:szCs w:val="20"/>
        </w:rPr>
        <w:t xml:space="preserve">). </w:t>
      </w:r>
    </w:p>
    <w:p w14:paraId="7A1C66FA" w14:textId="14AA9E20" w:rsidR="008B1272" w:rsidRDefault="008F19DD" w:rsidP="00806365">
      <w:pPr>
        <w:spacing w:line="276" w:lineRule="auto"/>
        <w:jc w:val="center"/>
      </w:pPr>
      <w:r>
        <w:rPr>
          <w:noProof/>
          <w:lang w:val="it-IT" w:eastAsia="it-IT"/>
        </w:rPr>
        <w:lastRenderedPageBreak/>
        <w:drawing>
          <wp:inline distT="0" distB="0" distL="0" distR="0" wp14:anchorId="7080F296" wp14:editId="19CA295A">
            <wp:extent cx="5731510" cy="4587240"/>
            <wp:effectExtent l="0" t="0" r="8890" b="10160"/>
            <wp:docPr id="2"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8a-d.jpg"/>
                    <pic:cNvPicPr/>
                  </pic:nvPicPr>
                  <pic:blipFill>
                    <a:blip r:embed="rId14">
                      <a:extLst>
                        <a:ext uri="{28A0092B-C50C-407E-A947-70E740481C1C}">
                          <a14:useLocalDpi xmlns:a14="http://schemas.microsoft.com/office/drawing/2010/main" val="0"/>
                        </a:ext>
                      </a:extLst>
                    </a:blip>
                    <a:stretch>
                      <a:fillRect/>
                    </a:stretch>
                  </pic:blipFill>
                  <pic:spPr>
                    <a:xfrm>
                      <a:off x="0" y="0"/>
                      <a:ext cx="5731510" cy="4587240"/>
                    </a:xfrm>
                    <a:prstGeom prst="rect">
                      <a:avLst/>
                    </a:prstGeom>
                  </pic:spPr>
                </pic:pic>
              </a:graphicData>
            </a:graphic>
          </wp:inline>
        </w:drawing>
      </w:r>
    </w:p>
    <w:p w14:paraId="5EF46BED" w14:textId="385B844B" w:rsidR="00C56480" w:rsidRPr="00892007" w:rsidRDefault="2892E83F" w:rsidP="7AC0154C">
      <w:pPr>
        <w:spacing w:line="276" w:lineRule="auto"/>
        <w:jc w:val="both"/>
      </w:pPr>
      <w:r w:rsidRPr="7AC0154C">
        <w:rPr>
          <w:rFonts w:ascii="Arial" w:hAnsi="Arial" w:cs="Arial"/>
          <w:b/>
          <w:bCs/>
          <w:sz w:val="20"/>
          <w:szCs w:val="20"/>
        </w:rPr>
        <w:t>Figure S8</w:t>
      </w:r>
      <w:r w:rsidR="007F3C33">
        <w:rPr>
          <w:rFonts w:ascii="Arial" w:hAnsi="Arial" w:cs="Arial"/>
          <w:b/>
          <w:bCs/>
          <w:sz w:val="20"/>
          <w:szCs w:val="20"/>
        </w:rPr>
        <w:t>:</w:t>
      </w:r>
      <w:r w:rsidRPr="7AC0154C">
        <w:rPr>
          <w:rFonts w:ascii="Arial" w:hAnsi="Arial" w:cs="Arial"/>
          <w:sz w:val="20"/>
          <w:szCs w:val="20"/>
        </w:rPr>
        <w:t xml:space="preserve"> </w:t>
      </w:r>
      <w:r w:rsidR="00A50CC3">
        <w:rPr>
          <w:rFonts w:ascii="Arial" w:eastAsia="Arial" w:hAnsi="Arial" w:cs="Arial"/>
          <w:bCs/>
          <w:sz w:val="20"/>
          <w:szCs w:val="20"/>
        </w:rPr>
        <w:t>Raman characteris</w:t>
      </w:r>
      <w:r w:rsidR="30BBE24A" w:rsidRPr="00892007">
        <w:rPr>
          <w:rFonts w:ascii="Arial" w:eastAsia="Arial" w:hAnsi="Arial" w:cs="Arial"/>
          <w:bCs/>
          <w:sz w:val="20"/>
          <w:szCs w:val="20"/>
        </w:rPr>
        <w:t>ation of the hybrid c</w:t>
      </w:r>
      <w:r w:rsidR="002D46EB" w:rsidRPr="00892007">
        <w:rPr>
          <w:rFonts w:ascii="Arial" w:eastAsia="Arial" w:hAnsi="Arial" w:cs="Arial"/>
          <w:bCs/>
          <w:sz w:val="20"/>
          <w:szCs w:val="20"/>
        </w:rPr>
        <w:t>arbon allotrope (FLBN@CNC1 and FLBN@CNC2</w:t>
      </w:r>
      <w:r w:rsidR="30BBE24A" w:rsidRPr="00892007">
        <w:rPr>
          <w:rFonts w:ascii="Arial" w:eastAsia="Arial" w:hAnsi="Arial" w:cs="Arial"/>
          <w:bCs/>
          <w:sz w:val="20"/>
          <w:szCs w:val="20"/>
        </w:rPr>
        <w:t>).</w:t>
      </w:r>
      <w:r w:rsidR="00A108A4" w:rsidRPr="00892007">
        <w:rPr>
          <w:rFonts w:ascii="Arial" w:eastAsia="Arial" w:hAnsi="Arial" w:cs="Arial"/>
          <w:sz w:val="20"/>
          <w:szCs w:val="20"/>
        </w:rPr>
        <w:t xml:space="preserve"> (c</w:t>
      </w:r>
      <w:r w:rsidR="30BBE24A" w:rsidRPr="00892007">
        <w:rPr>
          <w:rFonts w:ascii="Arial" w:eastAsia="Arial" w:hAnsi="Arial" w:cs="Arial"/>
          <w:sz w:val="20"/>
          <w:szCs w:val="20"/>
        </w:rPr>
        <w:t>) Representative normalized Raman spectrum acquired</w:t>
      </w:r>
      <w:r w:rsidR="002D46EB" w:rsidRPr="00892007">
        <w:rPr>
          <w:rFonts w:ascii="Arial" w:eastAsia="Arial" w:hAnsi="Arial" w:cs="Arial"/>
          <w:sz w:val="20"/>
          <w:szCs w:val="20"/>
        </w:rPr>
        <w:t xml:space="preserve"> from the carbon matrices on FLBN </w:t>
      </w:r>
      <w:r w:rsidR="30BBE24A" w:rsidRPr="00892007">
        <w:rPr>
          <w:rFonts w:ascii="Arial" w:eastAsia="Arial" w:hAnsi="Arial" w:cs="Arial"/>
          <w:sz w:val="20"/>
          <w:szCs w:val="20"/>
        </w:rPr>
        <w:t>substrate</w:t>
      </w:r>
      <w:r w:rsidR="002D46EB" w:rsidRPr="00892007">
        <w:rPr>
          <w:rFonts w:ascii="Arial" w:eastAsia="Arial" w:hAnsi="Arial" w:cs="Arial"/>
          <w:sz w:val="20"/>
          <w:szCs w:val="20"/>
        </w:rPr>
        <w:t xml:space="preserve"> </w:t>
      </w:r>
      <w:r w:rsidR="00A108A4" w:rsidRPr="00892007">
        <w:rPr>
          <w:rFonts w:ascii="Arial" w:eastAsia="Arial" w:hAnsi="Arial" w:cs="Arial"/>
          <w:bCs/>
          <w:sz w:val="20"/>
          <w:szCs w:val="20"/>
        </w:rPr>
        <w:t>(FLBN@CNC1</w:t>
      </w:r>
      <w:r w:rsidR="002D46EB" w:rsidRPr="00892007">
        <w:rPr>
          <w:rFonts w:ascii="Arial" w:eastAsia="Arial" w:hAnsi="Arial" w:cs="Arial"/>
          <w:bCs/>
          <w:sz w:val="20"/>
          <w:szCs w:val="20"/>
        </w:rPr>
        <w:t>)</w:t>
      </w:r>
      <w:r w:rsidR="30BBE24A" w:rsidRPr="00892007">
        <w:rPr>
          <w:rFonts w:ascii="Arial" w:eastAsia="Arial" w:hAnsi="Arial" w:cs="Arial"/>
          <w:sz w:val="20"/>
          <w:szCs w:val="20"/>
        </w:rPr>
        <w:t xml:space="preserve">. The spectrum exhibits two broad vibrational features centered in the ~1500–1600 </w:t>
      </w:r>
      <w:r w:rsidR="00E50C1B" w:rsidRPr="00892007">
        <w:rPr>
          <w:rFonts w:ascii="Arial" w:eastAsia="Arial" w:hAnsi="Arial" w:cs="Arial"/>
          <w:sz w:val="20"/>
          <w:szCs w:val="20"/>
        </w:rPr>
        <w:t>cm</w:t>
      </w:r>
      <w:r w:rsidR="00E50C1B" w:rsidRPr="00892007">
        <w:rPr>
          <w:rFonts w:ascii="Arial" w:eastAsia="Arial" w:hAnsi="Arial" w:cs="Arial"/>
          <w:sz w:val="20"/>
          <w:szCs w:val="20"/>
          <w:vertAlign w:val="superscript"/>
        </w:rPr>
        <w:t>-</w:t>
      </w:r>
      <w:r w:rsidR="00E50C1B" w:rsidRPr="00892007">
        <w:rPr>
          <w:rFonts w:ascii="Arial" w:eastAsia="Arial" w:hAnsi="Arial" w:cs="Arial"/>
          <w:sz w:val="20"/>
          <w:szCs w:val="20"/>
        </w:rPr>
        <w:t>¹ (Band I) and ~ 1770–1780 cm</w:t>
      </w:r>
      <w:r w:rsidR="00E50C1B" w:rsidRPr="00892007">
        <w:rPr>
          <w:rFonts w:ascii="Arial" w:eastAsia="Arial" w:hAnsi="Arial" w:cs="Arial"/>
          <w:sz w:val="20"/>
          <w:szCs w:val="20"/>
          <w:vertAlign w:val="superscript"/>
        </w:rPr>
        <w:t>-</w:t>
      </w:r>
      <w:r w:rsidR="30BBE24A" w:rsidRPr="00892007">
        <w:rPr>
          <w:rFonts w:ascii="Arial" w:eastAsia="Arial" w:hAnsi="Arial" w:cs="Arial"/>
          <w:sz w:val="20"/>
          <w:szCs w:val="20"/>
        </w:rPr>
        <w:t>¹ (Band II) regions, highlight</w:t>
      </w:r>
      <w:r w:rsidR="00A108A4" w:rsidRPr="00892007">
        <w:rPr>
          <w:rFonts w:ascii="Arial" w:eastAsia="Arial" w:hAnsi="Arial" w:cs="Arial"/>
          <w:sz w:val="20"/>
          <w:szCs w:val="20"/>
        </w:rPr>
        <w:t xml:space="preserve">ed by the dashed </w:t>
      </w:r>
      <w:r w:rsidR="00E44BEE" w:rsidRPr="00892007">
        <w:rPr>
          <w:rFonts w:ascii="Arial" w:eastAsia="Arial" w:hAnsi="Arial" w:cs="Arial"/>
          <w:sz w:val="20"/>
          <w:szCs w:val="20"/>
        </w:rPr>
        <w:t>guidelines</w:t>
      </w:r>
      <w:r w:rsidR="00A108A4" w:rsidRPr="00892007">
        <w:rPr>
          <w:rFonts w:ascii="Arial" w:eastAsia="Arial" w:hAnsi="Arial" w:cs="Arial"/>
          <w:sz w:val="20"/>
          <w:szCs w:val="20"/>
        </w:rPr>
        <w:t>. (d</w:t>
      </w:r>
      <w:r w:rsidR="30BBE24A" w:rsidRPr="00892007">
        <w:rPr>
          <w:rFonts w:ascii="Arial" w:eastAsia="Arial" w:hAnsi="Arial" w:cs="Arial"/>
          <w:sz w:val="20"/>
          <w:szCs w:val="20"/>
        </w:rPr>
        <w:t xml:space="preserve">) Comparison of normalized Raman spectra acquired using 532 nm (black) and 633 nm (red) </w:t>
      </w:r>
      <w:r w:rsidR="005E192D" w:rsidRPr="00892007">
        <w:rPr>
          <w:rFonts w:ascii="Arial" w:eastAsia="Arial" w:hAnsi="Arial" w:cs="Arial"/>
          <w:sz w:val="20"/>
          <w:szCs w:val="20"/>
        </w:rPr>
        <w:t xml:space="preserve">electronic excitation </w:t>
      </w:r>
      <w:r w:rsidR="30BBE24A" w:rsidRPr="00892007">
        <w:rPr>
          <w:rFonts w:ascii="Arial" w:eastAsia="Arial" w:hAnsi="Arial" w:cs="Arial"/>
          <w:sz w:val="20"/>
          <w:szCs w:val="20"/>
        </w:rPr>
        <w:t>wavelengths, demonstrating the reproducibility of the characteristic spectral profile and the excitation-dependent relative intensity of the Raman bands</w:t>
      </w:r>
      <w:r w:rsidR="00A108A4" w:rsidRPr="00892007">
        <w:rPr>
          <w:rFonts w:ascii="Arial" w:eastAsia="Arial" w:hAnsi="Arial" w:cs="Arial"/>
          <w:sz w:val="20"/>
          <w:szCs w:val="20"/>
        </w:rPr>
        <w:t xml:space="preserve"> </w:t>
      </w:r>
      <w:r w:rsidR="00A108A4" w:rsidRPr="00892007">
        <w:rPr>
          <w:rFonts w:ascii="Arial" w:eastAsia="Arial" w:hAnsi="Arial" w:cs="Arial"/>
          <w:bCs/>
          <w:sz w:val="20"/>
          <w:szCs w:val="20"/>
        </w:rPr>
        <w:t>(FLBN@CNC1)</w:t>
      </w:r>
      <w:r w:rsidR="30BBE24A" w:rsidRPr="00892007">
        <w:rPr>
          <w:rFonts w:ascii="Arial" w:eastAsia="Arial" w:hAnsi="Arial" w:cs="Arial"/>
          <w:sz w:val="20"/>
          <w:szCs w:val="20"/>
        </w:rPr>
        <w:t>.</w:t>
      </w:r>
    </w:p>
    <w:p w14:paraId="2628EFE8" w14:textId="7F5AF843" w:rsidR="00992DD3" w:rsidRDefault="6C437BF4" w:rsidP="006A2F0D">
      <w:pPr>
        <w:spacing w:line="276" w:lineRule="auto"/>
        <w:jc w:val="center"/>
      </w:pPr>
      <w:r>
        <w:rPr>
          <w:noProof/>
          <w:lang w:val="it-IT" w:eastAsia="it-IT"/>
        </w:rPr>
        <w:lastRenderedPageBreak/>
        <w:drawing>
          <wp:inline distT="0" distB="0" distL="0" distR="0" wp14:anchorId="5C3F03B8" wp14:editId="0FC1CAA7">
            <wp:extent cx="5086350" cy="5724525"/>
            <wp:effectExtent l="0" t="0" r="0" b="0"/>
            <wp:docPr id="1395960703"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5960703" name="Picture 1395960703"/>
                    <pic:cNvPicPr/>
                  </pic:nvPicPr>
                  <pic:blipFill>
                    <a:blip r:embed="rId15">
                      <a:extLst>
                        <a:ext uri="{28A0092B-C50C-407E-A947-70E740481C1C}">
                          <a14:useLocalDpi xmlns:a14="http://schemas.microsoft.com/office/drawing/2010/main"/>
                        </a:ext>
                      </a:extLst>
                    </a:blip>
                    <a:stretch>
                      <a:fillRect/>
                    </a:stretch>
                  </pic:blipFill>
                  <pic:spPr>
                    <a:xfrm>
                      <a:off x="0" y="0"/>
                      <a:ext cx="5086350" cy="5724525"/>
                    </a:xfrm>
                    <a:prstGeom prst="rect">
                      <a:avLst/>
                    </a:prstGeom>
                  </pic:spPr>
                </pic:pic>
              </a:graphicData>
            </a:graphic>
          </wp:inline>
        </w:drawing>
      </w:r>
    </w:p>
    <w:p w14:paraId="00DB547A" w14:textId="4EAC4927" w:rsidR="00C12F32" w:rsidRPr="000325A1" w:rsidRDefault="0032084F" w:rsidP="00157AE0">
      <w:pPr>
        <w:spacing w:line="276" w:lineRule="auto"/>
        <w:jc w:val="both"/>
        <w:rPr>
          <w:rFonts w:ascii="Arial" w:hAnsi="Arial" w:cs="Arial"/>
          <w:sz w:val="20"/>
          <w:szCs w:val="20"/>
        </w:rPr>
      </w:pPr>
      <w:r w:rsidRPr="0032084F">
        <w:rPr>
          <w:rFonts w:ascii="Arial" w:hAnsi="Arial" w:cs="Arial"/>
          <w:b/>
          <w:bCs/>
          <w:sz w:val="20"/>
          <w:szCs w:val="20"/>
        </w:rPr>
        <w:t>Figure S9</w:t>
      </w:r>
      <w:r w:rsidR="007F3C33">
        <w:rPr>
          <w:rFonts w:ascii="Arial" w:hAnsi="Arial" w:cs="Arial"/>
          <w:b/>
          <w:bCs/>
          <w:sz w:val="20"/>
          <w:szCs w:val="20"/>
        </w:rPr>
        <w:t>:</w:t>
      </w:r>
      <w:r w:rsidR="000325A1" w:rsidRPr="000325A1">
        <w:rPr>
          <w:rFonts w:ascii="Arial" w:hAnsi="Arial" w:cs="Arial"/>
          <w:b/>
          <w:bCs/>
          <w:sz w:val="20"/>
          <w:szCs w:val="20"/>
        </w:rPr>
        <w:t xml:space="preserve"> </w:t>
      </w:r>
      <w:r w:rsidR="000325A1" w:rsidRPr="000325A1">
        <w:rPr>
          <w:rFonts w:ascii="Arial" w:hAnsi="Arial" w:cs="Arial"/>
          <w:sz w:val="20"/>
          <w:szCs w:val="20"/>
        </w:rPr>
        <w:t>Comparison of the EELS spectra of the carbon matrices with those of well-established carbon allotropes. The reference EELS spectra of the carbon a</w:t>
      </w:r>
      <w:r w:rsidR="00BB52B4">
        <w:rPr>
          <w:rFonts w:ascii="Arial" w:hAnsi="Arial" w:cs="Arial"/>
          <w:sz w:val="20"/>
          <w:szCs w:val="20"/>
        </w:rPr>
        <w:t>llotropes were reproduced from r</w:t>
      </w:r>
      <w:r w:rsidR="000325A1" w:rsidRPr="000325A1">
        <w:rPr>
          <w:rFonts w:ascii="Arial" w:hAnsi="Arial" w:cs="Arial"/>
          <w:sz w:val="20"/>
          <w:szCs w:val="20"/>
        </w:rPr>
        <w:t>eference 15.</w:t>
      </w:r>
    </w:p>
    <w:p w14:paraId="479F0519" w14:textId="77777777" w:rsidR="00992DD3" w:rsidRDefault="00992DD3" w:rsidP="00157AE0">
      <w:pPr>
        <w:spacing w:line="276" w:lineRule="auto"/>
        <w:jc w:val="both"/>
        <w:rPr>
          <w:rFonts w:ascii="Arial" w:hAnsi="Arial" w:cs="Arial"/>
          <w:sz w:val="20"/>
          <w:szCs w:val="20"/>
        </w:rPr>
      </w:pPr>
    </w:p>
    <w:p w14:paraId="40769031" w14:textId="2517DD48" w:rsidR="006B3C5B" w:rsidRDefault="18238D7B" w:rsidP="00157AE0">
      <w:pPr>
        <w:spacing w:line="276" w:lineRule="auto"/>
        <w:jc w:val="both"/>
      </w:pPr>
      <w:r>
        <w:rPr>
          <w:noProof/>
          <w:lang w:val="it-IT" w:eastAsia="it-IT"/>
        </w:rPr>
        <w:lastRenderedPageBreak/>
        <w:drawing>
          <wp:inline distT="0" distB="0" distL="0" distR="0" wp14:anchorId="33DD6192" wp14:editId="32311AFE">
            <wp:extent cx="5724525" cy="4400550"/>
            <wp:effectExtent l="0" t="0" r="0" b="0"/>
            <wp:docPr id="1795486793"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5486793" name="Picture 1795486793"/>
                    <pic:cNvPicPr/>
                  </pic:nvPicPr>
                  <pic:blipFill>
                    <a:blip r:embed="rId16">
                      <a:extLst>
                        <a:ext uri="{28A0092B-C50C-407E-A947-70E740481C1C}">
                          <a14:useLocalDpi xmlns:a14="http://schemas.microsoft.com/office/drawing/2010/main"/>
                        </a:ext>
                      </a:extLst>
                    </a:blip>
                    <a:stretch>
                      <a:fillRect/>
                    </a:stretch>
                  </pic:blipFill>
                  <pic:spPr>
                    <a:xfrm>
                      <a:off x="0" y="0"/>
                      <a:ext cx="5724525" cy="4400550"/>
                    </a:xfrm>
                    <a:prstGeom prst="rect">
                      <a:avLst/>
                    </a:prstGeom>
                  </pic:spPr>
                </pic:pic>
              </a:graphicData>
            </a:graphic>
          </wp:inline>
        </w:drawing>
      </w:r>
      <w:r w:rsidR="43FA5025" w:rsidRPr="7AC0154C">
        <w:rPr>
          <w:rFonts w:ascii="Arial" w:hAnsi="Arial" w:cs="Arial"/>
          <w:b/>
          <w:bCs/>
          <w:sz w:val="20"/>
          <w:szCs w:val="20"/>
        </w:rPr>
        <w:t>Figure S10</w:t>
      </w:r>
      <w:r w:rsidR="007F3C33">
        <w:rPr>
          <w:rFonts w:ascii="Arial" w:hAnsi="Arial" w:cs="Arial"/>
          <w:b/>
          <w:bCs/>
          <w:sz w:val="20"/>
          <w:szCs w:val="20"/>
        </w:rPr>
        <w:t>:</w:t>
      </w:r>
      <w:r w:rsidR="37B8F1C7" w:rsidRPr="7AC0154C">
        <w:rPr>
          <w:b/>
          <w:bCs/>
        </w:rPr>
        <w:t xml:space="preserve"> </w:t>
      </w:r>
      <w:r w:rsidR="7A2C0257" w:rsidRPr="7AC0154C">
        <w:rPr>
          <w:rFonts w:ascii="Aptos" w:eastAsia="Aptos" w:hAnsi="Aptos" w:cs="Aptos"/>
        </w:rPr>
        <w:t xml:space="preserve">Normalized low-frequency Raman spectra acquired from different carbon matrices using a </w:t>
      </w:r>
      <w:r w:rsidR="7A2C0257" w:rsidRPr="00076828">
        <w:rPr>
          <w:rFonts w:ascii="Aptos" w:eastAsia="Aptos" w:hAnsi="Aptos" w:cs="Aptos"/>
          <w:bCs/>
        </w:rPr>
        <w:t>633 nm excitation laser</w:t>
      </w:r>
      <w:r w:rsidR="7A2C0257" w:rsidRPr="7AC0154C">
        <w:rPr>
          <w:rFonts w:ascii="Aptos" w:eastAsia="Aptos" w:hAnsi="Aptos" w:cs="Aptos"/>
        </w:rPr>
        <w:t xml:space="preserve">. All measurements were performed using the same excitation wavelength, allowing a direct comparison of the low-frequency vibrational response between different flakes. The spectra reveal reproducible broad vibrational </w:t>
      </w:r>
      <w:r w:rsidR="00976AC8">
        <w:rPr>
          <w:rFonts w:ascii="Aptos" w:eastAsia="Aptos" w:hAnsi="Aptos" w:cs="Aptos"/>
        </w:rPr>
        <w:t>features in the 50–320 cm</w:t>
      </w:r>
      <w:r w:rsidR="00976AC8" w:rsidRPr="00E44BEE">
        <w:rPr>
          <w:rFonts w:ascii="Arial" w:eastAsia="Aptos" w:hAnsi="Arial" w:cs="Arial"/>
          <w:sz w:val="20"/>
          <w:szCs w:val="20"/>
          <w:vertAlign w:val="superscript"/>
        </w:rPr>
        <w:t>-</w:t>
      </w:r>
      <w:r w:rsidR="7A2C0257" w:rsidRPr="00E44BEE">
        <w:rPr>
          <w:rFonts w:ascii="Arial" w:eastAsia="Aptos" w:hAnsi="Arial" w:cs="Arial"/>
          <w:sz w:val="20"/>
          <w:szCs w:val="20"/>
        </w:rPr>
        <w:t>¹</w:t>
      </w:r>
      <w:r w:rsidR="7A2C0257" w:rsidRPr="7AC0154C">
        <w:rPr>
          <w:rFonts w:ascii="Aptos" w:eastAsia="Aptos" w:hAnsi="Aptos" w:cs="Aptos"/>
        </w:rPr>
        <w:t xml:space="preserve"> spectral region, while the relative intensities vary between measurement locations.</w:t>
      </w:r>
    </w:p>
    <w:p w14:paraId="7DE5C0CB" w14:textId="77777777" w:rsidR="006A2F0D" w:rsidRDefault="006A2F0D" w:rsidP="00157AE0">
      <w:pPr>
        <w:spacing w:line="276" w:lineRule="auto"/>
        <w:jc w:val="both"/>
        <w:rPr>
          <w:rFonts w:ascii="Arial" w:hAnsi="Arial" w:cs="Arial"/>
          <w:sz w:val="20"/>
          <w:szCs w:val="20"/>
        </w:rPr>
      </w:pPr>
    </w:p>
    <w:p w14:paraId="4023ED89" w14:textId="0EDB4ED6" w:rsidR="008E2CE1" w:rsidRDefault="008E2CE1" w:rsidP="006A2F0D">
      <w:pPr>
        <w:spacing w:line="276" w:lineRule="auto"/>
        <w:jc w:val="center"/>
      </w:pPr>
    </w:p>
    <w:p w14:paraId="562BCE7F" w14:textId="115FB34A" w:rsidR="542DECA6" w:rsidRDefault="542DECA6" w:rsidP="6C47A822">
      <w:pPr>
        <w:spacing w:line="276" w:lineRule="auto"/>
        <w:jc w:val="both"/>
        <w:rPr>
          <w:rFonts w:ascii="Arial" w:hAnsi="Arial" w:cs="Arial"/>
          <w:b/>
          <w:bCs/>
          <w:sz w:val="20"/>
          <w:szCs w:val="20"/>
        </w:rPr>
      </w:pPr>
      <w:r>
        <w:rPr>
          <w:noProof/>
          <w:lang w:val="it-IT" w:eastAsia="it-IT"/>
        </w:rPr>
        <w:lastRenderedPageBreak/>
        <w:drawing>
          <wp:inline distT="0" distB="0" distL="0" distR="0" wp14:anchorId="6F4E05DD" wp14:editId="5A88E796">
            <wp:extent cx="5724525" cy="4276725"/>
            <wp:effectExtent l="0" t="0" r="0" b="0"/>
            <wp:docPr id="986521736"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6521736" name="Picture 986521736"/>
                    <pic:cNvPicPr/>
                  </pic:nvPicPr>
                  <pic:blipFill>
                    <a:blip r:embed="rId17">
                      <a:extLst>
                        <a:ext uri="{28A0092B-C50C-407E-A947-70E740481C1C}">
                          <a14:useLocalDpi xmlns:a14="http://schemas.microsoft.com/office/drawing/2010/main"/>
                        </a:ext>
                      </a:extLst>
                    </a:blip>
                    <a:stretch>
                      <a:fillRect/>
                    </a:stretch>
                  </pic:blipFill>
                  <pic:spPr>
                    <a:xfrm>
                      <a:off x="0" y="0"/>
                      <a:ext cx="5724525" cy="4276725"/>
                    </a:xfrm>
                    <a:prstGeom prst="rect">
                      <a:avLst/>
                    </a:prstGeom>
                  </pic:spPr>
                </pic:pic>
              </a:graphicData>
            </a:graphic>
          </wp:inline>
        </w:drawing>
      </w:r>
    </w:p>
    <w:p w14:paraId="3E7642C6" w14:textId="4C792E6D" w:rsidR="6C47A822" w:rsidRDefault="6C47A822" w:rsidP="6C47A822">
      <w:pPr>
        <w:spacing w:line="276" w:lineRule="auto"/>
        <w:jc w:val="both"/>
        <w:rPr>
          <w:rFonts w:ascii="Arial" w:hAnsi="Arial" w:cs="Arial"/>
          <w:b/>
          <w:bCs/>
          <w:sz w:val="20"/>
          <w:szCs w:val="20"/>
        </w:rPr>
      </w:pPr>
    </w:p>
    <w:p w14:paraId="06D79A5D" w14:textId="1157788F" w:rsidR="006B3C5B" w:rsidRPr="00892007" w:rsidRDefault="4AA9B741" w:rsidP="6C47A822">
      <w:pPr>
        <w:spacing w:line="276" w:lineRule="auto"/>
        <w:jc w:val="both"/>
      </w:pPr>
      <w:r w:rsidRPr="6C47A822">
        <w:rPr>
          <w:rFonts w:ascii="Arial" w:hAnsi="Arial" w:cs="Arial"/>
          <w:b/>
          <w:bCs/>
          <w:sz w:val="20"/>
          <w:szCs w:val="20"/>
        </w:rPr>
        <w:t>Figure S11</w:t>
      </w:r>
      <w:r w:rsidR="007F3C33">
        <w:rPr>
          <w:rFonts w:ascii="Arial" w:hAnsi="Arial" w:cs="Arial"/>
          <w:b/>
          <w:bCs/>
          <w:sz w:val="20"/>
          <w:szCs w:val="20"/>
        </w:rPr>
        <w:t>:</w:t>
      </w:r>
      <w:r w:rsidRPr="6C47A822">
        <w:rPr>
          <w:rFonts w:ascii="Arial" w:hAnsi="Arial" w:cs="Arial"/>
          <w:sz w:val="20"/>
          <w:szCs w:val="20"/>
        </w:rPr>
        <w:t xml:space="preserve"> </w:t>
      </w:r>
      <w:r w:rsidR="1F06231A" w:rsidRPr="00976AC8">
        <w:rPr>
          <w:rFonts w:ascii="Arial" w:eastAsia="Arial" w:hAnsi="Arial" w:cs="Arial"/>
          <w:bCs/>
          <w:sz w:val="20"/>
          <w:szCs w:val="20"/>
        </w:rPr>
        <w:t>Comparison of the normalized carbon K-edge EELS spectra acquired from carbon</w:t>
      </w:r>
      <w:r w:rsidR="00140691">
        <w:rPr>
          <w:rFonts w:ascii="Arial" w:eastAsia="Arial" w:hAnsi="Arial" w:cs="Arial"/>
          <w:bCs/>
          <w:sz w:val="20"/>
          <w:szCs w:val="20"/>
        </w:rPr>
        <w:t xml:space="preserve"> matrices synthesis</w:t>
      </w:r>
      <w:r w:rsidR="1F06231A" w:rsidRPr="00976AC8">
        <w:rPr>
          <w:rFonts w:ascii="Arial" w:eastAsia="Arial" w:hAnsi="Arial" w:cs="Arial"/>
          <w:bCs/>
          <w:sz w:val="20"/>
          <w:szCs w:val="20"/>
        </w:rPr>
        <w:t>ed on carbon and few-layer hexagonal boron nitride (FLBN) substrates.</w:t>
      </w:r>
      <w:r w:rsidR="1F06231A" w:rsidRPr="6C47A822">
        <w:rPr>
          <w:rFonts w:ascii="Arial" w:eastAsia="Arial" w:hAnsi="Arial" w:cs="Arial"/>
          <w:sz w:val="20"/>
          <w:szCs w:val="20"/>
        </w:rPr>
        <w:t xml:space="preserve"> The spectra were normalized to the intensity of the π* peak to facilitate comparison of the fine structure. Both samples exhibit the characteristic carbon K-edge features, including the π* transition at approximately </w:t>
      </w:r>
      <w:r w:rsidR="1F06231A" w:rsidRPr="006D0777">
        <w:rPr>
          <w:rFonts w:ascii="Arial" w:eastAsia="Arial" w:hAnsi="Arial" w:cs="Arial"/>
          <w:bCs/>
          <w:sz w:val="20"/>
          <w:szCs w:val="20"/>
        </w:rPr>
        <w:t>285 eV</w:t>
      </w:r>
      <w:r w:rsidR="1F06231A" w:rsidRPr="6C47A822">
        <w:rPr>
          <w:rFonts w:ascii="Arial" w:eastAsia="Arial" w:hAnsi="Arial" w:cs="Arial"/>
          <w:sz w:val="20"/>
          <w:szCs w:val="20"/>
        </w:rPr>
        <w:t xml:space="preserve"> and the broad σ* band centered at higher energy losses. While the overall spectral profiles are similar, noticeable differences are observed in the extended σ* region above approximately </w:t>
      </w:r>
      <w:r w:rsidR="1F06231A" w:rsidRPr="006D0777">
        <w:rPr>
          <w:rFonts w:ascii="Arial" w:eastAsia="Arial" w:hAnsi="Arial" w:cs="Arial"/>
          <w:bCs/>
          <w:sz w:val="20"/>
          <w:szCs w:val="20"/>
        </w:rPr>
        <w:t>305 eV</w:t>
      </w:r>
      <w:r w:rsidR="1F06231A" w:rsidRPr="6C47A822">
        <w:rPr>
          <w:rFonts w:ascii="Arial" w:eastAsia="Arial" w:hAnsi="Arial" w:cs="Arial"/>
          <w:sz w:val="20"/>
          <w:szCs w:val="20"/>
        </w:rPr>
        <w:t>, where the carbon matrices grown on FLBN display a more rapid decrease i</w:t>
      </w:r>
      <w:r w:rsidR="00140691">
        <w:rPr>
          <w:rFonts w:ascii="Arial" w:eastAsia="Arial" w:hAnsi="Arial" w:cs="Arial"/>
          <w:sz w:val="20"/>
          <w:szCs w:val="20"/>
        </w:rPr>
        <w:t>n intensity than those synthesis</w:t>
      </w:r>
      <w:r w:rsidR="1F06231A" w:rsidRPr="6C47A822">
        <w:rPr>
          <w:rFonts w:ascii="Arial" w:eastAsia="Arial" w:hAnsi="Arial" w:cs="Arial"/>
          <w:sz w:val="20"/>
          <w:szCs w:val="20"/>
        </w:rPr>
        <w:t>ed on the carbon substrate. These variations indicate differences in the local electronic structure and bonding environment associated with the supporting substrate.</w:t>
      </w:r>
      <w:r w:rsidR="1F06231A" w:rsidRPr="6C47A822">
        <w:rPr>
          <w:rFonts w:ascii="Arial" w:eastAsia="Arial" w:hAnsi="Arial" w:cs="Arial"/>
          <w:i/>
          <w:iCs/>
          <w:sz w:val="20"/>
          <w:szCs w:val="20"/>
        </w:rPr>
        <w:t xml:space="preserve"> </w:t>
      </w:r>
      <w:r w:rsidR="1F06231A" w:rsidRPr="00892007">
        <w:rPr>
          <w:rFonts w:ascii="Arial" w:eastAsia="Arial" w:hAnsi="Arial" w:cs="Arial"/>
          <w:iCs/>
          <w:sz w:val="20"/>
          <w:szCs w:val="20"/>
        </w:rPr>
        <w:t>The spectra were background-subtracted, deconvolved, and normalized to the π</w:t>
      </w:r>
      <w:r w:rsidR="1F06231A" w:rsidRPr="00892007">
        <w:rPr>
          <w:rFonts w:ascii="Arial" w:eastAsia="Arial" w:hAnsi="Arial" w:cs="Arial"/>
          <w:sz w:val="20"/>
          <w:szCs w:val="20"/>
        </w:rPr>
        <w:t xml:space="preserve"> pea</w:t>
      </w:r>
      <w:r w:rsidR="00976AC8" w:rsidRPr="00892007">
        <w:rPr>
          <w:rFonts w:ascii="Arial" w:eastAsia="Arial" w:hAnsi="Arial" w:cs="Arial"/>
          <w:sz w:val="20"/>
          <w:szCs w:val="20"/>
        </w:rPr>
        <w:t>k intensity prior to comparison.</w:t>
      </w:r>
    </w:p>
    <w:p w14:paraId="2D91F179" w14:textId="06229A1B" w:rsidR="00F97605" w:rsidRDefault="00057929" w:rsidP="003426E5">
      <w:pPr>
        <w:spacing w:line="276" w:lineRule="auto"/>
        <w:jc w:val="both"/>
        <w:rPr>
          <w:rFonts w:ascii="Arial" w:hAnsi="Arial" w:cs="Arial"/>
          <w:sz w:val="20"/>
          <w:szCs w:val="20"/>
        </w:rPr>
      </w:pPr>
      <w:r>
        <w:rPr>
          <w:rFonts w:ascii="Arial" w:hAnsi="Arial" w:cs="Arial"/>
          <w:noProof/>
          <w:sz w:val="20"/>
          <w:szCs w:val="20"/>
          <w:lang w:val="it-IT" w:eastAsia="it-IT"/>
        </w:rPr>
        <w:lastRenderedPageBreak/>
        <w:drawing>
          <wp:inline distT="0" distB="0" distL="0" distR="0" wp14:anchorId="787EB9E6" wp14:editId="45EEA0CE">
            <wp:extent cx="5731510" cy="3340249"/>
            <wp:effectExtent l="0" t="0" r="8890" b="12700"/>
            <wp:docPr id="16" name="Immagin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hatGPT Image Aug 3, 2026, 09_53_28 PM.png"/>
                    <pic:cNvPicPr/>
                  </pic:nvPicPr>
                  <pic:blipFill rotWithShape="1">
                    <a:blip r:embed="rId18">
                      <a:extLst>
                        <a:ext uri="{28A0092B-C50C-407E-A947-70E740481C1C}">
                          <a14:useLocalDpi xmlns:a14="http://schemas.microsoft.com/office/drawing/2010/main" val="0"/>
                        </a:ext>
                      </a:extLst>
                    </a:blip>
                    <a:srcRect b="25365"/>
                    <a:stretch/>
                  </pic:blipFill>
                  <pic:spPr bwMode="auto">
                    <a:xfrm>
                      <a:off x="0" y="0"/>
                      <a:ext cx="5731510" cy="3340249"/>
                    </a:xfrm>
                    <a:prstGeom prst="rect">
                      <a:avLst/>
                    </a:prstGeom>
                    <a:ln>
                      <a:noFill/>
                    </a:ln>
                    <a:extLst>
                      <a:ext uri="{53640926-AAD7-44d8-BBD7-CCE9431645EC}">
                        <a14:shadowObscured xmlns:a14="http://schemas.microsoft.com/office/drawing/2010/main"/>
                      </a:ext>
                    </a:extLst>
                  </pic:spPr>
                </pic:pic>
              </a:graphicData>
            </a:graphic>
          </wp:inline>
        </w:drawing>
      </w:r>
    </w:p>
    <w:p w14:paraId="7745F0B1" w14:textId="6635389B" w:rsidR="00F61F00" w:rsidRDefault="00AF72FA" w:rsidP="00F61F00">
      <w:pPr>
        <w:spacing w:line="240" w:lineRule="auto"/>
        <w:jc w:val="both"/>
        <w:rPr>
          <w:rFonts w:ascii="Arial" w:hAnsi="Arial" w:cs="Arial"/>
          <w:sz w:val="20"/>
          <w:szCs w:val="20"/>
        </w:rPr>
      </w:pPr>
      <w:r w:rsidRPr="00AF72FA">
        <w:rPr>
          <w:rFonts w:ascii="Arial" w:hAnsi="Arial" w:cs="Arial"/>
          <w:b/>
          <w:bCs/>
          <w:sz w:val="20"/>
          <w:szCs w:val="20"/>
        </w:rPr>
        <w:t>Figure S12</w:t>
      </w:r>
      <w:r w:rsidR="007F3C33">
        <w:rPr>
          <w:rFonts w:ascii="Arial" w:hAnsi="Arial" w:cs="Arial"/>
          <w:b/>
          <w:bCs/>
          <w:sz w:val="20"/>
          <w:szCs w:val="20"/>
        </w:rPr>
        <w:t>:</w:t>
      </w:r>
      <w:r w:rsidRPr="00AF72FA">
        <w:rPr>
          <w:rFonts w:ascii="Arial" w:hAnsi="Arial" w:cs="Arial"/>
          <w:sz w:val="20"/>
          <w:szCs w:val="20"/>
        </w:rPr>
        <w:t xml:space="preserve"> </w:t>
      </w:r>
      <w:r w:rsidR="00057929">
        <w:rPr>
          <w:rFonts w:ascii="Arial" w:hAnsi="Arial" w:cs="Arial"/>
          <w:sz w:val="20"/>
          <w:szCs w:val="20"/>
        </w:rPr>
        <w:t>(a)</w:t>
      </w:r>
      <w:r w:rsidR="00465406" w:rsidRPr="001C4DA3">
        <w:rPr>
          <w:rFonts w:ascii="Arial" w:hAnsi="Arial" w:cs="Arial"/>
          <w:sz w:val="20"/>
          <w:szCs w:val="20"/>
        </w:rPr>
        <w:t xml:space="preserve"> </w:t>
      </w:r>
      <w:r w:rsidR="00465406">
        <w:rPr>
          <w:rFonts w:ascii="Arial" w:hAnsi="Arial" w:cs="Arial"/>
          <w:sz w:val="20"/>
          <w:szCs w:val="20"/>
        </w:rPr>
        <w:t xml:space="preserve">X-ray photoemission spectroscopy </w:t>
      </w:r>
      <w:r w:rsidR="00F61F00" w:rsidRPr="00F61F00">
        <w:rPr>
          <w:rFonts w:ascii="Arial" w:hAnsi="Arial" w:cs="Arial"/>
          <w:sz w:val="20"/>
          <w:szCs w:val="20"/>
        </w:rPr>
        <w:t>(XPS) survey spectrum of the carbon matrices</w:t>
      </w:r>
      <w:r w:rsidR="00057929">
        <w:rPr>
          <w:rFonts w:ascii="Arial" w:hAnsi="Arial" w:cs="Arial"/>
          <w:sz w:val="20"/>
          <w:szCs w:val="20"/>
        </w:rPr>
        <w:t xml:space="preserve"> on gold grid sample after the heating experiment. The main photoemission lines of </w:t>
      </w:r>
      <w:r w:rsidR="00F61F00" w:rsidRPr="00F61F00">
        <w:rPr>
          <w:rFonts w:ascii="Arial" w:hAnsi="Arial" w:cs="Arial"/>
          <w:sz w:val="20"/>
          <w:szCs w:val="20"/>
        </w:rPr>
        <w:t xml:space="preserve">C 1s and O 1s </w:t>
      </w:r>
      <w:r w:rsidR="00057929">
        <w:rPr>
          <w:rFonts w:ascii="Arial" w:hAnsi="Arial" w:cs="Arial"/>
          <w:sz w:val="20"/>
          <w:szCs w:val="20"/>
        </w:rPr>
        <w:t>are observed. Sulfur is detected as a weak S 2p (and S 2s) signal, indicating a low sulfur content after thermal treatment. The low-binding-energy peaks arise from the gold TEM support grid (Au 4p, Au 4d and Au 5 s core levels)</w:t>
      </w:r>
      <w:r w:rsidR="00E32480">
        <w:rPr>
          <w:rFonts w:ascii="Arial" w:hAnsi="Arial" w:cs="Arial"/>
          <w:sz w:val="20"/>
          <w:szCs w:val="20"/>
        </w:rPr>
        <w:t xml:space="preserve"> (b</w:t>
      </w:r>
      <w:r w:rsidR="00F61F00" w:rsidRPr="00F61F00">
        <w:rPr>
          <w:rFonts w:ascii="Arial" w:hAnsi="Arial" w:cs="Arial"/>
          <w:sz w:val="20"/>
          <w:szCs w:val="20"/>
        </w:rPr>
        <w:t xml:space="preserve">) High-resolution S 2p XPS spectrum. The experimental data </w:t>
      </w:r>
      <w:r w:rsidR="00057929">
        <w:rPr>
          <w:rFonts w:ascii="Arial" w:hAnsi="Arial" w:cs="Arial"/>
          <w:sz w:val="20"/>
          <w:szCs w:val="20"/>
        </w:rPr>
        <w:t>(grey) are</w:t>
      </w:r>
      <w:r w:rsidR="00F61F00" w:rsidRPr="00F61F00">
        <w:rPr>
          <w:rFonts w:ascii="Arial" w:hAnsi="Arial" w:cs="Arial"/>
          <w:sz w:val="20"/>
          <w:szCs w:val="20"/>
        </w:rPr>
        <w:t xml:space="preserve"> fitted</w:t>
      </w:r>
      <w:r w:rsidR="00057929">
        <w:rPr>
          <w:rFonts w:ascii="Arial" w:hAnsi="Arial" w:cs="Arial"/>
          <w:sz w:val="20"/>
          <w:szCs w:val="20"/>
        </w:rPr>
        <w:t xml:space="preserve"> with two spin-orbit components corresponding to </w:t>
      </w:r>
      <w:r w:rsidR="00F61F00" w:rsidRPr="00F61F00">
        <w:rPr>
          <w:rFonts w:ascii="Arial" w:hAnsi="Arial" w:cs="Arial"/>
          <w:sz w:val="20"/>
          <w:szCs w:val="20"/>
        </w:rPr>
        <w:t>S 2p</w:t>
      </w:r>
      <w:r w:rsidR="00465406" w:rsidRPr="00465406">
        <w:rPr>
          <w:rFonts w:ascii="Arial" w:hAnsi="Arial" w:cs="Arial"/>
          <w:sz w:val="20"/>
          <w:szCs w:val="20"/>
          <w:vertAlign w:val="subscript"/>
        </w:rPr>
        <w:t>3/2</w:t>
      </w:r>
      <w:r w:rsidR="00F61F00" w:rsidRPr="00465406">
        <w:rPr>
          <w:rFonts w:ascii="Arial" w:hAnsi="Arial" w:cs="Arial"/>
          <w:sz w:val="20"/>
          <w:szCs w:val="20"/>
          <w:vertAlign w:val="subscript"/>
        </w:rPr>
        <w:t xml:space="preserve"> </w:t>
      </w:r>
      <w:r w:rsidR="00057929">
        <w:rPr>
          <w:rFonts w:ascii="Arial" w:hAnsi="Arial" w:cs="Arial"/>
          <w:sz w:val="20"/>
          <w:szCs w:val="20"/>
        </w:rPr>
        <w:t xml:space="preserve">(blue) </w:t>
      </w:r>
      <w:r w:rsidR="00F61F00" w:rsidRPr="00F61F00">
        <w:rPr>
          <w:rFonts w:ascii="Arial" w:hAnsi="Arial" w:cs="Arial"/>
          <w:sz w:val="20"/>
          <w:szCs w:val="20"/>
        </w:rPr>
        <w:t>and S 2p</w:t>
      </w:r>
      <w:r w:rsidR="00465406">
        <w:rPr>
          <w:rFonts w:ascii="Arial" w:hAnsi="Arial" w:cs="Arial"/>
          <w:sz w:val="20"/>
          <w:szCs w:val="20"/>
          <w:vertAlign w:val="subscript"/>
        </w:rPr>
        <w:t>1</w:t>
      </w:r>
      <w:r w:rsidR="00465406" w:rsidRPr="00465406">
        <w:rPr>
          <w:rFonts w:ascii="Arial" w:hAnsi="Arial" w:cs="Arial"/>
          <w:sz w:val="20"/>
          <w:szCs w:val="20"/>
          <w:vertAlign w:val="subscript"/>
        </w:rPr>
        <w:t>/2</w:t>
      </w:r>
      <w:r w:rsidR="00F61F00" w:rsidRPr="00F61F00">
        <w:rPr>
          <w:rFonts w:ascii="Arial" w:hAnsi="Arial" w:cs="Arial"/>
          <w:sz w:val="20"/>
          <w:szCs w:val="20"/>
        </w:rPr>
        <w:t xml:space="preserve"> </w:t>
      </w:r>
      <w:r w:rsidR="00057929">
        <w:rPr>
          <w:rFonts w:ascii="Arial" w:hAnsi="Arial" w:cs="Arial"/>
          <w:sz w:val="20"/>
          <w:szCs w:val="20"/>
        </w:rPr>
        <w:t>(green)</w:t>
      </w:r>
      <w:r w:rsidR="00144D12">
        <w:rPr>
          <w:rFonts w:ascii="Arial" w:hAnsi="Arial" w:cs="Arial"/>
          <w:sz w:val="20"/>
          <w:szCs w:val="20"/>
        </w:rPr>
        <w:t>. The fitted envelop</w:t>
      </w:r>
      <w:r w:rsidR="00A50CC3">
        <w:rPr>
          <w:rFonts w:ascii="Arial" w:hAnsi="Arial" w:cs="Arial"/>
          <w:sz w:val="20"/>
          <w:szCs w:val="20"/>
        </w:rPr>
        <w:t xml:space="preserve">e </w:t>
      </w:r>
      <w:r w:rsidR="00144D12">
        <w:rPr>
          <w:rFonts w:ascii="Arial" w:hAnsi="Arial" w:cs="Arial"/>
          <w:sz w:val="20"/>
          <w:szCs w:val="20"/>
        </w:rPr>
        <w:t>(red) confirms the presence of only a small amount of sulfur in the sample.</w:t>
      </w:r>
      <w:r w:rsidR="00570850">
        <w:rPr>
          <w:rFonts w:ascii="Arial" w:hAnsi="Arial" w:cs="Arial"/>
          <w:sz w:val="20"/>
          <w:szCs w:val="20"/>
        </w:rPr>
        <w:t xml:space="preserve"> The oxygen signal observed by XPS is </w:t>
      </w:r>
      <w:r w:rsidR="00637455">
        <w:rPr>
          <w:rFonts w:ascii="Arial" w:hAnsi="Arial" w:cs="Arial"/>
          <w:sz w:val="20"/>
          <w:szCs w:val="20"/>
        </w:rPr>
        <w:t xml:space="preserve">attributed to the supporting grid, as </w:t>
      </w:r>
      <w:bookmarkStart w:id="0" w:name="_GoBack"/>
      <w:bookmarkEnd w:id="0"/>
      <w:r w:rsidR="00B66F31">
        <w:rPr>
          <w:rFonts w:ascii="Arial" w:hAnsi="Arial" w:cs="Arial"/>
          <w:sz w:val="20"/>
          <w:szCs w:val="20"/>
        </w:rPr>
        <w:t>neither EELS nor</w:t>
      </w:r>
      <w:r w:rsidR="00144D12">
        <w:rPr>
          <w:rFonts w:ascii="Arial" w:hAnsi="Arial" w:cs="Arial"/>
          <w:sz w:val="20"/>
          <w:szCs w:val="20"/>
        </w:rPr>
        <w:t xml:space="preserve"> EDX </w:t>
      </w:r>
      <w:r w:rsidR="00B66F31">
        <w:rPr>
          <w:rFonts w:ascii="Arial" w:hAnsi="Arial" w:cs="Arial"/>
          <w:sz w:val="20"/>
          <w:szCs w:val="20"/>
        </w:rPr>
        <w:t xml:space="preserve">detected oxygen </w:t>
      </w:r>
      <w:r w:rsidR="00144D12">
        <w:rPr>
          <w:rFonts w:ascii="Arial" w:hAnsi="Arial" w:cs="Arial"/>
          <w:sz w:val="20"/>
          <w:szCs w:val="20"/>
        </w:rPr>
        <w:t>in the carbon matrices</w:t>
      </w:r>
      <w:r w:rsidR="00637455">
        <w:rPr>
          <w:rFonts w:ascii="Arial" w:hAnsi="Arial" w:cs="Arial"/>
          <w:sz w:val="20"/>
          <w:szCs w:val="20"/>
        </w:rPr>
        <w:t>.</w:t>
      </w:r>
    </w:p>
    <w:p w14:paraId="512FAE7C" w14:textId="77777777" w:rsidR="00F61F00" w:rsidRDefault="00F61F00" w:rsidP="00F61F00">
      <w:pPr>
        <w:spacing w:line="240" w:lineRule="auto"/>
        <w:jc w:val="both"/>
        <w:rPr>
          <w:rFonts w:ascii="Arial" w:hAnsi="Arial" w:cs="Arial"/>
          <w:sz w:val="20"/>
          <w:szCs w:val="20"/>
        </w:rPr>
      </w:pPr>
    </w:p>
    <w:p w14:paraId="2C5AFA5E" w14:textId="741D3F1E" w:rsidR="00364A11" w:rsidRPr="00AF72FA" w:rsidRDefault="00364A11" w:rsidP="00DB248F">
      <w:pPr>
        <w:spacing w:line="276" w:lineRule="auto"/>
        <w:jc w:val="center"/>
        <w:rPr>
          <w:rFonts w:ascii="Arial" w:hAnsi="Arial" w:cs="Arial"/>
          <w:sz w:val="20"/>
          <w:szCs w:val="20"/>
        </w:rPr>
      </w:pPr>
      <w:r>
        <w:rPr>
          <w:rFonts w:ascii="Arial" w:hAnsi="Arial" w:cs="Arial"/>
          <w:noProof/>
          <w:sz w:val="20"/>
          <w:szCs w:val="20"/>
          <w:lang w:val="it-IT" w:eastAsia="it-IT"/>
        </w:rPr>
        <w:drawing>
          <wp:inline distT="0" distB="0" distL="0" distR="0" wp14:anchorId="210B621A" wp14:editId="48119A7D">
            <wp:extent cx="3617698" cy="1548000"/>
            <wp:effectExtent l="0" t="0" r="1905" b="0"/>
            <wp:docPr id="1089130726"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9130726" name="Picture 1089130726"/>
                    <pic:cNvPicPr/>
                  </pic:nvPicPr>
                  <pic:blipFill>
                    <a:blip r:embed="rId19">
                      <a:extLst>
                        <a:ext uri="{28A0092B-C50C-407E-A947-70E740481C1C}">
                          <a14:useLocalDpi xmlns:a14="http://schemas.microsoft.com/office/drawing/2010/main" val="0"/>
                        </a:ext>
                      </a:extLst>
                    </a:blip>
                    <a:stretch>
                      <a:fillRect/>
                    </a:stretch>
                  </pic:blipFill>
                  <pic:spPr>
                    <a:xfrm>
                      <a:off x="0" y="0"/>
                      <a:ext cx="3617698" cy="1548000"/>
                    </a:xfrm>
                    <a:prstGeom prst="rect">
                      <a:avLst/>
                    </a:prstGeom>
                  </pic:spPr>
                </pic:pic>
              </a:graphicData>
            </a:graphic>
          </wp:inline>
        </w:drawing>
      </w:r>
    </w:p>
    <w:p w14:paraId="34869FC1" w14:textId="17830AE1" w:rsidR="00DB248F" w:rsidRDefault="009134D4" w:rsidP="00AF72FA">
      <w:pPr>
        <w:spacing w:line="276" w:lineRule="auto"/>
        <w:jc w:val="both"/>
        <w:rPr>
          <w:rFonts w:ascii="Arial" w:hAnsi="Arial" w:cs="Arial"/>
          <w:sz w:val="20"/>
          <w:szCs w:val="20"/>
        </w:rPr>
      </w:pPr>
      <w:r w:rsidRPr="009134D4">
        <w:rPr>
          <w:rFonts w:ascii="Arial" w:hAnsi="Arial" w:cs="Arial"/>
          <w:b/>
          <w:bCs/>
          <w:sz w:val="20"/>
          <w:szCs w:val="20"/>
        </w:rPr>
        <w:t>Figure S13</w:t>
      </w:r>
      <w:r w:rsidR="007F3C33">
        <w:rPr>
          <w:rFonts w:ascii="Arial" w:hAnsi="Arial" w:cs="Arial"/>
          <w:b/>
          <w:bCs/>
          <w:sz w:val="20"/>
          <w:szCs w:val="20"/>
        </w:rPr>
        <w:t>:</w:t>
      </w:r>
      <w:r w:rsidRPr="009134D4">
        <w:rPr>
          <w:rFonts w:ascii="Arial" w:hAnsi="Arial" w:cs="Arial"/>
          <w:sz w:val="20"/>
          <w:szCs w:val="20"/>
        </w:rPr>
        <w:t xml:space="preserve"> </w:t>
      </w:r>
      <w:r w:rsidR="00BB52B4">
        <w:rPr>
          <w:rFonts w:ascii="Arial" w:hAnsi="Arial" w:cs="Arial"/>
          <w:sz w:val="20"/>
          <w:szCs w:val="20"/>
        </w:rPr>
        <w:t>Electrical characteris</w:t>
      </w:r>
      <w:r w:rsidR="00D45236" w:rsidRPr="00D45236">
        <w:rPr>
          <w:rFonts w:ascii="Arial" w:hAnsi="Arial" w:cs="Arial"/>
          <w:sz w:val="20"/>
          <w:szCs w:val="20"/>
        </w:rPr>
        <w:t xml:space="preserve">ation of an individual carbon chain. (a) TEM image of an individual carbon chain </w:t>
      </w:r>
      <w:r w:rsidR="00BB52B4" w:rsidRPr="00D45236">
        <w:rPr>
          <w:rFonts w:ascii="Arial" w:hAnsi="Arial" w:cs="Arial"/>
          <w:sz w:val="20"/>
          <w:szCs w:val="20"/>
        </w:rPr>
        <w:t>unravelled</w:t>
      </w:r>
      <w:r w:rsidR="00D45236" w:rsidRPr="00D45236">
        <w:rPr>
          <w:rFonts w:ascii="Arial" w:hAnsi="Arial" w:cs="Arial"/>
          <w:sz w:val="20"/>
          <w:szCs w:val="20"/>
        </w:rPr>
        <w:t xml:space="preserve"> using a gold electrode. The upper electrode consists of carbon, whereas the lower electrode is gold. (b) Current–voltage (I–V) characteristic measured for the individual carbon chain, showing asymmetric </w:t>
      </w:r>
      <w:r w:rsidR="00465406">
        <w:rPr>
          <w:rFonts w:ascii="Arial" w:hAnsi="Arial" w:cs="Arial"/>
          <w:sz w:val="20"/>
          <w:szCs w:val="20"/>
        </w:rPr>
        <w:t>electrical behaviour. The scale bar is</w:t>
      </w:r>
      <w:r w:rsidR="00D45236" w:rsidRPr="00D45236">
        <w:rPr>
          <w:rFonts w:ascii="Arial" w:hAnsi="Arial" w:cs="Arial"/>
          <w:sz w:val="20"/>
          <w:szCs w:val="20"/>
        </w:rPr>
        <w:t xml:space="preserve"> 5 nm.</w:t>
      </w:r>
    </w:p>
    <w:p w14:paraId="42F89567" w14:textId="77777777" w:rsidR="009134D4" w:rsidRDefault="009134D4" w:rsidP="00AF72FA">
      <w:pPr>
        <w:spacing w:line="276" w:lineRule="auto"/>
        <w:jc w:val="both"/>
        <w:rPr>
          <w:rFonts w:ascii="Arial" w:hAnsi="Arial" w:cs="Arial"/>
          <w:sz w:val="20"/>
          <w:szCs w:val="20"/>
        </w:rPr>
      </w:pPr>
    </w:p>
    <w:p w14:paraId="1EDE432F" w14:textId="01828603" w:rsidR="00DB248F" w:rsidRDefault="69EDEDB1" w:rsidP="00DB248F">
      <w:pPr>
        <w:spacing w:line="276" w:lineRule="auto"/>
        <w:jc w:val="center"/>
      </w:pPr>
      <w:r>
        <w:rPr>
          <w:noProof/>
          <w:lang w:val="it-IT" w:eastAsia="it-IT"/>
        </w:rPr>
        <w:lastRenderedPageBreak/>
        <w:drawing>
          <wp:inline distT="0" distB="0" distL="0" distR="0" wp14:anchorId="7F154437" wp14:editId="451E70E4">
            <wp:extent cx="5724525" cy="3819525"/>
            <wp:effectExtent l="0" t="0" r="0" b="0"/>
            <wp:docPr id="2010298714"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0298714" name="Picture 2010298714"/>
                    <pic:cNvPicPr/>
                  </pic:nvPicPr>
                  <pic:blipFill>
                    <a:blip r:embed="rId20">
                      <a:extLst>
                        <a:ext uri="{28A0092B-C50C-407E-A947-70E740481C1C}">
                          <a14:useLocalDpi xmlns:a14="http://schemas.microsoft.com/office/drawing/2010/main"/>
                        </a:ext>
                      </a:extLst>
                    </a:blip>
                    <a:stretch>
                      <a:fillRect/>
                    </a:stretch>
                  </pic:blipFill>
                  <pic:spPr>
                    <a:xfrm>
                      <a:off x="0" y="0"/>
                      <a:ext cx="5724525" cy="3819525"/>
                    </a:xfrm>
                    <a:prstGeom prst="rect">
                      <a:avLst/>
                    </a:prstGeom>
                  </pic:spPr>
                </pic:pic>
              </a:graphicData>
            </a:graphic>
          </wp:inline>
        </w:drawing>
      </w:r>
    </w:p>
    <w:p w14:paraId="360649ED" w14:textId="1247F64F" w:rsidR="001C4DA3" w:rsidRDefault="001C4DA3" w:rsidP="001C4DA3">
      <w:pPr>
        <w:spacing w:line="276" w:lineRule="auto"/>
        <w:jc w:val="both"/>
        <w:rPr>
          <w:rFonts w:ascii="Arial" w:hAnsi="Arial" w:cs="Arial"/>
          <w:sz w:val="20"/>
          <w:szCs w:val="20"/>
        </w:rPr>
      </w:pPr>
      <w:r w:rsidRPr="001C4DA3">
        <w:rPr>
          <w:rFonts w:ascii="Arial" w:hAnsi="Arial" w:cs="Arial"/>
          <w:b/>
          <w:bCs/>
          <w:sz w:val="20"/>
          <w:szCs w:val="20"/>
        </w:rPr>
        <w:t>Figure S14</w:t>
      </w:r>
      <w:r w:rsidR="007F3C33">
        <w:rPr>
          <w:rFonts w:ascii="Arial" w:hAnsi="Arial" w:cs="Arial"/>
          <w:b/>
          <w:bCs/>
          <w:sz w:val="20"/>
          <w:szCs w:val="20"/>
        </w:rPr>
        <w:t>:</w:t>
      </w:r>
      <w:r w:rsidRPr="001C4DA3">
        <w:rPr>
          <w:rFonts w:ascii="Arial" w:hAnsi="Arial" w:cs="Arial"/>
          <w:sz w:val="20"/>
          <w:szCs w:val="20"/>
        </w:rPr>
        <w:t xml:space="preserve"> </w:t>
      </w:r>
      <w:r w:rsidR="003006BC">
        <w:rPr>
          <w:rFonts w:ascii="Arial" w:hAnsi="Arial" w:cs="Arial"/>
          <w:sz w:val="20"/>
          <w:szCs w:val="20"/>
        </w:rPr>
        <w:t xml:space="preserve">X-ray photoemission spectroscopy </w:t>
      </w:r>
      <w:r w:rsidR="00892007">
        <w:rPr>
          <w:rFonts w:ascii="Arial" w:hAnsi="Arial" w:cs="Arial"/>
          <w:sz w:val="20"/>
          <w:szCs w:val="20"/>
        </w:rPr>
        <w:t>(</w:t>
      </w:r>
      <w:r w:rsidR="00D84E9E">
        <w:rPr>
          <w:rFonts w:ascii="Arial" w:hAnsi="Arial" w:cs="Arial"/>
          <w:sz w:val="20"/>
          <w:szCs w:val="20"/>
        </w:rPr>
        <w:t>XPS</w:t>
      </w:r>
      <w:r w:rsidR="00892007">
        <w:rPr>
          <w:rFonts w:ascii="Arial" w:hAnsi="Arial" w:cs="Arial"/>
          <w:sz w:val="20"/>
          <w:szCs w:val="20"/>
        </w:rPr>
        <w:t>)</w:t>
      </w:r>
      <w:r w:rsidR="003006BC">
        <w:rPr>
          <w:rFonts w:ascii="Arial" w:hAnsi="Arial" w:cs="Arial"/>
          <w:sz w:val="20"/>
          <w:szCs w:val="20"/>
        </w:rPr>
        <w:t xml:space="preserve"> of carbon mat</w:t>
      </w:r>
      <w:r w:rsidR="00057929">
        <w:rPr>
          <w:rFonts w:ascii="Arial" w:hAnsi="Arial" w:cs="Arial"/>
          <w:sz w:val="20"/>
          <w:szCs w:val="20"/>
        </w:rPr>
        <w:t>rices grown on few layers boron</w:t>
      </w:r>
      <w:r w:rsidR="003006BC">
        <w:rPr>
          <w:rFonts w:ascii="Arial" w:hAnsi="Arial" w:cs="Arial"/>
          <w:sz w:val="20"/>
          <w:szCs w:val="20"/>
        </w:rPr>
        <w:t xml:space="preserve"> nitride (FLBN). </w:t>
      </w:r>
      <w:r w:rsidR="003006BC">
        <w:rPr>
          <w:rFonts w:ascii="Arial" w:hAnsi="Arial" w:cs="Arial"/>
        </w:rPr>
        <w:t>(a</w:t>
      </w:r>
      <w:r w:rsidR="003006BC" w:rsidRPr="3B55688F">
        <w:rPr>
          <w:rFonts w:ascii="Arial" w:hAnsi="Arial" w:cs="Arial"/>
        </w:rPr>
        <w:t>) High-resolution C 1s spectrum showing carbon atoms in dif</w:t>
      </w:r>
      <w:r w:rsidR="003006BC">
        <w:rPr>
          <w:rFonts w:ascii="Arial" w:hAnsi="Arial" w:cs="Arial"/>
        </w:rPr>
        <w:t>ferent chemical environments. (b</w:t>
      </w:r>
      <w:r w:rsidR="003006BC" w:rsidRPr="3B55688F">
        <w:rPr>
          <w:rFonts w:ascii="Arial" w:hAnsi="Arial" w:cs="Arial"/>
        </w:rPr>
        <w:t>) High-resoluti</w:t>
      </w:r>
      <w:r w:rsidR="00892007">
        <w:rPr>
          <w:rFonts w:ascii="Arial" w:hAnsi="Arial" w:cs="Arial"/>
        </w:rPr>
        <w:t xml:space="preserve">on N 1s spectrum </w:t>
      </w:r>
      <w:r w:rsidR="00E55032">
        <w:rPr>
          <w:rFonts w:ascii="Arial" w:hAnsi="Arial" w:cs="Arial"/>
        </w:rPr>
        <w:t xml:space="preserve">showing </w:t>
      </w:r>
      <w:r w:rsidR="00892007">
        <w:rPr>
          <w:rFonts w:ascii="Arial" w:hAnsi="Arial" w:cs="Arial"/>
        </w:rPr>
        <w:t xml:space="preserve">a nitrogen chemical environment </w:t>
      </w:r>
      <w:r w:rsidR="00E55032">
        <w:rPr>
          <w:rFonts w:ascii="Arial" w:hAnsi="Arial" w:cs="Arial"/>
        </w:rPr>
        <w:t xml:space="preserve">consistent </w:t>
      </w:r>
      <w:r w:rsidR="00B66F31">
        <w:rPr>
          <w:rFonts w:ascii="Arial" w:hAnsi="Arial" w:cs="Arial"/>
        </w:rPr>
        <w:t>with</w:t>
      </w:r>
      <w:r w:rsidR="003006BC" w:rsidRPr="3B55688F">
        <w:rPr>
          <w:rFonts w:ascii="Arial" w:hAnsi="Arial" w:cs="Arial"/>
        </w:rPr>
        <w:t xml:space="preserve"> </w:t>
      </w:r>
      <w:r w:rsidR="00F70259">
        <w:rPr>
          <w:rFonts w:ascii="Arial" w:hAnsi="Arial" w:cs="Arial"/>
        </w:rPr>
        <w:t>C-N bonding.</w:t>
      </w:r>
    </w:p>
    <w:p w14:paraId="6E670DAC" w14:textId="2EE1632C" w:rsidR="00DB248F" w:rsidRPr="001C4DA3" w:rsidRDefault="15CC0ED4" w:rsidP="00DB248F">
      <w:pPr>
        <w:spacing w:line="276" w:lineRule="auto"/>
        <w:jc w:val="center"/>
        <w:rPr>
          <w:rFonts w:ascii="Arial" w:hAnsi="Arial" w:cs="Arial"/>
          <w:sz w:val="20"/>
          <w:szCs w:val="20"/>
        </w:rPr>
      </w:pPr>
      <w:r>
        <w:rPr>
          <w:noProof/>
          <w:lang w:val="it-IT" w:eastAsia="it-IT"/>
        </w:rPr>
        <w:drawing>
          <wp:inline distT="0" distB="0" distL="0" distR="0" wp14:anchorId="17A64A2F" wp14:editId="40FDC046">
            <wp:extent cx="4200423" cy="3346009"/>
            <wp:effectExtent l="0" t="0" r="0" b="6985"/>
            <wp:docPr id="621307734"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1307734" name="Picture 621307734"/>
                    <pic:cNvPicPr/>
                  </pic:nvPicPr>
                  <pic:blipFill>
                    <a:blip r:embed="rId21">
                      <a:extLst>
                        <a:ext uri="{28A0092B-C50C-407E-A947-70E740481C1C}">
                          <a14:useLocalDpi xmlns:a14="http://schemas.microsoft.com/office/drawing/2010/main"/>
                        </a:ext>
                      </a:extLst>
                    </a:blip>
                    <a:stretch>
                      <a:fillRect/>
                    </a:stretch>
                  </pic:blipFill>
                  <pic:spPr>
                    <a:xfrm>
                      <a:off x="0" y="0"/>
                      <a:ext cx="4200423" cy="3346009"/>
                    </a:xfrm>
                    <a:prstGeom prst="rect">
                      <a:avLst/>
                    </a:prstGeom>
                  </pic:spPr>
                </pic:pic>
              </a:graphicData>
            </a:graphic>
          </wp:inline>
        </w:drawing>
      </w:r>
    </w:p>
    <w:p w14:paraId="5D03DB87" w14:textId="44AE0202" w:rsidR="008F2DD2" w:rsidRPr="00057929" w:rsidRDefault="007F3C33" w:rsidP="001C4DA3">
      <w:pPr>
        <w:spacing w:line="276" w:lineRule="auto"/>
        <w:jc w:val="both"/>
        <w:rPr>
          <w:rFonts w:ascii="Arial" w:hAnsi="Arial" w:cs="Arial"/>
          <w:sz w:val="20"/>
          <w:szCs w:val="20"/>
        </w:rPr>
      </w:pPr>
      <w:r>
        <w:rPr>
          <w:rFonts w:ascii="Arial" w:hAnsi="Arial" w:cs="Arial"/>
          <w:b/>
          <w:bCs/>
          <w:sz w:val="20"/>
          <w:szCs w:val="20"/>
        </w:rPr>
        <w:t>Figure S15:</w:t>
      </w:r>
      <w:r w:rsidR="008F2DD2" w:rsidRPr="008F2DD2">
        <w:rPr>
          <w:rFonts w:ascii="Arial" w:hAnsi="Arial" w:cs="Arial"/>
          <w:b/>
          <w:bCs/>
          <w:sz w:val="20"/>
          <w:szCs w:val="20"/>
        </w:rPr>
        <w:t xml:space="preserve"> </w:t>
      </w:r>
      <w:r w:rsidR="00A50CC3">
        <w:rPr>
          <w:rFonts w:ascii="Arial" w:hAnsi="Arial" w:cs="Arial"/>
          <w:bCs/>
          <w:sz w:val="20"/>
          <w:szCs w:val="20"/>
        </w:rPr>
        <w:t>Photoluminescence characteris</w:t>
      </w:r>
      <w:r w:rsidR="00CD5594" w:rsidRPr="00057929">
        <w:rPr>
          <w:rFonts w:ascii="Arial" w:hAnsi="Arial" w:cs="Arial"/>
          <w:bCs/>
          <w:sz w:val="20"/>
          <w:szCs w:val="20"/>
        </w:rPr>
        <w:t xml:space="preserve">ation of the FLBN@CNC1 carbon matrix. The PL spectrum acquired from Area 1 using </w:t>
      </w:r>
      <w:proofErr w:type="gramStart"/>
      <w:r w:rsidR="00CD5594" w:rsidRPr="00057929">
        <w:rPr>
          <w:rFonts w:ascii="Arial" w:hAnsi="Arial" w:cs="Arial"/>
          <w:bCs/>
          <w:sz w:val="20"/>
          <w:szCs w:val="20"/>
        </w:rPr>
        <w:t>633 nm excitation</w:t>
      </w:r>
      <w:proofErr w:type="gramEnd"/>
      <w:r w:rsidR="00CD5594" w:rsidRPr="00057929">
        <w:rPr>
          <w:rFonts w:ascii="Arial" w:hAnsi="Arial" w:cs="Arial"/>
          <w:bCs/>
          <w:sz w:val="20"/>
          <w:szCs w:val="20"/>
        </w:rPr>
        <w:t xml:space="preserve"> exhibits a broad emission band centred at </w:t>
      </w:r>
      <w:r w:rsidR="00CD5594" w:rsidRPr="00057929">
        <w:rPr>
          <w:rFonts w:ascii="Arial" w:hAnsi="Arial" w:cs="Arial"/>
          <w:bCs/>
          <w:sz w:val="20"/>
          <w:szCs w:val="20"/>
        </w:rPr>
        <w:lastRenderedPageBreak/>
        <w:t xml:space="preserve">approximately 774 nm. </w:t>
      </w:r>
      <w:r w:rsidR="00A50CC3" w:rsidRPr="00057929">
        <w:rPr>
          <w:rFonts w:ascii="Arial" w:hAnsi="Arial" w:cs="Arial"/>
          <w:bCs/>
          <w:sz w:val="20"/>
          <w:szCs w:val="20"/>
        </w:rPr>
        <w:t xml:space="preserve">The corresponding </w:t>
      </w:r>
      <w:r w:rsidR="00A50CC3">
        <w:rPr>
          <w:rFonts w:ascii="Arial" w:hAnsi="Arial" w:cs="Arial"/>
          <w:bCs/>
          <w:sz w:val="20"/>
          <w:szCs w:val="20"/>
        </w:rPr>
        <w:t xml:space="preserve">spatial </w:t>
      </w:r>
      <w:r w:rsidR="00A50CC3" w:rsidRPr="00057929">
        <w:rPr>
          <w:rFonts w:ascii="Arial" w:hAnsi="Arial" w:cs="Arial"/>
          <w:bCs/>
          <w:sz w:val="20"/>
          <w:szCs w:val="20"/>
        </w:rPr>
        <w:t>map identifies the analysed region within the FLBN-supported carbon matrix.</w:t>
      </w:r>
    </w:p>
    <w:p w14:paraId="7D0F1601" w14:textId="77777777" w:rsidR="00DB248F" w:rsidRDefault="00DB248F" w:rsidP="001C4DA3">
      <w:pPr>
        <w:spacing w:line="276" w:lineRule="auto"/>
        <w:jc w:val="both"/>
        <w:rPr>
          <w:rFonts w:ascii="Arial" w:hAnsi="Arial" w:cs="Arial"/>
          <w:sz w:val="20"/>
          <w:szCs w:val="20"/>
        </w:rPr>
      </w:pPr>
    </w:p>
    <w:p w14:paraId="1EFA3391" w14:textId="2A664651" w:rsidR="00DB248F" w:rsidRPr="001C4DA3" w:rsidRDefault="15CC0ED4" w:rsidP="00DB248F">
      <w:pPr>
        <w:spacing w:line="276" w:lineRule="auto"/>
        <w:jc w:val="center"/>
        <w:rPr>
          <w:rFonts w:ascii="Arial" w:hAnsi="Arial" w:cs="Arial"/>
          <w:sz w:val="20"/>
          <w:szCs w:val="20"/>
        </w:rPr>
      </w:pPr>
      <w:r>
        <w:rPr>
          <w:noProof/>
          <w:lang w:val="it-IT" w:eastAsia="it-IT"/>
        </w:rPr>
        <w:drawing>
          <wp:inline distT="0" distB="0" distL="0" distR="0" wp14:anchorId="30A44DBF" wp14:editId="1D29A0FC">
            <wp:extent cx="3725897" cy="2878015"/>
            <wp:effectExtent l="0" t="0" r="8255" b="0"/>
            <wp:docPr id="1241164835"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1164835" name="Picture 1241164835"/>
                    <pic:cNvPicPr/>
                  </pic:nvPicPr>
                  <pic:blipFill>
                    <a:blip r:embed="rId22">
                      <a:extLst>
                        <a:ext uri="{28A0092B-C50C-407E-A947-70E740481C1C}">
                          <a14:useLocalDpi xmlns:a14="http://schemas.microsoft.com/office/drawing/2010/main"/>
                        </a:ext>
                      </a:extLst>
                    </a:blip>
                    <a:stretch>
                      <a:fillRect/>
                    </a:stretch>
                  </pic:blipFill>
                  <pic:spPr>
                    <a:xfrm>
                      <a:off x="0" y="0"/>
                      <a:ext cx="3725897" cy="2878015"/>
                    </a:xfrm>
                    <a:prstGeom prst="rect">
                      <a:avLst/>
                    </a:prstGeom>
                  </pic:spPr>
                </pic:pic>
              </a:graphicData>
            </a:graphic>
          </wp:inline>
        </w:drawing>
      </w:r>
    </w:p>
    <w:p w14:paraId="5EED0F81" w14:textId="001870DA" w:rsidR="001C4DA3" w:rsidRDefault="001C4DA3" w:rsidP="001C4DA3">
      <w:pPr>
        <w:spacing w:line="276" w:lineRule="auto"/>
        <w:jc w:val="both"/>
        <w:rPr>
          <w:rFonts w:ascii="Arial" w:hAnsi="Arial" w:cs="Arial"/>
          <w:sz w:val="20"/>
          <w:szCs w:val="20"/>
        </w:rPr>
      </w:pPr>
      <w:r w:rsidRPr="001C4DA3">
        <w:rPr>
          <w:rFonts w:ascii="Arial" w:hAnsi="Arial" w:cs="Arial"/>
          <w:b/>
          <w:bCs/>
          <w:sz w:val="20"/>
          <w:szCs w:val="20"/>
        </w:rPr>
        <w:t>Figure S16</w:t>
      </w:r>
      <w:r w:rsidR="007F3C33">
        <w:rPr>
          <w:rFonts w:ascii="Arial" w:hAnsi="Arial" w:cs="Arial"/>
          <w:b/>
          <w:bCs/>
          <w:sz w:val="20"/>
          <w:szCs w:val="20"/>
        </w:rPr>
        <w:t>:</w:t>
      </w:r>
      <w:r w:rsidRPr="001C4DA3">
        <w:rPr>
          <w:rFonts w:ascii="Arial" w:hAnsi="Arial" w:cs="Arial"/>
          <w:sz w:val="20"/>
          <w:szCs w:val="20"/>
        </w:rPr>
        <w:t xml:space="preserve"> </w:t>
      </w:r>
      <w:r w:rsidR="00CD5594" w:rsidRPr="00CD5594">
        <w:rPr>
          <w:rFonts w:ascii="Arial" w:hAnsi="Arial" w:cs="Arial"/>
          <w:sz w:val="20"/>
          <w:szCs w:val="20"/>
        </w:rPr>
        <w:t xml:space="preserve">Photoluminescence </w:t>
      </w:r>
      <w:r w:rsidR="008C5B60">
        <w:rPr>
          <w:rFonts w:ascii="Arial" w:hAnsi="Arial" w:cs="Arial"/>
          <w:sz w:val="20"/>
          <w:szCs w:val="20"/>
        </w:rPr>
        <w:t>(</w:t>
      </w:r>
      <w:r w:rsidR="00CD5594" w:rsidRPr="00CD5594">
        <w:rPr>
          <w:rFonts w:ascii="Arial" w:hAnsi="Arial" w:cs="Arial"/>
          <w:sz w:val="20"/>
          <w:szCs w:val="20"/>
        </w:rPr>
        <w:t>PL</w:t>
      </w:r>
      <w:r w:rsidR="008C5B60">
        <w:rPr>
          <w:rFonts w:ascii="Arial" w:hAnsi="Arial" w:cs="Arial"/>
          <w:sz w:val="20"/>
          <w:szCs w:val="20"/>
        </w:rPr>
        <w:t>)</w:t>
      </w:r>
      <w:r w:rsidR="00CD5594" w:rsidRPr="00CD5594">
        <w:rPr>
          <w:rFonts w:ascii="Arial" w:hAnsi="Arial" w:cs="Arial"/>
          <w:sz w:val="20"/>
          <w:szCs w:val="20"/>
        </w:rPr>
        <w:t xml:space="preserve"> spectra acquired from the FLBN@CNC1 carbon matrix at the same selected position using different excitation wavelengths, showing the persistence of the emission response under different excitation conditions. </w:t>
      </w:r>
    </w:p>
    <w:p w14:paraId="185E6BF8" w14:textId="1295F787" w:rsidR="005919C5" w:rsidRPr="001C4DA3" w:rsidRDefault="005919C5" w:rsidP="005919C5">
      <w:pPr>
        <w:spacing w:line="276" w:lineRule="auto"/>
        <w:jc w:val="center"/>
        <w:rPr>
          <w:rFonts w:ascii="Arial" w:hAnsi="Arial" w:cs="Arial"/>
          <w:sz w:val="20"/>
          <w:szCs w:val="20"/>
        </w:rPr>
      </w:pPr>
      <w:r>
        <w:rPr>
          <w:rFonts w:ascii="Arial" w:hAnsi="Arial" w:cs="Arial"/>
          <w:noProof/>
          <w:sz w:val="20"/>
          <w:szCs w:val="20"/>
          <w:lang w:val="it-IT" w:eastAsia="it-IT"/>
        </w:rPr>
        <w:drawing>
          <wp:inline distT="0" distB="0" distL="0" distR="0" wp14:anchorId="1E45BA74" wp14:editId="1ADD4D2F">
            <wp:extent cx="3596595" cy="2805625"/>
            <wp:effectExtent l="0" t="0" r="10795" b="0"/>
            <wp:docPr id="1697798922"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7798922" name="Picture 1697798922"/>
                    <pic:cNvPicPr/>
                  </pic:nvPicPr>
                  <pic:blipFill>
                    <a:blip r:embed="rId23">
                      <a:extLst>
                        <a:ext uri="{28A0092B-C50C-407E-A947-70E740481C1C}">
                          <a14:useLocalDpi xmlns:a14="http://schemas.microsoft.com/office/drawing/2010/main" val="0"/>
                        </a:ext>
                      </a:extLst>
                    </a:blip>
                    <a:stretch>
                      <a:fillRect/>
                    </a:stretch>
                  </pic:blipFill>
                  <pic:spPr>
                    <a:xfrm>
                      <a:off x="0" y="0"/>
                      <a:ext cx="3596595" cy="2805625"/>
                    </a:xfrm>
                    <a:prstGeom prst="rect">
                      <a:avLst/>
                    </a:prstGeom>
                  </pic:spPr>
                </pic:pic>
              </a:graphicData>
            </a:graphic>
          </wp:inline>
        </w:drawing>
      </w:r>
    </w:p>
    <w:p w14:paraId="4C21296C" w14:textId="42824BED" w:rsidR="00B90286" w:rsidRDefault="54E947AF" w:rsidP="6C47A822">
      <w:pPr>
        <w:spacing w:line="276" w:lineRule="auto"/>
        <w:jc w:val="both"/>
        <w:rPr>
          <w:rFonts w:ascii="Arial" w:hAnsi="Arial" w:cs="Arial"/>
          <w:sz w:val="20"/>
          <w:szCs w:val="20"/>
        </w:rPr>
      </w:pPr>
      <w:r w:rsidRPr="6C47A822">
        <w:rPr>
          <w:rFonts w:ascii="Arial" w:hAnsi="Arial" w:cs="Arial"/>
          <w:b/>
          <w:bCs/>
          <w:sz w:val="20"/>
          <w:szCs w:val="20"/>
        </w:rPr>
        <w:t>Figure S17</w:t>
      </w:r>
      <w:r w:rsidR="007F3C33">
        <w:rPr>
          <w:rFonts w:ascii="Arial" w:hAnsi="Arial" w:cs="Arial"/>
          <w:b/>
          <w:bCs/>
          <w:sz w:val="20"/>
          <w:szCs w:val="20"/>
        </w:rPr>
        <w:t>:</w:t>
      </w:r>
      <w:r w:rsidRPr="6C47A822">
        <w:rPr>
          <w:rFonts w:ascii="Arial" w:hAnsi="Arial" w:cs="Arial"/>
          <w:sz w:val="20"/>
          <w:szCs w:val="20"/>
        </w:rPr>
        <w:t xml:space="preserve"> </w:t>
      </w:r>
      <w:r w:rsidR="00CD5594" w:rsidRPr="00CD5594">
        <w:rPr>
          <w:rFonts w:ascii="Arial" w:hAnsi="Arial" w:cs="Arial"/>
          <w:sz w:val="20"/>
          <w:szCs w:val="20"/>
        </w:rPr>
        <w:t>Photolumines</w:t>
      </w:r>
      <w:r w:rsidR="00A50CC3">
        <w:rPr>
          <w:rFonts w:ascii="Arial" w:hAnsi="Arial" w:cs="Arial"/>
          <w:sz w:val="20"/>
          <w:szCs w:val="20"/>
        </w:rPr>
        <w:t>cence (PL) and Raman characteris</w:t>
      </w:r>
      <w:r w:rsidR="00CD5594" w:rsidRPr="00CD5594">
        <w:rPr>
          <w:rFonts w:ascii="Arial" w:hAnsi="Arial" w:cs="Arial"/>
          <w:sz w:val="20"/>
          <w:szCs w:val="20"/>
        </w:rPr>
        <w:t xml:space="preserve">ation of the FLBN@CNC1 carbon matrix. </w:t>
      </w:r>
      <w:proofErr w:type="gramStart"/>
      <w:r w:rsidR="00CD5594" w:rsidRPr="00CD5594">
        <w:rPr>
          <w:rFonts w:ascii="Arial" w:hAnsi="Arial" w:cs="Arial"/>
          <w:sz w:val="20"/>
          <w:szCs w:val="20"/>
        </w:rPr>
        <w:t>Optical micrograph identifying the analysed carbon matrix region (Area 1).</w:t>
      </w:r>
      <w:proofErr w:type="gramEnd"/>
      <w:r w:rsidR="00CD5594" w:rsidRPr="00CD5594">
        <w:rPr>
          <w:rFonts w:ascii="Arial" w:hAnsi="Arial" w:cs="Arial"/>
          <w:sz w:val="20"/>
          <w:szCs w:val="20"/>
        </w:rPr>
        <w:t xml:space="preserve"> PL spectrum acquired from the selected region, showing the characteristic broad emission response. </w:t>
      </w:r>
      <w:proofErr w:type="gramStart"/>
      <w:r w:rsidR="00CD5594" w:rsidRPr="00CD5594">
        <w:rPr>
          <w:rFonts w:ascii="Arial" w:hAnsi="Arial" w:cs="Arial"/>
          <w:sz w:val="20"/>
          <w:szCs w:val="20"/>
        </w:rPr>
        <w:t>PL intensity map of the analysed region, showing the spatial distribution of the emission.</w:t>
      </w:r>
      <w:proofErr w:type="gramEnd"/>
      <w:r w:rsidR="00CD5594" w:rsidRPr="00CD5594">
        <w:rPr>
          <w:rFonts w:ascii="Arial" w:hAnsi="Arial" w:cs="Arial"/>
          <w:sz w:val="20"/>
          <w:szCs w:val="20"/>
        </w:rPr>
        <w:t xml:space="preserve"> Raman spectrum acquired from the carbon matrix, showing the characteristic Raman features. Raman spectrum acquired from the same region under the corresponding excitation conditions, highlighting the reproducible vibrational response of the carbon matrix. </w:t>
      </w:r>
    </w:p>
    <w:p w14:paraId="2F4B71AF" w14:textId="77777777" w:rsidR="003426E5" w:rsidRDefault="003426E5" w:rsidP="6C47A822">
      <w:pPr>
        <w:spacing w:line="276" w:lineRule="auto"/>
        <w:jc w:val="both"/>
        <w:rPr>
          <w:rFonts w:ascii="Arial" w:hAnsi="Arial" w:cs="Arial"/>
          <w:sz w:val="20"/>
          <w:szCs w:val="20"/>
        </w:rPr>
      </w:pPr>
    </w:p>
    <w:p w14:paraId="7C550EBA" w14:textId="77777777" w:rsidR="003426E5" w:rsidRDefault="003426E5" w:rsidP="6C47A822">
      <w:pPr>
        <w:spacing w:line="276" w:lineRule="auto"/>
        <w:jc w:val="both"/>
        <w:rPr>
          <w:rFonts w:ascii="Arial" w:hAnsi="Arial" w:cs="Arial"/>
          <w:noProof/>
          <w:sz w:val="20"/>
          <w:szCs w:val="20"/>
        </w:rPr>
      </w:pPr>
    </w:p>
    <w:p w14:paraId="2419789E" w14:textId="08FB274B" w:rsidR="00946A84" w:rsidRPr="002F2F2A" w:rsidRDefault="003426E5" w:rsidP="002F2F2A">
      <w:pPr>
        <w:spacing w:line="276" w:lineRule="auto"/>
        <w:jc w:val="center"/>
        <w:rPr>
          <w:rFonts w:ascii="Arial" w:hAnsi="Arial" w:cs="Arial"/>
          <w:noProof/>
          <w:sz w:val="20"/>
          <w:szCs w:val="20"/>
        </w:rPr>
      </w:pPr>
      <w:r>
        <w:rPr>
          <w:rFonts w:ascii="Arial" w:hAnsi="Arial" w:cs="Arial"/>
          <w:noProof/>
          <w:sz w:val="20"/>
          <w:szCs w:val="20"/>
          <w:lang w:val="it-IT" w:eastAsia="it-IT"/>
        </w:rPr>
        <w:drawing>
          <wp:inline distT="0" distB="0" distL="0" distR="0" wp14:anchorId="6A337D8F" wp14:editId="722ED700">
            <wp:extent cx="4466454" cy="2662750"/>
            <wp:effectExtent l="0" t="0" r="4445" b="4445"/>
            <wp:docPr id="4" name="Im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df24_converted (2).pdf"/>
                    <pic:cNvPicPr/>
                  </pic:nvPicPr>
                  <pic:blipFill>
                    <a:blip r:embed="rId24">
                      <a:extLst>
                        <a:ext uri="{28A0092B-C50C-407E-A947-70E740481C1C}">
                          <a14:useLocalDpi xmlns:a14="http://schemas.microsoft.com/office/drawing/2010/main" val="0"/>
                        </a:ext>
                      </a:extLst>
                    </a:blip>
                    <a:stretch>
                      <a:fillRect/>
                    </a:stretch>
                  </pic:blipFill>
                  <pic:spPr>
                    <a:xfrm>
                      <a:off x="0" y="0"/>
                      <a:ext cx="4466454" cy="2662750"/>
                    </a:xfrm>
                    <a:prstGeom prst="rect">
                      <a:avLst/>
                    </a:prstGeom>
                  </pic:spPr>
                </pic:pic>
              </a:graphicData>
            </a:graphic>
          </wp:inline>
        </w:drawing>
      </w:r>
      <w:r>
        <w:rPr>
          <w:rFonts w:ascii="Arial" w:hAnsi="Arial" w:cs="Arial"/>
          <w:noProof/>
          <w:sz w:val="20"/>
          <w:szCs w:val="20"/>
          <w:lang w:val="it-IT" w:eastAsia="it-IT"/>
        </w:rPr>
        <w:drawing>
          <wp:inline distT="0" distB="0" distL="0" distR="0" wp14:anchorId="447AF215" wp14:editId="2CF9DF60">
            <wp:extent cx="4700830" cy="3885760"/>
            <wp:effectExtent l="0" t="0" r="0" b="0"/>
            <wp:docPr id="14" name="Immagin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df24_converted (2).pdf"/>
                    <pic:cNvPicPr/>
                  </pic:nvPicPr>
                  <pic:blipFill>
                    <a:blip r:embed="rId25">
                      <a:extLst>
                        <a:ext uri="{28A0092B-C50C-407E-A947-70E740481C1C}">
                          <a14:useLocalDpi xmlns:a14="http://schemas.microsoft.com/office/drawing/2010/main" val="0"/>
                        </a:ext>
                      </a:extLst>
                    </a:blip>
                    <a:stretch>
                      <a:fillRect/>
                    </a:stretch>
                  </pic:blipFill>
                  <pic:spPr>
                    <a:xfrm>
                      <a:off x="0" y="0"/>
                      <a:ext cx="4700830" cy="3885760"/>
                    </a:xfrm>
                    <a:prstGeom prst="rect">
                      <a:avLst/>
                    </a:prstGeom>
                  </pic:spPr>
                </pic:pic>
              </a:graphicData>
            </a:graphic>
          </wp:inline>
        </w:drawing>
      </w:r>
    </w:p>
    <w:p w14:paraId="6AA86147" w14:textId="053A1786" w:rsidR="00C51AF8" w:rsidRPr="00CD5594" w:rsidRDefault="00CD5594" w:rsidP="00C51AF8">
      <w:pPr>
        <w:spacing w:line="276" w:lineRule="auto"/>
        <w:jc w:val="both"/>
        <w:rPr>
          <w:rFonts w:ascii="Arial" w:hAnsi="Arial" w:cs="Arial"/>
          <w:sz w:val="20"/>
          <w:szCs w:val="20"/>
        </w:rPr>
      </w:pPr>
      <w:r w:rsidRPr="00CD5594">
        <w:rPr>
          <w:rFonts w:ascii="Arial" w:hAnsi="Arial" w:cs="Arial"/>
          <w:b/>
          <w:bCs/>
          <w:sz w:val="20"/>
          <w:szCs w:val="20"/>
        </w:rPr>
        <w:t>Figure S18</w:t>
      </w:r>
      <w:r w:rsidR="007F3C33">
        <w:rPr>
          <w:rFonts w:ascii="Arial" w:hAnsi="Arial" w:cs="Arial"/>
          <w:bCs/>
          <w:sz w:val="20"/>
          <w:szCs w:val="20"/>
        </w:rPr>
        <w:t>:</w:t>
      </w:r>
      <w:r w:rsidRPr="00CD5594">
        <w:rPr>
          <w:rFonts w:ascii="Arial" w:hAnsi="Arial" w:cs="Arial"/>
          <w:bCs/>
          <w:sz w:val="20"/>
          <w:szCs w:val="20"/>
        </w:rPr>
        <w:t xml:space="preserve"> Photolumines</w:t>
      </w:r>
      <w:r w:rsidR="00A50CC3">
        <w:rPr>
          <w:rFonts w:ascii="Arial" w:hAnsi="Arial" w:cs="Arial"/>
          <w:bCs/>
          <w:sz w:val="20"/>
          <w:szCs w:val="20"/>
        </w:rPr>
        <w:t>cence (PL) and Raman characteris</w:t>
      </w:r>
      <w:r w:rsidRPr="00CD5594">
        <w:rPr>
          <w:rFonts w:ascii="Arial" w:hAnsi="Arial" w:cs="Arial"/>
          <w:bCs/>
          <w:sz w:val="20"/>
          <w:szCs w:val="20"/>
        </w:rPr>
        <w:t>ation of the FLBN@CNC1</w:t>
      </w:r>
      <w:r w:rsidR="00144D12">
        <w:rPr>
          <w:rFonts w:ascii="Arial" w:hAnsi="Arial" w:cs="Arial"/>
          <w:bCs/>
          <w:sz w:val="20"/>
          <w:szCs w:val="20"/>
        </w:rPr>
        <w:t xml:space="preserve"> and FLBN@CNC2 carbon matrices</w:t>
      </w:r>
      <w:r w:rsidRPr="00CD5594">
        <w:rPr>
          <w:rFonts w:ascii="Arial" w:hAnsi="Arial" w:cs="Arial"/>
          <w:bCs/>
          <w:sz w:val="20"/>
          <w:szCs w:val="20"/>
        </w:rPr>
        <w:t xml:space="preserve">. (a) PL spectra acquired from different positions of the carbon matrix </w:t>
      </w:r>
      <w:proofErr w:type="gramStart"/>
      <w:r w:rsidRPr="00CD5594">
        <w:rPr>
          <w:rFonts w:ascii="Arial" w:hAnsi="Arial" w:cs="Arial"/>
          <w:bCs/>
          <w:sz w:val="20"/>
          <w:szCs w:val="20"/>
        </w:rPr>
        <w:t>under</w:t>
      </w:r>
      <w:proofErr w:type="gramEnd"/>
      <w:r w:rsidRPr="00CD5594">
        <w:rPr>
          <w:rFonts w:ascii="Arial" w:hAnsi="Arial" w:cs="Arial"/>
          <w:bCs/>
          <w:sz w:val="20"/>
          <w:szCs w:val="20"/>
        </w:rPr>
        <w:t xml:space="preserve"> 532 nm excitation at room temperature, showing the reproducibility of the broad emission band. (b) Spectral window selected for PL intensity mapping. (c) Optical micrograph of the analysed region; the red square indicates the mapped area and the cyan marker indicates the position from which the representative spectrum in (e) was extracted. (d) Integrated PL intensity map obtained over the spectral window selected in (b). (e) PL spectrum extracted from the selected emitting region, showing the broad visible emission together with additional spectral features. (f) PL spectra acquired from different positions of the FLBN@CNC2 carbon matrix </w:t>
      </w:r>
      <w:proofErr w:type="gramStart"/>
      <w:r w:rsidRPr="00CD5594">
        <w:rPr>
          <w:rFonts w:ascii="Arial" w:hAnsi="Arial" w:cs="Arial"/>
          <w:bCs/>
          <w:sz w:val="20"/>
          <w:szCs w:val="20"/>
        </w:rPr>
        <w:t>under</w:t>
      </w:r>
      <w:proofErr w:type="gramEnd"/>
      <w:r w:rsidRPr="00CD5594">
        <w:rPr>
          <w:rFonts w:ascii="Arial" w:hAnsi="Arial" w:cs="Arial"/>
          <w:bCs/>
          <w:sz w:val="20"/>
          <w:szCs w:val="20"/>
        </w:rPr>
        <w:t xml:space="preserve"> 633 nm excitation, demonstrating the reproducibility of the emission response. (g) Raman spectra extracted from the same positions analysed in (f), converted to Raman shift (cm</w:t>
      </w:r>
      <w:r w:rsidRPr="00CD5594">
        <w:rPr>
          <w:rFonts w:ascii="Papyrus" w:hAnsi="Papyrus" w:cs="Papyrus"/>
          <w:bCs/>
          <w:sz w:val="20"/>
          <w:szCs w:val="20"/>
        </w:rPr>
        <w:t>⁻</w:t>
      </w:r>
      <w:r w:rsidRPr="00CD5594">
        <w:rPr>
          <w:rFonts w:ascii="Arial" w:hAnsi="Arial" w:cs="Arial"/>
          <w:bCs/>
          <w:sz w:val="20"/>
          <w:szCs w:val="20"/>
        </w:rPr>
        <w:t xml:space="preserve">¹). (h) PL spectra acquired from the FLBN@CNC2 </w:t>
      </w:r>
      <w:r w:rsidRPr="00CD5594">
        <w:rPr>
          <w:rFonts w:ascii="Arial" w:hAnsi="Arial" w:cs="Arial"/>
          <w:bCs/>
          <w:sz w:val="20"/>
          <w:szCs w:val="20"/>
        </w:rPr>
        <w:lastRenderedPageBreak/>
        <w:t xml:space="preserve">carbon matrix at the same positions </w:t>
      </w:r>
      <w:proofErr w:type="gramStart"/>
      <w:r w:rsidRPr="00CD5594">
        <w:rPr>
          <w:rFonts w:ascii="Arial" w:hAnsi="Arial" w:cs="Arial"/>
          <w:bCs/>
          <w:sz w:val="20"/>
          <w:szCs w:val="20"/>
        </w:rPr>
        <w:t>under</w:t>
      </w:r>
      <w:proofErr w:type="gramEnd"/>
      <w:r w:rsidRPr="00CD5594">
        <w:rPr>
          <w:rFonts w:ascii="Arial" w:hAnsi="Arial" w:cs="Arial"/>
          <w:bCs/>
          <w:sz w:val="20"/>
          <w:szCs w:val="20"/>
        </w:rPr>
        <w:t xml:space="preserve"> 532 nm excitation, confirming the persistence of the emission under different excitation wavelengths. (</w:t>
      </w:r>
      <w:proofErr w:type="spellStart"/>
      <w:r w:rsidRPr="00CD5594">
        <w:rPr>
          <w:rFonts w:ascii="Arial" w:hAnsi="Arial" w:cs="Arial"/>
          <w:bCs/>
          <w:sz w:val="20"/>
          <w:szCs w:val="20"/>
        </w:rPr>
        <w:t>i</w:t>
      </w:r>
      <w:proofErr w:type="spellEnd"/>
      <w:r w:rsidRPr="00CD5594">
        <w:rPr>
          <w:rFonts w:ascii="Arial" w:hAnsi="Arial" w:cs="Arial"/>
          <w:bCs/>
          <w:sz w:val="20"/>
          <w:szCs w:val="20"/>
        </w:rPr>
        <w:t xml:space="preserve">) Comparison of PL spectra obtained from equivalent regions of the CNC2 sample under 532 and 633 nm excitation, highlighting the excitation-dependent spectral response. </w:t>
      </w:r>
    </w:p>
    <w:p w14:paraId="34855478" w14:textId="58A8C951" w:rsidR="001C4DA3" w:rsidRDefault="001C4DA3" w:rsidP="001C4DA3">
      <w:pPr>
        <w:spacing w:line="276" w:lineRule="auto"/>
        <w:jc w:val="both"/>
        <w:rPr>
          <w:rFonts w:ascii="Arial" w:hAnsi="Arial" w:cs="Arial"/>
          <w:sz w:val="20"/>
          <w:szCs w:val="20"/>
        </w:rPr>
      </w:pPr>
    </w:p>
    <w:p w14:paraId="00F58545" w14:textId="19BC9A29" w:rsidR="009E06D8" w:rsidRPr="001C4DA3" w:rsidRDefault="009E06D8" w:rsidP="009E06D8">
      <w:pPr>
        <w:spacing w:line="276" w:lineRule="auto"/>
        <w:jc w:val="center"/>
        <w:rPr>
          <w:rFonts w:ascii="Arial" w:hAnsi="Arial" w:cs="Arial"/>
          <w:sz w:val="20"/>
          <w:szCs w:val="20"/>
        </w:rPr>
      </w:pPr>
      <w:r>
        <w:rPr>
          <w:rFonts w:ascii="Arial" w:hAnsi="Arial" w:cs="Arial"/>
          <w:noProof/>
          <w:sz w:val="20"/>
          <w:szCs w:val="20"/>
          <w:lang w:val="it-IT" w:eastAsia="it-IT"/>
        </w:rPr>
        <w:drawing>
          <wp:inline distT="0" distB="0" distL="0" distR="0" wp14:anchorId="7372CABE" wp14:editId="2B5E6A71">
            <wp:extent cx="4373019" cy="2952000"/>
            <wp:effectExtent l="0" t="0" r="8890" b="1270"/>
            <wp:docPr id="996024996"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6024996" name="Picture 996024996"/>
                    <pic:cNvPicPr/>
                  </pic:nvPicPr>
                  <pic:blipFill>
                    <a:blip r:embed="rId26">
                      <a:extLst>
                        <a:ext uri="{28A0092B-C50C-407E-A947-70E740481C1C}">
                          <a14:useLocalDpi xmlns:a14="http://schemas.microsoft.com/office/drawing/2010/main" val="0"/>
                        </a:ext>
                      </a:extLst>
                    </a:blip>
                    <a:stretch>
                      <a:fillRect/>
                    </a:stretch>
                  </pic:blipFill>
                  <pic:spPr>
                    <a:xfrm>
                      <a:off x="0" y="0"/>
                      <a:ext cx="4373019" cy="2952000"/>
                    </a:xfrm>
                    <a:prstGeom prst="rect">
                      <a:avLst/>
                    </a:prstGeom>
                  </pic:spPr>
                </pic:pic>
              </a:graphicData>
            </a:graphic>
          </wp:inline>
        </w:drawing>
      </w:r>
    </w:p>
    <w:p w14:paraId="6014EF55" w14:textId="78FAD5F1" w:rsidR="001C4DA3" w:rsidRDefault="001C4DA3" w:rsidP="001C4DA3">
      <w:pPr>
        <w:spacing w:line="276" w:lineRule="auto"/>
        <w:jc w:val="both"/>
        <w:rPr>
          <w:rFonts w:ascii="Arial" w:hAnsi="Arial" w:cs="Arial"/>
          <w:sz w:val="20"/>
          <w:szCs w:val="20"/>
        </w:rPr>
      </w:pPr>
      <w:r w:rsidRPr="001C4DA3">
        <w:rPr>
          <w:rFonts w:ascii="Arial" w:hAnsi="Arial" w:cs="Arial"/>
          <w:b/>
          <w:bCs/>
          <w:sz w:val="20"/>
          <w:szCs w:val="20"/>
        </w:rPr>
        <w:t>Figure S19</w:t>
      </w:r>
      <w:r w:rsidR="007F3C33">
        <w:rPr>
          <w:rFonts w:ascii="Arial" w:hAnsi="Arial" w:cs="Arial"/>
          <w:b/>
          <w:bCs/>
          <w:sz w:val="20"/>
          <w:szCs w:val="20"/>
        </w:rPr>
        <w:t>:</w:t>
      </w:r>
      <w:r w:rsidRPr="001C4DA3">
        <w:rPr>
          <w:rFonts w:ascii="Arial" w:hAnsi="Arial" w:cs="Arial"/>
          <w:sz w:val="20"/>
          <w:szCs w:val="20"/>
        </w:rPr>
        <w:t xml:space="preserve"> </w:t>
      </w:r>
      <w:r w:rsidR="00756B75">
        <w:t xml:space="preserve">Representative </w:t>
      </w:r>
      <w:r w:rsidR="00756B75">
        <w:rPr>
          <w:rFonts w:ascii="Arial" w:hAnsi="Arial" w:cs="Arial"/>
          <w:sz w:val="20"/>
          <w:szCs w:val="20"/>
        </w:rPr>
        <w:t>h</w:t>
      </w:r>
      <w:r w:rsidRPr="001C4DA3">
        <w:rPr>
          <w:rFonts w:ascii="Arial" w:hAnsi="Arial" w:cs="Arial"/>
          <w:sz w:val="20"/>
          <w:szCs w:val="20"/>
        </w:rPr>
        <w:t>igh-energy EELS spectrum acquired from Area 9.3.</w:t>
      </w:r>
    </w:p>
    <w:p w14:paraId="349306DA" w14:textId="065912CB" w:rsidR="009E06D8" w:rsidRPr="001C4DA3" w:rsidRDefault="009E06D8" w:rsidP="001C4DA3">
      <w:pPr>
        <w:spacing w:line="276" w:lineRule="auto"/>
        <w:jc w:val="both"/>
        <w:rPr>
          <w:rFonts w:ascii="Arial" w:hAnsi="Arial" w:cs="Arial"/>
          <w:sz w:val="20"/>
          <w:szCs w:val="20"/>
        </w:rPr>
      </w:pPr>
      <w:r>
        <w:rPr>
          <w:rFonts w:ascii="Arial" w:hAnsi="Arial" w:cs="Arial"/>
          <w:noProof/>
          <w:sz w:val="20"/>
          <w:szCs w:val="20"/>
          <w:lang w:val="it-IT" w:eastAsia="it-IT"/>
        </w:rPr>
        <w:drawing>
          <wp:inline distT="0" distB="0" distL="0" distR="0" wp14:anchorId="2232B3B7" wp14:editId="295C2CE5">
            <wp:extent cx="5731510" cy="3896995"/>
            <wp:effectExtent l="0" t="0" r="2540" b="8255"/>
            <wp:docPr id="2034826503"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4826503" name="Picture 2034826503"/>
                    <pic:cNvPicPr/>
                  </pic:nvPicPr>
                  <pic:blipFill>
                    <a:blip r:embed="rId27">
                      <a:extLst>
                        <a:ext uri="{28A0092B-C50C-407E-A947-70E740481C1C}">
                          <a14:useLocalDpi xmlns:a14="http://schemas.microsoft.com/office/drawing/2010/main" val="0"/>
                        </a:ext>
                      </a:extLst>
                    </a:blip>
                    <a:stretch>
                      <a:fillRect/>
                    </a:stretch>
                  </pic:blipFill>
                  <pic:spPr>
                    <a:xfrm>
                      <a:off x="0" y="0"/>
                      <a:ext cx="5731510" cy="3896995"/>
                    </a:xfrm>
                    <a:prstGeom prst="rect">
                      <a:avLst/>
                    </a:prstGeom>
                  </pic:spPr>
                </pic:pic>
              </a:graphicData>
            </a:graphic>
          </wp:inline>
        </w:drawing>
      </w:r>
    </w:p>
    <w:p w14:paraId="771038B3" w14:textId="5EDA7457" w:rsidR="001C4DA3" w:rsidRDefault="001C4DA3" w:rsidP="001C4DA3">
      <w:pPr>
        <w:spacing w:line="276" w:lineRule="auto"/>
        <w:jc w:val="both"/>
        <w:rPr>
          <w:rFonts w:ascii="Arial" w:hAnsi="Arial" w:cs="Arial"/>
          <w:sz w:val="20"/>
          <w:szCs w:val="20"/>
        </w:rPr>
      </w:pPr>
      <w:r w:rsidRPr="001C4DA3">
        <w:rPr>
          <w:rFonts w:ascii="Arial" w:hAnsi="Arial" w:cs="Arial"/>
          <w:b/>
          <w:bCs/>
          <w:sz w:val="20"/>
          <w:szCs w:val="20"/>
        </w:rPr>
        <w:t>Figure S20</w:t>
      </w:r>
      <w:r w:rsidR="007F3C33">
        <w:rPr>
          <w:rFonts w:ascii="Arial" w:hAnsi="Arial" w:cs="Arial"/>
          <w:b/>
          <w:bCs/>
          <w:sz w:val="20"/>
          <w:szCs w:val="20"/>
        </w:rPr>
        <w:t>:</w:t>
      </w:r>
      <w:r w:rsidRPr="001C4DA3">
        <w:rPr>
          <w:rFonts w:ascii="Arial" w:hAnsi="Arial" w:cs="Arial"/>
          <w:sz w:val="20"/>
          <w:szCs w:val="20"/>
        </w:rPr>
        <w:t xml:space="preserve"> </w:t>
      </w:r>
      <w:r w:rsidR="00756B75" w:rsidRPr="00756B75">
        <w:rPr>
          <w:rFonts w:ascii="Arial" w:hAnsi="Arial" w:cs="Arial"/>
          <w:sz w:val="20"/>
          <w:szCs w:val="20"/>
        </w:rPr>
        <w:t xml:space="preserve">Representative </w:t>
      </w:r>
      <w:r w:rsidR="00756B75">
        <w:rPr>
          <w:rFonts w:ascii="Arial" w:hAnsi="Arial" w:cs="Arial"/>
          <w:sz w:val="20"/>
          <w:szCs w:val="20"/>
        </w:rPr>
        <w:t>h</w:t>
      </w:r>
      <w:r w:rsidRPr="001C4DA3">
        <w:rPr>
          <w:rFonts w:ascii="Arial" w:hAnsi="Arial" w:cs="Arial"/>
          <w:sz w:val="20"/>
          <w:szCs w:val="20"/>
        </w:rPr>
        <w:t>igh-energy EELS spectrum acquired from Area 9.4.</w:t>
      </w:r>
    </w:p>
    <w:p w14:paraId="57E674E2" w14:textId="1D83E2C0" w:rsidR="00C60936" w:rsidRPr="001C4DA3" w:rsidRDefault="00C60936" w:rsidP="00783D41">
      <w:pPr>
        <w:spacing w:line="276" w:lineRule="auto"/>
        <w:jc w:val="center"/>
        <w:rPr>
          <w:rFonts w:ascii="Arial" w:hAnsi="Arial" w:cs="Arial"/>
          <w:sz w:val="20"/>
          <w:szCs w:val="20"/>
        </w:rPr>
      </w:pPr>
      <w:r>
        <w:rPr>
          <w:rFonts w:ascii="Arial" w:hAnsi="Arial" w:cs="Arial"/>
          <w:noProof/>
          <w:sz w:val="20"/>
          <w:szCs w:val="20"/>
          <w:lang w:val="it-IT" w:eastAsia="it-IT"/>
        </w:rPr>
        <w:lastRenderedPageBreak/>
        <w:drawing>
          <wp:inline distT="0" distB="0" distL="0" distR="0" wp14:anchorId="679EAFEC" wp14:editId="335B1ABE">
            <wp:extent cx="4468108" cy="3384000"/>
            <wp:effectExtent l="0" t="0" r="8890" b="6985"/>
            <wp:docPr id="408798661"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8798661" name="Picture 408798661"/>
                    <pic:cNvPicPr/>
                  </pic:nvPicPr>
                  <pic:blipFill>
                    <a:blip r:embed="rId28">
                      <a:extLst>
                        <a:ext uri="{28A0092B-C50C-407E-A947-70E740481C1C}">
                          <a14:useLocalDpi xmlns:a14="http://schemas.microsoft.com/office/drawing/2010/main" val="0"/>
                        </a:ext>
                      </a:extLst>
                    </a:blip>
                    <a:stretch>
                      <a:fillRect/>
                    </a:stretch>
                  </pic:blipFill>
                  <pic:spPr>
                    <a:xfrm>
                      <a:off x="0" y="0"/>
                      <a:ext cx="4468108" cy="3384000"/>
                    </a:xfrm>
                    <a:prstGeom prst="rect">
                      <a:avLst/>
                    </a:prstGeom>
                  </pic:spPr>
                </pic:pic>
              </a:graphicData>
            </a:graphic>
          </wp:inline>
        </w:drawing>
      </w:r>
    </w:p>
    <w:p w14:paraId="1F15C6A1" w14:textId="19FB7F98" w:rsidR="001C4DA3" w:rsidRDefault="001C4DA3" w:rsidP="001C4DA3">
      <w:pPr>
        <w:spacing w:line="276" w:lineRule="auto"/>
        <w:jc w:val="both"/>
        <w:rPr>
          <w:rFonts w:ascii="Arial" w:hAnsi="Arial" w:cs="Arial"/>
          <w:sz w:val="20"/>
          <w:szCs w:val="20"/>
        </w:rPr>
      </w:pPr>
      <w:r w:rsidRPr="001C4DA3">
        <w:rPr>
          <w:rFonts w:ascii="Arial" w:hAnsi="Arial" w:cs="Arial"/>
          <w:b/>
          <w:bCs/>
          <w:sz w:val="20"/>
          <w:szCs w:val="20"/>
        </w:rPr>
        <w:t>Figure S21</w:t>
      </w:r>
      <w:r w:rsidR="007F3C33">
        <w:rPr>
          <w:rFonts w:ascii="Arial" w:hAnsi="Arial" w:cs="Arial"/>
          <w:b/>
          <w:bCs/>
          <w:sz w:val="20"/>
          <w:szCs w:val="20"/>
        </w:rPr>
        <w:t>:</w:t>
      </w:r>
      <w:r w:rsidRPr="001C4DA3">
        <w:rPr>
          <w:rFonts w:ascii="Arial" w:hAnsi="Arial" w:cs="Arial"/>
          <w:sz w:val="20"/>
          <w:szCs w:val="20"/>
        </w:rPr>
        <w:t xml:space="preserve"> </w:t>
      </w:r>
      <w:r w:rsidR="00756B75" w:rsidRPr="00756B75">
        <w:rPr>
          <w:rFonts w:ascii="Arial" w:hAnsi="Arial" w:cs="Arial"/>
          <w:sz w:val="20"/>
          <w:szCs w:val="20"/>
        </w:rPr>
        <w:t>Representative</w:t>
      </w:r>
      <w:r w:rsidR="00756B75">
        <w:rPr>
          <w:rFonts w:ascii="Arial" w:hAnsi="Arial" w:cs="Arial"/>
          <w:sz w:val="20"/>
          <w:szCs w:val="20"/>
        </w:rPr>
        <w:t xml:space="preserve"> </w:t>
      </w:r>
      <w:r w:rsidR="008462B7">
        <w:rPr>
          <w:rFonts w:ascii="Arial" w:hAnsi="Arial" w:cs="Arial"/>
          <w:sz w:val="20"/>
          <w:szCs w:val="20"/>
        </w:rPr>
        <w:t>h</w:t>
      </w:r>
      <w:r w:rsidRPr="001C4DA3">
        <w:rPr>
          <w:rFonts w:ascii="Arial" w:hAnsi="Arial" w:cs="Arial"/>
          <w:sz w:val="20"/>
          <w:szCs w:val="20"/>
        </w:rPr>
        <w:t>igh-energy EELS spectrum acquired from Area 9.5.</w:t>
      </w:r>
    </w:p>
    <w:p w14:paraId="077991AA" w14:textId="71B18F7D" w:rsidR="00C60936" w:rsidRPr="001C4DA3" w:rsidRDefault="00C60936" w:rsidP="001C4DA3">
      <w:pPr>
        <w:spacing w:line="276" w:lineRule="auto"/>
        <w:jc w:val="both"/>
        <w:rPr>
          <w:rFonts w:ascii="Arial" w:hAnsi="Arial" w:cs="Arial"/>
          <w:sz w:val="20"/>
          <w:szCs w:val="20"/>
        </w:rPr>
      </w:pPr>
      <w:r>
        <w:rPr>
          <w:rFonts w:ascii="Arial" w:hAnsi="Arial" w:cs="Arial"/>
          <w:noProof/>
          <w:sz w:val="20"/>
          <w:szCs w:val="20"/>
          <w:lang w:val="it-IT" w:eastAsia="it-IT"/>
        </w:rPr>
        <w:drawing>
          <wp:inline distT="0" distB="0" distL="0" distR="0" wp14:anchorId="43DAB0C9" wp14:editId="3155FEC3">
            <wp:extent cx="4825449" cy="3514569"/>
            <wp:effectExtent l="0" t="0" r="0" b="0"/>
            <wp:docPr id="393782621"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3782621" name="Picture 393782621"/>
                    <pic:cNvPicPr/>
                  </pic:nvPicPr>
                  <pic:blipFill>
                    <a:blip r:embed="rId29">
                      <a:extLst>
                        <a:ext uri="{28A0092B-C50C-407E-A947-70E740481C1C}">
                          <a14:useLocalDpi xmlns:a14="http://schemas.microsoft.com/office/drawing/2010/main" val="0"/>
                        </a:ext>
                      </a:extLst>
                    </a:blip>
                    <a:stretch>
                      <a:fillRect/>
                    </a:stretch>
                  </pic:blipFill>
                  <pic:spPr>
                    <a:xfrm>
                      <a:off x="0" y="0"/>
                      <a:ext cx="4832055" cy="3519381"/>
                    </a:xfrm>
                    <a:prstGeom prst="rect">
                      <a:avLst/>
                    </a:prstGeom>
                  </pic:spPr>
                </pic:pic>
              </a:graphicData>
            </a:graphic>
          </wp:inline>
        </w:drawing>
      </w:r>
    </w:p>
    <w:p w14:paraId="293B5814" w14:textId="12FE1DB2" w:rsidR="001C4DA3" w:rsidRDefault="001C4DA3" w:rsidP="001C4DA3">
      <w:pPr>
        <w:spacing w:line="276" w:lineRule="auto"/>
        <w:jc w:val="both"/>
        <w:rPr>
          <w:rFonts w:ascii="Arial" w:hAnsi="Arial" w:cs="Arial"/>
          <w:sz w:val="20"/>
          <w:szCs w:val="20"/>
        </w:rPr>
      </w:pPr>
      <w:r w:rsidRPr="001C4DA3">
        <w:rPr>
          <w:rFonts w:ascii="Arial" w:hAnsi="Arial" w:cs="Arial"/>
          <w:b/>
          <w:bCs/>
          <w:sz w:val="20"/>
          <w:szCs w:val="20"/>
        </w:rPr>
        <w:t>Figure S22</w:t>
      </w:r>
      <w:r w:rsidR="007F3C33">
        <w:rPr>
          <w:rFonts w:ascii="Arial" w:hAnsi="Arial" w:cs="Arial"/>
          <w:b/>
          <w:bCs/>
          <w:sz w:val="20"/>
          <w:szCs w:val="20"/>
        </w:rPr>
        <w:t>:</w:t>
      </w:r>
      <w:r w:rsidRPr="001C4DA3">
        <w:rPr>
          <w:rFonts w:ascii="Arial" w:hAnsi="Arial" w:cs="Arial"/>
          <w:sz w:val="20"/>
          <w:szCs w:val="20"/>
        </w:rPr>
        <w:t xml:space="preserve"> </w:t>
      </w:r>
      <w:r w:rsidR="008462B7" w:rsidRPr="008462B7">
        <w:rPr>
          <w:rFonts w:ascii="Arial" w:hAnsi="Arial" w:cs="Arial"/>
          <w:sz w:val="20"/>
          <w:szCs w:val="20"/>
        </w:rPr>
        <w:t>Representative</w:t>
      </w:r>
      <w:r w:rsidR="008462B7">
        <w:rPr>
          <w:rFonts w:ascii="Arial" w:hAnsi="Arial" w:cs="Arial"/>
          <w:sz w:val="20"/>
          <w:szCs w:val="20"/>
        </w:rPr>
        <w:t xml:space="preserve"> h</w:t>
      </w:r>
      <w:r w:rsidRPr="001C4DA3">
        <w:rPr>
          <w:rFonts w:ascii="Arial" w:hAnsi="Arial" w:cs="Arial"/>
          <w:sz w:val="20"/>
          <w:szCs w:val="20"/>
        </w:rPr>
        <w:t>igh-energy EELS spectrum acquired from Area 10.4.</w:t>
      </w:r>
    </w:p>
    <w:p w14:paraId="703A7E81" w14:textId="10E6725C" w:rsidR="00C60936" w:rsidRPr="001C4DA3" w:rsidRDefault="00C60936" w:rsidP="00783D41">
      <w:pPr>
        <w:spacing w:line="276" w:lineRule="auto"/>
        <w:jc w:val="center"/>
        <w:rPr>
          <w:rFonts w:ascii="Arial" w:hAnsi="Arial" w:cs="Arial"/>
          <w:sz w:val="20"/>
          <w:szCs w:val="20"/>
        </w:rPr>
      </w:pPr>
      <w:r>
        <w:rPr>
          <w:rFonts w:ascii="Arial" w:hAnsi="Arial" w:cs="Arial"/>
          <w:noProof/>
          <w:sz w:val="20"/>
          <w:szCs w:val="20"/>
          <w:lang w:val="it-IT" w:eastAsia="it-IT"/>
        </w:rPr>
        <w:lastRenderedPageBreak/>
        <w:drawing>
          <wp:inline distT="0" distB="0" distL="0" distR="0" wp14:anchorId="73BDDAAE" wp14:editId="04E01B89">
            <wp:extent cx="4965257" cy="3096000"/>
            <wp:effectExtent l="0" t="0" r="6985" b="9525"/>
            <wp:docPr id="747178220"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7178220" name="Picture 747178220"/>
                    <pic:cNvPicPr/>
                  </pic:nvPicPr>
                  <pic:blipFill>
                    <a:blip r:embed="rId30">
                      <a:extLst>
                        <a:ext uri="{28A0092B-C50C-407E-A947-70E740481C1C}">
                          <a14:useLocalDpi xmlns:a14="http://schemas.microsoft.com/office/drawing/2010/main" val="0"/>
                        </a:ext>
                      </a:extLst>
                    </a:blip>
                    <a:stretch>
                      <a:fillRect/>
                    </a:stretch>
                  </pic:blipFill>
                  <pic:spPr>
                    <a:xfrm>
                      <a:off x="0" y="0"/>
                      <a:ext cx="4965257" cy="3096000"/>
                    </a:xfrm>
                    <a:prstGeom prst="rect">
                      <a:avLst/>
                    </a:prstGeom>
                  </pic:spPr>
                </pic:pic>
              </a:graphicData>
            </a:graphic>
          </wp:inline>
        </w:drawing>
      </w:r>
    </w:p>
    <w:p w14:paraId="1EF548E0" w14:textId="7AD8415D" w:rsidR="001C4DA3" w:rsidRDefault="001C4DA3" w:rsidP="001C4DA3">
      <w:pPr>
        <w:spacing w:line="276" w:lineRule="auto"/>
        <w:jc w:val="both"/>
        <w:rPr>
          <w:rFonts w:ascii="Arial" w:hAnsi="Arial" w:cs="Arial"/>
          <w:sz w:val="20"/>
          <w:szCs w:val="20"/>
        </w:rPr>
      </w:pPr>
      <w:r w:rsidRPr="005E2B55">
        <w:rPr>
          <w:rFonts w:ascii="Arial" w:hAnsi="Arial" w:cs="Arial"/>
          <w:b/>
          <w:bCs/>
          <w:sz w:val="20"/>
          <w:szCs w:val="20"/>
        </w:rPr>
        <w:t>Figure S23</w:t>
      </w:r>
      <w:r w:rsidR="007F3C33">
        <w:rPr>
          <w:rFonts w:ascii="Arial" w:hAnsi="Arial" w:cs="Arial"/>
          <w:b/>
          <w:bCs/>
          <w:sz w:val="20"/>
          <w:szCs w:val="20"/>
        </w:rPr>
        <w:t>:</w:t>
      </w:r>
      <w:r w:rsidRPr="001C4DA3">
        <w:rPr>
          <w:rFonts w:ascii="Arial" w:hAnsi="Arial" w:cs="Arial"/>
          <w:sz w:val="20"/>
          <w:szCs w:val="20"/>
        </w:rPr>
        <w:t xml:space="preserve"> </w:t>
      </w:r>
      <w:r w:rsidR="008462B7" w:rsidRPr="008462B7">
        <w:rPr>
          <w:rFonts w:ascii="Arial" w:hAnsi="Arial" w:cs="Arial"/>
          <w:sz w:val="20"/>
          <w:szCs w:val="20"/>
        </w:rPr>
        <w:t>Representative</w:t>
      </w:r>
      <w:r w:rsidR="008462B7">
        <w:rPr>
          <w:rFonts w:ascii="Arial" w:hAnsi="Arial" w:cs="Arial"/>
          <w:sz w:val="20"/>
          <w:szCs w:val="20"/>
        </w:rPr>
        <w:t xml:space="preserve"> h</w:t>
      </w:r>
      <w:r w:rsidRPr="001C4DA3">
        <w:rPr>
          <w:rFonts w:ascii="Arial" w:hAnsi="Arial" w:cs="Arial"/>
          <w:sz w:val="20"/>
          <w:szCs w:val="20"/>
        </w:rPr>
        <w:t>igh-energy EELS spectrum acquired from Area 11.4.</w:t>
      </w:r>
    </w:p>
    <w:p w14:paraId="0771A68E" w14:textId="1BBD7920" w:rsidR="00C60936" w:rsidRPr="001C4DA3" w:rsidRDefault="00C60936" w:rsidP="00783D41">
      <w:pPr>
        <w:spacing w:line="276" w:lineRule="auto"/>
        <w:jc w:val="center"/>
        <w:rPr>
          <w:rFonts w:ascii="Arial" w:hAnsi="Arial" w:cs="Arial"/>
          <w:sz w:val="20"/>
          <w:szCs w:val="20"/>
        </w:rPr>
      </w:pPr>
      <w:r>
        <w:rPr>
          <w:rFonts w:ascii="Arial" w:hAnsi="Arial" w:cs="Arial"/>
          <w:noProof/>
          <w:sz w:val="20"/>
          <w:szCs w:val="20"/>
          <w:lang w:val="it-IT" w:eastAsia="it-IT"/>
        </w:rPr>
        <w:drawing>
          <wp:inline distT="0" distB="0" distL="0" distR="0" wp14:anchorId="4EDC7B98" wp14:editId="1226B0B1">
            <wp:extent cx="4974142" cy="2880000"/>
            <wp:effectExtent l="0" t="0" r="0" b="0"/>
            <wp:docPr id="1845834473"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5834473" name="Picture 1845834473"/>
                    <pic:cNvPicPr/>
                  </pic:nvPicPr>
                  <pic:blipFill>
                    <a:blip r:embed="rId31">
                      <a:extLst>
                        <a:ext uri="{28A0092B-C50C-407E-A947-70E740481C1C}">
                          <a14:useLocalDpi xmlns:a14="http://schemas.microsoft.com/office/drawing/2010/main" val="0"/>
                        </a:ext>
                      </a:extLst>
                    </a:blip>
                    <a:stretch>
                      <a:fillRect/>
                    </a:stretch>
                  </pic:blipFill>
                  <pic:spPr>
                    <a:xfrm>
                      <a:off x="0" y="0"/>
                      <a:ext cx="4974142" cy="2880000"/>
                    </a:xfrm>
                    <a:prstGeom prst="rect">
                      <a:avLst/>
                    </a:prstGeom>
                  </pic:spPr>
                </pic:pic>
              </a:graphicData>
            </a:graphic>
          </wp:inline>
        </w:drawing>
      </w:r>
    </w:p>
    <w:p w14:paraId="43D84BF9" w14:textId="0EAAD2BF" w:rsidR="001C4DA3" w:rsidRDefault="001C4DA3" w:rsidP="001C4DA3">
      <w:pPr>
        <w:spacing w:line="276" w:lineRule="auto"/>
        <w:jc w:val="both"/>
        <w:rPr>
          <w:rFonts w:ascii="Arial" w:hAnsi="Arial" w:cs="Arial"/>
          <w:sz w:val="20"/>
          <w:szCs w:val="20"/>
        </w:rPr>
      </w:pPr>
      <w:r w:rsidRPr="005E2B55">
        <w:rPr>
          <w:rFonts w:ascii="Arial" w:hAnsi="Arial" w:cs="Arial"/>
          <w:b/>
          <w:bCs/>
          <w:sz w:val="20"/>
          <w:szCs w:val="20"/>
        </w:rPr>
        <w:t>Figure S24</w:t>
      </w:r>
      <w:r w:rsidR="007F3C33">
        <w:rPr>
          <w:rFonts w:ascii="Arial" w:hAnsi="Arial" w:cs="Arial"/>
          <w:b/>
          <w:bCs/>
          <w:sz w:val="20"/>
          <w:szCs w:val="20"/>
        </w:rPr>
        <w:t>:</w:t>
      </w:r>
      <w:r w:rsidRPr="001C4DA3">
        <w:rPr>
          <w:rFonts w:ascii="Arial" w:hAnsi="Arial" w:cs="Arial"/>
          <w:sz w:val="20"/>
          <w:szCs w:val="20"/>
        </w:rPr>
        <w:t xml:space="preserve"> </w:t>
      </w:r>
      <w:r w:rsidR="008462B7" w:rsidRPr="008462B7">
        <w:rPr>
          <w:rFonts w:ascii="Arial" w:hAnsi="Arial" w:cs="Arial"/>
          <w:sz w:val="20"/>
          <w:szCs w:val="20"/>
        </w:rPr>
        <w:t xml:space="preserve">Representative </w:t>
      </w:r>
      <w:r w:rsidR="008462B7">
        <w:rPr>
          <w:rFonts w:ascii="Arial" w:hAnsi="Arial" w:cs="Arial"/>
          <w:sz w:val="20"/>
          <w:szCs w:val="20"/>
        </w:rPr>
        <w:t>h</w:t>
      </w:r>
      <w:r w:rsidRPr="001C4DA3">
        <w:rPr>
          <w:rFonts w:ascii="Arial" w:hAnsi="Arial" w:cs="Arial"/>
          <w:sz w:val="20"/>
          <w:szCs w:val="20"/>
        </w:rPr>
        <w:t>igh-energy EELS spectrum acquired from Area 11.5.</w:t>
      </w:r>
    </w:p>
    <w:p w14:paraId="2AD19E4C" w14:textId="77777777" w:rsidR="00F1004E" w:rsidRDefault="00F1004E" w:rsidP="001C4DA3">
      <w:pPr>
        <w:spacing w:line="276" w:lineRule="auto"/>
        <w:jc w:val="both"/>
        <w:rPr>
          <w:rFonts w:ascii="Arial" w:hAnsi="Arial" w:cs="Arial"/>
          <w:sz w:val="20"/>
          <w:szCs w:val="20"/>
        </w:rPr>
      </w:pPr>
    </w:p>
    <w:p w14:paraId="46B29044" w14:textId="1FC8F220" w:rsidR="00F1004E" w:rsidRDefault="00F1004E" w:rsidP="001C4DA3">
      <w:pPr>
        <w:spacing w:line="276" w:lineRule="auto"/>
        <w:jc w:val="both"/>
        <w:rPr>
          <w:rFonts w:ascii="Arial" w:hAnsi="Arial" w:cs="Arial"/>
          <w:sz w:val="20"/>
          <w:szCs w:val="20"/>
        </w:rPr>
      </w:pPr>
      <w:r>
        <w:rPr>
          <w:rFonts w:ascii="Arial" w:hAnsi="Arial" w:cs="Arial"/>
          <w:noProof/>
          <w:sz w:val="20"/>
          <w:szCs w:val="20"/>
          <w:lang w:val="it-IT" w:eastAsia="it-IT"/>
        </w:rPr>
        <w:lastRenderedPageBreak/>
        <w:drawing>
          <wp:inline distT="0" distB="0" distL="0" distR="0" wp14:anchorId="7AFD7C6E" wp14:editId="01CD5B94">
            <wp:extent cx="5731510" cy="2985770"/>
            <wp:effectExtent l="0" t="0" r="8890" b="11430"/>
            <wp:docPr id="5" name="Immagin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_1_RT.tif"/>
                    <pic:cNvPicPr/>
                  </pic:nvPicPr>
                  <pic:blipFill>
                    <a:blip r:embed="rId32">
                      <a:extLst>
                        <a:ext uri="{28A0092B-C50C-407E-A947-70E740481C1C}">
                          <a14:useLocalDpi xmlns:a14="http://schemas.microsoft.com/office/drawing/2010/main" val="0"/>
                        </a:ext>
                      </a:extLst>
                    </a:blip>
                    <a:stretch>
                      <a:fillRect/>
                    </a:stretch>
                  </pic:blipFill>
                  <pic:spPr>
                    <a:xfrm>
                      <a:off x="0" y="0"/>
                      <a:ext cx="5731510" cy="2985770"/>
                    </a:xfrm>
                    <a:prstGeom prst="rect">
                      <a:avLst/>
                    </a:prstGeom>
                  </pic:spPr>
                </pic:pic>
              </a:graphicData>
            </a:graphic>
          </wp:inline>
        </w:drawing>
      </w:r>
    </w:p>
    <w:p w14:paraId="4137036B" w14:textId="6B06F623" w:rsidR="00F61F00" w:rsidRPr="00F61F00" w:rsidRDefault="00F1004E" w:rsidP="00F61F00">
      <w:pPr>
        <w:spacing w:line="276" w:lineRule="auto"/>
        <w:jc w:val="both"/>
        <w:rPr>
          <w:rFonts w:ascii="Arial" w:hAnsi="Arial" w:cs="Arial"/>
          <w:sz w:val="20"/>
          <w:szCs w:val="20"/>
        </w:rPr>
      </w:pPr>
      <w:r>
        <w:rPr>
          <w:rFonts w:ascii="Arial" w:hAnsi="Arial" w:cs="Arial"/>
          <w:b/>
          <w:bCs/>
          <w:sz w:val="20"/>
          <w:szCs w:val="20"/>
        </w:rPr>
        <w:t>Figure S25</w:t>
      </w:r>
      <w:r w:rsidR="007F3C33">
        <w:rPr>
          <w:rFonts w:ascii="Arial" w:hAnsi="Arial" w:cs="Arial"/>
          <w:b/>
          <w:bCs/>
          <w:sz w:val="20"/>
          <w:szCs w:val="20"/>
        </w:rPr>
        <w:t>:</w:t>
      </w:r>
      <w:r w:rsidR="00F61F00" w:rsidRPr="00F61F00">
        <w:rPr>
          <w:rFonts w:ascii="Arial" w:hAnsi="Arial" w:cs="Arial"/>
          <w:bCs/>
          <w:sz w:val="20"/>
          <w:szCs w:val="20"/>
        </w:rPr>
        <w:t xml:space="preserve"> Representative low-loss EELS analysis acquired from the carbon matrices. The upper panels show the survey image indicating the analysed region, the corresponding EELS spectrum image, and the dark-field image used to identify the selected sampling positions. The lower panels present the low-loss EELS spectra extracted from the individual regions of interest. All spectra were energy calibrated with respect to the zero-loss peak (ZLP) and normalised using the integrated zero-loss peak (</w:t>
      </w:r>
      <w:proofErr w:type="spellStart"/>
      <w:r w:rsidR="00F61F00" w:rsidRPr="00F61F00">
        <w:rPr>
          <w:rFonts w:ascii="Arial" w:hAnsi="Arial" w:cs="Arial"/>
          <w:bCs/>
          <w:sz w:val="20"/>
          <w:szCs w:val="20"/>
        </w:rPr>
        <w:t>iZLP</w:t>
      </w:r>
      <w:proofErr w:type="spellEnd"/>
      <w:r w:rsidR="00F61F00" w:rsidRPr="00F61F00">
        <w:rPr>
          <w:rFonts w:ascii="Arial" w:hAnsi="Arial" w:cs="Arial"/>
          <w:bCs/>
          <w:sz w:val="20"/>
          <w:szCs w:val="20"/>
        </w:rPr>
        <w:t xml:space="preserve">) intensity. The spectra reveal reproducible low-energy electronic excitations </w:t>
      </w:r>
      <w:r w:rsidR="00BB52B4">
        <w:rPr>
          <w:rFonts w:ascii="Arial" w:hAnsi="Arial" w:cs="Arial"/>
          <w:bCs/>
          <w:sz w:val="20"/>
          <w:szCs w:val="20"/>
        </w:rPr>
        <w:t>at approximately 0.9-1.</w:t>
      </w:r>
      <w:r w:rsidR="00F61F00">
        <w:rPr>
          <w:rFonts w:ascii="Arial" w:hAnsi="Arial" w:cs="Arial"/>
          <w:bCs/>
          <w:sz w:val="20"/>
          <w:szCs w:val="20"/>
        </w:rPr>
        <w:t>1 eV,</w:t>
      </w:r>
      <w:r w:rsidR="00F61F00" w:rsidRPr="00F61F00">
        <w:rPr>
          <w:rFonts w:ascii="Arial" w:hAnsi="Arial" w:cs="Arial"/>
          <w:bCs/>
          <w:sz w:val="20"/>
          <w:szCs w:val="20"/>
        </w:rPr>
        <w:t xml:space="preserve"> demonstrating the spatial consiste</w:t>
      </w:r>
      <w:r w:rsidR="00F61F00">
        <w:rPr>
          <w:rFonts w:ascii="Arial" w:hAnsi="Arial" w:cs="Arial"/>
          <w:bCs/>
          <w:sz w:val="20"/>
          <w:szCs w:val="20"/>
        </w:rPr>
        <w:t>ncy of the electronic structure</w:t>
      </w:r>
      <w:r w:rsidR="00F61F00" w:rsidRPr="00F61F00">
        <w:rPr>
          <w:rFonts w:ascii="Arial" w:hAnsi="Arial" w:cs="Arial"/>
          <w:bCs/>
          <w:sz w:val="20"/>
          <w:szCs w:val="20"/>
        </w:rPr>
        <w:t xml:space="preserve"> </w:t>
      </w:r>
      <w:r w:rsidR="00F61F00">
        <w:rPr>
          <w:rFonts w:ascii="Arial" w:hAnsi="Arial" w:cs="Arial"/>
          <w:bCs/>
          <w:sz w:val="20"/>
          <w:szCs w:val="20"/>
        </w:rPr>
        <w:t xml:space="preserve">across different sampling positions. </w:t>
      </w:r>
      <w:r w:rsidR="00F61F00" w:rsidRPr="00F61F00">
        <w:rPr>
          <w:rFonts w:ascii="Arial" w:hAnsi="Arial" w:cs="Arial"/>
          <w:bCs/>
          <w:sz w:val="20"/>
          <w:szCs w:val="20"/>
        </w:rPr>
        <w:t>Measurements were performed at room temperature (RT).</w:t>
      </w:r>
    </w:p>
    <w:p w14:paraId="2625E529" w14:textId="5BDB2686" w:rsidR="00F1004E" w:rsidRDefault="00F1004E" w:rsidP="001C4DA3">
      <w:pPr>
        <w:spacing w:line="276" w:lineRule="auto"/>
        <w:jc w:val="both"/>
        <w:rPr>
          <w:rFonts w:ascii="Arial" w:hAnsi="Arial" w:cs="Arial"/>
          <w:sz w:val="20"/>
          <w:szCs w:val="20"/>
        </w:rPr>
      </w:pPr>
    </w:p>
    <w:p w14:paraId="59128B05" w14:textId="17E29C3E" w:rsidR="001C4DA3" w:rsidRDefault="00F1004E" w:rsidP="00AF72FA">
      <w:pPr>
        <w:spacing w:line="276" w:lineRule="auto"/>
        <w:jc w:val="both"/>
        <w:rPr>
          <w:rFonts w:ascii="Arial" w:hAnsi="Arial" w:cs="Arial"/>
          <w:sz w:val="20"/>
          <w:szCs w:val="20"/>
        </w:rPr>
      </w:pPr>
      <w:r>
        <w:rPr>
          <w:rFonts w:ascii="Arial" w:hAnsi="Arial" w:cs="Arial"/>
          <w:noProof/>
          <w:sz w:val="20"/>
          <w:szCs w:val="20"/>
          <w:lang w:val="it-IT" w:eastAsia="it-IT"/>
        </w:rPr>
        <w:drawing>
          <wp:inline distT="0" distB="0" distL="0" distR="0" wp14:anchorId="6B90C712" wp14:editId="127FDC05">
            <wp:extent cx="5731510" cy="2970530"/>
            <wp:effectExtent l="0" t="0" r="8890" b="1270"/>
            <wp:docPr id="6" name="Immagin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7_1_RT.tif"/>
                    <pic:cNvPicPr/>
                  </pic:nvPicPr>
                  <pic:blipFill>
                    <a:blip r:embed="rId33">
                      <a:extLst>
                        <a:ext uri="{28A0092B-C50C-407E-A947-70E740481C1C}">
                          <a14:useLocalDpi xmlns:a14="http://schemas.microsoft.com/office/drawing/2010/main" val="0"/>
                        </a:ext>
                      </a:extLst>
                    </a:blip>
                    <a:stretch>
                      <a:fillRect/>
                    </a:stretch>
                  </pic:blipFill>
                  <pic:spPr>
                    <a:xfrm>
                      <a:off x="0" y="0"/>
                      <a:ext cx="5731510" cy="2970530"/>
                    </a:xfrm>
                    <a:prstGeom prst="rect">
                      <a:avLst/>
                    </a:prstGeom>
                  </pic:spPr>
                </pic:pic>
              </a:graphicData>
            </a:graphic>
          </wp:inline>
        </w:drawing>
      </w:r>
    </w:p>
    <w:p w14:paraId="1F1A6698" w14:textId="3E2E3DAF" w:rsidR="00F61F00" w:rsidRPr="00F61F00" w:rsidRDefault="00F1004E" w:rsidP="00F61F00">
      <w:pPr>
        <w:spacing w:line="276" w:lineRule="auto"/>
        <w:jc w:val="both"/>
        <w:rPr>
          <w:rFonts w:ascii="Arial" w:hAnsi="Arial" w:cs="Arial"/>
          <w:sz w:val="20"/>
          <w:szCs w:val="20"/>
        </w:rPr>
      </w:pPr>
      <w:r>
        <w:rPr>
          <w:rFonts w:ascii="Arial" w:hAnsi="Arial" w:cs="Arial"/>
          <w:b/>
          <w:bCs/>
          <w:sz w:val="20"/>
          <w:szCs w:val="20"/>
        </w:rPr>
        <w:t>Figure S26</w:t>
      </w:r>
      <w:r w:rsidR="007F3C33">
        <w:rPr>
          <w:rFonts w:ascii="Arial" w:hAnsi="Arial" w:cs="Arial"/>
          <w:b/>
          <w:bCs/>
          <w:sz w:val="20"/>
          <w:szCs w:val="20"/>
        </w:rPr>
        <w:t>:</w:t>
      </w:r>
      <w:r w:rsidR="00F61F00" w:rsidRPr="00F61F00">
        <w:rPr>
          <w:rFonts w:ascii="Arial" w:hAnsi="Arial" w:cs="Arial"/>
          <w:bCs/>
          <w:sz w:val="20"/>
          <w:szCs w:val="20"/>
        </w:rPr>
        <w:t xml:space="preserve"> Representative low-loss EELS analysis acquired from the carbon matrices. The upper panels show the survey image indicating the analysed region, the corresponding EELS spectrum image, and the dark-field image used to identify the selected sampling positions. The lower panels present the low-loss EELS spectra extracted from the individual regions of interest. All spectra were energy calibrated with respect to the zero-loss peak (ZLP) and normalised using the integrated zero-</w:t>
      </w:r>
      <w:r w:rsidR="0062477B">
        <w:rPr>
          <w:rFonts w:ascii="Arial" w:hAnsi="Arial" w:cs="Arial"/>
          <w:bCs/>
          <w:sz w:val="20"/>
          <w:szCs w:val="20"/>
        </w:rPr>
        <w:lastRenderedPageBreak/>
        <w:t>loss peak (</w:t>
      </w:r>
      <w:proofErr w:type="spellStart"/>
      <w:r w:rsidR="0062477B">
        <w:rPr>
          <w:rFonts w:ascii="Arial" w:hAnsi="Arial" w:cs="Arial"/>
          <w:bCs/>
          <w:sz w:val="20"/>
          <w:szCs w:val="20"/>
        </w:rPr>
        <w:t>i</w:t>
      </w:r>
      <w:r w:rsidR="00F61F00" w:rsidRPr="00F61F00">
        <w:rPr>
          <w:rFonts w:ascii="Arial" w:hAnsi="Arial" w:cs="Arial"/>
          <w:bCs/>
          <w:sz w:val="20"/>
          <w:szCs w:val="20"/>
        </w:rPr>
        <w:t>ZLP</w:t>
      </w:r>
      <w:proofErr w:type="spellEnd"/>
      <w:r w:rsidR="00F61F00" w:rsidRPr="00F61F00">
        <w:rPr>
          <w:rFonts w:ascii="Arial" w:hAnsi="Arial" w:cs="Arial"/>
          <w:bCs/>
          <w:sz w:val="20"/>
          <w:szCs w:val="20"/>
        </w:rPr>
        <w:t xml:space="preserve">) intensity. </w:t>
      </w:r>
      <w:r w:rsidR="00F61F00">
        <w:rPr>
          <w:rFonts w:ascii="Arial" w:hAnsi="Arial" w:cs="Arial"/>
          <w:bCs/>
          <w:sz w:val="20"/>
          <w:szCs w:val="20"/>
        </w:rPr>
        <w:t xml:space="preserve">One </w:t>
      </w:r>
      <w:r w:rsidR="00F61F00" w:rsidRPr="00F61F00">
        <w:rPr>
          <w:rFonts w:ascii="Arial" w:hAnsi="Arial" w:cs="Arial"/>
          <w:bCs/>
          <w:sz w:val="20"/>
          <w:szCs w:val="20"/>
        </w:rPr>
        <w:t>sampling position exhibits a pronounced low-energy electronic excitation centred at approximately 1 eV, whereas the second spectrum is largely featureless within the same energy range, highlighting the local variation in the intensity of the low-energy excitation while remaining consistent with the overall electronic structure of the carbon matrices. Measurements were performed at room temperature (RT).</w:t>
      </w:r>
    </w:p>
    <w:p w14:paraId="5E04B476" w14:textId="13A2F1D3" w:rsidR="00F1004E" w:rsidRDefault="00F1004E" w:rsidP="00F1004E">
      <w:pPr>
        <w:spacing w:line="276" w:lineRule="auto"/>
        <w:jc w:val="both"/>
        <w:rPr>
          <w:rFonts w:ascii="Arial" w:hAnsi="Arial" w:cs="Arial"/>
          <w:sz w:val="20"/>
          <w:szCs w:val="20"/>
        </w:rPr>
      </w:pPr>
    </w:p>
    <w:p w14:paraId="01AAFB84" w14:textId="77777777" w:rsidR="00C56480" w:rsidRDefault="00C56480" w:rsidP="00157AE0">
      <w:pPr>
        <w:spacing w:line="276" w:lineRule="auto"/>
        <w:jc w:val="both"/>
        <w:rPr>
          <w:rFonts w:ascii="Arial" w:hAnsi="Arial" w:cs="Arial"/>
          <w:sz w:val="20"/>
          <w:szCs w:val="20"/>
        </w:rPr>
      </w:pPr>
    </w:p>
    <w:p w14:paraId="7CB75F1B" w14:textId="7F8A14C4" w:rsidR="00F1004E" w:rsidRDefault="00F1004E" w:rsidP="00157AE0">
      <w:pPr>
        <w:spacing w:line="276" w:lineRule="auto"/>
        <w:jc w:val="both"/>
        <w:rPr>
          <w:rFonts w:ascii="Arial" w:hAnsi="Arial" w:cs="Arial"/>
          <w:sz w:val="20"/>
          <w:szCs w:val="20"/>
        </w:rPr>
      </w:pPr>
      <w:r>
        <w:rPr>
          <w:rFonts w:ascii="Arial" w:hAnsi="Arial" w:cs="Arial"/>
          <w:noProof/>
          <w:sz w:val="20"/>
          <w:szCs w:val="20"/>
          <w:lang w:val="it-IT" w:eastAsia="it-IT"/>
        </w:rPr>
        <w:drawing>
          <wp:inline distT="0" distB="0" distL="0" distR="0" wp14:anchorId="6F4BAE1E" wp14:editId="5D392D47">
            <wp:extent cx="5731510" cy="2978150"/>
            <wp:effectExtent l="0" t="0" r="8890" b="0"/>
            <wp:docPr id="7" name="Immagin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8_1_RT.tif"/>
                    <pic:cNvPicPr/>
                  </pic:nvPicPr>
                  <pic:blipFill>
                    <a:blip r:embed="rId34">
                      <a:extLst>
                        <a:ext uri="{28A0092B-C50C-407E-A947-70E740481C1C}">
                          <a14:useLocalDpi xmlns:a14="http://schemas.microsoft.com/office/drawing/2010/main" val="0"/>
                        </a:ext>
                      </a:extLst>
                    </a:blip>
                    <a:stretch>
                      <a:fillRect/>
                    </a:stretch>
                  </pic:blipFill>
                  <pic:spPr>
                    <a:xfrm>
                      <a:off x="0" y="0"/>
                      <a:ext cx="5731510" cy="2978150"/>
                    </a:xfrm>
                    <a:prstGeom prst="rect">
                      <a:avLst/>
                    </a:prstGeom>
                  </pic:spPr>
                </pic:pic>
              </a:graphicData>
            </a:graphic>
          </wp:inline>
        </w:drawing>
      </w:r>
    </w:p>
    <w:p w14:paraId="4930E753" w14:textId="3483102D" w:rsidR="00F61F00" w:rsidRPr="00F61F00" w:rsidRDefault="00F1004E" w:rsidP="00F61F00">
      <w:pPr>
        <w:spacing w:line="276" w:lineRule="auto"/>
        <w:jc w:val="both"/>
        <w:rPr>
          <w:rFonts w:ascii="Arial" w:hAnsi="Arial" w:cs="Arial"/>
          <w:sz w:val="20"/>
          <w:szCs w:val="20"/>
        </w:rPr>
      </w:pPr>
      <w:r>
        <w:rPr>
          <w:rFonts w:ascii="Arial" w:hAnsi="Arial" w:cs="Arial"/>
          <w:b/>
          <w:bCs/>
          <w:sz w:val="20"/>
          <w:szCs w:val="20"/>
        </w:rPr>
        <w:t>Figure S27</w:t>
      </w:r>
      <w:r w:rsidR="007F3C33">
        <w:rPr>
          <w:rFonts w:ascii="Arial" w:hAnsi="Arial" w:cs="Arial"/>
          <w:b/>
          <w:bCs/>
          <w:sz w:val="20"/>
          <w:szCs w:val="20"/>
        </w:rPr>
        <w:t>:</w:t>
      </w:r>
      <w:r w:rsidR="00F61F00" w:rsidRPr="00F61F00">
        <w:rPr>
          <w:rFonts w:ascii="Arial" w:hAnsi="Arial" w:cs="Arial"/>
          <w:bCs/>
          <w:sz w:val="20"/>
          <w:szCs w:val="20"/>
        </w:rPr>
        <w:t xml:space="preserve"> </w:t>
      </w:r>
      <w:r w:rsidR="0000477C" w:rsidRPr="0000477C">
        <w:rPr>
          <w:rFonts w:ascii="Arial" w:hAnsi="Arial" w:cs="Arial"/>
          <w:bCs/>
          <w:sz w:val="20"/>
          <w:szCs w:val="20"/>
        </w:rPr>
        <w:t>Representative low-loss EELS analysis acquired from the carbon matrices. The upper panels show the survey image indicating the analysed region, the corresponding EELS spectrum image, and the dark-field image used to identify the selected sampling positions. The lower panels present the low-loss EELS spectra extracted from the individual regions of interest. All spectra were energy calibrated with respect to the zero-loss peak (ZLP) and normalised using the integrated zero-loss peak (</w:t>
      </w:r>
      <w:proofErr w:type="spellStart"/>
      <w:r w:rsidR="0000477C" w:rsidRPr="0000477C">
        <w:rPr>
          <w:rFonts w:ascii="Arial" w:hAnsi="Arial" w:cs="Arial"/>
          <w:bCs/>
          <w:sz w:val="20"/>
          <w:szCs w:val="20"/>
        </w:rPr>
        <w:t>iZLP</w:t>
      </w:r>
      <w:proofErr w:type="spellEnd"/>
      <w:r w:rsidR="0000477C" w:rsidRPr="0000477C">
        <w:rPr>
          <w:rFonts w:ascii="Arial" w:hAnsi="Arial" w:cs="Arial"/>
          <w:bCs/>
          <w:sz w:val="20"/>
          <w:szCs w:val="20"/>
        </w:rPr>
        <w:t>) intensity. The extracted spectra exhibit reproducible low-energy electronic excitations in the ~0.9–1.1 eV energy range, although the intensity varies between different sampling positions. These observations demonstrate the spatial reproducibility of the low-energy electronic response within the carbon matrices. Measurements were performed at room temperature (RT).</w:t>
      </w:r>
    </w:p>
    <w:p w14:paraId="25D2BB76" w14:textId="443902DF" w:rsidR="00F1004E" w:rsidRDefault="00F1004E" w:rsidP="00F1004E">
      <w:pPr>
        <w:spacing w:line="276" w:lineRule="auto"/>
        <w:jc w:val="both"/>
        <w:rPr>
          <w:rFonts w:ascii="Arial" w:hAnsi="Arial" w:cs="Arial"/>
          <w:sz w:val="20"/>
          <w:szCs w:val="20"/>
        </w:rPr>
      </w:pPr>
    </w:p>
    <w:p w14:paraId="21C88CEA" w14:textId="5F4B2B9B" w:rsidR="00F1004E" w:rsidRDefault="00F1004E" w:rsidP="00157AE0">
      <w:pPr>
        <w:spacing w:line="276" w:lineRule="auto"/>
        <w:jc w:val="both"/>
        <w:rPr>
          <w:rFonts w:ascii="Arial" w:hAnsi="Arial" w:cs="Arial"/>
          <w:sz w:val="20"/>
          <w:szCs w:val="20"/>
        </w:rPr>
      </w:pPr>
      <w:r>
        <w:rPr>
          <w:rFonts w:ascii="Arial" w:hAnsi="Arial" w:cs="Arial"/>
          <w:noProof/>
          <w:sz w:val="20"/>
          <w:szCs w:val="20"/>
          <w:lang w:val="it-IT" w:eastAsia="it-IT"/>
        </w:rPr>
        <w:lastRenderedPageBreak/>
        <w:drawing>
          <wp:inline distT="0" distB="0" distL="0" distR="0" wp14:anchorId="1C0730AC" wp14:editId="1C61F8DA">
            <wp:extent cx="5731510" cy="2907030"/>
            <wp:effectExtent l="0" t="0" r="8890" b="0"/>
            <wp:docPr id="8" name="Immagin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9_1_RT.tif"/>
                    <pic:cNvPicPr/>
                  </pic:nvPicPr>
                  <pic:blipFill>
                    <a:blip r:embed="rId35">
                      <a:extLst>
                        <a:ext uri="{28A0092B-C50C-407E-A947-70E740481C1C}">
                          <a14:useLocalDpi xmlns:a14="http://schemas.microsoft.com/office/drawing/2010/main" val="0"/>
                        </a:ext>
                      </a:extLst>
                    </a:blip>
                    <a:stretch>
                      <a:fillRect/>
                    </a:stretch>
                  </pic:blipFill>
                  <pic:spPr>
                    <a:xfrm>
                      <a:off x="0" y="0"/>
                      <a:ext cx="5731510" cy="2907030"/>
                    </a:xfrm>
                    <a:prstGeom prst="rect">
                      <a:avLst/>
                    </a:prstGeom>
                  </pic:spPr>
                </pic:pic>
              </a:graphicData>
            </a:graphic>
          </wp:inline>
        </w:drawing>
      </w:r>
    </w:p>
    <w:p w14:paraId="3BA3DF8A" w14:textId="440752D0" w:rsidR="00F1004E" w:rsidRPr="00F61F00" w:rsidRDefault="0000477C" w:rsidP="00F1004E">
      <w:pPr>
        <w:spacing w:line="276" w:lineRule="auto"/>
        <w:jc w:val="both"/>
        <w:rPr>
          <w:rFonts w:ascii="Arial" w:hAnsi="Arial" w:cs="Arial"/>
          <w:sz w:val="20"/>
          <w:szCs w:val="20"/>
        </w:rPr>
      </w:pPr>
      <w:r>
        <w:rPr>
          <w:rFonts w:ascii="Arial" w:hAnsi="Arial" w:cs="Arial"/>
          <w:b/>
          <w:bCs/>
          <w:sz w:val="20"/>
          <w:szCs w:val="20"/>
        </w:rPr>
        <w:t>Figure S28</w:t>
      </w:r>
      <w:r w:rsidR="007F3C33">
        <w:rPr>
          <w:rFonts w:ascii="Arial" w:hAnsi="Arial" w:cs="Arial"/>
          <w:b/>
          <w:bCs/>
          <w:sz w:val="20"/>
          <w:szCs w:val="20"/>
        </w:rPr>
        <w:t>:</w:t>
      </w:r>
      <w:r w:rsidR="00F61F00" w:rsidRPr="00F61F00">
        <w:rPr>
          <w:rFonts w:ascii="Arial" w:hAnsi="Arial" w:cs="Arial"/>
          <w:b/>
          <w:bCs/>
          <w:sz w:val="20"/>
          <w:szCs w:val="20"/>
        </w:rPr>
        <w:t xml:space="preserve"> </w:t>
      </w:r>
      <w:r w:rsidR="00F61F00" w:rsidRPr="00F61F00">
        <w:rPr>
          <w:rFonts w:ascii="Arial" w:hAnsi="Arial" w:cs="Arial"/>
          <w:bCs/>
          <w:sz w:val="20"/>
          <w:szCs w:val="20"/>
        </w:rPr>
        <w:t>Representative low-loss EELS analysis acquired from the carbon matrices. The upper panels show the survey image indicating the analysed region, the corresponding EELS spectrum image, and the dark-field image used to identify the selected sampling positions. The lower panels present the low-loss EELS spectra extracted from the individual regions of interest. All spectra were energy calibrated with respect to the zero-loss peak (ZLP) and normalised using the integrated zero-loss peak (</w:t>
      </w:r>
      <w:proofErr w:type="spellStart"/>
      <w:r w:rsidR="00F61F00" w:rsidRPr="00F61F00">
        <w:rPr>
          <w:rFonts w:ascii="Arial" w:hAnsi="Arial" w:cs="Arial"/>
          <w:bCs/>
          <w:sz w:val="20"/>
          <w:szCs w:val="20"/>
        </w:rPr>
        <w:t>iZLP</w:t>
      </w:r>
      <w:proofErr w:type="spellEnd"/>
      <w:r w:rsidR="00F61F00" w:rsidRPr="00F61F00">
        <w:rPr>
          <w:rFonts w:ascii="Arial" w:hAnsi="Arial" w:cs="Arial"/>
          <w:bCs/>
          <w:sz w:val="20"/>
          <w:szCs w:val="20"/>
        </w:rPr>
        <w:t xml:space="preserve">) intensity. </w:t>
      </w:r>
      <w:r w:rsidRPr="0000477C">
        <w:rPr>
          <w:rFonts w:ascii="Arial" w:hAnsi="Arial" w:cs="Arial"/>
          <w:bCs/>
          <w:sz w:val="20"/>
          <w:szCs w:val="20"/>
        </w:rPr>
        <w:t>The extracted spectra exhibit reproducible low-energy electronic excitations centred at approximately 0.9–1.1 eV, with moderate variations in intensity between the selected sampling positions. The consistency of the spectral features confirms the reproducibility of the low-energy electronic response across different regions of the carbon matrices. Measurements were performed at room temperature (RT).</w:t>
      </w:r>
    </w:p>
    <w:p w14:paraId="61D4CC06" w14:textId="77777777" w:rsidR="00F1004E" w:rsidRDefault="00F1004E" w:rsidP="00F1004E">
      <w:pPr>
        <w:ind w:firstLine="720"/>
        <w:rPr>
          <w:rFonts w:ascii="Arial" w:hAnsi="Arial" w:cs="Arial"/>
          <w:sz w:val="20"/>
          <w:szCs w:val="20"/>
        </w:rPr>
      </w:pPr>
    </w:p>
    <w:p w14:paraId="18C3976A" w14:textId="456195AA" w:rsidR="00F1004E" w:rsidRDefault="00F1004E" w:rsidP="00F1004E">
      <w:pPr>
        <w:rPr>
          <w:rFonts w:ascii="Arial" w:hAnsi="Arial" w:cs="Arial"/>
          <w:sz w:val="20"/>
          <w:szCs w:val="20"/>
        </w:rPr>
      </w:pPr>
      <w:r>
        <w:rPr>
          <w:rFonts w:ascii="Arial" w:hAnsi="Arial" w:cs="Arial"/>
          <w:noProof/>
          <w:sz w:val="20"/>
          <w:szCs w:val="20"/>
          <w:lang w:val="it-IT" w:eastAsia="it-IT"/>
        </w:rPr>
        <w:drawing>
          <wp:inline distT="0" distB="0" distL="0" distR="0" wp14:anchorId="71487C1F" wp14:editId="66AA6412">
            <wp:extent cx="5731510" cy="2978150"/>
            <wp:effectExtent l="0" t="0" r="8890" b="0"/>
            <wp:docPr id="9" name="Immagin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_1_360C.tif"/>
                    <pic:cNvPicPr/>
                  </pic:nvPicPr>
                  <pic:blipFill>
                    <a:blip r:embed="rId36">
                      <a:extLst>
                        <a:ext uri="{28A0092B-C50C-407E-A947-70E740481C1C}">
                          <a14:useLocalDpi xmlns:a14="http://schemas.microsoft.com/office/drawing/2010/main" val="0"/>
                        </a:ext>
                      </a:extLst>
                    </a:blip>
                    <a:stretch>
                      <a:fillRect/>
                    </a:stretch>
                  </pic:blipFill>
                  <pic:spPr>
                    <a:xfrm>
                      <a:off x="0" y="0"/>
                      <a:ext cx="5731510" cy="2978150"/>
                    </a:xfrm>
                    <a:prstGeom prst="rect">
                      <a:avLst/>
                    </a:prstGeom>
                  </pic:spPr>
                </pic:pic>
              </a:graphicData>
            </a:graphic>
          </wp:inline>
        </w:drawing>
      </w:r>
    </w:p>
    <w:p w14:paraId="049CA8FD" w14:textId="01F0964B" w:rsidR="00F61F00" w:rsidRPr="00F61F00" w:rsidRDefault="0000477C" w:rsidP="00F61F00">
      <w:pPr>
        <w:spacing w:line="276" w:lineRule="auto"/>
        <w:jc w:val="both"/>
        <w:rPr>
          <w:rFonts w:ascii="Arial" w:hAnsi="Arial" w:cs="Arial"/>
          <w:bCs/>
          <w:sz w:val="20"/>
          <w:szCs w:val="20"/>
        </w:rPr>
      </w:pPr>
      <w:r>
        <w:rPr>
          <w:rFonts w:ascii="Arial" w:hAnsi="Arial" w:cs="Arial"/>
          <w:b/>
          <w:bCs/>
          <w:sz w:val="20"/>
          <w:szCs w:val="20"/>
        </w:rPr>
        <w:t>Figure S29</w:t>
      </w:r>
      <w:r w:rsidR="007F3C33">
        <w:rPr>
          <w:rFonts w:ascii="Arial" w:hAnsi="Arial" w:cs="Arial"/>
          <w:b/>
          <w:bCs/>
          <w:sz w:val="20"/>
          <w:szCs w:val="20"/>
        </w:rPr>
        <w:t>:</w:t>
      </w:r>
      <w:r w:rsidR="00F61F00" w:rsidRPr="00F61F00">
        <w:rPr>
          <w:rFonts w:ascii="Arial" w:hAnsi="Arial" w:cs="Arial"/>
          <w:bCs/>
          <w:sz w:val="20"/>
          <w:szCs w:val="20"/>
        </w:rPr>
        <w:t xml:space="preserve"> Representative low-loss EELS analysis acquired from the carbon matrices after heating to 360 °C. The upper panels show the survey image indicating the analysed region, the corresponding EELS spectrum image, and the dark-field image used to identify the selected sampling positions. The lower panels present the low-loss EELS spectra extracted from the individual regions of interest. All </w:t>
      </w:r>
      <w:r w:rsidR="00F61F00" w:rsidRPr="00F61F00">
        <w:rPr>
          <w:rFonts w:ascii="Arial" w:hAnsi="Arial" w:cs="Arial"/>
          <w:bCs/>
          <w:sz w:val="20"/>
          <w:szCs w:val="20"/>
        </w:rPr>
        <w:lastRenderedPageBreak/>
        <w:t>spectra were energy calibrated with respect to the zero-loss peak (ZLP) and normalised using the integrated zero-loss peak (</w:t>
      </w:r>
      <w:proofErr w:type="spellStart"/>
      <w:r w:rsidR="00F61F00" w:rsidRPr="00F61F00">
        <w:rPr>
          <w:rFonts w:ascii="Arial" w:hAnsi="Arial" w:cs="Arial"/>
          <w:bCs/>
          <w:sz w:val="20"/>
          <w:szCs w:val="20"/>
        </w:rPr>
        <w:t>iZLP</w:t>
      </w:r>
      <w:proofErr w:type="spellEnd"/>
      <w:r w:rsidR="00F61F00" w:rsidRPr="00F61F00">
        <w:rPr>
          <w:rFonts w:ascii="Arial" w:hAnsi="Arial" w:cs="Arial"/>
          <w:bCs/>
          <w:sz w:val="20"/>
          <w:szCs w:val="20"/>
        </w:rPr>
        <w:t>) intensity. The spectra exhibit reproducible low-energy electronic excitations at multiple independent locations, confirming the spatial uniformity of the electronic response after thermal treatment.</w:t>
      </w:r>
    </w:p>
    <w:p w14:paraId="584B9FE4" w14:textId="3FB52FDC" w:rsidR="00F1004E" w:rsidRDefault="00F1004E" w:rsidP="00F1004E">
      <w:pPr>
        <w:spacing w:line="276" w:lineRule="auto"/>
        <w:jc w:val="both"/>
        <w:rPr>
          <w:rFonts w:ascii="Arial" w:hAnsi="Arial" w:cs="Arial"/>
          <w:sz w:val="20"/>
          <w:szCs w:val="20"/>
        </w:rPr>
      </w:pPr>
    </w:p>
    <w:p w14:paraId="4BB7768B" w14:textId="13C673CC" w:rsidR="009E0E3F" w:rsidRDefault="00F1004E" w:rsidP="00F1004E">
      <w:pPr>
        <w:rPr>
          <w:rFonts w:ascii="Arial" w:hAnsi="Arial" w:cs="Arial"/>
          <w:sz w:val="20"/>
          <w:szCs w:val="20"/>
        </w:rPr>
      </w:pPr>
      <w:r>
        <w:rPr>
          <w:rFonts w:ascii="Arial" w:hAnsi="Arial" w:cs="Arial"/>
          <w:noProof/>
          <w:sz w:val="20"/>
          <w:szCs w:val="20"/>
          <w:lang w:val="it-IT" w:eastAsia="it-IT"/>
        </w:rPr>
        <w:drawing>
          <wp:inline distT="0" distB="0" distL="0" distR="0" wp14:anchorId="1F123F35" wp14:editId="3E92DFBE">
            <wp:extent cx="5731510" cy="2981325"/>
            <wp:effectExtent l="0" t="0" r="8890" b="0"/>
            <wp:docPr id="10" name="Immagin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_2_360C.tif"/>
                    <pic:cNvPicPr/>
                  </pic:nvPicPr>
                  <pic:blipFill>
                    <a:blip r:embed="rId37">
                      <a:extLst>
                        <a:ext uri="{28A0092B-C50C-407E-A947-70E740481C1C}">
                          <a14:useLocalDpi xmlns:a14="http://schemas.microsoft.com/office/drawing/2010/main" val="0"/>
                        </a:ext>
                      </a:extLst>
                    </a:blip>
                    <a:stretch>
                      <a:fillRect/>
                    </a:stretch>
                  </pic:blipFill>
                  <pic:spPr>
                    <a:xfrm>
                      <a:off x="0" y="0"/>
                      <a:ext cx="5731510" cy="2981325"/>
                    </a:xfrm>
                    <a:prstGeom prst="rect">
                      <a:avLst/>
                    </a:prstGeom>
                  </pic:spPr>
                </pic:pic>
              </a:graphicData>
            </a:graphic>
          </wp:inline>
        </w:drawing>
      </w:r>
    </w:p>
    <w:p w14:paraId="6850A1A3" w14:textId="0E0D6D2C" w:rsidR="009E0E3F" w:rsidRPr="00F61F00" w:rsidRDefault="00B0616A" w:rsidP="009E0E3F">
      <w:pPr>
        <w:spacing w:line="276" w:lineRule="auto"/>
        <w:jc w:val="both"/>
        <w:rPr>
          <w:rFonts w:ascii="Arial" w:hAnsi="Arial" w:cs="Arial"/>
          <w:bCs/>
          <w:sz w:val="20"/>
          <w:szCs w:val="20"/>
        </w:rPr>
      </w:pPr>
      <w:r>
        <w:rPr>
          <w:rFonts w:ascii="Arial" w:hAnsi="Arial" w:cs="Arial"/>
          <w:b/>
          <w:bCs/>
          <w:sz w:val="20"/>
          <w:szCs w:val="20"/>
        </w:rPr>
        <w:t>Figure S30</w:t>
      </w:r>
      <w:r w:rsidR="007F3C33">
        <w:rPr>
          <w:rFonts w:ascii="Arial" w:hAnsi="Arial" w:cs="Arial"/>
          <w:b/>
          <w:bCs/>
          <w:sz w:val="20"/>
          <w:szCs w:val="20"/>
        </w:rPr>
        <w:t>:</w:t>
      </w:r>
      <w:r w:rsidR="00F61F00" w:rsidRPr="00F61F00">
        <w:rPr>
          <w:rFonts w:ascii="Arial" w:hAnsi="Arial" w:cs="Arial"/>
          <w:b/>
          <w:bCs/>
          <w:sz w:val="20"/>
          <w:szCs w:val="20"/>
        </w:rPr>
        <w:t xml:space="preserve"> </w:t>
      </w:r>
      <w:r w:rsidR="00F61F00" w:rsidRPr="00F61F00">
        <w:rPr>
          <w:rFonts w:ascii="Arial" w:hAnsi="Arial" w:cs="Arial"/>
          <w:bCs/>
          <w:sz w:val="20"/>
          <w:szCs w:val="20"/>
        </w:rPr>
        <w:t>Representative low-loss EELS analysis acquired from the carbon matrices after heating to 360 °C. The upper panels show the survey image indicating the analysed region, the corresponding EELS spectrum image, and the dark-field image used to identify the selected sampling positions. The lower panels present the low-loss EELS spectra extracted from the individual regions of interest. All spectra were energy calibrated with respect to the zero-loss peak (ZLP) and normalised using the integrated zero-loss peak (</w:t>
      </w:r>
      <w:proofErr w:type="spellStart"/>
      <w:r w:rsidR="00F61F00" w:rsidRPr="00F61F00">
        <w:rPr>
          <w:rFonts w:ascii="Arial" w:hAnsi="Arial" w:cs="Arial"/>
          <w:bCs/>
          <w:sz w:val="20"/>
          <w:szCs w:val="20"/>
        </w:rPr>
        <w:t>iZLP</w:t>
      </w:r>
      <w:proofErr w:type="spellEnd"/>
      <w:r w:rsidR="00F61F00" w:rsidRPr="00F61F00">
        <w:rPr>
          <w:rFonts w:ascii="Arial" w:hAnsi="Arial" w:cs="Arial"/>
          <w:bCs/>
          <w:sz w:val="20"/>
          <w:szCs w:val="20"/>
        </w:rPr>
        <w:t xml:space="preserve">) intensity. </w:t>
      </w:r>
      <w:r w:rsidR="0000477C" w:rsidRPr="0000477C">
        <w:rPr>
          <w:rFonts w:ascii="Arial" w:hAnsi="Arial" w:cs="Arial"/>
          <w:bCs/>
          <w:sz w:val="20"/>
          <w:szCs w:val="20"/>
        </w:rPr>
        <w:t>The extracted spectra exhibit a broad low-loss feature centred at approximately 5–7 eV, which is consistently observed at multiple independent sampling positions following thermal treatment. The reproducibility of this feature demonstrates the spatial consistency of the low-energy electronic response within the carbon matrices after heating.</w:t>
      </w:r>
    </w:p>
    <w:p w14:paraId="7855DB5A" w14:textId="26E675F0" w:rsidR="009E0E3F" w:rsidRDefault="009E0E3F" w:rsidP="009E0E3F">
      <w:pPr>
        <w:spacing w:line="276" w:lineRule="auto"/>
        <w:jc w:val="both"/>
        <w:rPr>
          <w:rFonts w:ascii="Arial" w:hAnsi="Arial" w:cs="Arial"/>
          <w:sz w:val="20"/>
          <w:szCs w:val="20"/>
        </w:rPr>
      </w:pPr>
      <w:r>
        <w:rPr>
          <w:rFonts w:ascii="Arial" w:hAnsi="Arial" w:cs="Arial"/>
          <w:noProof/>
          <w:sz w:val="20"/>
          <w:szCs w:val="20"/>
          <w:lang w:val="it-IT" w:eastAsia="it-IT"/>
        </w:rPr>
        <w:drawing>
          <wp:inline distT="0" distB="0" distL="0" distR="0" wp14:anchorId="72474ECD" wp14:editId="2B9DB4E4">
            <wp:extent cx="5731510" cy="2689860"/>
            <wp:effectExtent l="0" t="0" r="8890" b="2540"/>
            <wp:docPr id="11" name="Immagin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_1_360C.tif"/>
                    <pic:cNvPicPr/>
                  </pic:nvPicPr>
                  <pic:blipFill>
                    <a:blip r:embed="rId38">
                      <a:extLst>
                        <a:ext uri="{28A0092B-C50C-407E-A947-70E740481C1C}">
                          <a14:useLocalDpi xmlns:a14="http://schemas.microsoft.com/office/drawing/2010/main" val="0"/>
                        </a:ext>
                      </a:extLst>
                    </a:blip>
                    <a:stretch>
                      <a:fillRect/>
                    </a:stretch>
                  </pic:blipFill>
                  <pic:spPr>
                    <a:xfrm>
                      <a:off x="0" y="0"/>
                      <a:ext cx="5731510" cy="2689860"/>
                    </a:xfrm>
                    <a:prstGeom prst="rect">
                      <a:avLst/>
                    </a:prstGeom>
                  </pic:spPr>
                </pic:pic>
              </a:graphicData>
            </a:graphic>
          </wp:inline>
        </w:drawing>
      </w:r>
    </w:p>
    <w:p w14:paraId="1F0D58AF" w14:textId="12154647" w:rsidR="00F61F00" w:rsidRPr="00F61F00" w:rsidRDefault="00B0616A" w:rsidP="00F61F00">
      <w:pPr>
        <w:spacing w:line="276" w:lineRule="auto"/>
        <w:jc w:val="both"/>
        <w:rPr>
          <w:rFonts w:ascii="Arial" w:hAnsi="Arial" w:cs="Arial"/>
          <w:bCs/>
          <w:sz w:val="20"/>
          <w:szCs w:val="20"/>
        </w:rPr>
      </w:pPr>
      <w:r>
        <w:rPr>
          <w:rFonts w:ascii="Arial" w:hAnsi="Arial" w:cs="Arial"/>
          <w:b/>
          <w:bCs/>
          <w:sz w:val="20"/>
          <w:szCs w:val="20"/>
        </w:rPr>
        <w:lastRenderedPageBreak/>
        <w:t>Figure S31</w:t>
      </w:r>
      <w:r w:rsidR="007F3C33">
        <w:rPr>
          <w:rFonts w:ascii="Arial" w:hAnsi="Arial" w:cs="Arial"/>
          <w:b/>
          <w:bCs/>
          <w:sz w:val="20"/>
          <w:szCs w:val="20"/>
        </w:rPr>
        <w:t>:</w:t>
      </w:r>
      <w:r w:rsidR="00F61F00" w:rsidRPr="00F61F00">
        <w:rPr>
          <w:rFonts w:ascii="Arial" w:hAnsi="Arial" w:cs="Arial"/>
          <w:bCs/>
          <w:sz w:val="20"/>
          <w:szCs w:val="20"/>
        </w:rPr>
        <w:t xml:space="preserve"> Representative low-loss EELS analysis acquired from the carbon matrices after heating to 360 °C. The upper panels show the survey image indicating the analysed region, the corresponding EELS spectrum image, and the dark-field image used to identify the selected sampling positions. The lower panels present the low-loss EELS spectra extracted from the individual regions of interest. All spectra were energy calibrated with respect to the zero-loss peak (ZLP) and normalised using the integrated zero-loss peak (</w:t>
      </w:r>
      <w:proofErr w:type="spellStart"/>
      <w:r w:rsidR="00F61F00" w:rsidRPr="00F61F00">
        <w:rPr>
          <w:rFonts w:ascii="Arial" w:hAnsi="Arial" w:cs="Arial"/>
          <w:bCs/>
          <w:sz w:val="20"/>
          <w:szCs w:val="20"/>
        </w:rPr>
        <w:t>iZLP</w:t>
      </w:r>
      <w:proofErr w:type="spellEnd"/>
      <w:r w:rsidR="00F61F00" w:rsidRPr="00F61F00">
        <w:rPr>
          <w:rFonts w:ascii="Arial" w:hAnsi="Arial" w:cs="Arial"/>
          <w:bCs/>
          <w:sz w:val="20"/>
          <w:szCs w:val="20"/>
        </w:rPr>
        <w:t xml:space="preserve">) intensity. </w:t>
      </w:r>
      <w:r w:rsidR="00E47ED4" w:rsidRPr="00E47ED4">
        <w:rPr>
          <w:rFonts w:ascii="Arial" w:hAnsi="Arial" w:cs="Arial"/>
          <w:bCs/>
          <w:sz w:val="20"/>
          <w:szCs w:val="20"/>
        </w:rPr>
        <w:t>The extracted spectra exhibit a broad low-loss electronic excitation extending over approximately 5–10 eV, with the intensity and position of the maximum varying moderately between different sampling positions. The reproducibility of this feature across multiple independent regions demonstrates the spatial consistency of the low-energy electronic response following thermal treatment.</w:t>
      </w:r>
    </w:p>
    <w:p w14:paraId="6B811CB5" w14:textId="0B5E4846" w:rsidR="009E0E3F" w:rsidRDefault="009E0E3F" w:rsidP="009E0E3F">
      <w:pPr>
        <w:spacing w:line="276" w:lineRule="auto"/>
        <w:jc w:val="both"/>
        <w:rPr>
          <w:rFonts w:ascii="Arial" w:hAnsi="Arial" w:cs="Arial"/>
          <w:b/>
          <w:bCs/>
          <w:sz w:val="20"/>
          <w:szCs w:val="20"/>
        </w:rPr>
      </w:pPr>
    </w:p>
    <w:p w14:paraId="3B07498C" w14:textId="29F1D772" w:rsidR="009E0E3F" w:rsidRDefault="009E0E3F" w:rsidP="009E0E3F">
      <w:pPr>
        <w:spacing w:line="276" w:lineRule="auto"/>
        <w:jc w:val="both"/>
        <w:rPr>
          <w:rFonts w:ascii="Arial" w:hAnsi="Arial" w:cs="Arial"/>
          <w:b/>
          <w:bCs/>
          <w:sz w:val="20"/>
          <w:szCs w:val="20"/>
        </w:rPr>
      </w:pPr>
      <w:r>
        <w:rPr>
          <w:rFonts w:ascii="Arial" w:hAnsi="Arial" w:cs="Arial"/>
          <w:b/>
          <w:bCs/>
          <w:noProof/>
          <w:sz w:val="20"/>
          <w:szCs w:val="20"/>
          <w:lang w:val="it-IT" w:eastAsia="it-IT"/>
        </w:rPr>
        <w:drawing>
          <wp:inline distT="0" distB="0" distL="0" distR="0" wp14:anchorId="3DE2FE91" wp14:editId="68B1573C">
            <wp:extent cx="5731510" cy="3007995"/>
            <wp:effectExtent l="0" t="0" r="8890" b="0"/>
            <wp:docPr id="12" name="Immagin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3_1_360C.tif"/>
                    <pic:cNvPicPr/>
                  </pic:nvPicPr>
                  <pic:blipFill>
                    <a:blip r:embed="rId39">
                      <a:extLst>
                        <a:ext uri="{28A0092B-C50C-407E-A947-70E740481C1C}">
                          <a14:useLocalDpi xmlns:a14="http://schemas.microsoft.com/office/drawing/2010/main" val="0"/>
                        </a:ext>
                      </a:extLst>
                    </a:blip>
                    <a:stretch>
                      <a:fillRect/>
                    </a:stretch>
                  </pic:blipFill>
                  <pic:spPr>
                    <a:xfrm>
                      <a:off x="0" y="0"/>
                      <a:ext cx="5731510" cy="3007995"/>
                    </a:xfrm>
                    <a:prstGeom prst="rect">
                      <a:avLst/>
                    </a:prstGeom>
                  </pic:spPr>
                </pic:pic>
              </a:graphicData>
            </a:graphic>
          </wp:inline>
        </w:drawing>
      </w:r>
    </w:p>
    <w:p w14:paraId="5E04DA9F" w14:textId="0A5AEFA0" w:rsidR="009E0E3F" w:rsidRPr="00F61F00" w:rsidRDefault="00B0616A" w:rsidP="009E0E3F">
      <w:pPr>
        <w:spacing w:line="276" w:lineRule="auto"/>
        <w:jc w:val="both"/>
        <w:rPr>
          <w:rFonts w:ascii="Arial" w:hAnsi="Arial" w:cs="Arial"/>
          <w:bCs/>
          <w:sz w:val="20"/>
          <w:szCs w:val="20"/>
        </w:rPr>
      </w:pPr>
      <w:r>
        <w:rPr>
          <w:rFonts w:ascii="Arial" w:hAnsi="Arial" w:cs="Arial"/>
          <w:b/>
          <w:bCs/>
          <w:sz w:val="20"/>
          <w:szCs w:val="20"/>
        </w:rPr>
        <w:t>Figure S32</w:t>
      </w:r>
      <w:r w:rsidR="007F3C33">
        <w:rPr>
          <w:rFonts w:ascii="Arial" w:hAnsi="Arial" w:cs="Arial"/>
          <w:b/>
          <w:bCs/>
          <w:sz w:val="20"/>
          <w:szCs w:val="20"/>
        </w:rPr>
        <w:t>:</w:t>
      </w:r>
      <w:r w:rsidR="00F61F00" w:rsidRPr="00F61F00">
        <w:rPr>
          <w:rFonts w:ascii="Arial" w:hAnsi="Arial" w:cs="Arial"/>
          <w:bCs/>
          <w:sz w:val="20"/>
          <w:szCs w:val="20"/>
        </w:rPr>
        <w:t xml:space="preserve"> Representative low-loss EELS analysis acquired from the carbon matrices after heating to 360 °C. The upper panels show the survey image indicating the analysed region, the corresponding EELS spectrum image, and the dark-field image used to identify the selected sampling positions. The lower panels present the low-loss EELS spectra extracted from the individual regions of interest. All spectra were energy calibrated with respect to the zero-loss peak (ZLP) and normalised using the integrated zero-loss peak (</w:t>
      </w:r>
      <w:proofErr w:type="spellStart"/>
      <w:r w:rsidR="00F61F00" w:rsidRPr="00F61F00">
        <w:rPr>
          <w:rFonts w:ascii="Arial" w:hAnsi="Arial" w:cs="Arial"/>
          <w:bCs/>
          <w:sz w:val="20"/>
          <w:szCs w:val="20"/>
        </w:rPr>
        <w:t>iZLP</w:t>
      </w:r>
      <w:proofErr w:type="spellEnd"/>
      <w:r w:rsidR="00F61F00" w:rsidRPr="00F61F00">
        <w:rPr>
          <w:rFonts w:ascii="Arial" w:hAnsi="Arial" w:cs="Arial"/>
          <w:bCs/>
          <w:sz w:val="20"/>
          <w:szCs w:val="20"/>
        </w:rPr>
        <w:t>) intensity. The spectra exhibit reproducible low-energy electronic excitations at multiple independent locations, confirming the spatial uniformity of the electronic response after thermal treatment.</w:t>
      </w:r>
    </w:p>
    <w:p w14:paraId="7B43F4A7" w14:textId="1B640A24" w:rsidR="009E0E3F" w:rsidRDefault="009E0E3F" w:rsidP="009E0E3F">
      <w:pPr>
        <w:spacing w:line="276" w:lineRule="auto"/>
        <w:jc w:val="both"/>
        <w:rPr>
          <w:rFonts w:ascii="Arial" w:hAnsi="Arial" w:cs="Arial"/>
          <w:b/>
          <w:bCs/>
          <w:sz w:val="20"/>
          <w:szCs w:val="20"/>
        </w:rPr>
      </w:pPr>
      <w:r>
        <w:rPr>
          <w:rFonts w:ascii="Arial" w:hAnsi="Arial" w:cs="Arial"/>
          <w:b/>
          <w:bCs/>
          <w:noProof/>
          <w:sz w:val="20"/>
          <w:szCs w:val="20"/>
          <w:lang w:val="it-IT" w:eastAsia="it-IT"/>
        </w:rPr>
        <w:lastRenderedPageBreak/>
        <w:drawing>
          <wp:inline distT="0" distB="0" distL="0" distR="0" wp14:anchorId="67E5D287" wp14:editId="61D71155">
            <wp:extent cx="5731510" cy="2981960"/>
            <wp:effectExtent l="0" t="0" r="8890" b="0"/>
            <wp:docPr id="13" name="Immagin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4_1_360C.tif"/>
                    <pic:cNvPicPr/>
                  </pic:nvPicPr>
                  <pic:blipFill>
                    <a:blip r:embed="rId40">
                      <a:extLst>
                        <a:ext uri="{28A0092B-C50C-407E-A947-70E740481C1C}">
                          <a14:useLocalDpi xmlns:a14="http://schemas.microsoft.com/office/drawing/2010/main" val="0"/>
                        </a:ext>
                      </a:extLst>
                    </a:blip>
                    <a:stretch>
                      <a:fillRect/>
                    </a:stretch>
                  </pic:blipFill>
                  <pic:spPr>
                    <a:xfrm>
                      <a:off x="0" y="0"/>
                      <a:ext cx="5731510" cy="2981960"/>
                    </a:xfrm>
                    <a:prstGeom prst="rect">
                      <a:avLst/>
                    </a:prstGeom>
                  </pic:spPr>
                </pic:pic>
              </a:graphicData>
            </a:graphic>
          </wp:inline>
        </w:drawing>
      </w:r>
    </w:p>
    <w:p w14:paraId="5D6B2AA4" w14:textId="00282CA9" w:rsidR="00F61F00" w:rsidRPr="00F61F00" w:rsidRDefault="00B0616A" w:rsidP="00F61F00">
      <w:pPr>
        <w:spacing w:line="276" w:lineRule="auto"/>
        <w:jc w:val="both"/>
        <w:rPr>
          <w:rFonts w:ascii="Arial" w:hAnsi="Arial" w:cs="Arial"/>
          <w:bCs/>
          <w:sz w:val="20"/>
          <w:szCs w:val="20"/>
        </w:rPr>
      </w:pPr>
      <w:r>
        <w:rPr>
          <w:rFonts w:ascii="Arial" w:hAnsi="Arial" w:cs="Arial"/>
          <w:b/>
          <w:bCs/>
          <w:sz w:val="20"/>
          <w:szCs w:val="20"/>
        </w:rPr>
        <w:t>Figure S33</w:t>
      </w:r>
      <w:r w:rsidR="007F3C33">
        <w:rPr>
          <w:rFonts w:ascii="Arial" w:hAnsi="Arial" w:cs="Arial"/>
          <w:b/>
          <w:bCs/>
          <w:sz w:val="20"/>
          <w:szCs w:val="20"/>
        </w:rPr>
        <w:t>:</w:t>
      </w:r>
      <w:r w:rsidR="00F61F00" w:rsidRPr="00F61F00">
        <w:rPr>
          <w:rFonts w:ascii="Arial" w:hAnsi="Arial" w:cs="Arial"/>
          <w:bCs/>
          <w:sz w:val="20"/>
          <w:szCs w:val="20"/>
        </w:rPr>
        <w:t xml:space="preserve"> Representative low-loss EELS analysis acquired from the carbon matrices after heating to 360 °C. The upper panels show the survey image indicating the analysed region, the corresponding EELS spectrum image, and the dark-field image used to identify the selected sampling positions. The lower panels present the low-loss EELS spectra extracted from the individual regions of interest. All spectra were energy calibrated with respect to the zero-loss peak (ZLP) and normalised using the integrated zero-loss peak (</w:t>
      </w:r>
      <w:proofErr w:type="spellStart"/>
      <w:r w:rsidR="00F61F00" w:rsidRPr="00F61F00">
        <w:rPr>
          <w:rFonts w:ascii="Arial" w:hAnsi="Arial" w:cs="Arial"/>
          <w:bCs/>
          <w:sz w:val="20"/>
          <w:szCs w:val="20"/>
        </w:rPr>
        <w:t>iZLP</w:t>
      </w:r>
      <w:proofErr w:type="spellEnd"/>
      <w:r w:rsidR="00F61F00" w:rsidRPr="00F61F00">
        <w:rPr>
          <w:rFonts w:ascii="Arial" w:hAnsi="Arial" w:cs="Arial"/>
          <w:bCs/>
          <w:sz w:val="20"/>
          <w:szCs w:val="20"/>
        </w:rPr>
        <w:t xml:space="preserve">) intensity. </w:t>
      </w:r>
      <w:r w:rsidR="00E47ED4" w:rsidRPr="00E47ED4">
        <w:rPr>
          <w:rFonts w:ascii="Arial" w:hAnsi="Arial" w:cs="Arial"/>
          <w:bCs/>
          <w:sz w:val="20"/>
          <w:szCs w:val="20"/>
        </w:rPr>
        <w:t>The extracted spectra exhibit a broad low-loss electronic excitation extending over approximately 5–10 eV, with moderate variations in intensity between different sampling positions. The reproducibility of this feature across multiple independent regions demonstrates the spatial consistency of the electronic response of the carbon matrices following thermal treatment at 360 °C.</w:t>
      </w:r>
    </w:p>
    <w:p w14:paraId="0AA7FE6C" w14:textId="23934BD2" w:rsidR="009E0E3F" w:rsidRDefault="009E0E3F" w:rsidP="009E0E3F">
      <w:pPr>
        <w:spacing w:line="276" w:lineRule="auto"/>
        <w:jc w:val="both"/>
        <w:rPr>
          <w:rFonts w:ascii="Arial" w:hAnsi="Arial" w:cs="Arial"/>
          <w:b/>
          <w:bCs/>
          <w:sz w:val="20"/>
          <w:szCs w:val="20"/>
        </w:rPr>
      </w:pPr>
    </w:p>
    <w:p w14:paraId="64D069F0" w14:textId="7C4EFD7A" w:rsidR="009E0E3F" w:rsidRDefault="009E0E3F" w:rsidP="009E0E3F">
      <w:pPr>
        <w:spacing w:line="276" w:lineRule="auto"/>
        <w:jc w:val="both"/>
        <w:rPr>
          <w:rFonts w:ascii="Arial" w:hAnsi="Arial" w:cs="Arial"/>
          <w:b/>
          <w:bCs/>
          <w:sz w:val="20"/>
          <w:szCs w:val="20"/>
        </w:rPr>
      </w:pPr>
    </w:p>
    <w:p w14:paraId="3F550697" w14:textId="77777777" w:rsidR="00F1004E" w:rsidRPr="009E0E3F" w:rsidRDefault="00F1004E" w:rsidP="009E0E3F">
      <w:pPr>
        <w:ind w:firstLine="720"/>
        <w:rPr>
          <w:rFonts w:ascii="Arial" w:hAnsi="Arial" w:cs="Arial"/>
          <w:sz w:val="20"/>
          <w:szCs w:val="20"/>
        </w:rPr>
      </w:pPr>
    </w:p>
    <w:sectPr w:rsidR="00F1004E" w:rsidRPr="009E0E3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Aptos">
    <w:altName w:val="Arial"/>
    <w:charset w:val="00"/>
    <w:family w:val="swiss"/>
    <w:pitch w:val="variable"/>
    <w:sig w:usb0="20000287" w:usb1="00000003" w:usb2="00000000" w:usb3="00000000" w:csb0="0000019F" w:csb1="00000000"/>
  </w:font>
  <w:font w:name="Aptos Display">
    <w:altName w:val="Arial"/>
    <w:charset w:val="00"/>
    <w:family w:val="swiss"/>
    <w:pitch w:val="variable"/>
    <w:sig w:usb0="20000287" w:usb1="00000003" w:usb2="00000000" w:usb3="00000000" w:csb0="0000019F" w:csb1="00000000"/>
  </w:font>
  <w:font w:name="游ゴシック Light">
    <w:panose1 w:val="00000000000000000000"/>
    <w:charset w:val="80"/>
    <w:family w:val="roman"/>
    <w:notTrueType/>
    <w:pitch w:val="default"/>
  </w:font>
  <w:font w:name="Lucida Grande">
    <w:panose1 w:val="020B0600040502020204"/>
    <w:charset w:val="00"/>
    <w:family w:val="auto"/>
    <w:pitch w:val="variable"/>
    <w:sig w:usb0="E1000AEF" w:usb1="5000A1FF" w:usb2="00000000" w:usb3="00000000" w:csb0="000001BF" w:csb1="00000000"/>
  </w:font>
  <w:font w:name="Arial">
    <w:panose1 w:val="020B0604020202020204"/>
    <w:charset w:val="00"/>
    <w:family w:val="auto"/>
    <w:pitch w:val="variable"/>
    <w:sig w:usb0="E0002AFF" w:usb1="C0007843" w:usb2="00000009" w:usb3="00000000" w:csb0="000001FF" w:csb1="00000000"/>
  </w:font>
  <w:font w:name="American Typewriter">
    <w:panose1 w:val="02090604020004020304"/>
    <w:charset w:val="00"/>
    <w:family w:val="auto"/>
    <w:pitch w:val="variable"/>
    <w:sig w:usb0="A000006F" w:usb1="00000019" w:usb2="00000000" w:usb3="00000000" w:csb0="00000111" w:csb1="00000000"/>
  </w:font>
  <w:font w:name="Papyrus">
    <w:panose1 w:val="020B0602040200020303"/>
    <w:charset w:val="00"/>
    <w:family w:val="auto"/>
    <w:pitch w:val="variable"/>
    <w:sig w:usb0="A000007F" w:usb1="4000205B" w:usb2="00000000" w:usb3="00000000" w:csb0="00000193" w:csb1="00000000"/>
  </w:font>
  <w:font w:name="游ゴシック">
    <w:panose1 w:val="00000000000000000000"/>
    <w:charset w:val="80"/>
    <w:family w:val="roman"/>
    <w:notTrueType/>
    <w:pitch w:val="default"/>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B8A5272"/>
    <w:multiLevelType w:val="hybridMultilevel"/>
    <w:tmpl w:val="774ADEDC"/>
    <w:lvl w:ilvl="0" w:tplc="0A2801F6">
      <w:start w:val="33"/>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8"/>
  <w:proofState w:spelling="clean" w:grammar="clean"/>
  <w:defaultTabStop w:val="720"/>
  <w:hyphenationZone w:val="283"/>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C59B8"/>
    <w:rsid w:val="00000CAE"/>
    <w:rsid w:val="0000477C"/>
    <w:rsid w:val="00017A51"/>
    <w:rsid w:val="00025772"/>
    <w:rsid w:val="00026BFC"/>
    <w:rsid w:val="000325A1"/>
    <w:rsid w:val="00032FBD"/>
    <w:rsid w:val="0004061E"/>
    <w:rsid w:val="00044653"/>
    <w:rsid w:val="0004613F"/>
    <w:rsid w:val="00057929"/>
    <w:rsid w:val="00060B0F"/>
    <w:rsid w:val="000732FB"/>
    <w:rsid w:val="00076828"/>
    <w:rsid w:val="00087EF7"/>
    <w:rsid w:val="000A0AC7"/>
    <w:rsid w:val="000A340D"/>
    <w:rsid w:val="000A4A0D"/>
    <w:rsid w:val="000A6D2E"/>
    <w:rsid w:val="000A7C9C"/>
    <w:rsid w:val="000B0808"/>
    <w:rsid w:val="000B12DB"/>
    <w:rsid w:val="000B1BD6"/>
    <w:rsid w:val="000B59EA"/>
    <w:rsid w:val="000C0D4A"/>
    <w:rsid w:val="000C14E5"/>
    <w:rsid w:val="000C7A66"/>
    <w:rsid w:val="000D238B"/>
    <w:rsid w:val="000E13AA"/>
    <w:rsid w:val="000E4B90"/>
    <w:rsid w:val="00101543"/>
    <w:rsid w:val="0010203E"/>
    <w:rsid w:val="001102A1"/>
    <w:rsid w:val="001229F6"/>
    <w:rsid w:val="00135CEB"/>
    <w:rsid w:val="00137DD6"/>
    <w:rsid w:val="00140691"/>
    <w:rsid w:val="00142CC8"/>
    <w:rsid w:val="00144D12"/>
    <w:rsid w:val="00152F21"/>
    <w:rsid w:val="001564AE"/>
    <w:rsid w:val="00156AC6"/>
    <w:rsid w:val="00157AE0"/>
    <w:rsid w:val="00160F54"/>
    <w:rsid w:val="0017145F"/>
    <w:rsid w:val="00175908"/>
    <w:rsid w:val="0018448C"/>
    <w:rsid w:val="00194689"/>
    <w:rsid w:val="001A2DEA"/>
    <w:rsid w:val="001B2BEF"/>
    <w:rsid w:val="001B2E2A"/>
    <w:rsid w:val="001B5DC8"/>
    <w:rsid w:val="001C2AE9"/>
    <w:rsid w:val="001C4DA3"/>
    <w:rsid w:val="001D031B"/>
    <w:rsid w:val="001D5C0D"/>
    <w:rsid w:val="001E281B"/>
    <w:rsid w:val="001E361C"/>
    <w:rsid w:val="001F57F2"/>
    <w:rsid w:val="001F67B1"/>
    <w:rsid w:val="0020039D"/>
    <w:rsid w:val="002003BB"/>
    <w:rsid w:val="002003E5"/>
    <w:rsid w:val="00200D29"/>
    <w:rsid w:val="00206F75"/>
    <w:rsid w:val="00215BFE"/>
    <w:rsid w:val="00223A90"/>
    <w:rsid w:val="00224037"/>
    <w:rsid w:val="00241177"/>
    <w:rsid w:val="0024480E"/>
    <w:rsid w:val="00254A9D"/>
    <w:rsid w:val="00257FC7"/>
    <w:rsid w:val="00262289"/>
    <w:rsid w:val="00270901"/>
    <w:rsid w:val="002747FB"/>
    <w:rsid w:val="002754FE"/>
    <w:rsid w:val="00285010"/>
    <w:rsid w:val="002917DF"/>
    <w:rsid w:val="0029223A"/>
    <w:rsid w:val="00292E95"/>
    <w:rsid w:val="002A28FC"/>
    <w:rsid w:val="002A7671"/>
    <w:rsid w:val="002B4EA6"/>
    <w:rsid w:val="002B4F71"/>
    <w:rsid w:val="002B6E99"/>
    <w:rsid w:val="002C0A74"/>
    <w:rsid w:val="002C3067"/>
    <w:rsid w:val="002C6B99"/>
    <w:rsid w:val="002D0DF5"/>
    <w:rsid w:val="002D1701"/>
    <w:rsid w:val="002D46EB"/>
    <w:rsid w:val="002D547B"/>
    <w:rsid w:val="002E403E"/>
    <w:rsid w:val="002E68AD"/>
    <w:rsid w:val="002F1D11"/>
    <w:rsid w:val="002F2F2A"/>
    <w:rsid w:val="002F73E3"/>
    <w:rsid w:val="003006BC"/>
    <w:rsid w:val="00302CDC"/>
    <w:rsid w:val="00303CC3"/>
    <w:rsid w:val="00306210"/>
    <w:rsid w:val="00312E17"/>
    <w:rsid w:val="0032084F"/>
    <w:rsid w:val="00325EFA"/>
    <w:rsid w:val="003426E5"/>
    <w:rsid w:val="00343320"/>
    <w:rsid w:val="00357957"/>
    <w:rsid w:val="00364A11"/>
    <w:rsid w:val="0036797F"/>
    <w:rsid w:val="003767F9"/>
    <w:rsid w:val="00387FC6"/>
    <w:rsid w:val="003A001A"/>
    <w:rsid w:val="003A07AA"/>
    <w:rsid w:val="003B303D"/>
    <w:rsid w:val="003C3986"/>
    <w:rsid w:val="003F0128"/>
    <w:rsid w:val="003F5ED4"/>
    <w:rsid w:val="00403698"/>
    <w:rsid w:val="0041367B"/>
    <w:rsid w:val="00416B8A"/>
    <w:rsid w:val="00425F6E"/>
    <w:rsid w:val="00437525"/>
    <w:rsid w:val="004467C7"/>
    <w:rsid w:val="0044685A"/>
    <w:rsid w:val="004514E0"/>
    <w:rsid w:val="00452C88"/>
    <w:rsid w:val="00452FD2"/>
    <w:rsid w:val="0045350D"/>
    <w:rsid w:val="00454D17"/>
    <w:rsid w:val="004558E0"/>
    <w:rsid w:val="004577E4"/>
    <w:rsid w:val="0046151C"/>
    <w:rsid w:val="00462DC6"/>
    <w:rsid w:val="00464C78"/>
    <w:rsid w:val="00465406"/>
    <w:rsid w:val="00465D5A"/>
    <w:rsid w:val="004663DF"/>
    <w:rsid w:val="00476EF1"/>
    <w:rsid w:val="00480632"/>
    <w:rsid w:val="00496926"/>
    <w:rsid w:val="004979F6"/>
    <w:rsid w:val="004A5ACF"/>
    <w:rsid w:val="004A5F88"/>
    <w:rsid w:val="004B2D59"/>
    <w:rsid w:val="004B4C32"/>
    <w:rsid w:val="004C6B05"/>
    <w:rsid w:val="004C6B80"/>
    <w:rsid w:val="004D17EC"/>
    <w:rsid w:val="004D2710"/>
    <w:rsid w:val="004D3763"/>
    <w:rsid w:val="004D7591"/>
    <w:rsid w:val="004E1127"/>
    <w:rsid w:val="004F4F3B"/>
    <w:rsid w:val="004F50E5"/>
    <w:rsid w:val="004F6B0C"/>
    <w:rsid w:val="00500E88"/>
    <w:rsid w:val="005054E3"/>
    <w:rsid w:val="0051430A"/>
    <w:rsid w:val="00517ABE"/>
    <w:rsid w:val="00522B4D"/>
    <w:rsid w:val="005432F9"/>
    <w:rsid w:val="00553D6B"/>
    <w:rsid w:val="005705B1"/>
    <w:rsid w:val="00570850"/>
    <w:rsid w:val="005728E8"/>
    <w:rsid w:val="00575167"/>
    <w:rsid w:val="0058330B"/>
    <w:rsid w:val="005919C5"/>
    <w:rsid w:val="00594BD8"/>
    <w:rsid w:val="00594D63"/>
    <w:rsid w:val="00597399"/>
    <w:rsid w:val="005A33C5"/>
    <w:rsid w:val="005B2098"/>
    <w:rsid w:val="005B4567"/>
    <w:rsid w:val="005C0C7F"/>
    <w:rsid w:val="005C3D6A"/>
    <w:rsid w:val="005C652F"/>
    <w:rsid w:val="005D0763"/>
    <w:rsid w:val="005D15D8"/>
    <w:rsid w:val="005D3710"/>
    <w:rsid w:val="005E192D"/>
    <w:rsid w:val="005E2B55"/>
    <w:rsid w:val="005F3D77"/>
    <w:rsid w:val="00607C82"/>
    <w:rsid w:val="006104BD"/>
    <w:rsid w:val="00610B1E"/>
    <w:rsid w:val="00611365"/>
    <w:rsid w:val="006119CB"/>
    <w:rsid w:val="006209D4"/>
    <w:rsid w:val="0062477B"/>
    <w:rsid w:val="00630401"/>
    <w:rsid w:val="00630A34"/>
    <w:rsid w:val="00632310"/>
    <w:rsid w:val="0063569F"/>
    <w:rsid w:val="00637455"/>
    <w:rsid w:val="00637EF3"/>
    <w:rsid w:val="00645500"/>
    <w:rsid w:val="0065573D"/>
    <w:rsid w:val="00656F60"/>
    <w:rsid w:val="006670EA"/>
    <w:rsid w:val="00676335"/>
    <w:rsid w:val="0067706B"/>
    <w:rsid w:val="006925A2"/>
    <w:rsid w:val="006947E8"/>
    <w:rsid w:val="006A2CAF"/>
    <w:rsid w:val="006A2F0D"/>
    <w:rsid w:val="006A7680"/>
    <w:rsid w:val="006B18D6"/>
    <w:rsid w:val="006B3C5B"/>
    <w:rsid w:val="006C5EF0"/>
    <w:rsid w:val="006C7792"/>
    <w:rsid w:val="006D0777"/>
    <w:rsid w:val="006D3711"/>
    <w:rsid w:val="006D6D45"/>
    <w:rsid w:val="006E69C4"/>
    <w:rsid w:val="006E6F41"/>
    <w:rsid w:val="006F2728"/>
    <w:rsid w:val="006F44D5"/>
    <w:rsid w:val="006F6BA8"/>
    <w:rsid w:val="00703AEC"/>
    <w:rsid w:val="007258C2"/>
    <w:rsid w:val="00726EB9"/>
    <w:rsid w:val="007333A6"/>
    <w:rsid w:val="00743EE0"/>
    <w:rsid w:val="00744D6A"/>
    <w:rsid w:val="0075168B"/>
    <w:rsid w:val="0075355B"/>
    <w:rsid w:val="00756B75"/>
    <w:rsid w:val="00757816"/>
    <w:rsid w:val="00763F7A"/>
    <w:rsid w:val="00772D2B"/>
    <w:rsid w:val="00783D41"/>
    <w:rsid w:val="00796D05"/>
    <w:rsid w:val="007974D7"/>
    <w:rsid w:val="007C675D"/>
    <w:rsid w:val="007D3C04"/>
    <w:rsid w:val="007D4076"/>
    <w:rsid w:val="007E4986"/>
    <w:rsid w:val="007F0E10"/>
    <w:rsid w:val="007F3C33"/>
    <w:rsid w:val="007F5226"/>
    <w:rsid w:val="008002CB"/>
    <w:rsid w:val="00806365"/>
    <w:rsid w:val="00806A6B"/>
    <w:rsid w:val="008138CD"/>
    <w:rsid w:val="00817F3E"/>
    <w:rsid w:val="00831774"/>
    <w:rsid w:val="00833627"/>
    <w:rsid w:val="00842FB4"/>
    <w:rsid w:val="00844380"/>
    <w:rsid w:val="00845412"/>
    <w:rsid w:val="008462B7"/>
    <w:rsid w:val="00847AAC"/>
    <w:rsid w:val="00857F08"/>
    <w:rsid w:val="00861C98"/>
    <w:rsid w:val="00865574"/>
    <w:rsid w:val="00870CA4"/>
    <w:rsid w:val="00873758"/>
    <w:rsid w:val="00881085"/>
    <w:rsid w:val="00883CEA"/>
    <w:rsid w:val="00892007"/>
    <w:rsid w:val="00892F8D"/>
    <w:rsid w:val="00897255"/>
    <w:rsid w:val="008A319B"/>
    <w:rsid w:val="008A57ED"/>
    <w:rsid w:val="008A7253"/>
    <w:rsid w:val="008B1272"/>
    <w:rsid w:val="008C3F32"/>
    <w:rsid w:val="008C5B60"/>
    <w:rsid w:val="008D3279"/>
    <w:rsid w:val="008D35DC"/>
    <w:rsid w:val="008D363B"/>
    <w:rsid w:val="008D5182"/>
    <w:rsid w:val="008E05D4"/>
    <w:rsid w:val="008E2CE1"/>
    <w:rsid w:val="008E36DE"/>
    <w:rsid w:val="008F19DD"/>
    <w:rsid w:val="008F2DD2"/>
    <w:rsid w:val="008F6976"/>
    <w:rsid w:val="009025A7"/>
    <w:rsid w:val="00905383"/>
    <w:rsid w:val="00906355"/>
    <w:rsid w:val="00906F2B"/>
    <w:rsid w:val="00912DB5"/>
    <w:rsid w:val="009134D4"/>
    <w:rsid w:val="00932334"/>
    <w:rsid w:val="0093469A"/>
    <w:rsid w:val="009364A3"/>
    <w:rsid w:val="00940315"/>
    <w:rsid w:val="00944016"/>
    <w:rsid w:val="00946A84"/>
    <w:rsid w:val="00947A8F"/>
    <w:rsid w:val="00953CD5"/>
    <w:rsid w:val="00962275"/>
    <w:rsid w:val="00976AC8"/>
    <w:rsid w:val="0098230E"/>
    <w:rsid w:val="00991E37"/>
    <w:rsid w:val="00992DD3"/>
    <w:rsid w:val="0099674C"/>
    <w:rsid w:val="009A1E22"/>
    <w:rsid w:val="009A48B7"/>
    <w:rsid w:val="009A4987"/>
    <w:rsid w:val="009A533B"/>
    <w:rsid w:val="009A5425"/>
    <w:rsid w:val="009A5665"/>
    <w:rsid w:val="009B3778"/>
    <w:rsid w:val="009B40B4"/>
    <w:rsid w:val="009B5629"/>
    <w:rsid w:val="009C59B8"/>
    <w:rsid w:val="009E06D8"/>
    <w:rsid w:val="009E0E3F"/>
    <w:rsid w:val="009E2579"/>
    <w:rsid w:val="009E473D"/>
    <w:rsid w:val="009E4B5C"/>
    <w:rsid w:val="00A02851"/>
    <w:rsid w:val="00A0616F"/>
    <w:rsid w:val="00A061EB"/>
    <w:rsid w:val="00A068F9"/>
    <w:rsid w:val="00A06B39"/>
    <w:rsid w:val="00A100AE"/>
    <w:rsid w:val="00A108A4"/>
    <w:rsid w:val="00A1103B"/>
    <w:rsid w:val="00A118F1"/>
    <w:rsid w:val="00A12F7E"/>
    <w:rsid w:val="00A212EF"/>
    <w:rsid w:val="00A30868"/>
    <w:rsid w:val="00A31985"/>
    <w:rsid w:val="00A343D1"/>
    <w:rsid w:val="00A369F3"/>
    <w:rsid w:val="00A46925"/>
    <w:rsid w:val="00A50CC3"/>
    <w:rsid w:val="00A63F08"/>
    <w:rsid w:val="00A760B3"/>
    <w:rsid w:val="00A77C68"/>
    <w:rsid w:val="00A84A09"/>
    <w:rsid w:val="00A87613"/>
    <w:rsid w:val="00A938F9"/>
    <w:rsid w:val="00A97F61"/>
    <w:rsid w:val="00AC3DAF"/>
    <w:rsid w:val="00AC6151"/>
    <w:rsid w:val="00AD2325"/>
    <w:rsid w:val="00AD524C"/>
    <w:rsid w:val="00AD5BCE"/>
    <w:rsid w:val="00AD5D74"/>
    <w:rsid w:val="00AE07F4"/>
    <w:rsid w:val="00AE5439"/>
    <w:rsid w:val="00AE686F"/>
    <w:rsid w:val="00AE6AC5"/>
    <w:rsid w:val="00AE72C6"/>
    <w:rsid w:val="00AF5A67"/>
    <w:rsid w:val="00AF72FA"/>
    <w:rsid w:val="00B0616A"/>
    <w:rsid w:val="00B11025"/>
    <w:rsid w:val="00B17A68"/>
    <w:rsid w:val="00B32FB2"/>
    <w:rsid w:val="00B330A8"/>
    <w:rsid w:val="00B3786C"/>
    <w:rsid w:val="00B5265D"/>
    <w:rsid w:val="00B53D61"/>
    <w:rsid w:val="00B54710"/>
    <w:rsid w:val="00B56E86"/>
    <w:rsid w:val="00B61162"/>
    <w:rsid w:val="00B66B2F"/>
    <w:rsid w:val="00B66F31"/>
    <w:rsid w:val="00B81E1F"/>
    <w:rsid w:val="00B81FF2"/>
    <w:rsid w:val="00B90286"/>
    <w:rsid w:val="00B92D09"/>
    <w:rsid w:val="00BA4BFA"/>
    <w:rsid w:val="00BA6D96"/>
    <w:rsid w:val="00BB52B4"/>
    <w:rsid w:val="00BB5BA6"/>
    <w:rsid w:val="00BB77FB"/>
    <w:rsid w:val="00BC2CF3"/>
    <w:rsid w:val="00BC5C5F"/>
    <w:rsid w:val="00BD0DF4"/>
    <w:rsid w:val="00BE06B0"/>
    <w:rsid w:val="00BE247A"/>
    <w:rsid w:val="00BF5BF4"/>
    <w:rsid w:val="00C12F32"/>
    <w:rsid w:val="00C12FFB"/>
    <w:rsid w:val="00C14FCD"/>
    <w:rsid w:val="00C204B9"/>
    <w:rsid w:val="00C20B42"/>
    <w:rsid w:val="00C32AC7"/>
    <w:rsid w:val="00C33C55"/>
    <w:rsid w:val="00C3756B"/>
    <w:rsid w:val="00C455AF"/>
    <w:rsid w:val="00C51AF8"/>
    <w:rsid w:val="00C56480"/>
    <w:rsid w:val="00C60936"/>
    <w:rsid w:val="00C6591B"/>
    <w:rsid w:val="00C764B0"/>
    <w:rsid w:val="00C933B3"/>
    <w:rsid w:val="00CA4349"/>
    <w:rsid w:val="00CA7151"/>
    <w:rsid w:val="00CB02BA"/>
    <w:rsid w:val="00CB184F"/>
    <w:rsid w:val="00CB45D4"/>
    <w:rsid w:val="00CC6A8B"/>
    <w:rsid w:val="00CD5594"/>
    <w:rsid w:val="00CD7BF3"/>
    <w:rsid w:val="00D03687"/>
    <w:rsid w:val="00D0526A"/>
    <w:rsid w:val="00D15FC8"/>
    <w:rsid w:val="00D2565E"/>
    <w:rsid w:val="00D33311"/>
    <w:rsid w:val="00D3405C"/>
    <w:rsid w:val="00D3597E"/>
    <w:rsid w:val="00D36F5B"/>
    <w:rsid w:val="00D42544"/>
    <w:rsid w:val="00D45236"/>
    <w:rsid w:val="00D45CB6"/>
    <w:rsid w:val="00D50AD7"/>
    <w:rsid w:val="00D71925"/>
    <w:rsid w:val="00D7436F"/>
    <w:rsid w:val="00D74605"/>
    <w:rsid w:val="00D84DA7"/>
    <w:rsid w:val="00D84E9E"/>
    <w:rsid w:val="00D851EE"/>
    <w:rsid w:val="00DA00B1"/>
    <w:rsid w:val="00DA6D99"/>
    <w:rsid w:val="00DA725D"/>
    <w:rsid w:val="00DB248F"/>
    <w:rsid w:val="00DB37C9"/>
    <w:rsid w:val="00DB5EAB"/>
    <w:rsid w:val="00DC5236"/>
    <w:rsid w:val="00DC532B"/>
    <w:rsid w:val="00DC606A"/>
    <w:rsid w:val="00DD354A"/>
    <w:rsid w:val="00DD40FC"/>
    <w:rsid w:val="00DD678A"/>
    <w:rsid w:val="00DD793E"/>
    <w:rsid w:val="00DE2FEB"/>
    <w:rsid w:val="00DE50BF"/>
    <w:rsid w:val="00DE644D"/>
    <w:rsid w:val="00DF323A"/>
    <w:rsid w:val="00E03B04"/>
    <w:rsid w:val="00E06080"/>
    <w:rsid w:val="00E101FC"/>
    <w:rsid w:val="00E10B77"/>
    <w:rsid w:val="00E25D76"/>
    <w:rsid w:val="00E32480"/>
    <w:rsid w:val="00E35195"/>
    <w:rsid w:val="00E4170A"/>
    <w:rsid w:val="00E44BEE"/>
    <w:rsid w:val="00E4544F"/>
    <w:rsid w:val="00E47ED4"/>
    <w:rsid w:val="00E50C1B"/>
    <w:rsid w:val="00E52406"/>
    <w:rsid w:val="00E55032"/>
    <w:rsid w:val="00E66E83"/>
    <w:rsid w:val="00E719E2"/>
    <w:rsid w:val="00E740FB"/>
    <w:rsid w:val="00E904A4"/>
    <w:rsid w:val="00E95DA9"/>
    <w:rsid w:val="00EA0880"/>
    <w:rsid w:val="00EA61FC"/>
    <w:rsid w:val="00EB1C1A"/>
    <w:rsid w:val="00EB3B91"/>
    <w:rsid w:val="00ED0DB3"/>
    <w:rsid w:val="00ED2679"/>
    <w:rsid w:val="00ED33CD"/>
    <w:rsid w:val="00ED461A"/>
    <w:rsid w:val="00EE4272"/>
    <w:rsid w:val="00EF44AB"/>
    <w:rsid w:val="00EF4828"/>
    <w:rsid w:val="00EF70F9"/>
    <w:rsid w:val="00F022A6"/>
    <w:rsid w:val="00F1004E"/>
    <w:rsid w:val="00F11F51"/>
    <w:rsid w:val="00F258E9"/>
    <w:rsid w:val="00F26B27"/>
    <w:rsid w:val="00F303C9"/>
    <w:rsid w:val="00F30DFD"/>
    <w:rsid w:val="00F31DFA"/>
    <w:rsid w:val="00F36089"/>
    <w:rsid w:val="00F4179C"/>
    <w:rsid w:val="00F4636D"/>
    <w:rsid w:val="00F56CF5"/>
    <w:rsid w:val="00F61F00"/>
    <w:rsid w:val="00F62415"/>
    <w:rsid w:val="00F65BE9"/>
    <w:rsid w:val="00F70259"/>
    <w:rsid w:val="00F73893"/>
    <w:rsid w:val="00F8215A"/>
    <w:rsid w:val="00F87D48"/>
    <w:rsid w:val="00F97605"/>
    <w:rsid w:val="00FA0628"/>
    <w:rsid w:val="00FA596E"/>
    <w:rsid w:val="00FA77C1"/>
    <w:rsid w:val="00FB47DD"/>
    <w:rsid w:val="00FC15A7"/>
    <w:rsid w:val="00FC593D"/>
    <w:rsid w:val="00FC6A49"/>
    <w:rsid w:val="00FD08FB"/>
    <w:rsid w:val="00FD759F"/>
    <w:rsid w:val="00FD7DC9"/>
    <w:rsid w:val="02606296"/>
    <w:rsid w:val="0269E076"/>
    <w:rsid w:val="02A5D7F7"/>
    <w:rsid w:val="05BC3786"/>
    <w:rsid w:val="05CFCABC"/>
    <w:rsid w:val="06ACCDBC"/>
    <w:rsid w:val="08F59097"/>
    <w:rsid w:val="0946E890"/>
    <w:rsid w:val="0A005807"/>
    <w:rsid w:val="0FA13828"/>
    <w:rsid w:val="157AF0D6"/>
    <w:rsid w:val="15CC0ED4"/>
    <w:rsid w:val="177860EA"/>
    <w:rsid w:val="18238D7B"/>
    <w:rsid w:val="18A26AA5"/>
    <w:rsid w:val="1F06231A"/>
    <w:rsid w:val="1F57559E"/>
    <w:rsid w:val="20F71FB0"/>
    <w:rsid w:val="2183A624"/>
    <w:rsid w:val="22B4084B"/>
    <w:rsid w:val="23548F3D"/>
    <w:rsid w:val="2892E83F"/>
    <w:rsid w:val="28C8B8C8"/>
    <w:rsid w:val="29DDFE03"/>
    <w:rsid w:val="2CDB88F1"/>
    <w:rsid w:val="30BBE24A"/>
    <w:rsid w:val="324A4E5F"/>
    <w:rsid w:val="32D8743C"/>
    <w:rsid w:val="3326B90E"/>
    <w:rsid w:val="3398768B"/>
    <w:rsid w:val="37B8F1C7"/>
    <w:rsid w:val="3879E2B3"/>
    <w:rsid w:val="38C047BC"/>
    <w:rsid w:val="3CBE431C"/>
    <w:rsid w:val="3DDE32BE"/>
    <w:rsid w:val="3E484D38"/>
    <w:rsid w:val="411BA8F8"/>
    <w:rsid w:val="419B4BF7"/>
    <w:rsid w:val="42FE0ADE"/>
    <w:rsid w:val="43A2A4A9"/>
    <w:rsid w:val="43FA5025"/>
    <w:rsid w:val="446613F9"/>
    <w:rsid w:val="467BAE38"/>
    <w:rsid w:val="474C4458"/>
    <w:rsid w:val="4A559779"/>
    <w:rsid w:val="4AA9B741"/>
    <w:rsid w:val="4B647EE2"/>
    <w:rsid w:val="4BE05102"/>
    <w:rsid w:val="4C700113"/>
    <w:rsid w:val="4CFA4E52"/>
    <w:rsid w:val="4D44C795"/>
    <w:rsid w:val="4FDD8C7B"/>
    <w:rsid w:val="52471A54"/>
    <w:rsid w:val="5291325D"/>
    <w:rsid w:val="529AE21B"/>
    <w:rsid w:val="52B3560D"/>
    <w:rsid w:val="542DECA6"/>
    <w:rsid w:val="54E5FF5E"/>
    <w:rsid w:val="54E947AF"/>
    <w:rsid w:val="553BEF5F"/>
    <w:rsid w:val="5561A1A7"/>
    <w:rsid w:val="5589C2AA"/>
    <w:rsid w:val="590A261A"/>
    <w:rsid w:val="59C34B8C"/>
    <w:rsid w:val="59E6DF5B"/>
    <w:rsid w:val="5A5FF943"/>
    <w:rsid w:val="5B73D96D"/>
    <w:rsid w:val="5C00FCAE"/>
    <w:rsid w:val="5C636E41"/>
    <w:rsid w:val="5C9DD91F"/>
    <w:rsid w:val="5CDFE059"/>
    <w:rsid w:val="5DC59B2E"/>
    <w:rsid w:val="5ECCF373"/>
    <w:rsid w:val="5ECE2CFA"/>
    <w:rsid w:val="5FC0785B"/>
    <w:rsid w:val="61E75F5A"/>
    <w:rsid w:val="646DC9F0"/>
    <w:rsid w:val="65EF29EE"/>
    <w:rsid w:val="671A0EB2"/>
    <w:rsid w:val="686EE13D"/>
    <w:rsid w:val="69743783"/>
    <w:rsid w:val="69D3EF8A"/>
    <w:rsid w:val="69EDEDB1"/>
    <w:rsid w:val="6C437BF4"/>
    <w:rsid w:val="6C47A822"/>
    <w:rsid w:val="6DEB9C45"/>
    <w:rsid w:val="727D9C77"/>
    <w:rsid w:val="75CE5C88"/>
    <w:rsid w:val="77D87FCE"/>
    <w:rsid w:val="79E61BA9"/>
    <w:rsid w:val="7A2C0257"/>
    <w:rsid w:val="7A9B23F8"/>
    <w:rsid w:val="7AC0154C"/>
    <w:rsid w:val="7C06B245"/>
    <w:rsid w:val="7C8F92BC"/>
    <w:rsid w:val="7E429B17"/>
    <w:rsid w:val="7F46C59C"/>
    <w:rsid w:val="7FEB0DC7"/>
    <w:rsid w:val="7FFCB7C2"/>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7B84AF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paragraph" w:styleId="Titolo1">
    <w:name w:val="heading 1"/>
    <w:basedOn w:val="Normale"/>
    <w:next w:val="Normale"/>
    <w:link w:val="Titolo1Carattere"/>
    <w:uiPriority w:val="9"/>
    <w:qFormat/>
    <w:rsid w:val="009C59B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olo2">
    <w:name w:val="heading 2"/>
    <w:basedOn w:val="Normale"/>
    <w:next w:val="Normale"/>
    <w:link w:val="Titolo2Carattere"/>
    <w:uiPriority w:val="9"/>
    <w:semiHidden/>
    <w:unhideWhenUsed/>
    <w:qFormat/>
    <w:rsid w:val="009C59B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olo3">
    <w:name w:val="heading 3"/>
    <w:basedOn w:val="Normale"/>
    <w:next w:val="Normale"/>
    <w:link w:val="Titolo3Carattere"/>
    <w:uiPriority w:val="9"/>
    <w:semiHidden/>
    <w:unhideWhenUsed/>
    <w:qFormat/>
    <w:rsid w:val="009C59B8"/>
    <w:pPr>
      <w:keepNext/>
      <w:keepLines/>
      <w:spacing w:before="160" w:after="80"/>
      <w:outlineLvl w:val="2"/>
    </w:pPr>
    <w:rPr>
      <w:rFonts w:eastAsiaTheme="majorEastAsia" w:cstheme="majorBidi"/>
      <w:color w:val="0F4761" w:themeColor="accent1" w:themeShade="BF"/>
      <w:sz w:val="28"/>
      <w:szCs w:val="28"/>
    </w:rPr>
  </w:style>
  <w:style w:type="paragraph" w:styleId="Titolo4">
    <w:name w:val="heading 4"/>
    <w:basedOn w:val="Normale"/>
    <w:next w:val="Normale"/>
    <w:link w:val="Titolo4Carattere"/>
    <w:uiPriority w:val="9"/>
    <w:semiHidden/>
    <w:unhideWhenUsed/>
    <w:qFormat/>
    <w:rsid w:val="009C59B8"/>
    <w:pPr>
      <w:keepNext/>
      <w:keepLines/>
      <w:spacing w:before="80" w:after="40"/>
      <w:outlineLvl w:val="3"/>
    </w:pPr>
    <w:rPr>
      <w:rFonts w:eastAsiaTheme="majorEastAsia" w:cstheme="majorBidi"/>
      <w:i/>
      <w:iCs/>
      <w:color w:val="0F4761" w:themeColor="accent1" w:themeShade="BF"/>
    </w:rPr>
  </w:style>
  <w:style w:type="paragraph" w:styleId="Titolo5">
    <w:name w:val="heading 5"/>
    <w:basedOn w:val="Normale"/>
    <w:next w:val="Normale"/>
    <w:link w:val="Titolo5Carattere"/>
    <w:uiPriority w:val="9"/>
    <w:semiHidden/>
    <w:unhideWhenUsed/>
    <w:qFormat/>
    <w:rsid w:val="009C59B8"/>
    <w:pPr>
      <w:keepNext/>
      <w:keepLines/>
      <w:spacing w:before="80" w:after="40"/>
      <w:outlineLvl w:val="4"/>
    </w:pPr>
    <w:rPr>
      <w:rFonts w:eastAsiaTheme="majorEastAsia" w:cstheme="majorBidi"/>
      <w:color w:val="0F4761" w:themeColor="accent1" w:themeShade="BF"/>
    </w:rPr>
  </w:style>
  <w:style w:type="paragraph" w:styleId="Titolo6">
    <w:name w:val="heading 6"/>
    <w:basedOn w:val="Normale"/>
    <w:next w:val="Normale"/>
    <w:link w:val="Titolo6Carattere"/>
    <w:uiPriority w:val="9"/>
    <w:semiHidden/>
    <w:unhideWhenUsed/>
    <w:qFormat/>
    <w:rsid w:val="009C59B8"/>
    <w:pPr>
      <w:keepNext/>
      <w:keepLines/>
      <w:spacing w:before="40" w:after="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9C59B8"/>
    <w:pPr>
      <w:keepNext/>
      <w:keepLines/>
      <w:spacing w:before="40" w:after="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9C59B8"/>
    <w:pPr>
      <w:keepNext/>
      <w:keepLines/>
      <w:spacing w:after="0"/>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9C59B8"/>
    <w:pPr>
      <w:keepNext/>
      <w:keepLines/>
      <w:spacing w:after="0"/>
      <w:outlineLvl w:val="8"/>
    </w:pPr>
    <w:rPr>
      <w:rFonts w:eastAsiaTheme="majorEastAsia" w:cstheme="majorBidi"/>
      <w:color w:val="272727" w:themeColor="text1" w:themeTint="D8"/>
    </w:rPr>
  </w:style>
  <w:style w:type="character" w:default="1" w:styleId="Carattere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atterepredefinitoparagrafo"/>
    <w:link w:val="Titolo1"/>
    <w:uiPriority w:val="9"/>
    <w:rsid w:val="009C59B8"/>
    <w:rPr>
      <w:rFonts w:asciiTheme="majorHAnsi" w:eastAsiaTheme="majorEastAsia" w:hAnsiTheme="majorHAnsi" w:cstheme="majorBidi"/>
      <w:color w:val="0F4761" w:themeColor="accent1" w:themeShade="BF"/>
      <w:sz w:val="40"/>
      <w:szCs w:val="40"/>
    </w:rPr>
  </w:style>
  <w:style w:type="character" w:customStyle="1" w:styleId="Titolo2Carattere">
    <w:name w:val="Titolo 2 Carattere"/>
    <w:basedOn w:val="Caratterepredefinitoparagrafo"/>
    <w:link w:val="Titolo2"/>
    <w:uiPriority w:val="9"/>
    <w:semiHidden/>
    <w:rsid w:val="009C59B8"/>
    <w:rPr>
      <w:rFonts w:asciiTheme="majorHAnsi" w:eastAsiaTheme="majorEastAsia" w:hAnsiTheme="majorHAnsi" w:cstheme="majorBidi"/>
      <w:color w:val="0F4761" w:themeColor="accent1" w:themeShade="BF"/>
      <w:sz w:val="32"/>
      <w:szCs w:val="32"/>
    </w:rPr>
  </w:style>
  <w:style w:type="character" w:customStyle="1" w:styleId="Titolo3Carattere">
    <w:name w:val="Titolo 3 Carattere"/>
    <w:basedOn w:val="Caratterepredefinitoparagrafo"/>
    <w:link w:val="Titolo3"/>
    <w:uiPriority w:val="9"/>
    <w:semiHidden/>
    <w:rsid w:val="009C59B8"/>
    <w:rPr>
      <w:rFonts w:eastAsiaTheme="majorEastAsia" w:cstheme="majorBidi"/>
      <w:color w:val="0F4761" w:themeColor="accent1" w:themeShade="BF"/>
      <w:sz w:val="28"/>
      <w:szCs w:val="28"/>
    </w:rPr>
  </w:style>
  <w:style w:type="character" w:customStyle="1" w:styleId="Titolo4Carattere">
    <w:name w:val="Titolo 4 Carattere"/>
    <w:basedOn w:val="Caratterepredefinitoparagrafo"/>
    <w:link w:val="Titolo4"/>
    <w:uiPriority w:val="9"/>
    <w:semiHidden/>
    <w:rsid w:val="009C59B8"/>
    <w:rPr>
      <w:rFonts w:eastAsiaTheme="majorEastAsia" w:cstheme="majorBidi"/>
      <w:i/>
      <w:iCs/>
      <w:color w:val="0F4761" w:themeColor="accent1" w:themeShade="BF"/>
    </w:rPr>
  </w:style>
  <w:style w:type="character" w:customStyle="1" w:styleId="Titolo5Carattere">
    <w:name w:val="Titolo 5 Carattere"/>
    <w:basedOn w:val="Caratterepredefinitoparagrafo"/>
    <w:link w:val="Titolo5"/>
    <w:uiPriority w:val="9"/>
    <w:semiHidden/>
    <w:rsid w:val="009C59B8"/>
    <w:rPr>
      <w:rFonts w:eastAsiaTheme="majorEastAsia" w:cstheme="majorBidi"/>
      <w:color w:val="0F4761" w:themeColor="accent1" w:themeShade="BF"/>
    </w:rPr>
  </w:style>
  <w:style w:type="character" w:customStyle="1" w:styleId="Titolo6Carattere">
    <w:name w:val="Titolo 6 Carattere"/>
    <w:basedOn w:val="Caratterepredefinitoparagrafo"/>
    <w:link w:val="Titolo6"/>
    <w:uiPriority w:val="9"/>
    <w:semiHidden/>
    <w:rsid w:val="009C59B8"/>
    <w:rPr>
      <w:rFonts w:eastAsiaTheme="majorEastAsia" w:cstheme="majorBidi"/>
      <w:i/>
      <w:iCs/>
      <w:color w:val="595959" w:themeColor="text1" w:themeTint="A6"/>
    </w:rPr>
  </w:style>
  <w:style w:type="character" w:customStyle="1" w:styleId="Titolo7Carattere">
    <w:name w:val="Titolo 7 Carattere"/>
    <w:basedOn w:val="Caratterepredefinitoparagrafo"/>
    <w:link w:val="Titolo7"/>
    <w:uiPriority w:val="9"/>
    <w:semiHidden/>
    <w:rsid w:val="009C59B8"/>
    <w:rPr>
      <w:rFonts w:eastAsiaTheme="majorEastAsia" w:cstheme="majorBidi"/>
      <w:color w:val="595959" w:themeColor="text1" w:themeTint="A6"/>
    </w:rPr>
  </w:style>
  <w:style w:type="character" w:customStyle="1" w:styleId="Titolo8Carattere">
    <w:name w:val="Titolo 8 Carattere"/>
    <w:basedOn w:val="Caratterepredefinitoparagrafo"/>
    <w:link w:val="Titolo8"/>
    <w:uiPriority w:val="9"/>
    <w:semiHidden/>
    <w:rsid w:val="009C59B8"/>
    <w:rPr>
      <w:rFonts w:eastAsiaTheme="majorEastAsia" w:cstheme="majorBidi"/>
      <w:i/>
      <w:iCs/>
      <w:color w:val="272727" w:themeColor="text1" w:themeTint="D8"/>
    </w:rPr>
  </w:style>
  <w:style w:type="character" w:customStyle="1" w:styleId="Titolo9Carattere">
    <w:name w:val="Titolo 9 Carattere"/>
    <w:basedOn w:val="Caratterepredefinitoparagrafo"/>
    <w:link w:val="Titolo9"/>
    <w:uiPriority w:val="9"/>
    <w:semiHidden/>
    <w:rsid w:val="009C59B8"/>
    <w:rPr>
      <w:rFonts w:eastAsiaTheme="majorEastAsia" w:cstheme="majorBidi"/>
      <w:color w:val="272727" w:themeColor="text1" w:themeTint="D8"/>
    </w:rPr>
  </w:style>
  <w:style w:type="paragraph" w:styleId="Titolo">
    <w:name w:val="Title"/>
    <w:basedOn w:val="Normale"/>
    <w:next w:val="Normale"/>
    <w:link w:val="TitoloCarattere"/>
    <w:uiPriority w:val="10"/>
    <w:qFormat/>
    <w:rsid w:val="009C59B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atterepredefinitoparagrafo"/>
    <w:link w:val="Titolo"/>
    <w:uiPriority w:val="10"/>
    <w:rsid w:val="009C59B8"/>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9C59B8"/>
    <w:pPr>
      <w:numPr>
        <w:ilvl w:val="1"/>
      </w:numPr>
    </w:pPr>
    <w:rPr>
      <w:rFonts w:eastAsiaTheme="majorEastAsia" w:cstheme="majorBidi"/>
      <w:color w:val="595959" w:themeColor="text1" w:themeTint="A6"/>
      <w:spacing w:val="15"/>
      <w:sz w:val="28"/>
      <w:szCs w:val="28"/>
    </w:rPr>
  </w:style>
  <w:style w:type="character" w:customStyle="1" w:styleId="SottotitoloCarattere">
    <w:name w:val="Sottotitolo Carattere"/>
    <w:basedOn w:val="Caratterepredefinitoparagrafo"/>
    <w:link w:val="Sottotitolo"/>
    <w:uiPriority w:val="11"/>
    <w:rsid w:val="009C59B8"/>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9C59B8"/>
    <w:pPr>
      <w:spacing w:before="160"/>
      <w:jc w:val="center"/>
    </w:pPr>
    <w:rPr>
      <w:i/>
      <w:iCs/>
      <w:color w:val="404040" w:themeColor="text1" w:themeTint="BF"/>
    </w:rPr>
  </w:style>
  <w:style w:type="character" w:customStyle="1" w:styleId="CitazioneCarattere">
    <w:name w:val="Citazione Carattere"/>
    <w:basedOn w:val="Caratterepredefinitoparagrafo"/>
    <w:link w:val="Citazione"/>
    <w:uiPriority w:val="29"/>
    <w:rsid w:val="009C59B8"/>
    <w:rPr>
      <w:i/>
      <w:iCs/>
      <w:color w:val="404040" w:themeColor="text1" w:themeTint="BF"/>
    </w:rPr>
  </w:style>
  <w:style w:type="paragraph" w:styleId="Paragrafoelenco">
    <w:name w:val="List Paragraph"/>
    <w:basedOn w:val="Normale"/>
    <w:uiPriority w:val="34"/>
    <w:qFormat/>
    <w:rsid w:val="009C59B8"/>
    <w:pPr>
      <w:ind w:left="720"/>
      <w:contextualSpacing/>
    </w:pPr>
  </w:style>
  <w:style w:type="character" w:styleId="Enfasiintensa">
    <w:name w:val="Intense Emphasis"/>
    <w:basedOn w:val="Caratterepredefinitoparagrafo"/>
    <w:uiPriority w:val="21"/>
    <w:qFormat/>
    <w:rsid w:val="009C59B8"/>
    <w:rPr>
      <w:i/>
      <w:iCs/>
      <w:color w:val="0F4761" w:themeColor="accent1" w:themeShade="BF"/>
    </w:rPr>
  </w:style>
  <w:style w:type="paragraph" w:styleId="Citazioneintensa">
    <w:name w:val="Intense Quote"/>
    <w:basedOn w:val="Normale"/>
    <w:next w:val="Normale"/>
    <w:link w:val="CitazioneintensaCarattere"/>
    <w:uiPriority w:val="30"/>
    <w:qFormat/>
    <w:rsid w:val="009C59B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zioneintensaCarattere">
    <w:name w:val="Citazione intensa Carattere"/>
    <w:basedOn w:val="Caratterepredefinitoparagrafo"/>
    <w:link w:val="Citazioneintensa"/>
    <w:uiPriority w:val="30"/>
    <w:rsid w:val="009C59B8"/>
    <w:rPr>
      <w:i/>
      <w:iCs/>
      <w:color w:val="0F4761" w:themeColor="accent1" w:themeShade="BF"/>
    </w:rPr>
  </w:style>
  <w:style w:type="character" w:styleId="Riferimentointenso">
    <w:name w:val="Intense Reference"/>
    <w:basedOn w:val="Caratterepredefinitoparagrafo"/>
    <w:uiPriority w:val="32"/>
    <w:qFormat/>
    <w:rsid w:val="009C59B8"/>
    <w:rPr>
      <w:b/>
      <w:bCs/>
      <w:smallCaps/>
      <w:color w:val="0F4761" w:themeColor="accent1" w:themeShade="BF"/>
      <w:spacing w:val="5"/>
    </w:rPr>
  </w:style>
  <w:style w:type="character" w:styleId="Collegamentoipertestuale">
    <w:name w:val="Hyperlink"/>
    <w:basedOn w:val="Caratterepredefinitoparagrafo"/>
    <w:uiPriority w:val="99"/>
    <w:unhideWhenUsed/>
    <w:rsid w:val="005C0C7F"/>
    <w:rPr>
      <w:color w:val="467886" w:themeColor="hyperlink"/>
      <w:u w:val="single"/>
    </w:rPr>
  </w:style>
  <w:style w:type="character" w:customStyle="1" w:styleId="UnresolvedMention">
    <w:name w:val="Unresolved Mention"/>
    <w:basedOn w:val="Caratterepredefinitoparagrafo"/>
    <w:uiPriority w:val="99"/>
    <w:semiHidden/>
    <w:unhideWhenUsed/>
    <w:rsid w:val="005C0C7F"/>
    <w:rPr>
      <w:color w:val="605E5C"/>
      <w:shd w:val="clear" w:color="auto" w:fill="E1DFDD"/>
    </w:rPr>
  </w:style>
  <w:style w:type="paragraph" w:styleId="Testofumetto">
    <w:name w:val="Balloon Text"/>
    <w:basedOn w:val="Normale"/>
    <w:link w:val="TestofumettoCarattere"/>
    <w:uiPriority w:val="99"/>
    <w:semiHidden/>
    <w:unhideWhenUsed/>
    <w:rsid w:val="00517ABE"/>
    <w:pPr>
      <w:spacing w:after="0" w:line="240" w:lineRule="auto"/>
    </w:pPr>
    <w:rPr>
      <w:rFonts w:ascii="Lucida Grande" w:hAnsi="Lucida Grande" w:cs="Lucida Grande"/>
      <w:sz w:val="18"/>
      <w:szCs w:val="18"/>
    </w:rPr>
  </w:style>
  <w:style w:type="character" w:customStyle="1" w:styleId="TestofumettoCarattere">
    <w:name w:val="Testo fumetto Carattere"/>
    <w:basedOn w:val="Caratterepredefinitoparagrafo"/>
    <w:link w:val="Testofumetto"/>
    <w:uiPriority w:val="99"/>
    <w:semiHidden/>
    <w:rsid w:val="00517ABE"/>
    <w:rPr>
      <w:rFonts w:ascii="Lucida Grande" w:hAnsi="Lucida Grande" w:cs="Lucida Grande"/>
      <w:sz w:val="18"/>
      <w:szCs w:val="18"/>
    </w:rPr>
  </w:style>
  <w:style w:type="character" w:styleId="Rimandocommento">
    <w:name w:val="annotation reference"/>
    <w:basedOn w:val="Caratterepredefinitoparagrafo"/>
    <w:uiPriority w:val="99"/>
    <w:semiHidden/>
    <w:unhideWhenUsed/>
    <w:rsid w:val="008F6976"/>
    <w:rPr>
      <w:sz w:val="18"/>
      <w:szCs w:val="18"/>
    </w:rPr>
  </w:style>
  <w:style w:type="paragraph" w:styleId="Testocommento">
    <w:name w:val="annotation text"/>
    <w:basedOn w:val="Normale"/>
    <w:link w:val="TestocommentoCarattere"/>
    <w:uiPriority w:val="99"/>
    <w:semiHidden/>
    <w:unhideWhenUsed/>
    <w:rsid w:val="008F6976"/>
    <w:pPr>
      <w:spacing w:line="240" w:lineRule="auto"/>
    </w:pPr>
    <w:rPr>
      <w:sz w:val="24"/>
      <w:szCs w:val="24"/>
    </w:rPr>
  </w:style>
  <w:style w:type="character" w:customStyle="1" w:styleId="TestocommentoCarattere">
    <w:name w:val="Testo commento Carattere"/>
    <w:basedOn w:val="Caratterepredefinitoparagrafo"/>
    <w:link w:val="Testocommento"/>
    <w:uiPriority w:val="99"/>
    <w:semiHidden/>
    <w:rsid w:val="008F6976"/>
    <w:rPr>
      <w:sz w:val="24"/>
      <w:szCs w:val="24"/>
    </w:rPr>
  </w:style>
  <w:style w:type="paragraph" w:styleId="Soggettocommento">
    <w:name w:val="annotation subject"/>
    <w:basedOn w:val="Testocommento"/>
    <w:next w:val="Testocommento"/>
    <w:link w:val="SoggettocommentoCarattere"/>
    <w:uiPriority w:val="99"/>
    <w:semiHidden/>
    <w:unhideWhenUsed/>
    <w:rsid w:val="008F6976"/>
    <w:rPr>
      <w:b/>
      <w:bCs/>
      <w:sz w:val="20"/>
      <w:szCs w:val="20"/>
    </w:rPr>
  </w:style>
  <w:style w:type="character" w:customStyle="1" w:styleId="SoggettocommentoCarattere">
    <w:name w:val="Soggetto commento Carattere"/>
    <w:basedOn w:val="TestocommentoCarattere"/>
    <w:link w:val="Soggettocommento"/>
    <w:uiPriority w:val="99"/>
    <w:semiHidden/>
    <w:rsid w:val="008F6976"/>
    <w:rPr>
      <w:b/>
      <w:bCs/>
      <w:sz w:val="20"/>
      <w:szCs w:val="20"/>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paragraph" w:styleId="Titolo1">
    <w:name w:val="heading 1"/>
    <w:basedOn w:val="Normale"/>
    <w:next w:val="Normale"/>
    <w:link w:val="Titolo1Carattere"/>
    <w:uiPriority w:val="9"/>
    <w:qFormat/>
    <w:rsid w:val="009C59B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olo2">
    <w:name w:val="heading 2"/>
    <w:basedOn w:val="Normale"/>
    <w:next w:val="Normale"/>
    <w:link w:val="Titolo2Carattere"/>
    <w:uiPriority w:val="9"/>
    <w:semiHidden/>
    <w:unhideWhenUsed/>
    <w:qFormat/>
    <w:rsid w:val="009C59B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olo3">
    <w:name w:val="heading 3"/>
    <w:basedOn w:val="Normale"/>
    <w:next w:val="Normale"/>
    <w:link w:val="Titolo3Carattere"/>
    <w:uiPriority w:val="9"/>
    <w:semiHidden/>
    <w:unhideWhenUsed/>
    <w:qFormat/>
    <w:rsid w:val="009C59B8"/>
    <w:pPr>
      <w:keepNext/>
      <w:keepLines/>
      <w:spacing w:before="160" w:after="80"/>
      <w:outlineLvl w:val="2"/>
    </w:pPr>
    <w:rPr>
      <w:rFonts w:eastAsiaTheme="majorEastAsia" w:cstheme="majorBidi"/>
      <w:color w:val="0F4761" w:themeColor="accent1" w:themeShade="BF"/>
      <w:sz w:val="28"/>
      <w:szCs w:val="28"/>
    </w:rPr>
  </w:style>
  <w:style w:type="paragraph" w:styleId="Titolo4">
    <w:name w:val="heading 4"/>
    <w:basedOn w:val="Normale"/>
    <w:next w:val="Normale"/>
    <w:link w:val="Titolo4Carattere"/>
    <w:uiPriority w:val="9"/>
    <w:semiHidden/>
    <w:unhideWhenUsed/>
    <w:qFormat/>
    <w:rsid w:val="009C59B8"/>
    <w:pPr>
      <w:keepNext/>
      <w:keepLines/>
      <w:spacing w:before="80" w:after="40"/>
      <w:outlineLvl w:val="3"/>
    </w:pPr>
    <w:rPr>
      <w:rFonts w:eastAsiaTheme="majorEastAsia" w:cstheme="majorBidi"/>
      <w:i/>
      <w:iCs/>
      <w:color w:val="0F4761" w:themeColor="accent1" w:themeShade="BF"/>
    </w:rPr>
  </w:style>
  <w:style w:type="paragraph" w:styleId="Titolo5">
    <w:name w:val="heading 5"/>
    <w:basedOn w:val="Normale"/>
    <w:next w:val="Normale"/>
    <w:link w:val="Titolo5Carattere"/>
    <w:uiPriority w:val="9"/>
    <w:semiHidden/>
    <w:unhideWhenUsed/>
    <w:qFormat/>
    <w:rsid w:val="009C59B8"/>
    <w:pPr>
      <w:keepNext/>
      <w:keepLines/>
      <w:spacing w:before="80" w:after="40"/>
      <w:outlineLvl w:val="4"/>
    </w:pPr>
    <w:rPr>
      <w:rFonts w:eastAsiaTheme="majorEastAsia" w:cstheme="majorBidi"/>
      <w:color w:val="0F4761" w:themeColor="accent1" w:themeShade="BF"/>
    </w:rPr>
  </w:style>
  <w:style w:type="paragraph" w:styleId="Titolo6">
    <w:name w:val="heading 6"/>
    <w:basedOn w:val="Normale"/>
    <w:next w:val="Normale"/>
    <w:link w:val="Titolo6Carattere"/>
    <w:uiPriority w:val="9"/>
    <w:semiHidden/>
    <w:unhideWhenUsed/>
    <w:qFormat/>
    <w:rsid w:val="009C59B8"/>
    <w:pPr>
      <w:keepNext/>
      <w:keepLines/>
      <w:spacing w:before="40" w:after="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9C59B8"/>
    <w:pPr>
      <w:keepNext/>
      <w:keepLines/>
      <w:spacing w:before="40" w:after="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9C59B8"/>
    <w:pPr>
      <w:keepNext/>
      <w:keepLines/>
      <w:spacing w:after="0"/>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9C59B8"/>
    <w:pPr>
      <w:keepNext/>
      <w:keepLines/>
      <w:spacing w:after="0"/>
      <w:outlineLvl w:val="8"/>
    </w:pPr>
    <w:rPr>
      <w:rFonts w:eastAsiaTheme="majorEastAsia" w:cstheme="majorBidi"/>
      <w:color w:val="272727" w:themeColor="text1" w:themeTint="D8"/>
    </w:rPr>
  </w:style>
  <w:style w:type="character" w:default="1" w:styleId="Carattere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atterepredefinitoparagrafo"/>
    <w:link w:val="Titolo1"/>
    <w:uiPriority w:val="9"/>
    <w:rsid w:val="009C59B8"/>
    <w:rPr>
      <w:rFonts w:asciiTheme="majorHAnsi" w:eastAsiaTheme="majorEastAsia" w:hAnsiTheme="majorHAnsi" w:cstheme="majorBidi"/>
      <w:color w:val="0F4761" w:themeColor="accent1" w:themeShade="BF"/>
      <w:sz w:val="40"/>
      <w:szCs w:val="40"/>
    </w:rPr>
  </w:style>
  <w:style w:type="character" w:customStyle="1" w:styleId="Titolo2Carattere">
    <w:name w:val="Titolo 2 Carattere"/>
    <w:basedOn w:val="Caratterepredefinitoparagrafo"/>
    <w:link w:val="Titolo2"/>
    <w:uiPriority w:val="9"/>
    <w:semiHidden/>
    <w:rsid w:val="009C59B8"/>
    <w:rPr>
      <w:rFonts w:asciiTheme="majorHAnsi" w:eastAsiaTheme="majorEastAsia" w:hAnsiTheme="majorHAnsi" w:cstheme="majorBidi"/>
      <w:color w:val="0F4761" w:themeColor="accent1" w:themeShade="BF"/>
      <w:sz w:val="32"/>
      <w:szCs w:val="32"/>
    </w:rPr>
  </w:style>
  <w:style w:type="character" w:customStyle="1" w:styleId="Titolo3Carattere">
    <w:name w:val="Titolo 3 Carattere"/>
    <w:basedOn w:val="Caratterepredefinitoparagrafo"/>
    <w:link w:val="Titolo3"/>
    <w:uiPriority w:val="9"/>
    <w:semiHidden/>
    <w:rsid w:val="009C59B8"/>
    <w:rPr>
      <w:rFonts w:eastAsiaTheme="majorEastAsia" w:cstheme="majorBidi"/>
      <w:color w:val="0F4761" w:themeColor="accent1" w:themeShade="BF"/>
      <w:sz w:val="28"/>
      <w:szCs w:val="28"/>
    </w:rPr>
  </w:style>
  <w:style w:type="character" w:customStyle="1" w:styleId="Titolo4Carattere">
    <w:name w:val="Titolo 4 Carattere"/>
    <w:basedOn w:val="Caratterepredefinitoparagrafo"/>
    <w:link w:val="Titolo4"/>
    <w:uiPriority w:val="9"/>
    <w:semiHidden/>
    <w:rsid w:val="009C59B8"/>
    <w:rPr>
      <w:rFonts w:eastAsiaTheme="majorEastAsia" w:cstheme="majorBidi"/>
      <w:i/>
      <w:iCs/>
      <w:color w:val="0F4761" w:themeColor="accent1" w:themeShade="BF"/>
    </w:rPr>
  </w:style>
  <w:style w:type="character" w:customStyle="1" w:styleId="Titolo5Carattere">
    <w:name w:val="Titolo 5 Carattere"/>
    <w:basedOn w:val="Caratterepredefinitoparagrafo"/>
    <w:link w:val="Titolo5"/>
    <w:uiPriority w:val="9"/>
    <w:semiHidden/>
    <w:rsid w:val="009C59B8"/>
    <w:rPr>
      <w:rFonts w:eastAsiaTheme="majorEastAsia" w:cstheme="majorBidi"/>
      <w:color w:val="0F4761" w:themeColor="accent1" w:themeShade="BF"/>
    </w:rPr>
  </w:style>
  <w:style w:type="character" w:customStyle="1" w:styleId="Titolo6Carattere">
    <w:name w:val="Titolo 6 Carattere"/>
    <w:basedOn w:val="Caratterepredefinitoparagrafo"/>
    <w:link w:val="Titolo6"/>
    <w:uiPriority w:val="9"/>
    <w:semiHidden/>
    <w:rsid w:val="009C59B8"/>
    <w:rPr>
      <w:rFonts w:eastAsiaTheme="majorEastAsia" w:cstheme="majorBidi"/>
      <w:i/>
      <w:iCs/>
      <w:color w:val="595959" w:themeColor="text1" w:themeTint="A6"/>
    </w:rPr>
  </w:style>
  <w:style w:type="character" w:customStyle="1" w:styleId="Titolo7Carattere">
    <w:name w:val="Titolo 7 Carattere"/>
    <w:basedOn w:val="Caratterepredefinitoparagrafo"/>
    <w:link w:val="Titolo7"/>
    <w:uiPriority w:val="9"/>
    <w:semiHidden/>
    <w:rsid w:val="009C59B8"/>
    <w:rPr>
      <w:rFonts w:eastAsiaTheme="majorEastAsia" w:cstheme="majorBidi"/>
      <w:color w:val="595959" w:themeColor="text1" w:themeTint="A6"/>
    </w:rPr>
  </w:style>
  <w:style w:type="character" w:customStyle="1" w:styleId="Titolo8Carattere">
    <w:name w:val="Titolo 8 Carattere"/>
    <w:basedOn w:val="Caratterepredefinitoparagrafo"/>
    <w:link w:val="Titolo8"/>
    <w:uiPriority w:val="9"/>
    <w:semiHidden/>
    <w:rsid w:val="009C59B8"/>
    <w:rPr>
      <w:rFonts w:eastAsiaTheme="majorEastAsia" w:cstheme="majorBidi"/>
      <w:i/>
      <w:iCs/>
      <w:color w:val="272727" w:themeColor="text1" w:themeTint="D8"/>
    </w:rPr>
  </w:style>
  <w:style w:type="character" w:customStyle="1" w:styleId="Titolo9Carattere">
    <w:name w:val="Titolo 9 Carattere"/>
    <w:basedOn w:val="Caratterepredefinitoparagrafo"/>
    <w:link w:val="Titolo9"/>
    <w:uiPriority w:val="9"/>
    <w:semiHidden/>
    <w:rsid w:val="009C59B8"/>
    <w:rPr>
      <w:rFonts w:eastAsiaTheme="majorEastAsia" w:cstheme="majorBidi"/>
      <w:color w:val="272727" w:themeColor="text1" w:themeTint="D8"/>
    </w:rPr>
  </w:style>
  <w:style w:type="paragraph" w:styleId="Titolo">
    <w:name w:val="Title"/>
    <w:basedOn w:val="Normale"/>
    <w:next w:val="Normale"/>
    <w:link w:val="TitoloCarattere"/>
    <w:uiPriority w:val="10"/>
    <w:qFormat/>
    <w:rsid w:val="009C59B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atterepredefinitoparagrafo"/>
    <w:link w:val="Titolo"/>
    <w:uiPriority w:val="10"/>
    <w:rsid w:val="009C59B8"/>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9C59B8"/>
    <w:pPr>
      <w:numPr>
        <w:ilvl w:val="1"/>
      </w:numPr>
    </w:pPr>
    <w:rPr>
      <w:rFonts w:eastAsiaTheme="majorEastAsia" w:cstheme="majorBidi"/>
      <w:color w:val="595959" w:themeColor="text1" w:themeTint="A6"/>
      <w:spacing w:val="15"/>
      <w:sz w:val="28"/>
      <w:szCs w:val="28"/>
    </w:rPr>
  </w:style>
  <w:style w:type="character" w:customStyle="1" w:styleId="SottotitoloCarattere">
    <w:name w:val="Sottotitolo Carattere"/>
    <w:basedOn w:val="Caratterepredefinitoparagrafo"/>
    <w:link w:val="Sottotitolo"/>
    <w:uiPriority w:val="11"/>
    <w:rsid w:val="009C59B8"/>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9C59B8"/>
    <w:pPr>
      <w:spacing w:before="160"/>
      <w:jc w:val="center"/>
    </w:pPr>
    <w:rPr>
      <w:i/>
      <w:iCs/>
      <w:color w:val="404040" w:themeColor="text1" w:themeTint="BF"/>
    </w:rPr>
  </w:style>
  <w:style w:type="character" w:customStyle="1" w:styleId="CitazioneCarattere">
    <w:name w:val="Citazione Carattere"/>
    <w:basedOn w:val="Caratterepredefinitoparagrafo"/>
    <w:link w:val="Citazione"/>
    <w:uiPriority w:val="29"/>
    <w:rsid w:val="009C59B8"/>
    <w:rPr>
      <w:i/>
      <w:iCs/>
      <w:color w:val="404040" w:themeColor="text1" w:themeTint="BF"/>
    </w:rPr>
  </w:style>
  <w:style w:type="paragraph" w:styleId="Paragrafoelenco">
    <w:name w:val="List Paragraph"/>
    <w:basedOn w:val="Normale"/>
    <w:uiPriority w:val="34"/>
    <w:qFormat/>
    <w:rsid w:val="009C59B8"/>
    <w:pPr>
      <w:ind w:left="720"/>
      <w:contextualSpacing/>
    </w:pPr>
  </w:style>
  <w:style w:type="character" w:styleId="Enfasiintensa">
    <w:name w:val="Intense Emphasis"/>
    <w:basedOn w:val="Caratterepredefinitoparagrafo"/>
    <w:uiPriority w:val="21"/>
    <w:qFormat/>
    <w:rsid w:val="009C59B8"/>
    <w:rPr>
      <w:i/>
      <w:iCs/>
      <w:color w:val="0F4761" w:themeColor="accent1" w:themeShade="BF"/>
    </w:rPr>
  </w:style>
  <w:style w:type="paragraph" w:styleId="Citazioneintensa">
    <w:name w:val="Intense Quote"/>
    <w:basedOn w:val="Normale"/>
    <w:next w:val="Normale"/>
    <w:link w:val="CitazioneintensaCarattere"/>
    <w:uiPriority w:val="30"/>
    <w:qFormat/>
    <w:rsid w:val="009C59B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zioneintensaCarattere">
    <w:name w:val="Citazione intensa Carattere"/>
    <w:basedOn w:val="Caratterepredefinitoparagrafo"/>
    <w:link w:val="Citazioneintensa"/>
    <w:uiPriority w:val="30"/>
    <w:rsid w:val="009C59B8"/>
    <w:rPr>
      <w:i/>
      <w:iCs/>
      <w:color w:val="0F4761" w:themeColor="accent1" w:themeShade="BF"/>
    </w:rPr>
  </w:style>
  <w:style w:type="character" w:styleId="Riferimentointenso">
    <w:name w:val="Intense Reference"/>
    <w:basedOn w:val="Caratterepredefinitoparagrafo"/>
    <w:uiPriority w:val="32"/>
    <w:qFormat/>
    <w:rsid w:val="009C59B8"/>
    <w:rPr>
      <w:b/>
      <w:bCs/>
      <w:smallCaps/>
      <w:color w:val="0F4761" w:themeColor="accent1" w:themeShade="BF"/>
      <w:spacing w:val="5"/>
    </w:rPr>
  </w:style>
  <w:style w:type="character" w:styleId="Collegamentoipertestuale">
    <w:name w:val="Hyperlink"/>
    <w:basedOn w:val="Caratterepredefinitoparagrafo"/>
    <w:uiPriority w:val="99"/>
    <w:unhideWhenUsed/>
    <w:rsid w:val="005C0C7F"/>
    <w:rPr>
      <w:color w:val="467886" w:themeColor="hyperlink"/>
      <w:u w:val="single"/>
    </w:rPr>
  </w:style>
  <w:style w:type="character" w:customStyle="1" w:styleId="UnresolvedMention">
    <w:name w:val="Unresolved Mention"/>
    <w:basedOn w:val="Caratterepredefinitoparagrafo"/>
    <w:uiPriority w:val="99"/>
    <w:semiHidden/>
    <w:unhideWhenUsed/>
    <w:rsid w:val="005C0C7F"/>
    <w:rPr>
      <w:color w:val="605E5C"/>
      <w:shd w:val="clear" w:color="auto" w:fill="E1DFDD"/>
    </w:rPr>
  </w:style>
  <w:style w:type="paragraph" w:styleId="Testofumetto">
    <w:name w:val="Balloon Text"/>
    <w:basedOn w:val="Normale"/>
    <w:link w:val="TestofumettoCarattere"/>
    <w:uiPriority w:val="99"/>
    <w:semiHidden/>
    <w:unhideWhenUsed/>
    <w:rsid w:val="00517ABE"/>
    <w:pPr>
      <w:spacing w:after="0" w:line="240" w:lineRule="auto"/>
    </w:pPr>
    <w:rPr>
      <w:rFonts w:ascii="Lucida Grande" w:hAnsi="Lucida Grande" w:cs="Lucida Grande"/>
      <w:sz w:val="18"/>
      <w:szCs w:val="18"/>
    </w:rPr>
  </w:style>
  <w:style w:type="character" w:customStyle="1" w:styleId="TestofumettoCarattere">
    <w:name w:val="Testo fumetto Carattere"/>
    <w:basedOn w:val="Caratterepredefinitoparagrafo"/>
    <w:link w:val="Testofumetto"/>
    <w:uiPriority w:val="99"/>
    <w:semiHidden/>
    <w:rsid w:val="00517ABE"/>
    <w:rPr>
      <w:rFonts w:ascii="Lucida Grande" w:hAnsi="Lucida Grande" w:cs="Lucida Grande"/>
      <w:sz w:val="18"/>
      <w:szCs w:val="18"/>
    </w:rPr>
  </w:style>
  <w:style w:type="character" w:styleId="Rimandocommento">
    <w:name w:val="annotation reference"/>
    <w:basedOn w:val="Caratterepredefinitoparagrafo"/>
    <w:uiPriority w:val="99"/>
    <w:semiHidden/>
    <w:unhideWhenUsed/>
    <w:rsid w:val="008F6976"/>
    <w:rPr>
      <w:sz w:val="18"/>
      <w:szCs w:val="18"/>
    </w:rPr>
  </w:style>
  <w:style w:type="paragraph" w:styleId="Testocommento">
    <w:name w:val="annotation text"/>
    <w:basedOn w:val="Normale"/>
    <w:link w:val="TestocommentoCarattere"/>
    <w:uiPriority w:val="99"/>
    <w:semiHidden/>
    <w:unhideWhenUsed/>
    <w:rsid w:val="008F6976"/>
    <w:pPr>
      <w:spacing w:line="240" w:lineRule="auto"/>
    </w:pPr>
    <w:rPr>
      <w:sz w:val="24"/>
      <w:szCs w:val="24"/>
    </w:rPr>
  </w:style>
  <w:style w:type="character" w:customStyle="1" w:styleId="TestocommentoCarattere">
    <w:name w:val="Testo commento Carattere"/>
    <w:basedOn w:val="Caratterepredefinitoparagrafo"/>
    <w:link w:val="Testocommento"/>
    <w:uiPriority w:val="99"/>
    <w:semiHidden/>
    <w:rsid w:val="008F6976"/>
    <w:rPr>
      <w:sz w:val="24"/>
      <w:szCs w:val="24"/>
    </w:rPr>
  </w:style>
  <w:style w:type="paragraph" w:styleId="Soggettocommento">
    <w:name w:val="annotation subject"/>
    <w:basedOn w:val="Testocommento"/>
    <w:next w:val="Testocommento"/>
    <w:link w:val="SoggettocommentoCarattere"/>
    <w:uiPriority w:val="99"/>
    <w:semiHidden/>
    <w:unhideWhenUsed/>
    <w:rsid w:val="008F6976"/>
    <w:rPr>
      <w:b/>
      <w:bCs/>
      <w:sz w:val="20"/>
      <w:szCs w:val="20"/>
    </w:rPr>
  </w:style>
  <w:style w:type="character" w:customStyle="1" w:styleId="SoggettocommentoCarattere">
    <w:name w:val="Soggetto commento Carattere"/>
    <w:basedOn w:val="TestocommentoCarattere"/>
    <w:link w:val="Soggettocommento"/>
    <w:uiPriority w:val="99"/>
    <w:semiHidden/>
    <w:rsid w:val="008F6976"/>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9354651">
      <w:bodyDiv w:val="1"/>
      <w:marLeft w:val="0"/>
      <w:marRight w:val="0"/>
      <w:marTop w:val="0"/>
      <w:marBottom w:val="0"/>
      <w:divBdr>
        <w:top w:val="none" w:sz="0" w:space="0" w:color="auto"/>
        <w:left w:val="none" w:sz="0" w:space="0" w:color="auto"/>
        <w:bottom w:val="none" w:sz="0" w:space="0" w:color="auto"/>
        <w:right w:val="none" w:sz="0" w:space="0" w:color="auto"/>
      </w:divBdr>
    </w:div>
    <w:div w:id="13969688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doNotSaveAsSingleFile/>
</w:webSettings>
</file>

<file path=word/_rels/document.xml.rels><?xml version="1.0" encoding="UTF-8" standalone="yes"?>
<Relationships xmlns="http://schemas.openxmlformats.org/package/2006/relationships"><Relationship Id="rId20" Type="http://schemas.openxmlformats.org/officeDocument/2006/relationships/image" Target="media/image14.png"/><Relationship Id="rId21" Type="http://schemas.openxmlformats.org/officeDocument/2006/relationships/image" Target="media/image15.jpg"/><Relationship Id="rId22" Type="http://schemas.openxmlformats.org/officeDocument/2006/relationships/image" Target="media/image16.jpg"/><Relationship Id="rId23" Type="http://schemas.openxmlformats.org/officeDocument/2006/relationships/image" Target="media/image17.jpg"/><Relationship Id="rId24" Type="http://schemas.openxmlformats.org/officeDocument/2006/relationships/image" Target="media/image18.png"/><Relationship Id="rId25" Type="http://schemas.openxmlformats.org/officeDocument/2006/relationships/image" Target="media/image19.png"/><Relationship Id="rId26" Type="http://schemas.openxmlformats.org/officeDocument/2006/relationships/image" Target="media/image20.jpg"/><Relationship Id="rId27" Type="http://schemas.openxmlformats.org/officeDocument/2006/relationships/image" Target="media/image21.jpg"/><Relationship Id="rId28" Type="http://schemas.openxmlformats.org/officeDocument/2006/relationships/image" Target="media/image22.jpg"/><Relationship Id="rId29" Type="http://schemas.openxmlformats.org/officeDocument/2006/relationships/image" Target="media/image23.jpg"/><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30" Type="http://schemas.openxmlformats.org/officeDocument/2006/relationships/image" Target="media/image24.jpg"/><Relationship Id="rId31" Type="http://schemas.openxmlformats.org/officeDocument/2006/relationships/image" Target="media/image25.jpg"/><Relationship Id="rId32" Type="http://schemas.openxmlformats.org/officeDocument/2006/relationships/image" Target="media/image26.tif"/><Relationship Id="rId9" Type="http://schemas.openxmlformats.org/officeDocument/2006/relationships/image" Target="media/image3.jpg"/><Relationship Id="rId6" Type="http://schemas.openxmlformats.org/officeDocument/2006/relationships/webSettings" Target="webSettings.xml"/><Relationship Id="rId7" Type="http://schemas.openxmlformats.org/officeDocument/2006/relationships/image" Target="media/image1.jpeg"/><Relationship Id="rId8" Type="http://schemas.openxmlformats.org/officeDocument/2006/relationships/image" Target="media/image2.jpg"/><Relationship Id="rId33" Type="http://schemas.openxmlformats.org/officeDocument/2006/relationships/image" Target="media/image27.tif"/><Relationship Id="rId34" Type="http://schemas.openxmlformats.org/officeDocument/2006/relationships/image" Target="media/image28.tif"/><Relationship Id="rId35" Type="http://schemas.openxmlformats.org/officeDocument/2006/relationships/image" Target="media/image29.tif"/><Relationship Id="rId36" Type="http://schemas.openxmlformats.org/officeDocument/2006/relationships/image" Target="media/image30.tif"/><Relationship Id="rId10" Type="http://schemas.openxmlformats.org/officeDocument/2006/relationships/image" Target="media/image4.jpg"/><Relationship Id="rId11" Type="http://schemas.openxmlformats.org/officeDocument/2006/relationships/image" Target="media/image5.jpg"/><Relationship Id="rId12" Type="http://schemas.openxmlformats.org/officeDocument/2006/relationships/image" Target="media/image6.png"/><Relationship Id="rId13" Type="http://schemas.openxmlformats.org/officeDocument/2006/relationships/image" Target="media/image7.jpg"/><Relationship Id="rId14" Type="http://schemas.openxmlformats.org/officeDocument/2006/relationships/image" Target="media/image8.jpg"/><Relationship Id="rId15" Type="http://schemas.openxmlformats.org/officeDocument/2006/relationships/image" Target="media/image9.png"/><Relationship Id="rId16" Type="http://schemas.openxmlformats.org/officeDocument/2006/relationships/image" Target="media/image10.png"/><Relationship Id="rId17" Type="http://schemas.openxmlformats.org/officeDocument/2006/relationships/image" Target="media/image11.png"/><Relationship Id="rId18" Type="http://schemas.openxmlformats.org/officeDocument/2006/relationships/image" Target="media/image12.png"/><Relationship Id="rId19" Type="http://schemas.openxmlformats.org/officeDocument/2006/relationships/image" Target="media/image13.jpg"/><Relationship Id="rId37" Type="http://schemas.openxmlformats.org/officeDocument/2006/relationships/image" Target="media/image31.tif"/><Relationship Id="rId38" Type="http://schemas.openxmlformats.org/officeDocument/2006/relationships/image" Target="media/image32.tif"/><Relationship Id="rId39" Type="http://schemas.openxmlformats.org/officeDocument/2006/relationships/image" Target="media/image33.tif"/><Relationship Id="rId40" Type="http://schemas.openxmlformats.org/officeDocument/2006/relationships/image" Target="media/image34.tif"/><Relationship Id="rId41" Type="http://schemas.openxmlformats.org/officeDocument/2006/relationships/fontTable" Target="fontTable.xml"/><Relationship Id="rId4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CC8BC1-BCF7-2A46-B4C2-53EFD98070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22</TotalTime>
  <Pages>24</Pages>
  <Words>3345</Words>
  <Characters>19071</Characters>
  <Application>Microsoft Macintosh Word</Application>
  <DocSecurity>0</DocSecurity>
  <Lines>158</Lines>
  <Paragraphs>44</Paragraphs>
  <ScaleCrop>false</ScaleCrop>
  <Company/>
  <LinksUpToDate>false</LinksUpToDate>
  <CharactersWithSpaces>22372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Alessandro La Torre</dc:creator>
  <cp:keywords/>
  <dc:description/>
  <cp:lastModifiedBy>Alessandro</cp:lastModifiedBy>
  <cp:revision>7</cp:revision>
  <dcterms:created xsi:type="dcterms:W3CDTF">2026-08-12T13:36:00Z</dcterms:created>
  <dcterms:modified xsi:type="dcterms:W3CDTF">2026-08-14T11:24:00Z</dcterms:modified>
</cp:coreProperties>
</file>