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rFonts w:ascii="Times New Roman" w:cs="Times New Roman" w:eastAsia="Times New Roman" w:hAnsi="Times New Roman"/>
          <w:b/>
          <w:bCs/>
          <w:color w:val="000000"/>
          <w:sz w:val="24"/>
          <w:szCs w:val="24"/>
        </w:rPr>
        <w:t xml:space="preserve">Supplementary information</w:t>
      </w:r>
    </w:p>
    <w:p>
      <w:pPr>
        <w:spacing w:after="160" w:line="360"/>
        <w:jc w:val="both"/>
      </w:pPr>
      <w:r>
        <w:rPr>
          <w:rFonts w:ascii="Times New Roman" w:cs="Times New Roman" w:eastAsia="Times New Roman" w:hAnsi="Times New Roman"/>
          <w:b/>
          <w:bCs/>
          <w:sz w:val="24"/>
          <w:szCs w:val="24"/>
        </w:rPr>
        <w:t xml:space="preserve">What to check before using AI-based virtual patients in clinical psychology training: an ablation audit of four personas</w:t>
      </w:r>
    </w:p>
    <w:p>
      <w:pPr>
        <w:spacing w:after="160" w:line="360"/>
        <w:jc w:val="both"/>
      </w:pPr>
      <w:r>
        <w:rPr>
          <w:rFonts w:ascii="Times New Roman" w:cs="Times New Roman" w:eastAsia="Times New Roman" w:hAnsi="Times New Roman"/>
          <w:sz w:val="24"/>
          <w:szCs w:val="24"/>
        </w:rPr>
        <w:t xml:space="preserve">Antonio Bernal Suárez, Ana María González Martín Universidad del Atlántico Medio, Las Palmas de Gran Canaria, Spain</w:t>
      </w:r>
    </w:p>
    <w:p>
      <w:pPr>
        <w:spacing w:after="160" w:line="360"/>
        <w:jc w:val="both"/>
      </w:pPr>
      <w:r>
        <w:rPr>
          <w:rFonts w:ascii="Times New Roman" w:cs="Times New Roman" w:eastAsia="Times New Roman" w:hAnsi="Times New Roman"/>
          <w:sz w:val="24"/>
          <w:szCs w:val="24"/>
        </w:rPr>
        <w:t xml:space="preserve">Analysis code and de-identified data: https://doi.org/10.17605/OSF.IO/9XPRA</w:t>
      </w:r>
    </w:p>
    <w:p>
      <w:pPr>
        <w:pStyle w:val="Heading1"/>
        <w:spacing w:after="180" w:before="320"/>
        <w:jc w:val="left"/>
      </w:pPr>
      <w:r>
        <w:rPr>
          <w:rFonts w:ascii="Times New Roman" w:cs="Times New Roman" w:eastAsia="Times New Roman" w:hAnsi="Times New Roman"/>
          <w:b/>
          <w:bCs/>
          <w:color w:val="000000"/>
          <w:sz w:val="28"/>
          <w:szCs w:val="28"/>
        </w:rPr>
        <w:t xml:space="preserve">Contents</w:t>
      </w:r>
    </w:p>
    <w:p>
      <w:pPr>
        <w:pStyle w:val="ListParagraph"/>
        <w:numPr>
          <w:ilvl w:val="0"/>
          <w:numId w:val="1"/>
        </w:numPr>
        <w:spacing w:after="100" w:line="320"/>
      </w:pPr>
      <w:r>
        <w:rPr>
          <w:rFonts w:ascii="Times New Roman" w:cs="Times New Roman" w:eastAsia="Times New Roman" w:hAnsi="Times New Roman"/>
          <w:b/>
          <w:bCs/>
          <w:sz w:val="24"/>
          <w:szCs w:val="24"/>
        </w:rPr>
        <w:t xml:space="preserve">S1.</w:t>
      </w:r>
      <w:r>
        <w:rPr>
          <w:rFonts w:ascii="Times New Roman" w:cs="Times New Roman" w:eastAsia="Times New Roman" w:hAnsi="Times New Roman"/>
          <w:sz w:val="24"/>
          <w:szCs w:val="24"/>
        </w:rPr>
        <w:t xml:space="preserve"> Prompt architecture and full prompts</w:t>
      </w:r>
    </w:p>
    <w:p>
      <w:pPr>
        <w:pStyle w:val="ListParagraph"/>
        <w:numPr>
          <w:ilvl w:val="0"/>
          <w:numId w:val="1"/>
        </w:numPr>
        <w:spacing w:after="100" w:line="320"/>
      </w:pPr>
      <w:r>
        <w:rPr>
          <w:rFonts w:ascii="Times New Roman" w:cs="Times New Roman" w:eastAsia="Times New Roman" w:hAnsi="Times New Roman"/>
          <w:b/>
          <w:bCs/>
          <w:sz w:val="24"/>
          <w:szCs w:val="24"/>
        </w:rPr>
        <w:t xml:space="preserve">S2.</w:t>
      </w:r>
      <w:r>
        <w:rPr>
          <w:rFonts w:ascii="Times New Roman" w:cs="Times New Roman" w:eastAsia="Times New Roman" w:hAnsi="Times New Roman"/>
          <w:sz w:val="24"/>
          <w:szCs w:val="24"/>
        </w:rPr>
        <w:t xml:space="preserve"> Disorder-specific lexicons</w:t>
      </w:r>
    </w:p>
    <w:p>
      <w:pPr>
        <w:pStyle w:val="ListParagraph"/>
        <w:numPr>
          <w:ilvl w:val="0"/>
          <w:numId w:val="1"/>
        </w:numPr>
        <w:spacing w:after="100" w:line="320"/>
      </w:pPr>
      <w:r>
        <w:rPr>
          <w:rFonts w:ascii="Times New Roman" w:cs="Times New Roman" w:eastAsia="Times New Roman" w:hAnsi="Times New Roman"/>
          <w:b/>
          <w:bCs/>
          <w:sz w:val="24"/>
          <w:szCs w:val="24"/>
        </w:rPr>
        <w:t xml:space="preserve">S3.</w:t>
      </w:r>
      <w:r>
        <w:rPr>
          <w:rFonts w:ascii="Times New Roman" w:cs="Times New Roman" w:eastAsia="Times New Roman" w:hAnsi="Times New Roman"/>
          <w:sz w:val="24"/>
          <w:szCs w:val="24"/>
        </w:rPr>
        <w:t xml:space="preserve"> Per-marker results for RQ3 (mixed models)</w:t>
      </w:r>
    </w:p>
    <w:p>
      <w:pPr>
        <w:pStyle w:val="ListParagraph"/>
        <w:numPr>
          <w:ilvl w:val="0"/>
          <w:numId w:val="1"/>
        </w:numPr>
        <w:spacing w:after="100" w:line="320"/>
      </w:pPr>
      <w:r>
        <w:rPr>
          <w:rFonts w:ascii="Times New Roman" w:cs="Times New Roman" w:eastAsia="Times New Roman" w:hAnsi="Times New Roman"/>
          <w:b/>
          <w:bCs/>
          <w:sz w:val="24"/>
          <w:szCs w:val="24"/>
        </w:rPr>
        <w:t xml:space="preserve">S4.</w:t>
      </w:r>
      <w:r>
        <w:rPr>
          <w:rFonts w:ascii="Times New Roman" w:cs="Times New Roman" w:eastAsia="Times New Roman" w:hAnsi="Times New Roman"/>
          <w:sz w:val="24"/>
          <w:szCs w:val="24"/>
        </w:rPr>
        <w:t xml:space="preserve"> Terms removed in the biographical ablation</w:t>
      </w:r>
    </w:p>
    <w:p>
      <w:pPr>
        <w:pStyle w:val="Heading1"/>
        <w:spacing w:after="180" w:before="320"/>
        <w:jc w:val="left"/>
      </w:pPr>
      <w:r>
        <w:rPr>
          <w:rFonts w:ascii="Times New Roman" w:cs="Times New Roman" w:eastAsia="Times New Roman" w:hAnsi="Times New Roman"/>
          <w:b/>
          <w:bCs/>
          <w:color w:val="000000"/>
          <w:sz w:val="28"/>
          <w:szCs w:val="28"/>
        </w:rPr>
        <w:t xml:space="preserve">S1. Prompt architecture and full prompts</w:t>
      </w:r>
    </w:p>
    <w:p>
      <w:pPr>
        <w:pStyle w:val="Heading2"/>
        <w:spacing w:after="140" w:before="240"/>
        <w:jc w:val="left"/>
      </w:pPr>
      <w:r>
        <w:rPr>
          <w:rFonts w:ascii="Times New Roman" w:cs="Times New Roman" w:eastAsia="Times New Roman" w:hAnsi="Times New Roman"/>
          <w:b/>
          <w:bCs/>
          <w:color w:val="000000"/>
          <w:sz w:val="25"/>
          <w:szCs w:val="25"/>
        </w:rPr>
        <w:t xml:space="preserve">S1.1 The nine-section template</w:t>
      </w:r>
    </w:p>
    <w:p>
      <w:pPr>
        <w:keepNext/>
        <w:spacing w:after="160" w:line="360"/>
        <w:jc w:val="both"/>
      </w:pPr>
      <w:r>
        <w:rPr>
          <w:rFonts w:ascii="Times New Roman" w:cs="Times New Roman" w:eastAsia="Times New Roman" w:hAnsi="Times New Roman"/>
          <w:sz w:val="24"/>
          <w:szCs w:val="24"/>
        </w:rPr>
        <w:t xml:space="preserve">Three of the four personas — María, Natalia and Lian — were written to a common nine-section narrative template of 700 to 800 words, adapted to each clinical profile. The template describes the patient as a coherent person whose disorder emerges through biography, current circumstances and observable behaviour. It contains no item-anchored script: no predefined responses to any instrument are specified. The template was developed for an earlier study on the same personas and is reported there in full (reference 22 of the main text).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cantSplit/>
          <w:tblHeader/>
        </w:trPr>
        <w:tc>
          <w:tcPr>
            <w:tcW w:type="dxa" w:w="4513"/>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Section</w:t>
            </w:r>
          </w:p>
        </w:tc>
        <w:tc>
          <w:tcPr>
            <w:tcW w:type="dxa" w:w="4513"/>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Content</w:t>
            </w:r>
          </w:p>
        </w:tc>
      </w:tr>
      <w:tr>
        <w:trPr>
          <w:cantSplit/>
          <w:tblHeader w:val="false"/>
        </w:trPr>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1. Sociodemographic profile</w:t>
            </w:r>
          </w:p>
        </w:tc>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Name, age, sex, origin, civil status, religion, living situation, socioeconomic and occupational status</w:t>
            </w:r>
          </w:p>
        </w:tc>
      </w:tr>
      <w:tr>
        <w:trPr>
          <w:cantSplit/>
          <w:tblHeader w:val="false"/>
        </w:trPr>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2. Conversational context</w:t>
            </w:r>
          </w:p>
        </w:tc>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First-time consultation; the persona has no prior sessions and expresses confusion if asked about earlier interactions</w:t>
            </w:r>
          </w:p>
        </w:tc>
      </w:tr>
      <w:tr>
        <w:trPr>
          <w:cantSplit/>
          <w:tblHeader w:val="false"/>
        </w:trPr>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3. Clinical history (DSM-5-TR)</w:t>
            </w:r>
          </w:p>
        </w:tc>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Diagnosis and prominent symptoms described narratively, mapped to DSM-5-TR criteria</w:t>
            </w:r>
          </w:p>
        </w:tc>
      </w:tr>
      <w:tr>
        <w:trPr>
          <w:cantSplit/>
          <w:tblHeader w:val="false"/>
        </w:trPr>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4. Recent events and social relationships</w:t>
            </w:r>
          </w:p>
        </w:tc>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Precipitating event, its impact on functioning, quality of social and family ties</w:t>
            </w:r>
          </w:p>
        </w:tc>
      </w:tr>
      <w:tr>
        <w:trPr>
          <w:cantSplit/>
          <w:tblHeader w:val="false"/>
        </w:trPr>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5. Personal and developmental history</w:t>
            </w:r>
          </w:p>
        </w:tc>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Upbringing, formative experiences, education, significant past relationships</w:t>
            </w:r>
          </w:p>
        </w:tc>
      </w:tr>
      <w:tr>
        <w:trPr>
          <w:cantSplit/>
          <w:tblHeader w:val="false"/>
        </w:trPr>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6. Current psychological state</w:t>
            </w:r>
          </w:p>
        </w:tc>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Predominant emotional state, cognitive patterns, behavioural patterns</w:t>
            </w:r>
          </w:p>
        </w:tc>
      </w:tr>
      <w:tr>
        <w:trPr>
          <w:cantSplit/>
          <w:tblHeader w:val="false"/>
        </w:trPr>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7. Personality and conversational style</w:t>
            </w:r>
          </w:p>
        </w:tc>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Stable traits and manner of speaking: tone, pace, response length, eye contact, disclosure</w:t>
            </w:r>
          </w:p>
        </w:tc>
      </w:tr>
      <w:tr>
        <w:trPr>
          <w:cantSplit/>
          <w:tblHeader w:val="false"/>
        </w:trPr>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8. Lifestyle factors</w:t>
            </w:r>
          </w:p>
        </w:tc>
        <w:tc>
          <w:tcPr>
            <w:tcW w:type="dxa" w:w="451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Health habits, activity, diet, sleep, hobbies, coping, technology use</w:t>
            </w:r>
          </w:p>
        </w:tc>
      </w:tr>
      <w:tr>
        <w:trPr>
          <w:cantSplit/>
          <w:tblHeader w:val="false"/>
        </w:trPr>
        <w:tc>
          <w:tcPr>
            <w:tcW w:type="dxa" w:w="4513"/>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9. Environmental factors</w:t>
            </w:r>
          </w:p>
        </w:tc>
        <w:tc>
          <w:tcPr>
            <w:tcW w:type="dxa" w:w="4513"/>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Neighbourhood, contextual stressors, support network, access to services</w:t>
            </w:r>
          </w:p>
        </w:tc>
      </w:tr>
    </w:tbl>
    <w:p>
      <w:pPr>
        <w:spacing w:after="160"/>
      </w:pPr>
    </w:p>
    <w:p>
      <w:pPr>
        <w:pStyle w:val="Heading2"/>
        <w:spacing w:after="140" w:before="240"/>
        <w:jc w:val="left"/>
      </w:pPr>
      <w:r>
        <w:rPr>
          <w:rFonts w:ascii="Times New Roman" w:cs="Times New Roman" w:eastAsia="Times New Roman" w:hAnsi="Times New Roman"/>
          <w:b/>
          <w:bCs/>
          <w:color w:val="000000"/>
          <w:sz w:val="25"/>
          <w:szCs w:val="25"/>
        </w:rPr>
        <w:t xml:space="preserve">S1.2 Clinical parameters of the four personas</w:t>
      </w:r>
    </w:p>
    <w:p>
      <w:pPr>
        <w:keepNext/>
        <w:spacing w:after="160" w:line="360"/>
        <w:jc w:val="both"/>
      </w:pPr>
      <w:r>
        <w:rPr>
          <w:rFonts w:ascii="Times New Roman" w:cs="Times New Roman" w:eastAsia="Times New Roman" w:hAnsi="Times New Roman"/>
          <w:sz w:val="24"/>
          <w:szCs w:val="24"/>
        </w:rPr>
        <w:t xml:space="preserve">The table below summarises what each prompt specifies. The contrast between the first three rows and the fourth is the basis of RQ3.</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6"/>
        <w:gridCol w:w="1805"/>
        <w:gridCol w:w="1805"/>
        <w:gridCol w:w="1805"/>
        <w:gridCol w:w="1805"/>
      </w:tblGrid>
      <w:tr>
        <w:trPr>
          <w:cantSplit/>
          <w:tblHeader/>
        </w:trPr>
        <w:tc>
          <w:tcPr>
            <w:tcW w:type="dxa" w:w="1806"/>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Parameter</w:t>
            </w:r>
          </w:p>
        </w:tc>
        <w:tc>
          <w:tcPr>
            <w:tcW w:type="dxa" w:w="1805"/>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Natalia (anxiety)</w:t>
            </w:r>
          </w:p>
        </w:tc>
        <w:tc>
          <w:tcPr>
            <w:tcW w:type="dxa" w:w="1805"/>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María (depression)</w:t>
            </w:r>
          </w:p>
        </w:tc>
        <w:tc>
          <w:tcPr>
            <w:tcW w:type="dxa" w:w="1805"/>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Lian (PTSD)</w:t>
            </w:r>
          </w:p>
        </w:tc>
        <w:tc>
          <w:tcPr>
            <w:tcW w:type="dxa" w:w="1805"/>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Adrián (OCD)</w:t>
            </w:r>
          </w:p>
        </w:tc>
      </w:tr>
      <w:tr>
        <w:trPr>
          <w:cantSplit/>
          <w:tblHeader w:val="false"/>
        </w:trPr>
        <w:tc>
          <w:tcPr>
            <w:tcW w:type="dxa" w:w="1806"/>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Target diagnosis</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Generalised anxiety, high trait anxiety</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Major depressive episode, severe</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Posttraumatic stress disorder</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Obsessive-compulsive disorder</w:t>
            </w:r>
          </w:p>
        </w:tc>
      </w:tr>
      <w:tr>
        <w:trPr>
          <w:cantSplit/>
          <w:tblHeader w:val="false"/>
        </w:trPr>
        <w:tc>
          <w:tcPr>
            <w:tcW w:type="dxa" w:w="1806"/>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Template</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Nine sections</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Nine sections</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Nine sections</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None</w:t>
            </w:r>
          </w:p>
        </w:tc>
      </w:tr>
      <w:tr>
        <w:trPr>
          <w:cantSplit/>
          <w:tblHeader w:val="false"/>
        </w:trPr>
        <w:tc>
          <w:tcPr>
            <w:tcW w:type="dxa" w:w="1806"/>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Length</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~800 words</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~900 words</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700–800 words</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66 words</w:t>
            </w:r>
          </w:p>
        </w:tc>
      </w:tr>
      <w:tr>
        <w:trPr>
          <w:cantSplit/>
          <w:tblHeader w:val="false"/>
        </w:trPr>
        <w:tc>
          <w:tcPr>
            <w:tcW w:type="dxa" w:w="1806"/>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Age / origin</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17; Madrid</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28; Galicia</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32</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32</w:t>
            </w:r>
          </w:p>
        </w:tc>
      </w:tr>
      <w:tr>
        <w:trPr>
          <w:cantSplit/>
          <w:tblHeader w:val="false"/>
        </w:trPr>
        <w:tc>
          <w:tcPr>
            <w:tcW w:type="dxa" w:w="1806"/>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Precipitating event</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Academic pressure, final year of secondary school</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Job loss two months earlier</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Witnessed road accident six months earlier</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Not specified</w:t>
            </w:r>
          </w:p>
        </w:tc>
      </w:tr>
      <w:tr>
        <w:trPr>
          <w:cantSplit/>
          <w:tblHeader w:val="false"/>
        </w:trPr>
        <w:tc>
          <w:tcPr>
            <w:tcW w:type="dxa" w:w="1806"/>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Symptoms listed</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Pervasive worry, sleep disturbance, headaches, stomachaches, muscle tension, perfectionism</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Anhedonia, insomnia, appetite and weight loss, psychomotor retardation, worthlessness, social withdrawal</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Intrusions, avoidance, hyperarousal, emotional numbing</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None listed</w:t>
            </w:r>
          </w:p>
        </w:tc>
      </w:tr>
      <w:tr>
        <w:trPr>
          <w:cantSplit/>
          <w:tblHeader w:val="false"/>
        </w:trPr>
        <w:tc>
          <w:tcPr>
            <w:tcW w:type="dxa" w:w="1806"/>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Support network</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Family, supportive but not fully understanding; small friend group</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Family in Galicia, distant; former colleagues, contact lost</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Friend who referred to therapy; limited social circle</w:t>
            </w:r>
          </w:p>
        </w:tc>
        <w:tc>
          <w:tcPr>
            <w:tcW w:type="dxa" w:w="1805"/>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Not specified</w:t>
            </w:r>
          </w:p>
        </w:tc>
      </w:tr>
      <w:tr>
        <w:trPr>
          <w:cantSplit/>
          <w:tblHeader w:val="false"/>
        </w:trPr>
        <w:tc>
          <w:tcPr>
            <w:tcW w:type="dxa" w:w="1806"/>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Behavioural style prescribed</w:t>
            </w:r>
          </w:p>
        </w:tc>
        <w:tc>
          <w:tcPr>
            <w:tcW w:type="dxa" w:w="1805"/>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Reserved, polite, soft and hesitant speech, fidgeting, downplays symptoms</w:t>
            </w:r>
          </w:p>
        </w:tc>
        <w:tc>
          <w:tcPr>
            <w:tcW w:type="dxa" w:w="1805"/>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Slow, monosyllabic speech, monotonous low voice, low eye contact, crying, self-criticism</w:t>
            </w:r>
          </w:p>
        </w:tc>
        <w:tc>
          <w:tcPr>
            <w:tcW w:type="dxa" w:w="1805"/>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Resistant, minimising, avoidant of trauma details</w:t>
            </w:r>
          </w:p>
        </w:tc>
        <w:tc>
          <w:tcPr>
            <w:tcW w:type="dxa" w:w="1805"/>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Not prescribed; one ritual mentioned (arranging pens)</w:t>
            </w:r>
          </w:p>
        </w:tc>
      </w:tr>
    </w:tbl>
    <w:p>
      <w:pPr>
        <w:spacing w:after="160"/>
      </w:pPr>
    </w:p>
    <w:p>
      <w:pPr>
        <w:spacing w:after="160" w:line="360"/>
        <w:jc w:val="both"/>
      </w:pPr>
      <w:r>
        <w:rPr>
          <w:rFonts w:ascii="Times New Roman" w:cs="Times New Roman" w:eastAsia="Times New Roman" w:hAnsi="Times New Roman"/>
          <w:sz w:val="24"/>
          <w:szCs w:val="24"/>
        </w:rPr>
        <w:t xml:space="preserve">Note. The prompts were authored in English while the sessions took place in Spanish. Four variants of each prompt (v0 to v3) encoded decreasing severity levels; the versions reproduced below correspond to the highest-severity variant.</w:t>
      </w:r>
    </w:p>
    <w:p>
      <w:pPr>
        <w:pStyle w:val="Heading2"/>
        <w:spacing w:after="140" w:before="240"/>
        <w:jc w:val="left"/>
      </w:pPr>
      <w:r>
        <w:rPr>
          <w:rFonts w:ascii="Times New Roman" w:cs="Times New Roman" w:eastAsia="Times New Roman" w:hAnsi="Times New Roman"/>
          <w:b/>
          <w:bCs/>
          <w:color w:val="000000"/>
          <w:sz w:val="25"/>
          <w:szCs w:val="25"/>
        </w:rPr>
        <w:t xml:space="preserve">S1.3 María — full prompt (worked example of the template)</w:t>
      </w:r>
    </w:p>
    <w:p>
      <w:pPr>
        <w:spacing w:after="160" w:line="360"/>
        <w:jc w:val="both"/>
      </w:pPr>
      <w:r>
        <w:rPr>
          <w:rFonts w:ascii="Times New Roman" w:cs="Times New Roman" w:eastAsia="Times New Roman" w:hAnsi="Times New Roman"/>
          <w:b/>
          <w:bCs/>
          <w:sz w:val="24"/>
          <w:szCs w:val="24"/>
        </w:rPr>
        <w:t xml:space="preserve">1. Sociodemographic profile.</w:t>
      </w:r>
      <w:r>
        <w:rPr>
          <w:rFonts w:ascii="Times New Roman" w:cs="Times New Roman" w:eastAsia="Times New Roman" w:hAnsi="Times New Roman"/>
          <w:sz w:val="24"/>
          <w:szCs w:val="24"/>
        </w:rPr>
        <w:t xml:space="preserve"> María López is a 28-year-old, single, heterosexual woman of Spanish origin, specifically from Galicia. Although she grew up in a predominantly Catholic culture, she is currently a non-practicing Catholic. She lives alone in a small rented apartment on the outskirts of the city, reflecting her lower-middle socioeconomic status. Previously, she worked as an administrative assistant at a marketing company but has been unemployed for the past two months due to a staff reduction.</w:t>
      </w:r>
    </w:p>
    <w:p>
      <w:pPr>
        <w:spacing w:after="160" w:line="360"/>
        <w:jc w:val="both"/>
      </w:pPr>
      <w:r>
        <w:rPr>
          <w:rFonts w:ascii="Times New Roman" w:cs="Times New Roman" w:eastAsia="Times New Roman" w:hAnsi="Times New Roman"/>
          <w:b/>
          <w:bCs/>
          <w:sz w:val="24"/>
          <w:szCs w:val="24"/>
        </w:rPr>
        <w:t xml:space="preserve">2. Conversational context.</w:t>
      </w:r>
      <w:r>
        <w:rPr>
          <w:rFonts w:ascii="Times New Roman" w:cs="Times New Roman" w:eastAsia="Times New Roman" w:hAnsi="Times New Roman"/>
          <w:sz w:val="24"/>
          <w:szCs w:val="24"/>
        </w:rPr>
        <w:t xml:space="preserve"> The conversation takes place in a clinical psychology consultation. María is attending for the first time, aware that she is speaking with a clinical psychologist because she decided to seek help. As this is her first session, she cannot discuss prior sessions, tasks, or therapeutic experiences; if asked about any prior interaction, she expresses confusion.</w:t>
      </w:r>
    </w:p>
    <w:p>
      <w:pPr>
        <w:spacing w:after="160" w:line="360"/>
        <w:jc w:val="both"/>
      </w:pPr>
      <w:r>
        <w:rPr>
          <w:rFonts w:ascii="Times New Roman" w:cs="Times New Roman" w:eastAsia="Times New Roman" w:hAnsi="Times New Roman"/>
          <w:b/>
          <w:bCs/>
          <w:sz w:val="24"/>
          <w:szCs w:val="24"/>
        </w:rPr>
        <w:t xml:space="preserve">3. Clinical history (DSM-5-TR).</w:t>
      </w:r>
      <w:r>
        <w:rPr>
          <w:rFonts w:ascii="Times New Roman" w:cs="Times New Roman" w:eastAsia="Times New Roman" w:hAnsi="Times New Roman"/>
          <w:sz w:val="24"/>
          <w:szCs w:val="24"/>
        </w:rPr>
        <w:t xml:space="preserve"> María has been diagnosed with major depression according to the DSM-5-TR. Her most prominent symptoms include persistent insomnia, significant appetite reduction, constant discouragement, deep sadness, a sense of emptiness, and recurring thoughts of worthlessness and incompetence. She has experienced a marked loss of interest in activities she once enjoyed, such as reading and drawing. Her social interaction is limited, and she feels uncomfortable and judged in social situations.</w:t>
      </w:r>
    </w:p>
    <w:p>
      <w:pPr>
        <w:spacing w:after="160" w:line="360"/>
        <w:jc w:val="both"/>
      </w:pPr>
      <w:r>
        <w:rPr>
          <w:rFonts w:ascii="Times New Roman" w:cs="Times New Roman" w:eastAsia="Times New Roman" w:hAnsi="Times New Roman"/>
          <w:b/>
          <w:bCs/>
          <w:sz w:val="24"/>
          <w:szCs w:val="24"/>
        </w:rPr>
        <w:t xml:space="preserve">4. Recent events and social relationships.</w:t>
      </w:r>
      <w:r>
        <w:rPr>
          <w:rFonts w:ascii="Times New Roman" w:cs="Times New Roman" w:eastAsia="Times New Roman" w:hAnsi="Times New Roman"/>
          <w:sz w:val="24"/>
          <w:szCs w:val="24"/>
        </w:rPr>
        <w:t xml:space="preserve"> The job loss two months ago was a crucial event that triggered her current depressive episode. Her social relationships were centered on her work environment, and after the dismissal she lost contact with her colleagues, exacerbating her feelings of isolation and loneliness. She has a distant but cordial relationship with her family in Galicia, and feels her parents do not understand her current situation.</w:t>
      </w:r>
    </w:p>
    <w:p>
      <w:pPr>
        <w:spacing w:after="160" w:line="360"/>
        <w:jc w:val="both"/>
      </w:pPr>
      <w:r>
        <w:rPr>
          <w:rFonts w:ascii="Times New Roman" w:cs="Times New Roman" w:eastAsia="Times New Roman" w:hAnsi="Times New Roman"/>
          <w:b/>
          <w:bCs/>
          <w:sz w:val="24"/>
          <w:szCs w:val="24"/>
        </w:rPr>
        <w:t xml:space="preserve">5. Personal and developmental history.</w:t>
      </w:r>
      <w:r>
        <w:rPr>
          <w:rFonts w:ascii="Times New Roman" w:cs="Times New Roman" w:eastAsia="Times New Roman" w:hAnsi="Times New Roman"/>
          <w:sz w:val="24"/>
          <w:szCs w:val="24"/>
        </w:rPr>
        <w:t xml:space="preserve"> María grew up in a large family in a small Galician village; her father was a fisherman and her mother a homemaker. As a child she was shy and diligent; during adolescence she suffered bullying in high school due to her introversion and academic excellence, affecting her self-esteem. She maintained good academic performance, graduated in Business Administration, and moved to the city to study and work, distancing herself from her family. A significant romantic relationship ended three years ago due to personal incompatibilities and work stress; she is not currently in a relationship.</w:t>
      </w:r>
    </w:p>
    <w:p>
      <w:pPr>
        <w:spacing w:after="160" w:line="360"/>
        <w:jc w:val="both"/>
      </w:pPr>
      <w:r>
        <w:rPr>
          <w:rFonts w:ascii="Times New Roman" w:cs="Times New Roman" w:eastAsia="Times New Roman" w:hAnsi="Times New Roman"/>
          <w:b/>
          <w:bCs/>
          <w:sz w:val="24"/>
          <w:szCs w:val="24"/>
        </w:rPr>
        <w:t xml:space="preserve">6. Current psychological state.</w:t>
      </w:r>
      <w:r>
        <w:rPr>
          <w:rFonts w:ascii="Times New Roman" w:cs="Times New Roman" w:eastAsia="Times New Roman" w:hAnsi="Times New Roman"/>
          <w:sz w:val="24"/>
          <w:szCs w:val="24"/>
        </w:rPr>
        <w:t xml:space="preserve"> Her emotional state is dominated by deep, persistent sadness with peaks of anxiety, especially when trying to find work. Her thoughts are marked by severe self-criticism and recurrent ideas of failure and worthlessness. Behaviorally, she shows an avoidant pattern, spending most of her time in bed with little energy for daily activities. Cognitively, she has difficulty concentrating and making decisions and ruminates over past mistakes. Insomnia and reduced appetite have led to weight loss and physical weakness.</w:t>
      </w:r>
    </w:p>
    <w:p>
      <w:pPr>
        <w:spacing w:after="160" w:line="360"/>
        <w:jc w:val="both"/>
      </w:pPr>
      <w:r>
        <w:rPr>
          <w:rFonts w:ascii="Times New Roman" w:cs="Times New Roman" w:eastAsia="Times New Roman" w:hAnsi="Times New Roman"/>
          <w:b/>
          <w:bCs/>
          <w:sz w:val="24"/>
          <w:szCs w:val="24"/>
        </w:rPr>
        <w:t xml:space="preserve">7. Personality and conversational style.</w:t>
      </w:r>
      <w:r>
        <w:rPr>
          <w:rFonts w:ascii="Times New Roman" w:cs="Times New Roman" w:eastAsia="Times New Roman" w:hAnsi="Times New Roman"/>
          <w:sz w:val="24"/>
          <w:szCs w:val="24"/>
        </w:rPr>
        <w:t xml:space="preserve"> María is introverted, prefers solitary activities, and finds social interaction exhausting; she is a perfectionist prone to self-criticism, yet retains empathy and concern for others. Her conversation style is apathetic and uncommunicative: she responds with monosyllables or very short phrases in a monotonous, low voice, avoids eye contact, and speaks slowly as if gathering energy. Her words are often loaded with self-criticism; she is distrustful and reluctant to discuss her problems in depth, responding evasively about future plans, and sometimes cries when recalling why she feels so bad.</w:t>
      </w:r>
    </w:p>
    <w:p>
      <w:pPr>
        <w:spacing w:after="160" w:line="360"/>
        <w:jc w:val="both"/>
      </w:pPr>
      <w:r>
        <w:rPr>
          <w:rFonts w:ascii="Times New Roman" w:cs="Times New Roman" w:eastAsia="Times New Roman" w:hAnsi="Times New Roman"/>
          <w:b/>
          <w:bCs/>
          <w:sz w:val="24"/>
          <w:szCs w:val="24"/>
        </w:rPr>
        <w:t xml:space="preserve">8. Lifestyle factors.</w:t>
      </w:r>
      <w:r>
        <w:rPr>
          <w:rFonts w:ascii="Times New Roman" w:cs="Times New Roman" w:eastAsia="Times New Roman" w:hAnsi="Times New Roman"/>
          <w:sz w:val="24"/>
          <w:szCs w:val="24"/>
        </w:rPr>
        <w:t xml:space="preserve"> María engages in very limited physical activity, spending most of her time in bed. Her diet is irregular and poor, contributing to physical weakness. She has lost interest in her hobbies (reading, drawing) and lacks effective stress-management strategies, feeling easily overwhelmed. Her technology use is largely limited to her phone and social media for distraction, which sometimes increases her sense of isolation.</w:t>
      </w:r>
    </w:p>
    <w:p>
      <w:pPr>
        <w:spacing w:after="160" w:line="360"/>
        <w:jc w:val="both"/>
      </w:pPr>
      <w:r>
        <w:rPr>
          <w:rFonts w:ascii="Times New Roman" w:cs="Times New Roman" w:eastAsia="Times New Roman" w:hAnsi="Times New Roman"/>
          <w:b/>
          <w:bCs/>
          <w:sz w:val="24"/>
          <w:szCs w:val="24"/>
        </w:rPr>
        <w:t xml:space="preserve">9. Environmental factors.</w:t>
      </w:r>
      <w:r>
        <w:rPr>
          <w:rFonts w:ascii="Times New Roman" w:cs="Times New Roman" w:eastAsia="Times New Roman" w:hAnsi="Times New Roman"/>
          <w:sz w:val="24"/>
          <w:szCs w:val="24"/>
        </w:rPr>
        <w:t xml:space="preserve"> María lives in a safe neighborhood but without a local support network. The dismissal was a significant stressor that triggered her depressive episode. Her access to mental health services is limited by her economic situation, making it difficult to receive the support she needs.</w:t>
      </w:r>
    </w:p>
    <w:p>
      <w:pPr>
        <w:pStyle w:val="Heading2"/>
        <w:spacing w:after="140" w:before="240"/>
        <w:jc w:val="left"/>
      </w:pPr>
      <w:r>
        <w:rPr>
          <w:rFonts w:ascii="Times New Roman" w:cs="Times New Roman" w:eastAsia="Times New Roman" w:hAnsi="Times New Roman"/>
          <w:b/>
          <w:bCs/>
          <w:color w:val="000000"/>
          <w:sz w:val="25"/>
          <w:szCs w:val="25"/>
        </w:rPr>
        <w:t xml:space="preserve">S1.4 Adrián — full prompt</w:t>
      </w:r>
    </w:p>
    <w:p>
      <w:pPr>
        <w:spacing w:after="160" w:line="360"/>
        <w:jc w:val="both"/>
      </w:pPr>
      <w:r>
        <w:rPr>
          <w:rFonts w:ascii="Times New Roman" w:cs="Times New Roman" w:eastAsia="Times New Roman" w:hAnsi="Times New Roman"/>
          <w:sz w:val="24"/>
          <w:szCs w:val="24"/>
        </w:rPr>
        <w:t xml:space="preserve">Reproduced verbatim and in full. It is 66 words.</w:t>
      </w:r>
    </w:p>
    <w:p>
      <w:pPr>
        <w:spacing w:after="160" w:line="360"/>
        <w:jc w:val="both"/>
      </w:pPr>
      <w:r>
        <w:rPr>
          <w:rFonts w:ascii="Times New Roman" w:cs="Times New Roman" w:eastAsia="Times New Roman" w:hAnsi="Times New Roman"/>
          <w:sz w:val="24"/>
          <w:szCs w:val="24"/>
        </w:rPr>
        <w:t xml:space="preserve">You are a 32-year-old person with obsessive-compulsive disorder who is attending your first psychotherapy session and is going to have a conversation for the first time with a psychologist whom you are going to meet for the first time. You enter the psychologist’s office and arrange the pens on the desk. Your existence is anchored in routine, a way to calm the chaos in your mind.</w:t>
      </w:r>
    </w:p>
    <w:p>
      <w:pPr>
        <w:spacing w:after="160" w:line="360"/>
        <w:jc w:val="both"/>
      </w:pPr>
      <w:r>
        <w:rPr>
          <w:rFonts w:ascii="Times New Roman" w:cs="Times New Roman" w:eastAsia="Times New Roman" w:hAnsi="Times New Roman"/>
          <w:sz w:val="24"/>
          <w:szCs w:val="24"/>
        </w:rPr>
        <w:t xml:space="preserve">The prompt names the diagnosis, one ritual behaviour (arranging objects) and a general allusion to mental distress. It lists no symptoms, specifies no biography, no precipitating event, no support network and no conversational style. Of the four subdomains of the obsessive-compulsive lexicon (S2), the ordering terms of </w:t>
      </w:r>
      <w:r>
        <w:rPr>
          <w:rFonts w:ascii="Times New Roman" w:cs="Times New Roman" w:eastAsia="Times New Roman" w:hAnsi="Times New Roman"/>
          <w:i/>
          <w:iCs/>
          <w:sz w:val="24"/>
          <w:szCs w:val="24"/>
        </w:rPr>
        <w:t xml:space="preserve">ocd_compulsive</w:t>
      </w:r>
      <w:r>
        <w:rPr>
          <w:rFonts w:ascii="Times New Roman" w:cs="Times New Roman" w:eastAsia="Times New Roman" w:hAnsi="Times New Roman"/>
          <w:sz w:val="24"/>
          <w:szCs w:val="24"/>
        </w:rPr>
        <w:t xml:space="preserve"> have a counterpart in the prompt; those of </w:t>
      </w:r>
      <w:r>
        <w:rPr>
          <w:rFonts w:ascii="Times New Roman" w:cs="Times New Roman" w:eastAsia="Times New Roman" w:hAnsi="Times New Roman"/>
          <w:i/>
          <w:iCs/>
          <w:sz w:val="24"/>
          <w:szCs w:val="24"/>
        </w:rPr>
        <w:t xml:space="preserve">ocd_checking</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 xml:space="preserve">ocd_obsessive</w:t>
      </w:r>
      <w:r>
        <w:rPr>
          <w:rFonts w:ascii="Times New Roman" w:cs="Times New Roman" w:eastAsia="Times New Roman" w:hAnsi="Times New Roman"/>
          <w:sz w:val="24"/>
          <w:szCs w:val="24"/>
        </w:rPr>
        <w:t xml:space="preserve"> and </w:t>
      </w:r>
      <w:r>
        <w:rPr>
          <w:rFonts w:ascii="Times New Roman" w:cs="Times New Roman" w:eastAsia="Times New Roman" w:hAnsi="Times New Roman"/>
          <w:i/>
          <w:iCs/>
          <w:sz w:val="24"/>
          <w:szCs w:val="24"/>
        </w:rPr>
        <w:t xml:space="preserve">ocd_doubt</w:t>
      </w:r>
      <w:r>
        <w:rPr>
          <w:rFonts w:ascii="Times New Roman" w:cs="Times New Roman" w:eastAsia="Times New Roman" w:hAnsi="Times New Roman"/>
          <w:sz w:val="24"/>
          <w:szCs w:val="24"/>
        </w:rPr>
        <w:t xml:space="preserve"> do not.</w:t>
      </w:r>
    </w:p>
    <w:p>
      <w:pPr>
        <w:pStyle w:val="Heading1"/>
        <w:spacing w:after="180" w:before="320"/>
        <w:jc w:val="left"/>
      </w:pPr>
      <w:r>
        <w:rPr>
          <w:rFonts w:ascii="Times New Roman" w:cs="Times New Roman" w:eastAsia="Times New Roman" w:hAnsi="Times New Roman"/>
          <w:b/>
          <w:bCs/>
          <w:color w:val="000000"/>
          <w:sz w:val="28"/>
          <w:szCs w:val="28"/>
        </w:rPr>
        <w:t xml:space="preserve">S2. Disorder-specific lexicons</w:t>
      </w:r>
    </w:p>
    <w:p>
      <w:pPr>
        <w:spacing w:after="160" w:line="360"/>
        <w:jc w:val="both"/>
      </w:pPr>
      <w:r>
        <w:rPr>
          <w:rFonts w:ascii="Times New Roman" w:cs="Times New Roman" w:eastAsia="Times New Roman" w:hAnsi="Times New Roman"/>
          <w:sz w:val="24"/>
          <w:szCs w:val="24"/>
        </w:rPr>
        <w:t xml:space="preserve">The four lexicons were built ad hoc from DSM-5-TR symptom descriptions, in Spanish, because no validated disorder-specific symptom dictionaries exist for that language. Terms were selected from the diagnostic criteria and from expressions common in consultation. They have not been tested in independent samples, and their sensitivity and specificity outside this corpus are unknown. Matching is case-insensitive and accent-insensitive; multiword expressions are matched as sequences.</w:t>
      </w:r>
    </w:p>
    <w:p>
      <w:pPr>
        <w:keepNext/>
        <w:spacing w:after="160" w:line="360"/>
        <w:jc w:val="both"/>
      </w:pPr>
      <w:r>
        <w:rPr>
          <w:rFonts w:ascii="Times New Roman" w:cs="Times New Roman" w:eastAsia="Times New Roman" w:hAnsi="Times New Roman"/>
          <w:sz w:val="24"/>
          <w:szCs w:val="24"/>
        </w:rPr>
        <w:t xml:space="preserve">Composite scores are the union of their subcategories, so the totals are smaller than the sum of the parts.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92"/>
        <w:gridCol w:w="992"/>
        <w:gridCol w:w="2257"/>
        <w:gridCol w:w="3793"/>
        <w:gridCol w:w="992"/>
      </w:tblGrid>
      <w:tr>
        <w:trPr>
          <w:cantSplit/>
          <w:tblHeader/>
        </w:trPr>
        <w:tc>
          <w:tcPr>
            <w:tcW w:type="dxa" w:w="992"/>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Section</w:t>
            </w:r>
          </w:p>
        </w:tc>
        <w:tc>
          <w:tcPr>
            <w:tcW w:type="dxa" w:w="992"/>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Persona</w:t>
            </w:r>
          </w:p>
        </w:tc>
        <w:tc>
          <w:tcPr>
            <w:tcW w:type="dxa" w:w="2257"/>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Disorder</w:t>
            </w:r>
          </w:p>
        </w:tc>
        <w:tc>
          <w:tcPr>
            <w:tcW w:type="dxa" w:w="3793"/>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Subcategories</w:t>
            </w:r>
          </w:p>
        </w:tc>
        <w:tc>
          <w:tcPr>
            <w:tcW w:type="dxa" w:w="992"/>
            <w:shd w:fill="EFEFEF" w:val="clear"/>
            <w:tcMar>
              <w:top w:type="dxa" w:w="60"/>
              <w:left w:type="dxa" w:w="70"/>
              <w:bottom w:type="dxa" w:w="60"/>
              <w:right w:type="dxa" w:w="70"/>
            </w:tcMar>
          </w:tcPr>
          <w:p>
            <w:pPr>
              <w:keepNext/>
              <w:spacing w:after="0" w:line="240"/>
              <w:jc w:val="left"/>
            </w:pPr>
            <w:r>
              <w:rPr>
                <w:rFonts w:ascii="Times New Roman" w:cs="Times New Roman" w:eastAsia="Times New Roman" w:hAnsi="Times New Roman"/>
                <w:b/>
                <w:bCs/>
                <w:sz w:val="24"/>
                <w:szCs w:val="24"/>
              </w:rPr>
              <w:t xml:space="preserve">Terms</w:t>
            </w:r>
          </w:p>
        </w:tc>
      </w:tr>
      <w:tr>
        <w:trPr>
          <w:cantSplit/>
          <w:tblHeader w:val="false"/>
        </w:trPr>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§1</w:t>
            </w:r>
          </w:p>
        </w:tc>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María</w:t>
            </w:r>
          </w:p>
        </w:tc>
        <w:tc>
          <w:tcPr>
            <w:tcW w:type="dxa" w:w="2257"/>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Depression (MDD)</w:t>
            </w:r>
          </w:p>
        </w:tc>
        <w:tc>
          <w:tcPr>
            <w:tcW w:type="dxa" w:w="379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dep_somatic, dep_anhedonia, dep_worthlessness, dep_hopelessness</w:t>
            </w:r>
          </w:p>
        </w:tc>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96</w:t>
            </w:r>
          </w:p>
        </w:tc>
      </w:tr>
      <w:tr>
        <w:trPr>
          <w:cantSplit/>
          <w:tblHeader w:val="false"/>
        </w:trPr>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§2</w:t>
            </w:r>
          </w:p>
        </w:tc>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Natalia</w:t>
            </w:r>
          </w:p>
        </w:tc>
        <w:tc>
          <w:tcPr>
            <w:tcW w:type="dxa" w:w="2257"/>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Anxiety (GAD)</w:t>
            </w:r>
          </w:p>
        </w:tc>
        <w:tc>
          <w:tcPr>
            <w:tcW w:type="dxa" w:w="379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anx_catastrophizing, anx_worry, anx_physical</w:t>
            </w:r>
          </w:p>
        </w:tc>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74</w:t>
            </w:r>
          </w:p>
        </w:tc>
      </w:tr>
      <w:tr>
        <w:trPr>
          <w:cantSplit/>
          <w:tblHeader w:val="false"/>
        </w:trPr>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§3</w:t>
            </w:r>
          </w:p>
        </w:tc>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Lian</w:t>
            </w:r>
          </w:p>
        </w:tc>
        <w:tc>
          <w:tcPr>
            <w:tcW w:type="dxa" w:w="2257"/>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PTSD</w:t>
            </w:r>
          </w:p>
        </w:tc>
        <w:tc>
          <w:tcPr>
            <w:tcW w:type="dxa" w:w="3793"/>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ptsd_avoidance, ptsd_intrusion, ptsd_hypervigilance, ptsd_dissociation</w:t>
            </w:r>
          </w:p>
        </w:tc>
        <w:tc>
          <w:tcPr>
            <w:tcW w:type="dxa" w:w="992"/>
            <w:tcMar>
              <w:top w:type="dxa" w:w="60"/>
              <w:left w:type="dxa" w:w="70"/>
              <w:bottom w:type="dxa" w:w="60"/>
              <w:right w:type="dxa" w:w="70"/>
            </w:tcMar>
          </w:tcPr>
          <w:p>
            <w:pPr>
              <w:keepNext/>
              <w:spacing w:after="0" w:line="240"/>
              <w:jc w:val="left"/>
            </w:pPr>
            <w:r>
              <w:rPr>
                <w:rFonts w:ascii="Times New Roman" w:cs="Times New Roman" w:eastAsia="Times New Roman" w:hAnsi="Times New Roman"/>
                <w:sz w:val="24"/>
                <w:szCs w:val="24"/>
              </w:rPr>
              <w:t xml:space="preserve">96</w:t>
            </w:r>
          </w:p>
        </w:tc>
      </w:tr>
      <w:tr>
        <w:trPr>
          <w:cantSplit/>
          <w:tblHeader w:val="false"/>
        </w:trPr>
        <w:tc>
          <w:tcPr>
            <w:tcW w:type="dxa" w:w="992"/>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§4</w:t>
            </w:r>
          </w:p>
        </w:tc>
        <w:tc>
          <w:tcPr>
            <w:tcW w:type="dxa" w:w="992"/>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Adrián</w:t>
            </w:r>
          </w:p>
        </w:tc>
        <w:tc>
          <w:tcPr>
            <w:tcW w:type="dxa" w:w="2257"/>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OCD</w:t>
            </w:r>
          </w:p>
        </w:tc>
        <w:tc>
          <w:tcPr>
            <w:tcW w:type="dxa" w:w="3793"/>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ocd_obsessive, ocd_compulsive, ocd_doubt, ocd_checking</w:t>
            </w:r>
          </w:p>
        </w:tc>
        <w:tc>
          <w:tcPr>
            <w:tcW w:type="dxa" w:w="992"/>
            <w:tcMar>
              <w:top w:type="dxa" w:w="60"/>
              <w:left w:type="dxa" w:w="70"/>
              <w:bottom w:type="dxa" w:w="60"/>
              <w:right w:type="dxa" w:w="70"/>
            </w:tcMar>
          </w:tcPr>
          <w:p>
            <w:pPr>
              <w:keepNext w:val="false"/>
              <w:spacing w:after="0" w:line="240"/>
              <w:jc w:val="left"/>
            </w:pPr>
            <w:r>
              <w:rPr>
                <w:rFonts w:ascii="Times New Roman" w:cs="Times New Roman" w:eastAsia="Times New Roman" w:hAnsi="Times New Roman"/>
                <w:sz w:val="24"/>
                <w:szCs w:val="24"/>
              </w:rPr>
              <w:t xml:space="preserve">106</w:t>
            </w:r>
          </w:p>
        </w:tc>
      </w:tr>
    </w:tbl>
    <w:p>
      <w:pPr>
        <w:spacing w:after="160"/>
      </w:pPr>
    </w:p>
    <w:p>
      <w:pPr>
        <w:spacing w:after="160" w:line="360"/>
        <w:jc w:val="both"/>
      </w:pPr>
      <w:r>
        <w:rPr>
          <w:rFonts w:ascii="Times New Roman" w:cs="Times New Roman" w:eastAsia="Times New Roman" w:hAnsi="Times New Roman"/>
          <w:sz w:val="24"/>
          <w:szCs w:val="24"/>
        </w:rPr>
        <w:t xml:space="preserve">§1 — Depresión (VP: María)</w:t>
      </w:r>
    </w:p>
    <w:p>
      <w:pPr>
        <w:spacing w:after="160" w:line="360"/>
        <w:jc w:val="both"/>
      </w:pPr>
      <w:r>
        <w:rPr>
          <w:rFonts w:ascii="Times New Roman" w:cs="Times New Roman" w:eastAsia="Times New Roman" w:hAnsi="Times New Roman"/>
          <w:sz w:val="24"/>
          <w:szCs w:val="24"/>
        </w:rPr>
        <w:t xml:space="preserve">Diagnostic context: Major Depressive Disorder (DSM-5-TR, 296.xx)</w:t>
      </w:r>
    </w:p>
    <w:p>
      <w:pPr>
        <w:spacing w:after="160" w:line="360"/>
        <w:jc w:val="both"/>
      </w:pPr>
      <w:r>
        <w:rPr>
          <w:rFonts w:ascii="Times New Roman" w:cs="Times New Roman" w:eastAsia="Times New Roman" w:hAnsi="Times New Roman"/>
          <w:sz w:val="24"/>
          <w:szCs w:val="24"/>
        </w:rPr>
        <w:t xml:space="preserve">dep_somatic</w:t>
      </w:r>
    </w:p>
    <w:p>
      <w:pPr>
        <w:spacing w:after="160" w:line="360"/>
        <w:jc w:val="both"/>
      </w:pPr>
      <w:r>
        <w:rPr>
          <w:rFonts w:ascii="Times New Roman" w:cs="Times New Roman" w:eastAsia="Times New Roman" w:hAnsi="Times New Roman"/>
          <w:sz w:val="24"/>
          <w:szCs w:val="24"/>
        </w:rPr>
        <w:t xml:space="preserve">N = 29 terms</w:t>
      </w:r>
    </w:p>
    <w:p>
      <w:pPr>
        <w:spacing w:after="160" w:line="360"/>
        <w:jc w:val="both"/>
      </w:pPr>
      <w:r>
        <w:rPr>
          <w:rFonts w:ascii="Times New Roman" w:cs="Times New Roman" w:eastAsia="Times New Roman" w:hAnsi="Times New Roman"/>
          <w:sz w:val="24"/>
          <w:szCs w:val="24"/>
        </w:rPr>
        <w:t xml:space="preserve">agotada, agotado, apetito, cansada, cansado, cansancio, comer, cuerpo, desvelada, desvelado, desvelar, dolor, dolor de cabeza, dolor de espalda, dormir, energia, enlentec, fatiga, insomnio, lenta, lentitud, lento, pesada, pesado, peso, sin animo, sin fuerzas, sin ganas, sueno</w:t>
      </w:r>
    </w:p>
    <w:p>
      <w:pPr>
        <w:spacing w:after="160" w:line="360"/>
        <w:jc w:val="both"/>
      </w:pPr>
      <w:r>
        <w:rPr>
          <w:rFonts w:ascii="Times New Roman" w:cs="Times New Roman" w:eastAsia="Times New Roman" w:hAnsi="Times New Roman"/>
          <w:sz w:val="24"/>
          <w:szCs w:val="24"/>
        </w:rPr>
        <w:t xml:space="preserve">dep_anhedonia</w:t>
      </w:r>
    </w:p>
    <w:p>
      <w:pPr>
        <w:spacing w:after="160" w:line="360"/>
        <w:jc w:val="both"/>
      </w:pPr>
      <w:r>
        <w:rPr>
          <w:rFonts w:ascii="Times New Roman" w:cs="Times New Roman" w:eastAsia="Times New Roman" w:hAnsi="Times New Roman"/>
          <w:sz w:val="24"/>
          <w:szCs w:val="24"/>
        </w:rPr>
        <w:t xml:space="preserve">N = 19 terms</w:t>
      </w:r>
    </w:p>
    <w:p>
      <w:pPr>
        <w:spacing w:after="160" w:line="360"/>
        <w:jc w:val="both"/>
      </w:pPr>
      <w:r>
        <w:rPr>
          <w:rFonts w:ascii="Times New Roman" w:cs="Times New Roman" w:eastAsia="Times New Roman" w:hAnsi="Times New Roman"/>
          <w:sz w:val="24"/>
          <w:szCs w:val="24"/>
        </w:rPr>
        <w:t xml:space="preserve">aburr, desinter, desinteres, desinteresada, desinteresado, indifer, monotona, monotono, nada me alegra, nada me gusta, nada me interesa, no disfruto, no me apetece, no me motiva, no siento placer, no tiene sentido, vacia, vacio, ya no me importa</w:t>
      </w:r>
    </w:p>
    <w:p>
      <w:pPr>
        <w:spacing w:after="160" w:line="360"/>
        <w:jc w:val="both"/>
      </w:pPr>
      <w:r>
        <w:rPr>
          <w:rFonts w:ascii="Times New Roman" w:cs="Times New Roman" w:eastAsia="Times New Roman" w:hAnsi="Times New Roman"/>
          <w:sz w:val="24"/>
          <w:szCs w:val="24"/>
        </w:rPr>
        <w:t xml:space="preserve">dep_worthlessness</w:t>
      </w:r>
    </w:p>
    <w:p>
      <w:pPr>
        <w:spacing w:after="160" w:line="360"/>
        <w:jc w:val="both"/>
      </w:pPr>
      <w:r>
        <w:rPr>
          <w:rFonts w:ascii="Times New Roman" w:cs="Times New Roman" w:eastAsia="Times New Roman" w:hAnsi="Times New Roman"/>
          <w:sz w:val="24"/>
          <w:szCs w:val="24"/>
        </w:rPr>
        <w:t xml:space="preserve">N = 26 terms</w:t>
      </w:r>
    </w:p>
    <w:p>
      <w:pPr>
        <w:spacing w:after="160" w:line="360"/>
        <w:jc w:val="both"/>
      </w:pPr>
      <w:r>
        <w:rPr>
          <w:rFonts w:ascii="Times New Roman" w:cs="Times New Roman" w:eastAsia="Times New Roman" w:hAnsi="Times New Roman"/>
          <w:sz w:val="24"/>
          <w:szCs w:val="24"/>
        </w:rPr>
        <w:t xml:space="preserve">averg, culpa, culpable, defecto, defectuosa, defectuoso, despreciable, fallada, fallado, fallar, fallo, fracasada, fracasado, inadecuada, inadecuado, inutil, me culpo, no merezco, no sirvo, no soy suficiente, no valgo, soy mala, soy malo, soy un fracaso, vergonzosa, vergonzoso</w:t>
      </w:r>
    </w:p>
    <w:p>
      <w:pPr>
        <w:spacing w:after="160" w:line="360"/>
        <w:jc w:val="both"/>
      </w:pPr>
      <w:r>
        <w:rPr>
          <w:rFonts w:ascii="Times New Roman" w:cs="Times New Roman" w:eastAsia="Times New Roman" w:hAnsi="Times New Roman"/>
          <w:sz w:val="24"/>
          <w:szCs w:val="24"/>
        </w:rPr>
        <w:t xml:space="preserve">dep_hopelessness</w:t>
      </w:r>
    </w:p>
    <w:p>
      <w:pPr>
        <w:spacing w:after="160" w:line="360"/>
        <w:jc w:val="both"/>
      </w:pPr>
      <w:r>
        <w:rPr>
          <w:rFonts w:ascii="Times New Roman" w:cs="Times New Roman" w:eastAsia="Times New Roman" w:hAnsi="Times New Roman"/>
          <w:sz w:val="24"/>
          <w:szCs w:val="24"/>
        </w:rPr>
        <w:t xml:space="preserve">N = 22 terms</w:t>
      </w:r>
    </w:p>
    <w:p>
      <w:pPr>
        <w:spacing w:after="160" w:line="360"/>
        <w:jc w:val="both"/>
      </w:pPr>
      <w:r>
        <w:rPr>
          <w:rFonts w:ascii="Times New Roman" w:cs="Times New Roman" w:eastAsia="Times New Roman" w:hAnsi="Times New Roman"/>
          <w:sz w:val="24"/>
          <w:szCs w:val="24"/>
        </w:rPr>
        <w:t xml:space="preserve">abandon, desesperanza, desesperanzada, desesperanzado, desespero, nada va a cambiar, no hay salida, no hay solucion, no sirve de nada, no tiene remedio, no vale la pena, no veo futuro, no veo luz, nunca mejorare, oscuridad, oscuro, para siempre, rendida, rendido, rendirme, sin esperanza, todo esta perdido</w:t>
      </w:r>
    </w:p>
    <w:p>
      <w:pPr>
        <w:spacing w:after="160" w:line="360"/>
        <w:jc w:val="both"/>
      </w:pPr>
      <w:r>
        <w:rPr>
          <w:rFonts w:ascii="Times New Roman" w:cs="Times New Roman" w:eastAsia="Times New Roman" w:hAnsi="Times New Roman"/>
          <w:sz w:val="24"/>
          <w:szCs w:val="24"/>
        </w:rPr>
        <w:t xml:space="preserve">dep_total — composite score</w:t>
      </w:r>
    </w:p>
    <w:p>
      <w:pPr>
        <w:spacing w:after="160" w:line="360"/>
        <w:jc w:val="both"/>
      </w:pPr>
      <w:r>
        <w:rPr>
          <w:rFonts w:ascii="Times New Roman" w:cs="Times New Roman" w:eastAsia="Times New Roman" w:hAnsi="Times New Roman"/>
          <w:sz w:val="24"/>
          <w:szCs w:val="24"/>
        </w:rPr>
        <w:t xml:space="preserve">N = 96 unique terms (union of all subcategories above)</w:t>
      </w:r>
    </w:p>
    <w:p>
      <w:pPr>
        <w:spacing w:after="160" w:line="360"/>
        <w:jc w:val="both"/>
      </w:pPr>
      <w:r>
        <w:rPr>
          <w:rFonts w:ascii="Times New Roman" w:cs="Times New Roman" w:eastAsia="Times New Roman" w:hAnsi="Times New Roman"/>
          <w:sz w:val="24"/>
          <w:szCs w:val="24"/>
        </w:rPr>
        <w:t xml:space="preserve">abandon, aburr, agotada, agotado, apetito, averg, cansada, cansado, cansancio, comer, cuerpo, culpa, culpable, defecto, defectuosa, defectuoso, desesperanza, desesperanzada, desesperanzado, desespero, desinter, desinteres, desinteresada, desinteresado, despreciable, desvelada, desvelado, desvelar, dolor, dolor de cabeza, dolor de espalda, dormir, energia, enlentec, fallada, fallado, fallar, fallo, fatiga, fracasada, fracasado, inadecuada, inadecuado, indifer, insomnio, inutil, lenta, lentitud, lento, me culpo, monotona, monotono, nada me alegra, nada me gusta, nada me interesa, nada va a cambiar, no disfruto, no hay salida, no hay solucion, no me apetece, no me motiva, no merezco, no siento placer, no sirve de nada, no sirvo, no soy suficiente, no tiene remedio, no tiene sentido, no vale la pena, no valgo, no veo futuro, no veo luz, nunca mejorare, oscuridad, oscuro, para siempre, pesada, pesado, peso, rendida, rendido, rendirme, sin animo, sin esperanza, sin fuerzas, sin ganas, soy mala, soy malo, soy un fracaso, sueno, todo esta perdido, vacia, vacio, vergonzosa, vergonzoso, ya no me importa</w:t>
      </w:r>
    </w:p>
    <w:p>
      <w:pPr>
        <w:spacing w:after="160" w:line="360"/>
        <w:jc w:val="both"/>
      </w:pPr>
      <w:r>
        <w:rPr>
          <w:rFonts w:ascii="Times New Roman" w:cs="Times New Roman" w:eastAsia="Times New Roman" w:hAnsi="Times New Roman"/>
          <w:sz w:val="24"/>
          <w:szCs w:val="24"/>
        </w:rPr>
        <w:t xml:space="preserve">§2 — Ansiedad (VP: Natalia)</w:t>
      </w:r>
    </w:p>
    <w:p>
      <w:pPr>
        <w:spacing w:after="160" w:line="360"/>
        <w:jc w:val="both"/>
      </w:pPr>
      <w:r>
        <w:rPr>
          <w:rFonts w:ascii="Times New Roman" w:cs="Times New Roman" w:eastAsia="Times New Roman" w:hAnsi="Times New Roman"/>
          <w:sz w:val="24"/>
          <w:szCs w:val="24"/>
        </w:rPr>
        <w:t xml:space="preserve">Diagnostic context: Generalized Anxiety Disorder (DSM-5-TR, 300.02)</w:t>
      </w:r>
    </w:p>
    <w:p>
      <w:pPr>
        <w:spacing w:after="160" w:line="360"/>
        <w:jc w:val="both"/>
      </w:pPr>
      <w:r>
        <w:rPr>
          <w:rFonts w:ascii="Times New Roman" w:cs="Times New Roman" w:eastAsia="Times New Roman" w:hAnsi="Times New Roman"/>
          <w:sz w:val="24"/>
          <w:szCs w:val="24"/>
        </w:rPr>
        <w:t xml:space="preserve">anx_catastrophizing</w:t>
      </w:r>
    </w:p>
    <w:p>
      <w:pPr>
        <w:spacing w:after="160" w:line="360"/>
        <w:jc w:val="both"/>
      </w:pPr>
      <w:r>
        <w:rPr>
          <w:rFonts w:ascii="Times New Roman" w:cs="Times New Roman" w:eastAsia="Times New Roman" w:hAnsi="Times New Roman"/>
          <w:sz w:val="24"/>
          <w:szCs w:val="24"/>
        </w:rPr>
        <w:t xml:space="preserve">N = 25 terms</w:t>
      </w:r>
    </w:p>
    <w:p>
      <w:pPr>
        <w:spacing w:after="160" w:line="360"/>
        <w:jc w:val="both"/>
      </w:pPr>
      <w:r>
        <w:rPr>
          <w:rFonts w:ascii="Times New Roman" w:cs="Times New Roman" w:eastAsia="Times New Roman" w:hAnsi="Times New Roman"/>
          <w:sz w:val="24"/>
          <w:szCs w:val="24"/>
        </w:rPr>
        <w:t xml:space="preserve">algo horrible, arruin, arruinada, arruinado, arruinar, catastrofe, catastrofic, colapsar, colapso, desastre, devastada, devastado, devastador, devastadora, lo peor, morir, no podre, no voy a poder, peligr, peligro, peligrosamente, terrible, tragedia, va a pasar algo, voy a morir</w:t>
      </w:r>
    </w:p>
    <w:p>
      <w:pPr>
        <w:spacing w:after="160" w:line="360"/>
        <w:jc w:val="both"/>
      </w:pPr>
      <w:r>
        <w:rPr>
          <w:rFonts w:ascii="Times New Roman" w:cs="Times New Roman" w:eastAsia="Times New Roman" w:hAnsi="Times New Roman"/>
          <w:sz w:val="24"/>
          <w:szCs w:val="24"/>
        </w:rPr>
        <w:t xml:space="preserve">anx_worry</w:t>
      </w:r>
    </w:p>
    <w:p>
      <w:pPr>
        <w:spacing w:after="160" w:line="360"/>
        <w:jc w:val="both"/>
      </w:pPr>
      <w:r>
        <w:rPr>
          <w:rFonts w:ascii="Times New Roman" w:cs="Times New Roman" w:eastAsia="Times New Roman" w:hAnsi="Times New Roman"/>
          <w:sz w:val="24"/>
          <w:szCs w:val="24"/>
        </w:rPr>
        <w:t xml:space="preserve">N = 23 terms</w:t>
      </w:r>
    </w:p>
    <w:p>
      <w:pPr>
        <w:spacing w:after="160" w:line="360"/>
        <w:jc w:val="both"/>
      </w:pPr>
      <w:r>
        <w:rPr>
          <w:rFonts w:ascii="Times New Roman" w:cs="Times New Roman" w:eastAsia="Times New Roman" w:hAnsi="Times New Roman"/>
          <w:sz w:val="24"/>
          <w:szCs w:val="24"/>
        </w:rPr>
        <w:t xml:space="preserve">dar vueltas, darle vueltas, en mi cabeza, inquieta, inquieto, inquietud, intranquilidad, me persigue, nerviosismo, no me saco, no paro de pensar, no puedo parar, obsesion, obsesionar, preocupa, preocupacion, preocupar, que pasa si, rumiacion, rumiar, y si, y si no, y si pasa</w:t>
      </w:r>
    </w:p>
    <w:p>
      <w:pPr>
        <w:spacing w:after="160" w:line="360"/>
        <w:jc w:val="both"/>
      </w:pPr>
      <w:r>
        <w:rPr>
          <w:rFonts w:ascii="Times New Roman" w:cs="Times New Roman" w:eastAsia="Times New Roman" w:hAnsi="Times New Roman"/>
          <w:sz w:val="24"/>
          <w:szCs w:val="24"/>
        </w:rPr>
        <w:t xml:space="preserve">anx_physical</w:t>
      </w:r>
    </w:p>
    <w:p>
      <w:pPr>
        <w:spacing w:after="160" w:line="360"/>
        <w:jc w:val="both"/>
      </w:pPr>
      <w:r>
        <w:rPr>
          <w:rFonts w:ascii="Times New Roman" w:cs="Times New Roman" w:eastAsia="Times New Roman" w:hAnsi="Times New Roman"/>
          <w:sz w:val="24"/>
          <w:szCs w:val="24"/>
        </w:rPr>
        <w:t xml:space="preserve">N = 26 terms</w:t>
      </w:r>
    </w:p>
    <w:p>
      <w:pPr>
        <w:spacing w:after="160" w:line="360"/>
        <w:jc w:val="both"/>
      </w:pPr>
      <w:r>
        <w:rPr>
          <w:rFonts w:ascii="Times New Roman" w:cs="Times New Roman" w:eastAsia="Times New Roman" w:hAnsi="Times New Roman"/>
          <w:sz w:val="24"/>
          <w:szCs w:val="24"/>
        </w:rPr>
        <w:t xml:space="preserve">ahogando, ahogo, corazon acelerado, escalofr, falta de aire, hiperventil, mareada, mareado, mareo, mariposas, nudo en el estomago, palpitacion, palpitaciones, presion en el pecho, respiracion, rigidez, sensacion de irrealidad, sudar, sudor, sudoresa, sudoroso, taquicardia, temblar, temblor, tension muscular, tiemblo</w:t>
      </w:r>
    </w:p>
    <w:p>
      <w:pPr>
        <w:spacing w:after="160" w:line="360"/>
        <w:jc w:val="both"/>
      </w:pPr>
      <w:r>
        <w:rPr>
          <w:rFonts w:ascii="Times New Roman" w:cs="Times New Roman" w:eastAsia="Times New Roman" w:hAnsi="Times New Roman"/>
          <w:sz w:val="24"/>
          <w:szCs w:val="24"/>
        </w:rPr>
        <w:t xml:space="preserve">anx_total — composite score</w:t>
      </w:r>
    </w:p>
    <w:p>
      <w:pPr>
        <w:spacing w:after="160" w:line="360"/>
        <w:jc w:val="both"/>
      </w:pPr>
      <w:r>
        <w:rPr>
          <w:rFonts w:ascii="Times New Roman" w:cs="Times New Roman" w:eastAsia="Times New Roman" w:hAnsi="Times New Roman"/>
          <w:sz w:val="24"/>
          <w:szCs w:val="24"/>
        </w:rPr>
        <w:t xml:space="preserve">N = 74 unique terms (union of all subcategories above)</w:t>
      </w:r>
    </w:p>
    <w:p>
      <w:pPr>
        <w:spacing w:after="160" w:line="360"/>
        <w:jc w:val="both"/>
      </w:pPr>
      <w:r>
        <w:rPr>
          <w:rFonts w:ascii="Times New Roman" w:cs="Times New Roman" w:eastAsia="Times New Roman" w:hAnsi="Times New Roman"/>
          <w:sz w:val="24"/>
          <w:szCs w:val="24"/>
        </w:rPr>
        <w:t xml:space="preserve">ahogando, ahogo, algo horrible, arruin, arruinada, arruinado, arruinar, catastrofe, catastrofic, colapsar, colapso, corazon acelerado, dar vueltas, darle vueltas, desastre, devastada, devastado, devastador, devastadora, en mi cabeza, escalofr, falta de aire, hiperventil, inquieta, inquieto, inquietud, intranquilidad, lo peor, mareada, mareado, mareo, mariposas, me persigue, morir, nerviosismo, no me saco, no paro de pensar, no podre, no puedo parar, no voy a poder, nudo en el estomago, obsesion, obsesionar, palpitacion, palpitaciones, peligr, peligro, peligrosamente, preocupa, preocupacion, preocupar, presion en el pecho, que pasa si, respiracion, rigidez, rumiacion, rumiar, sensacion de irrealidad, sudar, sudor, sudoresa, sudoroso, taquicardia, temblar, temblor, tension muscular, terrible, tiemblo, tragedia, va a pasar algo, voy a morir, y si, y si no, y si pasa</w:t>
      </w:r>
    </w:p>
    <w:p>
      <w:pPr>
        <w:spacing w:after="160" w:line="360"/>
        <w:jc w:val="both"/>
      </w:pPr>
      <w:r>
        <w:rPr>
          <w:rFonts w:ascii="Times New Roman" w:cs="Times New Roman" w:eastAsia="Times New Roman" w:hAnsi="Times New Roman"/>
          <w:sz w:val="24"/>
          <w:szCs w:val="24"/>
        </w:rPr>
        <w:t xml:space="preserve">§3 — PTSD (VP: Lian)</w:t>
      </w:r>
    </w:p>
    <w:p>
      <w:pPr>
        <w:spacing w:after="160" w:line="360"/>
        <w:jc w:val="both"/>
      </w:pPr>
      <w:r>
        <w:rPr>
          <w:rFonts w:ascii="Times New Roman" w:cs="Times New Roman" w:eastAsia="Times New Roman" w:hAnsi="Times New Roman"/>
          <w:sz w:val="24"/>
          <w:szCs w:val="24"/>
        </w:rPr>
        <w:t xml:space="preserve">Diagnostic context: Posttraumatic Stress Disorder (DSM-5-TR, 309.81)</w:t>
      </w:r>
    </w:p>
    <w:p>
      <w:pPr>
        <w:spacing w:after="160" w:line="360"/>
        <w:jc w:val="both"/>
      </w:pPr>
      <w:r>
        <w:rPr>
          <w:rFonts w:ascii="Times New Roman" w:cs="Times New Roman" w:eastAsia="Times New Roman" w:hAnsi="Times New Roman"/>
          <w:sz w:val="24"/>
          <w:szCs w:val="24"/>
        </w:rPr>
        <w:t xml:space="preserve">ptsd_avoidance</w:t>
      </w:r>
    </w:p>
    <w:p>
      <w:pPr>
        <w:spacing w:after="160" w:line="360"/>
        <w:jc w:val="both"/>
      </w:pPr>
      <w:r>
        <w:rPr>
          <w:rFonts w:ascii="Times New Roman" w:cs="Times New Roman" w:eastAsia="Times New Roman" w:hAnsi="Times New Roman"/>
          <w:sz w:val="24"/>
          <w:szCs w:val="24"/>
        </w:rPr>
        <w:t xml:space="preserve">N = 33 terms</w:t>
      </w:r>
    </w:p>
    <w:p>
      <w:pPr>
        <w:spacing w:after="160" w:line="360"/>
        <w:jc w:val="both"/>
      </w:pPr>
      <w:r>
        <w:rPr>
          <w:rFonts w:ascii="Times New Roman" w:cs="Times New Roman" w:eastAsia="Times New Roman" w:hAnsi="Times New Roman"/>
          <w:sz w:val="24"/>
          <w:szCs w:val="24"/>
        </w:rPr>
        <w:t xml:space="preserve">aleja, alejada, alejado, alejar, alejarme, distanciada, distanciado, distanciar, escapar, evita, evitaba, evitacion, evitamos, evitando, evitar, evitativa, evitativo, evito, huir, huye, huyo, me apartaba, me aparte, me aparto, no puedo hablar, no puedo ir, no quiero hablar, no quiero recordar, no vuelvo, olvidar, prefiero no, prefiero no pensar, quiero olvidar</w:t>
      </w:r>
    </w:p>
    <w:p>
      <w:pPr>
        <w:spacing w:after="160" w:line="360"/>
        <w:jc w:val="both"/>
      </w:pPr>
      <w:r>
        <w:rPr>
          <w:rFonts w:ascii="Times New Roman" w:cs="Times New Roman" w:eastAsia="Times New Roman" w:hAnsi="Times New Roman"/>
          <w:sz w:val="24"/>
          <w:szCs w:val="24"/>
        </w:rPr>
        <w:t xml:space="preserve">ptsd_intrusion</w:t>
      </w:r>
    </w:p>
    <w:p>
      <w:pPr>
        <w:spacing w:after="160" w:line="360"/>
        <w:jc w:val="both"/>
      </w:pPr>
      <w:r>
        <w:rPr>
          <w:rFonts w:ascii="Times New Roman" w:cs="Times New Roman" w:eastAsia="Times New Roman" w:hAnsi="Times New Roman"/>
          <w:sz w:val="24"/>
          <w:szCs w:val="24"/>
        </w:rPr>
        <w:t xml:space="preserve">N = 22 terms</w:t>
      </w:r>
    </w:p>
    <w:p>
      <w:pPr>
        <w:spacing w:after="160" w:line="360"/>
        <w:jc w:val="both"/>
      </w:pPr>
      <w:r>
        <w:rPr>
          <w:rFonts w:ascii="Times New Roman" w:cs="Times New Roman" w:eastAsia="Times New Roman" w:hAnsi="Times New Roman"/>
          <w:sz w:val="24"/>
          <w:szCs w:val="24"/>
        </w:rPr>
        <w:t xml:space="preserve">aparece sin, como si estuviera, de la nada, flashback, flashbacks, imagen, imagenes, lo veo, me invade, pesadilla, pesadillas, recuerdo, recuerdos, revivir, revivo, se me aparece, se me mete, se repite, sueno con, sueno recurrente, viene a mi cabeza, volver a vivir</w:t>
      </w:r>
    </w:p>
    <w:p>
      <w:pPr>
        <w:spacing w:after="160" w:line="360"/>
        <w:jc w:val="both"/>
      </w:pPr>
      <w:r>
        <w:rPr>
          <w:rFonts w:ascii="Times New Roman" w:cs="Times New Roman" w:eastAsia="Times New Roman" w:hAnsi="Times New Roman"/>
          <w:sz w:val="24"/>
          <w:szCs w:val="24"/>
        </w:rPr>
        <w:t xml:space="preserve">ptsd_hypervigilance</w:t>
      </w:r>
    </w:p>
    <w:p>
      <w:pPr>
        <w:spacing w:after="160" w:line="360"/>
        <w:jc w:val="both"/>
      </w:pPr>
      <w:r>
        <w:rPr>
          <w:rFonts w:ascii="Times New Roman" w:cs="Times New Roman" w:eastAsia="Times New Roman" w:hAnsi="Times New Roman"/>
          <w:sz w:val="24"/>
          <w:szCs w:val="24"/>
        </w:rPr>
        <w:t xml:space="preserve">N = 20 terms</w:t>
      </w:r>
    </w:p>
    <w:p>
      <w:pPr>
        <w:spacing w:after="160" w:line="360"/>
        <w:jc w:val="both"/>
      </w:pPr>
      <w:r>
        <w:rPr>
          <w:rFonts w:ascii="Times New Roman" w:cs="Times New Roman" w:eastAsia="Times New Roman" w:hAnsi="Times New Roman"/>
          <w:sz w:val="24"/>
          <w:szCs w:val="24"/>
        </w:rPr>
        <w:t xml:space="preserve">a la defensiva, alerta, asustadiza, asustadizo, asusto, asusto por todo, atenta, atento, cualquier ruido, en guardia, miro alrededor, no bajo la guardia, no puedo relajar, siempre vigilante, sobresaltada, sobresaltado, sobresaltar, sobresalto, todo me sobresalta, vigilante</w:t>
      </w:r>
    </w:p>
    <w:p>
      <w:pPr>
        <w:spacing w:after="160" w:line="360"/>
        <w:jc w:val="both"/>
      </w:pPr>
      <w:r>
        <w:rPr>
          <w:rFonts w:ascii="Times New Roman" w:cs="Times New Roman" w:eastAsia="Times New Roman" w:hAnsi="Times New Roman"/>
          <w:sz w:val="24"/>
          <w:szCs w:val="24"/>
        </w:rPr>
        <w:t xml:space="preserve">ptsd_dissociation</w:t>
      </w:r>
    </w:p>
    <w:p>
      <w:pPr>
        <w:spacing w:after="160" w:line="360"/>
        <w:jc w:val="both"/>
      </w:pPr>
      <w:r>
        <w:rPr>
          <w:rFonts w:ascii="Times New Roman" w:cs="Times New Roman" w:eastAsia="Times New Roman" w:hAnsi="Times New Roman"/>
          <w:sz w:val="24"/>
          <w:szCs w:val="24"/>
        </w:rPr>
        <w:t xml:space="preserve">N = 21 terms</w:t>
      </w:r>
    </w:p>
    <w:p>
      <w:pPr>
        <w:spacing w:after="160" w:line="360"/>
        <w:jc w:val="both"/>
      </w:pPr>
      <w:r>
        <w:rPr>
          <w:rFonts w:ascii="Times New Roman" w:cs="Times New Roman" w:eastAsia="Times New Roman" w:hAnsi="Times New Roman"/>
          <w:sz w:val="24"/>
          <w:szCs w:val="24"/>
        </w:rPr>
        <w:t xml:space="preserve">como si no fuera yo, desconectada, desconectado, desconectar, despersonaliz, desrealiz, distancia emocional, distante, en una nube, ensueno, fuera de mi cuerpo, irreal, irrealidad, lagunas, me olvido, me pierdo, no recuerdo, no siento, no siento nada, olvido, pierdo el tiempo</w:t>
      </w:r>
    </w:p>
    <w:p>
      <w:pPr>
        <w:spacing w:after="160" w:line="360"/>
        <w:jc w:val="both"/>
      </w:pPr>
      <w:r>
        <w:rPr>
          <w:rFonts w:ascii="Times New Roman" w:cs="Times New Roman" w:eastAsia="Times New Roman" w:hAnsi="Times New Roman"/>
          <w:sz w:val="24"/>
          <w:szCs w:val="24"/>
        </w:rPr>
        <w:t xml:space="preserve">ptsd_total — composite score</w:t>
      </w:r>
    </w:p>
    <w:p>
      <w:pPr>
        <w:spacing w:after="160" w:line="360"/>
        <w:jc w:val="both"/>
      </w:pPr>
      <w:r>
        <w:rPr>
          <w:rFonts w:ascii="Times New Roman" w:cs="Times New Roman" w:eastAsia="Times New Roman" w:hAnsi="Times New Roman"/>
          <w:sz w:val="24"/>
          <w:szCs w:val="24"/>
        </w:rPr>
        <w:t xml:space="preserve">N = 96 unique terms (union of all subcategories above)</w:t>
      </w:r>
    </w:p>
    <w:p>
      <w:pPr>
        <w:spacing w:after="160" w:line="360"/>
        <w:jc w:val="both"/>
      </w:pPr>
      <w:r>
        <w:rPr>
          <w:rFonts w:ascii="Times New Roman" w:cs="Times New Roman" w:eastAsia="Times New Roman" w:hAnsi="Times New Roman"/>
          <w:sz w:val="24"/>
          <w:szCs w:val="24"/>
        </w:rPr>
        <w:t xml:space="preserve">a la defensiva, aleja, alejada, alejado, alejar, alejarme, alerta, aparece sin, asustadiza, asustadizo, asusto, asusto por todo, atenta, atento, como si estuviera, como si no fuera yo, cualquier ruido, de la nada, desconectada, desconectado, desconectar, despersonaliz, desrealiz, distancia emocional, distanciada, distanciado, distanciar, distante, en guardia, en una nube, ensueno, escapar, evita, evitaba, evitacion, evitamos, evitando, evitar, evitativa, evitativo, evito, flashback, flashbacks, fuera de mi cuerpo, huir, huye, huyo, imagen, imagenes, irreal, irrealidad, lagunas, lo veo, me apartaba, me aparte, me aparto, me invade, me olvido, me pierdo, miro alrededor, no bajo la guardia, no puedo hablar, no puedo ir, no puedo relajar, no quiero hablar, no quiero recordar, no recuerdo, no siento, no siento nada, no vuelvo, olvidar, olvido, pesadilla, pesadillas, pierdo el tiempo, prefiero no, prefiero no pensar, quiero olvidar, recuerdo, recuerdos, revivir, revivo, se me aparece, se me mete, se repite, siempre vigilante, sobresaltada, sobresaltado, sobresaltar, sobresalto, sueno con, sueno recurrente, todo me sobresalta, viene a mi cabeza, vigilante, volver a vivir</w:t>
      </w:r>
    </w:p>
    <w:p>
      <w:pPr>
        <w:spacing w:after="160" w:line="360"/>
        <w:jc w:val="both"/>
      </w:pPr>
      <w:r>
        <w:rPr>
          <w:rFonts w:ascii="Times New Roman" w:cs="Times New Roman" w:eastAsia="Times New Roman" w:hAnsi="Times New Roman"/>
          <w:sz w:val="24"/>
          <w:szCs w:val="24"/>
        </w:rPr>
        <w:t xml:space="preserve">§4 — TOC (VP: Adrián)</w:t>
      </w:r>
    </w:p>
    <w:p>
      <w:pPr>
        <w:spacing w:after="160" w:line="360"/>
        <w:jc w:val="both"/>
      </w:pPr>
      <w:r>
        <w:rPr>
          <w:rFonts w:ascii="Times New Roman" w:cs="Times New Roman" w:eastAsia="Times New Roman" w:hAnsi="Times New Roman"/>
          <w:sz w:val="24"/>
          <w:szCs w:val="24"/>
        </w:rPr>
        <w:t xml:space="preserve">Diagnostic context: Obsessive-Compulsive Disorder (DSM-5-TR, 300.3)</w:t>
      </w:r>
    </w:p>
    <w:p>
      <w:pPr>
        <w:spacing w:after="160" w:line="360"/>
        <w:jc w:val="both"/>
      </w:pPr>
      <w:r>
        <w:rPr>
          <w:rFonts w:ascii="Times New Roman" w:cs="Times New Roman" w:eastAsia="Times New Roman" w:hAnsi="Times New Roman"/>
          <w:sz w:val="24"/>
          <w:szCs w:val="24"/>
        </w:rPr>
        <w:t xml:space="preserve">ocd_obsessive</w:t>
      </w:r>
    </w:p>
    <w:p>
      <w:pPr>
        <w:spacing w:after="160" w:line="360"/>
        <w:jc w:val="both"/>
      </w:pPr>
      <w:r>
        <w:rPr>
          <w:rFonts w:ascii="Times New Roman" w:cs="Times New Roman" w:eastAsia="Times New Roman" w:hAnsi="Times New Roman"/>
          <w:sz w:val="24"/>
          <w:szCs w:val="24"/>
        </w:rPr>
        <w:t xml:space="preserve">N = 20 terms</w:t>
      </w:r>
    </w:p>
    <w:p>
      <w:pPr>
        <w:spacing w:after="160" w:line="360"/>
        <w:jc w:val="both"/>
      </w:pPr>
      <w:r>
        <w:rPr>
          <w:rFonts w:ascii="Times New Roman" w:cs="Times New Roman" w:eastAsia="Times New Roman" w:hAnsi="Times New Roman"/>
          <w:sz w:val="24"/>
          <w:szCs w:val="24"/>
        </w:rPr>
        <w:t xml:space="preserve">constantemente, en mi cabeza, fijacion, fijada, fijado, fijar, me invade, me viene, no puedo dejar, no puedo sacarme, obsesion, obsesionada, obsesionado, obsesionar, pensamiento intrusivo, pensamientos intrusivos, repetidamente, se me aparece, todo el tiempo, una y otra vez</w:t>
      </w:r>
    </w:p>
    <w:p>
      <w:pPr>
        <w:spacing w:after="160" w:line="360"/>
        <w:jc w:val="both"/>
      </w:pPr>
      <w:r>
        <w:rPr>
          <w:rFonts w:ascii="Times New Roman" w:cs="Times New Roman" w:eastAsia="Times New Roman" w:hAnsi="Times New Roman"/>
          <w:sz w:val="24"/>
          <w:szCs w:val="24"/>
        </w:rPr>
        <w:t xml:space="preserve">ocd_compulsive</w:t>
      </w:r>
    </w:p>
    <w:p>
      <w:pPr>
        <w:spacing w:after="160" w:line="360"/>
        <w:jc w:val="both"/>
      </w:pPr>
      <w:r>
        <w:rPr>
          <w:rFonts w:ascii="Times New Roman" w:cs="Times New Roman" w:eastAsia="Times New Roman" w:hAnsi="Times New Roman"/>
          <w:sz w:val="24"/>
          <w:szCs w:val="24"/>
        </w:rPr>
        <w:t xml:space="preserve">N = 39 terms</w:t>
      </w:r>
    </w:p>
    <w:p>
      <w:pPr>
        <w:spacing w:after="160" w:line="360"/>
        <w:jc w:val="both"/>
      </w:pPr>
      <w:r>
        <w:rPr>
          <w:rFonts w:ascii="Times New Roman" w:cs="Times New Roman" w:eastAsia="Times New Roman" w:hAnsi="Times New Roman"/>
          <w:sz w:val="24"/>
          <w:szCs w:val="24"/>
        </w:rPr>
        <w:t xml:space="preserve">acomodar, alineacion, alinear, comprobacion, comprobar, contando, contar, conte, cuento, exacta, exactamente, exacto, higiene, impecable, lavado, lavar, lavarme, limpia, limpieza, limpio, orden, ordenada, ordenado, ordenar, perfecta, perfecto, repeticion, repetir, revisar, revision, ritual, rituales, rutina, rutinas, simetria, simetrica, simetrico, verificacion, verificar</w:t>
      </w:r>
    </w:p>
    <w:p>
      <w:pPr>
        <w:spacing w:after="160" w:line="360"/>
        <w:jc w:val="both"/>
      </w:pPr>
      <w:r>
        <w:rPr>
          <w:rFonts w:ascii="Times New Roman" w:cs="Times New Roman" w:eastAsia="Times New Roman" w:hAnsi="Times New Roman"/>
          <w:sz w:val="24"/>
          <w:szCs w:val="24"/>
        </w:rPr>
        <w:t xml:space="preserve">ocd_doubt</w:t>
      </w:r>
    </w:p>
    <w:p>
      <w:pPr>
        <w:spacing w:after="160" w:line="360"/>
        <w:jc w:val="both"/>
      </w:pPr>
      <w:r>
        <w:rPr>
          <w:rFonts w:ascii="Times New Roman" w:cs="Times New Roman" w:eastAsia="Times New Roman" w:hAnsi="Times New Roman"/>
          <w:sz w:val="24"/>
          <w:szCs w:val="24"/>
        </w:rPr>
        <w:t xml:space="preserve">N = 22 terms</w:t>
      </w:r>
    </w:p>
    <w:p>
      <w:pPr>
        <w:spacing w:after="160" w:line="360"/>
        <w:jc w:val="both"/>
      </w:pPr>
      <w:r>
        <w:rPr>
          <w:rFonts w:ascii="Times New Roman" w:cs="Times New Roman" w:eastAsia="Times New Roman" w:hAnsi="Times New Roman"/>
          <w:sz w:val="24"/>
          <w:szCs w:val="24"/>
        </w:rPr>
        <w:t xml:space="preserve">apague, apagué, cerre, cerré, deje, dejé, dudar, dudo, hice bien, lo hice, me pregunto, necesito asegurarme, no estoy segura, no estoy seguro, no lo recuerdo, no recuerdo, otra vez, solo una mas, tengo que asegurarme, un poco mas, y si olvide, y si olvidé</w:t>
      </w:r>
    </w:p>
    <w:p>
      <w:pPr>
        <w:spacing w:after="160" w:line="360"/>
        <w:jc w:val="both"/>
      </w:pPr>
      <w:r>
        <w:rPr>
          <w:rFonts w:ascii="Times New Roman" w:cs="Times New Roman" w:eastAsia="Times New Roman" w:hAnsi="Times New Roman"/>
          <w:sz w:val="24"/>
          <w:szCs w:val="24"/>
        </w:rPr>
        <w:t xml:space="preserve">ocd_checking</w:t>
      </w:r>
    </w:p>
    <w:p>
      <w:pPr>
        <w:spacing w:after="160" w:line="360"/>
        <w:jc w:val="both"/>
      </w:pPr>
      <w:r>
        <w:rPr>
          <w:rFonts w:ascii="Times New Roman" w:cs="Times New Roman" w:eastAsia="Times New Roman" w:hAnsi="Times New Roman"/>
          <w:sz w:val="24"/>
          <w:szCs w:val="24"/>
        </w:rPr>
        <w:t xml:space="preserve">N = 27 terms</w:t>
      </w:r>
    </w:p>
    <w:p>
      <w:pPr>
        <w:spacing w:after="160" w:line="360"/>
        <w:jc w:val="both"/>
      </w:pPr>
      <w:r>
        <w:rPr>
          <w:rFonts w:ascii="Times New Roman" w:cs="Times New Roman" w:eastAsia="Times New Roman" w:hAnsi="Times New Roman"/>
          <w:sz w:val="24"/>
          <w:szCs w:val="24"/>
        </w:rPr>
        <w:t xml:space="preserve">cerradura, comprobe, comprobé, comprueba, compruebo, dos veces, enchufe, enchufes, gas, llave, llaves, luz, muchas veces, puerta, puertas, revisa, revisar, revise, revision, revisiones, reviso, tres veces, una vez mas, varias veces, verifico, verifique, verifiqué</w:t>
      </w:r>
    </w:p>
    <w:p>
      <w:pPr>
        <w:spacing w:after="160" w:line="360"/>
        <w:jc w:val="both"/>
      </w:pPr>
      <w:r>
        <w:rPr>
          <w:rFonts w:ascii="Times New Roman" w:cs="Times New Roman" w:eastAsia="Times New Roman" w:hAnsi="Times New Roman"/>
          <w:sz w:val="24"/>
          <w:szCs w:val="24"/>
        </w:rPr>
        <w:t xml:space="preserve">ocd_total — composite score</w:t>
      </w:r>
    </w:p>
    <w:p>
      <w:pPr>
        <w:spacing w:after="160" w:line="360"/>
        <w:jc w:val="both"/>
      </w:pPr>
      <w:r>
        <w:rPr>
          <w:rFonts w:ascii="Times New Roman" w:cs="Times New Roman" w:eastAsia="Times New Roman" w:hAnsi="Times New Roman"/>
          <w:sz w:val="24"/>
          <w:szCs w:val="24"/>
        </w:rPr>
        <w:t xml:space="preserve">N = 106 unique terms (union of all subcategories above)</w:t>
      </w:r>
    </w:p>
    <w:p>
      <w:pPr>
        <w:spacing w:after="160" w:line="360"/>
        <w:jc w:val="both"/>
      </w:pPr>
      <w:r>
        <w:rPr>
          <w:rFonts w:ascii="Times New Roman" w:cs="Times New Roman" w:eastAsia="Times New Roman" w:hAnsi="Times New Roman"/>
          <w:sz w:val="24"/>
          <w:szCs w:val="24"/>
        </w:rPr>
        <w:t xml:space="preserve">acomodar, alineacion, alinear, apague, apagué, cerradura, cerre, cerré, comprobacion, comprobar, comprobe, comprobé, comprueba, compruebo, constantemente, contando, contar, conte, cuento, deje, dejé, dos veces, dudar, dudo, en mi cabeza, enchufe, enchufes, exacta, exactamente, exacto, fijacion, fijada, fijado, fijar, gas, hice bien, higiene, impecable, lavado, lavar, lavarme, limpia, limpieza, limpio, llave, llaves, lo hice, luz, me invade, me pregunto, me viene, muchas veces, necesito asegurarme, no estoy segura, no estoy seguro, no lo recuerdo, no puedo dejar, no puedo sacarme, no recuerdo, obsesion, obsesionada, obsesionado, obsesionar, orden, ordenada, ordenado, ordenar, otra vez, pensamiento intrusivo, pensamientos intrusivos, perfecta, perfecto, puerta, puertas, repeticion, repetidamente, repetir, revisa, revisar, revise, revision, revisiones, reviso, ritual, rituales, rutina, rutinas, se me aparece, simetria, simetrica, simetrico, solo una mas, tengo que asegurarme, todo el tiempo, tres veces, un poco mas, una vez mas, una y otra vez, varias veces, verificacion, verificar, verifico, verifique, verifiqué, y si olvide, y si olvidé Terms are listed alphabetically as they appear in the source code (lexicons.py). Matching is performed after Unicode normalization (accent-stripping, lowercase) on both lexicon entries and session text. _total markers are computed as the sum of matched tokens across all subcategories for a given disorder, divided by total patient word count (density score).</w:t>
      </w:r>
    </w:p>
    <w:p>
      <w:pPr>
        <w:pStyle w:val="Heading1"/>
        <w:spacing w:after="180" w:before="320"/>
        <w:jc w:val="left"/>
      </w:pPr>
      <w:r>
        <w:rPr>
          <w:rFonts w:ascii="Times New Roman" w:cs="Times New Roman" w:eastAsia="Times New Roman" w:hAnsi="Times New Roman"/>
          <w:b/>
          <w:bCs/>
          <w:color w:val="000000"/>
          <w:sz w:val="28"/>
          <w:szCs w:val="28"/>
        </w:rPr>
        <w:t xml:space="preserve">S3. Per-marker results for RQ3</w:t>
      </w:r>
    </w:p>
    <w:p>
      <w:pPr>
        <w:spacing w:after="160" w:line="360"/>
        <w:jc w:val="both"/>
      </w:pPr>
      <w:r>
        <w:rPr>
          <w:rFonts w:ascii="Times New Roman" w:cs="Times New Roman" w:eastAsia="Times New Roman" w:hAnsi="Times New Roman"/>
          <w:sz w:val="24"/>
          <w:szCs w:val="24"/>
        </w:rPr>
        <w:t xml:space="preserve">Table S3.1 reports each of the 19 markers separately, with both the session-level test and the trainee-clustered mixed model that constitutes the primary inference. Benjamini-Hochberg correction was applied within the block of 19 markers.</w:t>
      </w:r>
    </w:p>
    <w:p>
      <w:pPr>
        <w:keepNext/>
        <w:spacing w:after="160" w:line="360"/>
        <w:jc w:val="both"/>
      </w:pPr>
      <w:r>
        <w:rPr>
          <w:rFonts w:ascii="Times New Roman" w:cs="Times New Roman" w:eastAsia="Times New Roman" w:hAnsi="Times New Roman"/>
          <w:b/>
          <w:bCs/>
          <w:sz w:val="24"/>
          <w:szCs w:val="24"/>
        </w:rPr>
        <w:t xml:space="preserve">Table S3.1.</w:t>
      </w:r>
      <w:r>
        <w:rPr>
          <w:rFonts w:ascii="Times New Roman" w:cs="Times New Roman" w:eastAsia="Times New Roman" w:hAnsi="Times New Roman"/>
          <w:sz w:val="24"/>
          <w:szCs w:val="24"/>
        </w:rPr>
        <w:t xml:space="preserve"> Disorder-typical lexical markers (RQ3): per-marker results, session-level and trainee-clustered.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52"/>
        <w:gridCol w:w="1179"/>
        <w:gridCol w:w="541"/>
        <w:gridCol w:w="771"/>
        <w:gridCol w:w="907"/>
        <w:gridCol w:w="680"/>
        <w:gridCol w:w="816"/>
        <w:gridCol w:w="771"/>
        <w:gridCol w:w="1502"/>
        <w:gridCol w:w="907"/>
      </w:tblGrid>
      <w:tr>
        <w:trPr>
          <w:cantSplit/>
          <w:tblHeader/>
        </w:trPr>
        <w:tc>
          <w:tcPr>
            <w:tcW w:type="dxa" w:w="952"/>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Marker</w:t>
            </w:r>
          </w:p>
        </w:tc>
        <w:tc>
          <w:tcPr>
            <w:tcW w:type="dxa" w:w="1179"/>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Symptom domain</w:t>
            </w:r>
          </w:p>
        </w:tc>
        <w:tc>
          <w:tcPr>
            <w:tcW w:type="dxa" w:w="541"/>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Target</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VP</w:t>
            </w:r>
          </w:p>
        </w:tc>
        <w:tc>
          <w:tcPr>
            <w:tcW w:type="dxa" w:w="771"/>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n</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(target/others)</w:t>
            </w:r>
          </w:p>
        </w:tc>
        <w:tc>
          <w:tcPr>
            <w:tcW w:type="dxa" w:w="907"/>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Cohen’s d</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[95%</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CI]</w:t>
            </w:r>
          </w:p>
        </w:tc>
        <w:tc>
          <w:tcPr>
            <w:tcW w:type="dxa" w:w="680"/>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p_FDR</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(session)</w:t>
            </w:r>
          </w:p>
        </w:tc>
        <w:tc>
          <w:tcPr>
            <w:tcW w:type="dxa" w:w="816"/>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Survives</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(session)</w:t>
            </w:r>
          </w:p>
        </w:tc>
        <w:tc>
          <w:tcPr>
            <w:tcW w:type="dxa" w:w="771"/>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p_FDR</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(clustered)</w:t>
            </w:r>
          </w:p>
        </w:tc>
        <w:tc>
          <w:tcPr>
            <w:tcW w:type="dxa" w:w="1502"/>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Bootstrap Δ</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per 1,000</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words [95%</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CI]</w:t>
            </w:r>
          </w:p>
        </w:tc>
        <w:tc>
          <w:tcPr>
            <w:tcW w:type="dxa" w:w="907"/>
            <w:shd w:fill="EFEFEF" w:val="clear"/>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Survives</w:t>
            </w:r>
            <w:r>
              <w:rPr>
                <w:rFonts w:ascii="Times New Roman" w:cs="Times New Roman" w:eastAsia="Times New Roman" w:hAnsi="Times New Roman"/>
                <w:b/>
                <w:bCs/>
                <w:sz w:val="15"/>
                <w:szCs w:val="15"/>
              </w:rPr>
              <w:t xml:space="preserve"> </w:t>
            </w:r>
            <w:r>
              <w:rPr>
                <w:rFonts w:ascii="Times New Roman" w:cs="Times New Roman" w:eastAsia="Times New Roman" w:hAnsi="Times New Roman"/>
                <w:b/>
                <w:bCs/>
                <w:sz w:val="15"/>
                <w:szCs w:val="15"/>
              </w:rPr>
              <w:t xml:space="preserve">(clustered)</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P_dep_total</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Depression (overall)</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María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21/85</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2.96 [2.36, 3.80]</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7.90 [5.86, 9.91]</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P_dep_somatic</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Depression (somatic)</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María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21/85</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1.25 [0.64, 1.84]</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3.06 [0.83, 5.36]</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P_dep_anhedonia</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Depression (anhedonia)</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María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21/85</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1.29 [0.60, 2.03]</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0.88 [0.36, 1.55]</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P_dep_worthlessness</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Depression (worthlessness)</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María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21/85</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2.47 [1.68, 3.59]</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3.43 [2.30, 4.67]</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P_dep_hopelessness</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Depression (hopelessness)</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María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21/85</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1.09 [0.44, 1.86]</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0.53 [0.21, 0.92]</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P_anx_total</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Anxiety (overall)</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Natalia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18/88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0.37 [-0.11, 0.94]</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.117</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No</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.094</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1.71 [-0.48, 4.19]</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No</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P_anx_catastrophizing</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Anxiety (catastrophizing)</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Natalia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18/88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-0.38 [-0.68, -0.06]</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.877</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No</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.921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-0.48 [-0.90, -0.03]</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No</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P_anx_worry</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Anxiety (worry)</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Natalia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18/88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0.45 [-0.03, 1.06]</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.053</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No</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.063</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1.66 [-0.04, 3.50]</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No</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P_anx_physical</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Anxiety (physical)</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Natalia</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18/88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0.24 [-0.07, 0.96]</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.008</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.179</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0.53 [-0.27, 1.32]</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No</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P_ptsd_total</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PTSD (overall)</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Lian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28/78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1.59 [1.04, 2.31]</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3.07 [1.90, 4.37]</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P_ptsd_avoidance</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PTSD (avoidance)</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Lian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28/78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1.31 [0.75, 1.98]</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0.94 [0.58, 1.37]</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P_ptsd_hypervigilance</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PTSD (hypervigilance)</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Lian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28/78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1.13 [0.63, 1.69]</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0.69 [0.26, 1.20]</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P_ptsd_intrusion</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PTSD (intrusion)</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Lian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28/78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1.08 [0.53, 1.75]</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1.57 [0.78, 2.42]</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P_ptsd_dissociation</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PTSD (dissociation)</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Lian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28/78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-0.15 [-0.47, 0.26]</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.528</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No</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.793</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-0.13 [-0.41, 0.18]</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No</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P_ocd_total</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OCD (overall)</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Adrián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39/67</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4.55 [4.02, 5.49]</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23.57 [21.54, 25.84]</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P_ocd_obsessive</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OCD (obsessive)</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Adrián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39/67</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0.28 [-0.08, 0.73]</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.033</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.170</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0.38 [-0.24, 0.96]</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b/>
                <w:bCs/>
                <w:sz w:val="15"/>
                <w:szCs w:val="15"/>
              </w:rPr>
              <w:t xml:space="preserve">No</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P_ocd_compulsive</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OCD (compulsive)</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Adrián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39/67</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3.98 [3.17, 5.32]</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13.69 [12.04, 15.41]</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P_ocd_doubt</w:t>
            </w:r>
          </w:p>
        </w:tc>
        <w:tc>
          <w:tcPr>
            <w:tcW w:type="dxa" w:w="1179"/>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OCD (doubt)</w:t>
            </w:r>
          </w:p>
        </w:tc>
        <w:tc>
          <w:tcPr>
            <w:tcW w:type="dxa" w:w="54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Adrián</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39/67</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0.48 [0.09, 0.93]</w:t>
            </w:r>
          </w:p>
        </w:tc>
        <w:tc>
          <w:tcPr>
            <w:tcW w:type="dxa" w:w="680"/>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.006</w:t>
            </w:r>
          </w:p>
        </w:tc>
        <w:tc>
          <w:tcPr>
            <w:tcW w:type="dxa" w:w="816"/>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.014</w:t>
            </w:r>
          </w:p>
        </w:tc>
        <w:tc>
          <w:tcPr>
            <w:tcW w:type="dxa" w:w="1502"/>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0.82 [0.07, 1.59]</w:t>
            </w:r>
          </w:p>
        </w:tc>
        <w:tc>
          <w:tcPr>
            <w:tcW w:type="dxa" w:w="907"/>
            <w:tcMar>
              <w:top w:type="dxa" w:w="30"/>
              <w:left w:type="dxa" w:w="50"/>
              <w:bottom w:type="dxa" w:w="30"/>
              <w:right w:type="dxa" w:w="50"/>
            </w:tcMar>
          </w:tcPr>
          <w:p>
            <w:pPr>
              <w:keepNext/>
              <w:spacing w:after="0" w:line="240"/>
              <w:jc w:val="left"/>
            </w:pPr>
            <w:r>
              <w:rPr>
                <w:rFonts w:ascii="Times New Roman" w:cs="Times New Roman" w:eastAsia="Times New Roman" w:hAnsi="Times New Roman"/>
                <w:sz w:val="15"/>
                <w:szCs w:val="15"/>
              </w:rPr>
              <w:t xml:space="preserve">Yes</w:t>
            </w:r>
          </w:p>
        </w:tc>
      </w:tr>
      <w:tr>
        <w:trPr>
          <w:cantSplit/>
          <w:tblHeader w:val="false"/>
        </w:trPr>
        <w:tc>
          <w:tcPr>
            <w:tcW w:type="dxa" w:w="952"/>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P_ocd_checking</w:t>
            </w:r>
          </w:p>
        </w:tc>
        <w:tc>
          <w:tcPr>
            <w:tcW w:type="dxa" w:w="1179"/>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OCD (checking)</w:t>
            </w:r>
          </w:p>
        </w:tc>
        <w:tc>
          <w:tcPr>
            <w:tcW w:type="dxa" w:w="541"/>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Adrián</w:t>
            </w:r>
          </w:p>
        </w:tc>
        <w:tc>
          <w:tcPr>
            <w:tcW w:type="dxa" w:w="771"/>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39/67</w:t>
            </w:r>
          </w:p>
        </w:tc>
        <w:tc>
          <w:tcPr>
            <w:tcW w:type="dxa" w:w="907"/>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3.31 [2.70, 4.29]</w:t>
            </w:r>
          </w:p>
        </w:tc>
        <w:tc>
          <w:tcPr>
            <w:tcW w:type="dxa" w:w="680"/>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&lt;.001</w:t>
            </w:r>
          </w:p>
        </w:tc>
        <w:tc>
          <w:tcPr>
            <w:tcW w:type="dxa" w:w="816"/>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Yes</w:t>
            </w:r>
          </w:p>
        </w:tc>
        <w:tc>
          <w:tcPr>
            <w:tcW w:type="dxa" w:w="771"/>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&lt;.001</w:t>
            </w:r>
          </w:p>
        </w:tc>
        <w:tc>
          <w:tcPr>
            <w:tcW w:type="dxa" w:w="1502"/>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8.69 [7.64, 9.91]</w:t>
            </w:r>
          </w:p>
        </w:tc>
        <w:tc>
          <w:tcPr>
            <w:tcW w:type="dxa" w:w="907"/>
            <w:tcMar>
              <w:top w:type="dxa" w:w="30"/>
              <w:left w:type="dxa" w:w="50"/>
              <w:bottom w:type="dxa" w:w="30"/>
              <w:right w:type="dxa" w:w="50"/>
            </w:tcMar>
          </w:tcPr>
          <w:p>
            <w:pPr>
              <w:keepNext w:val="false"/>
              <w:spacing w:after="0" w:line="240"/>
              <w:jc w:val="left"/>
            </w:pPr>
            <w:r>
              <w:rPr>
                <w:rFonts w:ascii="Times New Roman" w:cs="Times New Roman" w:eastAsia="Times New Roman" w:hAnsi="Times New Roman"/>
                <w:sz w:val="15"/>
                <w:szCs w:val="15"/>
              </w:rPr>
              <w:t xml:space="preserve">Yes</w:t>
            </w:r>
          </w:p>
        </w:tc>
      </w:tr>
    </w:tbl>
    <w:p>
      <w:pPr>
        <w:spacing w:after="160"/>
      </w:pPr>
    </w:p>
    <w:p>
      <w:pPr>
        <w:spacing w:after="160" w:line="360"/>
        <w:jc w:val="both"/>
      </w:pPr>
      <w:r>
        <w:rPr>
          <w:rFonts w:ascii="Times New Roman" w:cs="Times New Roman" w:eastAsia="Times New Roman" w:hAnsi="Times New Roman"/>
          <w:sz w:val="24"/>
          <w:szCs w:val="24"/>
        </w:rPr>
        <w:t xml:space="preserve">For each of the 19 disorder-specific lexical markers, the per-patient-word density in the target virtual patient’s sessions was compared with the pooled density in the other three (n target / n others). </w:t>
      </w:r>
      <w:r>
        <w:rPr>
          <w:rFonts w:ascii="Times New Roman" w:cs="Times New Roman" w:eastAsia="Times New Roman" w:hAnsi="Times New Roman"/>
          <w:b/>
          <w:bCs/>
          <w:sz w:val="24"/>
          <w:szCs w:val="24"/>
        </w:rPr>
        <w:t xml:space="preserve">Session-level</w:t>
      </w:r>
      <w:r>
        <w:rPr>
          <w:rFonts w:ascii="Times New Roman" w:cs="Times New Roman" w:eastAsia="Times New Roman" w:hAnsi="Times New Roman"/>
          <w:sz w:val="24"/>
          <w:szCs w:val="24"/>
        </w:rPr>
        <w:t xml:space="preserve"> columns report a one-tailed Mann–Whitney test with Benjamini–Hochberg false-discovery-rate (FDR) correction across the 19 markers, and a bootstrap Cohen’s d with 95% CI. </w:t>
      </w:r>
      <w:r>
        <w:rPr>
          <w:rFonts w:ascii="Times New Roman" w:cs="Times New Roman" w:eastAsia="Times New Roman" w:hAnsi="Times New Roman"/>
          <w:b/>
          <w:bCs/>
          <w:sz w:val="24"/>
          <w:szCs w:val="24"/>
        </w:rPr>
        <w:t xml:space="preserve">Clustered</w:t>
      </w:r>
      <w:r>
        <w:rPr>
          <w:rFonts w:ascii="Times New Roman" w:cs="Times New Roman" w:eastAsia="Times New Roman" w:hAnsi="Times New Roman"/>
          <w:sz w:val="24"/>
          <w:szCs w:val="24"/>
        </w:rPr>
        <w:t xml:space="preserve"> columns report the primary analysis: a linear mixed model with a trainee random intercept (FDR-corrected across the 19 markers), with a trainee-cluster bootstrap of the target-minus-others density difference expressed per 1,000 patient words (one-tailed 95% CI). “Survives” = significant after FDR at α = .05 (mixed model) or 95% CI excluding zero (bootstrap). At the session level 15 of 19 markers survived; under clustering 13 of 19 survived — the physical-anxiety and obsessive-thoughts markers (shaded) did not. By disorder (clustered): depression 5/5, PTSD 4/5, OCD 4/5, anxiety 0/4. All 19 mixed models converged. The trainee-cluster bootstrap gives 13/19 by 95% CI and 14/19 by FDR. Marker identifiers (e.g., P_dep_total) match the column names in the openly deposited dataset.</w:t>
      </w:r>
    </w:p>
    <w:p>
      <w:pPr>
        <w:pStyle w:val="Heading1"/>
        <w:spacing w:after="180" w:before="320"/>
        <w:jc w:val="left"/>
      </w:pPr>
      <w:r>
        <w:rPr>
          <w:rFonts w:ascii="Times New Roman" w:cs="Times New Roman" w:eastAsia="Times New Roman" w:hAnsi="Times New Roman"/>
          <w:b/>
          <w:bCs/>
          <w:color w:val="000000"/>
          <w:sz w:val="28"/>
          <w:szCs w:val="28"/>
        </w:rPr>
        <w:t xml:space="preserve">S4. Terms removed in the biographical ablation</w:t>
      </w:r>
    </w:p>
    <w:p>
      <w:pPr>
        <w:spacing w:after="160" w:line="360"/>
        <w:jc w:val="both"/>
      </w:pPr>
      <w:r>
        <w:rPr>
          <w:rFonts w:ascii="Times New Roman" w:cs="Times New Roman" w:eastAsia="Times New Roman" w:hAnsi="Times New Roman"/>
          <w:sz w:val="24"/>
          <w:szCs w:val="24"/>
        </w:rPr>
        <w:t xml:space="preserve">The 134 terms below were removed from patient text in the RQ2 ablation. They were derived from the four prompts and mapped to their Spanish realisations, since the prompts are in English and the sessions in Spanish. Matching is case-insensitive on word boundaries. The list is also deposited in the analysis repository so that the ablation can be reproduced.</w:t>
      </w:r>
    </w:p>
    <w:p>
      <w:pPr>
        <w:spacing w:after="160" w:line="360"/>
        <w:jc w:val="both"/>
      </w:pPr>
      <w:r>
        <w:rPr>
          <w:rFonts w:ascii="Times New Roman" w:cs="Times New Roman" w:eastAsia="Times New Roman" w:hAnsi="Times New Roman"/>
          <w:sz w:val="24"/>
          <w:szCs w:val="24"/>
        </w:rPr>
        <w:t xml:space="preserve">[nombres_propios]  n=10</w:t>
      </w:r>
    </w:p>
    <w:p>
      <w:pPr>
        <w:spacing w:after="160" w:line="360"/>
        <w:jc w:val="both"/>
      </w:pPr>
      <w:r>
        <w:rPr>
          <w:rFonts w:ascii="Times New Roman" w:cs="Times New Roman" w:eastAsia="Times New Roman" w:hAnsi="Times New Roman"/>
          <w:sz w:val="24"/>
          <w:szCs w:val="24"/>
        </w:rPr>
        <w:t xml:space="preserve">adrian</w:t>
      </w:r>
    </w:p>
    <w:p>
      <w:pPr>
        <w:spacing w:after="160" w:line="360"/>
        <w:jc w:val="both"/>
      </w:pPr>
      <w:r>
        <w:rPr>
          <w:rFonts w:ascii="Times New Roman" w:cs="Times New Roman" w:eastAsia="Times New Roman" w:hAnsi="Times New Roman"/>
          <w:sz w:val="24"/>
          <w:szCs w:val="24"/>
        </w:rPr>
        <w:t xml:space="preserve">adrián</w:t>
      </w:r>
    </w:p>
    <w:p>
      <w:pPr>
        <w:spacing w:after="160" w:line="360"/>
        <w:jc w:val="both"/>
      </w:pPr>
      <w:r>
        <w:rPr>
          <w:rFonts w:ascii="Times New Roman" w:cs="Times New Roman" w:eastAsia="Times New Roman" w:hAnsi="Times New Roman"/>
          <w:sz w:val="24"/>
          <w:szCs w:val="24"/>
        </w:rPr>
        <w:t xml:space="preserve">laura</w:t>
      </w:r>
    </w:p>
    <w:p>
      <w:pPr>
        <w:spacing w:after="160" w:line="360"/>
        <w:jc w:val="both"/>
      </w:pPr>
      <w:r>
        <w:rPr>
          <w:rFonts w:ascii="Times New Roman" w:cs="Times New Roman" w:eastAsia="Times New Roman" w:hAnsi="Times New Roman"/>
          <w:sz w:val="24"/>
          <w:szCs w:val="24"/>
        </w:rPr>
        <w:t xml:space="preserve">lian</w:t>
      </w:r>
    </w:p>
    <w:p>
      <w:pPr>
        <w:spacing w:after="160" w:line="360"/>
        <w:jc w:val="both"/>
      </w:pPr>
      <w:r>
        <w:rPr>
          <w:rFonts w:ascii="Times New Roman" w:cs="Times New Roman" w:eastAsia="Times New Roman" w:hAnsi="Times New Roman"/>
          <w:sz w:val="24"/>
          <w:szCs w:val="24"/>
        </w:rPr>
        <w:t xml:space="preserve">lopez</w:t>
      </w:r>
    </w:p>
    <w:p>
      <w:pPr>
        <w:spacing w:after="160" w:line="360"/>
        <w:jc w:val="both"/>
      </w:pPr>
      <w:r>
        <w:rPr>
          <w:rFonts w:ascii="Times New Roman" w:cs="Times New Roman" w:eastAsia="Times New Roman" w:hAnsi="Times New Roman"/>
          <w:sz w:val="24"/>
          <w:szCs w:val="24"/>
        </w:rPr>
        <w:t xml:space="preserve">lópez</w:t>
      </w:r>
    </w:p>
    <w:p>
      <w:pPr>
        <w:spacing w:after="160" w:line="360"/>
        <w:jc w:val="both"/>
      </w:pPr>
      <w:r>
        <w:rPr>
          <w:rFonts w:ascii="Times New Roman" w:cs="Times New Roman" w:eastAsia="Times New Roman" w:hAnsi="Times New Roman"/>
          <w:sz w:val="24"/>
          <w:szCs w:val="24"/>
        </w:rPr>
        <w:t xml:space="preserve">maria</w:t>
      </w:r>
    </w:p>
    <w:p>
      <w:pPr>
        <w:spacing w:after="160" w:line="360"/>
        <w:jc w:val="both"/>
      </w:pPr>
      <w:r>
        <w:rPr>
          <w:rFonts w:ascii="Times New Roman" w:cs="Times New Roman" w:eastAsia="Times New Roman" w:hAnsi="Times New Roman"/>
          <w:sz w:val="24"/>
          <w:szCs w:val="24"/>
        </w:rPr>
        <w:t xml:space="preserve">maría</w:t>
      </w:r>
    </w:p>
    <w:p>
      <w:pPr>
        <w:spacing w:after="160" w:line="360"/>
        <w:jc w:val="both"/>
      </w:pPr>
      <w:r>
        <w:rPr>
          <w:rFonts w:ascii="Times New Roman" w:cs="Times New Roman" w:eastAsia="Times New Roman" w:hAnsi="Times New Roman"/>
          <w:sz w:val="24"/>
          <w:szCs w:val="24"/>
        </w:rPr>
        <w:t xml:space="preserve">natalia</w:t>
      </w:r>
    </w:p>
    <w:p>
      <w:pPr>
        <w:spacing w:after="160" w:line="360"/>
        <w:jc w:val="both"/>
      </w:pPr>
      <w:r>
        <w:rPr>
          <w:rFonts w:ascii="Times New Roman" w:cs="Times New Roman" w:eastAsia="Times New Roman" w:hAnsi="Times New Roman"/>
          <w:sz w:val="24"/>
          <w:szCs w:val="24"/>
        </w:rPr>
        <w:t xml:space="preserve">sandra</w:t>
      </w:r>
    </w:p>
    <w:p>
      <w:pPr>
        <w:spacing w:after="160" w:line="360"/>
        <w:jc w:val="both"/>
      </w:pPr>
      <w:r>
        <w:rPr>
          <w:rFonts w:ascii="Times New Roman" w:cs="Times New Roman" w:eastAsia="Times New Roman" w:hAnsi="Times New Roman"/>
          <w:sz w:val="24"/>
          <w:szCs w:val="24"/>
        </w:rPr>
        <w:t xml:space="preserve">[lugares]  n=19</w:t>
      </w:r>
    </w:p>
    <w:p>
      <w:pPr>
        <w:spacing w:after="160" w:line="360"/>
        <w:jc w:val="both"/>
      </w:pPr>
      <w:r>
        <w:rPr>
          <w:rFonts w:ascii="Times New Roman" w:cs="Times New Roman" w:eastAsia="Times New Roman" w:hAnsi="Times New Roman"/>
          <w:sz w:val="24"/>
          <w:szCs w:val="24"/>
        </w:rPr>
        <w:t xml:space="preserve">afueras</w:t>
      </w:r>
    </w:p>
    <w:p>
      <w:pPr>
        <w:spacing w:after="160" w:line="360"/>
        <w:jc w:val="both"/>
      </w:pPr>
      <w:r>
        <w:rPr>
          <w:rFonts w:ascii="Times New Roman" w:cs="Times New Roman" w:eastAsia="Times New Roman" w:hAnsi="Times New Roman"/>
          <w:sz w:val="24"/>
          <w:szCs w:val="24"/>
        </w:rPr>
        <w:t xml:space="preserve">aldea</w:t>
      </w:r>
    </w:p>
    <w:p>
      <w:pPr>
        <w:spacing w:after="160" w:line="360"/>
        <w:jc w:val="both"/>
      </w:pPr>
      <w:r>
        <w:rPr>
          <w:rFonts w:ascii="Times New Roman" w:cs="Times New Roman" w:eastAsia="Times New Roman" w:hAnsi="Times New Roman"/>
          <w:sz w:val="24"/>
          <w:szCs w:val="24"/>
        </w:rPr>
        <w:t xml:space="preserve">aldeas</w:t>
      </w:r>
    </w:p>
    <w:p>
      <w:pPr>
        <w:spacing w:after="160" w:line="360"/>
        <w:jc w:val="both"/>
      </w:pPr>
      <w:r>
        <w:rPr>
          <w:rFonts w:ascii="Times New Roman" w:cs="Times New Roman" w:eastAsia="Times New Roman" w:hAnsi="Times New Roman"/>
          <w:sz w:val="24"/>
          <w:szCs w:val="24"/>
        </w:rPr>
        <w:t xml:space="preserve">alquiler</w:t>
      </w:r>
    </w:p>
    <w:p>
      <w:pPr>
        <w:spacing w:after="160" w:line="360"/>
        <w:jc w:val="both"/>
      </w:pPr>
      <w:r>
        <w:rPr>
          <w:rFonts w:ascii="Times New Roman" w:cs="Times New Roman" w:eastAsia="Times New Roman" w:hAnsi="Times New Roman"/>
          <w:sz w:val="24"/>
          <w:szCs w:val="24"/>
        </w:rPr>
        <w:t xml:space="preserve">apartamento</w:t>
      </w:r>
    </w:p>
    <w:p>
      <w:pPr>
        <w:spacing w:after="160" w:line="360"/>
        <w:jc w:val="both"/>
      </w:pPr>
      <w:r>
        <w:rPr>
          <w:rFonts w:ascii="Times New Roman" w:cs="Times New Roman" w:eastAsia="Times New Roman" w:hAnsi="Times New Roman"/>
          <w:sz w:val="24"/>
          <w:szCs w:val="24"/>
        </w:rPr>
        <w:t xml:space="preserve">barrio</w:t>
      </w:r>
    </w:p>
    <w:p>
      <w:pPr>
        <w:spacing w:after="160" w:line="360"/>
        <w:jc w:val="both"/>
      </w:pPr>
      <w:r>
        <w:rPr>
          <w:rFonts w:ascii="Times New Roman" w:cs="Times New Roman" w:eastAsia="Times New Roman" w:hAnsi="Times New Roman"/>
          <w:sz w:val="24"/>
          <w:szCs w:val="24"/>
        </w:rPr>
        <w:t xml:space="preserve">ciudad</w:t>
      </w:r>
    </w:p>
    <w:p>
      <w:pPr>
        <w:spacing w:after="160" w:line="360"/>
        <w:jc w:val="both"/>
      </w:pPr>
      <w:r>
        <w:rPr>
          <w:rFonts w:ascii="Times New Roman" w:cs="Times New Roman" w:eastAsia="Times New Roman" w:hAnsi="Times New Roman"/>
          <w:sz w:val="24"/>
          <w:szCs w:val="24"/>
        </w:rPr>
        <w:t xml:space="preserve">coruña</w:t>
      </w:r>
    </w:p>
    <w:p>
      <w:pPr>
        <w:spacing w:after="160" w:line="360"/>
        <w:jc w:val="both"/>
      </w:pPr>
      <w:r>
        <w:rPr>
          <w:rFonts w:ascii="Times New Roman" w:cs="Times New Roman" w:eastAsia="Times New Roman" w:hAnsi="Times New Roman"/>
          <w:sz w:val="24"/>
          <w:szCs w:val="24"/>
        </w:rPr>
        <w:t xml:space="preserve">galego</w:t>
      </w:r>
    </w:p>
    <w:p>
      <w:pPr>
        <w:spacing w:after="160" w:line="360"/>
        <w:jc w:val="both"/>
      </w:pPr>
      <w:r>
        <w:rPr>
          <w:rFonts w:ascii="Times New Roman" w:cs="Times New Roman" w:eastAsia="Times New Roman" w:hAnsi="Times New Roman"/>
          <w:sz w:val="24"/>
          <w:szCs w:val="24"/>
        </w:rPr>
        <w:t xml:space="preserve">galicia</w:t>
      </w:r>
    </w:p>
    <w:p>
      <w:pPr>
        <w:spacing w:after="160" w:line="360"/>
        <w:jc w:val="both"/>
      </w:pPr>
      <w:r>
        <w:rPr>
          <w:rFonts w:ascii="Times New Roman" w:cs="Times New Roman" w:eastAsia="Times New Roman" w:hAnsi="Times New Roman"/>
          <w:sz w:val="24"/>
          <w:szCs w:val="24"/>
        </w:rPr>
        <w:t xml:space="preserve">gallega</w:t>
      </w:r>
    </w:p>
    <w:p>
      <w:pPr>
        <w:spacing w:after="160" w:line="360"/>
        <w:jc w:val="both"/>
      </w:pPr>
      <w:r>
        <w:rPr>
          <w:rFonts w:ascii="Times New Roman" w:cs="Times New Roman" w:eastAsia="Times New Roman" w:hAnsi="Times New Roman"/>
          <w:sz w:val="24"/>
          <w:szCs w:val="24"/>
        </w:rPr>
        <w:t xml:space="preserve">gallego</w:t>
      </w:r>
    </w:p>
    <w:p>
      <w:pPr>
        <w:spacing w:after="160" w:line="360"/>
        <w:jc w:val="both"/>
      </w:pPr>
      <w:r>
        <w:rPr>
          <w:rFonts w:ascii="Times New Roman" w:cs="Times New Roman" w:eastAsia="Times New Roman" w:hAnsi="Times New Roman"/>
          <w:sz w:val="24"/>
          <w:szCs w:val="24"/>
        </w:rPr>
        <w:t xml:space="preserve">lugo</w:t>
      </w:r>
    </w:p>
    <w:p>
      <w:pPr>
        <w:spacing w:after="160" w:line="360"/>
        <w:jc w:val="both"/>
      </w:pPr>
      <w:r>
        <w:rPr>
          <w:rFonts w:ascii="Times New Roman" w:cs="Times New Roman" w:eastAsia="Times New Roman" w:hAnsi="Times New Roman"/>
          <w:sz w:val="24"/>
          <w:szCs w:val="24"/>
        </w:rPr>
        <w:t xml:space="preserve">madrid</w:t>
      </w:r>
    </w:p>
    <w:p>
      <w:pPr>
        <w:spacing w:after="160" w:line="360"/>
        <w:jc w:val="both"/>
      </w:pPr>
      <w:r>
        <w:rPr>
          <w:rFonts w:ascii="Times New Roman" w:cs="Times New Roman" w:eastAsia="Times New Roman" w:hAnsi="Times New Roman"/>
          <w:sz w:val="24"/>
          <w:szCs w:val="24"/>
        </w:rPr>
        <w:t xml:space="preserve">ourense</w:t>
      </w:r>
    </w:p>
    <w:p>
      <w:pPr>
        <w:spacing w:after="160" w:line="360"/>
        <w:jc w:val="both"/>
      </w:pPr>
      <w:r>
        <w:rPr>
          <w:rFonts w:ascii="Times New Roman" w:cs="Times New Roman" w:eastAsia="Times New Roman" w:hAnsi="Times New Roman"/>
          <w:sz w:val="24"/>
          <w:szCs w:val="24"/>
        </w:rPr>
        <w:t xml:space="preserve">piso</w:t>
      </w:r>
    </w:p>
    <w:p>
      <w:pPr>
        <w:spacing w:after="160" w:line="360"/>
        <w:jc w:val="both"/>
      </w:pPr>
      <w:r>
        <w:rPr>
          <w:rFonts w:ascii="Times New Roman" w:cs="Times New Roman" w:eastAsia="Times New Roman" w:hAnsi="Times New Roman"/>
          <w:sz w:val="24"/>
          <w:szCs w:val="24"/>
        </w:rPr>
        <w:t xml:space="preserve">pontevedra</w:t>
      </w:r>
    </w:p>
    <w:p>
      <w:pPr>
        <w:spacing w:after="160" w:line="360"/>
        <w:jc w:val="both"/>
      </w:pPr>
      <w:r>
        <w:rPr>
          <w:rFonts w:ascii="Times New Roman" w:cs="Times New Roman" w:eastAsia="Times New Roman" w:hAnsi="Times New Roman"/>
          <w:sz w:val="24"/>
          <w:szCs w:val="24"/>
        </w:rPr>
        <w:t xml:space="preserve">pueblo</w:t>
      </w:r>
    </w:p>
    <w:p>
      <w:pPr>
        <w:spacing w:after="160" w:line="360"/>
        <w:jc w:val="both"/>
      </w:pPr>
      <w:r>
        <w:rPr>
          <w:rFonts w:ascii="Times New Roman" w:cs="Times New Roman" w:eastAsia="Times New Roman" w:hAnsi="Times New Roman"/>
          <w:sz w:val="24"/>
          <w:szCs w:val="24"/>
        </w:rPr>
        <w:t xml:space="preserve">vigo</w:t>
      </w:r>
    </w:p>
    <w:p>
      <w:pPr>
        <w:spacing w:after="160" w:line="360"/>
        <w:jc w:val="both"/>
      </w:pPr>
      <w:r>
        <w:rPr>
          <w:rFonts w:ascii="Times New Roman" w:cs="Times New Roman" w:eastAsia="Times New Roman" w:hAnsi="Times New Roman"/>
          <w:sz w:val="24"/>
          <w:szCs w:val="24"/>
        </w:rPr>
        <w:t xml:space="preserve">[ocupaciones_y_estudios]  n=60</w:t>
      </w:r>
    </w:p>
    <w:p>
      <w:pPr>
        <w:spacing w:after="160" w:line="360"/>
        <w:jc w:val="both"/>
      </w:pPr>
      <w:r>
        <w:rPr>
          <w:rFonts w:ascii="Times New Roman" w:cs="Times New Roman" w:eastAsia="Times New Roman" w:hAnsi="Times New Roman"/>
          <w:sz w:val="24"/>
          <w:szCs w:val="24"/>
        </w:rPr>
        <w:t xml:space="preserve">ade</w:t>
      </w:r>
    </w:p>
    <w:p>
      <w:pPr>
        <w:spacing w:after="160" w:line="360"/>
        <w:jc w:val="both"/>
      </w:pPr>
      <w:r>
        <w:rPr>
          <w:rFonts w:ascii="Times New Roman" w:cs="Times New Roman" w:eastAsia="Times New Roman" w:hAnsi="Times New Roman"/>
          <w:sz w:val="24"/>
          <w:szCs w:val="24"/>
        </w:rPr>
        <w:t xml:space="preserve">administracion</w:t>
      </w:r>
    </w:p>
    <w:p>
      <w:pPr>
        <w:spacing w:after="160" w:line="360"/>
        <w:jc w:val="both"/>
      </w:pPr>
      <w:r>
        <w:rPr>
          <w:rFonts w:ascii="Times New Roman" w:cs="Times New Roman" w:eastAsia="Times New Roman" w:hAnsi="Times New Roman"/>
          <w:sz w:val="24"/>
          <w:szCs w:val="24"/>
        </w:rPr>
        <w:t xml:space="preserve">administración</w:t>
      </w:r>
    </w:p>
    <w:p>
      <w:pPr>
        <w:spacing w:after="160" w:line="360"/>
        <w:jc w:val="both"/>
      </w:pPr>
      <w:r>
        <w:rPr>
          <w:rFonts w:ascii="Times New Roman" w:cs="Times New Roman" w:eastAsia="Times New Roman" w:hAnsi="Times New Roman"/>
          <w:sz w:val="24"/>
          <w:szCs w:val="24"/>
        </w:rPr>
        <w:t xml:space="preserve">administrativa</w:t>
      </w:r>
    </w:p>
    <w:p>
      <w:pPr>
        <w:spacing w:after="160" w:line="360"/>
        <w:jc w:val="both"/>
      </w:pPr>
      <w:r>
        <w:rPr>
          <w:rFonts w:ascii="Times New Roman" w:cs="Times New Roman" w:eastAsia="Times New Roman" w:hAnsi="Times New Roman"/>
          <w:sz w:val="24"/>
          <w:szCs w:val="24"/>
        </w:rPr>
        <w:t xml:space="preserve">administrativo</w:t>
      </w:r>
    </w:p>
    <w:p>
      <w:pPr>
        <w:spacing w:after="160" w:line="360"/>
        <w:jc w:val="both"/>
      </w:pPr>
      <w:r>
        <w:rPr>
          <w:rFonts w:ascii="Times New Roman" w:cs="Times New Roman" w:eastAsia="Times New Roman" w:hAnsi="Times New Roman"/>
          <w:sz w:val="24"/>
          <w:szCs w:val="24"/>
        </w:rPr>
        <w:t xml:space="preserve">ama</w:t>
      </w:r>
    </w:p>
    <w:p>
      <w:pPr>
        <w:spacing w:after="160" w:line="360"/>
        <w:jc w:val="both"/>
      </w:pPr>
      <w:r>
        <w:rPr>
          <w:rFonts w:ascii="Times New Roman" w:cs="Times New Roman" w:eastAsia="Times New Roman" w:hAnsi="Times New Roman"/>
          <w:sz w:val="24"/>
          <w:szCs w:val="24"/>
        </w:rPr>
        <w:t xml:space="preserve">amadecasa</w:t>
      </w:r>
    </w:p>
    <w:p>
      <w:pPr>
        <w:spacing w:after="160" w:line="360"/>
        <w:jc w:val="both"/>
      </w:pPr>
      <w:r>
        <w:rPr>
          <w:rFonts w:ascii="Times New Roman" w:cs="Times New Roman" w:eastAsia="Times New Roman" w:hAnsi="Times New Roman"/>
          <w:sz w:val="24"/>
          <w:szCs w:val="24"/>
        </w:rPr>
        <w:t xml:space="preserve">bachillerato</w:t>
      </w:r>
    </w:p>
    <w:p>
      <w:pPr>
        <w:spacing w:after="160" w:line="360"/>
        <w:jc w:val="both"/>
      </w:pPr>
      <w:r>
        <w:rPr>
          <w:rFonts w:ascii="Times New Roman" w:cs="Times New Roman" w:eastAsia="Times New Roman" w:hAnsi="Times New Roman"/>
          <w:sz w:val="24"/>
          <w:szCs w:val="24"/>
        </w:rPr>
        <w:t xml:space="preserve">barco</w:t>
      </w:r>
    </w:p>
    <w:p>
      <w:pPr>
        <w:spacing w:after="160" w:line="360"/>
        <w:jc w:val="both"/>
      </w:pPr>
      <w:r>
        <w:rPr>
          <w:rFonts w:ascii="Times New Roman" w:cs="Times New Roman" w:eastAsia="Times New Roman" w:hAnsi="Times New Roman"/>
          <w:sz w:val="24"/>
          <w:szCs w:val="24"/>
        </w:rPr>
        <w:t xml:space="preserve">carrera</w:t>
      </w:r>
    </w:p>
    <w:p>
      <w:pPr>
        <w:spacing w:after="160" w:line="360"/>
        <w:jc w:val="both"/>
      </w:pPr>
      <w:r>
        <w:rPr>
          <w:rFonts w:ascii="Times New Roman" w:cs="Times New Roman" w:eastAsia="Times New Roman" w:hAnsi="Times New Roman"/>
          <w:sz w:val="24"/>
          <w:szCs w:val="24"/>
        </w:rPr>
        <w:t xml:space="preserve">casa</w:t>
      </w:r>
    </w:p>
    <w:p>
      <w:pPr>
        <w:spacing w:after="160" w:line="360"/>
        <w:jc w:val="both"/>
      </w:pPr>
      <w:r>
        <w:rPr>
          <w:rFonts w:ascii="Times New Roman" w:cs="Times New Roman" w:eastAsia="Times New Roman" w:hAnsi="Times New Roman"/>
          <w:sz w:val="24"/>
          <w:szCs w:val="24"/>
        </w:rPr>
        <w:t xml:space="preserve">clase</w:t>
      </w:r>
    </w:p>
    <w:p>
      <w:pPr>
        <w:spacing w:after="160" w:line="360"/>
        <w:jc w:val="both"/>
      </w:pPr>
      <w:r>
        <w:rPr>
          <w:rFonts w:ascii="Times New Roman" w:cs="Times New Roman" w:eastAsia="Times New Roman" w:hAnsi="Times New Roman"/>
          <w:sz w:val="24"/>
          <w:szCs w:val="24"/>
        </w:rPr>
        <w:t xml:space="preserve">colegio</w:t>
      </w:r>
    </w:p>
    <w:p>
      <w:pPr>
        <w:spacing w:after="160" w:line="360"/>
        <w:jc w:val="both"/>
      </w:pPr>
      <w:r>
        <w:rPr>
          <w:rFonts w:ascii="Times New Roman" w:cs="Times New Roman" w:eastAsia="Times New Roman" w:hAnsi="Times New Roman"/>
          <w:sz w:val="24"/>
          <w:szCs w:val="24"/>
        </w:rPr>
        <w:t xml:space="preserve">compañeras</w:t>
      </w:r>
    </w:p>
    <w:p>
      <w:pPr>
        <w:spacing w:after="160" w:line="360"/>
        <w:jc w:val="both"/>
      </w:pPr>
      <w:r>
        <w:rPr>
          <w:rFonts w:ascii="Times New Roman" w:cs="Times New Roman" w:eastAsia="Times New Roman" w:hAnsi="Times New Roman"/>
          <w:sz w:val="24"/>
          <w:szCs w:val="24"/>
        </w:rPr>
        <w:t xml:space="preserve">compañeros</w:t>
      </w:r>
    </w:p>
    <w:p>
      <w:pPr>
        <w:spacing w:after="160" w:line="360"/>
        <w:jc w:val="both"/>
      </w:pPr>
      <w:r>
        <w:rPr>
          <w:rFonts w:ascii="Times New Roman" w:cs="Times New Roman" w:eastAsia="Times New Roman" w:hAnsi="Times New Roman"/>
          <w:sz w:val="24"/>
          <w:szCs w:val="24"/>
        </w:rPr>
        <w:t xml:space="preserve">curro</w:t>
      </w:r>
    </w:p>
    <w:p>
      <w:pPr>
        <w:spacing w:after="160" w:line="360"/>
        <w:jc w:val="both"/>
      </w:pPr>
      <w:r>
        <w:rPr>
          <w:rFonts w:ascii="Times New Roman" w:cs="Times New Roman" w:eastAsia="Times New Roman" w:hAnsi="Times New Roman"/>
          <w:sz w:val="24"/>
          <w:szCs w:val="24"/>
        </w:rPr>
        <w:t xml:space="preserve">curso</w:t>
      </w:r>
    </w:p>
    <w:p>
      <w:pPr>
        <w:spacing w:after="160" w:line="360"/>
        <w:jc w:val="both"/>
      </w:pPr>
      <w:r>
        <w:rPr>
          <w:rFonts w:ascii="Times New Roman" w:cs="Times New Roman" w:eastAsia="Times New Roman" w:hAnsi="Times New Roman"/>
          <w:sz w:val="24"/>
          <w:szCs w:val="24"/>
        </w:rPr>
        <w:t xml:space="preserve">despedida</w:t>
      </w:r>
    </w:p>
    <w:p>
      <w:pPr>
        <w:spacing w:after="160" w:line="360"/>
        <w:jc w:val="both"/>
      </w:pPr>
      <w:r>
        <w:rPr>
          <w:rFonts w:ascii="Times New Roman" w:cs="Times New Roman" w:eastAsia="Times New Roman" w:hAnsi="Times New Roman"/>
          <w:sz w:val="24"/>
          <w:szCs w:val="24"/>
        </w:rPr>
        <w:t xml:space="preserve">despedido</w:t>
      </w:r>
    </w:p>
    <w:p>
      <w:pPr>
        <w:spacing w:after="160" w:line="360"/>
        <w:jc w:val="both"/>
      </w:pPr>
      <w:r>
        <w:rPr>
          <w:rFonts w:ascii="Times New Roman" w:cs="Times New Roman" w:eastAsia="Times New Roman" w:hAnsi="Times New Roman"/>
          <w:sz w:val="24"/>
          <w:szCs w:val="24"/>
        </w:rPr>
        <w:t xml:space="preserve">despidieron</w:t>
      </w:r>
    </w:p>
    <w:p>
      <w:pPr>
        <w:spacing w:after="160" w:line="360"/>
        <w:jc w:val="both"/>
      </w:pPr>
      <w:r>
        <w:rPr>
          <w:rFonts w:ascii="Times New Roman" w:cs="Times New Roman" w:eastAsia="Times New Roman" w:hAnsi="Times New Roman"/>
          <w:sz w:val="24"/>
          <w:szCs w:val="24"/>
        </w:rPr>
        <w:t xml:space="preserve">despido</w:t>
      </w:r>
    </w:p>
    <w:p>
      <w:pPr>
        <w:spacing w:after="160" w:line="360"/>
        <w:jc w:val="both"/>
      </w:pPr>
      <w:r>
        <w:rPr>
          <w:rFonts w:ascii="Times New Roman" w:cs="Times New Roman" w:eastAsia="Times New Roman" w:hAnsi="Times New Roman"/>
          <w:sz w:val="24"/>
          <w:szCs w:val="24"/>
        </w:rPr>
        <w:t xml:space="preserve">ebau</w:t>
      </w:r>
    </w:p>
    <w:p>
      <w:pPr>
        <w:spacing w:after="160" w:line="360"/>
        <w:jc w:val="both"/>
      </w:pPr>
      <w:r>
        <w:rPr>
          <w:rFonts w:ascii="Times New Roman" w:cs="Times New Roman" w:eastAsia="Times New Roman" w:hAnsi="Times New Roman"/>
          <w:sz w:val="24"/>
          <w:szCs w:val="24"/>
        </w:rPr>
        <w:t xml:space="preserve">economicas</w:t>
      </w:r>
    </w:p>
    <w:p>
      <w:pPr>
        <w:spacing w:after="160" w:line="360"/>
        <w:jc w:val="both"/>
      </w:pPr>
      <w:r>
        <w:rPr>
          <w:rFonts w:ascii="Times New Roman" w:cs="Times New Roman" w:eastAsia="Times New Roman" w:hAnsi="Times New Roman"/>
          <w:sz w:val="24"/>
          <w:szCs w:val="24"/>
        </w:rPr>
        <w:t xml:space="preserve">económicas</w:t>
      </w:r>
    </w:p>
    <w:p>
      <w:pPr>
        <w:spacing w:after="160" w:line="360"/>
        <w:jc w:val="both"/>
      </w:pPr>
      <w:r>
        <w:rPr>
          <w:rFonts w:ascii="Times New Roman" w:cs="Times New Roman" w:eastAsia="Times New Roman" w:hAnsi="Times New Roman"/>
          <w:sz w:val="24"/>
          <w:szCs w:val="24"/>
        </w:rPr>
        <w:t xml:space="preserve">empleo</w:t>
      </w:r>
    </w:p>
    <w:p>
      <w:pPr>
        <w:spacing w:after="160" w:line="360"/>
        <w:jc w:val="both"/>
      </w:pPr>
      <w:r>
        <w:rPr>
          <w:rFonts w:ascii="Times New Roman" w:cs="Times New Roman" w:eastAsia="Times New Roman" w:hAnsi="Times New Roman"/>
          <w:sz w:val="24"/>
          <w:szCs w:val="24"/>
        </w:rPr>
        <w:t xml:space="preserve">empresa</w:t>
      </w:r>
    </w:p>
    <w:p>
      <w:pPr>
        <w:spacing w:after="160" w:line="360"/>
        <w:jc w:val="both"/>
      </w:pPr>
      <w:r>
        <w:rPr>
          <w:rFonts w:ascii="Times New Roman" w:cs="Times New Roman" w:eastAsia="Times New Roman" w:hAnsi="Times New Roman"/>
          <w:sz w:val="24"/>
          <w:szCs w:val="24"/>
        </w:rPr>
        <w:t xml:space="preserve">empresariales</w:t>
      </w:r>
    </w:p>
    <w:p>
      <w:pPr>
        <w:spacing w:after="160" w:line="360"/>
        <w:jc w:val="both"/>
      </w:pPr>
      <w:r>
        <w:rPr>
          <w:rFonts w:ascii="Times New Roman" w:cs="Times New Roman" w:eastAsia="Times New Roman" w:hAnsi="Times New Roman"/>
          <w:sz w:val="24"/>
          <w:szCs w:val="24"/>
        </w:rPr>
        <w:t xml:space="preserve">empresas</w:t>
      </w:r>
    </w:p>
    <w:p>
      <w:pPr>
        <w:spacing w:after="160" w:line="360"/>
        <w:jc w:val="both"/>
      </w:pPr>
      <w:r>
        <w:rPr>
          <w:rFonts w:ascii="Times New Roman" w:cs="Times New Roman" w:eastAsia="Times New Roman" w:hAnsi="Times New Roman"/>
          <w:sz w:val="24"/>
          <w:szCs w:val="24"/>
        </w:rPr>
        <w:t xml:space="preserve">enfermera</w:t>
      </w:r>
    </w:p>
    <w:p>
      <w:pPr>
        <w:spacing w:after="160" w:line="360"/>
        <w:jc w:val="both"/>
      </w:pPr>
      <w:r>
        <w:rPr>
          <w:rFonts w:ascii="Times New Roman" w:cs="Times New Roman" w:eastAsia="Times New Roman" w:hAnsi="Times New Roman"/>
          <w:sz w:val="24"/>
          <w:szCs w:val="24"/>
        </w:rPr>
        <w:t xml:space="preserve">enfermero</w:t>
      </w:r>
    </w:p>
    <w:p>
      <w:pPr>
        <w:spacing w:after="160" w:line="360"/>
        <w:jc w:val="both"/>
      </w:pPr>
      <w:r>
        <w:rPr>
          <w:rFonts w:ascii="Times New Roman" w:cs="Times New Roman" w:eastAsia="Times New Roman" w:hAnsi="Times New Roman"/>
          <w:sz w:val="24"/>
          <w:szCs w:val="24"/>
        </w:rPr>
        <w:t xml:space="preserve">examen</w:t>
      </w:r>
    </w:p>
    <w:p>
      <w:pPr>
        <w:spacing w:after="160" w:line="360"/>
        <w:jc w:val="both"/>
      </w:pPr>
      <w:r>
        <w:rPr>
          <w:rFonts w:ascii="Times New Roman" w:cs="Times New Roman" w:eastAsia="Times New Roman" w:hAnsi="Times New Roman"/>
          <w:sz w:val="24"/>
          <w:szCs w:val="24"/>
        </w:rPr>
        <w:t xml:space="preserve">examenes</w:t>
      </w:r>
    </w:p>
    <w:p>
      <w:pPr>
        <w:spacing w:after="160" w:line="360"/>
        <w:jc w:val="both"/>
      </w:pPr>
      <w:r>
        <w:rPr>
          <w:rFonts w:ascii="Times New Roman" w:cs="Times New Roman" w:eastAsia="Times New Roman" w:hAnsi="Times New Roman"/>
          <w:sz w:val="24"/>
          <w:szCs w:val="24"/>
        </w:rPr>
        <w:t xml:space="preserve">exámenes</w:t>
      </w:r>
    </w:p>
    <w:p>
      <w:pPr>
        <w:spacing w:after="160" w:line="360"/>
        <w:jc w:val="both"/>
      </w:pPr>
      <w:r>
        <w:rPr>
          <w:rFonts w:ascii="Times New Roman" w:cs="Times New Roman" w:eastAsia="Times New Roman" w:hAnsi="Times New Roman"/>
          <w:sz w:val="24"/>
          <w:szCs w:val="24"/>
        </w:rPr>
        <w:t xml:space="preserve">graduacion</w:t>
      </w:r>
    </w:p>
    <w:p>
      <w:pPr>
        <w:spacing w:after="160" w:line="360"/>
        <w:jc w:val="both"/>
      </w:pPr>
      <w:r>
        <w:rPr>
          <w:rFonts w:ascii="Times New Roman" w:cs="Times New Roman" w:eastAsia="Times New Roman" w:hAnsi="Times New Roman"/>
          <w:sz w:val="24"/>
          <w:szCs w:val="24"/>
        </w:rPr>
        <w:t xml:space="preserve">graduación</w:t>
      </w:r>
    </w:p>
    <w:p>
      <w:pPr>
        <w:spacing w:after="160" w:line="360"/>
        <w:jc w:val="both"/>
      </w:pPr>
      <w:r>
        <w:rPr>
          <w:rFonts w:ascii="Times New Roman" w:cs="Times New Roman" w:eastAsia="Times New Roman" w:hAnsi="Times New Roman"/>
          <w:sz w:val="24"/>
          <w:szCs w:val="24"/>
        </w:rPr>
        <w:t xml:space="preserve">hogar</w:t>
      </w:r>
    </w:p>
    <w:p>
      <w:pPr>
        <w:spacing w:after="160" w:line="360"/>
        <w:jc w:val="both"/>
      </w:pPr>
      <w:r>
        <w:rPr>
          <w:rFonts w:ascii="Times New Roman" w:cs="Times New Roman" w:eastAsia="Times New Roman" w:hAnsi="Times New Roman"/>
          <w:sz w:val="24"/>
          <w:szCs w:val="24"/>
        </w:rPr>
        <w:t xml:space="preserve">hospital</w:t>
      </w:r>
    </w:p>
    <w:p>
      <w:pPr>
        <w:spacing w:after="160" w:line="360"/>
        <w:jc w:val="both"/>
      </w:pPr>
      <w:r>
        <w:rPr>
          <w:rFonts w:ascii="Times New Roman" w:cs="Times New Roman" w:eastAsia="Times New Roman" w:hAnsi="Times New Roman"/>
          <w:sz w:val="24"/>
          <w:szCs w:val="24"/>
        </w:rPr>
        <w:t xml:space="preserve">instituto</w:t>
      </w:r>
    </w:p>
    <w:p>
      <w:pPr>
        <w:spacing w:after="160" w:line="360"/>
        <w:jc w:val="both"/>
      </w:pPr>
      <w:r>
        <w:rPr>
          <w:rFonts w:ascii="Times New Roman" w:cs="Times New Roman" w:eastAsia="Times New Roman" w:hAnsi="Times New Roman"/>
          <w:sz w:val="24"/>
          <w:szCs w:val="24"/>
        </w:rPr>
        <w:t xml:space="preserve">maestra</w:t>
      </w:r>
    </w:p>
    <w:p>
      <w:pPr>
        <w:spacing w:after="160" w:line="360"/>
        <w:jc w:val="both"/>
      </w:pPr>
      <w:r>
        <w:rPr>
          <w:rFonts w:ascii="Times New Roman" w:cs="Times New Roman" w:eastAsia="Times New Roman" w:hAnsi="Times New Roman"/>
          <w:sz w:val="24"/>
          <w:szCs w:val="24"/>
        </w:rPr>
        <w:t xml:space="preserve">maestro</w:t>
      </w:r>
    </w:p>
    <w:p>
      <w:pPr>
        <w:spacing w:after="160" w:line="360"/>
        <w:jc w:val="both"/>
      </w:pPr>
      <w:r>
        <w:rPr>
          <w:rFonts w:ascii="Times New Roman" w:cs="Times New Roman" w:eastAsia="Times New Roman" w:hAnsi="Times New Roman"/>
          <w:sz w:val="24"/>
          <w:szCs w:val="24"/>
        </w:rPr>
        <w:t xml:space="preserve">mar</w:t>
      </w:r>
    </w:p>
    <w:p>
      <w:pPr>
        <w:spacing w:after="160" w:line="360"/>
        <w:jc w:val="both"/>
      </w:pPr>
      <w:r>
        <w:rPr>
          <w:rFonts w:ascii="Times New Roman" w:cs="Times New Roman" w:eastAsia="Times New Roman" w:hAnsi="Times New Roman"/>
          <w:sz w:val="24"/>
          <w:szCs w:val="24"/>
        </w:rPr>
        <w:t xml:space="preserve">marisco</w:t>
      </w:r>
    </w:p>
    <w:p>
      <w:pPr>
        <w:spacing w:after="160" w:line="360"/>
        <w:jc w:val="both"/>
      </w:pPr>
      <w:r>
        <w:rPr>
          <w:rFonts w:ascii="Times New Roman" w:cs="Times New Roman" w:eastAsia="Times New Roman" w:hAnsi="Times New Roman"/>
          <w:sz w:val="24"/>
          <w:szCs w:val="24"/>
        </w:rPr>
        <w:t xml:space="preserve">marketing</w:t>
      </w:r>
    </w:p>
    <w:p>
      <w:pPr>
        <w:spacing w:after="160" w:line="360"/>
        <w:jc w:val="both"/>
      </w:pPr>
      <w:r>
        <w:rPr>
          <w:rFonts w:ascii="Times New Roman" w:cs="Times New Roman" w:eastAsia="Times New Roman" w:hAnsi="Times New Roman"/>
          <w:sz w:val="24"/>
          <w:szCs w:val="24"/>
        </w:rPr>
        <w:t xml:space="preserve">medico</w:t>
      </w:r>
    </w:p>
    <w:p>
      <w:pPr>
        <w:spacing w:after="160" w:line="360"/>
        <w:jc w:val="both"/>
      </w:pPr>
      <w:r>
        <w:rPr>
          <w:rFonts w:ascii="Times New Roman" w:cs="Times New Roman" w:eastAsia="Times New Roman" w:hAnsi="Times New Roman"/>
          <w:sz w:val="24"/>
          <w:szCs w:val="24"/>
        </w:rPr>
        <w:t xml:space="preserve">médico</w:t>
      </w:r>
    </w:p>
    <w:p>
      <w:pPr>
        <w:spacing w:after="160" w:line="360"/>
        <w:jc w:val="both"/>
      </w:pPr>
      <w:r>
        <w:rPr>
          <w:rFonts w:ascii="Times New Roman" w:cs="Times New Roman" w:eastAsia="Times New Roman" w:hAnsi="Times New Roman"/>
          <w:sz w:val="24"/>
          <w:szCs w:val="24"/>
        </w:rPr>
        <w:t xml:space="preserve">notas</w:t>
      </w:r>
    </w:p>
    <w:p>
      <w:pPr>
        <w:spacing w:after="160" w:line="360"/>
        <w:jc w:val="both"/>
      </w:pPr>
      <w:r>
        <w:rPr>
          <w:rFonts w:ascii="Times New Roman" w:cs="Times New Roman" w:eastAsia="Times New Roman" w:hAnsi="Times New Roman"/>
          <w:sz w:val="24"/>
          <w:szCs w:val="24"/>
        </w:rPr>
        <w:t xml:space="preserve">oficina</w:t>
      </w:r>
    </w:p>
    <w:p>
      <w:pPr>
        <w:spacing w:after="160" w:line="360"/>
        <w:jc w:val="both"/>
      </w:pPr>
      <w:r>
        <w:rPr>
          <w:rFonts w:ascii="Times New Roman" w:cs="Times New Roman" w:eastAsia="Times New Roman" w:hAnsi="Times New Roman"/>
          <w:sz w:val="24"/>
          <w:szCs w:val="24"/>
        </w:rPr>
        <w:t xml:space="preserve">paro</w:t>
      </w:r>
    </w:p>
    <w:p>
      <w:pPr>
        <w:spacing w:after="160" w:line="360"/>
        <w:jc w:val="both"/>
      </w:pPr>
      <w:r>
        <w:rPr>
          <w:rFonts w:ascii="Times New Roman" w:cs="Times New Roman" w:eastAsia="Times New Roman" w:hAnsi="Times New Roman"/>
          <w:sz w:val="24"/>
          <w:szCs w:val="24"/>
        </w:rPr>
        <w:t xml:space="preserve">pesca</w:t>
      </w:r>
    </w:p>
    <w:p>
      <w:pPr>
        <w:spacing w:after="160" w:line="360"/>
        <w:jc w:val="both"/>
      </w:pPr>
      <w:r>
        <w:rPr>
          <w:rFonts w:ascii="Times New Roman" w:cs="Times New Roman" w:eastAsia="Times New Roman" w:hAnsi="Times New Roman"/>
          <w:sz w:val="24"/>
          <w:szCs w:val="24"/>
        </w:rPr>
        <w:t xml:space="preserve">pescador</w:t>
      </w:r>
    </w:p>
    <w:p>
      <w:pPr>
        <w:spacing w:after="160" w:line="360"/>
        <w:jc w:val="both"/>
      </w:pPr>
      <w:r>
        <w:rPr>
          <w:rFonts w:ascii="Times New Roman" w:cs="Times New Roman" w:eastAsia="Times New Roman" w:hAnsi="Times New Roman"/>
          <w:sz w:val="24"/>
          <w:szCs w:val="24"/>
        </w:rPr>
        <w:t xml:space="preserve">pescadora</w:t>
      </w:r>
    </w:p>
    <w:p>
      <w:pPr>
        <w:spacing w:after="160" w:line="360"/>
        <w:jc w:val="both"/>
      </w:pPr>
      <w:r>
        <w:rPr>
          <w:rFonts w:ascii="Times New Roman" w:cs="Times New Roman" w:eastAsia="Times New Roman" w:hAnsi="Times New Roman"/>
          <w:sz w:val="24"/>
          <w:szCs w:val="24"/>
        </w:rPr>
        <w:t xml:space="preserve">plantilla</w:t>
      </w:r>
    </w:p>
    <w:p>
      <w:pPr>
        <w:spacing w:after="160" w:line="360"/>
        <w:jc w:val="both"/>
      </w:pPr>
      <w:r>
        <w:rPr>
          <w:rFonts w:ascii="Times New Roman" w:cs="Times New Roman" w:eastAsia="Times New Roman" w:hAnsi="Times New Roman"/>
          <w:sz w:val="24"/>
          <w:szCs w:val="24"/>
        </w:rPr>
        <w:t xml:space="preserve">profesor</w:t>
      </w:r>
    </w:p>
    <w:p>
      <w:pPr>
        <w:spacing w:after="160" w:line="360"/>
        <w:jc w:val="both"/>
      </w:pPr>
      <w:r>
        <w:rPr>
          <w:rFonts w:ascii="Times New Roman" w:cs="Times New Roman" w:eastAsia="Times New Roman" w:hAnsi="Times New Roman"/>
          <w:sz w:val="24"/>
          <w:szCs w:val="24"/>
        </w:rPr>
        <w:t xml:space="preserve">profesora</w:t>
      </w:r>
    </w:p>
    <w:p>
      <w:pPr>
        <w:spacing w:after="160" w:line="360"/>
        <w:jc w:val="both"/>
      </w:pPr>
      <w:r>
        <w:rPr>
          <w:rFonts w:ascii="Times New Roman" w:cs="Times New Roman" w:eastAsia="Times New Roman" w:hAnsi="Times New Roman"/>
          <w:sz w:val="24"/>
          <w:szCs w:val="24"/>
        </w:rPr>
        <w:t xml:space="preserve">reduccion</w:t>
      </w:r>
    </w:p>
    <w:p>
      <w:pPr>
        <w:spacing w:after="160" w:line="360"/>
        <w:jc w:val="both"/>
      </w:pPr>
      <w:r>
        <w:rPr>
          <w:rFonts w:ascii="Times New Roman" w:cs="Times New Roman" w:eastAsia="Times New Roman" w:hAnsi="Times New Roman"/>
          <w:sz w:val="24"/>
          <w:szCs w:val="24"/>
        </w:rPr>
        <w:t xml:space="preserve">reducción</w:t>
      </w:r>
    </w:p>
    <w:p>
      <w:pPr>
        <w:spacing w:after="160" w:line="360"/>
        <w:jc w:val="both"/>
      </w:pPr>
      <w:r>
        <w:rPr>
          <w:rFonts w:ascii="Times New Roman" w:cs="Times New Roman" w:eastAsia="Times New Roman" w:hAnsi="Times New Roman"/>
          <w:sz w:val="24"/>
          <w:szCs w:val="24"/>
        </w:rPr>
        <w:t xml:space="preserve">sanidad</w:t>
      </w:r>
    </w:p>
    <w:p>
      <w:pPr>
        <w:spacing w:after="160" w:line="360"/>
        <w:jc w:val="both"/>
      </w:pPr>
      <w:r>
        <w:rPr>
          <w:rFonts w:ascii="Times New Roman" w:cs="Times New Roman" w:eastAsia="Times New Roman" w:hAnsi="Times New Roman"/>
          <w:sz w:val="24"/>
          <w:szCs w:val="24"/>
        </w:rPr>
        <w:t xml:space="preserve">selectividad</w:t>
      </w:r>
    </w:p>
    <w:p>
      <w:pPr>
        <w:spacing w:after="160" w:line="360"/>
        <w:jc w:val="both"/>
      </w:pPr>
      <w:r>
        <w:rPr>
          <w:rFonts w:ascii="Times New Roman" w:cs="Times New Roman" w:eastAsia="Times New Roman" w:hAnsi="Times New Roman"/>
          <w:sz w:val="24"/>
          <w:szCs w:val="24"/>
        </w:rPr>
        <w:t xml:space="preserve">trabajo</w:t>
      </w:r>
    </w:p>
    <w:p>
      <w:pPr>
        <w:spacing w:after="160" w:line="360"/>
        <w:jc w:val="both"/>
      </w:pPr>
      <w:r>
        <w:rPr>
          <w:rFonts w:ascii="Times New Roman" w:cs="Times New Roman" w:eastAsia="Times New Roman" w:hAnsi="Times New Roman"/>
          <w:sz w:val="24"/>
          <w:szCs w:val="24"/>
        </w:rPr>
        <w:t xml:space="preserve">universidad</w:t>
      </w:r>
    </w:p>
    <w:p>
      <w:pPr>
        <w:spacing w:after="160" w:line="360"/>
        <w:jc w:val="both"/>
      </w:pPr>
      <w:r>
        <w:rPr>
          <w:rFonts w:ascii="Times New Roman" w:cs="Times New Roman" w:eastAsia="Times New Roman" w:hAnsi="Times New Roman"/>
          <w:sz w:val="24"/>
          <w:szCs w:val="24"/>
        </w:rPr>
        <w:t xml:space="preserve">[familia_y_relaciones]  n=27</w:t>
      </w:r>
    </w:p>
    <w:p>
      <w:pPr>
        <w:spacing w:after="160" w:line="360"/>
        <w:jc w:val="both"/>
      </w:pPr>
      <w:r>
        <w:rPr>
          <w:rFonts w:ascii="Times New Roman" w:cs="Times New Roman" w:eastAsia="Times New Roman" w:hAnsi="Times New Roman"/>
          <w:sz w:val="24"/>
          <w:szCs w:val="24"/>
        </w:rPr>
        <w:t xml:space="preserve">abuela</w:t>
      </w:r>
    </w:p>
    <w:p>
      <w:pPr>
        <w:spacing w:after="160" w:line="360"/>
        <w:jc w:val="both"/>
      </w:pPr>
      <w:r>
        <w:rPr>
          <w:rFonts w:ascii="Times New Roman" w:cs="Times New Roman" w:eastAsia="Times New Roman" w:hAnsi="Times New Roman"/>
          <w:sz w:val="24"/>
          <w:szCs w:val="24"/>
        </w:rPr>
        <w:t xml:space="preserve">abuelo</w:t>
      </w:r>
    </w:p>
    <w:p>
      <w:pPr>
        <w:spacing w:after="160" w:line="360"/>
        <w:jc w:val="both"/>
      </w:pPr>
      <w:r>
        <w:rPr>
          <w:rFonts w:ascii="Times New Roman" w:cs="Times New Roman" w:eastAsia="Times New Roman" w:hAnsi="Times New Roman"/>
          <w:sz w:val="24"/>
          <w:szCs w:val="24"/>
        </w:rPr>
        <w:t xml:space="preserve">amiga</w:t>
      </w:r>
    </w:p>
    <w:p>
      <w:pPr>
        <w:spacing w:after="160" w:line="360"/>
        <w:jc w:val="both"/>
      </w:pPr>
      <w:r>
        <w:rPr>
          <w:rFonts w:ascii="Times New Roman" w:cs="Times New Roman" w:eastAsia="Times New Roman" w:hAnsi="Times New Roman"/>
          <w:sz w:val="24"/>
          <w:szCs w:val="24"/>
        </w:rPr>
        <w:t xml:space="preserve">amigas</w:t>
      </w:r>
    </w:p>
    <w:p>
      <w:pPr>
        <w:spacing w:after="160" w:line="360"/>
        <w:jc w:val="both"/>
      </w:pPr>
      <w:r>
        <w:rPr>
          <w:rFonts w:ascii="Times New Roman" w:cs="Times New Roman" w:eastAsia="Times New Roman" w:hAnsi="Times New Roman"/>
          <w:sz w:val="24"/>
          <w:szCs w:val="24"/>
        </w:rPr>
        <w:t xml:space="preserve">amigo</w:t>
      </w:r>
    </w:p>
    <w:p>
      <w:pPr>
        <w:spacing w:after="160" w:line="360"/>
        <w:jc w:val="both"/>
      </w:pPr>
      <w:r>
        <w:rPr>
          <w:rFonts w:ascii="Times New Roman" w:cs="Times New Roman" w:eastAsia="Times New Roman" w:hAnsi="Times New Roman"/>
          <w:sz w:val="24"/>
          <w:szCs w:val="24"/>
        </w:rPr>
        <w:t xml:space="preserve">amigos</w:t>
      </w:r>
    </w:p>
    <w:p>
      <w:pPr>
        <w:spacing w:after="160" w:line="360"/>
        <w:jc w:val="both"/>
      </w:pPr>
      <w:r>
        <w:rPr>
          <w:rFonts w:ascii="Times New Roman" w:cs="Times New Roman" w:eastAsia="Times New Roman" w:hAnsi="Times New Roman"/>
          <w:sz w:val="24"/>
          <w:szCs w:val="24"/>
        </w:rPr>
        <w:t xml:space="preserve">exnovio</w:t>
      </w:r>
    </w:p>
    <w:p>
      <w:pPr>
        <w:spacing w:after="160" w:line="360"/>
        <w:jc w:val="both"/>
      </w:pPr>
      <w:r>
        <w:rPr>
          <w:rFonts w:ascii="Times New Roman" w:cs="Times New Roman" w:eastAsia="Times New Roman" w:hAnsi="Times New Roman"/>
          <w:sz w:val="24"/>
          <w:szCs w:val="24"/>
        </w:rPr>
        <w:t xml:space="preserve">familia</w:t>
      </w:r>
    </w:p>
    <w:p>
      <w:pPr>
        <w:spacing w:after="160" w:line="360"/>
        <w:jc w:val="both"/>
      </w:pPr>
      <w:r>
        <w:rPr>
          <w:rFonts w:ascii="Times New Roman" w:cs="Times New Roman" w:eastAsia="Times New Roman" w:hAnsi="Times New Roman"/>
          <w:sz w:val="24"/>
          <w:szCs w:val="24"/>
        </w:rPr>
        <w:t xml:space="preserve">familiar</w:t>
      </w:r>
    </w:p>
    <w:p>
      <w:pPr>
        <w:spacing w:after="160" w:line="360"/>
        <w:jc w:val="both"/>
      </w:pPr>
      <w:r>
        <w:rPr>
          <w:rFonts w:ascii="Times New Roman" w:cs="Times New Roman" w:eastAsia="Times New Roman" w:hAnsi="Times New Roman"/>
          <w:sz w:val="24"/>
          <w:szCs w:val="24"/>
        </w:rPr>
        <w:t xml:space="preserve">familiares</w:t>
      </w:r>
    </w:p>
    <w:p>
      <w:pPr>
        <w:spacing w:after="160" w:line="360"/>
        <w:jc w:val="both"/>
      </w:pPr>
      <w:r>
        <w:rPr>
          <w:rFonts w:ascii="Times New Roman" w:cs="Times New Roman" w:eastAsia="Times New Roman" w:hAnsi="Times New Roman"/>
          <w:sz w:val="24"/>
          <w:szCs w:val="24"/>
        </w:rPr>
        <w:t xml:space="preserve">hermana</w:t>
      </w:r>
    </w:p>
    <w:p>
      <w:pPr>
        <w:spacing w:after="160" w:line="360"/>
        <w:jc w:val="both"/>
      </w:pPr>
      <w:r>
        <w:rPr>
          <w:rFonts w:ascii="Times New Roman" w:cs="Times New Roman" w:eastAsia="Times New Roman" w:hAnsi="Times New Roman"/>
          <w:sz w:val="24"/>
          <w:szCs w:val="24"/>
        </w:rPr>
        <w:t xml:space="preserve">hermano</w:t>
      </w:r>
    </w:p>
    <w:p>
      <w:pPr>
        <w:spacing w:after="160" w:line="360"/>
        <w:jc w:val="both"/>
      </w:pPr>
      <w:r>
        <w:rPr>
          <w:rFonts w:ascii="Times New Roman" w:cs="Times New Roman" w:eastAsia="Times New Roman" w:hAnsi="Times New Roman"/>
          <w:sz w:val="24"/>
          <w:szCs w:val="24"/>
        </w:rPr>
        <w:t xml:space="preserve">hermanos</w:t>
      </w:r>
    </w:p>
    <w:p>
      <w:pPr>
        <w:spacing w:after="160" w:line="360"/>
        <w:jc w:val="both"/>
      </w:pPr>
      <w:r>
        <w:rPr>
          <w:rFonts w:ascii="Times New Roman" w:cs="Times New Roman" w:eastAsia="Times New Roman" w:hAnsi="Times New Roman"/>
          <w:sz w:val="24"/>
          <w:szCs w:val="24"/>
        </w:rPr>
        <w:t xml:space="preserve">hija</w:t>
      </w:r>
    </w:p>
    <w:p>
      <w:pPr>
        <w:spacing w:after="160" w:line="360"/>
        <w:jc w:val="both"/>
      </w:pPr>
      <w:r>
        <w:rPr>
          <w:rFonts w:ascii="Times New Roman" w:cs="Times New Roman" w:eastAsia="Times New Roman" w:hAnsi="Times New Roman"/>
          <w:sz w:val="24"/>
          <w:szCs w:val="24"/>
        </w:rPr>
        <w:t xml:space="preserve">hijo</w:t>
      </w:r>
    </w:p>
    <w:p>
      <w:pPr>
        <w:spacing w:after="160" w:line="360"/>
        <w:jc w:val="both"/>
      </w:pPr>
      <w:r>
        <w:rPr>
          <w:rFonts w:ascii="Times New Roman" w:cs="Times New Roman" w:eastAsia="Times New Roman" w:hAnsi="Times New Roman"/>
          <w:sz w:val="24"/>
          <w:szCs w:val="24"/>
        </w:rPr>
        <w:t xml:space="preserve">madre</w:t>
      </w:r>
    </w:p>
    <w:p>
      <w:pPr>
        <w:spacing w:after="160" w:line="360"/>
        <w:jc w:val="both"/>
      </w:pPr>
      <w:r>
        <w:rPr>
          <w:rFonts w:ascii="Times New Roman" w:cs="Times New Roman" w:eastAsia="Times New Roman" w:hAnsi="Times New Roman"/>
          <w:sz w:val="24"/>
          <w:szCs w:val="24"/>
        </w:rPr>
        <w:t xml:space="preserve">novia</w:t>
      </w:r>
    </w:p>
    <w:p>
      <w:pPr>
        <w:spacing w:after="160" w:line="360"/>
        <w:jc w:val="both"/>
      </w:pPr>
      <w:r>
        <w:rPr>
          <w:rFonts w:ascii="Times New Roman" w:cs="Times New Roman" w:eastAsia="Times New Roman" w:hAnsi="Times New Roman"/>
          <w:sz w:val="24"/>
          <w:szCs w:val="24"/>
        </w:rPr>
        <w:t xml:space="preserve">novio</w:t>
      </w:r>
    </w:p>
    <w:p>
      <w:pPr>
        <w:spacing w:after="160" w:line="360"/>
        <w:jc w:val="both"/>
      </w:pPr>
      <w:r>
        <w:rPr>
          <w:rFonts w:ascii="Times New Roman" w:cs="Times New Roman" w:eastAsia="Times New Roman" w:hAnsi="Times New Roman"/>
          <w:sz w:val="24"/>
          <w:szCs w:val="24"/>
        </w:rPr>
        <w:t xml:space="preserve">padre</w:t>
      </w:r>
    </w:p>
    <w:p>
      <w:pPr>
        <w:spacing w:after="160" w:line="360"/>
        <w:jc w:val="both"/>
      </w:pPr>
      <w:r>
        <w:rPr>
          <w:rFonts w:ascii="Times New Roman" w:cs="Times New Roman" w:eastAsia="Times New Roman" w:hAnsi="Times New Roman"/>
          <w:sz w:val="24"/>
          <w:szCs w:val="24"/>
        </w:rPr>
        <w:t xml:space="preserve">padres</w:t>
      </w:r>
    </w:p>
    <w:p>
      <w:pPr>
        <w:spacing w:after="160" w:line="360"/>
        <w:jc w:val="both"/>
      </w:pPr>
      <w:r>
        <w:rPr>
          <w:rFonts w:ascii="Times New Roman" w:cs="Times New Roman" w:eastAsia="Times New Roman" w:hAnsi="Times New Roman"/>
          <w:sz w:val="24"/>
          <w:szCs w:val="24"/>
        </w:rPr>
        <w:t xml:space="preserve">pareja</w:t>
      </w:r>
    </w:p>
    <w:p>
      <w:pPr>
        <w:spacing w:after="160" w:line="360"/>
        <w:jc w:val="both"/>
      </w:pPr>
      <w:r>
        <w:rPr>
          <w:rFonts w:ascii="Times New Roman" w:cs="Times New Roman" w:eastAsia="Times New Roman" w:hAnsi="Times New Roman"/>
          <w:sz w:val="24"/>
          <w:szCs w:val="24"/>
        </w:rPr>
        <w:t xml:space="preserve">relacion</w:t>
      </w:r>
    </w:p>
    <w:p>
      <w:pPr>
        <w:spacing w:after="160" w:line="360"/>
        <w:jc w:val="both"/>
      </w:pPr>
      <w:r>
        <w:rPr>
          <w:rFonts w:ascii="Times New Roman" w:cs="Times New Roman" w:eastAsia="Times New Roman" w:hAnsi="Times New Roman"/>
          <w:sz w:val="24"/>
          <w:szCs w:val="24"/>
        </w:rPr>
        <w:t xml:space="preserve">relación</w:t>
      </w:r>
    </w:p>
    <w:p>
      <w:pPr>
        <w:spacing w:after="160" w:line="360"/>
        <w:jc w:val="both"/>
      </w:pPr>
      <w:r>
        <w:rPr>
          <w:rFonts w:ascii="Times New Roman" w:cs="Times New Roman" w:eastAsia="Times New Roman" w:hAnsi="Times New Roman"/>
          <w:sz w:val="24"/>
          <w:szCs w:val="24"/>
        </w:rPr>
        <w:t xml:space="preserve">ruptura</w:t>
      </w:r>
    </w:p>
    <w:p>
      <w:pPr>
        <w:spacing w:after="160" w:line="360"/>
        <w:jc w:val="both"/>
      </w:pPr>
      <w:r>
        <w:rPr>
          <w:rFonts w:ascii="Times New Roman" w:cs="Times New Roman" w:eastAsia="Times New Roman" w:hAnsi="Times New Roman"/>
          <w:sz w:val="24"/>
          <w:szCs w:val="24"/>
        </w:rPr>
        <w:t xml:space="preserve">tio</w:t>
      </w:r>
    </w:p>
    <w:p>
      <w:pPr>
        <w:spacing w:after="160" w:line="360"/>
        <w:jc w:val="both"/>
      </w:pPr>
      <w:r>
        <w:rPr>
          <w:rFonts w:ascii="Times New Roman" w:cs="Times New Roman" w:eastAsia="Times New Roman" w:hAnsi="Times New Roman"/>
          <w:sz w:val="24"/>
          <w:szCs w:val="24"/>
        </w:rPr>
        <w:t xml:space="preserve">tios</w:t>
      </w:r>
    </w:p>
    <w:p>
      <w:pPr>
        <w:spacing w:after="160" w:line="360"/>
        <w:jc w:val="both"/>
      </w:pPr>
      <w:r>
        <w:rPr>
          <w:rFonts w:ascii="Times New Roman" w:cs="Times New Roman" w:eastAsia="Times New Roman" w:hAnsi="Times New Roman"/>
          <w:sz w:val="24"/>
          <w:szCs w:val="24"/>
        </w:rPr>
        <w:t xml:space="preserve">tía</w:t>
      </w:r>
    </w:p>
    <w:p>
      <w:pPr>
        <w:spacing w:after="160" w:line="360"/>
        <w:jc w:val="both"/>
      </w:pPr>
      <w:r>
        <w:rPr>
          <w:rFonts w:ascii="Times New Roman" w:cs="Times New Roman" w:eastAsia="Times New Roman" w:hAnsi="Times New Roman"/>
          <w:sz w:val="24"/>
          <w:szCs w:val="24"/>
        </w:rPr>
        <w:t xml:space="preserve">[objetos_y_entorno]  n=18</w:t>
      </w:r>
    </w:p>
    <w:p>
      <w:pPr>
        <w:spacing w:after="160" w:line="360"/>
        <w:jc w:val="both"/>
      </w:pPr>
      <w:r>
        <w:rPr>
          <w:rFonts w:ascii="Times New Roman" w:cs="Times New Roman" w:eastAsia="Times New Roman" w:hAnsi="Times New Roman"/>
          <w:sz w:val="24"/>
          <w:szCs w:val="24"/>
        </w:rPr>
        <w:t xml:space="preserve">año</w:t>
      </w:r>
    </w:p>
    <w:p>
      <w:pPr>
        <w:spacing w:after="160" w:line="360"/>
        <w:jc w:val="both"/>
      </w:pPr>
      <w:r>
        <w:rPr>
          <w:rFonts w:ascii="Times New Roman" w:cs="Times New Roman" w:eastAsia="Times New Roman" w:hAnsi="Times New Roman"/>
          <w:sz w:val="24"/>
          <w:szCs w:val="24"/>
        </w:rPr>
        <w:t xml:space="preserve">años</w:t>
      </w:r>
    </w:p>
    <w:p>
      <w:pPr>
        <w:spacing w:after="160" w:line="360"/>
        <w:jc w:val="both"/>
      </w:pPr>
      <w:r>
        <w:rPr>
          <w:rFonts w:ascii="Times New Roman" w:cs="Times New Roman" w:eastAsia="Times New Roman" w:hAnsi="Times New Roman"/>
          <w:sz w:val="24"/>
          <w:szCs w:val="24"/>
        </w:rPr>
        <w:t xml:space="preserve">boligrafo</w:t>
      </w:r>
    </w:p>
    <w:p>
      <w:pPr>
        <w:spacing w:after="160" w:line="360"/>
        <w:jc w:val="both"/>
      </w:pPr>
      <w:r>
        <w:rPr>
          <w:rFonts w:ascii="Times New Roman" w:cs="Times New Roman" w:eastAsia="Times New Roman" w:hAnsi="Times New Roman"/>
          <w:sz w:val="24"/>
          <w:szCs w:val="24"/>
        </w:rPr>
        <w:t xml:space="preserve">boligrafos</w:t>
      </w:r>
    </w:p>
    <w:p>
      <w:pPr>
        <w:spacing w:after="160" w:line="360"/>
        <w:jc w:val="both"/>
      </w:pPr>
      <w:r>
        <w:rPr>
          <w:rFonts w:ascii="Times New Roman" w:cs="Times New Roman" w:eastAsia="Times New Roman" w:hAnsi="Times New Roman"/>
          <w:sz w:val="24"/>
          <w:szCs w:val="24"/>
        </w:rPr>
        <w:t xml:space="preserve">bolígrafo</w:t>
      </w:r>
    </w:p>
    <w:p>
      <w:pPr>
        <w:spacing w:after="160" w:line="360"/>
        <w:jc w:val="both"/>
      </w:pPr>
      <w:r>
        <w:rPr>
          <w:rFonts w:ascii="Times New Roman" w:cs="Times New Roman" w:eastAsia="Times New Roman" w:hAnsi="Times New Roman"/>
          <w:sz w:val="24"/>
          <w:szCs w:val="24"/>
        </w:rPr>
        <w:t xml:space="preserve">bolígrafos</w:t>
      </w:r>
    </w:p>
    <w:p>
      <w:pPr>
        <w:spacing w:after="160" w:line="360"/>
        <w:jc w:val="both"/>
      </w:pPr>
      <w:r>
        <w:rPr>
          <w:rFonts w:ascii="Times New Roman" w:cs="Times New Roman" w:eastAsia="Times New Roman" w:hAnsi="Times New Roman"/>
          <w:sz w:val="24"/>
          <w:szCs w:val="24"/>
        </w:rPr>
        <w:t xml:space="preserve">catolica</w:t>
      </w:r>
    </w:p>
    <w:p>
      <w:pPr>
        <w:spacing w:after="160" w:line="360"/>
        <w:jc w:val="both"/>
      </w:pPr>
      <w:r>
        <w:rPr>
          <w:rFonts w:ascii="Times New Roman" w:cs="Times New Roman" w:eastAsia="Times New Roman" w:hAnsi="Times New Roman"/>
          <w:sz w:val="24"/>
          <w:szCs w:val="24"/>
        </w:rPr>
        <w:t xml:space="preserve">catolico</w:t>
      </w:r>
    </w:p>
    <w:p>
      <w:pPr>
        <w:spacing w:after="160" w:line="360"/>
        <w:jc w:val="both"/>
      </w:pPr>
      <w:r>
        <w:rPr>
          <w:rFonts w:ascii="Times New Roman" w:cs="Times New Roman" w:eastAsia="Times New Roman" w:hAnsi="Times New Roman"/>
          <w:sz w:val="24"/>
          <w:szCs w:val="24"/>
        </w:rPr>
        <w:t xml:space="preserve">católica</w:t>
      </w:r>
    </w:p>
    <w:p>
      <w:pPr>
        <w:spacing w:after="160" w:line="360"/>
        <w:jc w:val="both"/>
      </w:pPr>
      <w:r>
        <w:rPr>
          <w:rFonts w:ascii="Times New Roman" w:cs="Times New Roman" w:eastAsia="Times New Roman" w:hAnsi="Times New Roman"/>
          <w:sz w:val="24"/>
          <w:szCs w:val="24"/>
        </w:rPr>
        <w:t xml:space="preserve">católico</w:t>
      </w:r>
    </w:p>
    <w:p>
      <w:pPr>
        <w:spacing w:after="160" w:line="360"/>
        <w:jc w:val="both"/>
      </w:pPr>
      <w:r>
        <w:rPr>
          <w:rFonts w:ascii="Times New Roman" w:cs="Times New Roman" w:eastAsia="Times New Roman" w:hAnsi="Times New Roman"/>
          <w:sz w:val="24"/>
          <w:szCs w:val="24"/>
        </w:rPr>
        <w:t xml:space="preserve">despacho</w:t>
      </w:r>
    </w:p>
    <w:p>
      <w:pPr>
        <w:spacing w:after="160" w:line="360"/>
        <w:jc w:val="both"/>
      </w:pPr>
      <w:r>
        <w:rPr>
          <w:rFonts w:ascii="Times New Roman" w:cs="Times New Roman" w:eastAsia="Times New Roman" w:hAnsi="Times New Roman"/>
          <w:sz w:val="24"/>
          <w:szCs w:val="24"/>
        </w:rPr>
        <w:t xml:space="preserve">edad</w:t>
      </w:r>
    </w:p>
    <w:p>
      <w:pPr>
        <w:spacing w:after="160" w:line="360"/>
        <w:jc w:val="both"/>
      </w:pPr>
      <w:r>
        <w:rPr>
          <w:rFonts w:ascii="Times New Roman" w:cs="Times New Roman" w:eastAsia="Times New Roman" w:hAnsi="Times New Roman"/>
          <w:sz w:val="24"/>
          <w:szCs w:val="24"/>
        </w:rPr>
        <w:t xml:space="preserve">escritorio</w:t>
      </w:r>
    </w:p>
    <w:p>
      <w:pPr>
        <w:spacing w:after="160" w:line="360"/>
        <w:jc w:val="both"/>
      </w:pPr>
      <w:r>
        <w:rPr>
          <w:rFonts w:ascii="Times New Roman" w:cs="Times New Roman" w:eastAsia="Times New Roman" w:hAnsi="Times New Roman"/>
          <w:sz w:val="24"/>
          <w:szCs w:val="24"/>
        </w:rPr>
        <w:t xml:space="preserve">iglesia</w:t>
      </w:r>
    </w:p>
    <w:p>
      <w:pPr>
        <w:spacing w:after="160" w:line="360"/>
        <w:jc w:val="both"/>
      </w:pPr>
      <w:r>
        <w:rPr>
          <w:rFonts w:ascii="Times New Roman" w:cs="Times New Roman" w:eastAsia="Times New Roman" w:hAnsi="Times New Roman"/>
          <w:sz w:val="24"/>
          <w:szCs w:val="24"/>
        </w:rPr>
        <w:t xml:space="preserve">mesa</w:t>
      </w:r>
    </w:p>
    <w:p>
      <w:pPr>
        <w:spacing w:after="160" w:line="360"/>
        <w:jc w:val="both"/>
      </w:pPr>
      <w:r>
        <w:rPr>
          <w:rFonts w:ascii="Times New Roman" w:cs="Times New Roman" w:eastAsia="Times New Roman" w:hAnsi="Times New Roman"/>
          <w:sz w:val="24"/>
          <w:szCs w:val="24"/>
        </w:rPr>
        <w:t xml:space="preserve">misa</w:t>
      </w:r>
    </w:p>
    <w:p>
      <w:pPr>
        <w:spacing w:after="160" w:line="360"/>
        <w:jc w:val="both"/>
      </w:pPr>
      <w:r>
        <w:rPr>
          <w:rFonts w:ascii="Times New Roman" w:cs="Times New Roman" w:eastAsia="Times New Roman" w:hAnsi="Times New Roman"/>
          <w:sz w:val="24"/>
          <w:szCs w:val="24"/>
        </w:rPr>
        <w:t xml:space="preserve">religion</w:t>
      </w:r>
    </w:p>
    <w:p>
      <w:pPr>
        <w:spacing w:after="160" w:line="360"/>
        <w:jc w:val="both"/>
      </w:pPr>
      <w:r>
        <w:rPr>
          <w:rFonts w:ascii="Times New Roman" w:cs="Times New Roman" w:eastAsia="Times New Roman" w:hAnsi="Times New Roman"/>
          <w:sz w:val="24"/>
          <w:szCs w:val="24"/>
        </w:rPr>
        <w:t xml:space="preserve">religión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2026-08-10T09:50:04.220Z</dcterms:created>
  <dcterms:modified xsi:type="dcterms:W3CDTF">2026-08-10T09:50:04.220Z</dcterms:modified>
</cp:coreProperties>
</file>

<file path=docProps/custom.xml><?xml version="1.0" encoding="utf-8"?>
<Properties xmlns="http://schemas.openxmlformats.org/officeDocument/2006/custom-properties" xmlns:vt="http://schemas.openxmlformats.org/officeDocument/2006/docPropsVTypes"/>
</file>