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4C4BFB" w14:textId="77777777" w:rsidR="00760C19" w:rsidRDefault="00760C19" w:rsidP="00760C19">
      <w:pPr>
        <w:spacing w:after="160"/>
      </w:pPr>
      <w:r>
        <w:rPr>
          <w:b/>
          <w:bCs/>
          <w:sz w:val="22"/>
          <w:szCs w:val="22"/>
        </w:rPr>
        <w:t>Table 1. Baseline Demographic, Ocular, and Surgical Characteristics According to Postoperative ERM Status</w:t>
      </w:r>
    </w:p>
    <w:tbl>
      <w:tblPr>
        <w:tblW w:w="9800" w:type="dxa"/>
        <w:tblBorders>
          <w:top w:val="single" w:sz="8" w:space="0" w:color="000000"/>
          <w:left w:val="none" w:sz="0" w:space="0" w:color="FFFFFF"/>
          <w:bottom w:val="single" w:sz="8" w:space="0" w:color="000000"/>
          <w:right w:val="none" w:sz="0" w:space="0" w:color="FFFFFF"/>
          <w:insideH w:val="single" w:sz="4" w:space="0" w:color="000000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00"/>
        <w:gridCol w:w="1550"/>
        <w:gridCol w:w="2050"/>
        <w:gridCol w:w="2050"/>
        <w:gridCol w:w="1050"/>
      </w:tblGrid>
      <w:tr w:rsidR="00760C19" w14:paraId="5C053541" w14:textId="77777777" w:rsidTr="00E17DA8">
        <w:trPr>
          <w:tblHeader/>
        </w:trPr>
        <w:tc>
          <w:tcPr>
            <w:tcW w:w="310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0BACA9" w14:textId="77777777" w:rsidR="00760C19" w:rsidRDefault="00760C19" w:rsidP="00E17DA8">
            <w:r>
              <w:rPr>
                <w:b/>
                <w:bCs/>
                <w:sz w:val="19"/>
                <w:szCs w:val="19"/>
              </w:rPr>
              <w:t>Variable</w:t>
            </w:r>
          </w:p>
        </w:tc>
        <w:tc>
          <w:tcPr>
            <w:tcW w:w="155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EB8604" w14:textId="77777777" w:rsidR="00760C19" w:rsidRDefault="00760C1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Category</w:t>
            </w:r>
          </w:p>
        </w:tc>
        <w:tc>
          <w:tcPr>
            <w:tcW w:w="205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813141" w14:textId="77777777" w:rsidR="00760C19" w:rsidRDefault="00760C1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ERM (+) (n=46)</w:t>
            </w:r>
          </w:p>
        </w:tc>
        <w:tc>
          <w:tcPr>
            <w:tcW w:w="205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4B505E" w14:textId="77777777" w:rsidR="00760C19" w:rsidRDefault="00760C1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ERM (–) (n=184)</w:t>
            </w:r>
          </w:p>
        </w:tc>
        <w:tc>
          <w:tcPr>
            <w:tcW w:w="1050" w:type="dxa"/>
            <w:tcBorders>
              <w:left w:val="none" w:sz="0" w:space="0" w:color="FFFFFF"/>
              <w:bottom w:val="single" w:sz="4" w:space="0" w:color="000000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572A78" w14:textId="77777777" w:rsidR="00760C19" w:rsidRDefault="00760C1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P value</w:t>
            </w:r>
          </w:p>
        </w:tc>
      </w:tr>
      <w:tr w:rsidR="00760C19" w14:paraId="706A8682" w14:textId="77777777" w:rsidTr="00E17DA8">
        <w:tc>
          <w:tcPr>
            <w:tcW w:w="9800" w:type="dxa"/>
            <w:gridSpan w:val="5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D8DB86" w14:textId="77777777" w:rsidR="00760C19" w:rsidRDefault="00760C19" w:rsidP="00E17DA8">
            <w:r>
              <w:rPr>
                <w:b/>
                <w:bCs/>
                <w:sz w:val="19"/>
                <w:szCs w:val="19"/>
              </w:rPr>
              <w:t>Demographic Characteristics</w:t>
            </w:r>
          </w:p>
        </w:tc>
      </w:tr>
      <w:tr w:rsidR="00760C19" w14:paraId="100B4CA5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B71978" w14:textId="77777777" w:rsidR="00760C19" w:rsidRDefault="00760C19" w:rsidP="00E17DA8">
            <w:r>
              <w:rPr>
                <w:sz w:val="19"/>
                <w:szCs w:val="19"/>
              </w:rPr>
              <w:t>Age, y, mean±SD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58EE2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B62F87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57.2±15.2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64A3F8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53.4±16.6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7531F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0.112</w:t>
            </w:r>
          </w:p>
        </w:tc>
      </w:tr>
      <w:tr w:rsidR="00760C19" w14:paraId="4DA1DE98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87FCFB" w14:textId="77777777" w:rsidR="00760C19" w:rsidRDefault="00760C19" w:rsidP="00E17DA8">
            <w:r>
              <w:rPr>
                <w:sz w:val="19"/>
                <w:szCs w:val="19"/>
              </w:rPr>
              <w:t>Sex,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00F50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Male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C4470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31 (20.8)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E6010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118 (79.2)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C264C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0.733</w:t>
            </w:r>
          </w:p>
        </w:tc>
      </w:tr>
      <w:tr w:rsidR="00760C19" w14:paraId="2DFA363A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E54A0E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56D6F2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Female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80F64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15 (18.5)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74DF0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66 (81.5)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9C01B4" w14:textId="77777777" w:rsidR="00760C19" w:rsidRDefault="00760C19" w:rsidP="00E17DA8">
            <w:pPr>
              <w:jc w:val="center"/>
            </w:pPr>
          </w:p>
        </w:tc>
      </w:tr>
      <w:tr w:rsidR="00760C19" w14:paraId="7CE10A90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FF0EC2" w14:textId="77777777" w:rsidR="00760C19" w:rsidRDefault="00760C19" w:rsidP="00E17DA8">
            <w:r>
              <w:rPr>
                <w:sz w:val="19"/>
                <w:szCs w:val="19"/>
              </w:rPr>
              <w:t>Diabetes mellitus,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E6117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38550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40 (19.6)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239942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164 (80.4)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BB4207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0.601</w:t>
            </w:r>
          </w:p>
        </w:tc>
      </w:tr>
      <w:tr w:rsidR="00760C19" w14:paraId="74460024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5F3876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05F45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7B6F8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6 (24.0)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72FB5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19 (76.0)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211C43" w14:textId="77777777" w:rsidR="00760C19" w:rsidRDefault="00760C19" w:rsidP="00E17DA8">
            <w:pPr>
              <w:jc w:val="center"/>
            </w:pPr>
          </w:p>
        </w:tc>
      </w:tr>
      <w:tr w:rsidR="00760C19" w14:paraId="205D5BB0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80620F" w14:textId="77777777" w:rsidR="00760C19" w:rsidRDefault="00760C19" w:rsidP="00E17DA8">
            <w:r>
              <w:rPr>
                <w:sz w:val="19"/>
                <w:szCs w:val="19"/>
              </w:rPr>
              <w:t>Hypertension,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3EB26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4E711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39 (21.1)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55FD4A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146 (78.9)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E2C99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0.534</w:t>
            </w:r>
          </w:p>
        </w:tc>
      </w:tr>
      <w:tr w:rsidR="00760C19" w14:paraId="441D0E94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9325A3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17A89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AC9D67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7 (15.9)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1F306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37 (84.1)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9047BE" w14:textId="77777777" w:rsidR="00760C19" w:rsidRDefault="00760C19" w:rsidP="00E17DA8">
            <w:pPr>
              <w:jc w:val="center"/>
            </w:pPr>
          </w:p>
        </w:tc>
      </w:tr>
      <w:tr w:rsidR="00760C19" w14:paraId="0883C6B4" w14:textId="77777777" w:rsidTr="00E17DA8">
        <w:tc>
          <w:tcPr>
            <w:tcW w:w="9800" w:type="dxa"/>
            <w:gridSpan w:val="5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C51357" w14:textId="77777777" w:rsidR="00760C19" w:rsidRDefault="00760C19" w:rsidP="00E17DA8">
            <w:r>
              <w:rPr>
                <w:b/>
                <w:bCs/>
                <w:sz w:val="19"/>
                <w:szCs w:val="19"/>
              </w:rPr>
              <w:t>Preoperative Ocular Characteristics</w:t>
            </w:r>
          </w:p>
        </w:tc>
      </w:tr>
      <w:tr w:rsidR="00760C19" w14:paraId="105AE5A9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6A8F8D" w14:textId="77777777" w:rsidR="00760C19" w:rsidRDefault="00760C19" w:rsidP="00E17DA8">
            <w:r>
              <w:rPr>
                <w:sz w:val="19"/>
                <w:szCs w:val="19"/>
              </w:rPr>
              <w:t>Refractive status,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11FBDA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Non-myopic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F795B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35 (21.5)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366352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128 (78.5)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8D073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0.684</w:t>
            </w:r>
          </w:p>
        </w:tc>
      </w:tr>
      <w:tr w:rsidR="00760C19" w14:paraId="7CC55B6F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2930AE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3D441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Myopic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6A5875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 (16.7)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D0777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15 (83.3)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84E155" w14:textId="77777777" w:rsidR="00760C19" w:rsidRDefault="00760C19" w:rsidP="00E17DA8">
            <w:pPr>
              <w:jc w:val="center"/>
            </w:pPr>
          </w:p>
        </w:tc>
      </w:tr>
      <w:tr w:rsidR="00760C19" w14:paraId="182D01D0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51A9A9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E6874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Degenerative myopia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E12C5A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8 (16.3)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86F45F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41 (83.7)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DB392A" w14:textId="77777777" w:rsidR="00760C19" w:rsidRDefault="00760C19" w:rsidP="00E17DA8">
            <w:pPr>
              <w:jc w:val="center"/>
            </w:pPr>
          </w:p>
        </w:tc>
      </w:tr>
      <w:tr w:rsidR="00760C19" w14:paraId="3C082359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AB3E4A" w14:textId="77777777" w:rsidR="00760C19" w:rsidRDefault="00760C19" w:rsidP="00E17DA8">
            <w:r>
              <w:rPr>
                <w:sz w:val="19"/>
                <w:szCs w:val="19"/>
              </w:rPr>
              <w:t>Lens status,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81596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Phakic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507B7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23 (19.8)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9C9DF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93 (80.2)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6475C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0.446</w:t>
            </w:r>
          </w:p>
        </w:tc>
      </w:tr>
      <w:tr w:rsidR="00760C19" w14:paraId="44368C1D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40DA10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A4B4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Pseudophakic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27278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23 (21.3)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254BF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85 (78.7)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E0840B" w14:textId="77777777" w:rsidR="00760C19" w:rsidRDefault="00760C19" w:rsidP="00E17DA8">
            <w:pPr>
              <w:jc w:val="center"/>
            </w:pPr>
          </w:p>
        </w:tc>
      </w:tr>
      <w:tr w:rsidR="00760C19" w14:paraId="12FFBA65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AA0082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E2827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Aphakic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B4308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 (0.0)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B76DD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6 (100.0)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FD71B4" w14:textId="77777777" w:rsidR="00760C19" w:rsidRDefault="00760C19" w:rsidP="00E17DA8">
            <w:pPr>
              <w:jc w:val="center"/>
            </w:pPr>
          </w:p>
        </w:tc>
      </w:tr>
      <w:tr w:rsidR="00760C19" w14:paraId="23B7D002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9E6A69" w14:textId="77777777" w:rsidR="00760C19" w:rsidRDefault="00760C19" w:rsidP="00E17DA8">
            <w:r>
              <w:rPr>
                <w:sz w:val="19"/>
                <w:szCs w:val="19"/>
              </w:rPr>
              <w:t>Preoperative BCVA, logMAR, mean±SD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65476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717E5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2.4±1.0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09428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2.1±1.2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49E3D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0.158</w:t>
            </w:r>
          </w:p>
        </w:tc>
      </w:tr>
      <w:tr w:rsidR="00760C19" w14:paraId="506A41A0" w14:textId="77777777" w:rsidTr="00E17DA8">
        <w:tc>
          <w:tcPr>
            <w:tcW w:w="9800" w:type="dxa"/>
            <w:gridSpan w:val="5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B3A914" w14:textId="77777777" w:rsidR="00760C19" w:rsidRDefault="00760C19" w:rsidP="00E17DA8">
            <w:r>
              <w:rPr>
                <w:b/>
                <w:bCs/>
                <w:sz w:val="19"/>
                <w:szCs w:val="19"/>
              </w:rPr>
              <w:t>Retinal Detachment Characteristics</w:t>
            </w:r>
          </w:p>
        </w:tc>
      </w:tr>
      <w:tr w:rsidR="00760C19" w14:paraId="397F5024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647D68" w14:textId="77777777" w:rsidR="00760C19" w:rsidRDefault="00760C19" w:rsidP="00E17DA8">
            <w:r>
              <w:rPr>
                <w:sz w:val="19"/>
                <w:szCs w:val="19"/>
              </w:rPr>
              <w:t>Extent of RD, clock-hours, mean±SD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2BAFF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0943A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6.7±3.6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756A1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6.1±3.2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173909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0.461</w:t>
            </w:r>
          </w:p>
        </w:tc>
      </w:tr>
      <w:tr w:rsidR="00760C19" w14:paraId="2A02B09C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325A01" w14:textId="77777777" w:rsidR="00760C19" w:rsidRDefault="00760C19" w:rsidP="00E17DA8">
            <w:r>
              <w:rPr>
                <w:sz w:val="19"/>
                <w:szCs w:val="19"/>
              </w:rPr>
              <w:t>No. of retinal breaks, mean±SD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AB3CBE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A23A3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1.4±1.0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09FBC47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1.5±1.3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06AC0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0.754</w:t>
            </w:r>
          </w:p>
        </w:tc>
      </w:tr>
      <w:tr w:rsidR="00760C19" w14:paraId="5B87E511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3E1442" w14:textId="77777777" w:rsidR="00760C19" w:rsidRDefault="00760C19" w:rsidP="00E17DA8">
            <w:r>
              <w:rPr>
                <w:sz w:val="19"/>
                <w:szCs w:val="19"/>
              </w:rPr>
              <w:t>Macular status,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9BFBA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On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712CB3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8 (15.1)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0A5BF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45 (84.9)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75DC0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0.433</w:t>
            </w:r>
          </w:p>
        </w:tc>
      </w:tr>
      <w:tr w:rsidR="00760C19" w14:paraId="1AFEEA0F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6BB12B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7878F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Off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C66ED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38 (21.5)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97A572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139 (78.5)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4B2D0BE" w14:textId="77777777" w:rsidR="00760C19" w:rsidRDefault="00760C19" w:rsidP="00E17DA8">
            <w:pPr>
              <w:jc w:val="center"/>
            </w:pPr>
          </w:p>
        </w:tc>
      </w:tr>
      <w:tr w:rsidR="00760C19" w14:paraId="07A3CEA9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65FD8B" w14:textId="77777777" w:rsidR="00760C19" w:rsidRDefault="00760C19" w:rsidP="00E17DA8">
            <w:r>
              <w:rPr>
                <w:sz w:val="19"/>
                <w:szCs w:val="19"/>
              </w:rPr>
              <w:t>Giant retinal tear,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BC8AE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29656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38 (19.2)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23338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160 (80.8)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7D5E9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0.476</w:t>
            </w:r>
          </w:p>
        </w:tc>
      </w:tr>
      <w:tr w:rsidR="00760C19" w14:paraId="3ACE8AFF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3BD53B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6FF5E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386A1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8 (25.0)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4BCF4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24 (75.0)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5B8A1F" w14:textId="77777777" w:rsidR="00760C19" w:rsidRDefault="00760C19" w:rsidP="00E17DA8">
            <w:pPr>
              <w:jc w:val="center"/>
            </w:pPr>
          </w:p>
        </w:tc>
      </w:tr>
      <w:tr w:rsidR="00760C19" w14:paraId="627E7638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B73A45" w14:textId="77777777" w:rsidR="00760C19" w:rsidRDefault="00760C19" w:rsidP="00E17DA8">
            <w:r>
              <w:rPr>
                <w:sz w:val="19"/>
                <w:szCs w:val="19"/>
              </w:rPr>
              <w:t>PVR,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043368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90454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31 (18.7)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BF1D12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135 (81.3)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CB18A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0.463</w:t>
            </w:r>
          </w:p>
        </w:tc>
      </w:tr>
      <w:tr w:rsidR="00760C19" w14:paraId="4E6395FB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8A263A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E9376A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FFCE2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15 (23.4)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937BB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49 (76.6)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FCF584" w14:textId="77777777" w:rsidR="00760C19" w:rsidRDefault="00760C19" w:rsidP="00E17DA8">
            <w:pPr>
              <w:jc w:val="center"/>
            </w:pPr>
          </w:p>
        </w:tc>
      </w:tr>
      <w:tr w:rsidR="00760C19" w14:paraId="34AB81F5" w14:textId="77777777" w:rsidTr="00E17DA8">
        <w:tc>
          <w:tcPr>
            <w:tcW w:w="9800" w:type="dxa"/>
            <w:gridSpan w:val="5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7D8D88" w14:textId="77777777" w:rsidR="00760C19" w:rsidRDefault="00760C19" w:rsidP="00E17DA8">
            <w:r>
              <w:rPr>
                <w:b/>
                <w:bCs/>
                <w:sz w:val="19"/>
                <w:szCs w:val="19"/>
              </w:rPr>
              <w:t>Intraoperative Variables</w:t>
            </w:r>
          </w:p>
        </w:tc>
      </w:tr>
      <w:tr w:rsidR="00760C19" w14:paraId="3394EEAA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A56EE5" w14:textId="77777777" w:rsidR="00760C19" w:rsidRDefault="00760C19" w:rsidP="00E17DA8">
            <w:r>
              <w:rPr>
                <w:sz w:val="19"/>
                <w:szCs w:val="19"/>
              </w:rPr>
              <w:t>Surgical technique,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9C0755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PPV alone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D20DE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43 (20.1)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6D83A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171 (79.9)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0AB35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1.000</w:t>
            </w:r>
          </w:p>
        </w:tc>
      </w:tr>
      <w:tr w:rsidR="00760C19" w14:paraId="45FB2E03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94C480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434D0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Combined (SB+PPV)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EFAA7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 (18.8)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6A65C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13 (81.3)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D03E84" w14:textId="77777777" w:rsidR="00760C19" w:rsidRDefault="00760C19" w:rsidP="00E17DA8">
            <w:pPr>
              <w:jc w:val="center"/>
            </w:pPr>
          </w:p>
        </w:tc>
      </w:tr>
      <w:tr w:rsidR="00760C19" w14:paraId="69E027E3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20FDAF" w14:textId="77777777" w:rsidR="00760C19" w:rsidRDefault="00760C19" w:rsidP="00E17DA8">
            <w:r>
              <w:rPr>
                <w:sz w:val="19"/>
                <w:szCs w:val="19"/>
              </w:rPr>
              <w:t>Combined phacoemulsification,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B0FF3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3A9B65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28 (17.4)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684C0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3A912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0.151</w:t>
            </w:r>
          </w:p>
        </w:tc>
      </w:tr>
      <w:tr w:rsidR="00760C19" w14:paraId="702F4D8A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76726AD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43945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9D964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18 (26.1)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9A299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73B1206" w14:textId="77777777" w:rsidR="00760C19" w:rsidRDefault="00760C19" w:rsidP="00E17DA8">
            <w:pPr>
              <w:jc w:val="center"/>
            </w:pPr>
          </w:p>
        </w:tc>
      </w:tr>
      <w:tr w:rsidR="00760C19" w14:paraId="1C9E715D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BE8D69" w14:textId="77777777" w:rsidR="00760C19" w:rsidRDefault="00760C19" w:rsidP="00E17DA8">
            <w:r>
              <w:rPr>
                <w:sz w:val="19"/>
                <w:szCs w:val="19"/>
              </w:rPr>
              <w:t>Perfluorocarbon liquid use,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43CCB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122F1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11 (15.7)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A5B40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59 (84.3)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F7C07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0.371</w:t>
            </w:r>
          </w:p>
        </w:tc>
      </w:tr>
      <w:tr w:rsidR="00760C19" w14:paraId="1D87F604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6FCD1D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D1C7A3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89A86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35 (21.9)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0DA2FA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125 (78.1)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320F75" w14:textId="77777777" w:rsidR="00760C19" w:rsidRDefault="00760C19" w:rsidP="00E17DA8">
            <w:pPr>
              <w:jc w:val="center"/>
            </w:pPr>
          </w:p>
        </w:tc>
      </w:tr>
      <w:tr w:rsidR="00760C19" w14:paraId="04F0197C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F5AA42" w14:textId="77777777" w:rsidR="00760C19" w:rsidRDefault="00760C19" w:rsidP="00E17DA8">
            <w:r>
              <w:rPr>
                <w:sz w:val="19"/>
                <w:szCs w:val="19"/>
              </w:rPr>
              <w:t>Retinotomy,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915F4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01BEBA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38 (19.7)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FEB06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155 (80.3)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C321B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0.823</w:t>
            </w:r>
          </w:p>
        </w:tc>
      </w:tr>
      <w:tr w:rsidR="00760C19" w14:paraId="607B9549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0E5489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CDBED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204635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8 (21.6)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3226E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29 (78.4)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0A9ED2" w14:textId="77777777" w:rsidR="00760C19" w:rsidRDefault="00760C19" w:rsidP="00E17DA8">
            <w:pPr>
              <w:jc w:val="center"/>
            </w:pPr>
          </w:p>
        </w:tc>
      </w:tr>
      <w:tr w:rsidR="00760C19" w14:paraId="36C636A7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1AF7CD" w14:textId="77777777" w:rsidR="00760C19" w:rsidRDefault="00760C19" w:rsidP="00E17DA8">
            <w:r>
              <w:rPr>
                <w:sz w:val="19"/>
                <w:szCs w:val="19"/>
              </w:rPr>
              <w:lastRenderedPageBreak/>
              <w:t>Retinectomy,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5A124A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206EDF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44 (20.4)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E3C47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172 (79.6)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F4073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0.742</w:t>
            </w:r>
          </w:p>
        </w:tc>
      </w:tr>
      <w:tr w:rsidR="00760C19" w14:paraId="1F717F80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2B84CC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92880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7999C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 (14.3)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0C952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12 (85.7)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C38FD4" w14:textId="77777777" w:rsidR="00760C19" w:rsidRDefault="00760C19" w:rsidP="00E17DA8">
            <w:pPr>
              <w:jc w:val="center"/>
            </w:pPr>
          </w:p>
        </w:tc>
      </w:tr>
      <w:tr w:rsidR="00760C19" w14:paraId="729DC624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0350FEA" w14:textId="77777777" w:rsidR="00760C19" w:rsidRDefault="00760C19" w:rsidP="00E17DA8">
            <w:r>
              <w:rPr>
                <w:sz w:val="19"/>
                <w:szCs w:val="19"/>
              </w:rPr>
              <w:t>Endolaser extent,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B0699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360°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D06B3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18 (20.0)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AD622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72 (80.0)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9BA88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0.430</w:t>
            </w:r>
          </w:p>
        </w:tc>
      </w:tr>
      <w:tr w:rsidR="00760C19" w14:paraId="3CC8EE9B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C757A1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797B67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&lt;360°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7FF5E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 (12.1)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0AB1A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29 (87.9)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4E6015" w14:textId="77777777" w:rsidR="00760C19" w:rsidRDefault="00760C19" w:rsidP="00E17DA8">
            <w:pPr>
              <w:jc w:val="center"/>
            </w:pPr>
          </w:p>
        </w:tc>
      </w:tr>
      <w:tr w:rsidR="00760C19" w14:paraId="28B9FA2B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3767625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29F280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Break-surrounding only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CEA1E7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24 (22.4)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5F834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83 (77.6)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AFC234" w14:textId="77777777" w:rsidR="00760C19" w:rsidRDefault="00760C19" w:rsidP="00E17DA8">
            <w:pPr>
              <w:jc w:val="center"/>
            </w:pPr>
          </w:p>
        </w:tc>
      </w:tr>
      <w:tr w:rsidR="00760C19" w14:paraId="7901A990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BEFCB8" w14:textId="77777777" w:rsidR="00760C19" w:rsidRDefault="00760C19" w:rsidP="00E17DA8">
            <w:r>
              <w:rPr>
                <w:sz w:val="19"/>
                <w:szCs w:val="19"/>
              </w:rPr>
              <w:t>ILM peeling,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F1E20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87A0A4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45 (20.5)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CEA2D4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175 (79.5)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D8AA15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0.691</w:t>
            </w:r>
          </w:p>
        </w:tc>
      </w:tr>
      <w:tr w:rsidR="00760C19" w14:paraId="354DD310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D2F385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D5190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2EB22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 (10.0)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7494D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9 (90.0)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7F2225" w14:textId="77777777" w:rsidR="00760C19" w:rsidRDefault="00760C19" w:rsidP="00E17DA8">
            <w:pPr>
              <w:jc w:val="center"/>
            </w:pPr>
          </w:p>
        </w:tc>
      </w:tr>
      <w:tr w:rsidR="00760C19" w14:paraId="7052EBB8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A6DCC4" w14:textId="77777777" w:rsidR="00760C19" w:rsidRDefault="00760C19" w:rsidP="00E17DA8">
            <w:r>
              <w:rPr>
                <w:sz w:val="19"/>
                <w:szCs w:val="19"/>
              </w:rPr>
              <w:t>PVD status,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6FF76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Intact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73576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7 (18.9)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2EDDA2D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30 (81.1)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9D7A147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0.901</w:t>
            </w:r>
          </w:p>
        </w:tc>
      </w:tr>
      <w:tr w:rsidR="00760C19" w14:paraId="373D7A92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829E443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A269FE7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Partial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6D1384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26 (19.4)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691A6A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108 (80.6)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2742E2" w14:textId="77777777" w:rsidR="00760C19" w:rsidRDefault="00760C19" w:rsidP="00E17DA8">
            <w:pPr>
              <w:jc w:val="center"/>
            </w:pPr>
          </w:p>
        </w:tc>
      </w:tr>
      <w:tr w:rsidR="00760C19" w14:paraId="559DCCEB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93FBCC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2F99E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Complete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2FEFC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13 (22.0)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0DD232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46 (78.0)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45B781" w14:textId="77777777" w:rsidR="00760C19" w:rsidRDefault="00760C19" w:rsidP="00E17DA8">
            <w:pPr>
              <w:jc w:val="center"/>
            </w:pPr>
          </w:p>
        </w:tc>
      </w:tr>
      <w:tr w:rsidR="00760C19" w14:paraId="34B7A36B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1CB3348" w14:textId="77777777" w:rsidR="00760C19" w:rsidRDefault="00760C19" w:rsidP="00E17DA8">
            <w:r>
              <w:rPr>
                <w:sz w:val="19"/>
                <w:szCs w:val="19"/>
              </w:rPr>
              <w:t>Tamponade type, No. (%)ᵃ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7B17D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SF6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C4D6B6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 (25.0)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1EAE15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6 (75.0)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0916AC" w14:textId="77777777" w:rsidR="00760C19" w:rsidRDefault="00760C1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0.013</w:t>
            </w:r>
          </w:p>
        </w:tc>
      </w:tr>
      <w:tr w:rsidR="00760C19" w14:paraId="1906F8DB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051F09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384439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C3F8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422790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19 (17.6)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892A8E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89 (82.4)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E32417B" w14:textId="77777777" w:rsidR="00760C19" w:rsidRDefault="00760C19" w:rsidP="00E17DA8">
            <w:pPr>
              <w:jc w:val="center"/>
            </w:pPr>
          </w:p>
        </w:tc>
      </w:tr>
      <w:tr w:rsidR="00760C19" w14:paraId="11EA3D17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B85B610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3A648C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Silicone oil, 1000 cSt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D41A56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16 (21.6)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73F88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58 (78.4)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111F4B" w14:textId="77777777" w:rsidR="00760C19" w:rsidRDefault="00760C19" w:rsidP="00E17DA8">
            <w:pPr>
              <w:jc w:val="center"/>
            </w:pPr>
          </w:p>
        </w:tc>
      </w:tr>
      <w:tr w:rsidR="00760C19" w14:paraId="19F7389F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3661B6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B4F727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Silicone oil, 5000 cSt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1E6EF9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4 (80.0)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8120D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 (20.0)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BD65E94" w14:textId="77777777" w:rsidR="00760C19" w:rsidRDefault="00760C19" w:rsidP="00E17DA8">
            <w:pPr>
              <w:jc w:val="center"/>
            </w:pPr>
          </w:p>
        </w:tc>
      </w:tr>
      <w:tr w:rsidR="00760C19" w14:paraId="6C75C316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43F1F8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A69881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Heavy silicone oil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35456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5 (14.3)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DB5927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30 (85.7)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C16CBF" w14:textId="77777777" w:rsidR="00760C19" w:rsidRDefault="00760C19" w:rsidP="00E17DA8">
            <w:pPr>
              <w:jc w:val="center"/>
            </w:pPr>
          </w:p>
        </w:tc>
      </w:tr>
      <w:tr w:rsidR="00760C19" w14:paraId="6E342F42" w14:textId="77777777" w:rsidTr="00E17DA8">
        <w:tc>
          <w:tcPr>
            <w:tcW w:w="9800" w:type="dxa"/>
            <w:gridSpan w:val="5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CA0BD0" w14:textId="77777777" w:rsidR="00760C19" w:rsidRDefault="00760C19" w:rsidP="00E17DA8">
            <w:r>
              <w:rPr>
                <w:b/>
                <w:bCs/>
                <w:sz w:val="19"/>
                <w:szCs w:val="19"/>
              </w:rPr>
              <w:t>Postoperative Course</w:t>
            </w:r>
          </w:p>
        </w:tc>
      </w:tr>
      <w:tr w:rsidR="00760C19" w14:paraId="616298ED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05EB30" w14:textId="77777777" w:rsidR="00760C19" w:rsidRDefault="00760C19" w:rsidP="00E17DA8">
            <w:r>
              <w:rPr>
                <w:sz w:val="19"/>
                <w:szCs w:val="19"/>
              </w:rPr>
              <w:t>Redetachment, No. (%)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51C862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Absent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53475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36 (19.7)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E548F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147 (80.3)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A2C526B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0.839</w:t>
            </w:r>
          </w:p>
        </w:tc>
      </w:tr>
      <w:tr w:rsidR="00760C19" w14:paraId="2FF19D3F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91B5EF" w14:textId="77777777" w:rsidR="00760C19" w:rsidRDefault="00760C19" w:rsidP="00E17DA8"/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6FD52A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Present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F5815A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10 (21.3)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426FE0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37 (78.7)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CA8232" w14:textId="77777777" w:rsidR="00760C19" w:rsidRDefault="00760C19" w:rsidP="00E17DA8">
            <w:pPr>
              <w:jc w:val="center"/>
            </w:pPr>
          </w:p>
        </w:tc>
      </w:tr>
      <w:tr w:rsidR="00760C19" w14:paraId="2AD6AE33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32A3A19" w14:textId="77777777" w:rsidR="00760C19" w:rsidRDefault="00760C19" w:rsidP="00E17DA8">
            <w:r>
              <w:rPr>
                <w:sz w:val="19"/>
                <w:szCs w:val="19"/>
              </w:rPr>
              <w:t>Total No. of vitrectomy procedures, mean±SD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603C47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995254F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2.3±1.0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C508E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2.0±1.2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F2C75B" w14:textId="77777777" w:rsidR="00760C19" w:rsidRDefault="00760C19" w:rsidP="00E17DA8">
            <w:pPr>
              <w:jc w:val="center"/>
            </w:pPr>
            <w:r>
              <w:rPr>
                <w:b/>
                <w:bCs/>
                <w:sz w:val="19"/>
                <w:szCs w:val="19"/>
              </w:rPr>
              <w:t>0.015</w:t>
            </w:r>
          </w:p>
        </w:tc>
      </w:tr>
      <w:tr w:rsidR="00760C19" w14:paraId="052E629F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E5A097" w14:textId="77777777" w:rsidR="00760C19" w:rsidRDefault="00760C19" w:rsidP="00E17DA8">
            <w:r>
              <w:rPr>
                <w:sz w:val="19"/>
                <w:szCs w:val="19"/>
              </w:rPr>
              <w:t>Follow-up duration, mo, mean±SD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C4E6DF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7DD5D8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22.5±15.5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5A7BFC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18.8±12.5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45327E6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0.086</w:t>
            </w:r>
          </w:p>
        </w:tc>
      </w:tr>
      <w:tr w:rsidR="00760C19" w14:paraId="2B0608FA" w14:textId="77777777" w:rsidTr="00E17DA8">
        <w:tc>
          <w:tcPr>
            <w:tcW w:w="310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8A2CDA" w14:textId="77777777" w:rsidR="00760C19" w:rsidRDefault="00760C19" w:rsidP="00E17DA8">
            <w:r>
              <w:rPr>
                <w:sz w:val="19"/>
                <w:szCs w:val="19"/>
              </w:rPr>
              <w:t>Final BCVA, logMAR, mean±SD (median)</w:t>
            </w:r>
          </w:p>
        </w:tc>
        <w:tc>
          <w:tcPr>
            <w:tcW w:w="15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E77EC9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—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5F7CBD3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0.48±0.42 (0.30)</w:t>
            </w:r>
          </w:p>
        </w:tc>
        <w:tc>
          <w:tcPr>
            <w:tcW w:w="2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E531938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0.50±0.55 (0.30)</w:t>
            </w:r>
          </w:p>
        </w:tc>
        <w:tc>
          <w:tcPr>
            <w:tcW w:w="1050" w:type="dxa"/>
            <w:tcBorders>
              <w:left w:val="none" w:sz="0" w:space="0" w:color="FFFFFF"/>
              <w:right w:val="none" w:sz="0" w:space="0" w:color="FFFFFF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FB62B2" w14:textId="77777777" w:rsidR="00760C19" w:rsidRDefault="00760C19" w:rsidP="00E17DA8">
            <w:pPr>
              <w:jc w:val="center"/>
            </w:pPr>
            <w:r>
              <w:rPr>
                <w:sz w:val="19"/>
                <w:szCs w:val="19"/>
              </w:rPr>
              <w:t>0.837</w:t>
            </w:r>
          </w:p>
        </w:tc>
      </w:tr>
    </w:tbl>
    <w:p w14:paraId="21932F25" w14:textId="77777777" w:rsidR="00760C19" w:rsidRDefault="00760C19" w:rsidP="00760C19">
      <w:pPr>
        <w:spacing w:before="140" w:after="60"/>
      </w:pPr>
      <w:r>
        <w:rPr>
          <w:i/>
          <w:iCs/>
          <w:sz w:val="18"/>
          <w:szCs w:val="18"/>
        </w:rPr>
        <w:t>Continuous variables are presented as mean ± SD; categorical variables are presented as No. (%). P values were calculated using the independent-samples t test for continuous variables and the χ² test or Fisher exact test for categorical variables. Statistically significant values (P &lt; .05) are shown in bold.</w:t>
      </w:r>
    </w:p>
    <w:p w14:paraId="26846D7E" w14:textId="77777777" w:rsidR="00760C19" w:rsidRDefault="00760C19" w:rsidP="00760C19">
      <w:pPr>
        <w:spacing w:before="140" w:after="60"/>
      </w:pPr>
      <w:r>
        <w:rPr>
          <w:i/>
          <w:iCs/>
          <w:sz w:val="18"/>
          <w:szCs w:val="18"/>
        </w:rPr>
        <w:t>ᵃ The association between tamponade type and ERM was driven by a small subgroup (n = 5) receiving 5000-cSt silicone oil; after exclusion of this subgroup, the association was no longer significant (P = 0.762).</w:t>
      </w:r>
    </w:p>
    <w:p w14:paraId="41694674" w14:textId="77777777" w:rsidR="00760C19" w:rsidRDefault="00760C19" w:rsidP="00760C19">
      <w:pPr>
        <w:spacing w:before="140" w:after="60"/>
      </w:pPr>
      <w:r>
        <w:rPr>
          <w:i/>
          <w:iCs/>
          <w:sz w:val="18"/>
          <w:szCs w:val="18"/>
        </w:rPr>
        <w:t>Abbreviations: BCVA, best-corrected visual acuity; ERM, epiretinal membrane; ILM, internal limiting membrane; logMAR, logarithm of the minimum angle of resolution; PPV, pars plana vitrectomy; PVD, posterior vitreous detachment; PVR, proliferative vitreoretinopathy; RD, retinal detachment; SB, scleral buckling; SD, standard deviation.</w:t>
      </w:r>
    </w:p>
    <w:p w14:paraId="7EC09525" w14:textId="77777777" w:rsidR="00760C19" w:rsidRDefault="00760C19" w:rsidP="00760C19">
      <w:r>
        <w:br w:type="page"/>
      </w:r>
    </w:p>
    <w:p w14:paraId="784E7C93" w14:textId="77777777" w:rsidR="00667F30" w:rsidRDefault="00667F30"/>
    <w:sectPr w:rsidR="00667F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19"/>
    <w:rsid w:val="0017516E"/>
    <w:rsid w:val="005F6015"/>
    <w:rsid w:val="00667F30"/>
    <w:rsid w:val="00760C19"/>
    <w:rsid w:val="00CC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7B8AEF"/>
  <w15:chartTrackingRefBased/>
  <w15:docId w15:val="{EBF08E21-3929-D743-90DA-C3B441E9F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0C19"/>
    <w:rPr>
      <w:rFonts w:ascii="Times New Roman" w:eastAsia="Times New Roman" w:hAnsi="Times New Roman" w:cs="Times New Roman"/>
      <w:kern w:val="0"/>
      <w:sz w:val="20"/>
      <w:szCs w:val="20"/>
      <w:lang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760C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60C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60C1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60C1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60C1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60C1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60C1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60C1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60C1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60C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60C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60C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60C1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60C1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60C1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60C1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60C1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60C19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60C1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60C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60C1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760C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60C19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760C19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60C19"/>
    <w:pPr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760C19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60C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760C19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60C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523</Words>
  <Characters>2830</Characters>
  <Application>Microsoft Office Word</Application>
  <DocSecurity>0</DocSecurity>
  <Lines>280</Lines>
  <Paragraphs>205</Paragraphs>
  <ScaleCrop>false</ScaleCrop>
  <Company/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ONEN</dc:creator>
  <cp:keywords/>
  <dc:description/>
  <cp:lastModifiedBy>MEHMET ONEN</cp:lastModifiedBy>
  <cp:revision>1</cp:revision>
  <dcterms:created xsi:type="dcterms:W3CDTF">2026-07-29T19:49:00Z</dcterms:created>
  <dcterms:modified xsi:type="dcterms:W3CDTF">2026-07-29T19:49:00Z</dcterms:modified>
</cp:coreProperties>
</file>