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FAD" w:rsidRPr="004E64CE" w:rsidRDefault="00EC5FAD" w:rsidP="00EC5FAD">
      <w:pPr>
        <w:rPr>
          <w:rFonts w:asciiTheme="majorHAnsi" w:hAnsiTheme="majorHAnsi"/>
          <w:b/>
          <w:lang w:val="en-US"/>
        </w:rPr>
      </w:pPr>
      <w:r w:rsidRPr="004E64CE">
        <w:rPr>
          <w:rFonts w:asciiTheme="majorHAnsi" w:hAnsiTheme="majorHAnsi"/>
          <w:b/>
          <w:lang w:val="en-US"/>
        </w:rPr>
        <w:t>Appendix Table 1.</w:t>
      </w:r>
    </w:p>
    <w:p w:rsidR="00EC5FAD" w:rsidRPr="004E64CE" w:rsidRDefault="00EC5FAD" w:rsidP="00EC5FAD">
      <w:pPr>
        <w:rPr>
          <w:rFonts w:asciiTheme="majorHAnsi" w:hAnsiTheme="majorHAnsi"/>
          <w:b/>
          <w:lang w:val="en-US"/>
        </w:rPr>
      </w:pPr>
    </w:p>
    <w:p w:rsidR="00EC5FAD" w:rsidRPr="004E64CE" w:rsidRDefault="00EC5FAD" w:rsidP="00EC5FAD">
      <w:pPr>
        <w:rPr>
          <w:rFonts w:asciiTheme="majorHAnsi" w:hAnsiTheme="majorHAnsi"/>
          <w:b/>
          <w:lang w:val="en-US"/>
        </w:rPr>
      </w:pPr>
      <w:r w:rsidRPr="004E64CE">
        <w:rPr>
          <w:rFonts w:asciiTheme="majorHAnsi" w:hAnsiTheme="majorHAnsi"/>
          <w:b/>
          <w:lang w:val="en-US"/>
        </w:rPr>
        <w:t>Precipitating factors for CVD primary prevention practice</w:t>
      </w:r>
    </w:p>
    <w:p w:rsidR="00EC5FAD" w:rsidRPr="004E64CE" w:rsidRDefault="00EC5FAD" w:rsidP="00EC5FAD">
      <w:pPr>
        <w:pStyle w:val="ListParagraph"/>
        <w:numPr>
          <w:ilvl w:val="0"/>
          <w:numId w:val="1"/>
        </w:numPr>
        <w:rPr>
          <w:rFonts w:asciiTheme="majorHAnsi" w:hAnsiTheme="majorHAnsi"/>
          <w:lang w:val="en-US"/>
        </w:rPr>
      </w:pPr>
      <w:r w:rsidRPr="004E64CE">
        <w:rPr>
          <w:rFonts w:asciiTheme="majorHAnsi" w:hAnsiTheme="majorHAnsi"/>
          <w:lang w:val="en-US"/>
        </w:rPr>
        <w:t xml:space="preserve">alarm system (PAPPs) or </w:t>
      </w:r>
    </w:p>
    <w:p w:rsidR="00EC5FAD" w:rsidRPr="004E64CE" w:rsidRDefault="00EC5FAD" w:rsidP="00EC5FAD">
      <w:pPr>
        <w:pStyle w:val="ListParagraph"/>
        <w:numPr>
          <w:ilvl w:val="0"/>
          <w:numId w:val="1"/>
        </w:numPr>
        <w:rPr>
          <w:rFonts w:asciiTheme="majorHAnsi" w:hAnsiTheme="majorHAnsi"/>
          <w:lang w:val="en-US"/>
        </w:rPr>
      </w:pPr>
      <w:r w:rsidRPr="000B1A85">
        <w:rPr>
          <w:rFonts w:asciiTheme="majorHAnsi" w:hAnsiTheme="majorHAnsi"/>
          <w:lang w:val="en-US"/>
        </w:rPr>
        <w:t>in the</w:t>
      </w:r>
      <w:r w:rsidRPr="00B07290">
        <w:rPr>
          <w:rFonts w:asciiTheme="majorHAnsi" w:hAnsiTheme="majorHAnsi"/>
          <w:lang w:val="en-US"/>
        </w:rPr>
        <w:t xml:space="preserve"> </w:t>
      </w:r>
      <w:r>
        <w:rPr>
          <w:rFonts w:asciiTheme="majorHAnsi" w:hAnsiTheme="majorHAnsi"/>
          <w:lang w:val="en-US"/>
        </w:rPr>
        <w:t>case</w:t>
      </w:r>
      <w:r w:rsidRPr="004E64CE">
        <w:rPr>
          <w:rFonts w:asciiTheme="majorHAnsi" w:hAnsiTheme="majorHAnsi"/>
          <w:lang w:val="en-US"/>
        </w:rPr>
        <w:t xml:space="preserve"> of high cholesterol level (analytical results)</w:t>
      </w:r>
    </w:p>
    <w:p w:rsidR="00EC5FAD" w:rsidRPr="004E64CE" w:rsidRDefault="00EC5FAD" w:rsidP="00EC5FAD">
      <w:pPr>
        <w:pStyle w:val="ListParagraph"/>
        <w:numPr>
          <w:ilvl w:val="0"/>
          <w:numId w:val="1"/>
        </w:numPr>
        <w:rPr>
          <w:rFonts w:asciiTheme="majorHAnsi" w:hAnsiTheme="majorHAnsi"/>
          <w:lang w:val="en-US"/>
        </w:rPr>
      </w:pPr>
      <w:r>
        <w:rPr>
          <w:rFonts w:asciiTheme="majorHAnsi" w:hAnsiTheme="majorHAnsi"/>
          <w:lang w:val="en-US"/>
        </w:rPr>
        <w:t>p</w:t>
      </w:r>
      <w:r w:rsidRPr="004E64CE">
        <w:rPr>
          <w:rFonts w:asciiTheme="majorHAnsi" w:hAnsiTheme="majorHAnsi"/>
          <w:lang w:val="en-US"/>
        </w:rPr>
        <w:t>resence of a prescription initiated or suggested by another professional (specialist or private)</w:t>
      </w:r>
      <w:r>
        <w:rPr>
          <w:rFonts w:asciiTheme="majorHAnsi" w:hAnsiTheme="majorHAnsi"/>
          <w:lang w:val="en-US"/>
        </w:rPr>
        <w:t xml:space="preserve"> </w:t>
      </w:r>
    </w:p>
    <w:p w:rsidR="00EC5FAD" w:rsidRPr="004E64CE" w:rsidRDefault="00EC5FAD" w:rsidP="00EC5FAD">
      <w:pPr>
        <w:rPr>
          <w:rFonts w:asciiTheme="majorHAnsi" w:hAnsiTheme="majorHAnsi"/>
          <w:lang w:val="en-US"/>
        </w:rPr>
      </w:pPr>
    </w:p>
    <w:p w:rsidR="00EC5FAD" w:rsidRPr="004E64CE" w:rsidRDefault="00EC5FAD" w:rsidP="00EC5FAD">
      <w:pPr>
        <w:rPr>
          <w:rFonts w:asciiTheme="majorHAnsi" w:hAnsiTheme="majorHAnsi"/>
          <w:b/>
          <w:lang w:val="en-US"/>
        </w:rPr>
      </w:pPr>
      <w:r w:rsidRPr="004E64CE">
        <w:rPr>
          <w:rFonts w:asciiTheme="majorHAnsi" w:hAnsiTheme="majorHAnsi"/>
          <w:b/>
          <w:lang w:val="en-US"/>
        </w:rPr>
        <w:t>Steps / actions involved in the primary prevention of CVD</w:t>
      </w:r>
    </w:p>
    <w:p w:rsidR="00EC5FAD" w:rsidRPr="004E64CE" w:rsidRDefault="00EC5FAD" w:rsidP="00EC5FAD">
      <w:pPr>
        <w:rPr>
          <w:rFonts w:asciiTheme="majorHAnsi" w:hAnsiTheme="majorHAnsi"/>
          <w:lang w:val="en-US"/>
        </w:rPr>
      </w:pPr>
      <w:r w:rsidRPr="004E64CE">
        <w:rPr>
          <w:rFonts w:asciiTheme="majorHAnsi" w:hAnsiTheme="majorHAnsi"/>
          <w:lang w:val="en-US"/>
        </w:rPr>
        <w:t>Introduce/frame the clinical scenario or episode to the patient in the context of the primary prevention of CVD, demystifying the relevance of an elevated cholesterol level</w:t>
      </w:r>
    </w:p>
    <w:p w:rsidR="00EC5FAD" w:rsidRPr="004E64CE" w:rsidRDefault="00EC5FAD" w:rsidP="00EC5FAD">
      <w:pPr>
        <w:rPr>
          <w:rFonts w:asciiTheme="majorHAnsi" w:hAnsiTheme="majorHAnsi"/>
          <w:lang w:val="en-US"/>
        </w:rPr>
      </w:pPr>
      <w:r w:rsidRPr="004E64CE">
        <w:rPr>
          <w:rFonts w:asciiTheme="majorHAnsi" w:hAnsiTheme="majorHAnsi"/>
          <w:lang w:val="en-US"/>
        </w:rPr>
        <w:t>Ensure diagnosis by requesting the test for its repetition</w:t>
      </w:r>
    </w:p>
    <w:p w:rsidR="00EC5FAD" w:rsidRPr="004E64CE" w:rsidRDefault="00EC5FAD" w:rsidP="00EC5FAD">
      <w:pPr>
        <w:rPr>
          <w:rFonts w:asciiTheme="majorHAnsi" w:hAnsiTheme="majorHAnsi"/>
          <w:lang w:val="en-US"/>
        </w:rPr>
      </w:pPr>
      <w:r w:rsidRPr="004E64CE">
        <w:rPr>
          <w:rFonts w:asciiTheme="majorHAnsi" w:hAnsiTheme="majorHAnsi"/>
          <w:lang w:val="en-US"/>
        </w:rPr>
        <w:t>Communicate the clinical scenario to the patient based on a confirmed value (e.g.</w:t>
      </w:r>
      <w:r>
        <w:rPr>
          <w:rFonts w:asciiTheme="majorHAnsi" w:hAnsiTheme="majorHAnsi"/>
          <w:lang w:val="en-US"/>
        </w:rPr>
        <w:t>,</w:t>
      </w:r>
      <w:r w:rsidRPr="004E64CE">
        <w:rPr>
          <w:rFonts w:asciiTheme="majorHAnsi" w:hAnsiTheme="majorHAnsi"/>
          <w:lang w:val="en-US"/>
        </w:rPr>
        <w:t xml:space="preserve"> c</w:t>
      </w:r>
      <w:r>
        <w:rPr>
          <w:rFonts w:asciiTheme="majorHAnsi" w:hAnsiTheme="majorHAnsi"/>
          <w:lang w:val="en-US"/>
        </w:rPr>
        <w:t>h</w:t>
      </w:r>
      <w:r w:rsidRPr="004E64CE">
        <w:rPr>
          <w:rFonts w:asciiTheme="majorHAnsi" w:hAnsiTheme="majorHAnsi"/>
          <w:lang w:val="en-US"/>
        </w:rPr>
        <w:t>ol</w:t>
      </w:r>
      <w:r>
        <w:rPr>
          <w:rFonts w:asciiTheme="majorHAnsi" w:hAnsiTheme="majorHAnsi"/>
          <w:lang w:val="en-US"/>
        </w:rPr>
        <w:t>esterol ≥22</w:t>
      </w:r>
      <w:r w:rsidRPr="004E64CE">
        <w:rPr>
          <w:rFonts w:asciiTheme="majorHAnsi" w:hAnsiTheme="majorHAnsi"/>
          <w:lang w:val="en-US"/>
        </w:rPr>
        <w:t>0</w:t>
      </w:r>
      <w:r>
        <w:rPr>
          <w:rFonts w:asciiTheme="majorHAnsi" w:hAnsiTheme="majorHAnsi"/>
          <w:lang w:val="en-US"/>
        </w:rPr>
        <w:t xml:space="preserve"> mg/dl</w:t>
      </w:r>
      <w:r w:rsidRPr="004E64CE">
        <w:rPr>
          <w:rFonts w:asciiTheme="majorHAnsi" w:hAnsiTheme="majorHAnsi"/>
          <w:lang w:val="en-US"/>
        </w:rPr>
        <w:t>), including obtaining additional clinical information related to other risk factors (diabetes, blood pressure, family history, etc.)</w:t>
      </w:r>
    </w:p>
    <w:p w:rsidR="00EC5FAD" w:rsidRPr="004E64CE" w:rsidRDefault="00EC5FAD" w:rsidP="00EC5FAD">
      <w:pPr>
        <w:rPr>
          <w:rFonts w:asciiTheme="majorHAnsi" w:hAnsiTheme="majorHAnsi"/>
          <w:lang w:val="en-US"/>
        </w:rPr>
      </w:pPr>
      <w:r w:rsidRPr="004E64CE">
        <w:rPr>
          <w:rFonts w:asciiTheme="majorHAnsi" w:hAnsiTheme="majorHAnsi"/>
          <w:lang w:val="en-US"/>
        </w:rPr>
        <w:t>Calculate CV risk in the tool for this purpose in the Clinical Information System. In the case of absence of parameters or outdated information for the calculation of the CVR, proceed to or request the necessary tests/analytics</w:t>
      </w:r>
    </w:p>
    <w:p w:rsidR="00EC5FAD" w:rsidRPr="004E64CE" w:rsidRDefault="00EC5FAD" w:rsidP="00EC5FAD">
      <w:pPr>
        <w:rPr>
          <w:rFonts w:asciiTheme="majorHAnsi" w:hAnsiTheme="majorHAnsi"/>
          <w:lang w:val="en-US"/>
        </w:rPr>
      </w:pPr>
      <w:r w:rsidRPr="004E64CE">
        <w:rPr>
          <w:rFonts w:asciiTheme="majorHAnsi" w:hAnsiTheme="majorHAnsi"/>
          <w:lang w:val="en-US"/>
        </w:rPr>
        <w:t>Consider possible treatmen</w:t>
      </w:r>
      <w:bookmarkStart w:id="0" w:name="_GoBack"/>
      <w:bookmarkEnd w:id="0"/>
      <w:r w:rsidRPr="004E64CE">
        <w:rPr>
          <w:rFonts w:asciiTheme="majorHAnsi" w:hAnsiTheme="majorHAnsi"/>
          <w:lang w:val="en-US"/>
        </w:rPr>
        <w:t>t actions (drug treatment; promotion of healthy habits) based on:</w:t>
      </w:r>
    </w:p>
    <w:p w:rsidR="00EC5FAD" w:rsidRPr="004E64CE" w:rsidRDefault="00EC5FAD" w:rsidP="00EC5FAD">
      <w:pPr>
        <w:spacing w:after="0"/>
        <w:ind w:left="708"/>
        <w:rPr>
          <w:rFonts w:asciiTheme="majorHAnsi" w:hAnsiTheme="majorHAnsi"/>
          <w:lang w:val="en-US"/>
        </w:rPr>
      </w:pPr>
      <w:r w:rsidRPr="004E64CE">
        <w:rPr>
          <w:rFonts w:asciiTheme="majorHAnsi" w:hAnsiTheme="majorHAnsi"/>
          <w:lang w:val="en-US"/>
        </w:rPr>
        <w:t>- Estimated risk and clinical parameters (e.g., cholesterol level)</w:t>
      </w:r>
    </w:p>
    <w:p w:rsidR="00EC5FAD" w:rsidRPr="004E64CE" w:rsidRDefault="00EC5FAD" w:rsidP="00EC5FAD">
      <w:pPr>
        <w:spacing w:after="0"/>
        <w:ind w:left="708"/>
        <w:rPr>
          <w:rFonts w:asciiTheme="majorHAnsi" w:hAnsiTheme="majorHAnsi"/>
          <w:lang w:val="en-US"/>
        </w:rPr>
      </w:pPr>
      <w:r w:rsidRPr="004E64CE">
        <w:rPr>
          <w:rFonts w:asciiTheme="majorHAnsi" w:hAnsiTheme="majorHAnsi"/>
          <w:lang w:val="en-US"/>
        </w:rPr>
        <w:t>- Knowledge, heuristics, attitudes, health professional’s skills</w:t>
      </w:r>
    </w:p>
    <w:p w:rsidR="00EC5FAD" w:rsidRPr="004E64CE" w:rsidRDefault="00EC5FAD" w:rsidP="00EC5FAD">
      <w:pPr>
        <w:spacing w:after="0"/>
        <w:ind w:left="708"/>
        <w:rPr>
          <w:rFonts w:asciiTheme="majorHAnsi" w:hAnsiTheme="majorHAnsi"/>
          <w:lang w:val="en-US"/>
        </w:rPr>
      </w:pPr>
      <w:r w:rsidRPr="004E64CE">
        <w:rPr>
          <w:rFonts w:asciiTheme="majorHAnsi" w:hAnsiTheme="majorHAnsi"/>
          <w:lang w:val="en-US"/>
        </w:rPr>
        <w:t>- Characteristics of the specific patient</w:t>
      </w:r>
    </w:p>
    <w:p w:rsidR="00EC5FAD" w:rsidRPr="004E64CE" w:rsidRDefault="00EC5FAD" w:rsidP="00EC5FAD">
      <w:pPr>
        <w:spacing w:after="0"/>
        <w:ind w:left="708"/>
        <w:rPr>
          <w:rFonts w:asciiTheme="majorHAnsi" w:hAnsiTheme="majorHAnsi"/>
          <w:lang w:val="en-US"/>
        </w:rPr>
      </w:pPr>
      <w:r w:rsidRPr="004E64CE">
        <w:rPr>
          <w:rFonts w:asciiTheme="majorHAnsi" w:hAnsiTheme="majorHAnsi"/>
          <w:lang w:val="en-US"/>
        </w:rPr>
        <w:t>- Other contextual factors (time, overload, decisional fatigue, organizational norms, external pressure, etc.)</w:t>
      </w:r>
    </w:p>
    <w:p w:rsidR="00EC5FAD" w:rsidRDefault="00EC5FAD" w:rsidP="00EC5FAD">
      <w:pPr>
        <w:rPr>
          <w:rFonts w:asciiTheme="majorHAnsi" w:hAnsiTheme="majorHAnsi"/>
          <w:lang w:val="en-US"/>
        </w:rPr>
      </w:pPr>
    </w:p>
    <w:p w:rsidR="00EC5FAD" w:rsidRPr="004E64CE" w:rsidRDefault="00EC5FAD" w:rsidP="00EC5FAD">
      <w:pPr>
        <w:rPr>
          <w:rFonts w:asciiTheme="majorHAnsi" w:hAnsiTheme="majorHAnsi"/>
          <w:lang w:val="en-US"/>
        </w:rPr>
      </w:pPr>
      <w:r w:rsidRPr="004E64CE">
        <w:rPr>
          <w:rFonts w:asciiTheme="majorHAnsi" w:hAnsiTheme="majorHAnsi"/>
          <w:lang w:val="en-US"/>
        </w:rPr>
        <w:t>Initiate a shared decision-making process in which you discuss intervention options, provide benefit and risk information, propose best practice, and collect patient feedback.</w:t>
      </w:r>
    </w:p>
    <w:p w:rsidR="00EC5FAD" w:rsidRPr="004E64CE" w:rsidRDefault="00EC5FAD" w:rsidP="00EC5FAD">
      <w:pPr>
        <w:rPr>
          <w:rFonts w:asciiTheme="majorHAnsi" w:hAnsiTheme="majorHAnsi"/>
          <w:lang w:val="en-US"/>
        </w:rPr>
      </w:pPr>
      <w:r w:rsidRPr="004E64CE">
        <w:rPr>
          <w:rFonts w:asciiTheme="majorHAnsi" w:hAnsiTheme="majorHAnsi"/>
          <w:lang w:val="en-US"/>
        </w:rPr>
        <w:t>Jointly select the promotion of healthy habits as a preferred preventive action</w:t>
      </w:r>
    </w:p>
    <w:p w:rsidR="00EC5FAD" w:rsidRPr="004E64CE" w:rsidRDefault="00EC5FAD" w:rsidP="00EC5FAD">
      <w:pPr>
        <w:rPr>
          <w:rFonts w:asciiTheme="majorHAnsi" w:hAnsiTheme="majorHAnsi"/>
          <w:lang w:val="en-US"/>
        </w:rPr>
      </w:pPr>
      <w:r w:rsidRPr="004E64CE">
        <w:rPr>
          <w:rFonts w:asciiTheme="majorHAnsi" w:hAnsiTheme="majorHAnsi"/>
          <w:lang w:val="en-US"/>
        </w:rPr>
        <w:t xml:space="preserve">Provide an intervention to promote healthy habits, through verbal advice, </w:t>
      </w:r>
      <w:r>
        <w:rPr>
          <w:rFonts w:asciiTheme="majorHAnsi" w:hAnsiTheme="majorHAnsi"/>
          <w:lang w:val="en-US"/>
        </w:rPr>
        <w:t>relying</w:t>
      </w:r>
      <w:r w:rsidRPr="004E64CE">
        <w:rPr>
          <w:rFonts w:asciiTheme="majorHAnsi" w:hAnsiTheme="majorHAnsi"/>
          <w:lang w:val="en-US"/>
        </w:rPr>
        <w:t xml:space="preserve"> on documentation, materials or support resources (e.g., CV risk calculator)</w:t>
      </w:r>
    </w:p>
    <w:p w:rsidR="00EC5FAD" w:rsidRPr="004E64CE" w:rsidRDefault="00EC5FAD" w:rsidP="00EC5FAD">
      <w:pPr>
        <w:autoSpaceDE w:val="0"/>
        <w:autoSpaceDN w:val="0"/>
        <w:adjustRightInd w:val="0"/>
        <w:spacing w:after="0" w:line="240" w:lineRule="auto"/>
        <w:rPr>
          <w:rFonts w:cstheme="minorHAnsi"/>
          <w:color w:val="131413"/>
          <w:szCs w:val="20"/>
          <w:lang w:val="en-US"/>
        </w:rPr>
      </w:pPr>
    </w:p>
    <w:p w:rsidR="00EC5FAD" w:rsidRPr="004E64CE" w:rsidRDefault="00EC5FAD" w:rsidP="00EC5FAD">
      <w:pPr>
        <w:autoSpaceDE w:val="0"/>
        <w:autoSpaceDN w:val="0"/>
        <w:adjustRightInd w:val="0"/>
        <w:spacing w:after="0" w:line="240" w:lineRule="auto"/>
        <w:rPr>
          <w:rFonts w:cstheme="minorHAnsi"/>
          <w:color w:val="131413"/>
          <w:szCs w:val="20"/>
          <w:lang w:val="en-US"/>
        </w:rPr>
      </w:pPr>
    </w:p>
    <w:p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C60"/>
    <w:multiLevelType w:val="hybridMultilevel"/>
    <w:tmpl w:val="D9AAF0DE"/>
    <w:lvl w:ilvl="0" w:tplc="03702702">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AD"/>
    <w:rsid w:val="00755780"/>
    <w:rsid w:val="00EC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6BB88-5406-43F9-AF4E-AF77FBCD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FAD"/>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1543</Characters>
  <Application>Microsoft Office Word</Application>
  <DocSecurity>0</DocSecurity>
  <Lines>12</Lines>
  <Paragraphs>3</Paragraphs>
  <ScaleCrop>false</ScaleCrop>
  <Company>Springer Nature IT</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2021-11-15T05:50:00Z</dcterms:created>
  <dcterms:modified xsi:type="dcterms:W3CDTF">2021-11-15T05:50:00Z</dcterms:modified>
</cp:coreProperties>
</file>