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7340A" w14:textId="77777777" w:rsidR="00395F5E" w:rsidRDefault="00395F5E" w:rsidP="00395F5E">
      <w:pPr>
        <w:rPr>
          <w:rFonts w:ascii="Arial" w:hAnsi="Arial" w:cs="Arial"/>
          <w:b/>
          <w:bCs/>
          <w:sz w:val="20"/>
          <w:szCs w:val="20"/>
        </w:rPr>
      </w:pPr>
      <w:r w:rsidRPr="00251282">
        <w:rPr>
          <w:rFonts w:ascii="Arial" w:hAnsi="Arial" w:cs="Arial"/>
          <w:b/>
          <w:bCs/>
          <w:sz w:val="24"/>
          <w:szCs w:val="24"/>
        </w:rPr>
        <w:t>Supplementary</w:t>
      </w:r>
    </w:p>
    <w:p w14:paraId="77244B7B" w14:textId="77777777" w:rsidR="00395F5E" w:rsidRDefault="00395F5E" w:rsidP="00395F5E">
      <w:pPr>
        <w:rPr>
          <w:rFonts w:ascii="Arial" w:hAnsi="Arial" w:cs="Arial"/>
          <w:noProof/>
          <w:sz w:val="20"/>
          <w:szCs w:val="20"/>
          <w:lang w:val="de-DE" w:eastAsia="de-DE"/>
        </w:rPr>
      </w:pPr>
      <w:r w:rsidRPr="00E105BE">
        <w:rPr>
          <w:rFonts w:ascii="Arial" w:hAnsi="Arial" w:cs="Arial"/>
          <w:sz w:val="20"/>
          <w:szCs w:val="20"/>
        </w:rPr>
        <w:t>Supplementary Figure 1</w:t>
      </w:r>
    </w:p>
    <w:p w14:paraId="4670A498" w14:textId="77777777" w:rsidR="00395F5E" w:rsidRDefault="00395F5E" w:rsidP="00395F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inline distT="0" distB="0" distL="0" distR="0" wp14:anchorId="05E11F1E" wp14:editId="62D92E1E">
            <wp:extent cx="5759450" cy="6731000"/>
            <wp:effectExtent l="0" t="0" r="0" b="0"/>
            <wp:docPr id="878429668" name="Grafik 7" descr="Ein Bild, das Text, Diagramm, Reihe, Origami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429668" name="Grafik 7" descr="Ein Bild, das Text, Diagramm, Reihe, Origami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73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73F3F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15F24089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Supplementary Fig.</w:t>
      </w:r>
      <w:r w:rsidRPr="00B51D17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B51D17">
        <w:rPr>
          <w:rFonts w:ascii="Arial" w:hAnsi="Arial" w:cs="Arial"/>
          <w:b/>
          <w:bCs/>
          <w:sz w:val="20"/>
          <w:szCs w:val="20"/>
        </w:rPr>
        <w:t>│</w:t>
      </w:r>
      <w:r w:rsidRPr="00CC2620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E6F44">
        <w:rPr>
          <w:rFonts w:ascii="Arial" w:hAnsi="Arial" w:cs="Arial"/>
          <w:b/>
          <w:bCs/>
          <w:sz w:val="20"/>
          <w:szCs w:val="20"/>
        </w:rPr>
        <w:t>Physico</w:t>
      </w:r>
      <w:proofErr w:type="spellEnd"/>
      <w:r>
        <w:rPr>
          <w:rFonts w:ascii="Arial" w:hAnsi="Arial" w:cs="Arial"/>
          <w:b/>
          <w:bCs/>
          <w:sz w:val="20"/>
          <w:szCs w:val="20"/>
        </w:rPr>
        <w:t>-</w:t>
      </w:r>
      <w:r w:rsidRPr="005E6F44">
        <w:rPr>
          <w:rFonts w:ascii="Arial" w:hAnsi="Arial" w:cs="Arial"/>
          <w:b/>
          <w:bCs/>
          <w:sz w:val="20"/>
          <w:szCs w:val="20"/>
        </w:rPr>
        <w:t xml:space="preserve">chemical characterization of </w:t>
      </w:r>
      <w:proofErr w:type="spellStart"/>
      <w:r w:rsidRPr="005E6F44">
        <w:rPr>
          <w:rFonts w:ascii="Arial" w:hAnsi="Arial" w:cs="Arial"/>
          <w:b/>
          <w:bCs/>
          <w:sz w:val="20"/>
          <w:szCs w:val="20"/>
        </w:rPr>
        <w:t>CaS</w:t>
      </w:r>
      <w:proofErr w:type="spellEnd"/>
      <w:r w:rsidRPr="005E6F44">
        <w:rPr>
          <w:rFonts w:ascii="Arial" w:hAnsi="Arial" w:cs="Arial"/>
          <w:b/>
          <w:bCs/>
          <w:sz w:val="20"/>
          <w:szCs w:val="20"/>
        </w:rPr>
        <w:t>-DNA</w:t>
      </w:r>
      <w:r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(</w:t>
      </w:r>
      <w:r w:rsidRPr="00585E74">
        <w:rPr>
          <w:rFonts w:ascii="Arial" w:hAnsi="Arial" w:cs="Arial"/>
          <w:b/>
          <w:bCs/>
          <w:sz w:val="20"/>
          <w:szCs w:val="20"/>
        </w:rPr>
        <w:t>A/B</w:t>
      </w:r>
      <w:r>
        <w:rPr>
          <w:rFonts w:ascii="Arial" w:hAnsi="Arial" w:cs="Arial"/>
          <w:sz w:val="20"/>
          <w:szCs w:val="20"/>
        </w:rPr>
        <w:t xml:space="preserve">) </w:t>
      </w:r>
      <w:r w:rsidRPr="00283561">
        <w:rPr>
          <w:rFonts w:ascii="Arial" w:hAnsi="Arial" w:cs="Arial"/>
          <w:sz w:val="20"/>
          <w:szCs w:val="20"/>
        </w:rPr>
        <w:t xml:space="preserve">Predicted secondary structures of </w:t>
      </w:r>
      <w:proofErr w:type="spellStart"/>
      <w:r w:rsidRPr="00283561">
        <w:rPr>
          <w:rFonts w:ascii="Arial" w:hAnsi="Arial" w:cs="Arial"/>
          <w:sz w:val="20"/>
          <w:szCs w:val="20"/>
        </w:rPr>
        <w:t>CaS</w:t>
      </w:r>
      <w:proofErr w:type="spellEnd"/>
      <w:r w:rsidRPr="00283561">
        <w:rPr>
          <w:rFonts w:ascii="Arial" w:hAnsi="Arial" w:cs="Arial"/>
          <w:sz w:val="20"/>
          <w:szCs w:val="20"/>
        </w:rPr>
        <w:t>-DNA (</w:t>
      </w:r>
      <w:proofErr w:type="spellStart"/>
      <w:r w:rsidRPr="00283561">
        <w:rPr>
          <w:rFonts w:ascii="Arial" w:hAnsi="Arial" w:cs="Arial"/>
          <w:sz w:val="20"/>
          <w:szCs w:val="20"/>
        </w:rPr>
        <w:t>mFold</w:t>
      </w:r>
      <w:proofErr w:type="spellEnd"/>
      <w:r w:rsidRPr="00283561">
        <w:rPr>
          <w:rFonts w:ascii="Arial" w:hAnsi="Arial" w:cs="Arial"/>
          <w:sz w:val="20"/>
          <w:szCs w:val="20"/>
        </w:rPr>
        <w:t>) showing stem</w:t>
      </w:r>
      <w:r>
        <w:rPr>
          <w:rFonts w:ascii="Arial" w:hAnsi="Arial" w:cs="Arial"/>
          <w:sz w:val="20"/>
          <w:szCs w:val="20"/>
        </w:rPr>
        <w:t>-</w:t>
      </w:r>
      <w:r w:rsidRPr="00283561">
        <w:rPr>
          <w:rFonts w:ascii="Arial" w:hAnsi="Arial" w:cs="Arial"/>
          <w:sz w:val="20"/>
          <w:szCs w:val="20"/>
        </w:rPr>
        <w:t xml:space="preserve">loop formation in cytoplasm-mimicking buffer (A) and structural variability in deionized water (B). </w:t>
      </w:r>
      <w:r>
        <w:rPr>
          <w:rFonts w:ascii="Arial" w:hAnsi="Arial" w:cs="Arial"/>
          <w:sz w:val="20"/>
          <w:szCs w:val="20"/>
        </w:rPr>
        <w:t>(</w:t>
      </w:r>
      <w:r w:rsidRPr="00585E74"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) Thermodynamic parameters such as</w:t>
      </w:r>
      <w:r w:rsidRPr="00283561">
        <w:rPr>
          <w:rFonts w:ascii="Arial" w:hAnsi="Arial" w:cs="Arial"/>
          <w:sz w:val="20"/>
          <w:szCs w:val="20"/>
        </w:rPr>
        <w:t xml:space="preserve"> Gibbs free energy (ΔG) and melting temperature (Tm)</w:t>
      </w:r>
      <w:r>
        <w:rPr>
          <w:rFonts w:ascii="Arial" w:hAnsi="Arial" w:cs="Arial"/>
          <w:sz w:val="20"/>
          <w:szCs w:val="20"/>
        </w:rPr>
        <w:t xml:space="preserve"> are summarized</w:t>
      </w:r>
      <w:r w:rsidRPr="00283561">
        <w:rPr>
          <w:rFonts w:ascii="Arial" w:hAnsi="Arial" w:cs="Arial"/>
          <w:sz w:val="20"/>
          <w:szCs w:val="20"/>
        </w:rPr>
        <w:t xml:space="preserve"> for the predicted structures </w:t>
      </w:r>
      <w:r>
        <w:rPr>
          <w:rFonts w:ascii="Arial" w:hAnsi="Arial" w:cs="Arial"/>
          <w:sz w:val="20"/>
          <w:szCs w:val="20"/>
        </w:rPr>
        <w:t>shown in</w:t>
      </w:r>
      <w:r w:rsidRPr="00283561">
        <w:rPr>
          <w:rFonts w:ascii="Arial" w:hAnsi="Arial" w:cs="Arial"/>
          <w:sz w:val="20"/>
          <w:szCs w:val="20"/>
        </w:rPr>
        <w:t xml:space="preserve"> (A) and (B).</w:t>
      </w:r>
      <w:r>
        <w:rPr>
          <w:rFonts w:ascii="Arial" w:hAnsi="Arial" w:cs="Arial"/>
          <w:sz w:val="20"/>
          <w:szCs w:val="20"/>
        </w:rPr>
        <w:t xml:space="preserve"> (</w:t>
      </w:r>
      <w:r w:rsidRPr="009E4B58">
        <w:rPr>
          <w:rFonts w:ascii="Arial" w:hAnsi="Arial" w:cs="Arial"/>
          <w:b/>
          <w:b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 Temperature-dependent melting</w:t>
      </w:r>
      <w:r w:rsidRPr="0065262B">
        <w:rPr>
          <w:rFonts w:ascii="Arial" w:hAnsi="Arial" w:cs="Arial"/>
          <w:sz w:val="20"/>
          <w:szCs w:val="20"/>
        </w:rPr>
        <w:t xml:space="preserve"> profiles in the absence of target sequence (</w:t>
      </w:r>
      <w:proofErr w:type="spellStart"/>
      <w:r>
        <w:rPr>
          <w:rFonts w:ascii="Arial" w:hAnsi="Arial" w:cs="Arial"/>
          <w:sz w:val="20"/>
          <w:szCs w:val="20"/>
        </w:rPr>
        <w:t>CaS</w:t>
      </w:r>
      <w:proofErr w:type="spellEnd"/>
      <w:r>
        <w:rPr>
          <w:rFonts w:ascii="Arial" w:hAnsi="Arial" w:cs="Arial"/>
          <w:sz w:val="20"/>
          <w:szCs w:val="20"/>
        </w:rPr>
        <w:t xml:space="preserve">-DNA, </w:t>
      </w:r>
      <w:r w:rsidRPr="0065262B">
        <w:rPr>
          <w:rFonts w:ascii="Arial" w:hAnsi="Arial" w:cs="Arial"/>
          <w:sz w:val="20"/>
          <w:szCs w:val="20"/>
        </w:rPr>
        <w:t xml:space="preserve">light grey rectangles) and in the presence of </w:t>
      </w:r>
      <w:r>
        <w:rPr>
          <w:rFonts w:ascii="Arial" w:hAnsi="Arial" w:cs="Arial"/>
          <w:sz w:val="20"/>
          <w:szCs w:val="20"/>
        </w:rPr>
        <w:t xml:space="preserve">scrambled </w:t>
      </w:r>
      <w:r w:rsidRPr="0065262B">
        <w:rPr>
          <w:rFonts w:ascii="Arial" w:hAnsi="Arial" w:cs="Arial"/>
          <w:sz w:val="20"/>
          <w:szCs w:val="20"/>
        </w:rPr>
        <w:t>target sequence (</w:t>
      </w:r>
      <w:proofErr w:type="spellStart"/>
      <w:r>
        <w:rPr>
          <w:rFonts w:ascii="Arial" w:hAnsi="Arial" w:cs="Arial"/>
          <w:sz w:val="20"/>
          <w:szCs w:val="20"/>
        </w:rPr>
        <w:t>CaSDNA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s</w:t>
      </w:r>
      <w:r w:rsidRPr="0065262B">
        <w:rPr>
          <w:rFonts w:ascii="Arial" w:hAnsi="Arial" w:cs="Arial"/>
          <w:sz w:val="20"/>
          <w:szCs w:val="20"/>
        </w:rPr>
        <w:t>TS</w:t>
      </w:r>
      <w:proofErr w:type="spellEnd"/>
      <w:r w:rsidRPr="0065262B">
        <w:rPr>
          <w:rFonts w:ascii="Arial" w:hAnsi="Arial" w:cs="Arial"/>
          <w:sz w:val="20"/>
          <w:szCs w:val="20"/>
        </w:rPr>
        <w:t>; grey circles) or target sequence (</w:t>
      </w:r>
      <w:proofErr w:type="spellStart"/>
      <w:r>
        <w:rPr>
          <w:rFonts w:ascii="Arial" w:hAnsi="Arial" w:cs="Arial"/>
          <w:sz w:val="20"/>
          <w:szCs w:val="20"/>
        </w:rPr>
        <w:t>CaS</w:t>
      </w:r>
      <w:proofErr w:type="spellEnd"/>
      <w:r>
        <w:rPr>
          <w:rFonts w:ascii="Arial" w:hAnsi="Arial" w:cs="Arial"/>
          <w:sz w:val="20"/>
          <w:szCs w:val="20"/>
        </w:rPr>
        <w:t xml:space="preserve">-DNA + </w:t>
      </w:r>
      <w:r w:rsidRPr="0065262B">
        <w:rPr>
          <w:rFonts w:ascii="Arial" w:hAnsi="Arial" w:cs="Arial"/>
          <w:sz w:val="20"/>
          <w:szCs w:val="20"/>
        </w:rPr>
        <w:t>TS</w:t>
      </w:r>
      <w:r>
        <w:rPr>
          <w:rFonts w:ascii="Arial" w:hAnsi="Arial" w:cs="Arial"/>
          <w:sz w:val="20"/>
          <w:szCs w:val="20"/>
        </w:rPr>
        <w:t>, black squares</w:t>
      </w:r>
      <w:r w:rsidRPr="0065262B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are shown. (</w:t>
      </w:r>
      <w:r w:rsidRPr="009E4B58"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) </w:t>
      </w:r>
      <w:r w:rsidRPr="00D7355F">
        <w:rPr>
          <w:rFonts w:ascii="Arial" w:hAnsi="Arial" w:cs="Arial"/>
          <w:sz w:val="20"/>
          <w:szCs w:val="20"/>
        </w:rPr>
        <w:t xml:space="preserve">Time-dependent fluorescence intensity following </w:t>
      </w:r>
      <w:proofErr w:type="spellStart"/>
      <w:r w:rsidRPr="00D7355F">
        <w:rPr>
          <w:rFonts w:ascii="Arial" w:hAnsi="Arial" w:cs="Arial"/>
          <w:sz w:val="20"/>
          <w:szCs w:val="20"/>
        </w:rPr>
        <w:t>CaS</w:t>
      </w:r>
      <w:proofErr w:type="spellEnd"/>
      <w:r w:rsidRPr="00D7355F">
        <w:rPr>
          <w:rFonts w:ascii="Arial" w:hAnsi="Arial" w:cs="Arial"/>
          <w:sz w:val="20"/>
          <w:szCs w:val="20"/>
        </w:rPr>
        <w:t>-DNA:TS hybridization</w:t>
      </w:r>
      <w:r>
        <w:rPr>
          <w:rFonts w:ascii="Arial" w:hAnsi="Arial" w:cs="Arial"/>
          <w:sz w:val="20"/>
          <w:szCs w:val="20"/>
        </w:rPr>
        <w:t xml:space="preserve"> was monitored. (</w:t>
      </w:r>
      <w:r w:rsidRPr="00AA50AF">
        <w:rPr>
          <w:rFonts w:ascii="Arial" w:hAnsi="Arial" w:cs="Arial"/>
          <w:b/>
          <w:bCs/>
          <w:sz w:val="20"/>
          <w:szCs w:val="20"/>
        </w:rPr>
        <w:t>F-H</w:t>
      </w:r>
      <w:r>
        <w:rPr>
          <w:rFonts w:ascii="Arial" w:hAnsi="Arial" w:cs="Arial"/>
          <w:sz w:val="20"/>
          <w:szCs w:val="20"/>
        </w:rPr>
        <w:t>) Fluorescence intensities are shown for the same samples as in (D), across</w:t>
      </w:r>
      <w:r w:rsidRPr="003D5CBE">
        <w:rPr>
          <w:rFonts w:ascii="Arial" w:hAnsi="Arial" w:cs="Arial"/>
          <w:sz w:val="20"/>
          <w:szCs w:val="20"/>
        </w:rPr>
        <w:t xml:space="preserve"> increasing </w:t>
      </w:r>
      <w:proofErr w:type="spellStart"/>
      <w:r w:rsidRPr="003D5CBE">
        <w:rPr>
          <w:rFonts w:ascii="Arial" w:hAnsi="Arial" w:cs="Arial"/>
          <w:sz w:val="20"/>
          <w:szCs w:val="20"/>
        </w:rPr>
        <w:t>CaS</w:t>
      </w:r>
      <w:proofErr w:type="spellEnd"/>
      <w:r w:rsidRPr="003D5CBE">
        <w:rPr>
          <w:rFonts w:ascii="Arial" w:hAnsi="Arial" w:cs="Arial"/>
          <w:sz w:val="20"/>
          <w:szCs w:val="20"/>
        </w:rPr>
        <w:t xml:space="preserve">-DNA concentrations </w:t>
      </w:r>
      <w:r>
        <w:rPr>
          <w:rFonts w:ascii="Arial" w:hAnsi="Arial" w:cs="Arial"/>
          <w:sz w:val="20"/>
          <w:szCs w:val="20"/>
        </w:rPr>
        <w:lastRenderedPageBreak/>
        <w:t>measured</w:t>
      </w:r>
      <w:r w:rsidRPr="003D5C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at different temperatures (</w:t>
      </w:r>
      <w:r w:rsidRPr="003D5CBE">
        <w:rPr>
          <w:rFonts w:ascii="Arial" w:hAnsi="Arial" w:cs="Arial"/>
          <w:sz w:val="20"/>
          <w:szCs w:val="20"/>
        </w:rPr>
        <w:t>21</w:t>
      </w:r>
      <w:r>
        <w:rPr>
          <w:rFonts w:ascii="Arial" w:hAnsi="Arial" w:cs="Arial"/>
          <w:sz w:val="20"/>
          <w:szCs w:val="20"/>
        </w:rPr>
        <w:t>-</w:t>
      </w:r>
      <w:r w:rsidRPr="003D5CBE">
        <w:rPr>
          <w:rFonts w:ascii="Arial" w:hAnsi="Arial" w:cs="Arial"/>
          <w:sz w:val="20"/>
          <w:szCs w:val="20"/>
        </w:rPr>
        <w:t>51 °C</w:t>
      </w:r>
      <w:r>
        <w:rPr>
          <w:rFonts w:ascii="Arial" w:hAnsi="Arial" w:cs="Arial"/>
          <w:sz w:val="20"/>
          <w:szCs w:val="20"/>
        </w:rPr>
        <w:t>, F to H). Data represents three independent measurements.</w:t>
      </w:r>
    </w:p>
    <w:p w14:paraId="09A289C9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 w:rsidRPr="00E105BE">
        <w:rPr>
          <w:rFonts w:ascii="Arial" w:hAnsi="Arial" w:cs="Arial"/>
          <w:sz w:val="20"/>
          <w:szCs w:val="20"/>
        </w:rPr>
        <w:t xml:space="preserve">Supplementary Figure </w:t>
      </w:r>
      <w:r>
        <w:rPr>
          <w:rFonts w:ascii="Arial" w:hAnsi="Arial" w:cs="Arial"/>
          <w:sz w:val="20"/>
          <w:szCs w:val="20"/>
        </w:rPr>
        <w:t>2</w:t>
      </w:r>
    </w:p>
    <w:p w14:paraId="3B8C9878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1BC21321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inline distT="0" distB="0" distL="0" distR="0" wp14:anchorId="720E62AA" wp14:editId="40CB1E19">
            <wp:extent cx="5749925" cy="4871720"/>
            <wp:effectExtent l="0" t="0" r="3175" b="5080"/>
            <wp:docPr id="846515746" name="Grafik 1" descr="Ein Bild, das Text, Screenshot, Reihe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15746" name="Grafik 1" descr="Ein Bild, das Text, Screenshot, Reihe, Grafik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487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4A32A" w14:textId="77777777" w:rsidR="00395F5E" w:rsidRDefault="00395F5E" w:rsidP="00395F5E">
      <w:pPr>
        <w:pStyle w:val="KeinLeerraum"/>
        <w:jc w:val="both"/>
        <w:rPr>
          <w:rFonts w:ascii="Arial" w:hAnsi="Arial" w:cs="Arial"/>
          <w:b/>
          <w:bCs/>
          <w:sz w:val="20"/>
          <w:szCs w:val="20"/>
        </w:rPr>
      </w:pPr>
    </w:p>
    <w:p w14:paraId="52D47BB7" w14:textId="77777777" w:rsidR="00395F5E" w:rsidRPr="005E6F44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Supplementary Fig.</w:t>
      </w:r>
      <w:r w:rsidRPr="005E6F44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5E6F44">
        <w:rPr>
          <w:rFonts w:ascii="Arial" w:hAnsi="Arial" w:cs="Arial"/>
          <w:b/>
          <w:bCs/>
          <w:sz w:val="20"/>
          <w:szCs w:val="20"/>
        </w:rPr>
        <w:t>│</w:t>
      </w:r>
      <w:r w:rsidRPr="007B51C9">
        <w:rPr>
          <w:rFonts w:ascii="Arial" w:hAnsi="Arial" w:cs="Arial"/>
          <w:b/>
          <w:bCs/>
          <w:i/>
          <w:iCs/>
          <w:sz w:val="20"/>
          <w:szCs w:val="20"/>
        </w:rPr>
        <w:t>In vitro</w:t>
      </w:r>
      <w:r w:rsidRPr="005E6F44">
        <w:rPr>
          <w:rFonts w:ascii="Arial" w:hAnsi="Arial" w:cs="Arial"/>
          <w:b/>
          <w:bCs/>
          <w:sz w:val="20"/>
          <w:szCs w:val="20"/>
        </w:rPr>
        <w:t xml:space="preserve"> characterization of </w:t>
      </w:r>
      <w:proofErr w:type="spellStart"/>
      <w:r w:rsidRPr="005E6F44">
        <w:rPr>
          <w:rFonts w:ascii="Arial" w:hAnsi="Arial" w:cs="Arial"/>
          <w:b/>
          <w:bCs/>
          <w:sz w:val="20"/>
          <w:szCs w:val="20"/>
        </w:rPr>
        <w:t>CaS</w:t>
      </w:r>
      <w:proofErr w:type="spellEnd"/>
      <w:r w:rsidRPr="005E6F44">
        <w:rPr>
          <w:rFonts w:ascii="Arial" w:hAnsi="Arial" w:cs="Arial"/>
          <w:b/>
          <w:bCs/>
          <w:sz w:val="20"/>
          <w:szCs w:val="20"/>
        </w:rPr>
        <w:t>-DNA</w:t>
      </w:r>
      <w:r>
        <w:rPr>
          <w:rFonts w:ascii="Arial" w:hAnsi="Arial" w:cs="Arial"/>
          <w:b/>
          <w:bCs/>
          <w:sz w:val="20"/>
          <w:szCs w:val="20"/>
        </w:rPr>
        <w:t xml:space="preserve"> in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mono-cultures</w:t>
      </w:r>
      <w:proofErr w:type="gramEnd"/>
      <w:r w:rsidRPr="005E6F44">
        <w:rPr>
          <w:rFonts w:ascii="Arial" w:hAnsi="Arial" w:cs="Arial"/>
          <w:b/>
          <w:bCs/>
          <w:i/>
          <w:iCs/>
          <w:sz w:val="20"/>
          <w:szCs w:val="20"/>
        </w:rPr>
        <w:t>.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Pr="00EA63AE">
        <w:rPr>
          <w:rFonts w:ascii="Arial" w:hAnsi="Arial" w:cs="Arial"/>
          <w:b/>
          <w:bCs/>
          <w:sz w:val="20"/>
          <w:szCs w:val="20"/>
        </w:rPr>
        <w:t>(A/B)</w:t>
      </w:r>
      <w:r>
        <w:rPr>
          <w:rFonts w:ascii="Arial" w:hAnsi="Arial" w:cs="Arial"/>
          <w:sz w:val="20"/>
          <w:szCs w:val="20"/>
        </w:rPr>
        <w:t xml:space="preserve"> Re</w:t>
      </w:r>
      <w:r w:rsidRPr="008429DA">
        <w:rPr>
          <w:rFonts w:ascii="Arial" w:hAnsi="Arial" w:cs="Arial"/>
          <w:sz w:val="20"/>
          <w:szCs w:val="20"/>
        </w:rPr>
        <w:t xml:space="preserve">presentative images of </w:t>
      </w:r>
      <w:proofErr w:type="spellStart"/>
      <w:r w:rsidRPr="008429DA">
        <w:rPr>
          <w:rFonts w:ascii="Arial" w:hAnsi="Arial" w:cs="Arial"/>
          <w:sz w:val="20"/>
          <w:szCs w:val="20"/>
        </w:rPr>
        <w:t>CaS</w:t>
      </w:r>
      <w:proofErr w:type="spellEnd"/>
      <w:r w:rsidRPr="008429DA">
        <w:rPr>
          <w:rFonts w:ascii="Arial" w:hAnsi="Arial" w:cs="Arial"/>
          <w:sz w:val="20"/>
          <w:szCs w:val="20"/>
        </w:rPr>
        <w:t>-DNA fluorescence activation over time in prostate cancer (</w:t>
      </w:r>
      <w:proofErr w:type="spellStart"/>
      <w:r w:rsidRPr="008429DA">
        <w:rPr>
          <w:rFonts w:ascii="Arial" w:hAnsi="Arial" w:cs="Arial"/>
          <w:sz w:val="20"/>
          <w:szCs w:val="20"/>
        </w:rPr>
        <w:t>PCa</w:t>
      </w:r>
      <w:proofErr w:type="spellEnd"/>
      <w:r w:rsidRPr="008429DA">
        <w:rPr>
          <w:rFonts w:ascii="Arial" w:hAnsi="Arial" w:cs="Arial"/>
          <w:sz w:val="20"/>
          <w:szCs w:val="20"/>
        </w:rPr>
        <w:t xml:space="preserve">) cell lines (LNCaP, </w:t>
      </w:r>
      <w:proofErr w:type="spellStart"/>
      <w:r w:rsidRPr="008429DA">
        <w:rPr>
          <w:rFonts w:ascii="Arial" w:hAnsi="Arial" w:cs="Arial"/>
          <w:sz w:val="20"/>
          <w:szCs w:val="20"/>
        </w:rPr>
        <w:t>VCaP</w:t>
      </w:r>
      <w:proofErr w:type="spellEnd"/>
      <w:r w:rsidRPr="008429DA">
        <w:rPr>
          <w:rFonts w:ascii="Arial" w:hAnsi="Arial" w:cs="Arial"/>
          <w:sz w:val="20"/>
          <w:szCs w:val="20"/>
        </w:rPr>
        <w:t>, PC3) (A) and healthy control cells (PNT2 and MC3T3-E1) (B). Images include phase contrast, nucl</w:t>
      </w:r>
      <w:r>
        <w:rPr>
          <w:rFonts w:ascii="Arial" w:hAnsi="Arial" w:cs="Arial"/>
          <w:sz w:val="20"/>
          <w:szCs w:val="20"/>
        </w:rPr>
        <w:t xml:space="preserve">ei staining </w:t>
      </w:r>
      <w:r w:rsidRPr="008429DA">
        <w:rPr>
          <w:rFonts w:ascii="Arial" w:hAnsi="Arial" w:cs="Arial"/>
          <w:sz w:val="20"/>
          <w:szCs w:val="20"/>
        </w:rPr>
        <w:t xml:space="preserve">(blue), and </w:t>
      </w:r>
      <w:proofErr w:type="spellStart"/>
      <w:r w:rsidRPr="008429DA">
        <w:rPr>
          <w:rFonts w:ascii="Arial" w:hAnsi="Arial" w:cs="Arial"/>
          <w:sz w:val="20"/>
          <w:szCs w:val="20"/>
        </w:rPr>
        <w:t>CaS</w:t>
      </w:r>
      <w:proofErr w:type="spellEnd"/>
      <w:r w:rsidRPr="008429DA">
        <w:rPr>
          <w:rFonts w:ascii="Arial" w:hAnsi="Arial" w:cs="Arial"/>
          <w:sz w:val="20"/>
          <w:szCs w:val="20"/>
        </w:rPr>
        <w:t xml:space="preserve">-DNA </w:t>
      </w:r>
      <w:r>
        <w:rPr>
          <w:rFonts w:ascii="Arial" w:hAnsi="Arial" w:cs="Arial"/>
          <w:sz w:val="20"/>
          <w:szCs w:val="20"/>
        </w:rPr>
        <w:t>signals</w:t>
      </w:r>
      <w:r w:rsidRPr="008429DA">
        <w:rPr>
          <w:rFonts w:ascii="Arial" w:hAnsi="Arial" w:cs="Arial"/>
          <w:sz w:val="20"/>
          <w:szCs w:val="20"/>
        </w:rPr>
        <w:t xml:space="preserve"> (green). Scale bar: 100 µm.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  <w:t>(</w:t>
      </w:r>
      <w:r w:rsidRPr="008429DA"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EC5E1D">
        <w:rPr>
          <w:rFonts w:ascii="Arial" w:hAnsi="Arial" w:cs="Arial"/>
          <w:sz w:val="20"/>
          <w:szCs w:val="20"/>
        </w:rPr>
        <w:t>CaS</w:t>
      </w:r>
      <w:proofErr w:type="spellEnd"/>
      <w:r w:rsidRPr="00EC5E1D">
        <w:rPr>
          <w:rFonts w:ascii="Arial" w:hAnsi="Arial" w:cs="Arial"/>
          <w:sz w:val="20"/>
          <w:szCs w:val="20"/>
        </w:rPr>
        <w:t>-DNA fluorescence activation</w:t>
      </w:r>
      <w:r>
        <w:rPr>
          <w:rFonts w:ascii="Arial" w:hAnsi="Arial" w:cs="Arial"/>
          <w:sz w:val="20"/>
          <w:szCs w:val="20"/>
        </w:rPr>
        <w:t xml:space="preserve"> (number ICG-labeled cells) was quantified and</w:t>
      </w:r>
      <w:r w:rsidRPr="00EC5E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is shown</w:t>
      </w:r>
      <w:r w:rsidRPr="00EC5E1D">
        <w:rPr>
          <w:rFonts w:ascii="Arial" w:hAnsi="Arial" w:cs="Arial"/>
          <w:sz w:val="20"/>
          <w:szCs w:val="20"/>
        </w:rPr>
        <w:t xml:space="preserve"> in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PCa</w:t>
      </w:r>
      <w:proofErr w:type="spellEnd"/>
      <w:r>
        <w:rPr>
          <w:rFonts w:ascii="Arial" w:hAnsi="Arial" w:cs="Arial"/>
          <w:sz w:val="20"/>
          <w:szCs w:val="20"/>
        </w:rPr>
        <w:t xml:space="preserve"> tumor</w:t>
      </w:r>
      <w:r w:rsidRPr="00EC5E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(filled symbols) and </w:t>
      </w:r>
      <w:r w:rsidRPr="00EC5E1D">
        <w:rPr>
          <w:rFonts w:ascii="Arial" w:hAnsi="Arial" w:cs="Arial"/>
          <w:sz w:val="20"/>
          <w:szCs w:val="20"/>
        </w:rPr>
        <w:t xml:space="preserve">healthy </w:t>
      </w:r>
      <w:r>
        <w:rPr>
          <w:rFonts w:ascii="Arial" w:hAnsi="Arial" w:cs="Arial"/>
          <w:sz w:val="20"/>
          <w:szCs w:val="20"/>
        </w:rPr>
        <w:t xml:space="preserve">control </w:t>
      </w:r>
      <w:r w:rsidRPr="00EC5E1D">
        <w:rPr>
          <w:rFonts w:ascii="Arial" w:hAnsi="Arial" w:cs="Arial"/>
          <w:sz w:val="20"/>
          <w:szCs w:val="20"/>
        </w:rPr>
        <w:t>cells</w:t>
      </w:r>
      <w:r>
        <w:rPr>
          <w:rFonts w:ascii="Arial" w:hAnsi="Arial" w:cs="Arial"/>
          <w:sz w:val="20"/>
          <w:szCs w:val="20"/>
        </w:rPr>
        <w:t xml:space="preserve"> (unfilled symbols) over 500 min. Data represents three independent experiments.</w:t>
      </w:r>
    </w:p>
    <w:p w14:paraId="3C9B0641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224BBF3C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4EF42F8C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08D0E408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50C8B609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3EFC5AC6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72334028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333143C1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04011B75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398710E6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0DA026A4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53F7284F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4BD24A85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5D81B8C4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549A18FC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36BD56F6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18BDE5EC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482A5E4F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1C70D2CB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 w:rsidRPr="00E105BE">
        <w:rPr>
          <w:rFonts w:ascii="Arial" w:hAnsi="Arial" w:cs="Arial"/>
          <w:sz w:val="20"/>
          <w:szCs w:val="20"/>
        </w:rPr>
        <w:t xml:space="preserve">Supplementary Figure </w:t>
      </w:r>
      <w:r>
        <w:rPr>
          <w:rFonts w:ascii="Arial" w:hAnsi="Arial" w:cs="Arial"/>
          <w:sz w:val="20"/>
          <w:szCs w:val="20"/>
        </w:rPr>
        <w:t>3</w:t>
      </w:r>
    </w:p>
    <w:p w14:paraId="2F538446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inline distT="0" distB="0" distL="0" distR="0" wp14:anchorId="73C74427" wp14:editId="2172BF44">
            <wp:extent cx="5753100" cy="3822700"/>
            <wp:effectExtent l="0" t="0" r="0" b="6350"/>
            <wp:docPr id="1044612620" name="Grafik 8" descr="Ein Bild, das Screenshot, Text, Kreis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612620" name="Grafik 8" descr="Ein Bild, das Screenshot, Text, Kreis, 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632B2" w14:textId="77777777" w:rsidR="00395F5E" w:rsidRDefault="00395F5E" w:rsidP="00395F5E">
      <w:pPr>
        <w:pStyle w:val="KeinLeerraum"/>
        <w:jc w:val="both"/>
        <w:rPr>
          <w:rFonts w:ascii="Arial" w:hAnsi="Arial" w:cs="Arial"/>
          <w:b/>
          <w:bCs/>
          <w:sz w:val="20"/>
          <w:szCs w:val="20"/>
        </w:rPr>
      </w:pPr>
    </w:p>
    <w:p w14:paraId="32D39229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Supplementary Fig.</w:t>
      </w:r>
      <w:r w:rsidRPr="00B51D17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B51D17">
        <w:rPr>
          <w:rFonts w:ascii="Arial" w:hAnsi="Arial" w:cs="Arial"/>
          <w:b/>
          <w:bCs/>
          <w:sz w:val="20"/>
          <w:szCs w:val="20"/>
        </w:rPr>
        <w:t>│</w:t>
      </w:r>
      <w:r w:rsidRPr="007B51C9">
        <w:rPr>
          <w:rFonts w:ascii="Arial" w:hAnsi="Arial" w:cs="Arial"/>
          <w:b/>
          <w:bCs/>
          <w:i/>
          <w:iCs/>
          <w:sz w:val="20"/>
          <w:szCs w:val="20"/>
        </w:rPr>
        <w:t>In vitro</w:t>
      </w:r>
      <w:r w:rsidRPr="00B51D17">
        <w:rPr>
          <w:rFonts w:ascii="Arial" w:hAnsi="Arial" w:cs="Arial"/>
          <w:b/>
          <w:bCs/>
          <w:sz w:val="20"/>
          <w:szCs w:val="20"/>
        </w:rPr>
        <w:t xml:space="preserve"> characterization of </w:t>
      </w:r>
      <w:proofErr w:type="spellStart"/>
      <w:r w:rsidRPr="00B51D17">
        <w:rPr>
          <w:rFonts w:ascii="Arial" w:hAnsi="Arial" w:cs="Arial"/>
          <w:b/>
          <w:bCs/>
          <w:sz w:val="20"/>
          <w:szCs w:val="20"/>
        </w:rPr>
        <w:t>CaS</w:t>
      </w:r>
      <w:proofErr w:type="spellEnd"/>
      <w:r w:rsidRPr="00B51D17">
        <w:rPr>
          <w:rFonts w:ascii="Arial" w:hAnsi="Arial" w:cs="Arial"/>
          <w:b/>
          <w:bCs/>
          <w:sz w:val="20"/>
          <w:szCs w:val="20"/>
        </w:rPr>
        <w:t>-DNA in co-cultures.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51D17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b/>
          <w:bCs/>
          <w:sz w:val="20"/>
          <w:szCs w:val="20"/>
        </w:rPr>
        <w:t>A-B</w:t>
      </w:r>
      <w:r w:rsidRPr="00B51D17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Representative images 2 h post-transfection </w:t>
      </w:r>
      <w:proofErr w:type="gramStart"/>
      <w:r>
        <w:rPr>
          <w:rFonts w:ascii="Arial" w:hAnsi="Arial" w:cs="Arial"/>
          <w:sz w:val="20"/>
          <w:szCs w:val="20"/>
        </w:rPr>
        <w:t>include</w:t>
      </w:r>
      <w:proofErr w:type="gramEnd"/>
      <w:r>
        <w:rPr>
          <w:rFonts w:ascii="Arial" w:hAnsi="Arial" w:cs="Arial"/>
          <w:sz w:val="20"/>
          <w:szCs w:val="20"/>
        </w:rPr>
        <w:t xml:space="preserve"> merged phase-contrast and </w:t>
      </w:r>
      <w:proofErr w:type="spellStart"/>
      <w:r>
        <w:rPr>
          <w:rFonts w:ascii="Arial" w:hAnsi="Arial" w:cs="Arial"/>
          <w:sz w:val="20"/>
          <w:szCs w:val="20"/>
        </w:rPr>
        <w:t>mCherry</w:t>
      </w:r>
      <w:proofErr w:type="spellEnd"/>
      <w:r>
        <w:rPr>
          <w:rFonts w:ascii="Arial" w:hAnsi="Arial" w:cs="Arial"/>
          <w:sz w:val="20"/>
          <w:szCs w:val="20"/>
        </w:rPr>
        <w:t xml:space="preserve">-labeled tumor cell lesions (red) alongside the </w:t>
      </w:r>
      <w:proofErr w:type="spellStart"/>
      <w:r>
        <w:rPr>
          <w:rFonts w:ascii="Arial" w:hAnsi="Arial" w:cs="Arial"/>
          <w:sz w:val="20"/>
          <w:szCs w:val="20"/>
        </w:rPr>
        <w:t>CaS</w:t>
      </w:r>
      <w:proofErr w:type="spellEnd"/>
      <w:r>
        <w:rPr>
          <w:rFonts w:ascii="Arial" w:hAnsi="Arial" w:cs="Arial"/>
          <w:sz w:val="20"/>
          <w:szCs w:val="20"/>
        </w:rPr>
        <w:t xml:space="preserve">-DNA signal distribution (green) for </w:t>
      </w:r>
      <w:proofErr w:type="spellStart"/>
      <w:r>
        <w:rPr>
          <w:rFonts w:ascii="Arial" w:hAnsi="Arial" w:cs="Arial"/>
          <w:sz w:val="20"/>
          <w:szCs w:val="20"/>
        </w:rPr>
        <w:t>VCaP</w:t>
      </w:r>
      <w:proofErr w:type="spellEnd"/>
      <w:r>
        <w:rPr>
          <w:rFonts w:ascii="Arial" w:hAnsi="Arial" w:cs="Arial"/>
          <w:sz w:val="20"/>
          <w:szCs w:val="20"/>
        </w:rPr>
        <w:t xml:space="preserve"> and PC3 in co-culture model with PNT2. Scale bar 500 µm. </w:t>
      </w:r>
      <w:r w:rsidRPr="00BE58DD">
        <w:rPr>
          <w:rFonts w:ascii="Arial" w:hAnsi="Arial" w:cs="Arial"/>
          <w:sz w:val="20"/>
          <w:szCs w:val="20"/>
        </w:rPr>
        <w:t xml:space="preserve">Image-based </w:t>
      </w:r>
      <w:r>
        <w:rPr>
          <w:rFonts w:ascii="Arial" w:hAnsi="Arial" w:cs="Arial"/>
          <w:sz w:val="20"/>
          <w:szCs w:val="20"/>
        </w:rPr>
        <w:t>segmentation identified tumor cells</w:t>
      </w:r>
      <w:r w:rsidRPr="00BE58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proofErr w:type="spellStart"/>
      <w:r>
        <w:rPr>
          <w:rFonts w:ascii="Arial" w:hAnsi="Arial" w:cs="Arial"/>
          <w:sz w:val="20"/>
          <w:szCs w:val="20"/>
        </w:rPr>
        <w:t>mCherry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 w:rsidRPr="00BE58DD">
        <w:rPr>
          <w:rFonts w:ascii="Arial" w:hAnsi="Arial" w:cs="Arial"/>
          <w:sz w:val="20"/>
          <w:szCs w:val="20"/>
        </w:rPr>
        <w:t>light gray)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E58DD">
        <w:rPr>
          <w:rFonts w:ascii="Arial" w:hAnsi="Arial" w:cs="Arial"/>
          <w:sz w:val="20"/>
          <w:szCs w:val="20"/>
        </w:rPr>
        <w:t>CaS</w:t>
      </w:r>
      <w:proofErr w:type="spellEnd"/>
      <w:r w:rsidRPr="00BE58DD">
        <w:rPr>
          <w:rFonts w:ascii="Arial" w:hAnsi="Arial" w:cs="Arial"/>
          <w:sz w:val="20"/>
          <w:szCs w:val="20"/>
        </w:rPr>
        <w:t>-DNA fluorescence (</w:t>
      </w:r>
      <w:proofErr w:type="spellStart"/>
      <w:r>
        <w:rPr>
          <w:rFonts w:ascii="Arial" w:hAnsi="Arial" w:cs="Arial"/>
          <w:sz w:val="20"/>
          <w:szCs w:val="20"/>
        </w:rPr>
        <w:t>CaS</w:t>
      </w:r>
      <w:proofErr w:type="spellEnd"/>
      <w:r>
        <w:rPr>
          <w:rFonts w:ascii="Arial" w:hAnsi="Arial" w:cs="Arial"/>
          <w:sz w:val="20"/>
          <w:szCs w:val="20"/>
        </w:rPr>
        <w:t xml:space="preserve">-DNA, </w:t>
      </w:r>
      <w:r w:rsidRPr="00BE58DD">
        <w:rPr>
          <w:rFonts w:ascii="Arial" w:hAnsi="Arial" w:cs="Arial"/>
          <w:sz w:val="20"/>
          <w:szCs w:val="20"/>
        </w:rPr>
        <w:t>gray)</w:t>
      </w:r>
      <w:r>
        <w:rPr>
          <w:rFonts w:ascii="Arial" w:hAnsi="Arial" w:cs="Arial"/>
          <w:sz w:val="20"/>
          <w:szCs w:val="20"/>
        </w:rPr>
        <w:t xml:space="preserve"> and overlapping regions </w:t>
      </w:r>
      <w:r w:rsidRPr="00BE58DD">
        <w:rPr>
          <w:rFonts w:ascii="Arial" w:hAnsi="Arial" w:cs="Arial"/>
          <w:sz w:val="20"/>
          <w:szCs w:val="20"/>
        </w:rPr>
        <w:t>(</w:t>
      </w:r>
      <w:proofErr w:type="spellStart"/>
      <w:r>
        <w:rPr>
          <w:rFonts w:ascii="Arial" w:hAnsi="Arial" w:cs="Arial"/>
          <w:sz w:val="20"/>
          <w:szCs w:val="20"/>
        </w:rPr>
        <w:t>mCherry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CaS</w:t>
      </w:r>
      <w:proofErr w:type="spellEnd"/>
      <w:r>
        <w:rPr>
          <w:rFonts w:ascii="Arial" w:hAnsi="Arial" w:cs="Arial"/>
          <w:sz w:val="20"/>
          <w:szCs w:val="20"/>
        </w:rPr>
        <w:t xml:space="preserve">-DNA, </w:t>
      </w:r>
      <w:r w:rsidRPr="00BE58DD">
        <w:rPr>
          <w:rFonts w:ascii="Arial" w:hAnsi="Arial" w:cs="Arial"/>
          <w:sz w:val="20"/>
          <w:szCs w:val="20"/>
        </w:rPr>
        <w:t>black)</w:t>
      </w:r>
      <w:r>
        <w:rPr>
          <w:rFonts w:ascii="Arial" w:hAnsi="Arial" w:cs="Arial"/>
          <w:sz w:val="20"/>
          <w:szCs w:val="20"/>
        </w:rPr>
        <w:t xml:space="preserve">. </w:t>
      </w:r>
      <w:r w:rsidRPr="008D3B05">
        <w:rPr>
          <w:rFonts w:ascii="Arial" w:hAnsi="Arial" w:cs="Arial"/>
          <w:sz w:val="20"/>
          <w:szCs w:val="20"/>
        </w:rPr>
        <w:t xml:space="preserve">Tumor cells without </w:t>
      </w:r>
      <w:proofErr w:type="spellStart"/>
      <w:r w:rsidRPr="008D3B05">
        <w:rPr>
          <w:rFonts w:ascii="Arial" w:hAnsi="Arial" w:cs="Arial"/>
          <w:sz w:val="20"/>
          <w:szCs w:val="20"/>
        </w:rPr>
        <w:t>CaS</w:t>
      </w:r>
      <w:proofErr w:type="spellEnd"/>
      <w:r w:rsidRPr="008D3B05">
        <w:rPr>
          <w:rFonts w:ascii="Arial" w:hAnsi="Arial" w:cs="Arial"/>
          <w:sz w:val="20"/>
          <w:szCs w:val="20"/>
        </w:rPr>
        <w:t xml:space="preserve">-DNA were </w:t>
      </w:r>
      <w:r>
        <w:rPr>
          <w:rFonts w:ascii="Arial" w:hAnsi="Arial" w:cs="Arial"/>
          <w:sz w:val="20"/>
          <w:szCs w:val="20"/>
        </w:rPr>
        <w:t xml:space="preserve">defined as </w:t>
      </w:r>
      <w:r w:rsidRPr="008D3B05">
        <w:rPr>
          <w:rFonts w:ascii="Arial" w:hAnsi="Arial" w:cs="Arial"/>
          <w:sz w:val="20"/>
          <w:szCs w:val="20"/>
        </w:rPr>
        <w:t>false negatives (</w:t>
      </w:r>
      <w:proofErr w:type="spellStart"/>
      <w:r>
        <w:rPr>
          <w:rFonts w:ascii="Arial" w:hAnsi="Arial" w:cs="Arial"/>
          <w:sz w:val="20"/>
          <w:szCs w:val="20"/>
        </w:rPr>
        <w:t>mCherry</w:t>
      </w:r>
      <w:proofErr w:type="spellEnd"/>
      <w:r>
        <w:rPr>
          <w:rFonts w:ascii="Arial" w:hAnsi="Arial" w:cs="Arial"/>
          <w:sz w:val="20"/>
          <w:szCs w:val="20"/>
        </w:rPr>
        <w:t xml:space="preserve"> only, </w:t>
      </w:r>
      <w:r w:rsidRPr="008D3B05">
        <w:rPr>
          <w:rFonts w:ascii="Arial" w:hAnsi="Arial" w:cs="Arial"/>
          <w:sz w:val="20"/>
          <w:szCs w:val="20"/>
        </w:rPr>
        <w:t xml:space="preserve">light gray), non-tumor areas with signal </w:t>
      </w:r>
      <w:r>
        <w:rPr>
          <w:rFonts w:ascii="Arial" w:hAnsi="Arial" w:cs="Arial"/>
          <w:sz w:val="20"/>
          <w:szCs w:val="20"/>
        </w:rPr>
        <w:t xml:space="preserve">as </w:t>
      </w:r>
      <w:r w:rsidRPr="008D3B05">
        <w:rPr>
          <w:rFonts w:ascii="Arial" w:hAnsi="Arial" w:cs="Arial"/>
          <w:sz w:val="20"/>
          <w:szCs w:val="20"/>
        </w:rPr>
        <w:t>false positives (</w:t>
      </w:r>
      <w:proofErr w:type="spellStart"/>
      <w:r>
        <w:rPr>
          <w:rFonts w:ascii="Arial" w:hAnsi="Arial" w:cs="Arial"/>
          <w:sz w:val="20"/>
          <w:szCs w:val="20"/>
        </w:rPr>
        <w:t>CaS</w:t>
      </w:r>
      <w:proofErr w:type="spellEnd"/>
      <w:r>
        <w:rPr>
          <w:rFonts w:ascii="Arial" w:hAnsi="Arial" w:cs="Arial"/>
          <w:sz w:val="20"/>
          <w:szCs w:val="20"/>
        </w:rPr>
        <w:t xml:space="preserve">-DNA, </w:t>
      </w:r>
      <w:r w:rsidRPr="008D3B05">
        <w:rPr>
          <w:rFonts w:ascii="Arial" w:hAnsi="Arial" w:cs="Arial"/>
          <w:sz w:val="20"/>
          <w:szCs w:val="20"/>
        </w:rPr>
        <w:t>gray), and overlapping regions</w:t>
      </w:r>
      <w:r>
        <w:rPr>
          <w:rFonts w:ascii="Arial" w:hAnsi="Arial" w:cs="Arial"/>
          <w:sz w:val="20"/>
          <w:szCs w:val="20"/>
        </w:rPr>
        <w:t xml:space="preserve"> as</w:t>
      </w:r>
      <w:r w:rsidRPr="008D3B05">
        <w:rPr>
          <w:rFonts w:ascii="Arial" w:hAnsi="Arial" w:cs="Arial"/>
          <w:sz w:val="20"/>
          <w:szCs w:val="20"/>
        </w:rPr>
        <w:t xml:space="preserve"> true positives (</w:t>
      </w:r>
      <w:proofErr w:type="spellStart"/>
      <w:r>
        <w:rPr>
          <w:rFonts w:ascii="Arial" w:hAnsi="Arial" w:cs="Arial"/>
          <w:sz w:val="20"/>
          <w:szCs w:val="20"/>
        </w:rPr>
        <w:t>mCherry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CaS</w:t>
      </w:r>
      <w:proofErr w:type="spellEnd"/>
      <w:r>
        <w:rPr>
          <w:rFonts w:ascii="Arial" w:hAnsi="Arial" w:cs="Arial"/>
          <w:sz w:val="20"/>
          <w:szCs w:val="20"/>
        </w:rPr>
        <w:t xml:space="preserve">-DNA, </w:t>
      </w:r>
      <w:r w:rsidRPr="008D3B05">
        <w:rPr>
          <w:rFonts w:ascii="Arial" w:hAnsi="Arial" w:cs="Arial"/>
          <w:sz w:val="20"/>
          <w:szCs w:val="20"/>
        </w:rPr>
        <w:t>black)</w:t>
      </w:r>
      <w:r>
        <w:rPr>
          <w:rFonts w:ascii="Arial" w:hAnsi="Arial" w:cs="Arial"/>
          <w:sz w:val="20"/>
          <w:szCs w:val="20"/>
        </w:rPr>
        <w:t>. (</w:t>
      </w:r>
      <w:r w:rsidRPr="007211A4"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</w:t>
      </w:r>
      <w:r w:rsidRPr="00D216D3">
        <w:rPr>
          <w:rFonts w:ascii="Arial" w:hAnsi="Arial" w:cs="Arial"/>
          <w:sz w:val="20"/>
          <w:szCs w:val="20"/>
        </w:rPr>
        <w:t xml:space="preserve">Quantification of relative area fractions </w:t>
      </w:r>
      <w:r>
        <w:rPr>
          <w:rFonts w:ascii="Arial" w:hAnsi="Arial" w:cs="Arial"/>
          <w:sz w:val="20"/>
          <w:szCs w:val="20"/>
        </w:rPr>
        <w:t>is shown indicating</w:t>
      </w:r>
      <w:r w:rsidRPr="00D216D3">
        <w:rPr>
          <w:rFonts w:ascii="Arial" w:hAnsi="Arial" w:cs="Arial"/>
          <w:sz w:val="20"/>
          <w:szCs w:val="20"/>
        </w:rPr>
        <w:t xml:space="preserve"> tumor-specific labeling </w:t>
      </w:r>
      <w:r>
        <w:rPr>
          <w:rFonts w:ascii="Arial" w:hAnsi="Arial" w:cs="Arial"/>
          <w:sz w:val="20"/>
          <w:szCs w:val="20"/>
        </w:rPr>
        <w:t xml:space="preserve">efficiency for both </w:t>
      </w:r>
      <w:proofErr w:type="spellStart"/>
      <w:r>
        <w:rPr>
          <w:rFonts w:ascii="Arial" w:hAnsi="Arial" w:cs="Arial"/>
          <w:sz w:val="20"/>
          <w:szCs w:val="20"/>
        </w:rPr>
        <w:t>VCaP</w:t>
      </w:r>
      <w:proofErr w:type="spellEnd"/>
      <w:r>
        <w:rPr>
          <w:rFonts w:ascii="Arial" w:hAnsi="Arial" w:cs="Arial"/>
          <w:sz w:val="20"/>
          <w:szCs w:val="20"/>
        </w:rPr>
        <w:t xml:space="preserve"> and PC3 / PNT2</w:t>
      </w:r>
      <w:r w:rsidRPr="00D216D3">
        <w:rPr>
          <w:rFonts w:ascii="Arial" w:hAnsi="Arial" w:cs="Arial"/>
          <w:sz w:val="20"/>
          <w:szCs w:val="20"/>
        </w:rPr>
        <w:t xml:space="preserve"> co-culture</w:t>
      </w:r>
      <w:r>
        <w:rPr>
          <w:rFonts w:ascii="Arial" w:hAnsi="Arial" w:cs="Arial"/>
          <w:sz w:val="20"/>
          <w:szCs w:val="20"/>
        </w:rPr>
        <w:t xml:space="preserve"> models</w:t>
      </w:r>
      <w:r w:rsidRPr="00D216D3">
        <w:rPr>
          <w:rFonts w:ascii="Arial" w:hAnsi="Arial" w:cs="Arial"/>
          <w:sz w:val="20"/>
          <w:szCs w:val="20"/>
        </w:rPr>
        <w:t>. Data represents three independent experiments.</w:t>
      </w:r>
    </w:p>
    <w:p w14:paraId="799AEAE9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4732D971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04CC9401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37569692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0FDB3F53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69191649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0278E523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72FB116E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24D89F21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255D6A44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0BC26BCD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3CAE5AAF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07D9C2CB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4812A9B5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0F0554EE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5A97EF93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11CEAE53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41026A6A" w14:textId="77777777" w:rsidR="00395F5E" w:rsidRDefault="00395F5E" w:rsidP="00395F5E">
      <w:pPr>
        <w:pStyle w:val="KeinLeerraum"/>
        <w:jc w:val="both"/>
        <w:rPr>
          <w:rFonts w:ascii="Arial" w:hAnsi="Arial" w:cs="Arial"/>
          <w:noProof/>
          <w:sz w:val="20"/>
          <w:szCs w:val="20"/>
        </w:rPr>
      </w:pPr>
    </w:p>
    <w:p w14:paraId="14B92A32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1E9470CB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3FB7F12A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0EABB4CC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6C43B619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7CADBB90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 w:rsidRPr="00E105BE">
        <w:rPr>
          <w:rFonts w:ascii="Arial" w:hAnsi="Arial" w:cs="Arial"/>
          <w:sz w:val="20"/>
          <w:szCs w:val="20"/>
        </w:rPr>
        <w:t xml:space="preserve">Supplementary Figure </w:t>
      </w:r>
      <w:r>
        <w:rPr>
          <w:rFonts w:ascii="Arial" w:hAnsi="Arial" w:cs="Arial"/>
          <w:sz w:val="20"/>
          <w:szCs w:val="20"/>
        </w:rPr>
        <w:t>4</w:t>
      </w:r>
    </w:p>
    <w:p w14:paraId="30018577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A4AB142" wp14:editId="4A204C93">
            <wp:extent cx="5753100" cy="5340350"/>
            <wp:effectExtent l="0" t="0" r="0" b="0"/>
            <wp:docPr id="1537779095" name="Grafik 9" descr="Ein Bild, das Text, Diagramm, Screenshot, Kuns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79095" name="Grafik 9" descr="Ein Bild, das Text, Diagramm, Screenshot, Kuns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34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9ED56" w14:textId="77777777" w:rsidR="00395F5E" w:rsidRDefault="00395F5E" w:rsidP="00395F5E">
      <w:pPr>
        <w:pStyle w:val="KeinLeerraum"/>
        <w:jc w:val="both"/>
        <w:rPr>
          <w:rFonts w:ascii="Arial" w:hAnsi="Arial" w:cs="Arial"/>
          <w:b/>
          <w:bCs/>
          <w:sz w:val="20"/>
          <w:szCs w:val="20"/>
        </w:rPr>
      </w:pPr>
    </w:p>
    <w:p w14:paraId="0BC2E48C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Pr="00316352">
        <w:rPr>
          <w:rFonts w:ascii="Arial" w:hAnsi="Arial" w:cs="Arial"/>
          <w:b/>
          <w:bCs/>
          <w:sz w:val="20"/>
          <w:szCs w:val="20"/>
        </w:rPr>
        <w:t xml:space="preserve">Fig. 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B51D17">
        <w:rPr>
          <w:rFonts w:ascii="Arial" w:hAnsi="Arial" w:cs="Arial"/>
          <w:b/>
          <w:bCs/>
          <w:sz w:val="20"/>
          <w:szCs w:val="20"/>
        </w:rPr>
        <w:t>│</w:t>
      </w:r>
      <w:r w:rsidRPr="00AD3279">
        <w:t xml:space="preserve"> </w:t>
      </w:r>
      <w:r w:rsidRPr="00AD3279">
        <w:rPr>
          <w:rFonts w:ascii="Arial" w:hAnsi="Arial" w:cs="Arial"/>
          <w:b/>
          <w:bCs/>
          <w:sz w:val="20"/>
          <w:szCs w:val="20"/>
        </w:rPr>
        <w:t xml:space="preserve">Comparison of </w:t>
      </w:r>
      <w:proofErr w:type="spellStart"/>
      <w:r w:rsidRPr="00AD3279">
        <w:rPr>
          <w:rFonts w:ascii="Arial" w:hAnsi="Arial" w:cs="Arial"/>
          <w:b/>
          <w:bCs/>
          <w:sz w:val="20"/>
          <w:szCs w:val="20"/>
        </w:rPr>
        <w:t>CaS</w:t>
      </w:r>
      <w:proofErr w:type="spellEnd"/>
      <w:r w:rsidRPr="00AD3279">
        <w:rPr>
          <w:rFonts w:ascii="Arial" w:hAnsi="Arial" w:cs="Arial"/>
          <w:b/>
          <w:bCs/>
          <w:sz w:val="20"/>
          <w:szCs w:val="20"/>
        </w:rPr>
        <w:t>-DNA and [¹⁷⁷</w:t>
      </w:r>
      <w:proofErr w:type="gramStart"/>
      <w:r w:rsidRPr="00AD3279">
        <w:rPr>
          <w:rFonts w:ascii="Arial" w:hAnsi="Arial" w:cs="Arial"/>
          <w:b/>
          <w:bCs/>
          <w:sz w:val="20"/>
          <w:szCs w:val="20"/>
        </w:rPr>
        <w:t>Lu]Lu</w:t>
      </w:r>
      <w:proofErr w:type="gramEnd"/>
      <w:r w:rsidRPr="00AD3279">
        <w:rPr>
          <w:rFonts w:ascii="Arial" w:hAnsi="Arial" w:cs="Arial"/>
          <w:b/>
          <w:bCs/>
          <w:sz w:val="20"/>
          <w:szCs w:val="20"/>
        </w:rPr>
        <w:t>-PSMA-I&amp;T autoradiography for tumor labeling in patient-derived prostate cancer tissues.</w:t>
      </w:r>
      <w:r>
        <w:rPr>
          <w:rFonts w:ascii="Arial" w:hAnsi="Arial" w:cs="Arial"/>
          <w:sz w:val="20"/>
          <w:szCs w:val="20"/>
        </w:rPr>
        <w:t xml:space="preserve"> </w:t>
      </w:r>
      <w:r w:rsidRPr="007B51C9">
        <w:rPr>
          <w:rFonts w:ascii="Arial" w:hAnsi="Arial" w:cs="Arial"/>
          <w:sz w:val="20"/>
          <w:szCs w:val="20"/>
        </w:rPr>
        <w:t>(</w:t>
      </w:r>
      <w:r w:rsidRPr="007B51C9">
        <w:rPr>
          <w:rFonts w:ascii="Arial" w:hAnsi="Arial" w:cs="Arial"/>
          <w:b/>
          <w:bCs/>
          <w:sz w:val="20"/>
          <w:szCs w:val="20"/>
        </w:rPr>
        <w:t>A</w:t>
      </w:r>
      <w:r w:rsidRPr="007B51C9">
        <w:rPr>
          <w:rFonts w:ascii="Arial" w:hAnsi="Arial" w:cs="Arial"/>
          <w:sz w:val="20"/>
          <w:szCs w:val="20"/>
        </w:rPr>
        <w:t xml:space="preserve">) </w:t>
      </w:r>
      <w:r w:rsidRPr="00B03274">
        <w:rPr>
          <w:rFonts w:ascii="Arial" w:hAnsi="Arial" w:cs="Arial"/>
          <w:sz w:val="20"/>
          <w:szCs w:val="20"/>
        </w:rPr>
        <w:t xml:space="preserve">Prostate cancer tissue slice (~300 µm) </w:t>
      </w:r>
      <w:r>
        <w:rPr>
          <w:rFonts w:ascii="Arial" w:hAnsi="Arial" w:cs="Arial"/>
          <w:sz w:val="20"/>
          <w:szCs w:val="20"/>
        </w:rPr>
        <w:t>was</w:t>
      </w:r>
      <w:r w:rsidRPr="00B03274">
        <w:rPr>
          <w:rFonts w:ascii="Arial" w:hAnsi="Arial" w:cs="Arial"/>
          <w:sz w:val="20"/>
          <w:szCs w:val="20"/>
        </w:rPr>
        <w:t xml:space="preserve"> treated with </w:t>
      </w:r>
      <w:proofErr w:type="spellStart"/>
      <w:r w:rsidRPr="00B03274">
        <w:rPr>
          <w:rFonts w:ascii="Arial" w:hAnsi="Arial" w:cs="Arial"/>
          <w:sz w:val="20"/>
          <w:szCs w:val="20"/>
        </w:rPr>
        <w:t>CaS</w:t>
      </w:r>
      <w:proofErr w:type="spellEnd"/>
      <w:r w:rsidRPr="00B03274">
        <w:rPr>
          <w:rFonts w:ascii="Arial" w:hAnsi="Arial" w:cs="Arial"/>
          <w:sz w:val="20"/>
          <w:szCs w:val="20"/>
        </w:rPr>
        <w:t>-DNA</w:t>
      </w:r>
      <w:r w:rsidRPr="007B51C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Afterwards, t</w:t>
      </w:r>
      <w:r w:rsidRPr="00483D30">
        <w:rPr>
          <w:rFonts w:ascii="Arial" w:hAnsi="Arial" w:cs="Arial"/>
          <w:sz w:val="20"/>
          <w:szCs w:val="20"/>
        </w:rPr>
        <w:t>umor (red) and healthy (blue) regions were annotated by an experienced uropathologist</w:t>
      </w:r>
      <w:r>
        <w:rPr>
          <w:rFonts w:ascii="Arial" w:hAnsi="Arial" w:cs="Arial"/>
          <w:sz w:val="20"/>
          <w:szCs w:val="20"/>
        </w:rPr>
        <w:t xml:space="preserve"> based on H&amp;E staining</w:t>
      </w:r>
      <w:r w:rsidRPr="00483D30">
        <w:rPr>
          <w:rFonts w:ascii="Arial" w:hAnsi="Arial" w:cs="Arial"/>
          <w:sz w:val="20"/>
          <w:szCs w:val="20"/>
        </w:rPr>
        <w:t xml:space="preserve">. Serial sections were </w:t>
      </w:r>
      <w:r>
        <w:rPr>
          <w:rFonts w:ascii="Arial" w:hAnsi="Arial" w:cs="Arial"/>
          <w:sz w:val="20"/>
          <w:szCs w:val="20"/>
        </w:rPr>
        <w:t>3D-</w:t>
      </w:r>
      <w:r w:rsidRPr="00483D30">
        <w:rPr>
          <w:rFonts w:ascii="Arial" w:hAnsi="Arial" w:cs="Arial"/>
          <w:sz w:val="20"/>
          <w:szCs w:val="20"/>
        </w:rPr>
        <w:t>reconstructed</w:t>
      </w:r>
      <w:r>
        <w:rPr>
          <w:rFonts w:ascii="Arial" w:hAnsi="Arial" w:cs="Arial"/>
          <w:sz w:val="20"/>
          <w:szCs w:val="20"/>
        </w:rPr>
        <w:t xml:space="preserve"> </w:t>
      </w:r>
      <w:r w:rsidRPr="00483D30">
        <w:rPr>
          <w:rFonts w:ascii="Arial" w:hAnsi="Arial" w:cs="Arial"/>
          <w:sz w:val="20"/>
          <w:szCs w:val="20"/>
        </w:rPr>
        <w:t>to generate tumor heatmap</w:t>
      </w:r>
      <w:r>
        <w:rPr>
          <w:rFonts w:ascii="Arial" w:hAnsi="Arial" w:cs="Arial"/>
          <w:sz w:val="20"/>
          <w:szCs w:val="20"/>
        </w:rPr>
        <w:t xml:space="preserve"> (from left to right)</w:t>
      </w:r>
      <w:r w:rsidRPr="00483D30">
        <w:rPr>
          <w:rFonts w:ascii="Arial" w:hAnsi="Arial" w:cs="Arial"/>
          <w:sz w:val="20"/>
          <w:szCs w:val="20"/>
        </w:rPr>
        <w:t>.</w:t>
      </w:r>
      <w:r w:rsidRPr="007B51C9">
        <w:rPr>
          <w:rFonts w:ascii="Arial" w:hAnsi="Arial" w:cs="Arial"/>
          <w:sz w:val="20"/>
          <w:szCs w:val="20"/>
        </w:rPr>
        <w:t xml:space="preserve"> </w:t>
      </w:r>
      <w:r w:rsidRPr="00316352">
        <w:rPr>
          <w:rFonts w:ascii="Arial" w:hAnsi="Arial" w:cs="Arial"/>
          <w:sz w:val="20"/>
          <w:szCs w:val="20"/>
        </w:rPr>
        <w:t>(</w:t>
      </w:r>
      <w:r w:rsidRPr="007B51C9">
        <w:rPr>
          <w:rFonts w:ascii="Arial" w:hAnsi="Arial" w:cs="Arial"/>
          <w:b/>
          <w:bCs/>
          <w:sz w:val="20"/>
          <w:szCs w:val="20"/>
        </w:rPr>
        <w:t>B</w:t>
      </w:r>
      <w:r w:rsidRPr="00316352">
        <w:rPr>
          <w:rFonts w:ascii="Arial" w:hAnsi="Arial" w:cs="Arial"/>
          <w:sz w:val="20"/>
          <w:szCs w:val="20"/>
        </w:rPr>
        <w:t>)</w:t>
      </w:r>
      <w:r w:rsidRPr="00316352">
        <w:rPr>
          <w:rFonts w:ascii="Arial" w:hAnsi="Arial" w:cs="Arial"/>
        </w:rPr>
        <w:t xml:space="preserve"> </w:t>
      </w:r>
      <w:proofErr w:type="spellStart"/>
      <w:r w:rsidRPr="00316352">
        <w:rPr>
          <w:rFonts w:ascii="Arial" w:hAnsi="Arial" w:cs="Arial"/>
          <w:sz w:val="20"/>
          <w:szCs w:val="20"/>
        </w:rPr>
        <w:t>CaS</w:t>
      </w:r>
      <w:proofErr w:type="spellEnd"/>
      <w:r w:rsidRPr="00316352">
        <w:rPr>
          <w:rFonts w:ascii="Arial" w:hAnsi="Arial" w:cs="Arial"/>
          <w:sz w:val="20"/>
          <w:szCs w:val="20"/>
        </w:rPr>
        <w:t xml:space="preserve">-DNA </w:t>
      </w:r>
      <w:r>
        <w:rPr>
          <w:rFonts w:ascii="Arial" w:hAnsi="Arial" w:cs="Arial"/>
          <w:sz w:val="20"/>
          <w:szCs w:val="20"/>
        </w:rPr>
        <w:t>signal</w:t>
      </w:r>
      <w:r w:rsidRPr="0031635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distribution is shown</w:t>
      </w:r>
      <w:r w:rsidRPr="0031635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across the respective tissue</w:t>
      </w:r>
      <w:r w:rsidRPr="007B51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slice </w:t>
      </w:r>
      <w:r w:rsidRPr="007B51C9">
        <w:rPr>
          <w:rFonts w:ascii="Arial" w:hAnsi="Arial" w:cs="Arial"/>
          <w:sz w:val="20"/>
          <w:szCs w:val="20"/>
        </w:rPr>
        <w:t xml:space="preserve">(green). </w:t>
      </w:r>
      <w:r w:rsidRPr="00316352">
        <w:rPr>
          <w:rFonts w:ascii="Arial" w:hAnsi="Arial" w:cs="Arial"/>
          <w:sz w:val="20"/>
          <w:szCs w:val="20"/>
        </w:rPr>
        <w:t>Scale bar 2 mm</w:t>
      </w:r>
      <w:r w:rsidRPr="007B51C9">
        <w:rPr>
          <w:rFonts w:ascii="Arial" w:hAnsi="Arial" w:cs="Arial"/>
          <w:sz w:val="20"/>
          <w:szCs w:val="20"/>
        </w:rPr>
        <w:t>.</w:t>
      </w:r>
      <w:r w:rsidRPr="00316352">
        <w:rPr>
          <w:rFonts w:ascii="Arial" w:hAnsi="Arial" w:cs="Arial"/>
          <w:sz w:val="20"/>
          <w:szCs w:val="20"/>
        </w:rPr>
        <w:t xml:space="preserve"> (</w:t>
      </w:r>
      <w:r w:rsidRPr="007B51C9">
        <w:rPr>
          <w:rFonts w:ascii="Arial" w:hAnsi="Arial" w:cs="Arial"/>
          <w:b/>
          <w:sz w:val="20"/>
          <w:szCs w:val="20"/>
        </w:rPr>
        <w:t>C</w:t>
      </w:r>
      <w:r w:rsidRPr="00316352">
        <w:rPr>
          <w:rFonts w:ascii="Arial" w:hAnsi="Arial" w:cs="Arial"/>
          <w:sz w:val="20"/>
          <w:szCs w:val="20"/>
        </w:rPr>
        <w:t>)</w:t>
      </w:r>
      <w:r w:rsidRPr="007B51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Fluorescence signals were</w:t>
      </w:r>
      <w:r w:rsidRPr="005D747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segmented</w:t>
      </w:r>
      <w:r w:rsidRPr="005D747C">
        <w:rPr>
          <w:rFonts w:ascii="Arial" w:hAnsi="Arial" w:cs="Arial"/>
          <w:sz w:val="20"/>
          <w:szCs w:val="20"/>
        </w:rPr>
        <w:t xml:space="preserve"> and overlaid with H&amp;E-based tumor </w:t>
      </w:r>
      <w:r>
        <w:rPr>
          <w:rFonts w:ascii="Arial" w:hAnsi="Arial" w:cs="Arial"/>
          <w:sz w:val="20"/>
          <w:szCs w:val="20"/>
        </w:rPr>
        <w:t>heatmap</w:t>
      </w:r>
      <w:r w:rsidRPr="00316352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(</w:t>
      </w:r>
      <w:r w:rsidRPr="00C14DAB">
        <w:rPr>
          <w:rFonts w:ascii="Arial" w:hAnsi="Arial" w:cs="Arial"/>
          <w:b/>
          <w:b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</w:t>
      </w:r>
      <w:r w:rsidRPr="00AC454B">
        <w:rPr>
          <w:rFonts w:ascii="Arial" w:hAnsi="Arial" w:cs="Arial"/>
          <w:sz w:val="20"/>
          <w:szCs w:val="20"/>
        </w:rPr>
        <w:t xml:space="preserve"> </w:t>
      </w:r>
      <w:r w:rsidRPr="00B51D17">
        <w:rPr>
          <w:rFonts w:ascii="Arial" w:hAnsi="Arial" w:cs="Arial"/>
          <w:sz w:val="20"/>
          <w:szCs w:val="20"/>
        </w:rPr>
        <w:t>[¹⁷⁷</w:t>
      </w:r>
      <w:proofErr w:type="gramStart"/>
      <w:r w:rsidRPr="00B51D17">
        <w:rPr>
          <w:rFonts w:ascii="Arial" w:hAnsi="Arial" w:cs="Arial"/>
          <w:sz w:val="20"/>
          <w:szCs w:val="20"/>
        </w:rPr>
        <w:t>Lu]Lu</w:t>
      </w:r>
      <w:proofErr w:type="gramEnd"/>
      <w:r w:rsidRPr="00B51D17">
        <w:rPr>
          <w:rFonts w:ascii="Arial" w:hAnsi="Arial" w:cs="Arial"/>
          <w:sz w:val="20"/>
          <w:szCs w:val="20"/>
        </w:rPr>
        <w:t xml:space="preserve">-PSMA-I&amp;T autoradiography </w:t>
      </w:r>
      <w:r>
        <w:rPr>
          <w:rFonts w:ascii="Arial" w:hAnsi="Arial" w:cs="Arial"/>
          <w:sz w:val="20"/>
          <w:szCs w:val="20"/>
        </w:rPr>
        <w:t>is shown</w:t>
      </w:r>
      <w:r w:rsidRPr="00B51D17">
        <w:rPr>
          <w:rFonts w:ascii="Arial" w:hAnsi="Arial" w:cs="Arial"/>
          <w:sz w:val="20"/>
          <w:szCs w:val="20"/>
        </w:rPr>
        <w:t xml:space="preserve"> on </w:t>
      </w:r>
      <w:r>
        <w:rPr>
          <w:rFonts w:ascii="Arial" w:hAnsi="Arial" w:cs="Arial"/>
          <w:sz w:val="20"/>
          <w:szCs w:val="20"/>
        </w:rPr>
        <w:t xml:space="preserve">an </w:t>
      </w:r>
      <w:proofErr w:type="spellStart"/>
      <w:r>
        <w:rPr>
          <w:rFonts w:ascii="Arial" w:hAnsi="Arial" w:cs="Arial"/>
          <w:sz w:val="20"/>
          <w:szCs w:val="20"/>
        </w:rPr>
        <w:t>CaS</w:t>
      </w:r>
      <w:proofErr w:type="spellEnd"/>
      <w:r>
        <w:rPr>
          <w:rFonts w:ascii="Arial" w:hAnsi="Arial" w:cs="Arial"/>
          <w:sz w:val="20"/>
          <w:szCs w:val="20"/>
        </w:rPr>
        <w:t>-DNA-treated adjacent tissue slice (tumor, black).</w:t>
      </w:r>
      <w:r w:rsidRPr="00B51D1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8D6C40"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) Tracer signals were converted into heatmaps and overlaid with H&amp;E tumor annotation as in (C). (</w:t>
      </w:r>
      <w:r w:rsidRPr="008D6C40">
        <w:rPr>
          <w:rFonts w:ascii="Arial" w:hAnsi="Arial" w:cs="Arial"/>
          <w:b/>
          <w:bCs/>
          <w:sz w:val="20"/>
          <w:szCs w:val="20"/>
        </w:rPr>
        <w:t>C/E</w:t>
      </w:r>
      <w:r>
        <w:rPr>
          <w:rFonts w:ascii="Arial" w:hAnsi="Arial" w:cs="Arial"/>
          <w:sz w:val="20"/>
          <w:szCs w:val="20"/>
        </w:rPr>
        <w:t>) T</w:t>
      </w:r>
      <w:r w:rsidRPr="00971571">
        <w:rPr>
          <w:rFonts w:ascii="Arial" w:hAnsi="Arial" w:cs="Arial"/>
          <w:sz w:val="20"/>
          <w:szCs w:val="20"/>
        </w:rPr>
        <w:t xml:space="preserve">umor regions lacking </w:t>
      </w:r>
      <w:proofErr w:type="spellStart"/>
      <w:r>
        <w:rPr>
          <w:rFonts w:ascii="Arial" w:hAnsi="Arial" w:cs="Arial"/>
          <w:sz w:val="20"/>
          <w:szCs w:val="20"/>
        </w:rPr>
        <w:t>CaS</w:t>
      </w:r>
      <w:proofErr w:type="spellEnd"/>
      <w:r>
        <w:rPr>
          <w:rFonts w:ascii="Arial" w:hAnsi="Arial" w:cs="Arial"/>
          <w:sz w:val="20"/>
          <w:szCs w:val="20"/>
        </w:rPr>
        <w:t xml:space="preserve">-DNA or tracer </w:t>
      </w:r>
      <w:r w:rsidRPr="00971571">
        <w:rPr>
          <w:rFonts w:ascii="Arial" w:hAnsi="Arial" w:cs="Arial"/>
          <w:sz w:val="20"/>
          <w:szCs w:val="20"/>
        </w:rPr>
        <w:t>signal</w:t>
      </w:r>
      <w:r>
        <w:rPr>
          <w:rFonts w:ascii="Arial" w:hAnsi="Arial" w:cs="Arial"/>
          <w:sz w:val="20"/>
          <w:szCs w:val="20"/>
        </w:rPr>
        <w:t>s</w:t>
      </w:r>
      <w:r w:rsidRPr="00971571">
        <w:rPr>
          <w:rFonts w:ascii="Arial" w:hAnsi="Arial" w:cs="Arial"/>
          <w:sz w:val="20"/>
          <w:szCs w:val="20"/>
        </w:rPr>
        <w:t xml:space="preserve"> were classified as false negatives (H&amp;E only, light gray), non-tumor regions with signal</w:t>
      </w:r>
      <w:r>
        <w:rPr>
          <w:rFonts w:ascii="Arial" w:hAnsi="Arial" w:cs="Arial"/>
          <w:sz w:val="20"/>
          <w:szCs w:val="20"/>
        </w:rPr>
        <w:t>s</w:t>
      </w:r>
      <w:r w:rsidRPr="00971571">
        <w:rPr>
          <w:rFonts w:ascii="Arial" w:hAnsi="Arial" w:cs="Arial"/>
          <w:sz w:val="20"/>
          <w:szCs w:val="20"/>
        </w:rPr>
        <w:t xml:space="preserve"> as false positives (</w:t>
      </w:r>
      <w:proofErr w:type="spellStart"/>
      <w:r w:rsidRPr="00971571">
        <w:rPr>
          <w:rFonts w:ascii="Arial" w:hAnsi="Arial" w:cs="Arial"/>
          <w:sz w:val="20"/>
          <w:szCs w:val="20"/>
        </w:rPr>
        <w:t>CaS</w:t>
      </w:r>
      <w:proofErr w:type="spellEnd"/>
      <w:r w:rsidRPr="00971571">
        <w:rPr>
          <w:rFonts w:ascii="Arial" w:hAnsi="Arial" w:cs="Arial"/>
          <w:sz w:val="20"/>
          <w:szCs w:val="20"/>
        </w:rPr>
        <w:t xml:space="preserve">-DNA or </w:t>
      </w:r>
      <w:r w:rsidRPr="00B51D17">
        <w:rPr>
          <w:rFonts w:ascii="Arial" w:hAnsi="Arial" w:cs="Arial"/>
          <w:sz w:val="20"/>
          <w:szCs w:val="20"/>
        </w:rPr>
        <w:t>[¹⁷⁷Lu]Lu-PSMA</w:t>
      </w:r>
      <w:r w:rsidRPr="00971571">
        <w:rPr>
          <w:rFonts w:ascii="Arial" w:hAnsi="Arial" w:cs="Arial"/>
          <w:sz w:val="20"/>
          <w:szCs w:val="20"/>
        </w:rPr>
        <w:t xml:space="preserve"> only, gray), and overlapping regions as true positives (H&amp;E </w:t>
      </w:r>
      <w:r>
        <w:rPr>
          <w:rFonts w:ascii="Arial" w:hAnsi="Arial" w:cs="Arial"/>
          <w:sz w:val="20"/>
          <w:szCs w:val="20"/>
        </w:rPr>
        <w:t xml:space="preserve">+ </w:t>
      </w:r>
      <w:proofErr w:type="spellStart"/>
      <w:r>
        <w:rPr>
          <w:rFonts w:ascii="Arial" w:hAnsi="Arial" w:cs="Arial"/>
          <w:sz w:val="20"/>
          <w:szCs w:val="20"/>
        </w:rPr>
        <w:t>CaSDNA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971571">
        <w:rPr>
          <w:rFonts w:ascii="Arial" w:hAnsi="Arial" w:cs="Arial"/>
          <w:sz w:val="20"/>
          <w:szCs w:val="20"/>
        </w:rPr>
        <w:t>or H&amp;E</w:t>
      </w:r>
      <w:r>
        <w:rPr>
          <w:rFonts w:ascii="Arial" w:hAnsi="Arial" w:cs="Arial"/>
          <w:sz w:val="20"/>
          <w:szCs w:val="20"/>
        </w:rPr>
        <w:t xml:space="preserve"> + </w:t>
      </w:r>
      <w:r w:rsidRPr="00B51D17">
        <w:rPr>
          <w:rFonts w:ascii="Arial" w:hAnsi="Arial" w:cs="Arial"/>
          <w:sz w:val="20"/>
          <w:szCs w:val="20"/>
        </w:rPr>
        <w:t>[¹⁷⁷Lu]Lu-PSMA</w:t>
      </w:r>
      <w:r w:rsidRPr="00971571">
        <w:rPr>
          <w:rFonts w:ascii="Arial" w:hAnsi="Arial" w:cs="Arial"/>
          <w:sz w:val="20"/>
          <w:szCs w:val="20"/>
        </w:rPr>
        <w:t>, black</w:t>
      </w:r>
      <w:r>
        <w:rPr>
          <w:rFonts w:ascii="Arial" w:hAnsi="Arial" w:cs="Arial"/>
          <w:sz w:val="20"/>
          <w:szCs w:val="20"/>
        </w:rPr>
        <w:t>). (</w:t>
      </w:r>
      <w:r w:rsidRPr="004237B7">
        <w:rPr>
          <w:rFonts w:ascii="Arial" w:hAnsi="Arial" w:cs="Arial"/>
          <w:b/>
          <w:bCs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)</w:t>
      </w:r>
      <w:r w:rsidRPr="0031635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Quantification of r</w:t>
      </w:r>
      <w:r w:rsidRPr="00E54F43">
        <w:rPr>
          <w:rFonts w:ascii="Arial" w:hAnsi="Arial" w:cs="Arial"/>
          <w:sz w:val="20"/>
          <w:szCs w:val="20"/>
        </w:rPr>
        <w:t xml:space="preserve">elative area fractions based on H&amp;E </w:t>
      </w:r>
      <w:r>
        <w:rPr>
          <w:rFonts w:ascii="Arial" w:hAnsi="Arial" w:cs="Arial"/>
          <w:sz w:val="20"/>
          <w:szCs w:val="20"/>
        </w:rPr>
        <w:t xml:space="preserve">annotation and </w:t>
      </w:r>
      <w:proofErr w:type="spellStart"/>
      <w:r>
        <w:rPr>
          <w:rFonts w:ascii="Arial" w:hAnsi="Arial" w:cs="Arial"/>
          <w:sz w:val="20"/>
          <w:szCs w:val="20"/>
        </w:rPr>
        <w:t>CaSDNA</w:t>
      </w:r>
      <w:proofErr w:type="spellEnd"/>
      <w:r>
        <w:rPr>
          <w:rFonts w:ascii="Arial" w:hAnsi="Arial" w:cs="Arial"/>
          <w:sz w:val="20"/>
          <w:szCs w:val="20"/>
        </w:rPr>
        <w:t xml:space="preserve"> or tracer signal tumor segmentation</w:t>
      </w:r>
      <w:r w:rsidRPr="00E54F43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Data represents one</w:t>
      </w:r>
      <w:r w:rsidRPr="00711A5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additional and </w:t>
      </w:r>
      <w:r w:rsidRPr="00711A5C">
        <w:rPr>
          <w:rFonts w:ascii="Arial" w:hAnsi="Arial" w:cs="Arial"/>
          <w:sz w:val="20"/>
          <w:szCs w:val="20"/>
        </w:rPr>
        <w:t xml:space="preserve">independent tissue </w:t>
      </w:r>
      <w:r>
        <w:rPr>
          <w:rFonts w:ascii="Arial" w:hAnsi="Arial" w:cs="Arial"/>
          <w:sz w:val="20"/>
          <w:szCs w:val="20"/>
        </w:rPr>
        <w:t>slice</w:t>
      </w:r>
      <w:r w:rsidRPr="00711A5C">
        <w:rPr>
          <w:rFonts w:ascii="Arial" w:hAnsi="Arial" w:cs="Arial"/>
          <w:sz w:val="20"/>
          <w:szCs w:val="20"/>
        </w:rPr>
        <w:t xml:space="preserve"> obtained from </w:t>
      </w:r>
      <w:r>
        <w:rPr>
          <w:rFonts w:ascii="Arial" w:hAnsi="Arial" w:cs="Arial"/>
          <w:sz w:val="20"/>
          <w:szCs w:val="20"/>
        </w:rPr>
        <w:t>Gleason 7a from Fig. 5</w:t>
      </w:r>
      <w:r w:rsidRPr="00711A5C">
        <w:rPr>
          <w:rFonts w:ascii="Arial" w:hAnsi="Arial" w:cs="Arial"/>
          <w:sz w:val="20"/>
          <w:szCs w:val="20"/>
        </w:rPr>
        <w:t>.</w:t>
      </w:r>
    </w:p>
    <w:p w14:paraId="4EC67C57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2F9CF943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34134925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62E9E70F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42520364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5F58DE1B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6F4D9649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0E8B5E9E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13B97CB0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</w:p>
    <w:p w14:paraId="4DF122A2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 w:rsidRPr="00E105BE">
        <w:rPr>
          <w:rFonts w:ascii="Arial" w:hAnsi="Arial" w:cs="Arial"/>
          <w:sz w:val="20"/>
          <w:szCs w:val="20"/>
        </w:rPr>
        <w:t xml:space="preserve">Supplementary Figure </w:t>
      </w:r>
      <w:r>
        <w:rPr>
          <w:rFonts w:ascii="Arial" w:hAnsi="Arial" w:cs="Arial"/>
          <w:sz w:val="20"/>
          <w:szCs w:val="20"/>
        </w:rPr>
        <w:t>5</w:t>
      </w:r>
    </w:p>
    <w:p w14:paraId="36CA919F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inline distT="0" distB="0" distL="0" distR="0" wp14:anchorId="0EBFB85C" wp14:editId="54267812">
            <wp:extent cx="5759450" cy="4749800"/>
            <wp:effectExtent l="0" t="0" r="0" b="0"/>
            <wp:docPr id="1415144535" name="Grafik 10" descr="Ein Bild, das Collag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144535" name="Grafik 10" descr="Ein Bild, das Collag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74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14267" w14:textId="77777777" w:rsidR="00395F5E" w:rsidRDefault="00395F5E" w:rsidP="00395F5E">
      <w:pPr>
        <w:pStyle w:val="KeinLeerraum"/>
        <w:jc w:val="both"/>
        <w:rPr>
          <w:rFonts w:ascii="Arial" w:hAnsi="Arial" w:cs="Arial"/>
          <w:b/>
          <w:bCs/>
          <w:sz w:val="20"/>
          <w:szCs w:val="20"/>
        </w:rPr>
      </w:pPr>
    </w:p>
    <w:p w14:paraId="269D2164" w14:textId="77777777" w:rsidR="00395F5E" w:rsidRDefault="00395F5E" w:rsidP="00395F5E">
      <w:pPr>
        <w:pStyle w:val="KeinLeerraum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Pr="00316352">
        <w:rPr>
          <w:rFonts w:ascii="Arial" w:hAnsi="Arial" w:cs="Arial"/>
          <w:b/>
          <w:bCs/>
          <w:sz w:val="20"/>
          <w:szCs w:val="20"/>
        </w:rPr>
        <w:t xml:space="preserve">Fig. </w:t>
      </w:r>
      <w:r>
        <w:rPr>
          <w:rFonts w:ascii="Arial" w:hAnsi="Arial" w:cs="Arial"/>
          <w:b/>
          <w:bCs/>
          <w:sz w:val="20"/>
          <w:szCs w:val="20"/>
        </w:rPr>
        <w:t xml:space="preserve">5 </w:t>
      </w:r>
      <w:r w:rsidRPr="00B51D17">
        <w:rPr>
          <w:rFonts w:ascii="Arial" w:hAnsi="Arial" w:cs="Arial"/>
          <w:b/>
          <w:bCs/>
          <w:sz w:val="20"/>
          <w:szCs w:val="20"/>
        </w:rPr>
        <w:t>│</w:t>
      </w:r>
      <w:r w:rsidRPr="00AD3279"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Determination of optimal threshold parameters. </w:t>
      </w:r>
      <w:r w:rsidRPr="006E7911">
        <w:rPr>
          <w:rFonts w:ascii="Arial" w:hAnsi="Arial" w:cs="Arial"/>
          <w:sz w:val="20"/>
          <w:szCs w:val="20"/>
        </w:rPr>
        <w:t>The figure represents all individually analyzed tissue slices obtained from Gleason 7a (</w:t>
      </w:r>
      <w:proofErr w:type="spellStart"/>
      <w:r w:rsidRPr="006E7911">
        <w:rPr>
          <w:rFonts w:ascii="Arial" w:hAnsi="Arial" w:cs="Arial"/>
          <w:sz w:val="20"/>
          <w:szCs w:val="20"/>
        </w:rPr>
        <w:t>CasDNA</w:t>
      </w:r>
      <w:proofErr w:type="spellEnd"/>
      <w:r w:rsidRPr="006E7911">
        <w:rPr>
          <w:rFonts w:ascii="Arial" w:hAnsi="Arial" w:cs="Arial"/>
          <w:sz w:val="20"/>
          <w:szCs w:val="20"/>
        </w:rPr>
        <w:t>; A), Gleason 9 (</w:t>
      </w:r>
      <w:proofErr w:type="spellStart"/>
      <w:r w:rsidRPr="006E7911">
        <w:rPr>
          <w:rFonts w:ascii="Arial" w:hAnsi="Arial" w:cs="Arial"/>
          <w:sz w:val="20"/>
          <w:szCs w:val="20"/>
        </w:rPr>
        <w:t>CasDNA</w:t>
      </w:r>
      <w:proofErr w:type="spellEnd"/>
      <w:r w:rsidRPr="006E7911">
        <w:rPr>
          <w:rFonts w:ascii="Arial" w:hAnsi="Arial" w:cs="Arial"/>
          <w:sz w:val="20"/>
          <w:szCs w:val="20"/>
        </w:rPr>
        <w:t xml:space="preserve"> and </w:t>
      </w:r>
      <w:r w:rsidRPr="00B51D17">
        <w:rPr>
          <w:rFonts w:ascii="Arial" w:hAnsi="Arial" w:cs="Arial"/>
          <w:sz w:val="20"/>
          <w:szCs w:val="20"/>
        </w:rPr>
        <w:t>[¹⁷⁷</w:t>
      </w:r>
      <w:proofErr w:type="gramStart"/>
      <w:r w:rsidRPr="00B51D17">
        <w:rPr>
          <w:rFonts w:ascii="Arial" w:hAnsi="Arial" w:cs="Arial"/>
          <w:sz w:val="20"/>
          <w:szCs w:val="20"/>
        </w:rPr>
        <w:t>Lu]Lu</w:t>
      </w:r>
      <w:proofErr w:type="gramEnd"/>
      <w:r w:rsidRPr="00B51D17">
        <w:rPr>
          <w:rFonts w:ascii="Arial" w:hAnsi="Arial" w:cs="Arial"/>
          <w:sz w:val="20"/>
          <w:szCs w:val="20"/>
        </w:rPr>
        <w:t>-PSMA-I&amp;T</w:t>
      </w:r>
      <w:r w:rsidRPr="006E7911">
        <w:rPr>
          <w:rFonts w:ascii="Arial" w:hAnsi="Arial" w:cs="Arial"/>
          <w:sz w:val="20"/>
          <w:szCs w:val="20"/>
        </w:rPr>
        <w:t>; B), and Gleason 8 (</w:t>
      </w:r>
      <w:proofErr w:type="spellStart"/>
      <w:r w:rsidRPr="006E7911">
        <w:rPr>
          <w:rFonts w:ascii="Arial" w:hAnsi="Arial" w:cs="Arial"/>
          <w:sz w:val="20"/>
          <w:szCs w:val="20"/>
        </w:rPr>
        <w:t>CasDNA</w:t>
      </w:r>
      <w:proofErr w:type="spellEnd"/>
      <w:r w:rsidRPr="006E7911">
        <w:rPr>
          <w:rFonts w:ascii="Arial" w:hAnsi="Arial" w:cs="Arial"/>
          <w:sz w:val="20"/>
          <w:szCs w:val="20"/>
        </w:rPr>
        <w:t xml:space="preserve">; C). For each tissue section, different threshold values </w:t>
      </w:r>
      <w:r>
        <w:rPr>
          <w:rFonts w:ascii="Arial" w:hAnsi="Arial" w:cs="Arial"/>
          <w:sz w:val="20"/>
          <w:szCs w:val="20"/>
        </w:rPr>
        <w:br/>
      </w:r>
      <w:r w:rsidRPr="006E7911">
        <w:rPr>
          <w:rFonts w:ascii="Arial" w:hAnsi="Arial" w:cs="Arial"/>
          <w:sz w:val="20"/>
          <w:szCs w:val="20"/>
        </w:rPr>
        <w:t xml:space="preserve">(1–3) were tested to achieve optimal tumor </w:t>
      </w:r>
      <w:r>
        <w:rPr>
          <w:rFonts w:ascii="Arial" w:hAnsi="Arial" w:cs="Arial"/>
          <w:sz w:val="20"/>
          <w:szCs w:val="20"/>
        </w:rPr>
        <w:t xml:space="preserve">area </w:t>
      </w:r>
      <w:r w:rsidRPr="006E7911">
        <w:rPr>
          <w:rFonts w:ascii="Arial" w:hAnsi="Arial" w:cs="Arial"/>
          <w:sz w:val="20"/>
          <w:szCs w:val="20"/>
        </w:rPr>
        <w:t>detection.</w:t>
      </w:r>
      <w:r>
        <w:rPr>
          <w:rFonts w:ascii="Arial" w:hAnsi="Arial" w:cs="Arial"/>
          <w:sz w:val="20"/>
          <w:szCs w:val="20"/>
        </w:rPr>
        <w:t xml:space="preserve"> </w:t>
      </w:r>
      <w:r w:rsidRPr="00863FCE">
        <w:rPr>
          <w:rFonts w:ascii="Arial" w:hAnsi="Arial" w:cs="Arial"/>
          <w:sz w:val="20"/>
          <w:szCs w:val="20"/>
        </w:rPr>
        <w:t xml:space="preserve">Tumor regions annotated by H&amp;E are shown in light grey, regions detected by </w:t>
      </w:r>
      <w:proofErr w:type="spellStart"/>
      <w:r w:rsidRPr="00863FCE">
        <w:rPr>
          <w:rFonts w:ascii="Arial" w:hAnsi="Arial" w:cs="Arial"/>
          <w:sz w:val="20"/>
          <w:szCs w:val="20"/>
        </w:rPr>
        <w:t>CaS</w:t>
      </w:r>
      <w:proofErr w:type="spellEnd"/>
      <w:r w:rsidRPr="00863FCE">
        <w:rPr>
          <w:rFonts w:ascii="Arial" w:hAnsi="Arial" w:cs="Arial"/>
          <w:sz w:val="20"/>
          <w:szCs w:val="20"/>
        </w:rPr>
        <w:t>-DNA or [¹⁷⁷</w:t>
      </w:r>
      <w:proofErr w:type="gramStart"/>
      <w:r w:rsidRPr="00863FCE">
        <w:rPr>
          <w:rFonts w:ascii="Arial" w:hAnsi="Arial" w:cs="Arial"/>
          <w:sz w:val="20"/>
          <w:szCs w:val="20"/>
        </w:rPr>
        <w:t>Lu]Lu</w:t>
      </w:r>
      <w:proofErr w:type="gramEnd"/>
      <w:r w:rsidRPr="00863FCE">
        <w:rPr>
          <w:rFonts w:ascii="Arial" w:hAnsi="Arial" w:cs="Arial"/>
          <w:sz w:val="20"/>
          <w:szCs w:val="20"/>
        </w:rPr>
        <w:t>-PSMA in grey and overlapping regions in black.</w:t>
      </w:r>
      <w:r>
        <w:rPr>
          <w:rFonts w:ascii="Arial" w:hAnsi="Arial" w:cs="Arial"/>
          <w:sz w:val="20"/>
          <w:szCs w:val="20"/>
        </w:rPr>
        <w:t xml:space="preserve"> </w:t>
      </w:r>
      <w:r w:rsidRPr="006E7911">
        <w:rPr>
          <w:rFonts w:ascii="Arial" w:hAnsi="Arial" w:cs="Arial"/>
          <w:sz w:val="20"/>
          <w:szCs w:val="20"/>
        </w:rPr>
        <w:t xml:space="preserve">The threshold </w:t>
      </w:r>
      <w:r>
        <w:rPr>
          <w:rFonts w:ascii="Arial" w:hAnsi="Arial" w:cs="Arial"/>
          <w:sz w:val="20"/>
          <w:szCs w:val="20"/>
        </w:rPr>
        <w:t>values</w:t>
      </w:r>
      <w:r w:rsidRPr="006E7911">
        <w:rPr>
          <w:rFonts w:ascii="Arial" w:hAnsi="Arial" w:cs="Arial"/>
          <w:sz w:val="20"/>
          <w:szCs w:val="20"/>
        </w:rPr>
        <w:t xml:space="preserve"> highlighted in red were subsequently selected for the </w:t>
      </w:r>
      <w:r>
        <w:rPr>
          <w:rFonts w:ascii="Arial" w:hAnsi="Arial" w:cs="Arial"/>
          <w:sz w:val="20"/>
          <w:szCs w:val="20"/>
        </w:rPr>
        <w:t>quantification</w:t>
      </w:r>
      <w:r w:rsidRPr="006E7911">
        <w:rPr>
          <w:rFonts w:ascii="Arial" w:hAnsi="Arial" w:cs="Arial"/>
          <w:sz w:val="20"/>
          <w:szCs w:val="20"/>
        </w:rPr>
        <w:t xml:space="preserve"> of relative area fractions</w:t>
      </w:r>
      <w:r>
        <w:rPr>
          <w:rFonts w:ascii="Arial" w:hAnsi="Arial" w:cs="Arial"/>
          <w:sz w:val="20"/>
          <w:szCs w:val="20"/>
        </w:rPr>
        <w:t xml:space="preserve"> for each analysis individually. </w:t>
      </w:r>
    </w:p>
    <w:p w14:paraId="3883BDF3" w14:textId="7516C71A" w:rsidR="00014CBD" w:rsidRDefault="00395F5E" w:rsidP="00395F5E">
      <w:r>
        <w:rPr>
          <w:rFonts w:ascii="Arial" w:hAnsi="Arial" w:cs="Arial"/>
        </w:rPr>
        <w:br w:type="column"/>
      </w:r>
    </w:p>
    <w:sectPr w:rsidR="00014C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5E"/>
    <w:rsid w:val="00014CBD"/>
    <w:rsid w:val="00236CFD"/>
    <w:rsid w:val="002A5B48"/>
    <w:rsid w:val="00395F5E"/>
    <w:rsid w:val="003A3E7A"/>
    <w:rsid w:val="00D3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DD3B7"/>
  <w15:chartTrackingRefBased/>
  <w15:docId w15:val="{A17602E6-A664-4CA5-BF6A-DAE64E41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5F5E"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95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95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95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95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95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95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95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95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95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95F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95F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95F5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95F5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95F5E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95F5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95F5E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95F5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95F5E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395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95F5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95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95F5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395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95F5E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395F5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95F5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95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95F5E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395F5E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395F5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Hoffmann, Marco</dc:creator>
  <cp:keywords/>
  <dc:description/>
  <cp:lastModifiedBy>Hoffmann, Marco</cp:lastModifiedBy>
  <cp:revision>1</cp:revision>
  <dcterms:created xsi:type="dcterms:W3CDTF">2026-08-06T09:37:00Z</dcterms:created>
  <dcterms:modified xsi:type="dcterms:W3CDTF">2026-08-06T09:37:00Z</dcterms:modified>
</cp:coreProperties>
</file>