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D37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b/>
          <w:bCs/>
          <w:i w:val="0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cs="Arial"/>
          <w:b/>
          <w:bCs/>
          <w:i w:val="0"/>
          <w:kern w:val="2"/>
          <w:sz w:val="24"/>
          <w:szCs w:val="24"/>
          <w:lang w:val="en-US" w:eastAsia="zh-CN" w:bidi="ar-SA"/>
        </w:rPr>
        <w:drawing>
          <wp:inline distT="0" distB="0" distL="114300" distR="114300">
            <wp:extent cx="5267960" cy="6556375"/>
            <wp:effectExtent l="0" t="0" r="8890" b="15875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655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05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Arial" w:hAnsi="Arial" w:cs="Arial"/>
          <w:bCs w:val="0"/>
          <w:i w:val="0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cs="Arial"/>
          <w:b/>
          <w:bCs/>
          <w:i w:val="0"/>
          <w:kern w:val="2"/>
          <w:sz w:val="24"/>
          <w:szCs w:val="24"/>
          <w:lang w:val="en-US" w:eastAsia="zh-CN" w:bidi="ar-SA"/>
        </w:rPr>
        <w:t>Supplementary Figure</w:t>
      </w:r>
      <w:bookmarkStart w:id="0" w:name="_GoBack"/>
      <w:bookmarkEnd w:id="0"/>
      <w:r>
        <w:rPr>
          <w:rFonts w:hint="default" w:ascii="Arial" w:hAnsi="Arial" w:cs="Arial"/>
          <w:b/>
          <w:bCs/>
          <w:i w:val="0"/>
          <w:kern w:val="2"/>
          <w:sz w:val="24"/>
          <w:szCs w:val="24"/>
          <w:lang w:val="en-US" w:eastAsia="zh-CN" w:bidi="ar-SA"/>
        </w:rPr>
        <w:t xml:space="preserve"> 1 Single-cell analysis. </w:t>
      </w:r>
      <w:r>
        <w:rPr>
          <w:rFonts w:hint="default" w:ascii="Arial" w:hAnsi="Arial" w:cs="Arial"/>
          <w:b/>
          <w:bCs/>
          <w:sz w:val="24"/>
          <w:szCs w:val="24"/>
          <w:highlight w:val="none"/>
          <w:lang w:val="en-US" w:eastAsia="zh-CN"/>
        </w:rPr>
        <w:t xml:space="preserve">(A) </w:t>
      </w:r>
      <w:r>
        <w:rPr>
          <w:rFonts w:hint="default" w:ascii="Arial" w:hAnsi="Arial" w:cs="Arial"/>
          <w:bCs w:val="0"/>
          <w:i w:val="0"/>
          <w:kern w:val="2"/>
          <w:sz w:val="24"/>
          <w:szCs w:val="24"/>
          <w:lang w:val="en-US" w:eastAsia="zh-CN" w:bidi="ar-SA"/>
        </w:rPr>
        <w:t xml:space="preserve">Quality control for single-cell RNA sequencing (scRNA-seq) dataset. </w:t>
      </w:r>
      <w:r>
        <w:rPr>
          <w:rFonts w:hint="default" w:ascii="Arial" w:hAnsi="Arial" w:cs="Arial"/>
          <w:b/>
          <w:bCs/>
          <w:sz w:val="24"/>
          <w:szCs w:val="24"/>
          <w:highlight w:val="none"/>
          <w:lang w:val="en-US" w:eastAsia="zh-CN"/>
        </w:rPr>
        <w:t xml:space="preserve">(B) </w:t>
      </w:r>
      <w:r>
        <w:rPr>
          <w:rFonts w:hint="default" w:ascii="Arial" w:hAnsi="Arial" w:cs="Arial"/>
          <w:bCs w:val="0"/>
          <w:i w:val="0"/>
          <w:kern w:val="2"/>
          <w:sz w:val="24"/>
          <w:szCs w:val="24"/>
          <w:lang w:val="en-US" w:eastAsia="zh-CN" w:bidi="ar-SA"/>
        </w:rPr>
        <w:t xml:space="preserve">The identification and elimination of doublets. </w:t>
      </w:r>
      <w:r>
        <w:rPr>
          <w:rFonts w:hint="default" w:ascii="Arial" w:hAnsi="Arial" w:cs="Arial"/>
          <w:b/>
          <w:bCs/>
          <w:sz w:val="24"/>
          <w:szCs w:val="24"/>
          <w:highlight w:val="none"/>
          <w:lang w:val="en-US" w:eastAsia="zh-CN"/>
        </w:rPr>
        <w:t xml:space="preserve">(C) </w:t>
      </w:r>
      <w:r>
        <w:rPr>
          <w:rFonts w:hint="default" w:ascii="Arial" w:hAnsi="Arial" w:cs="Arial"/>
          <w:bCs w:val="0"/>
          <w:i w:val="0"/>
          <w:kern w:val="2"/>
          <w:sz w:val="24"/>
          <w:szCs w:val="24"/>
          <w:lang w:val="en-US" w:eastAsia="zh-CN" w:bidi="ar-SA"/>
        </w:rPr>
        <w:t xml:space="preserve">The </w:t>
      </w:r>
      <w:r>
        <w:rPr>
          <w:rFonts w:hint="default" w:ascii="Arial" w:hAnsi="Arial" w:cs="Arial"/>
          <w:b w:val="0"/>
          <w:bCs w:val="0"/>
          <w:sz w:val="24"/>
          <w:szCs w:val="24"/>
          <w:lang w:val="en-US" w:eastAsia="zh-CN"/>
        </w:rPr>
        <w:t>receptor-</w:t>
      </w:r>
      <w:r>
        <w:rPr>
          <w:rFonts w:hint="default" w:ascii="Arial" w:hAnsi="Arial" w:cs="Arial"/>
          <w:bCs w:val="0"/>
          <w:i w:val="0"/>
          <w:kern w:val="2"/>
          <w:sz w:val="24"/>
          <w:szCs w:val="24"/>
          <w:lang w:val="en-US" w:eastAsia="zh-CN" w:bidi="ar-SA"/>
        </w:rPr>
        <w:t>ligand plot for cell communication analysis.</w:t>
      </w:r>
    </w:p>
    <w:p w14:paraId="6EF7F50D">
      <w:pPr>
        <w:rPr>
          <w:rFonts w:hint="default" w:ascii="Arial" w:hAnsi="Arial" w:cs="Arial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873B73"/>
    <w:rsid w:val="1746118A"/>
    <w:rsid w:val="50324F09"/>
    <w:rsid w:val="6D873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</Words>
  <Characters>202</Characters>
  <Lines>0</Lines>
  <Paragraphs>0</Paragraphs>
  <TotalTime>0</TotalTime>
  <ScaleCrop>false</ScaleCrop>
  <LinksUpToDate>false</LinksUpToDate>
  <CharactersWithSpaces>230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2026-05-09T03:38:00Z</dcterms:created>
  <dc:creator>Administrator</dc:creator>
  <cp:lastModifiedBy>Administrator</cp:lastModifiedBy>
  <dcterms:modified xsi:type="dcterms:W3CDTF">2026-08-12T06:05:21Z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1A9487A95EA34B9B812E61E8B81412D8_11</vt:lpwstr>
  </property>
  <property fmtid="{D5CDD505-2E9C-101B-9397-08002B2CF9AE}" pid="4" name="KSOTemplateDocerSaveRecord">
    <vt:lpwstr>eyJoZGlkIjoiODI2MGRhMjAyMTJlM2Y1NTRjM2QyYmE4NWExYjg2YWIifQ==</vt:lpwstr>
  </property>
</Properties>
</file>