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D40FE" w14:textId="6CB6563F" w:rsidR="00256938" w:rsidRDefault="002464E4" w:rsidP="00256938">
      <w:pPr>
        <w:spacing w:after="0" w:line="360" w:lineRule="auto"/>
        <w:rPr>
          <w:rFonts w:cs="Times New Roman"/>
          <w:b/>
          <w:bCs/>
          <w:sz w:val="32"/>
          <w:szCs w:val="32"/>
          <w:lang w:val="en-GB" w:eastAsia="zh-CN"/>
        </w:rPr>
      </w:pPr>
      <w:bookmarkStart w:id="0" w:name="_Hlk216443113"/>
      <w:r w:rsidRPr="002464E4">
        <w:rPr>
          <w:rFonts w:cs="Times New Roman"/>
          <w:b/>
          <w:bCs/>
          <w:sz w:val="32"/>
          <w:szCs w:val="32"/>
          <w:lang w:val="en-GB" w:eastAsia="zh-CN"/>
        </w:rPr>
        <w:t>Integrated coherent LiDAR with broadband low-noise-laser-driven, multidimensionally multiplexed passive beam steering</w:t>
      </w:r>
    </w:p>
    <w:p w14:paraId="6E60B042" w14:textId="77777777" w:rsidR="00256938" w:rsidRPr="00FB54D0" w:rsidRDefault="00256938" w:rsidP="00256938">
      <w:pPr>
        <w:pBdr>
          <w:bottom w:val="single" w:sz="6" w:space="1" w:color="auto"/>
        </w:pBdr>
        <w:spacing w:before="240" w:after="0" w:line="240" w:lineRule="auto"/>
        <w:rPr>
          <w:rFonts w:cs="Times New Roman"/>
          <w:b/>
          <w:bCs/>
          <w:i/>
          <w:sz w:val="28"/>
          <w:szCs w:val="28"/>
        </w:rPr>
      </w:pPr>
      <w:bookmarkStart w:id="1" w:name="_Hlk216443135"/>
      <w:bookmarkEnd w:id="0"/>
      <w:r w:rsidRPr="00FB54D0">
        <w:rPr>
          <w:rFonts w:cs="Times New Roman"/>
          <w:b/>
          <w:bCs/>
          <w:i/>
          <w:sz w:val="28"/>
          <w:szCs w:val="28"/>
        </w:rPr>
        <w:t>Siyu E</w:t>
      </w:r>
      <w:r w:rsidRPr="00F4295D">
        <w:rPr>
          <w:rFonts w:cs="Times New Roman"/>
          <w:b/>
          <w:bCs/>
          <w:iCs/>
          <w:sz w:val="28"/>
          <w:szCs w:val="28"/>
          <w:vertAlign w:val="superscript"/>
          <w:lang w:eastAsia="zh-CN"/>
        </w:rPr>
        <w:t>†</w:t>
      </w:r>
      <w:r w:rsidRPr="00FB54D0">
        <w:rPr>
          <w:rFonts w:cs="Times New Roman"/>
          <w:b/>
          <w:bCs/>
          <w:i/>
          <w:sz w:val="28"/>
          <w:szCs w:val="28"/>
        </w:rPr>
        <w:t xml:space="preserve">, </w:t>
      </w:r>
      <w:proofErr w:type="spellStart"/>
      <w:r>
        <w:rPr>
          <w:rFonts w:cs="Times New Roman" w:hint="eastAsia"/>
          <w:b/>
          <w:bCs/>
          <w:i/>
          <w:sz w:val="28"/>
          <w:szCs w:val="28"/>
          <w:lang w:eastAsia="zh-CN"/>
        </w:rPr>
        <w:t>Qiqi</w:t>
      </w:r>
      <w:proofErr w:type="spellEnd"/>
      <w:r>
        <w:rPr>
          <w:rFonts w:cs="Times New Roman" w:hint="eastAsia"/>
          <w:b/>
          <w:bCs/>
          <w:i/>
          <w:sz w:val="28"/>
          <w:szCs w:val="28"/>
          <w:lang w:eastAsia="zh-CN"/>
        </w:rPr>
        <w:t xml:space="preserve"> Yuan</w:t>
      </w:r>
      <w:r w:rsidRPr="00F4295D">
        <w:rPr>
          <w:rFonts w:cs="Times New Roman"/>
          <w:b/>
          <w:bCs/>
          <w:iCs/>
          <w:sz w:val="28"/>
          <w:szCs w:val="28"/>
          <w:vertAlign w:val="superscript"/>
          <w:lang w:eastAsia="zh-CN"/>
        </w:rPr>
        <w:t>†</w:t>
      </w:r>
      <w:r>
        <w:rPr>
          <w:rFonts w:cs="Times New Roman" w:hint="eastAsia"/>
          <w:b/>
          <w:bCs/>
          <w:i/>
          <w:sz w:val="28"/>
          <w:szCs w:val="28"/>
          <w:lang w:eastAsia="zh-CN"/>
        </w:rPr>
        <w:t xml:space="preserve">, </w:t>
      </w:r>
      <w:r w:rsidRPr="00FB54D0">
        <w:rPr>
          <w:rFonts w:cs="Times New Roman"/>
          <w:b/>
          <w:bCs/>
          <w:i/>
          <w:sz w:val="28"/>
          <w:szCs w:val="28"/>
        </w:rPr>
        <w:t>Yuyao Guo</w:t>
      </w:r>
      <w:r w:rsidRPr="002D4077">
        <w:rPr>
          <w:rFonts w:cs="Times New Roman" w:hint="eastAsia"/>
          <w:b/>
          <w:bCs/>
          <w:iCs/>
          <w:sz w:val="28"/>
          <w:szCs w:val="28"/>
          <w:vertAlign w:val="superscript"/>
          <w:lang w:eastAsia="zh-CN"/>
        </w:rPr>
        <w:t>*</w:t>
      </w:r>
      <w:r w:rsidRPr="00FB54D0">
        <w:rPr>
          <w:rFonts w:cs="Times New Roman"/>
          <w:b/>
          <w:bCs/>
          <w:i/>
          <w:sz w:val="28"/>
          <w:szCs w:val="28"/>
        </w:rPr>
        <w:t>,</w:t>
      </w:r>
      <w:r>
        <w:rPr>
          <w:rFonts w:cs="Times New Roman" w:hint="eastAsia"/>
          <w:b/>
          <w:bCs/>
          <w:i/>
          <w:sz w:val="28"/>
          <w:szCs w:val="28"/>
          <w:lang w:eastAsia="zh-CN"/>
        </w:rPr>
        <w:t xml:space="preserve"> </w:t>
      </w:r>
      <w:proofErr w:type="spellStart"/>
      <w:r w:rsidRPr="00FB54D0">
        <w:rPr>
          <w:rFonts w:cs="Times New Roman" w:hint="eastAsia"/>
          <w:b/>
          <w:bCs/>
          <w:i/>
          <w:sz w:val="28"/>
          <w:szCs w:val="28"/>
        </w:rPr>
        <w:t>Xinhang</w:t>
      </w:r>
      <w:proofErr w:type="spellEnd"/>
      <w:r w:rsidRPr="00FB54D0">
        <w:rPr>
          <w:rFonts w:cs="Times New Roman" w:hint="eastAsia"/>
          <w:b/>
          <w:bCs/>
          <w:i/>
          <w:sz w:val="28"/>
          <w:szCs w:val="28"/>
        </w:rPr>
        <w:t xml:space="preserve"> Li,</w:t>
      </w:r>
      <w:r>
        <w:rPr>
          <w:rFonts w:cs="Times New Roman" w:hint="eastAsia"/>
          <w:b/>
          <w:bCs/>
          <w:i/>
          <w:sz w:val="28"/>
          <w:szCs w:val="28"/>
          <w:lang w:eastAsia="zh-CN"/>
        </w:rPr>
        <w:t xml:space="preserve"> Chang Li,</w:t>
      </w:r>
      <w:r w:rsidRPr="00FB54D0">
        <w:rPr>
          <w:rFonts w:cs="Times New Roman"/>
          <w:b/>
          <w:bCs/>
          <w:i/>
          <w:sz w:val="28"/>
          <w:szCs w:val="28"/>
        </w:rPr>
        <w:t xml:space="preserve"> </w:t>
      </w:r>
      <w:proofErr w:type="spellStart"/>
      <w:r>
        <w:rPr>
          <w:rFonts w:cs="Times New Roman" w:hint="eastAsia"/>
          <w:b/>
          <w:bCs/>
          <w:i/>
          <w:sz w:val="28"/>
          <w:szCs w:val="28"/>
          <w:lang w:eastAsia="zh-CN"/>
        </w:rPr>
        <w:t>Weihan</w:t>
      </w:r>
      <w:proofErr w:type="spellEnd"/>
      <w:r>
        <w:rPr>
          <w:rFonts w:cs="Times New Roman" w:hint="eastAsia"/>
          <w:b/>
          <w:bCs/>
          <w:i/>
          <w:sz w:val="28"/>
          <w:szCs w:val="28"/>
          <w:lang w:eastAsia="zh-CN"/>
        </w:rPr>
        <w:t xml:space="preserve"> Xu, </w:t>
      </w:r>
      <w:proofErr w:type="spellStart"/>
      <w:r w:rsidRPr="00FB54D0">
        <w:rPr>
          <w:rFonts w:cs="Times New Roman" w:hint="eastAsia"/>
          <w:b/>
          <w:bCs/>
          <w:i/>
          <w:sz w:val="28"/>
          <w:szCs w:val="28"/>
        </w:rPr>
        <w:t>Minhui</w:t>
      </w:r>
      <w:proofErr w:type="spellEnd"/>
      <w:r w:rsidRPr="00FB54D0">
        <w:rPr>
          <w:rFonts w:cs="Times New Roman" w:hint="eastAsia"/>
          <w:b/>
          <w:bCs/>
          <w:i/>
          <w:sz w:val="28"/>
          <w:szCs w:val="28"/>
        </w:rPr>
        <w:t xml:space="preserve"> Jin, </w:t>
      </w:r>
      <w:proofErr w:type="spellStart"/>
      <w:r w:rsidRPr="00283F22">
        <w:rPr>
          <w:rFonts w:cs="Times New Roman"/>
          <w:b/>
          <w:bCs/>
          <w:i/>
          <w:sz w:val="28"/>
          <w:szCs w:val="28"/>
        </w:rPr>
        <w:t>Yanyang</w:t>
      </w:r>
      <w:proofErr w:type="spellEnd"/>
      <w:r w:rsidRPr="00283F22">
        <w:rPr>
          <w:rFonts w:cs="Times New Roman"/>
          <w:b/>
          <w:bCs/>
          <w:i/>
          <w:sz w:val="28"/>
          <w:szCs w:val="28"/>
        </w:rPr>
        <w:t xml:space="preserve"> Zhou</w:t>
      </w:r>
      <w:r w:rsidRPr="002D4077">
        <w:rPr>
          <w:rFonts w:cs="Times New Roman" w:hint="eastAsia"/>
          <w:b/>
          <w:bCs/>
          <w:iCs/>
          <w:sz w:val="28"/>
          <w:szCs w:val="28"/>
          <w:vertAlign w:val="superscript"/>
          <w:lang w:eastAsia="zh-CN"/>
        </w:rPr>
        <w:t>*</w:t>
      </w:r>
      <w:r>
        <w:rPr>
          <w:rFonts w:cs="Times New Roman" w:hint="eastAsia"/>
          <w:b/>
          <w:bCs/>
          <w:i/>
          <w:sz w:val="28"/>
          <w:szCs w:val="28"/>
          <w:lang w:eastAsia="zh-CN"/>
        </w:rPr>
        <w:t xml:space="preserve">, </w:t>
      </w:r>
      <w:r w:rsidRPr="00FB54D0">
        <w:rPr>
          <w:rFonts w:cs="Times New Roman" w:hint="eastAsia"/>
          <w:b/>
          <w:bCs/>
          <w:i/>
          <w:sz w:val="28"/>
          <w:szCs w:val="28"/>
        </w:rPr>
        <w:t xml:space="preserve">Yu Li, </w:t>
      </w:r>
      <w:proofErr w:type="spellStart"/>
      <w:r w:rsidRPr="00FB54D0">
        <w:rPr>
          <w:rFonts w:cs="Times New Roman" w:hint="eastAsia"/>
          <w:b/>
          <w:bCs/>
          <w:i/>
          <w:sz w:val="28"/>
          <w:szCs w:val="28"/>
        </w:rPr>
        <w:t>Liangjun</w:t>
      </w:r>
      <w:proofErr w:type="spellEnd"/>
      <w:r w:rsidRPr="00FB54D0">
        <w:rPr>
          <w:rFonts w:cs="Times New Roman" w:hint="eastAsia"/>
          <w:b/>
          <w:bCs/>
          <w:i/>
          <w:sz w:val="28"/>
          <w:szCs w:val="28"/>
        </w:rPr>
        <w:t xml:space="preserve"> Lu,</w:t>
      </w:r>
      <w:r>
        <w:rPr>
          <w:rFonts w:cs="Times New Roman" w:hint="eastAsia"/>
          <w:b/>
          <w:bCs/>
          <w:i/>
          <w:sz w:val="28"/>
          <w:szCs w:val="28"/>
          <w:lang w:eastAsia="zh-CN"/>
        </w:rPr>
        <w:t xml:space="preserve"> </w:t>
      </w:r>
      <w:r w:rsidRPr="00F60361">
        <w:rPr>
          <w:rFonts w:cs="Times New Roman"/>
          <w:b/>
          <w:bCs/>
          <w:i/>
          <w:sz w:val="28"/>
          <w:szCs w:val="28"/>
          <w:lang w:eastAsia="zh-CN"/>
        </w:rPr>
        <w:t>Wansu Bao,</w:t>
      </w:r>
      <w:r w:rsidRPr="00FB54D0">
        <w:rPr>
          <w:rFonts w:cs="Times New Roman"/>
          <w:b/>
          <w:bCs/>
          <w:i/>
          <w:sz w:val="28"/>
          <w:szCs w:val="28"/>
        </w:rPr>
        <w:t xml:space="preserve"> Jianping Chen, </w:t>
      </w:r>
      <w:r w:rsidRPr="00FB54D0">
        <w:rPr>
          <w:rFonts w:cs="Times New Roman" w:hint="eastAsia"/>
          <w:b/>
          <w:bCs/>
          <w:i/>
          <w:sz w:val="28"/>
          <w:szCs w:val="28"/>
        </w:rPr>
        <w:t xml:space="preserve">and </w:t>
      </w:r>
      <w:proofErr w:type="spellStart"/>
      <w:r w:rsidRPr="00FB54D0">
        <w:rPr>
          <w:rFonts w:cs="Times New Roman"/>
          <w:b/>
          <w:bCs/>
          <w:i/>
          <w:sz w:val="28"/>
          <w:szCs w:val="28"/>
        </w:rPr>
        <w:t>Linjie</w:t>
      </w:r>
      <w:proofErr w:type="spellEnd"/>
      <w:r w:rsidRPr="00FB54D0">
        <w:rPr>
          <w:rFonts w:cs="Times New Roman"/>
          <w:b/>
          <w:bCs/>
          <w:i/>
          <w:sz w:val="28"/>
          <w:szCs w:val="28"/>
        </w:rPr>
        <w:t xml:space="preserve"> Zhou</w:t>
      </w:r>
      <w:r w:rsidRPr="002D4077">
        <w:rPr>
          <w:rFonts w:cs="Times New Roman" w:hint="eastAsia"/>
          <w:b/>
          <w:bCs/>
          <w:iCs/>
          <w:sz w:val="28"/>
          <w:szCs w:val="28"/>
          <w:vertAlign w:val="superscript"/>
          <w:lang w:eastAsia="zh-CN"/>
        </w:rPr>
        <w:t>*</w:t>
      </w:r>
    </w:p>
    <w:p w14:paraId="0E56B3E3" w14:textId="77777777" w:rsidR="00256938" w:rsidRDefault="00256938" w:rsidP="00256938">
      <w:pPr>
        <w:pStyle w:val="ae"/>
        <w:shd w:val="clear" w:color="auto" w:fill="FFFFFF"/>
        <w:spacing w:before="0" w:beforeAutospacing="0" w:after="0" w:afterAutospacing="0" w:line="480" w:lineRule="auto"/>
        <w:rPr>
          <w:rFonts w:eastAsiaTheme="minorEastAsia"/>
          <w:color w:val="222222"/>
          <w:sz w:val="22"/>
          <w:szCs w:val="22"/>
          <w:lang w:val="en-GB"/>
        </w:rPr>
      </w:pPr>
      <w:r w:rsidRPr="00F4295D">
        <w:rPr>
          <w:rFonts w:eastAsiaTheme="minorEastAsia"/>
          <w:color w:val="222222"/>
          <w:sz w:val="22"/>
          <w:szCs w:val="22"/>
          <w:vertAlign w:val="superscript"/>
        </w:rPr>
        <w:t>†</w:t>
      </w:r>
      <w:r w:rsidRPr="002F2A24">
        <w:rPr>
          <w:rFonts w:eastAsiaTheme="minorEastAsia"/>
          <w:color w:val="222222"/>
          <w:sz w:val="22"/>
          <w:szCs w:val="22"/>
          <w:lang w:val="en-GB"/>
        </w:rPr>
        <w:t>These authors contributed equally</w:t>
      </w:r>
    </w:p>
    <w:p w14:paraId="2F3FD220" w14:textId="77777777" w:rsidR="00256938" w:rsidRPr="008A286A" w:rsidRDefault="00256938" w:rsidP="00256938">
      <w:pPr>
        <w:pStyle w:val="ae"/>
        <w:shd w:val="clear" w:color="auto" w:fill="FFFFFF"/>
        <w:spacing w:before="0" w:beforeAutospacing="0" w:after="0" w:afterAutospacing="0" w:line="480" w:lineRule="auto"/>
        <w:rPr>
          <w:rFonts w:eastAsiaTheme="minorEastAsia"/>
          <w:color w:val="222222"/>
          <w:sz w:val="22"/>
          <w:szCs w:val="22"/>
          <w:lang w:val="en-GB"/>
        </w:rPr>
      </w:pPr>
      <w:r w:rsidRPr="002D4077">
        <w:rPr>
          <w:rFonts w:hint="eastAsia"/>
          <w:b/>
          <w:bCs/>
          <w:iCs/>
          <w:sz w:val="28"/>
          <w:szCs w:val="28"/>
          <w:vertAlign w:val="superscript"/>
        </w:rPr>
        <w:t>*</w:t>
      </w:r>
      <w:r w:rsidRPr="002D4077">
        <w:rPr>
          <w:rFonts w:eastAsiaTheme="minorEastAsia"/>
          <w:color w:val="222222"/>
          <w:sz w:val="22"/>
          <w:szCs w:val="22"/>
        </w:rPr>
        <w:t>Corresponding authors</w:t>
      </w:r>
    </w:p>
    <w:p w14:paraId="447A18DE" w14:textId="5E3ADC26" w:rsidR="00F40298" w:rsidRPr="00D36CE3" w:rsidRDefault="00F40298" w:rsidP="00F40298">
      <w:pPr>
        <w:pStyle w:val="Heading3"/>
        <w:spacing w:before="240" w:after="0"/>
        <w:rPr>
          <w:rFonts w:eastAsia="Times New Roman"/>
          <w:color w:val="222222"/>
          <w:lang w:val="en-GB" w:eastAsia="pt-BR"/>
        </w:rPr>
      </w:pPr>
      <w:r w:rsidRPr="00D36CE3">
        <w:rPr>
          <w:lang w:val="en-GB"/>
        </w:rPr>
        <w:t>Affiliations</w:t>
      </w:r>
    </w:p>
    <w:p w14:paraId="1B18C388" w14:textId="4883B05D" w:rsidR="00F40298" w:rsidRPr="00F941C0" w:rsidRDefault="008A286A" w:rsidP="00F40298">
      <w:pPr>
        <w:pStyle w:val="ae"/>
        <w:shd w:val="clear" w:color="auto" w:fill="FFFFFF"/>
        <w:spacing w:before="0" w:beforeAutospacing="0" w:after="0" w:afterAutospacing="0" w:line="480" w:lineRule="auto"/>
        <w:rPr>
          <w:b/>
          <w:bCs/>
          <w:color w:val="222222"/>
          <w:sz w:val="22"/>
          <w:szCs w:val="22"/>
          <w:lang w:val="en-GB"/>
        </w:rPr>
      </w:pPr>
      <w:r w:rsidRPr="008A286A">
        <w:rPr>
          <w:b/>
          <w:bCs/>
          <w:color w:val="222222"/>
          <w:sz w:val="22"/>
          <w:szCs w:val="22"/>
          <w:lang w:val="en-GB" w:eastAsia="pt-BR"/>
        </w:rPr>
        <w:t xml:space="preserve">State Key Laboratory of Micro-Nano Engineering Science, </w:t>
      </w:r>
      <w:r w:rsidR="00C5235A" w:rsidRPr="00664E5E">
        <w:rPr>
          <w:b/>
          <w:bCs/>
          <w:color w:val="222222"/>
          <w:sz w:val="22"/>
          <w:szCs w:val="22"/>
          <w:lang w:val="en-GB" w:eastAsia="pt-BR"/>
        </w:rPr>
        <w:t>School of Integrated</w:t>
      </w:r>
      <w:r w:rsidR="00C5235A">
        <w:rPr>
          <w:rFonts w:eastAsiaTheme="minorEastAsia" w:hint="eastAsia"/>
          <w:b/>
          <w:bCs/>
          <w:color w:val="222222"/>
          <w:sz w:val="22"/>
          <w:szCs w:val="22"/>
          <w:lang w:val="en-GB"/>
        </w:rPr>
        <w:t xml:space="preserve"> </w:t>
      </w:r>
      <w:proofErr w:type="gramStart"/>
      <w:r w:rsidR="00C5235A" w:rsidRPr="00664E5E">
        <w:rPr>
          <w:b/>
          <w:bCs/>
          <w:color w:val="222222"/>
          <w:sz w:val="22"/>
          <w:szCs w:val="22"/>
          <w:lang w:val="en-GB" w:eastAsia="pt-BR"/>
        </w:rPr>
        <w:t>Circuits</w:t>
      </w:r>
      <w:r w:rsidR="00C5235A" w:rsidRPr="008A286A">
        <w:rPr>
          <w:b/>
          <w:bCs/>
          <w:color w:val="222222"/>
          <w:sz w:val="22"/>
          <w:szCs w:val="22"/>
          <w:lang w:val="en-GB" w:eastAsia="pt-BR"/>
        </w:rPr>
        <w:t xml:space="preserve">, </w:t>
      </w:r>
      <w:r w:rsidRPr="008A286A">
        <w:rPr>
          <w:b/>
          <w:bCs/>
          <w:color w:val="222222"/>
          <w:sz w:val="22"/>
          <w:szCs w:val="22"/>
          <w:lang w:val="en-GB" w:eastAsia="pt-BR"/>
        </w:rPr>
        <w:t xml:space="preserve"> Shanghai</w:t>
      </w:r>
      <w:proofErr w:type="gramEnd"/>
      <w:r w:rsidRPr="008A286A">
        <w:rPr>
          <w:b/>
          <w:bCs/>
          <w:color w:val="222222"/>
          <w:sz w:val="22"/>
          <w:szCs w:val="22"/>
          <w:lang w:val="en-GB" w:eastAsia="pt-BR"/>
        </w:rPr>
        <w:t xml:space="preserve"> Jiao Tong University, Shanghai 200240, China.</w:t>
      </w:r>
    </w:p>
    <w:p w14:paraId="12EF7325" w14:textId="3CCCF467" w:rsidR="008A286A" w:rsidRPr="008A286A" w:rsidRDefault="008A286A" w:rsidP="00F40298">
      <w:pPr>
        <w:pStyle w:val="ae"/>
        <w:shd w:val="clear" w:color="auto" w:fill="FFFFFF"/>
        <w:spacing w:before="0" w:beforeAutospacing="0" w:after="0" w:afterAutospacing="0" w:line="480" w:lineRule="auto"/>
        <w:rPr>
          <w:rFonts w:eastAsiaTheme="minorEastAsia"/>
          <w:color w:val="222222"/>
          <w:sz w:val="22"/>
          <w:szCs w:val="22"/>
          <w:lang w:val="en-GB"/>
        </w:rPr>
      </w:pPr>
      <w:r w:rsidRPr="008A286A">
        <w:rPr>
          <w:color w:val="222222"/>
          <w:sz w:val="22"/>
          <w:szCs w:val="22"/>
          <w:lang w:val="en-GB"/>
        </w:rPr>
        <w:t>Siyu E</w:t>
      </w:r>
      <w:r w:rsidR="002F2A24">
        <w:rPr>
          <w:rFonts w:eastAsiaTheme="minorEastAsia" w:hint="eastAsia"/>
          <w:color w:val="222222"/>
          <w:sz w:val="22"/>
          <w:szCs w:val="22"/>
          <w:lang w:val="en-GB"/>
        </w:rPr>
        <w:t xml:space="preserve">, </w:t>
      </w:r>
      <w:proofErr w:type="spellStart"/>
      <w:r w:rsidR="002F2A24">
        <w:rPr>
          <w:rFonts w:eastAsiaTheme="minorEastAsia" w:hint="eastAsia"/>
          <w:color w:val="222222"/>
          <w:sz w:val="22"/>
          <w:szCs w:val="22"/>
          <w:lang w:val="en-GB"/>
        </w:rPr>
        <w:t>Qi</w:t>
      </w:r>
      <w:r w:rsidR="00437ECE">
        <w:rPr>
          <w:rFonts w:eastAsiaTheme="minorEastAsia" w:hint="eastAsia"/>
          <w:color w:val="222222"/>
          <w:sz w:val="22"/>
          <w:szCs w:val="22"/>
          <w:lang w:val="en-GB"/>
        </w:rPr>
        <w:t>q</w:t>
      </w:r>
      <w:r w:rsidR="002F2A24">
        <w:rPr>
          <w:rFonts w:eastAsiaTheme="minorEastAsia" w:hint="eastAsia"/>
          <w:color w:val="222222"/>
          <w:sz w:val="22"/>
          <w:szCs w:val="22"/>
          <w:lang w:val="en-GB"/>
        </w:rPr>
        <w:t>i</w:t>
      </w:r>
      <w:proofErr w:type="spellEnd"/>
      <w:r w:rsidR="002F2A24">
        <w:rPr>
          <w:rFonts w:eastAsiaTheme="minorEastAsia" w:hint="eastAsia"/>
          <w:color w:val="222222"/>
          <w:sz w:val="22"/>
          <w:szCs w:val="22"/>
          <w:lang w:val="en-GB"/>
        </w:rPr>
        <w:t xml:space="preserve"> Yuan</w:t>
      </w:r>
      <w:r w:rsidR="00FF76F9">
        <w:rPr>
          <w:rFonts w:eastAsiaTheme="minorEastAsia" w:hint="eastAsia"/>
          <w:color w:val="222222"/>
          <w:sz w:val="22"/>
          <w:szCs w:val="22"/>
          <w:lang w:val="en-GB"/>
        </w:rPr>
        <w:t>, Chang Li</w:t>
      </w:r>
      <w:r>
        <w:rPr>
          <w:rFonts w:eastAsiaTheme="minorEastAsia" w:hint="eastAsia"/>
          <w:color w:val="222222"/>
          <w:sz w:val="22"/>
          <w:szCs w:val="22"/>
          <w:lang w:val="en-GB"/>
        </w:rPr>
        <w:t xml:space="preserve"> </w:t>
      </w:r>
      <w:r w:rsidRPr="00FB2D4F">
        <w:rPr>
          <w:color w:val="222222"/>
          <w:sz w:val="22"/>
          <w:szCs w:val="22"/>
          <w:lang w:val="en-GB"/>
        </w:rPr>
        <w:t>&amp;</w:t>
      </w:r>
      <w:r w:rsidR="00F40298" w:rsidRPr="00FB2D4F">
        <w:rPr>
          <w:color w:val="222222"/>
          <w:sz w:val="22"/>
          <w:szCs w:val="22"/>
          <w:lang w:val="en-GB"/>
        </w:rPr>
        <w:t xml:space="preserve"> </w:t>
      </w:r>
      <w:proofErr w:type="spellStart"/>
      <w:r>
        <w:rPr>
          <w:rFonts w:eastAsiaTheme="minorEastAsia" w:hint="eastAsia"/>
          <w:color w:val="222222"/>
          <w:sz w:val="22"/>
          <w:szCs w:val="22"/>
          <w:lang w:val="en-GB"/>
        </w:rPr>
        <w:t>Xinhang</w:t>
      </w:r>
      <w:proofErr w:type="spellEnd"/>
      <w:r>
        <w:rPr>
          <w:rFonts w:eastAsiaTheme="minorEastAsia" w:hint="eastAsia"/>
          <w:color w:val="222222"/>
          <w:sz w:val="22"/>
          <w:szCs w:val="22"/>
          <w:lang w:val="en-GB"/>
        </w:rPr>
        <w:t xml:space="preserve"> Li</w:t>
      </w:r>
    </w:p>
    <w:p w14:paraId="4BCCE9AC" w14:textId="7F11BB92" w:rsidR="008A286A" w:rsidRDefault="008A286A" w:rsidP="00F40298">
      <w:pPr>
        <w:spacing w:before="120" w:after="0"/>
        <w:rPr>
          <w:rFonts w:eastAsiaTheme="minorEastAsia" w:cs="Times New Roman"/>
          <w:b/>
          <w:bCs/>
          <w:color w:val="222222"/>
          <w:shd w:val="clear" w:color="auto" w:fill="FFFFFF"/>
          <w:lang w:val="en-GB" w:eastAsia="zh-CN"/>
        </w:rPr>
      </w:pPr>
      <w:r w:rsidRPr="008A286A">
        <w:rPr>
          <w:rFonts w:eastAsia="Times New Roman" w:cs="Times New Roman"/>
          <w:b/>
          <w:bCs/>
          <w:color w:val="222222"/>
          <w:shd w:val="clear" w:color="auto" w:fill="FFFFFF"/>
          <w:lang w:val="en-GB" w:eastAsia="pt-BR"/>
        </w:rPr>
        <w:t xml:space="preserve">State Key Laboratory of Photonics and Communications, </w:t>
      </w:r>
      <w:r w:rsidR="00C5235A" w:rsidRPr="00664E5E">
        <w:rPr>
          <w:b/>
          <w:bCs/>
          <w:color w:val="222222"/>
          <w:lang w:val="en-GB" w:eastAsia="pt-BR"/>
        </w:rPr>
        <w:t>School of Integrated</w:t>
      </w:r>
      <w:r w:rsidR="00C5235A">
        <w:rPr>
          <w:rFonts w:eastAsiaTheme="minorEastAsia" w:hint="eastAsia"/>
          <w:b/>
          <w:bCs/>
          <w:color w:val="222222"/>
          <w:lang w:val="en-GB"/>
        </w:rPr>
        <w:t xml:space="preserve"> </w:t>
      </w:r>
      <w:r w:rsidR="00C5235A" w:rsidRPr="00664E5E">
        <w:rPr>
          <w:b/>
          <w:bCs/>
          <w:color w:val="222222"/>
          <w:lang w:val="en-GB" w:eastAsia="pt-BR"/>
        </w:rPr>
        <w:t>Circuits</w:t>
      </w:r>
      <w:r w:rsidR="00C5235A" w:rsidRPr="008A286A">
        <w:rPr>
          <w:b/>
          <w:bCs/>
          <w:color w:val="222222"/>
          <w:lang w:val="en-GB" w:eastAsia="pt-BR"/>
        </w:rPr>
        <w:t xml:space="preserve">, </w:t>
      </w:r>
      <w:r w:rsidRPr="008A286A">
        <w:rPr>
          <w:rFonts w:eastAsia="Times New Roman" w:cs="Times New Roman"/>
          <w:b/>
          <w:bCs/>
          <w:color w:val="222222"/>
          <w:shd w:val="clear" w:color="auto" w:fill="FFFFFF"/>
          <w:lang w:val="en-GB" w:eastAsia="pt-BR"/>
        </w:rPr>
        <w:t>Shanghai Jiao Tong University, Shanghai 200240, China.</w:t>
      </w:r>
    </w:p>
    <w:p w14:paraId="24FD24D3" w14:textId="34242BC1" w:rsidR="008A286A" w:rsidRPr="008A286A" w:rsidRDefault="008A286A" w:rsidP="008A286A">
      <w:pPr>
        <w:pStyle w:val="ae"/>
        <w:shd w:val="clear" w:color="auto" w:fill="FFFFFF"/>
        <w:spacing w:before="0" w:beforeAutospacing="0" w:after="0" w:afterAutospacing="0" w:line="480" w:lineRule="auto"/>
        <w:rPr>
          <w:rFonts w:eastAsiaTheme="minorEastAsia"/>
          <w:color w:val="222222"/>
          <w:sz w:val="22"/>
          <w:szCs w:val="22"/>
          <w:lang w:val="en-GB"/>
        </w:rPr>
      </w:pPr>
      <w:r>
        <w:rPr>
          <w:rFonts w:eastAsiaTheme="minorEastAsia" w:hint="eastAsia"/>
          <w:color w:val="222222"/>
          <w:sz w:val="22"/>
          <w:szCs w:val="22"/>
          <w:lang w:val="en-GB"/>
        </w:rPr>
        <w:t xml:space="preserve">Yuyao Guo, </w:t>
      </w:r>
      <w:proofErr w:type="spellStart"/>
      <w:r w:rsidR="00860CE2">
        <w:rPr>
          <w:rFonts w:eastAsiaTheme="minorEastAsia" w:hint="eastAsia"/>
          <w:color w:val="222222"/>
          <w:sz w:val="22"/>
          <w:szCs w:val="22"/>
          <w:lang w:val="en-GB"/>
        </w:rPr>
        <w:t>Weihan</w:t>
      </w:r>
      <w:proofErr w:type="spellEnd"/>
      <w:r w:rsidR="00860CE2">
        <w:rPr>
          <w:rFonts w:eastAsiaTheme="minorEastAsia" w:hint="eastAsia"/>
          <w:color w:val="222222"/>
          <w:sz w:val="22"/>
          <w:szCs w:val="22"/>
          <w:lang w:val="en-GB"/>
        </w:rPr>
        <w:t xml:space="preserve"> Xu, </w:t>
      </w:r>
      <w:proofErr w:type="spellStart"/>
      <w:r>
        <w:rPr>
          <w:rFonts w:eastAsiaTheme="minorEastAsia" w:hint="eastAsia"/>
          <w:color w:val="222222"/>
          <w:sz w:val="22"/>
          <w:szCs w:val="22"/>
          <w:lang w:val="en-GB"/>
        </w:rPr>
        <w:t>Minhui</w:t>
      </w:r>
      <w:proofErr w:type="spellEnd"/>
      <w:r>
        <w:rPr>
          <w:rFonts w:eastAsiaTheme="minorEastAsia" w:hint="eastAsia"/>
          <w:color w:val="222222"/>
          <w:sz w:val="22"/>
          <w:szCs w:val="22"/>
          <w:lang w:val="en-GB"/>
        </w:rPr>
        <w:t xml:space="preserve"> Jin, Yu Li, </w:t>
      </w:r>
      <w:proofErr w:type="spellStart"/>
      <w:r>
        <w:rPr>
          <w:rFonts w:eastAsiaTheme="minorEastAsia" w:hint="eastAsia"/>
          <w:color w:val="222222"/>
          <w:sz w:val="22"/>
          <w:szCs w:val="22"/>
          <w:lang w:val="en-GB"/>
        </w:rPr>
        <w:t>Liangjun</w:t>
      </w:r>
      <w:proofErr w:type="spellEnd"/>
      <w:r>
        <w:rPr>
          <w:rFonts w:eastAsiaTheme="minorEastAsia" w:hint="eastAsia"/>
          <w:color w:val="222222"/>
          <w:sz w:val="22"/>
          <w:szCs w:val="22"/>
          <w:lang w:val="en-GB"/>
        </w:rPr>
        <w:t xml:space="preserve"> Lu, Jianping Chen </w:t>
      </w:r>
      <w:r w:rsidRPr="00FB2D4F">
        <w:rPr>
          <w:color w:val="222222"/>
          <w:sz w:val="22"/>
          <w:szCs w:val="22"/>
          <w:lang w:val="en-GB"/>
        </w:rPr>
        <w:t>&amp;</w:t>
      </w:r>
      <w:r>
        <w:rPr>
          <w:rFonts w:eastAsiaTheme="minorEastAsia" w:hint="eastAsia"/>
          <w:color w:val="222222"/>
          <w:sz w:val="22"/>
          <w:szCs w:val="22"/>
          <w:lang w:val="en-GB"/>
        </w:rPr>
        <w:t xml:space="preserve"> </w:t>
      </w:r>
      <w:proofErr w:type="spellStart"/>
      <w:r>
        <w:rPr>
          <w:rFonts w:eastAsiaTheme="minorEastAsia" w:hint="eastAsia"/>
          <w:color w:val="222222"/>
          <w:sz w:val="22"/>
          <w:szCs w:val="22"/>
          <w:lang w:val="en-GB"/>
        </w:rPr>
        <w:t>Linjie</w:t>
      </w:r>
      <w:proofErr w:type="spellEnd"/>
      <w:r>
        <w:rPr>
          <w:rFonts w:eastAsiaTheme="minorEastAsia" w:hint="eastAsia"/>
          <w:color w:val="222222"/>
          <w:sz w:val="22"/>
          <w:szCs w:val="22"/>
          <w:lang w:val="en-GB"/>
        </w:rPr>
        <w:t xml:space="preserve"> Zhou</w:t>
      </w:r>
    </w:p>
    <w:p w14:paraId="75FEAFC0" w14:textId="1FF45283" w:rsidR="008A286A" w:rsidRPr="008A286A" w:rsidRDefault="008A286A" w:rsidP="00F40298">
      <w:pPr>
        <w:spacing w:before="120" w:after="0"/>
        <w:rPr>
          <w:rFonts w:eastAsiaTheme="minorEastAsia" w:cs="Times New Roman"/>
          <w:b/>
          <w:bCs/>
          <w:color w:val="222222"/>
          <w:shd w:val="clear" w:color="auto" w:fill="FFFFFF"/>
          <w:lang w:eastAsia="zh-CN"/>
        </w:rPr>
      </w:pPr>
      <w:r w:rsidRPr="008A286A">
        <w:rPr>
          <w:rFonts w:eastAsiaTheme="minorEastAsia" w:cs="Times New Roman"/>
          <w:b/>
          <w:bCs/>
          <w:color w:val="222222"/>
          <w:shd w:val="clear" w:color="auto" w:fill="FFFFFF"/>
          <w:lang w:eastAsia="zh-CN"/>
        </w:rPr>
        <w:t>SJTU-</w:t>
      </w:r>
      <w:proofErr w:type="spellStart"/>
      <w:r w:rsidRPr="008A286A">
        <w:rPr>
          <w:rFonts w:eastAsiaTheme="minorEastAsia" w:cs="Times New Roman"/>
          <w:b/>
          <w:bCs/>
          <w:color w:val="222222"/>
          <w:shd w:val="clear" w:color="auto" w:fill="FFFFFF"/>
          <w:lang w:eastAsia="zh-CN"/>
        </w:rPr>
        <w:t>Pinghu</w:t>
      </w:r>
      <w:proofErr w:type="spellEnd"/>
      <w:r w:rsidRPr="008A286A">
        <w:rPr>
          <w:rFonts w:eastAsiaTheme="minorEastAsia" w:cs="Times New Roman"/>
          <w:b/>
          <w:bCs/>
          <w:color w:val="222222"/>
          <w:shd w:val="clear" w:color="auto" w:fill="FFFFFF"/>
          <w:lang w:eastAsia="zh-CN"/>
        </w:rPr>
        <w:t xml:space="preserve"> Institute of Intelligent Optoelectronics, </w:t>
      </w:r>
      <w:proofErr w:type="spellStart"/>
      <w:r w:rsidRPr="008A286A">
        <w:rPr>
          <w:rFonts w:eastAsiaTheme="minorEastAsia" w:cs="Times New Roman"/>
          <w:b/>
          <w:bCs/>
          <w:color w:val="222222"/>
          <w:shd w:val="clear" w:color="auto" w:fill="FFFFFF"/>
          <w:lang w:eastAsia="zh-CN"/>
        </w:rPr>
        <w:t>Pinghu</w:t>
      </w:r>
      <w:proofErr w:type="spellEnd"/>
      <w:r w:rsidRPr="008A286A">
        <w:rPr>
          <w:rFonts w:eastAsiaTheme="minorEastAsia" w:cs="Times New Roman"/>
          <w:b/>
          <w:bCs/>
          <w:color w:val="222222"/>
          <w:shd w:val="clear" w:color="auto" w:fill="FFFFFF"/>
          <w:lang w:eastAsia="zh-CN"/>
        </w:rPr>
        <w:t xml:space="preserve"> 314200, China.</w:t>
      </w:r>
    </w:p>
    <w:p w14:paraId="4EC1A7CB" w14:textId="68A70C68" w:rsidR="005427BC" w:rsidRDefault="005427BC" w:rsidP="005427BC">
      <w:pPr>
        <w:pStyle w:val="ae"/>
        <w:shd w:val="clear" w:color="auto" w:fill="FFFFFF"/>
        <w:spacing w:before="0" w:beforeAutospacing="0" w:after="0" w:afterAutospacing="0" w:line="480" w:lineRule="auto"/>
        <w:rPr>
          <w:rFonts w:eastAsiaTheme="minorEastAsia"/>
          <w:color w:val="222222"/>
          <w:sz w:val="22"/>
          <w:szCs w:val="22"/>
          <w:lang w:val="en-GB"/>
        </w:rPr>
      </w:pPr>
      <w:r>
        <w:rPr>
          <w:rFonts w:eastAsiaTheme="minorEastAsia" w:hint="eastAsia"/>
          <w:color w:val="222222"/>
          <w:sz w:val="22"/>
          <w:szCs w:val="22"/>
          <w:lang w:val="en-GB"/>
        </w:rPr>
        <w:t xml:space="preserve">Yuyao Guo, </w:t>
      </w:r>
      <w:proofErr w:type="spellStart"/>
      <w:r>
        <w:rPr>
          <w:rFonts w:eastAsiaTheme="minorEastAsia" w:hint="eastAsia"/>
          <w:color w:val="222222"/>
          <w:sz w:val="22"/>
          <w:szCs w:val="22"/>
          <w:lang w:val="en-GB"/>
        </w:rPr>
        <w:t>Minhui</w:t>
      </w:r>
      <w:proofErr w:type="spellEnd"/>
      <w:r>
        <w:rPr>
          <w:rFonts w:eastAsiaTheme="minorEastAsia" w:hint="eastAsia"/>
          <w:color w:val="222222"/>
          <w:sz w:val="22"/>
          <w:szCs w:val="22"/>
          <w:lang w:val="en-GB"/>
        </w:rPr>
        <w:t xml:space="preserve"> Jin, Yu Li, </w:t>
      </w:r>
      <w:proofErr w:type="spellStart"/>
      <w:r>
        <w:rPr>
          <w:rFonts w:eastAsiaTheme="minorEastAsia" w:hint="eastAsia"/>
          <w:color w:val="222222"/>
          <w:sz w:val="22"/>
          <w:szCs w:val="22"/>
          <w:lang w:val="en-GB"/>
        </w:rPr>
        <w:t>Liangjun</w:t>
      </w:r>
      <w:proofErr w:type="spellEnd"/>
      <w:r>
        <w:rPr>
          <w:rFonts w:eastAsiaTheme="minorEastAsia" w:hint="eastAsia"/>
          <w:color w:val="222222"/>
          <w:sz w:val="22"/>
          <w:szCs w:val="22"/>
          <w:lang w:val="en-GB"/>
        </w:rPr>
        <w:t xml:space="preserve"> Lu, Jianping Chen </w:t>
      </w:r>
      <w:r w:rsidRPr="00FB2D4F">
        <w:rPr>
          <w:color w:val="222222"/>
          <w:sz w:val="22"/>
          <w:szCs w:val="22"/>
          <w:lang w:val="en-GB"/>
        </w:rPr>
        <w:t>&amp;</w:t>
      </w:r>
      <w:r>
        <w:rPr>
          <w:rFonts w:eastAsiaTheme="minorEastAsia" w:hint="eastAsia"/>
          <w:color w:val="222222"/>
          <w:sz w:val="22"/>
          <w:szCs w:val="22"/>
          <w:lang w:val="en-GB"/>
        </w:rPr>
        <w:t xml:space="preserve"> </w:t>
      </w:r>
      <w:proofErr w:type="spellStart"/>
      <w:r>
        <w:rPr>
          <w:rFonts w:eastAsiaTheme="minorEastAsia" w:hint="eastAsia"/>
          <w:color w:val="222222"/>
          <w:sz w:val="22"/>
          <w:szCs w:val="22"/>
          <w:lang w:val="en-GB"/>
        </w:rPr>
        <w:t>Linjie</w:t>
      </w:r>
      <w:proofErr w:type="spellEnd"/>
      <w:r>
        <w:rPr>
          <w:rFonts w:eastAsiaTheme="minorEastAsia" w:hint="eastAsia"/>
          <w:color w:val="222222"/>
          <w:sz w:val="22"/>
          <w:szCs w:val="22"/>
          <w:lang w:val="en-GB"/>
        </w:rPr>
        <w:t xml:space="preserve"> Zhou</w:t>
      </w:r>
    </w:p>
    <w:p w14:paraId="06476B48" w14:textId="77777777" w:rsidR="00905640" w:rsidRPr="006774E6" w:rsidRDefault="00905640" w:rsidP="006774E6">
      <w:pPr>
        <w:pStyle w:val="ae"/>
        <w:shd w:val="clear" w:color="auto" w:fill="FFFFFF"/>
        <w:spacing w:before="0" w:beforeAutospacing="0" w:after="0" w:afterAutospacing="0" w:line="480" w:lineRule="auto"/>
        <w:rPr>
          <w:b/>
          <w:bCs/>
          <w:color w:val="222222"/>
          <w:sz w:val="22"/>
          <w:szCs w:val="22"/>
          <w:lang w:val="en-GB"/>
        </w:rPr>
      </w:pPr>
      <w:r w:rsidRPr="006774E6">
        <w:rPr>
          <w:b/>
          <w:bCs/>
          <w:color w:val="222222"/>
          <w:sz w:val="22"/>
          <w:szCs w:val="22"/>
          <w:lang w:val="en-GB"/>
        </w:rPr>
        <w:t>Henan Key Laboratory of Quantum Information and Cryptography, IEU, Zhengzhou 450001, China.</w:t>
      </w:r>
    </w:p>
    <w:p w14:paraId="7CEB4A0C" w14:textId="77777777" w:rsidR="00905640" w:rsidRPr="006774E6" w:rsidRDefault="00905640" w:rsidP="006774E6">
      <w:pPr>
        <w:pStyle w:val="ae"/>
        <w:shd w:val="clear" w:color="auto" w:fill="FFFFFF"/>
        <w:spacing w:before="0" w:beforeAutospacing="0" w:after="0" w:afterAutospacing="0" w:line="480" w:lineRule="auto"/>
        <w:rPr>
          <w:color w:val="222222"/>
          <w:sz w:val="22"/>
          <w:szCs w:val="22"/>
          <w:lang w:val="en-GB"/>
        </w:rPr>
      </w:pPr>
      <w:proofErr w:type="spellStart"/>
      <w:r w:rsidRPr="006774E6">
        <w:rPr>
          <w:color w:val="222222"/>
          <w:sz w:val="22"/>
          <w:szCs w:val="22"/>
          <w:lang w:val="en-GB"/>
        </w:rPr>
        <w:t>Yanyang</w:t>
      </w:r>
      <w:proofErr w:type="spellEnd"/>
      <w:r w:rsidRPr="006774E6">
        <w:rPr>
          <w:color w:val="222222"/>
          <w:sz w:val="22"/>
          <w:szCs w:val="22"/>
          <w:lang w:val="en-GB"/>
        </w:rPr>
        <w:t xml:space="preserve"> Zhou &amp; Wansu Bao</w:t>
      </w:r>
    </w:p>
    <w:bookmarkEnd w:id="1"/>
    <w:p w14:paraId="3B910853" w14:textId="662E9123" w:rsidR="00006177" w:rsidRPr="00FB2D4F" w:rsidRDefault="00006177" w:rsidP="00006177">
      <w:pPr>
        <w:pBdr>
          <w:bottom w:val="single" w:sz="6" w:space="0" w:color="auto"/>
        </w:pBdr>
        <w:spacing w:before="240" w:after="0" w:line="240" w:lineRule="auto"/>
        <w:rPr>
          <w:rFonts w:cs="Times New Roman"/>
          <w:b/>
          <w:bCs/>
          <w:sz w:val="28"/>
          <w:szCs w:val="28"/>
          <w:lang w:val="en-GB" w:eastAsia="zh-CN"/>
        </w:rPr>
      </w:pPr>
      <w:r w:rsidRPr="00006177">
        <w:rPr>
          <w:rFonts w:cs="Times New Roman"/>
          <w:b/>
          <w:bCs/>
          <w:sz w:val="28"/>
          <w:szCs w:val="28"/>
          <w:lang w:val="en-GB"/>
        </w:rPr>
        <w:t xml:space="preserve">Supplementary Note </w:t>
      </w:r>
      <w:r w:rsidR="00681949">
        <w:rPr>
          <w:rFonts w:cs="Times New Roman" w:hint="eastAsia"/>
          <w:b/>
          <w:bCs/>
          <w:sz w:val="28"/>
          <w:szCs w:val="28"/>
          <w:lang w:val="en-GB" w:eastAsia="zh-CN"/>
        </w:rPr>
        <w:t>1</w:t>
      </w:r>
    </w:p>
    <w:p w14:paraId="61E6AB00" w14:textId="6F0E252E" w:rsidR="005E298D" w:rsidRPr="007265BE" w:rsidRDefault="00F073DD" w:rsidP="005E298D">
      <w:pPr>
        <w:pStyle w:val="Heading3"/>
        <w:spacing w:before="240" w:after="0"/>
        <w:rPr>
          <w:lang w:eastAsia="zh-CN"/>
        </w:rPr>
      </w:pPr>
      <w:r w:rsidRPr="00F073DD">
        <w:rPr>
          <w:lang w:val="en-GB" w:eastAsia="zh-CN"/>
        </w:rPr>
        <w:t>SILECL lasing performance</w:t>
      </w:r>
    </w:p>
    <w:p w14:paraId="693B0C51" w14:textId="0F4ABE1C" w:rsidR="005E298D" w:rsidRDefault="005E298D" w:rsidP="005E298D">
      <w:pPr>
        <w:spacing w:after="0"/>
        <w:rPr>
          <w:rFonts w:cs="Times New Roman"/>
          <w:bCs/>
          <w:color w:val="000000"/>
          <w:lang w:eastAsia="zh-CN"/>
        </w:rPr>
      </w:pPr>
      <w:r w:rsidRPr="00956156">
        <w:rPr>
          <w:rFonts w:cs="Times New Roman"/>
          <w:bCs/>
          <w:color w:val="000000"/>
          <w:lang w:eastAsia="zh-CN"/>
        </w:rPr>
        <w:t>I</w:t>
      </w:r>
      <w:bookmarkStart w:id="2" w:name="_Hlk230620026"/>
      <w:r w:rsidRPr="00956156">
        <w:rPr>
          <w:rFonts w:cs="Times New Roman"/>
          <w:bCs/>
          <w:color w:val="000000"/>
          <w:lang w:eastAsia="zh-CN"/>
        </w:rPr>
        <w:t xml:space="preserve">n the </w:t>
      </w:r>
      <w:r w:rsidRPr="00956156">
        <w:rPr>
          <w:rFonts w:cs="Times New Roman" w:hint="eastAsia"/>
          <w:bCs/>
          <w:color w:val="000000"/>
          <w:lang w:eastAsia="zh-CN"/>
        </w:rPr>
        <w:t>SIL</w:t>
      </w:r>
      <w:r w:rsidRPr="00956156">
        <w:rPr>
          <w:rFonts w:cs="Times New Roman"/>
          <w:bCs/>
          <w:color w:val="000000"/>
          <w:lang w:eastAsia="zh-CN"/>
        </w:rPr>
        <w:t xml:space="preserve"> state, w</w:t>
      </w:r>
      <w:bookmarkEnd w:id="2"/>
      <w:r w:rsidRPr="00956156">
        <w:rPr>
          <w:rFonts w:cs="Times New Roman"/>
          <w:bCs/>
          <w:color w:val="000000"/>
          <w:lang w:eastAsia="zh-CN"/>
        </w:rPr>
        <w:t>e characterized the light</w:t>
      </w:r>
      <w:r w:rsidRPr="00956156">
        <w:rPr>
          <w:rFonts w:cs="Times New Roman" w:hint="eastAsia"/>
          <w:bCs/>
          <w:color w:val="000000"/>
          <w:lang w:eastAsia="zh-CN"/>
        </w:rPr>
        <w:t>-</w:t>
      </w:r>
      <w:r w:rsidRPr="00956156">
        <w:rPr>
          <w:rFonts w:cs="Times New Roman"/>
          <w:bCs/>
          <w:color w:val="000000"/>
          <w:lang w:eastAsia="zh-CN"/>
        </w:rPr>
        <w:t>current</w:t>
      </w:r>
      <w:r w:rsidRPr="00956156">
        <w:rPr>
          <w:rFonts w:cs="Times New Roman" w:hint="eastAsia"/>
          <w:bCs/>
          <w:color w:val="000000"/>
          <w:lang w:eastAsia="zh-CN"/>
        </w:rPr>
        <w:t>-voltage</w:t>
      </w:r>
      <w:r w:rsidRPr="00956156">
        <w:rPr>
          <w:rFonts w:cs="Times New Roman"/>
          <w:bCs/>
          <w:color w:val="000000"/>
          <w:lang w:eastAsia="zh-CN"/>
        </w:rPr>
        <w:t xml:space="preserve"> </w:t>
      </w:r>
      <w:r w:rsidRPr="00956156">
        <w:rPr>
          <w:rFonts w:cs="Times New Roman" w:hint="eastAsia"/>
          <w:bCs/>
          <w:color w:val="000000"/>
          <w:lang w:eastAsia="zh-CN"/>
        </w:rPr>
        <w:t>(</w:t>
      </w:r>
      <w:r w:rsidRPr="00956156">
        <w:rPr>
          <w:rFonts w:cs="Times New Roman"/>
          <w:bCs/>
          <w:color w:val="000000"/>
          <w:lang w:eastAsia="zh-CN"/>
        </w:rPr>
        <w:t>L-I-V</w:t>
      </w:r>
      <w:r w:rsidRPr="00956156">
        <w:rPr>
          <w:rFonts w:cs="Times New Roman" w:hint="eastAsia"/>
          <w:bCs/>
          <w:color w:val="000000"/>
          <w:lang w:eastAsia="zh-CN"/>
        </w:rPr>
        <w:t>)</w:t>
      </w:r>
      <w:r w:rsidRPr="00956156">
        <w:rPr>
          <w:rFonts w:cs="Times New Roman"/>
          <w:bCs/>
          <w:color w:val="000000"/>
          <w:lang w:eastAsia="zh-CN"/>
        </w:rPr>
        <w:t xml:space="preserve"> curves by adjusting the RSOA. The maximum on-chip output power </w:t>
      </w:r>
      <w:r w:rsidRPr="00956156">
        <w:rPr>
          <w:rFonts w:cs="Times New Roman" w:hint="eastAsia"/>
          <w:bCs/>
          <w:color w:val="000000"/>
          <w:lang w:eastAsia="zh-CN"/>
        </w:rPr>
        <w:t xml:space="preserve">at the output port </w:t>
      </w:r>
      <w:r w:rsidRPr="00956156">
        <w:rPr>
          <w:rFonts w:cs="Times New Roman"/>
          <w:bCs/>
          <w:color w:val="000000"/>
          <w:lang w:eastAsia="zh-CN"/>
        </w:rPr>
        <w:t xml:space="preserve">was approximately 12 dBm, as depicted in </w:t>
      </w:r>
      <w:r w:rsidR="004925CD" w:rsidRPr="004925CD">
        <w:rPr>
          <w:rFonts w:cs="Times New Roman"/>
          <w:bCs/>
          <w:color w:val="000000"/>
          <w:lang w:eastAsia="zh-CN"/>
        </w:rPr>
        <w:fldChar w:fldCharType="begin"/>
      </w:r>
      <w:r w:rsidR="004925CD" w:rsidRPr="004925CD">
        <w:rPr>
          <w:rFonts w:cs="Times New Roman"/>
          <w:bCs/>
          <w:color w:val="000000"/>
          <w:lang w:eastAsia="zh-CN"/>
        </w:rPr>
        <w:instrText xml:space="preserve"> REF _Ref231396192 \h  \* MERGEFORMAT </w:instrText>
      </w:r>
      <w:r w:rsidR="004925CD" w:rsidRPr="004925CD">
        <w:rPr>
          <w:rFonts w:cs="Times New Roman"/>
          <w:bCs/>
          <w:color w:val="000000"/>
          <w:lang w:eastAsia="zh-CN"/>
        </w:rPr>
      </w:r>
      <w:r w:rsidR="004925CD" w:rsidRPr="004925CD">
        <w:rPr>
          <w:rFonts w:cs="Times New Roman"/>
          <w:bCs/>
          <w:color w:val="000000"/>
          <w:lang w:eastAsia="zh-CN"/>
        </w:rPr>
        <w:fldChar w:fldCharType="separate"/>
      </w:r>
      <w:r w:rsidR="002A2248" w:rsidRPr="002A2248">
        <w:rPr>
          <w:bCs/>
          <w:color w:val="000000"/>
          <w:lang w:eastAsia="zh-CN"/>
        </w:rPr>
        <w:t xml:space="preserve">Fig. </w:t>
      </w:r>
      <w:r w:rsidR="002A2248" w:rsidRPr="002A2248">
        <w:rPr>
          <w:bCs/>
          <w:noProof/>
          <w:color w:val="000000"/>
          <w:lang w:eastAsia="zh-CN"/>
        </w:rPr>
        <w:t>1</w:t>
      </w:r>
      <w:r w:rsidR="004925CD" w:rsidRPr="004925CD">
        <w:rPr>
          <w:rFonts w:cs="Times New Roman"/>
          <w:bCs/>
          <w:color w:val="000000"/>
          <w:lang w:eastAsia="zh-CN"/>
        </w:rPr>
        <w:fldChar w:fldCharType="end"/>
      </w:r>
      <w:r>
        <w:rPr>
          <w:rFonts w:cs="Times New Roman" w:hint="eastAsia"/>
          <w:bCs/>
          <w:color w:val="000000"/>
          <w:lang w:eastAsia="zh-CN"/>
        </w:rPr>
        <w:t>a</w:t>
      </w:r>
      <w:r w:rsidRPr="00956156">
        <w:rPr>
          <w:rFonts w:cs="Times New Roman"/>
          <w:bCs/>
          <w:color w:val="000000"/>
          <w:lang w:eastAsia="zh-CN"/>
        </w:rPr>
        <w:t>.</w:t>
      </w:r>
      <w:r w:rsidRPr="00956156">
        <w:rPr>
          <w:rFonts w:cs="Times New Roman" w:hint="eastAsia"/>
          <w:bCs/>
          <w:color w:val="000000"/>
          <w:lang w:eastAsia="zh-CN"/>
        </w:rPr>
        <w:t xml:space="preserve"> </w:t>
      </w:r>
      <w:r w:rsidRPr="00956156">
        <w:rPr>
          <w:rFonts w:cs="Times New Roman"/>
          <w:bCs/>
          <w:color w:val="000000"/>
          <w:lang w:eastAsia="zh-CN"/>
        </w:rPr>
        <w:t xml:space="preserve">Since the packaged fiber array (FA) did not include the other output port of </w:t>
      </w:r>
      <w:r w:rsidRPr="00956156">
        <w:rPr>
          <w:rFonts w:cs="Times New Roman" w:hint="eastAsia"/>
          <w:bCs/>
          <w:color w:val="000000"/>
          <w:lang w:eastAsia="zh-CN"/>
        </w:rPr>
        <w:t>MRR</w:t>
      </w:r>
      <w:r w:rsidRPr="00956156">
        <w:rPr>
          <w:rFonts w:cs="Times New Roman"/>
          <w:bCs/>
          <w:color w:val="000000"/>
          <w:vertAlign w:val="subscript"/>
          <w:lang w:eastAsia="zh-CN"/>
        </w:rPr>
        <w:t>3</w:t>
      </w:r>
      <w:r w:rsidRPr="00956156">
        <w:rPr>
          <w:rFonts w:cs="Times New Roman"/>
          <w:bCs/>
          <w:color w:val="000000"/>
          <w:lang w:eastAsia="zh-CN"/>
        </w:rPr>
        <w:t xml:space="preserve">, the actual total output power </w:t>
      </w:r>
      <w:r w:rsidRPr="00956156">
        <w:rPr>
          <w:rFonts w:cs="Times New Roman"/>
          <w:bCs/>
          <w:color w:val="000000"/>
          <w:lang w:eastAsia="zh-CN"/>
        </w:rPr>
        <w:lastRenderedPageBreak/>
        <w:t>should be higher than the currently measured value.</w:t>
      </w:r>
      <w:r w:rsidR="00A203E9" w:rsidRPr="00956156">
        <w:rPr>
          <w:rFonts w:cs="Times New Roman"/>
          <w:bCs/>
          <w:color w:val="000000"/>
          <w:lang w:eastAsia="zh-CN"/>
        </w:rPr>
        <w:t xml:space="preserve"> </w:t>
      </w:r>
      <w:r w:rsidR="004925CD" w:rsidRPr="004925CD">
        <w:rPr>
          <w:rFonts w:cs="Times New Roman"/>
          <w:bCs/>
          <w:color w:val="000000"/>
          <w:lang w:eastAsia="zh-CN"/>
        </w:rPr>
        <w:fldChar w:fldCharType="begin"/>
      </w:r>
      <w:r w:rsidR="004925CD" w:rsidRPr="004925CD">
        <w:rPr>
          <w:rFonts w:cs="Times New Roman"/>
          <w:bCs/>
          <w:color w:val="000000"/>
          <w:lang w:eastAsia="zh-CN"/>
        </w:rPr>
        <w:instrText xml:space="preserve"> REF _Ref231396192 \h  \* MERGEFORMAT </w:instrText>
      </w:r>
      <w:r w:rsidR="004925CD" w:rsidRPr="004925CD">
        <w:rPr>
          <w:rFonts w:cs="Times New Roman"/>
          <w:bCs/>
          <w:color w:val="000000"/>
          <w:lang w:eastAsia="zh-CN"/>
        </w:rPr>
      </w:r>
      <w:r w:rsidR="004925CD" w:rsidRPr="004925CD">
        <w:rPr>
          <w:rFonts w:cs="Times New Roman"/>
          <w:bCs/>
          <w:color w:val="000000"/>
          <w:lang w:eastAsia="zh-CN"/>
        </w:rPr>
        <w:fldChar w:fldCharType="separate"/>
      </w:r>
      <w:r w:rsidR="002A2248" w:rsidRPr="002A2248">
        <w:rPr>
          <w:bCs/>
          <w:color w:val="000000"/>
          <w:lang w:eastAsia="zh-CN"/>
        </w:rPr>
        <w:t xml:space="preserve">Fig. </w:t>
      </w:r>
      <w:r w:rsidR="002A2248" w:rsidRPr="002A2248">
        <w:rPr>
          <w:bCs/>
          <w:noProof/>
          <w:color w:val="000000"/>
          <w:lang w:eastAsia="zh-CN"/>
        </w:rPr>
        <w:t>1</w:t>
      </w:r>
      <w:r w:rsidR="004925CD" w:rsidRPr="004925CD">
        <w:rPr>
          <w:rFonts w:cs="Times New Roman"/>
          <w:bCs/>
          <w:color w:val="000000"/>
          <w:lang w:eastAsia="zh-CN"/>
        </w:rPr>
        <w:fldChar w:fldCharType="end"/>
      </w:r>
      <w:r>
        <w:rPr>
          <w:rFonts w:cs="Times New Roman" w:hint="eastAsia"/>
          <w:bCs/>
          <w:color w:val="000000"/>
          <w:lang w:eastAsia="zh-CN"/>
        </w:rPr>
        <w:t>b</w:t>
      </w:r>
      <w:r w:rsidRPr="00956156">
        <w:rPr>
          <w:rFonts w:cs="Times New Roman"/>
          <w:bCs/>
          <w:color w:val="000000"/>
          <w:lang w:eastAsia="zh-CN"/>
        </w:rPr>
        <w:t xml:space="preserve"> demonstrates that the SILECL exhibits a </w:t>
      </w:r>
      <w:r w:rsidRPr="00EB7706">
        <w:rPr>
          <w:rFonts w:cs="Times New Roman"/>
          <w:bCs/>
          <w:color w:val="000000"/>
          <w:lang w:eastAsia="zh-CN"/>
        </w:rPr>
        <w:t xml:space="preserve">side-mode suppression ratio </w:t>
      </w:r>
      <w:r>
        <w:rPr>
          <w:rFonts w:cs="Times New Roman" w:hint="eastAsia"/>
          <w:bCs/>
          <w:color w:val="000000"/>
          <w:lang w:eastAsia="zh-CN"/>
        </w:rPr>
        <w:t>(</w:t>
      </w:r>
      <w:r w:rsidRPr="00956156">
        <w:rPr>
          <w:rFonts w:cs="Times New Roman"/>
          <w:bCs/>
          <w:color w:val="000000"/>
          <w:lang w:eastAsia="zh-CN"/>
        </w:rPr>
        <w:t>SMSR</w:t>
      </w:r>
      <w:r>
        <w:rPr>
          <w:rFonts w:cs="Times New Roman" w:hint="eastAsia"/>
          <w:bCs/>
          <w:color w:val="000000"/>
          <w:lang w:eastAsia="zh-CN"/>
        </w:rPr>
        <w:t>)</w:t>
      </w:r>
      <w:r w:rsidRPr="00956156">
        <w:rPr>
          <w:rFonts w:cs="Times New Roman"/>
          <w:bCs/>
          <w:color w:val="000000"/>
          <w:lang w:eastAsia="zh-CN"/>
        </w:rPr>
        <w:t xml:space="preserve"> exceeding 59 dB across the entire tuning range.</w:t>
      </w:r>
    </w:p>
    <w:p w14:paraId="19548028" w14:textId="3F35707E" w:rsidR="005E298D" w:rsidRDefault="008E3657" w:rsidP="00DC01E2">
      <w:pPr>
        <w:pStyle w:val="Heading3"/>
        <w:spacing w:before="360" w:after="0"/>
        <w:jc w:val="center"/>
        <w:rPr>
          <w:bCs/>
          <w:color w:val="000000"/>
          <w:sz w:val="22"/>
          <w:szCs w:val="22"/>
          <w:lang w:eastAsia="zh-CN"/>
        </w:rPr>
      </w:pPr>
      <w:r>
        <w:rPr>
          <w:noProof/>
        </w:rPr>
        <w:drawing>
          <wp:inline distT="0" distB="0" distL="0" distR="0" wp14:anchorId="7195D636" wp14:editId="5E27FD83">
            <wp:extent cx="3248025" cy="1290955"/>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48025" cy="1290955"/>
                    </a:xfrm>
                    <a:prstGeom prst="rect">
                      <a:avLst/>
                    </a:prstGeom>
                    <a:noFill/>
                    <a:ln>
                      <a:noFill/>
                    </a:ln>
                  </pic:spPr>
                </pic:pic>
              </a:graphicData>
            </a:graphic>
          </wp:inline>
        </w:drawing>
      </w:r>
    </w:p>
    <w:p w14:paraId="59C53441" w14:textId="35C768D5" w:rsidR="005E298D" w:rsidRDefault="005E298D" w:rsidP="005E298D">
      <w:pPr>
        <w:spacing w:after="0"/>
        <w:rPr>
          <w:rFonts w:cs="Times New Roman"/>
          <w:bCs/>
          <w:color w:val="000000"/>
        </w:rPr>
      </w:pPr>
      <w:bookmarkStart w:id="3" w:name="_Ref231396192"/>
      <w:r w:rsidRPr="00F05461">
        <w:rPr>
          <w:b/>
          <w:color w:val="000000"/>
          <w:lang w:eastAsia="zh-CN"/>
        </w:rPr>
        <w:t xml:space="preserve">Fig. </w:t>
      </w:r>
      <w:r w:rsidRPr="00E871CF">
        <w:rPr>
          <w:b/>
          <w:bCs/>
          <w:color w:val="000000"/>
          <w:lang w:eastAsia="zh-CN"/>
        </w:rPr>
        <w:fldChar w:fldCharType="begin"/>
      </w:r>
      <w:r w:rsidRPr="00E871CF">
        <w:rPr>
          <w:b/>
          <w:bCs/>
          <w:color w:val="000000"/>
          <w:lang w:eastAsia="zh-CN"/>
        </w:rPr>
        <w:instrText xml:space="preserve"> SEQ Figure \* ARABIC </w:instrText>
      </w:r>
      <w:r w:rsidRPr="00E871CF">
        <w:rPr>
          <w:b/>
          <w:bCs/>
          <w:color w:val="000000"/>
          <w:lang w:eastAsia="zh-CN"/>
        </w:rPr>
        <w:fldChar w:fldCharType="separate"/>
      </w:r>
      <w:r w:rsidR="002A2248">
        <w:rPr>
          <w:b/>
          <w:bCs/>
          <w:noProof/>
          <w:color w:val="000000"/>
          <w:lang w:eastAsia="zh-CN"/>
        </w:rPr>
        <w:t>1</w:t>
      </w:r>
      <w:r w:rsidRPr="00E871CF">
        <w:rPr>
          <w:b/>
          <w:color w:val="000000"/>
          <w:lang w:eastAsia="zh-CN"/>
        </w:rPr>
        <w:fldChar w:fldCharType="end"/>
      </w:r>
      <w:bookmarkEnd w:id="3"/>
      <w:r w:rsidRPr="00F05461">
        <w:rPr>
          <w:b/>
          <w:color w:val="000000"/>
          <w:lang w:eastAsia="zh-CN"/>
        </w:rPr>
        <w:t xml:space="preserve">: </w:t>
      </w:r>
      <w:r w:rsidRPr="00CC7159">
        <w:rPr>
          <w:rFonts w:cs="Times New Roman"/>
          <w:b/>
          <w:color w:val="000000"/>
        </w:rPr>
        <w:t>Lasing performance characterization of the SILECL</w:t>
      </w:r>
      <w:r w:rsidRPr="00CC7159">
        <w:rPr>
          <w:rFonts w:cs="Times New Roman" w:hint="eastAsia"/>
          <w:b/>
          <w:color w:val="000000"/>
        </w:rPr>
        <w:t>.</w:t>
      </w:r>
      <w:r w:rsidRPr="00F05461">
        <w:rPr>
          <w:bCs/>
          <w:color w:val="000000"/>
          <w:lang w:eastAsia="zh-CN"/>
        </w:rPr>
        <w:t xml:space="preserve"> </w:t>
      </w:r>
      <w:r>
        <w:rPr>
          <w:rFonts w:hint="eastAsia"/>
          <w:b/>
          <w:color w:val="000000"/>
          <w:lang w:eastAsia="zh-CN"/>
        </w:rPr>
        <w:t>a</w:t>
      </w:r>
      <w:r>
        <w:rPr>
          <w:rFonts w:hint="eastAsia"/>
          <w:bCs/>
          <w:color w:val="000000"/>
          <w:lang w:eastAsia="zh-CN"/>
        </w:rPr>
        <w:t xml:space="preserve"> </w:t>
      </w:r>
      <w:r w:rsidRPr="00DE679D">
        <w:rPr>
          <w:rFonts w:cs="Times New Roman"/>
          <w:bCs/>
          <w:color w:val="000000"/>
        </w:rPr>
        <w:t>SMSR of lasing spectra.</w:t>
      </w:r>
      <w:r>
        <w:rPr>
          <w:rFonts w:hint="eastAsia"/>
          <w:bCs/>
          <w:color w:val="000000"/>
          <w:lang w:eastAsia="zh-CN"/>
        </w:rPr>
        <w:t xml:space="preserve"> </w:t>
      </w:r>
      <w:r w:rsidRPr="003A2AAB">
        <w:rPr>
          <w:rFonts w:hint="eastAsia"/>
          <w:b/>
          <w:color w:val="000000"/>
          <w:lang w:eastAsia="zh-CN"/>
        </w:rPr>
        <w:t>b</w:t>
      </w:r>
      <w:r>
        <w:rPr>
          <w:rFonts w:hint="eastAsia"/>
          <w:bCs/>
          <w:color w:val="000000"/>
          <w:lang w:eastAsia="zh-CN"/>
        </w:rPr>
        <w:t xml:space="preserve"> </w:t>
      </w:r>
      <w:r w:rsidRPr="00DE679D">
        <w:rPr>
          <w:rFonts w:cs="Times New Roman"/>
          <w:bCs/>
          <w:color w:val="000000"/>
        </w:rPr>
        <w:t>L-I-V curves of SILECL.</w:t>
      </w:r>
    </w:p>
    <w:p w14:paraId="2BE1253D" w14:textId="64580B69" w:rsidR="00A203E9" w:rsidRPr="00FB2D4F" w:rsidRDefault="00A203E9" w:rsidP="00A203E9">
      <w:pPr>
        <w:pBdr>
          <w:bottom w:val="single" w:sz="6" w:space="0" w:color="auto"/>
        </w:pBdr>
        <w:spacing w:before="240" w:after="0" w:line="240" w:lineRule="auto"/>
        <w:rPr>
          <w:rFonts w:cs="Times New Roman"/>
          <w:b/>
          <w:bCs/>
          <w:sz w:val="28"/>
          <w:szCs w:val="28"/>
          <w:lang w:val="en-GB" w:eastAsia="zh-CN"/>
        </w:rPr>
      </w:pPr>
      <w:r w:rsidRPr="00006177">
        <w:rPr>
          <w:rFonts w:cs="Times New Roman"/>
          <w:b/>
          <w:bCs/>
          <w:sz w:val="28"/>
          <w:szCs w:val="28"/>
          <w:lang w:val="en-GB"/>
        </w:rPr>
        <w:t xml:space="preserve">Supplementary Note </w:t>
      </w:r>
      <w:r>
        <w:rPr>
          <w:rFonts w:cs="Times New Roman" w:hint="eastAsia"/>
          <w:b/>
          <w:bCs/>
          <w:sz w:val="28"/>
          <w:szCs w:val="28"/>
          <w:lang w:val="en-GB" w:eastAsia="zh-CN"/>
        </w:rPr>
        <w:t>2</w:t>
      </w:r>
    </w:p>
    <w:p w14:paraId="775E59B7" w14:textId="3F90A993" w:rsidR="00A203E9" w:rsidRPr="00A12060" w:rsidRDefault="00034C86" w:rsidP="00A203E9">
      <w:pPr>
        <w:pStyle w:val="Heading3"/>
        <w:spacing w:before="240" w:after="0"/>
        <w:rPr>
          <w:lang w:eastAsia="zh-CN"/>
        </w:rPr>
      </w:pPr>
      <w:r w:rsidRPr="00034C86">
        <w:rPr>
          <w:lang w:val="en-GB" w:eastAsia="zh-CN"/>
        </w:rPr>
        <w:t>Self-injection-locking model of the SILECL</w:t>
      </w:r>
    </w:p>
    <w:p w14:paraId="79A4C966" w14:textId="272FA261" w:rsidR="00A203E9" w:rsidRDefault="00A203E9" w:rsidP="00A203E9">
      <w:pPr>
        <w:spacing w:after="0"/>
        <w:rPr>
          <w:rFonts w:cs="Times New Roman"/>
          <w:bCs/>
          <w:color w:val="000000"/>
          <w:lang w:val="en-GB" w:eastAsia="zh-CN"/>
        </w:rPr>
      </w:pPr>
      <w:r w:rsidRPr="00C51556">
        <w:rPr>
          <w:rFonts w:cs="Times New Roman"/>
          <w:bCs/>
          <w:color w:val="000000"/>
          <w:lang w:eastAsia="zh-CN"/>
        </w:rPr>
        <w:t>When the</w:t>
      </w:r>
      <w:r>
        <w:rPr>
          <w:rFonts w:cs="Times New Roman" w:hint="eastAsia"/>
          <w:bCs/>
          <w:color w:val="000000"/>
          <w:lang w:eastAsia="zh-CN"/>
        </w:rPr>
        <w:t xml:space="preserve"> TSL</w:t>
      </w:r>
      <w:r>
        <w:rPr>
          <w:rFonts w:cs="Times New Roman"/>
          <w:bCs/>
          <w:color w:val="000000"/>
          <w:lang w:eastAsia="zh-CN"/>
        </w:rPr>
        <w:t>’</w:t>
      </w:r>
      <w:r>
        <w:rPr>
          <w:rFonts w:cs="Times New Roman" w:hint="eastAsia"/>
          <w:bCs/>
          <w:color w:val="000000"/>
          <w:lang w:eastAsia="zh-CN"/>
        </w:rPr>
        <w:t>s reflectivity</w:t>
      </w:r>
      <w:r w:rsidRPr="00C51556">
        <w:rPr>
          <w:rFonts w:cs="Times New Roman"/>
          <w:bCs/>
          <w:color w:val="000000"/>
          <w:lang w:eastAsia="zh-CN"/>
        </w:rPr>
        <w:t xml:space="preserve"> </w:t>
      </w:r>
      <w:r>
        <w:rPr>
          <w:rFonts w:cs="Times New Roman" w:hint="eastAsia"/>
          <w:bCs/>
          <w:color w:val="000000"/>
          <w:lang w:eastAsia="zh-CN"/>
        </w:rPr>
        <w:t>(</w:t>
      </w:r>
      <m:oMath>
        <m:sSub>
          <m:sSubPr>
            <m:ctrlPr>
              <w:rPr>
                <w:rFonts w:ascii="Cambria Math" w:hAnsi="Cambria Math" w:cs="Times New Roman"/>
                <w:bCs/>
                <w:i/>
                <w:color w:val="000000"/>
                <w:lang w:eastAsia="zh-CN"/>
              </w:rPr>
            </m:ctrlPr>
          </m:sSubPr>
          <m:e>
            <m:r>
              <w:rPr>
                <w:rFonts w:ascii="Cambria Math" w:hAnsi="Cambria Math" w:cs="Times New Roman"/>
                <w:color w:val="000000"/>
                <w:lang w:eastAsia="zh-CN"/>
              </w:rPr>
              <m:t>R</m:t>
            </m:r>
            <m:ctrlPr>
              <w:rPr>
                <w:rFonts w:ascii="Cambria Math" w:hAnsi="Cambria Math" w:cs="Times New Roman"/>
                <w:i/>
                <w:color w:val="000000"/>
                <w:lang w:eastAsia="zh-CN"/>
              </w:rPr>
            </m:ctrlPr>
          </m:e>
          <m:sub>
            <m:r>
              <w:rPr>
                <w:rFonts w:ascii="Cambria Math" w:hAnsi="Cambria Math" w:cs="Times New Roman"/>
                <w:color w:val="000000"/>
                <w:lang w:eastAsia="zh-CN"/>
              </w:rPr>
              <m:t>t</m:t>
            </m:r>
          </m:sub>
        </m:sSub>
      </m:oMath>
      <w:r>
        <w:rPr>
          <w:rFonts w:cs="Times New Roman" w:hint="eastAsia"/>
          <w:bCs/>
          <w:color w:val="000000"/>
          <w:lang w:eastAsia="zh-CN"/>
        </w:rPr>
        <w:t>)</w:t>
      </w:r>
      <w:r w:rsidRPr="00C51556">
        <w:rPr>
          <w:rFonts w:cs="Times New Roman"/>
          <w:bCs/>
          <w:color w:val="000000"/>
          <w:lang w:eastAsia="zh-CN"/>
        </w:rPr>
        <w:t xml:space="preserve"> in the SILECL is 100%, the intra-cavity field equation of the ECL part can be expressed as</w:t>
      </w:r>
      <w:r>
        <w:rPr>
          <w:rFonts w:cs="Times New Roman"/>
          <w:bCs/>
          <w:color w:val="000000"/>
          <w:lang w:val="en-GB" w:eastAsia="zh-CN"/>
        </w:rPr>
        <w:fldChar w:fldCharType="begin"/>
      </w:r>
      <w:r w:rsidR="00EE35ED">
        <w:rPr>
          <w:rFonts w:cs="Times New Roman"/>
          <w:bCs/>
          <w:color w:val="000000"/>
          <w:lang w:val="en-GB" w:eastAsia="zh-CN"/>
        </w:rPr>
        <w:instrText xml:space="preserve"> ADDIN ZOTERO_ITEM CSL_CITATION {"citationID":"txMJAP1n","properties":{"formattedCitation":"\\super 1,2\\nosupersub{}","plainCitation":"1,2","noteIndex":0},"citationItems":[{"id":477,"uris":["http://zotero.org/users/17724617/items/KE8JPBH6"],"itemData":{"id":477,"type":"article-journal","abstract":"Influences on the semiconductor laser properties of external optical feedback, i.e., return of a portion of the laser output from a reflector external to the laser cavity, have been examined. Experimental observations with a single mode laser is presented with analysis based on a compound cavity laser model, which has been found to explain essential features of the experimental results. In particular, it has been demonstrated that a laser with external feedback can be multistable and show hysteresis phenomena, analogous to those of non-linear Fabry-Perot resonator. It has also been shown that the dynamic properties of injection lasers are significantly affected by external feedback, depending on interference conditions between returned light and the field inside the laser diode.","citation-key":"jinHertzlinewidthSemiconductorLasers2021","container-title":"IEEE Journal of Quantum Electronics","DOI":"10.1109/JQE.1980.1070479","ISSN":"1558-1713","issue":"3","journalAbbreviation":"IEEE J. Quantum Electron.","language":"en","page":"347-355","source":"IEEE Xplore","title":"External optical feedback effects on semiconductor injection laser properties","volume":"16","author":[{"family":"Lang","given":"R."},{"family":"Kobayashi","given":"K."}],"issued":{"date-parts":[["1980",3]]}}},{"id":573,"uris":["http://zotero.org/users/17724617/items/CCFPUV4S"],"itemData":{"id":573,"type":"article-journal","abstract":"A theory of the spectral width of a single-mode semiconductor laser is presented and used to explain the recent measurements of Fleming and Mooradian on AlGaAs lasers. They found the linewidth to be inversely proportional to power and to have a value of 114 MHz at 1 mW per facet. This value is 30 times greater than can be explained by existing theories. The enhanced linewidth is attributed to the variation of the real refractive indexn'with carrier density. Spontaneous emission induces phase and intensity changes in the laser field. The restoration of the laser to its steady-state intensity results in changes in the imaginary part of the refractive index\\Delta n\". These changes are accompanied by changes in the real part of the refractive index\\Delta n', which cause additional phase fluctuations and line broadening. The linewidth enhancement is shown to be1 + \\alpha^2, where\\alpha = \\Delta n'/\\Delta n\". A value of\\alpha \\approx 5.4, needed to explain the observed linewidth, is close to the experimental values of a of 4.6 and 6.2.","citation-key":"henryTheoryLinewidthSemiconductor1982","container-title":"IEEE Journal of Quantum Electronics","DOI":"10.1109/JQE.1982.1071522","ISSN":"1558-1713","issue":"2","journalAbbreviation":"IEEE J. Quantum Electron.","language":"en","page":"259-264","source":"IEEE Xplore","title":"Theory of the linewidth of semiconductor lasers","volume":"18","author":[{"family":"Henry","given":"C."}],"issued":{"date-parts":[["1982",2]]}}}],"schema":"https://github.com/citation-style-language/schema/raw/master/csl-citation.json"} </w:instrText>
      </w:r>
      <w:r>
        <w:rPr>
          <w:rFonts w:cs="Times New Roman"/>
          <w:bCs/>
          <w:color w:val="000000"/>
          <w:lang w:val="en-GB" w:eastAsia="zh-CN"/>
        </w:rPr>
        <w:fldChar w:fldCharType="separate"/>
      </w:r>
      <w:r w:rsidRPr="00A203E9">
        <w:rPr>
          <w:rFonts w:cs="Times New Roman"/>
          <w:vertAlign w:val="superscript"/>
        </w:rPr>
        <w:t>1,2</w:t>
      </w:r>
      <w:r>
        <w:rPr>
          <w:rFonts w:cs="Times New Roman"/>
          <w:bCs/>
          <w:color w:val="000000"/>
          <w:lang w:val="en-GB" w:eastAsia="zh-CN"/>
        </w:rPr>
        <w:fldChar w:fldCharType="end"/>
      </w:r>
      <w:r>
        <w:rPr>
          <w:rFonts w:cs="Times New Roman" w:hint="eastAsia"/>
          <w:bCs/>
          <w:color w:val="000000"/>
          <w:lang w:val="en-GB" w:eastAsia="zh-CN"/>
        </w:rPr>
        <w:t>:</w:t>
      </w:r>
    </w:p>
    <w:p w14:paraId="41CF3B13" w14:textId="77777777" w:rsidR="00A203E9" w:rsidRPr="00936930" w:rsidRDefault="00A203E9" w:rsidP="00A203E9">
      <w:pPr>
        <w:pStyle w:val="aff1"/>
        <w:rPr>
          <w:vanish/>
          <w:specVanish/>
        </w:rPr>
      </w:pPr>
      <w:r>
        <w:rPr>
          <w:rFonts w:eastAsia="宋体"/>
        </w:rPr>
        <w:tab/>
      </w:r>
      <m:oMath>
        <m:f>
          <m:fPr>
            <m:ctrlPr>
              <w:rPr>
                <w:rFonts w:ascii="Cambria Math" w:hAnsi="Cambria Math"/>
                <w:bCs/>
                <w:i/>
                <w:lang w:val="en-GB"/>
              </w:rPr>
            </m:ctrlPr>
          </m:fPr>
          <m:num>
            <m:r>
              <w:rPr>
                <w:rFonts w:ascii="Cambria Math" w:hAnsi="Cambria Math" w:hint="eastAsia"/>
                <w:lang w:val="en-GB"/>
              </w:rPr>
              <m:t>d</m:t>
            </m:r>
          </m:num>
          <m:den>
            <m:r>
              <w:rPr>
                <w:rFonts w:ascii="Cambria Math" w:hAnsi="Cambria Math"/>
                <w:lang w:val="en-GB"/>
              </w:rPr>
              <m:t>dt</m:t>
            </m:r>
          </m:den>
        </m:f>
        <m:r>
          <w:rPr>
            <w:rFonts w:ascii="Cambria Math" w:hAnsi="Cambria Math"/>
            <w:lang w:val="en-GB"/>
          </w:rPr>
          <m:t>ε</m:t>
        </m:r>
        <m:d>
          <m:dPr>
            <m:ctrlPr>
              <w:rPr>
                <w:rFonts w:ascii="Cambria Math" w:hAnsi="Cambria Math"/>
                <w:bCs/>
                <w:i/>
                <w:lang w:val="en-GB"/>
              </w:rPr>
            </m:ctrlPr>
          </m:dPr>
          <m:e>
            <m:r>
              <w:rPr>
                <w:rFonts w:ascii="Cambria Math" w:hAnsi="Cambria Math"/>
                <w:lang w:val="en-GB"/>
              </w:rPr>
              <m:t>t</m:t>
            </m:r>
          </m:e>
        </m:d>
        <m:r>
          <w:rPr>
            <w:rFonts w:ascii="Cambria Math" w:hAnsi="Cambria Math"/>
            <w:lang w:val="en-GB"/>
          </w:rPr>
          <m:t>=ε</m:t>
        </m:r>
        <m:d>
          <m:dPr>
            <m:ctrlPr>
              <w:rPr>
                <w:rFonts w:ascii="Cambria Math" w:hAnsi="Cambria Math"/>
                <w:bCs/>
                <w:i/>
                <w:lang w:val="en-GB"/>
              </w:rPr>
            </m:ctrlPr>
          </m:dPr>
          <m:e>
            <m:r>
              <w:rPr>
                <w:rFonts w:ascii="Cambria Math" w:hAnsi="Cambria Math"/>
                <w:lang w:val="en-GB"/>
              </w:rPr>
              <m:t>t</m:t>
            </m:r>
          </m:e>
        </m:d>
        <m:d>
          <m:dPr>
            <m:begChr m:val="["/>
            <m:endChr m:val="]"/>
            <m:ctrlPr>
              <w:rPr>
                <w:rFonts w:ascii="Cambria Math" w:hAnsi="Cambria Math"/>
                <w:bCs/>
                <w:i/>
                <w:lang w:val="en-GB"/>
              </w:rPr>
            </m:ctrlPr>
          </m:dPr>
          <m:e>
            <m:r>
              <w:rPr>
                <w:rFonts w:ascii="Cambria Math" w:hAnsi="Cambria Math"/>
                <w:lang w:val="en-GB"/>
              </w:rPr>
              <m:t>jω+</m:t>
            </m:r>
            <m:f>
              <m:fPr>
                <m:ctrlPr>
                  <w:rPr>
                    <w:rFonts w:ascii="Cambria Math" w:hAnsi="Cambria Math"/>
                    <w:bCs/>
                    <w:i/>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2</m:t>
                </m:r>
              </m:den>
            </m:f>
            <m:d>
              <m:dPr>
                <m:ctrlPr>
                  <w:rPr>
                    <w:rFonts w:ascii="Cambria Math" w:hAnsi="Cambria Math"/>
                    <w:bCs/>
                    <w:i/>
                    <w:lang w:val="en-GB"/>
                  </w:rPr>
                </m:ctrlPr>
              </m:dPr>
              <m:e>
                <m:r>
                  <w:rPr>
                    <w:rFonts w:ascii="Cambria Math" w:hAnsi="Cambria Math"/>
                    <w:lang w:val="en-GB"/>
                  </w:rPr>
                  <m:t>G-γ</m:t>
                </m:r>
              </m:e>
            </m:d>
            <m:d>
              <m:dPr>
                <m:ctrlPr>
                  <w:rPr>
                    <w:rFonts w:ascii="Cambria Math" w:hAnsi="Cambria Math"/>
                    <w:bCs/>
                    <w:i/>
                    <w:lang w:val="en-GB"/>
                  </w:rPr>
                </m:ctrlPr>
              </m:dPr>
              <m:e>
                <m:r>
                  <w:rPr>
                    <w:rFonts w:ascii="Cambria Math" w:hAnsi="Cambria Math"/>
                    <w:lang w:val="en-GB"/>
                  </w:rPr>
                  <m:t>1+j</m:t>
                </m:r>
                <m:sSub>
                  <m:sSubPr>
                    <m:ctrlPr>
                      <w:rPr>
                        <w:rFonts w:ascii="Cambria Math" w:hAnsi="Cambria Math"/>
                        <w:bCs/>
                        <w:i/>
                        <w:lang w:val="en-GB"/>
                      </w:rPr>
                    </m:ctrlPr>
                  </m:sSubPr>
                  <m:e>
                    <m:r>
                      <w:rPr>
                        <w:rFonts w:ascii="Cambria Math" w:hAnsi="Cambria Math"/>
                        <w:lang w:val="en-GB"/>
                      </w:rPr>
                      <m:t>α</m:t>
                    </m:r>
                    <m:ctrlPr>
                      <w:rPr>
                        <w:rFonts w:ascii="Cambria Math" w:hAnsi="Cambria Math"/>
                        <w:i/>
                        <w:lang w:val="en-GB"/>
                      </w:rPr>
                    </m:ctrlPr>
                  </m:e>
                  <m:sub>
                    <m:r>
                      <w:rPr>
                        <w:rFonts w:ascii="Cambria Math" w:hAnsi="Cambria Math"/>
                        <w:lang w:val="en-GB"/>
                      </w:rPr>
                      <m:t>g</m:t>
                    </m:r>
                  </m:sub>
                </m:sSub>
              </m:e>
            </m:d>
          </m:e>
        </m:d>
      </m:oMath>
      <w:r>
        <w:rPr>
          <w:rFonts w:eastAsia="宋体"/>
        </w:rPr>
        <w:tab/>
      </w:r>
    </w:p>
    <w:p w14:paraId="461A2CD5" w14:textId="5877F4A2" w:rsidR="00A203E9" w:rsidRPr="00E41D4A" w:rsidRDefault="00A203E9" w:rsidP="00E41D4A">
      <w:pPr>
        <w:pStyle w:val="aff0"/>
        <w:rPr>
          <w:rFonts w:cs="Times New Roman"/>
          <w:lang w:eastAsia="zh-CN"/>
        </w:rPr>
      </w:pPr>
      <w:bookmarkStart w:id="4" w:name="_Ref231398630"/>
      <w:r w:rsidRPr="00E41D4A">
        <w:rPr>
          <w:rFonts w:ascii="Times New Roman" w:hAnsi="Times New Roman" w:cs="Times New Roman"/>
          <w:sz w:val="22"/>
          <w:szCs w:val="22"/>
          <w:lang w:eastAsia="zh-CN"/>
        </w:rPr>
        <w:t>(</w:t>
      </w:r>
      <w:r w:rsidR="00A64B82" w:rsidRPr="00E41D4A">
        <w:rPr>
          <w:rFonts w:ascii="Times New Roman" w:eastAsia="微软雅黑" w:hAnsi="Times New Roman" w:cs="Times New Roman"/>
          <w:sz w:val="22"/>
          <w:szCs w:val="22"/>
          <w:lang w:eastAsia="zh-CN"/>
        </w:rPr>
        <w:fldChar w:fldCharType="begin"/>
      </w:r>
      <w:r w:rsidR="00A64B82" w:rsidRPr="00E41D4A">
        <w:rPr>
          <w:rFonts w:ascii="Times New Roman" w:eastAsia="微软雅黑" w:hAnsi="Times New Roman" w:cs="Times New Roman"/>
          <w:sz w:val="22"/>
          <w:szCs w:val="22"/>
          <w:lang w:eastAsia="zh-CN"/>
        </w:rPr>
        <w:instrText xml:space="preserve"> SEQ </w:instrText>
      </w:r>
      <w:r w:rsidR="00A64B82" w:rsidRPr="00E41D4A">
        <w:rPr>
          <w:rFonts w:ascii="Times New Roman" w:eastAsia="微软雅黑" w:hAnsi="Times New Roman" w:cs="Times New Roman" w:hint="eastAsia"/>
          <w:sz w:val="22"/>
          <w:szCs w:val="22"/>
          <w:lang w:eastAsia="zh-CN"/>
        </w:rPr>
        <w:instrText>公式</w:instrText>
      </w:r>
      <w:r w:rsidR="00A64B82" w:rsidRPr="00E41D4A">
        <w:rPr>
          <w:rFonts w:ascii="Times New Roman" w:eastAsia="微软雅黑" w:hAnsi="Times New Roman" w:cs="Times New Roman"/>
          <w:sz w:val="22"/>
          <w:szCs w:val="22"/>
          <w:lang w:eastAsia="zh-CN"/>
        </w:rPr>
        <w:instrText xml:space="preserve"> \* ARABIC </w:instrText>
      </w:r>
      <w:r w:rsidR="00A64B82" w:rsidRPr="00E41D4A">
        <w:rPr>
          <w:rFonts w:ascii="Times New Roman" w:eastAsia="微软雅黑" w:hAnsi="Times New Roman" w:cs="Times New Roman"/>
          <w:sz w:val="22"/>
          <w:szCs w:val="22"/>
          <w:lang w:eastAsia="zh-CN"/>
        </w:rPr>
        <w:fldChar w:fldCharType="separate"/>
      </w:r>
      <w:r w:rsidR="002A2248">
        <w:rPr>
          <w:rFonts w:ascii="Times New Roman" w:eastAsia="微软雅黑" w:hAnsi="Times New Roman" w:cs="Times New Roman"/>
          <w:noProof/>
          <w:sz w:val="22"/>
          <w:szCs w:val="22"/>
          <w:lang w:eastAsia="zh-CN"/>
        </w:rPr>
        <w:t>1</w:t>
      </w:r>
      <w:r w:rsidR="00A64B82" w:rsidRPr="00E41D4A">
        <w:rPr>
          <w:rFonts w:ascii="Times New Roman" w:eastAsia="微软雅黑" w:hAnsi="Times New Roman" w:cs="Times New Roman"/>
          <w:sz w:val="22"/>
          <w:szCs w:val="22"/>
          <w:lang w:eastAsia="zh-CN"/>
        </w:rPr>
        <w:fldChar w:fldCharType="end"/>
      </w:r>
      <w:r w:rsidRPr="00E41D4A">
        <w:rPr>
          <w:rFonts w:ascii="Times New Roman" w:hAnsi="Times New Roman" w:cs="Times New Roman"/>
          <w:sz w:val="22"/>
          <w:szCs w:val="22"/>
          <w:lang w:eastAsia="zh-CN"/>
        </w:rPr>
        <w:t>)</w:t>
      </w:r>
      <w:bookmarkEnd w:id="4"/>
    </w:p>
    <w:p w14:paraId="7536B48D" w14:textId="17664F9B" w:rsidR="00A203E9" w:rsidRDefault="00A203E9" w:rsidP="00A203E9">
      <w:pPr>
        <w:spacing w:after="0"/>
        <w:rPr>
          <w:rFonts w:cs="Times New Roman"/>
          <w:bCs/>
          <w:color w:val="000000"/>
          <w:lang w:eastAsia="zh-CN"/>
        </w:rPr>
      </w:pPr>
      <w:r w:rsidRPr="00B44827">
        <w:rPr>
          <w:rFonts w:cs="Times New Roman"/>
          <w:bCs/>
          <w:color w:val="000000"/>
          <w:lang w:eastAsia="zh-CN"/>
        </w:rPr>
        <w:t xml:space="preserve">where </w:t>
      </w:r>
      <m:oMath>
        <m:r>
          <w:rPr>
            <w:rFonts w:ascii="Cambria Math" w:hAnsi="Cambria Math" w:cs="Times New Roman"/>
            <w:color w:val="000000"/>
            <w:lang w:val="en-GB" w:eastAsia="zh-CN"/>
          </w:rPr>
          <m:t>ε</m:t>
        </m:r>
        <m:d>
          <m:dPr>
            <m:ctrlPr>
              <w:rPr>
                <w:rFonts w:ascii="Cambria Math" w:hAnsi="Cambria Math" w:cs="Times New Roman"/>
                <w:bCs/>
                <w:i/>
                <w:color w:val="000000"/>
                <w:lang w:val="en-GB" w:eastAsia="zh-CN"/>
              </w:rPr>
            </m:ctrlPr>
          </m:dPr>
          <m:e>
            <m:r>
              <w:rPr>
                <w:rFonts w:ascii="Cambria Math" w:hAnsi="Cambria Math" w:cs="Times New Roman"/>
                <w:color w:val="000000"/>
                <w:lang w:val="en-GB" w:eastAsia="zh-CN"/>
              </w:rPr>
              <m:t>t</m:t>
            </m:r>
          </m:e>
        </m:d>
      </m:oMath>
      <w:r w:rsidRPr="00B44827">
        <w:rPr>
          <w:rFonts w:cs="Times New Roman"/>
          <w:bCs/>
          <w:color w:val="000000"/>
          <w:lang w:eastAsia="zh-CN"/>
        </w:rPr>
        <w:t xml:space="preserve"> is the intracavity electric field, </w:t>
      </w:r>
      <m:oMath>
        <m:r>
          <w:rPr>
            <w:rFonts w:ascii="Cambria Math" w:hAnsi="Cambria Math" w:cs="Times New Roman"/>
            <w:color w:val="000000"/>
            <w:lang w:val="en-GB" w:eastAsia="zh-CN"/>
          </w:rPr>
          <m:t>ω</m:t>
        </m:r>
      </m:oMath>
      <w:r w:rsidRPr="00B44827">
        <w:rPr>
          <w:rFonts w:cs="Times New Roman"/>
          <w:bCs/>
          <w:color w:val="000000"/>
          <w:lang w:eastAsia="zh-CN"/>
        </w:rPr>
        <w:t xml:space="preserve"> is the angular frequency, </w:t>
      </w:r>
      <m:oMath>
        <m:r>
          <w:rPr>
            <w:rFonts w:ascii="Cambria Math" w:hAnsi="Cambria Math" w:cs="Times New Roman"/>
            <w:color w:val="000000"/>
            <w:lang w:val="en-GB" w:eastAsia="zh-CN"/>
          </w:rPr>
          <m:t>G</m:t>
        </m:r>
      </m:oMath>
      <w:r w:rsidRPr="00B44827">
        <w:rPr>
          <w:rFonts w:cs="Times New Roman"/>
          <w:bCs/>
          <w:color w:val="000000"/>
          <w:lang w:eastAsia="zh-CN"/>
        </w:rPr>
        <w:t xml:space="preserve"> is the stimulated emission rate, </w:t>
      </w:r>
      <m:oMath>
        <m:r>
          <w:rPr>
            <w:rFonts w:ascii="Cambria Math" w:hAnsi="Cambria Math" w:cs="Times New Roman"/>
            <w:color w:val="000000"/>
            <w:lang w:val="en-GB" w:eastAsia="zh-CN"/>
          </w:rPr>
          <m:t>γ</m:t>
        </m:r>
      </m:oMath>
      <w:r w:rsidRPr="00B44827">
        <w:rPr>
          <w:rFonts w:cs="Times New Roman"/>
          <w:bCs/>
          <w:color w:val="000000"/>
          <w:lang w:eastAsia="zh-CN"/>
        </w:rPr>
        <w:t xml:space="preserve"> is the intracavity loss rate of the ECL part, and </w:t>
      </w:r>
      <m:oMath>
        <m:sSub>
          <m:sSubPr>
            <m:ctrlPr>
              <w:rPr>
                <w:rFonts w:ascii="Cambria Math" w:hAnsi="Cambria Math" w:cs="Times New Roman"/>
                <w:bCs/>
                <w:i/>
                <w:color w:val="000000"/>
                <w:lang w:val="en-GB" w:eastAsia="zh-CN"/>
              </w:rPr>
            </m:ctrlPr>
          </m:sSubPr>
          <m:e>
            <m:r>
              <w:rPr>
                <w:rFonts w:ascii="Cambria Math" w:hAnsi="Cambria Math" w:cs="Times New Roman"/>
                <w:color w:val="000000"/>
                <w:lang w:val="en-GB" w:eastAsia="zh-CN"/>
              </w:rPr>
              <m:t>α</m:t>
            </m:r>
            <m:ctrlPr>
              <w:rPr>
                <w:rFonts w:ascii="Cambria Math" w:hAnsi="Cambria Math" w:cs="Times New Roman"/>
                <w:i/>
                <w:color w:val="000000"/>
                <w:lang w:val="en-GB" w:eastAsia="zh-CN"/>
              </w:rPr>
            </m:ctrlPr>
          </m:e>
          <m:sub>
            <m:r>
              <w:rPr>
                <w:rFonts w:ascii="Cambria Math" w:hAnsi="Cambria Math" w:cs="Times New Roman"/>
                <w:color w:val="000000"/>
                <w:lang w:val="en-GB" w:eastAsia="zh-CN"/>
              </w:rPr>
              <m:t>g</m:t>
            </m:r>
          </m:sub>
        </m:sSub>
      </m:oMath>
      <w:r w:rsidRPr="00B44827">
        <w:rPr>
          <w:rFonts w:cs="Times New Roman"/>
          <w:bCs/>
          <w:color w:val="000000"/>
          <w:lang w:eastAsia="zh-CN"/>
        </w:rPr>
        <w:t xml:space="preserve"> is the linewidth enhancement factor. As </w:t>
      </w:r>
      <m:oMath>
        <m:sSub>
          <m:sSubPr>
            <m:ctrlPr>
              <w:rPr>
                <w:rFonts w:ascii="Cambria Math" w:hAnsi="Cambria Math" w:cs="Times New Roman"/>
                <w:bCs/>
                <w:i/>
                <w:color w:val="000000"/>
                <w:lang w:eastAsia="zh-CN"/>
              </w:rPr>
            </m:ctrlPr>
          </m:sSubPr>
          <m:e>
            <m:r>
              <w:rPr>
                <w:rFonts w:ascii="Cambria Math" w:hAnsi="Cambria Math" w:cs="Times New Roman"/>
                <w:color w:val="000000"/>
                <w:lang w:eastAsia="zh-CN"/>
              </w:rPr>
              <m:t>R</m:t>
            </m:r>
            <m:ctrlPr>
              <w:rPr>
                <w:rFonts w:ascii="Cambria Math" w:hAnsi="Cambria Math" w:cs="Times New Roman"/>
                <w:i/>
                <w:color w:val="000000"/>
                <w:lang w:eastAsia="zh-CN"/>
              </w:rPr>
            </m:ctrlPr>
          </m:e>
          <m:sub>
            <m:r>
              <w:rPr>
                <w:rFonts w:ascii="Cambria Math" w:hAnsi="Cambria Math" w:cs="Times New Roman"/>
                <w:color w:val="000000"/>
                <w:lang w:eastAsia="zh-CN"/>
              </w:rPr>
              <m:t>t</m:t>
            </m:r>
          </m:sub>
        </m:sSub>
      </m:oMath>
      <w:r w:rsidRPr="00B44827">
        <w:rPr>
          <w:rFonts w:cs="Times New Roman"/>
          <w:bCs/>
          <w:color w:val="000000"/>
          <w:lang w:eastAsia="zh-CN"/>
        </w:rPr>
        <w:t xml:space="preserve"> decreases, the involvement of MRR</w:t>
      </w:r>
      <w:r w:rsidRPr="00F2095F">
        <w:rPr>
          <w:rFonts w:cs="Times New Roman"/>
          <w:bCs/>
          <w:color w:val="000000"/>
          <w:vertAlign w:val="subscript"/>
          <w:lang w:eastAsia="zh-CN"/>
        </w:rPr>
        <w:t>3</w:t>
      </w:r>
      <w:r w:rsidRPr="00B44827">
        <w:rPr>
          <w:rFonts w:cs="Times New Roman"/>
          <w:bCs/>
          <w:color w:val="000000"/>
          <w:lang w:eastAsia="zh-CN"/>
        </w:rPr>
        <w:t xml:space="preserve"> introduces a feedback term into </w:t>
      </w:r>
      <m:oMath>
        <m:r>
          <w:rPr>
            <w:rFonts w:ascii="Cambria Math" w:hAnsi="Cambria Math" w:cs="Times New Roman"/>
            <w:color w:val="000000"/>
            <w:lang w:val="en-GB" w:eastAsia="zh-CN"/>
          </w:rPr>
          <m:t>ε</m:t>
        </m:r>
        <m:d>
          <m:dPr>
            <m:ctrlPr>
              <w:rPr>
                <w:rFonts w:ascii="Cambria Math" w:hAnsi="Cambria Math" w:cs="Times New Roman"/>
                <w:bCs/>
                <w:i/>
                <w:color w:val="000000"/>
                <w:lang w:val="en-GB" w:eastAsia="zh-CN"/>
              </w:rPr>
            </m:ctrlPr>
          </m:dPr>
          <m:e>
            <m:r>
              <w:rPr>
                <w:rFonts w:ascii="Cambria Math" w:hAnsi="Cambria Math" w:cs="Times New Roman"/>
                <w:color w:val="000000"/>
                <w:lang w:val="en-GB" w:eastAsia="zh-CN"/>
              </w:rPr>
              <m:t>t</m:t>
            </m:r>
          </m:e>
        </m:d>
      </m:oMath>
      <w:r w:rsidRPr="00B44827">
        <w:rPr>
          <w:rFonts w:cs="Times New Roman"/>
          <w:bCs/>
          <w:color w:val="000000"/>
          <w:lang w:eastAsia="zh-CN"/>
        </w:rPr>
        <w:t>. For the all-pass MRR structure commonly used in SIL lasers</w:t>
      </w:r>
      <w:r>
        <w:rPr>
          <w:rFonts w:cs="Times New Roman"/>
          <w:bCs/>
          <w:color w:val="000000"/>
          <w:lang w:val="en-GB" w:eastAsia="zh-CN"/>
        </w:rPr>
        <w:fldChar w:fldCharType="begin"/>
      </w:r>
      <w:r w:rsidR="00EE35ED">
        <w:rPr>
          <w:rFonts w:cs="Times New Roman"/>
          <w:bCs/>
          <w:color w:val="000000"/>
          <w:lang w:val="en-GB" w:eastAsia="zh-CN"/>
        </w:rPr>
        <w:instrText xml:space="preserve"> ADDIN ZOTERO_ITEM CSL_CITATION {"citationID":"JKIl4Pn6","properties":{"formattedCitation":"\\super 3,4\\nosupersub{}","plainCitation":"3,4","noteIndex":0},"citationItems":[{"id":153,"uris":["http://zotero.org/users/17724617/items/FYHG8Y5R"],"itemData":{"id":153,"type":"article-journal","abstract":"Driven by narrow-linewidth bench-top lasers, coherent optical systems spanning optical communications, metrology and sensing provide unrivalled performance. To transfer these capabilities from the laboratory to the real world, a key missing ingredient is a mass-produced integrated laser with superior coherence. Here, we bridge conventional semiconductor lasers and coherent optical systems using CMOS-foundry-fabricated microresonators with a high Q factor of over 260 million and finesse over 42,000. A five-orders-of-magnitude noise reduction in the pump laser is demonstrated, enabling a frequency noise of 0.2 Hz2 Hz−1 to be achieved in an electrically pumped integrated laser, with a corresponding short-term linewidth of 1.2 Hz. Moreover, the same configuration is shown to relieve the dispersion requirements for microcomb generation that have handicapped certain nonlinear platforms. The simultaneous realization of this high Q factor, highly coherent lasers and frequency combs using foundry-based technologies paves the way for volume manufacturing of a wide range of coherent optical systems.","citation-key":"wuHybridIntegratedTunable2024","container-title":"Nature Photonics","DOI":"10.1038/s41566-021-00761-7","ISSN":"1749-4893","issue":"5","journalAbbreviation":"Nat. Photonics","language":"en","license":"2021 The Author(s), under exclusive licence to Springer Nature Limited","page":"346-353","publisher":"Nature Publishing Group","source":"www.nature.com","title":"Hertz-linewidth semiconductor lasers using CMOS-ready ultra-high-Q microresonators","volume":"15","author":[{"family":"Jin","given":"Warren"},{"family":"Yang","given":"Qi-Fan"},{"family":"Chang","given":"Lin"},{"family":"Shen","given":"Boqiang"},{"family":"Wang","given":"Heming"},{"family":"Leal","given":"Mark A."},{"family":"Wu","given":"Lue"},{"family":"Gao","given":"Maodong"},{"family":"Feshali","given":"Avi"},{"family":"Paniccia","given":"Mario"},{"family":"Vahala","given":"Kerry J."},{"family":"Bowers","given":"John E."}],"issued":{"date-parts":[["2021",5]]}}},{"id":273,"uris":["http://zotero.org/users/17724617/items/BFBI3CC4"],"itemData":{"id":273,"type":"article-journal","abstract":"Optical frequency division based on bulk or fiber optics provides unprecedented spectral purity for microwave oscillators. To extend the applications of this approach, the challenges are to develop miniaturized oscillators without trading off phase noise performance. Here, we report a chip-scale high-performance photonic microwave oscillator based on integrated electro-optical frequency division. Dual distributed-feedback lasers are co-self-injection locked to a single silicon nitride spiral resonator to provide a record-high-stability, fully on-chip optical reference. An integrated electro-optical frequency comb based on a thin-film lithium niobate phase modulator chip is leveraged to perform optical-to-microwave frequency division. The resulting integrated photonic microwave oscillator achieves a record-low phase noise for chip-scale oscillators. The results represent a major advance in high-performance, integrated photonic microwave oscillators for applications including signal processing, radar, timing, and coherent communications.","citation-key":"heChipscaleHighperformancePhotonic2024","container-title":"Science Advances","DOI":"10.1126/sciadv.ado9570","issue":"33","journalAbbreviation":"Sci. Adv.","language":"en","page":"eado9570","publisher":"American Association for the Advancement of Science","source":"science.org (Atypon)","title":"Chip-scale high-performance photonic microwave oscillator","volume":"10","author":[{"family":"He","given":"Yang"},{"family":"Cheng","given":"Long"},{"family":"Wang","given":"Heming"},{"family":"Zhang","given":"Yu"},{"family":"Meade","given":"Roy"},{"family":"Vahala","given":"Kerry"},{"family":"Zhang","given":"Mian"},{"family":"Li","given":"Jiang"}],"issued":{"date-parts":[["2024",8,14]]}}}],"schema":"https://github.com/citation-style-language/schema/raw/master/csl-citation.json"} </w:instrText>
      </w:r>
      <w:r>
        <w:rPr>
          <w:rFonts w:cs="Times New Roman"/>
          <w:bCs/>
          <w:color w:val="000000"/>
          <w:lang w:val="en-GB" w:eastAsia="zh-CN"/>
        </w:rPr>
        <w:fldChar w:fldCharType="separate"/>
      </w:r>
      <w:r w:rsidRPr="00A203E9">
        <w:rPr>
          <w:rFonts w:cs="Times New Roman"/>
          <w:vertAlign w:val="superscript"/>
        </w:rPr>
        <w:t>3,4</w:t>
      </w:r>
      <w:r>
        <w:rPr>
          <w:rFonts w:cs="Times New Roman"/>
          <w:bCs/>
          <w:color w:val="000000"/>
          <w:lang w:val="en-GB" w:eastAsia="zh-CN"/>
        </w:rPr>
        <w:fldChar w:fldCharType="end"/>
      </w:r>
      <w:r w:rsidRPr="00B44827">
        <w:rPr>
          <w:rFonts w:cs="Times New Roman"/>
          <w:bCs/>
          <w:color w:val="000000"/>
          <w:lang w:eastAsia="zh-CN"/>
        </w:rPr>
        <w:t xml:space="preserve">, the feedback achieved by backscattered </w:t>
      </w:r>
      <w:r>
        <w:rPr>
          <w:rFonts w:cs="Times New Roman"/>
          <w:bCs/>
          <w:color w:val="000000"/>
          <w:lang w:eastAsia="zh-CN"/>
        </w:rPr>
        <w:t xml:space="preserve">light </w:t>
      </w:r>
      <w:r w:rsidRPr="00B44827">
        <w:rPr>
          <w:rFonts w:cs="Times New Roman"/>
          <w:bCs/>
          <w:color w:val="000000"/>
          <w:lang w:eastAsia="zh-CN"/>
        </w:rPr>
        <w:t>is relatively low, allowing the multiple round-trips in the external cavity to be approximated as a single round-trip</w:t>
      </w:r>
      <w:r>
        <w:rPr>
          <w:rFonts w:cs="Times New Roman"/>
          <w:bCs/>
          <w:color w:val="000000"/>
          <w:lang w:val="en-GB" w:eastAsia="zh-CN"/>
        </w:rPr>
        <w:fldChar w:fldCharType="begin"/>
      </w:r>
      <w:r w:rsidR="00EE35ED">
        <w:rPr>
          <w:rFonts w:cs="Times New Roman"/>
          <w:bCs/>
          <w:color w:val="000000"/>
          <w:lang w:val="en-GB" w:eastAsia="zh-CN"/>
        </w:rPr>
        <w:instrText xml:space="preserve"> ADDIN ZOTERO_ITEM CSL_CITATION {"citationID":"TBNVPM5m","properties":{"formattedCitation":"\\super 1\\nosupersub{}","plainCitation":"1","noteIndex":0},"citationItems":[{"id":477,"uris":["http://zotero.org/users/17724617/items/KE8JPBH6"],"itemData":{"id":477,"type":"article-journal","abstract":"Influences on the semiconductor laser properties of external optical feedback, i.e., return of a portion of the laser output from a reflector external to the laser cavity, have been examined. Experimental observations with a single mode laser is presented with analysis based on a compound cavity laser model, which has been found to explain essential features of the experimental results. In particular, it has been demonstrated that a laser with external feedback can be multistable and show hysteresis phenomena, analogous to those of non-linear Fabry-Perot resonator. It has also been shown that the dynamic properties of injection lasers are significantly affected by external feedback, depending on interference conditions between returned light and the field inside the laser diode.","citation-key":"jinHertzlinewidthSemiconductorLasers2021","container-title":"IEEE Journal of Quantum Electronics","DOI":"10.1109/JQE.1980.1070479","ISSN":"1558-1713","issue":"3","journalAbbreviation":"IEEE J. Quantum Electron.","language":"en","page":"347-355","source":"IEEE Xplore","title":"External optical feedback effects on semiconductor injection laser properties","volume":"16","author":[{"family":"Lang","given":"R."},{"family":"Kobayashi","given":"K."}],"issued":{"date-parts":[["1980",3]]}}}],"schema":"https://github.com/citation-style-language/schema/raw/master/csl-citation.json"} </w:instrText>
      </w:r>
      <w:r>
        <w:rPr>
          <w:rFonts w:cs="Times New Roman"/>
          <w:bCs/>
          <w:color w:val="000000"/>
          <w:lang w:val="en-GB" w:eastAsia="zh-CN"/>
        </w:rPr>
        <w:fldChar w:fldCharType="separate"/>
      </w:r>
      <w:r w:rsidRPr="00A203E9">
        <w:rPr>
          <w:rFonts w:cs="Times New Roman"/>
          <w:vertAlign w:val="superscript"/>
        </w:rPr>
        <w:t>1</w:t>
      </w:r>
      <w:r>
        <w:rPr>
          <w:rFonts w:cs="Times New Roman"/>
          <w:bCs/>
          <w:color w:val="000000"/>
          <w:lang w:val="en-GB" w:eastAsia="zh-CN"/>
        </w:rPr>
        <w:fldChar w:fldCharType="end"/>
      </w:r>
      <w:r w:rsidRPr="00B44827">
        <w:rPr>
          <w:rFonts w:cs="Times New Roman"/>
          <w:bCs/>
          <w:color w:val="000000"/>
          <w:lang w:eastAsia="zh-CN"/>
        </w:rPr>
        <w:t xml:space="preserve">. However, for the SILECL, the </w:t>
      </w:r>
      <w:proofErr w:type="spellStart"/>
      <w:r w:rsidRPr="00B44827">
        <w:rPr>
          <w:rFonts w:cs="Times New Roman"/>
          <w:bCs/>
          <w:color w:val="000000"/>
          <w:lang w:eastAsia="zh-CN"/>
        </w:rPr>
        <w:t>Sagnac</w:t>
      </w:r>
      <w:proofErr w:type="spellEnd"/>
      <w:r w:rsidRPr="00B44827">
        <w:rPr>
          <w:rFonts w:cs="Times New Roman"/>
          <w:bCs/>
          <w:color w:val="000000"/>
          <w:lang w:eastAsia="zh-CN"/>
        </w:rPr>
        <w:t xml:space="preserve"> loop formed by the MMI and MRR</w:t>
      </w:r>
      <w:r w:rsidRPr="00B44827">
        <w:rPr>
          <w:rFonts w:cs="Times New Roman"/>
          <w:bCs/>
          <w:color w:val="000000"/>
          <w:vertAlign w:val="subscript"/>
          <w:lang w:eastAsia="zh-CN"/>
        </w:rPr>
        <w:t>3</w:t>
      </w:r>
      <w:r w:rsidRPr="00B44827">
        <w:rPr>
          <w:rFonts w:cs="Times New Roman"/>
          <w:bCs/>
          <w:color w:val="000000"/>
          <w:lang w:eastAsia="zh-CN"/>
        </w:rPr>
        <w:t xml:space="preserve"> yields high reflectivity, classifying it as a strong feedback regime. By expressing the multiple round-trips within the SIL part as an infinite series and applying the slowly varying envelope approximation via a first-order Taylor expansion, the feedback term is derived</w:t>
      </w:r>
      <w:r>
        <w:rPr>
          <w:rFonts w:cs="Times New Roman"/>
          <w:bCs/>
          <w:color w:val="000000"/>
          <w:lang w:val="en-GB" w:eastAsia="zh-CN"/>
        </w:rPr>
        <w:fldChar w:fldCharType="begin"/>
      </w:r>
      <w:r w:rsidR="00EE35ED">
        <w:rPr>
          <w:rFonts w:cs="Times New Roman"/>
          <w:bCs/>
          <w:color w:val="000000"/>
          <w:lang w:val="en-GB" w:eastAsia="zh-CN"/>
        </w:rPr>
        <w:instrText xml:space="preserve"> ADDIN ZOTERO_ITEM CSL_CITATION {"citationID":"gQ5DZFhm","properties":{"formattedCitation":"\\super 5\\nosupersub{}","plainCitation":"5","noteIndex":0},"citationItems":[{"id":395,"uris":["http://zotero.org/users/17724617/items/WXUHQNKH"],"itemData":{"id":395,"type":"article-journal","abstract":"The narrow linewidth laser is one of the core devices in many important applications, especially in information technologies. The linewidth reduction effect of self-injection locked (SIL) laser and external cavity diode laser (ECDL) is one of the main research topics, which is usually described by two different formulas in the literature: one is with the differential over frequency of the phase of effective reflectivity, marked “A” and the differential of the amplitude of effective reflectivity, marked “B”. The feedback coefficient concerned widely in the field does not appear in the formula. The other contains the roundtrip time in the external cavity and the feedback coefficient; but suitable only for cases of weak feedbacks, and lacking quantity “B”. The purpose of this work is to understand the relation between the two models. A modified expression of linewidth reduction factor is obtained based on an improved rate equation, which is with a feedback coefficient suitable to high feedbacks and with quantity “B” involved. It is compatible with the preciously used formulas in different situations.","citation-key":"fangDiscussionsLineNarrowing2025","container-title":"Optics Communications","DOI":"10.1016/j.optcom.2025.132184","ISSN":"0030-4018","journalAbbreviation":"Opt. Commun.","language":"en","page":"132184","source":"ScienceDirect","title":"Discussions on line narrowing of self-injection locked diode lasers","volume":"591","author":[{"family":"Fang","given":"Zujie"},{"family":"Su","given":"Qingshuai"},{"family":"Wei","given":"Fang"},{"family":"Chen","given":"Chen"},{"family":"Cai","given":"Haiwen"},{"family":"Ye","given":"Qing"}],"issued":{"date-parts":[["2025",10,1]]}}}],"schema":"https://github.com/citation-style-language/schema/raw/master/csl-citation.json"} </w:instrText>
      </w:r>
      <w:r>
        <w:rPr>
          <w:rFonts w:cs="Times New Roman"/>
          <w:bCs/>
          <w:color w:val="000000"/>
          <w:lang w:val="en-GB" w:eastAsia="zh-CN"/>
        </w:rPr>
        <w:fldChar w:fldCharType="separate"/>
      </w:r>
      <w:r w:rsidRPr="00A203E9">
        <w:rPr>
          <w:rFonts w:cs="Times New Roman"/>
          <w:vertAlign w:val="superscript"/>
        </w:rPr>
        <w:t>5</w:t>
      </w:r>
      <w:r>
        <w:rPr>
          <w:rFonts w:cs="Times New Roman"/>
          <w:bCs/>
          <w:color w:val="000000"/>
          <w:lang w:val="en-GB" w:eastAsia="zh-CN"/>
        </w:rPr>
        <w:fldChar w:fldCharType="end"/>
      </w:r>
      <w:r w:rsidRPr="00B44827">
        <w:rPr>
          <w:rFonts w:cs="Times New Roman"/>
          <w:bCs/>
          <w:color w:val="000000"/>
          <w:lang w:eastAsia="zh-CN"/>
        </w:rPr>
        <w:t xml:space="preserve"> and incorporated into </w:t>
      </w:r>
      <w:r>
        <w:rPr>
          <w:rFonts w:cs="Times New Roman" w:hint="eastAsia"/>
          <w:bCs/>
          <w:color w:val="000000"/>
          <w:lang w:eastAsia="zh-CN"/>
        </w:rPr>
        <w:t>e</w:t>
      </w:r>
      <w:r w:rsidRPr="00B44827">
        <w:rPr>
          <w:rFonts w:cs="Times New Roman"/>
          <w:bCs/>
          <w:color w:val="000000"/>
          <w:lang w:eastAsia="zh-CN"/>
        </w:rPr>
        <w:t>quation</w:t>
      </w:r>
      <w:r w:rsidR="00525AF4">
        <w:rPr>
          <w:rFonts w:cs="Times New Roman" w:hint="eastAsia"/>
          <w:bCs/>
          <w:color w:val="000000"/>
          <w:lang w:eastAsia="zh-CN"/>
        </w:rPr>
        <w:t xml:space="preserve"> </w:t>
      </w:r>
      <w:r w:rsidR="00525AF4">
        <w:rPr>
          <w:rFonts w:cs="Times New Roman"/>
          <w:bCs/>
          <w:color w:val="000000"/>
          <w:lang w:eastAsia="zh-CN"/>
        </w:rPr>
        <w:fldChar w:fldCharType="begin"/>
      </w:r>
      <w:r w:rsidR="00525AF4">
        <w:rPr>
          <w:rFonts w:cs="Times New Roman"/>
          <w:bCs/>
          <w:color w:val="000000"/>
          <w:lang w:eastAsia="zh-CN"/>
        </w:rPr>
        <w:instrText xml:space="preserve"> </w:instrText>
      </w:r>
      <w:r w:rsidR="00525AF4">
        <w:rPr>
          <w:rFonts w:cs="Times New Roman" w:hint="eastAsia"/>
          <w:bCs/>
          <w:color w:val="000000"/>
          <w:lang w:eastAsia="zh-CN"/>
        </w:rPr>
        <w:instrText>REF _Ref231398630 \h</w:instrText>
      </w:r>
      <w:r w:rsidR="00525AF4">
        <w:rPr>
          <w:rFonts w:cs="Times New Roman"/>
          <w:bCs/>
          <w:color w:val="000000"/>
          <w:lang w:eastAsia="zh-CN"/>
        </w:rPr>
        <w:instrText xml:space="preserve"> </w:instrText>
      </w:r>
      <w:r w:rsidR="00525AF4">
        <w:rPr>
          <w:rFonts w:cs="Times New Roman"/>
          <w:bCs/>
          <w:color w:val="000000"/>
          <w:lang w:eastAsia="zh-CN"/>
        </w:rPr>
      </w:r>
      <w:r w:rsidR="00525AF4">
        <w:rPr>
          <w:rFonts w:cs="Times New Roman"/>
          <w:bCs/>
          <w:color w:val="000000"/>
          <w:lang w:eastAsia="zh-CN"/>
        </w:rPr>
        <w:fldChar w:fldCharType="separate"/>
      </w:r>
      <w:r w:rsidR="002A2248" w:rsidRPr="00E41D4A">
        <w:rPr>
          <w:rFonts w:cs="Times New Roman"/>
          <w:lang w:eastAsia="zh-CN"/>
        </w:rPr>
        <w:t>(</w:t>
      </w:r>
      <w:r w:rsidR="002A2248">
        <w:rPr>
          <w:rFonts w:cs="Times New Roman"/>
          <w:noProof/>
          <w:lang w:eastAsia="zh-CN"/>
        </w:rPr>
        <w:t>1</w:t>
      </w:r>
      <w:r w:rsidR="002A2248" w:rsidRPr="00E41D4A">
        <w:rPr>
          <w:rFonts w:cs="Times New Roman"/>
          <w:lang w:eastAsia="zh-CN"/>
        </w:rPr>
        <w:t>)</w:t>
      </w:r>
      <w:r w:rsidR="00525AF4">
        <w:rPr>
          <w:rFonts w:cs="Times New Roman"/>
          <w:bCs/>
          <w:color w:val="000000"/>
          <w:lang w:eastAsia="zh-CN"/>
        </w:rPr>
        <w:fldChar w:fldCharType="end"/>
      </w:r>
      <w:r w:rsidRPr="00B44827">
        <w:rPr>
          <w:rFonts w:cs="Times New Roman"/>
          <w:bCs/>
          <w:color w:val="000000"/>
          <w:lang w:eastAsia="zh-CN"/>
        </w:rPr>
        <w:t>:</w:t>
      </w:r>
    </w:p>
    <w:p w14:paraId="4EB988DF" w14:textId="77777777" w:rsidR="00A203E9" w:rsidRPr="00936930" w:rsidRDefault="00A203E9" w:rsidP="00A203E9">
      <w:pPr>
        <w:pStyle w:val="aff1"/>
        <w:rPr>
          <w:vanish/>
          <w:specVanish/>
        </w:rPr>
      </w:pPr>
      <w:r>
        <w:rPr>
          <w:rFonts w:eastAsia="宋体"/>
        </w:rPr>
        <w:lastRenderedPageBreak/>
        <w:tab/>
      </w:r>
      <m:oMath>
        <m:f>
          <m:fPr>
            <m:ctrlPr>
              <w:rPr>
                <w:rFonts w:ascii="Cambria Math" w:hAnsi="Cambria Math"/>
                <w:bCs/>
                <w:i/>
                <w:lang w:val="en-GB"/>
              </w:rPr>
            </m:ctrlPr>
          </m:fPr>
          <m:num>
            <m:r>
              <w:rPr>
                <w:rFonts w:ascii="Cambria Math" w:hAnsi="Cambria Math" w:hint="eastAsia"/>
                <w:lang w:val="en-GB"/>
              </w:rPr>
              <m:t>d</m:t>
            </m:r>
          </m:num>
          <m:den>
            <m:r>
              <w:rPr>
                <w:rFonts w:ascii="Cambria Math" w:hAnsi="Cambria Math"/>
                <w:lang w:val="en-GB"/>
              </w:rPr>
              <m:t>dt</m:t>
            </m:r>
          </m:den>
        </m:f>
        <m:r>
          <w:rPr>
            <w:rFonts w:ascii="Cambria Math" w:hAnsi="Cambria Math" w:hint="eastAsia"/>
            <w:lang w:val="en-GB"/>
          </w:rPr>
          <m:t>E</m:t>
        </m:r>
        <m:d>
          <m:dPr>
            <m:ctrlPr>
              <w:rPr>
                <w:rFonts w:ascii="Cambria Math" w:hAnsi="Cambria Math"/>
                <w:bCs/>
                <w:i/>
                <w:lang w:val="en-GB"/>
              </w:rPr>
            </m:ctrlPr>
          </m:dPr>
          <m:e>
            <m:r>
              <w:rPr>
                <w:rFonts w:ascii="Cambria Math" w:hAnsi="Cambria Math"/>
                <w:lang w:val="en-GB"/>
              </w:rPr>
              <m:t>t</m:t>
            </m:r>
          </m:e>
        </m:d>
        <m:sSup>
          <m:sSupPr>
            <m:ctrlPr>
              <w:rPr>
                <w:rFonts w:ascii="Cambria Math" w:hAnsi="Cambria Math"/>
                <w:bCs/>
                <w:i/>
                <w:lang w:val="en-GB"/>
              </w:rPr>
            </m:ctrlPr>
          </m:sSupPr>
          <m:e>
            <m:r>
              <w:rPr>
                <w:rFonts w:ascii="Cambria Math" w:hAnsi="Cambria Math"/>
                <w:lang w:val="en-GB"/>
              </w:rPr>
              <m:t>e</m:t>
            </m:r>
            <m:ctrlPr>
              <w:rPr>
                <w:rFonts w:ascii="Cambria Math" w:hAnsi="Cambria Math"/>
                <w:i/>
                <w:lang w:val="en-GB"/>
              </w:rPr>
            </m:ctrlPr>
          </m:e>
          <m:sup>
            <m:r>
              <w:rPr>
                <w:rFonts w:ascii="Cambria Math" w:hAnsi="Cambria Math"/>
                <w:lang w:val="en-GB"/>
              </w:rPr>
              <m:t>j</m:t>
            </m:r>
            <m:sSub>
              <m:sSubPr>
                <m:ctrlPr>
                  <w:rPr>
                    <w:rFonts w:ascii="Cambria Math" w:hAnsi="Cambria Math"/>
                    <w:i/>
                    <w:lang w:val="en-GB"/>
                  </w:rPr>
                </m:ctrlPr>
              </m:sSubPr>
              <m:e>
                <m:r>
                  <w:rPr>
                    <w:rFonts w:ascii="Cambria Math" w:hAnsi="Cambria Math"/>
                    <w:lang w:val="en-GB"/>
                  </w:rPr>
                  <m:t>ω</m:t>
                </m:r>
              </m:e>
              <m:sub>
                <m:r>
                  <w:rPr>
                    <w:rFonts w:ascii="Cambria Math" w:hAnsi="Cambria Math" w:hint="eastAsia"/>
                    <w:lang w:val="en-GB"/>
                  </w:rPr>
                  <m:t>s</m:t>
                </m:r>
              </m:sub>
            </m:sSub>
            <m:r>
              <w:rPr>
                <w:rFonts w:ascii="Cambria Math" w:hAnsi="Cambria Math"/>
                <w:lang w:val="en-GB"/>
              </w:rPr>
              <m:t>t</m:t>
            </m:r>
          </m:sup>
        </m:sSup>
        <m:r>
          <w:rPr>
            <w:rFonts w:ascii="Cambria Math" w:hAnsi="Cambria Math"/>
            <w:lang w:val="en-GB"/>
          </w:rPr>
          <m:t xml:space="preserve">&amp;= </m:t>
        </m:r>
        <m:r>
          <w:rPr>
            <w:rFonts w:ascii="Cambria Math" w:hAnsi="Cambria Math" w:hint="eastAsia"/>
            <w:lang w:val="en-GB"/>
          </w:rPr>
          <m:t>E</m:t>
        </m:r>
        <m:d>
          <m:dPr>
            <m:ctrlPr>
              <w:rPr>
                <w:rFonts w:ascii="Cambria Math" w:hAnsi="Cambria Math"/>
                <w:bCs/>
                <w:i/>
                <w:lang w:val="en-GB"/>
              </w:rPr>
            </m:ctrlPr>
          </m:dPr>
          <m:e>
            <m:r>
              <w:rPr>
                <w:rFonts w:ascii="Cambria Math" w:hAnsi="Cambria Math"/>
                <w:lang w:val="en-GB"/>
              </w:rPr>
              <m:t>t</m:t>
            </m:r>
          </m:e>
        </m:d>
        <m:sSup>
          <m:sSupPr>
            <m:ctrlPr>
              <w:rPr>
                <w:rFonts w:ascii="Cambria Math" w:hAnsi="Cambria Math"/>
                <w:bCs/>
                <w:i/>
                <w:lang w:val="en-GB"/>
              </w:rPr>
            </m:ctrlPr>
          </m:sSupPr>
          <m:e>
            <m:r>
              <w:rPr>
                <w:rFonts w:ascii="Cambria Math" w:hAnsi="Cambria Math"/>
                <w:lang w:val="en-GB"/>
              </w:rPr>
              <m:t>e</m:t>
            </m:r>
            <m:ctrlPr>
              <w:rPr>
                <w:rFonts w:ascii="Cambria Math" w:hAnsi="Cambria Math"/>
                <w:i/>
                <w:lang w:val="en-GB"/>
              </w:rPr>
            </m:ctrlPr>
          </m:e>
          <m:sup>
            <m:r>
              <w:rPr>
                <w:rFonts w:ascii="Cambria Math" w:hAnsi="Cambria Math"/>
                <w:lang w:val="en-GB"/>
              </w:rPr>
              <m:t>j</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s</m:t>
                </m:r>
              </m:sub>
            </m:sSub>
            <m:r>
              <w:rPr>
                <w:rFonts w:ascii="Cambria Math" w:hAnsi="Cambria Math"/>
                <w:lang w:val="en-GB"/>
              </w:rPr>
              <m:t>t</m:t>
            </m:r>
          </m:sup>
        </m:sSup>
        <m:d>
          <m:dPr>
            <m:begChr m:val="["/>
            <m:endChr m:val="]"/>
            <m:ctrlPr>
              <w:rPr>
                <w:rFonts w:ascii="Cambria Math" w:hAnsi="Cambria Math"/>
                <w:bCs/>
                <w:i/>
                <w:lang w:val="en-GB"/>
              </w:rPr>
            </m:ctrlPr>
          </m:dPr>
          <m:e>
            <m:r>
              <w:rPr>
                <w:rFonts w:ascii="Cambria Math" w:hAnsi="Cambria Math"/>
                <w:lang w:val="en-GB"/>
              </w:rPr>
              <m:t>j</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e</m:t>
                </m:r>
              </m:sub>
            </m:sSub>
            <m:r>
              <w:rPr>
                <w:rFonts w:ascii="Cambria Math" w:hAnsi="Cambria Math"/>
                <w:lang w:val="en-GB"/>
              </w:rPr>
              <m:t>+</m:t>
            </m:r>
            <m:f>
              <m:fPr>
                <m:ctrlPr>
                  <w:rPr>
                    <w:rFonts w:ascii="Cambria Math" w:hAnsi="Cambria Math"/>
                    <w:bCs/>
                    <w:i/>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2</m:t>
                </m:r>
              </m:den>
            </m:f>
            <m:d>
              <m:dPr>
                <m:ctrlPr>
                  <w:rPr>
                    <w:rFonts w:ascii="Cambria Math" w:hAnsi="Cambria Math"/>
                    <w:bCs/>
                    <w:i/>
                    <w:lang w:val="en-GB"/>
                  </w:rPr>
                </m:ctrlPr>
              </m:dPr>
              <m:e>
                <m:r>
                  <w:rPr>
                    <w:rFonts w:ascii="Cambria Math" w:hAnsi="Cambria Math"/>
                    <w:lang w:val="en-GB"/>
                  </w:rPr>
                  <m:t>G-γ</m:t>
                </m:r>
              </m:e>
            </m:d>
            <m:d>
              <m:dPr>
                <m:ctrlPr>
                  <w:rPr>
                    <w:rFonts w:ascii="Cambria Math" w:hAnsi="Cambria Math"/>
                    <w:bCs/>
                    <w:i/>
                    <w:lang w:val="en-GB"/>
                  </w:rPr>
                </m:ctrlPr>
              </m:dPr>
              <m:e>
                <m:r>
                  <w:rPr>
                    <w:rFonts w:ascii="Cambria Math" w:hAnsi="Cambria Math"/>
                    <w:lang w:val="en-GB"/>
                  </w:rPr>
                  <m:t>1+j</m:t>
                </m:r>
                <m:sSub>
                  <m:sSubPr>
                    <m:ctrlPr>
                      <w:rPr>
                        <w:rFonts w:ascii="Cambria Math" w:hAnsi="Cambria Math"/>
                        <w:bCs/>
                        <w:i/>
                        <w:lang w:val="en-GB"/>
                      </w:rPr>
                    </m:ctrlPr>
                  </m:sSubPr>
                  <m:e>
                    <m:r>
                      <w:rPr>
                        <w:rFonts w:ascii="Cambria Math" w:hAnsi="Cambria Math"/>
                        <w:lang w:val="en-GB"/>
                      </w:rPr>
                      <m:t>α</m:t>
                    </m:r>
                    <m:ctrlPr>
                      <w:rPr>
                        <w:rFonts w:ascii="Cambria Math" w:hAnsi="Cambria Math"/>
                        <w:i/>
                        <w:lang w:val="en-GB"/>
                      </w:rPr>
                    </m:ctrlPr>
                  </m:e>
                  <m:sub>
                    <m:r>
                      <w:rPr>
                        <w:rFonts w:ascii="Cambria Math" w:hAnsi="Cambria Math"/>
                        <w:lang w:val="en-GB"/>
                      </w:rPr>
                      <m:t>g</m:t>
                    </m:r>
                  </m:sub>
                </m:sSub>
              </m:e>
            </m:d>
          </m:e>
        </m:d>
        <m:r>
          <w:rPr>
            <w:rFonts w:ascii="Cambria Math" w:hAnsi="Cambria Math"/>
            <w:lang w:val="en-GB"/>
          </w:rPr>
          <m:t>+</m:t>
        </m:r>
        <m:sSub>
          <m:sSubPr>
            <m:ctrlPr>
              <w:rPr>
                <w:rFonts w:ascii="Cambria Math" w:hAnsi="Cambria Math"/>
                <w:bCs/>
                <w:i/>
                <w:lang w:val="en-GB"/>
              </w:rPr>
            </m:ctrlPr>
          </m:sSubPr>
          <m:e>
            <m:r>
              <w:rPr>
                <w:rFonts w:ascii="Cambria Math" w:hAnsi="Cambria Math"/>
                <w:lang w:val="en-GB"/>
              </w:rPr>
              <m:t>κ</m:t>
            </m:r>
            <m:ctrlPr>
              <w:rPr>
                <w:rFonts w:ascii="Cambria Math" w:hAnsi="Cambria Math"/>
                <w:i/>
                <w:lang w:val="en-GB"/>
              </w:rPr>
            </m:ctrlPr>
          </m:e>
          <m:sub>
            <m:r>
              <w:rPr>
                <w:rFonts w:ascii="Cambria Math" w:hAnsi="Cambria Math"/>
                <w:lang w:val="en-GB"/>
              </w:rPr>
              <m:t>s</m:t>
            </m:r>
          </m:sub>
        </m:sSub>
        <m:sSup>
          <m:sSupPr>
            <m:ctrlPr>
              <w:rPr>
                <w:rFonts w:ascii="Cambria Math" w:hAnsi="Cambria Math"/>
                <w:bCs/>
                <w:i/>
                <w:lang w:val="en-GB"/>
              </w:rPr>
            </m:ctrlPr>
          </m:sSupPr>
          <m:e>
            <m:r>
              <w:rPr>
                <w:rFonts w:ascii="Cambria Math" w:hAnsi="Cambria Math"/>
                <w:lang w:val="en-GB"/>
              </w:rPr>
              <m:t>e</m:t>
            </m:r>
            <m:ctrlPr>
              <w:rPr>
                <w:rFonts w:ascii="Cambria Math" w:hAnsi="Cambria Math"/>
                <w:i/>
                <w:lang w:val="en-GB"/>
              </w:rPr>
            </m:ctrlPr>
          </m:e>
          <m:sup>
            <m:r>
              <w:rPr>
                <w:rFonts w:ascii="Cambria Math" w:hAnsi="Cambria Math"/>
                <w:lang w:val="en-GB"/>
              </w:rPr>
              <m:t>-j</m:t>
            </m:r>
            <m:sSub>
              <m:sSubPr>
                <m:ctrlPr>
                  <w:rPr>
                    <w:rFonts w:ascii="Cambria Math" w:hAnsi="Cambria Math"/>
                    <w:bCs/>
                    <w:i/>
                    <w:lang w:val="en-GB"/>
                  </w:rPr>
                </m:ctrlPr>
              </m:sSubPr>
              <m:e>
                <m:r>
                  <w:rPr>
                    <w:rFonts w:ascii="Cambria Math" w:hAnsi="Cambria Math"/>
                    <w:lang w:val="en-GB"/>
                  </w:rPr>
                  <m:t>ϕ</m:t>
                </m:r>
                <m:ctrlPr>
                  <w:rPr>
                    <w:rFonts w:ascii="Cambria Math" w:hAnsi="Cambria Math"/>
                    <w:i/>
                    <w:lang w:val="en-GB"/>
                  </w:rPr>
                </m:ctrlPr>
              </m:e>
              <m:sub>
                <m:r>
                  <w:rPr>
                    <w:rFonts w:ascii="Cambria Math" w:hAnsi="Cambria Math" w:hint="eastAsia"/>
                    <w:lang w:val="en-GB"/>
                  </w:rPr>
                  <m:t>eff</m:t>
                </m:r>
              </m:sub>
            </m:sSub>
          </m:sup>
        </m:sSup>
        <m:d>
          <m:dPr>
            <m:begChr m:val="["/>
            <m:endChr m:val="]"/>
            <m:ctrlPr>
              <w:rPr>
                <w:rFonts w:ascii="Cambria Math" w:hAnsi="Cambria Math"/>
                <w:bCs/>
                <w:i/>
                <w:lang w:val="en-GB"/>
              </w:rPr>
            </m:ctrlPr>
          </m:dPr>
          <m:e>
            <m:r>
              <w:rPr>
                <w:rFonts w:ascii="Cambria Math" w:hAnsi="Cambria Math"/>
                <w:lang w:val="en-GB"/>
              </w:rPr>
              <m:t>E</m:t>
            </m:r>
            <m:d>
              <m:dPr>
                <m:ctrlPr>
                  <w:rPr>
                    <w:rFonts w:ascii="Cambria Math" w:hAnsi="Cambria Math"/>
                    <w:bCs/>
                    <w:i/>
                    <w:lang w:val="en-GB"/>
                  </w:rPr>
                </m:ctrlPr>
              </m:dPr>
              <m:e>
                <m:r>
                  <w:rPr>
                    <w:rFonts w:ascii="Cambria Math" w:hAnsi="Cambria Math"/>
                    <w:lang w:val="en-GB"/>
                  </w:rPr>
                  <m:t>t</m:t>
                </m:r>
              </m:e>
            </m:d>
            <m:r>
              <w:rPr>
                <w:rFonts w:ascii="Cambria Math" w:hAnsi="Cambria Math"/>
                <w:lang w:val="en-GB"/>
              </w:rPr>
              <m:t>-</m:t>
            </m:r>
            <m:acc>
              <m:accPr>
                <m:ctrlPr>
                  <w:rPr>
                    <w:rFonts w:ascii="Cambria Math" w:hAnsi="Cambria Math"/>
                    <w:bCs/>
                    <w:i/>
                    <w:lang w:val="en-GB"/>
                  </w:rPr>
                </m:ctrlPr>
              </m:accPr>
              <m:e>
                <m:r>
                  <w:rPr>
                    <w:rFonts w:ascii="Cambria Math" w:hAnsi="Cambria Math"/>
                    <w:lang w:val="en-GB"/>
                  </w:rPr>
                  <m:t>γ</m:t>
                </m:r>
                <m:ctrlPr>
                  <w:rPr>
                    <w:rFonts w:ascii="Cambria Math" w:hAnsi="Cambria Math"/>
                    <w:i/>
                    <w:lang w:val="en-GB"/>
                  </w:rPr>
                </m:ctrlPr>
              </m:e>
            </m:acc>
            <m:sSub>
              <m:sSubPr>
                <m:ctrlPr>
                  <w:rPr>
                    <w:rFonts w:ascii="Cambria Math" w:hAnsi="Cambria Math"/>
                    <w:bCs/>
                    <w:i/>
                    <w:lang w:val="en-GB"/>
                  </w:rPr>
                </m:ctrlPr>
              </m:sSubPr>
              <m:e>
                <m:r>
                  <w:rPr>
                    <w:rFonts w:ascii="Cambria Math" w:hAnsi="Cambria Math"/>
                    <w:lang w:val="en-GB"/>
                  </w:rPr>
                  <m:t>τ</m:t>
                </m:r>
                <m:ctrlPr>
                  <w:rPr>
                    <w:rFonts w:ascii="Cambria Math" w:hAnsi="Cambria Math"/>
                    <w:i/>
                    <w:lang w:val="en-GB"/>
                  </w:rPr>
                </m:ctrlPr>
              </m:e>
              <m:sub>
                <m:r>
                  <w:rPr>
                    <w:rFonts w:ascii="Cambria Math" w:hAnsi="Cambria Math"/>
                    <w:lang w:val="en-GB"/>
                  </w:rPr>
                  <m:t>s</m:t>
                </m:r>
              </m:sub>
            </m:sSub>
            <m:f>
              <m:fPr>
                <m:ctrlPr>
                  <w:rPr>
                    <w:rFonts w:ascii="Cambria Math" w:hAnsi="Cambria Math"/>
                    <w:bCs/>
                    <w:i/>
                    <w:lang w:val="en-GB"/>
                  </w:rPr>
                </m:ctrlPr>
              </m:fPr>
              <m:num>
                <m:r>
                  <w:rPr>
                    <w:rFonts w:ascii="Cambria Math" w:hAnsi="Cambria Math"/>
                    <w:lang w:val="en-GB"/>
                  </w:rPr>
                  <m:t>dE</m:t>
                </m:r>
                <m:d>
                  <m:dPr>
                    <m:ctrlPr>
                      <w:rPr>
                        <w:rFonts w:ascii="Cambria Math" w:hAnsi="Cambria Math"/>
                        <w:bCs/>
                        <w:i/>
                        <w:lang w:val="en-GB"/>
                      </w:rPr>
                    </m:ctrlPr>
                  </m:dPr>
                  <m:e>
                    <m:r>
                      <w:rPr>
                        <w:rFonts w:ascii="Cambria Math" w:hAnsi="Cambria Math"/>
                        <w:lang w:val="en-GB"/>
                      </w:rPr>
                      <m:t>t</m:t>
                    </m:r>
                  </m:e>
                </m:d>
                <m:ctrlPr>
                  <w:rPr>
                    <w:rFonts w:ascii="Cambria Math" w:hAnsi="Cambria Math"/>
                    <w:i/>
                    <w:lang w:val="en-GB"/>
                  </w:rPr>
                </m:ctrlPr>
              </m:num>
              <m:den>
                <m:r>
                  <w:rPr>
                    <w:rFonts w:ascii="Cambria Math" w:hAnsi="Cambria Math"/>
                    <w:lang w:val="en-GB"/>
                  </w:rPr>
                  <m:t>dt</m:t>
                </m:r>
              </m:den>
            </m:f>
          </m:e>
        </m:d>
        <m:sSup>
          <m:sSupPr>
            <m:ctrlPr>
              <w:rPr>
                <w:rFonts w:ascii="Cambria Math" w:hAnsi="Cambria Math"/>
                <w:bCs/>
                <w:i/>
                <w:lang w:val="en-GB"/>
              </w:rPr>
            </m:ctrlPr>
          </m:sSupPr>
          <m:e>
            <m:r>
              <w:rPr>
                <w:rFonts w:ascii="Cambria Math" w:hAnsi="Cambria Math"/>
                <w:lang w:val="en-GB"/>
              </w:rPr>
              <m:t>e</m:t>
            </m:r>
            <m:ctrlPr>
              <w:rPr>
                <w:rFonts w:ascii="Cambria Math" w:hAnsi="Cambria Math"/>
                <w:i/>
                <w:lang w:val="en-GB"/>
              </w:rPr>
            </m:ctrlPr>
          </m:e>
          <m:sup>
            <m:r>
              <w:rPr>
                <w:rFonts w:ascii="Cambria Math" w:hAnsi="Cambria Math"/>
                <w:lang w:val="en-GB"/>
              </w:rPr>
              <m:t>j</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s</m:t>
                </m:r>
              </m:sub>
            </m:sSub>
            <m:r>
              <w:rPr>
                <w:rFonts w:ascii="Cambria Math" w:hAnsi="Cambria Math"/>
                <w:lang w:val="en-GB"/>
              </w:rPr>
              <m:t>t</m:t>
            </m:r>
          </m:sup>
        </m:sSup>
      </m:oMath>
      <w:r>
        <w:rPr>
          <w:rFonts w:eastAsia="宋体"/>
        </w:rPr>
        <w:tab/>
      </w:r>
    </w:p>
    <w:p w14:paraId="3EC4B265" w14:textId="65DED5DA" w:rsidR="00A203E9" w:rsidRDefault="00A203E9" w:rsidP="00A203E9">
      <w:pPr>
        <w:spacing w:after="0"/>
        <w:rPr>
          <w:rFonts w:cs="Times New Roman"/>
          <w:bCs/>
          <w:color w:val="000000"/>
          <w:lang w:val="en-GB" w:eastAsia="zh-CN"/>
        </w:rPr>
      </w:pPr>
      <w:bookmarkStart w:id="5" w:name="_Ref231398652"/>
      <w:r w:rsidRPr="003A2AAB">
        <w:rPr>
          <w:rFonts w:hint="eastAsia"/>
        </w:rPr>
        <w:t>(</w:t>
      </w:r>
      <w:r w:rsidR="00A64B82" w:rsidRPr="00C12412">
        <w:rPr>
          <w:rFonts w:cs="Times New Roman"/>
          <w:lang w:eastAsia="zh-CN"/>
        </w:rPr>
        <w:fldChar w:fldCharType="begin"/>
      </w:r>
      <w:r w:rsidR="00A64B82" w:rsidRPr="00C12412">
        <w:rPr>
          <w:rFonts w:cs="Times New Roman"/>
          <w:lang w:eastAsia="zh-CN"/>
        </w:rPr>
        <w:instrText xml:space="preserve"> SEQ </w:instrText>
      </w:r>
      <w:r w:rsidR="00A64B82" w:rsidRPr="00C12412">
        <w:rPr>
          <w:rFonts w:cs="Times New Roman"/>
          <w:lang w:eastAsia="zh-CN"/>
        </w:rPr>
        <w:instrText>公式</w:instrText>
      </w:r>
      <w:r w:rsidR="00A64B82" w:rsidRPr="00C12412">
        <w:rPr>
          <w:rFonts w:cs="Times New Roman"/>
          <w:lang w:eastAsia="zh-CN"/>
        </w:rPr>
        <w:instrText xml:space="preserve"> \* ARABIC </w:instrText>
      </w:r>
      <w:r w:rsidR="00A64B82" w:rsidRPr="00C12412">
        <w:rPr>
          <w:rFonts w:cs="Times New Roman"/>
          <w:lang w:eastAsia="zh-CN"/>
        </w:rPr>
        <w:fldChar w:fldCharType="separate"/>
      </w:r>
      <w:r w:rsidR="002A2248">
        <w:rPr>
          <w:rFonts w:cs="Times New Roman"/>
          <w:noProof/>
          <w:lang w:eastAsia="zh-CN"/>
        </w:rPr>
        <w:t>2</w:t>
      </w:r>
      <w:r w:rsidR="00A64B82" w:rsidRPr="00C12412">
        <w:rPr>
          <w:rFonts w:cs="Times New Roman"/>
          <w:lang w:eastAsia="zh-CN"/>
        </w:rPr>
        <w:fldChar w:fldCharType="end"/>
      </w:r>
      <w:r w:rsidRPr="003A2AAB">
        <w:rPr>
          <w:rFonts w:hint="eastAsia"/>
        </w:rPr>
        <w:t>)</w:t>
      </w:r>
      <w:bookmarkEnd w:id="5"/>
    </w:p>
    <w:p w14:paraId="1AFCAF4D" w14:textId="661FD7CC" w:rsidR="00A203E9" w:rsidRDefault="00A203E9" w:rsidP="00A203E9">
      <w:pPr>
        <w:spacing w:after="0"/>
        <w:rPr>
          <w:rFonts w:cs="Times New Roman"/>
          <w:bCs/>
          <w:color w:val="000000"/>
          <w:lang w:eastAsia="zh-CN"/>
        </w:rPr>
      </w:pPr>
      <w:r w:rsidRPr="00FF63E3">
        <w:rPr>
          <w:rFonts w:cs="Times New Roman"/>
          <w:bCs/>
          <w:color w:val="000000"/>
          <w:lang w:eastAsia="zh-CN"/>
        </w:rPr>
        <w:t xml:space="preserve">where </w:t>
      </w:r>
      <m:oMath>
        <m:sSub>
          <m:sSubPr>
            <m:ctrlPr>
              <w:rPr>
                <w:rFonts w:ascii="Cambria Math" w:hAnsi="Cambria Math" w:cs="Times New Roman"/>
                <w:i/>
                <w:color w:val="000000"/>
                <w:lang w:val="en-GB" w:eastAsia="zh-CN"/>
              </w:rPr>
            </m:ctrlPr>
          </m:sSubPr>
          <m:e>
            <m:r>
              <w:rPr>
                <w:rFonts w:ascii="Cambria Math" w:hAnsi="Cambria Math" w:cs="Times New Roman"/>
                <w:color w:val="000000"/>
                <w:lang w:val="en-GB" w:eastAsia="zh-CN"/>
              </w:rPr>
              <m:t>ω</m:t>
            </m:r>
          </m:e>
          <m:sub>
            <m:r>
              <w:rPr>
                <w:rFonts w:ascii="Cambria Math" w:hAnsi="Cambria Math" w:cs="Times New Roman" w:hint="eastAsia"/>
                <w:color w:val="000000"/>
                <w:lang w:val="en-GB" w:eastAsia="zh-CN"/>
              </w:rPr>
              <m:t>s</m:t>
            </m:r>
          </m:sub>
        </m:sSub>
      </m:oMath>
      <w:r w:rsidRPr="00FF63E3">
        <w:rPr>
          <w:rFonts w:cs="Times New Roman"/>
          <w:bCs/>
          <w:color w:val="000000"/>
          <w:lang w:eastAsia="zh-CN"/>
        </w:rPr>
        <w:t xml:space="preserve"> is the output angular frequency after SIL, </w:t>
      </w:r>
      <m:oMath>
        <m:sSub>
          <m:sSubPr>
            <m:ctrlPr>
              <w:rPr>
                <w:rFonts w:ascii="Cambria Math" w:hAnsi="Cambria Math" w:cs="Times New Roman"/>
                <w:i/>
                <w:color w:val="000000"/>
                <w:lang w:val="en-GB" w:eastAsia="zh-CN"/>
              </w:rPr>
            </m:ctrlPr>
          </m:sSubPr>
          <m:e>
            <m:r>
              <w:rPr>
                <w:rFonts w:ascii="Cambria Math" w:hAnsi="Cambria Math" w:cs="Times New Roman"/>
                <w:color w:val="000000"/>
                <w:lang w:val="en-GB" w:eastAsia="zh-CN"/>
              </w:rPr>
              <m:t>ω</m:t>
            </m:r>
          </m:e>
          <m:sub>
            <m:r>
              <w:rPr>
                <w:rFonts w:ascii="Cambria Math" w:hAnsi="Cambria Math" w:cs="Times New Roman"/>
                <w:color w:val="000000"/>
                <w:lang w:val="en-GB" w:eastAsia="zh-CN"/>
              </w:rPr>
              <m:t>e</m:t>
            </m:r>
          </m:sub>
        </m:sSub>
      </m:oMath>
      <w:r w:rsidRPr="00FF63E3">
        <w:rPr>
          <w:rFonts w:cs="Times New Roman"/>
          <w:bCs/>
          <w:color w:val="000000"/>
          <w:lang w:eastAsia="zh-CN"/>
        </w:rPr>
        <w:t xml:space="preserve"> is the output angular frequency in the non-SIL state, </w:t>
      </w:r>
      <m:oMath>
        <m:r>
          <w:rPr>
            <w:rFonts w:ascii="Cambria Math" w:hAnsi="Cambria Math" w:cs="Times New Roman"/>
            <w:color w:val="000000"/>
            <w:lang w:val="en-GB" w:eastAsia="zh-CN"/>
          </w:rPr>
          <m:t>E</m:t>
        </m:r>
        <m:d>
          <m:dPr>
            <m:ctrlPr>
              <w:rPr>
                <w:rFonts w:ascii="Cambria Math" w:hAnsi="Cambria Math" w:cs="Times New Roman"/>
                <w:bCs/>
                <w:i/>
                <w:color w:val="000000"/>
                <w:lang w:val="en-GB" w:eastAsia="zh-CN"/>
              </w:rPr>
            </m:ctrlPr>
          </m:dPr>
          <m:e>
            <m:r>
              <w:rPr>
                <w:rFonts w:ascii="Cambria Math" w:hAnsi="Cambria Math" w:cs="Times New Roman"/>
                <w:color w:val="000000"/>
                <w:lang w:val="en-GB" w:eastAsia="zh-CN"/>
              </w:rPr>
              <m:t>t</m:t>
            </m:r>
          </m:e>
        </m:d>
      </m:oMath>
      <w:r w:rsidRPr="00FF63E3">
        <w:rPr>
          <w:rFonts w:cs="Times New Roman"/>
          <w:bCs/>
          <w:color w:val="000000"/>
          <w:lang w:eastAsia="zh-CN"/>
        </w:rPr>
        <w:t xml:space="preserve"> is the slowly varying envelope of the electric field, </w:t>
      </w:r>
      <m:oMath>
        <m:sSub>
          <m:sSubPr>
            <m:ctrlPr>
              <w:rPr>
                <w:rFonts w:ascii="Cambria Math" w:hAnsi="Cambria Math" w:cs="Times New Roman"/>
                <w:bCs/>
                <w:i/>
                <w:color w:val="000000"/>
                <w:lang w:val="en-GB" w:eastAsia="zh-CN"/>
              </w:rPr>
            </m:ctrlPr>
          </m:sSubPr>
          <m:e>
            <m:r>
              <w:rPr>
                <w:rFonts w:ascii="Cambria Math" w:hAnsi="Cambria Math" w:cs="Times New Roman"/>
                <w:color w:val="000000"/>
                <w:lang w:val="en-GB" w:eastAsia="zh-CN"/>
              </w:rPr>
              <m:t>κ</m:t>
            </m:r>
            <m:ctrlPr>
              <w:rPr>
                <w:rFonts w:ascii="Cambria Math" w:hAnsi="Cambria Math" w:cs="Times New Roman"/>
                <w:i/>
                <w:color w:val="000000"/>
                <w:lang w:val="en-GB" w:eastAsia="zh-CN"/>
              </w:rPr>
            </m:ctrlPr>
          </m:e>
          <m:sub>
            <m:r>
              <w:rPr>
                <w:rFonts w:ascii="Cambria Math" w:hAnsi="Cambria Math" w:cs="Times New Roman"/>
                <w:color w:val="000000"/>
                <w:lang w:val="en-GB" w:eastAsia="zh-CN"/>
              </w:rPr>
              <m:t>s</m:t>
            </m:r>
          </m:sub>
        </m:sSub>
      </m:oMath>
      <w:r w:rsidRPr="00FF63E3">
        <w:rPr>
          <w:rFonts w:cs="Times New Roman"/>
          <w:bCs/>
          <w:color w:val="000000"/>
          <w:lang w:eastAsia="zh-CN"/>
        </w:rPr>
        <w:t xml:space="preserve"> is the feedback coefficient, </w:t>
      </w:r>
      <m:oMath>
        <m:sSub>
          <m:sSubPr>
            <m:ctrlPr>
              <w:rPr>
                <w:rFonts w:ascii="Cambria Math" w:hAnsi="Cambria Math" w:cs="Times New Roman"/>
                <w:bCs/>
                <w:i/>
                <w:color w:val="000000"/>
                <w:lang w:val="en-GB" w:eastAsia="zh-CN"/>
              </w:rPr>
            </m:ctrlPr>
          </m:sSubPr>
          <m:e>
            <m:r>
              <w:rPr>
                <w:rFonts w:ascii="Cambria Math" w:hAnsi="Cambria Math" w:cs="Times New Roman"/>
                <w:color w:val="000000"/>
                <w:lang w:val="en-GB" w:eastAsia="zh-CN"/>
              </w:rPr>
              <m:t>ϕ</m:t>
            </m:r>
            <m:ctrlPr>
              <w:rPr>
                <w:rFonts w:ascii="Cambria Math" w:hAnsi="Cambria Math" w:cs="Times New Roman"/>
                <w:i/>
                <w:color w:val="000000"/>
                <w:lang w:val="en-GB" w:eastAsia="zh-CN"/>
              </w:rPr>
            </m:ctrlPr>
          </m:e>
          <m:sub>
            <m:r>
              <w:rPr>
                <w:rFonts w:ascii="Cambria Math" w:hAnsi="Cambria Math" w:cs="Times New Roman"/>
                <w:color w:val="000000"/>
                <w:lang w:val="en-GB" w:eastAsia="zh-CN"/>
              </w:rPr>
              <m:t>eff</m:t>
            </m:r>
          </m:sub>
        </m:sSub>
      </m:oMath>
      <w:r w:rsidRPr="00FF63E3">
        <w:rPr>
          <w:rFonts w:cs="Times New Roman"/>
          <w:bCs/>
          <w:color w:val="000000"/>
          <w:lang w:eastAsia="zh-CN"/>
        </w:rPr>
        <w:t xml:space="preserve"> is the phase of the effective reflectivity of the SIL part, </w:t>
      </w:r>
      <m:oMath>
        <m:acc>
          <m:accPr>
            <m:ctrlPr>
              <w:rPr>
                <w:rFonts w:ascii="Cambria Math" w:hAnsi="Cambria Math" w:cs="Times New Roman"/>
                <w:bCs/>
                <w:i/>
                <w:color w:val="000000"/>
                <w:lang w:val="en-GB" w:eastAsia="zh-CN"/>
              </w:rPr>
            </m:ctrlPr>
          </m:accPr>
          <m:e>
            <m:r>
              <w:rPr>
                <w:rFonts w:ascii="Cambria Math" w:hAnsi="Cambria Math" w:cs="Times New Roman"/>
                <w:color w:val="000000"/>
                <w:lang w:val="en-GB" w:eastAsia="zh-CN"/>
              </w:rPr>
              <m:t>γ</m:t>
            </m:r>
            <m:ctrlPr>
              <w:rPr>
                <w:rFonts w:ascii="Cambria Math" w:hAnsi="Cambria Math" w:cs="Times New Roman"/>
                <w:i/>
                <w:color w:val="000000"/>
                <w:lang w:val="en-GB" w:eastAsia="zh-CN"/>
              </w:rPr>
            </m:ctrlPr>
          </m:e>
        </m:acc>
      </m:oMath>
      <w:r w:rsidRPr="00FF63E3">
        <w:rPr>
          <w:rFonts w:cs="Times New Roman"/>
          <w:bCs/>
          <w:color w:val="000000"/>
          <w:lang w:eastAsia="zh-CN"/>
        </w:rPr>
        <w:t xml:space="preserve"> is the correction factor for multiple reflections, and </w:t>
      </w:r>
      <m:oMath>
        <m:sSub>
          <m:sSubPr>
            <m:ctrlPr>
              <w:rPr>
                <w:rFonts w:ascii="Cambria Math" w:hAnsi="Cambria Math" w:cs="Times New Roman"/>
                <w:bCs/>
                <w:i/>
                <w:color w:val="000000"/>
                <w:lang w:val="en-GB" w:eastAsia="zh-CN"/>
              </w:rPr>
            </m:ctrlPr>
          </m:sSubPr>
          <m:e>
            <m:r>
              <w:rPr>
                <w:rFonts w:ascii="Cambria Math" w:hAnsi="Cambria Math" w:cs="Times New Roman"/>
                <w:color w:val="000000"/>
                <w:lang w:val="en-GB" w:eastAsia="zh-CN"/>
              </w:rPr>
              <m:t>τ</m:t>
            </m:r>
            <m:ctrlPr>
              <w:rPr>
                <w:rFonts w:ascii="Cambria Math" w:hAnsi="Cambria Math" w:cs="Times New Roman"/>
                <w:i/>
                <w:color w:val="000000"/>
                <w:lang w:val="en-GB" w:eastAsia="zh-CN"/>
              </w:rPr>
            </m:ctrlPr>
          </m:e>
          <m:sub>
            <m:r>
              <w:rPr>
                <w:rFonts w:ascii="Cambria Math" w:hAnsi="Cambria Math" w:cs="Times New Roman"/>
                <w:color w:val="000000"/>
                <w:lang w:val="en-GB" w:eastAsia="zh-CN"/>
              </w:rPr>
              <m:t>s</m:t>
            </m:r>
          </m:sub>
        </m:sSub>
      </m:oMath>
      <w:r w:rsidRPr="00FF63E3">
        <w:rPr>
          <w:rFonts w:cs="Times New Roman"/>
          <w:bCs/>
          <w:color w:val="000000"/>
          <w:lang w:eastAsia="zh-CN"/>
        </w:rPr>
        <w:t xml:space="preserve"> is the composite group delay of the SIL part. Under steady-state lasing conditions, the amplitude of the optical field is constant (</w:t>
      </w:r>
      <m:oMath>
        <m:f>
          <m:fPr>
            <m:ctrlPr>
              <w:rPr>
                <w:rFonts w:ascii="Cambria Math" w:hAnsi="Cambria Math" w:cs="Times New Roman"/>
                <w:bCs/>
                <w:i/>
                <w:color w:val="000000"/>
                <w:lang w:val="en-GB" w:eastAsia="zh-CN"/>
              </w:rPr>
            </m:ctrlPr>
          </m:fPr>
          <m:num>
            <m:r>
              <w:rPr>
                <w:rFonts w:ascii="Cambria Math" w:hAnsi="Cambria Math" w:cs="Times New Roman"/>
                <w:color w:val="000000"/>
                <w:lang w:val="en-GB" w:eastAsia="zh-CN"/>
              </w:rPr>
              <m:t>dE</m:t>
            </m:r>
            <m:d>
              <m:dPr>
                <m:ctrlPr>
                  <w:rPr>
                    <w:rFonts w:ascii="Cambria Math" w:hAnsi="Cambria Math" w:cs="Times New Roman"/>
                    <w:bCs/>
                    <w:i/>
                    <w:color w:val="000000"/>
                    <w:lang w:val="en-GB" w:eastAsia="zh-CN"/>
                  </w:rPr>
                </m:ctrlPr>
              </m:dPr>
              <m:e>
                <m:r>
                  <w:rPr>
                    <w:rFonts w:ascii="Cambria Math" w:hAnsi="Cambria Math" w:cs="Times New Roman"/>
                    <w:color w:val="000000"/>
                    <w:lang w:val="en-GB" w:eastAsia="zh-CN"/>
                  </w:rPr>
                  <m:t>t</m:t>
                </m:r>
              </m:e>
            </m:d>
            <m:ctrlPr>
              <w:rPr>
                <w:rFonts w:ascii="Cambria Math" w:hAnsi="Cambria Math" w:cs="Times New Roman"/>
                <w:i/>
                <w:color w:val="000000"/>
                <w:lang w:val="en-GB" w:eastAsia="zh-CN"/>
              </w:rPr>
            </m:ctrlPr>
          </m:num>
          <m:den>
            <m:r>
              <w:rPr>
                <w:rFonts w:ascii="Cambria Math" w:hAnsi="Cambria Math" w:cs="Times New Roman"/>
                <w:color w:val="000000"/>
                <w:lang w:val="en-GB" w:eastAsia="zh-CN"/>
              </w:rPr>
              <m:t>dt</m:t>
            </m:r>
          </m:den>
        </m:f>
        <m:r>
          <w:rPr>
            <w:rFonts w:ascii="Cambria Math" w:hAnsi="Cambria Math" w:cs="Times New Roman"/>
            <w:color w:val="000000"/>
            <w:lang w:val="en-GB" w:eastAsia="zh-CN"/>
          </w:rPr>
          <m:t>=0</m:t>
        </m:r>
      </m:oMath>
      <w:r w:rsidRPr="00FF63E3">
        <w:rPr>
          <w:rFonts w:cs="Times New Roman"/>
          <w:bCs/>
          <w:color w:val="000000"/>
          <w:lang w:eastAsia="zh-CN"/>
        </w:rPr>
        <w:t xml:space="preserve">). Therefore, </w:t>
      </w:r>
      <w:r>
        <w:rPr>
          <w:rFonts w:cs="Times New Roman" w:hint="eastAsia"/>
          <w:bCs/>
          <w:color w:val="000000"/>
          <w:lang w:eastAsia="zh-CN"/>
        </w:rPr>
        <w:t>e</w:t>
      </w:r>
      <w:r w:rsidRPr="00FF63E3">
        <w:rPr>
          <w:rFonts w:cs="Times New Roman"/>
          <w:bCs/>
          <w:color w:val="000000"/>
          <w:lang w:eastAsia="zh-CN"/>
        </w:rPr>
        <w:t xml:space="preserve">quation </w:t>
      </w:r>
      <w:r w:rsidR="00525AF4">
        <w:rPr>
          <w:rFonts w:cs="Times New Roman"/>
          <w:bCs/>
          <w:color w:val="000000"/>
          <w:lang w:eastAsia="zh-CN"/>
        </w:rPr>
        <w:fldChar w:fldCharType="begin"/>
      </w:r>
      <w:r w:rsidR="00525AF4">
        <w:rPr>
          <w:rFonts w:cs="Times New Roman"/>
          <w:bCs/>
          <w:color w:val="000000"/>
          <w:lang w:eastAsia="zh-CN"/>
        </w:rPr>
        <w:instrText xml:space="preserve"> REF _Ref231398652 \h </w:instrText>
      </w:r>
      <w:r w:rsidR="00525AF4">
        <w:rPr>
          <w:rFonts w:cs="Times New Roman"/>
          <w:bCs/>
          <w:color w:val="000000"/>
          <w:lang w:eastAsia="zh-CN"/>
        </w:rPr>
      </w:r>
      <w:r w:rsidR="00525AF4">
        <w:rPr>
          <w:rFonts w:cs="Times New Roman"/>
          <w:bCs/>
          <w:color w:val="000000"/>
          <w:lang w:eastAsia="zh-CN"/>
        </w:rPr>
        <w:fldChar w:fldCharType="separate"/>
      </w:r>
      <w:r w:rsidR="002A2248" w:rsidRPr="003A2AAB">
        <w:rPr>
          <w:rFonts w:hint="eastAsia"/>
        </w:rPr>
        <w:t>(</w:t>
      </w:r>
      <w:r w:rsidR="002A2248">
        <w:rPr>
          <w:rFonts w:cs="Times New Roman"/>
          <w:noProof/>
          <w:lang w:eastAsia="zh-CN"/>
        </w:rPr>
        <w:t>2</w:t>
      </w:r>
      <w:r w:rsidR="002A2248" w:rsidRPr="003A2AAB">
        <w:rPr>
          <w:rFonts w:hint="eastAsia"/>
        </w:rPr>
        <w:t>)</w:t>
      </w:r>
      <w:r w:rsidR="00525AF4">
        <w:rPr>
          <w:rFonts w:cs="Times New Roman"/>
          <w:bCs/>
          <w:color w:val="000000"/>
          <w:lang w:eastAsia="zh-CN"/>
        </w:rPr>
        <w:fldChar w:fldCharType="end"/>
      </w:r>
      <w:r>
        <w:rPr>
          <w:rFonts w:cs="Times New Roman" w:hint="eastAsia"/>
          <w:bCs/>
          <w:color w:val="000000"/>
          <w:lang w:eastAsia="zh-CN"/>
        </w:rPr>
        <w:t xml:space="preserve"> </w:t>
      </w:r>
      <w:r w:rsidRPr="00FF63E3">
        <w:rPr>
          <w:rFonts w:cs="Times New Roman"/>
          <w:bCs/>
          <w:color w:val="000000"/>
          <w:lang w:eastAsia="zh-CN"/>
        </w:rPr>
        <w:t>can be simplified to:</w:t>
      </w:r>
    </w:p>
    <w:p w14:paraId="6ADDD1F2" w14:textId="77777777" w:rsidR="00A203E9" w:rsidRPr="00936930" w:rsidRDefault="00A203E9" w:rsidP="00A203E9">
      <w:pPr>
        <w:pStyle w:val="aff1"/>
        <w:rPr>
          <w:vanish/>
          <w:specVanish/>
        </w:rPr>
      </w:pPr>
      <w:r>
        <w:rPr>
          <w:rFonts w:eastAsia="宋体"/>
        </w:rPr>
        <w:tab/>
      </w:r>
      <m:oMath>
        <m:r>
          <w:rPr>
            <w:rFonts w:ascii="Cambria Math" w:hAnsi="Cambria Math" w:hint="eastAsia"/>
            <w:lang w:val="en-GB"/>
          </w:rPr>
          <m:t>j</m:t>
        </m:r>
        <m:sSub>
          <m:sSubPr>
            <m:ctrlPr>
              <w:rPr>
                <w:rFonts w:ascii="Cambria Math" w:hAnsi="Cambria Math"/>
                <w:bCs/>
                <w:i/>
                <w:lang w:val="en-GB"/>
              </w:rPr>
            </m:ctrlPr>
          </m:sSubPr>
          <m:e>
            <m:r>
              <w:rPr>
                <w:rFonts w:ascii="Cambria Math" w:hAnsi="Cambria Math"/>
                <w:lang w:val="en-GB"/>
              </w:rPr>
              <m:t>ω</m:t>
            </m:r>
            <m:ctrlPr>
              <w:rPr>
                <w:rFonts w:ascii="Cambria Math" w:hAnsi="Cambria Math"/>
                <w:i/>
                <w:lang w:val="en-GB"/>
              </w:rPr>
            </m:ctrlPr>
          </m:e>
          <m:sub>
            <m:r>
              <w:rPr>
                <w:rFonts w:ascii="Cambria Math" w:hAnsi="Cambria Math"/>
                <w:lang w:val="en-GB"/>
              </w:rPr>
              <m:t>s</m:t>
            </m:r>
          </m:sub>
        </m:sSub>
        <m:r>
          <w:rPr>
            <w:rFonts w:ascii="Cambria Math" w:hAnsi="Cambria Math"/>
            <w:lang w:val="en-GB"/>
          </w:rPr>
          <m:t>=</m:t>
        </m:r>
        <m:r>
          <w:rPr>
            <w:rFonts w:ascii="Cambria Math" w:hAnsi="Cambria Math" w:hint="eastAsia"/>
            <w:lang w:val="en-GB"/>
          </w:rPr>
          <m:t>j</m:t>
        </m:r>
        <m:sSub>
          <m:sSubPr>
            <m:ctrlPr>
              <w:rPr>
                <w:rFonts w:ascii="Cambria Math" w:hAnsi="Cambria Math"/>
                <w:bCs/>
                <w:i/>
                <w:lang w:val="en-GB"/>
              </w:rPr>
            </m:ctrlPr>
          </m:sSubPr>
          <m:e>
            <m:r>
              <w:rPr>
                <w:rFonts w:ascii="Cambria Math" w:hAnsi="Cambria Math"/>
                <w:lang w:val="en-GB"/>
              </w:rPr>
              <m:t>ω</m:t>
            </m:r>
            <m:ctrlPr>
              <w:rPr>
                <w:rFonts w:ascii="Cambria Math" w:hAnsi="Cambria Math"/>
                <w:i/>
                <w:lang w:val="en-GB"/>
              </w:rPr>
            </m:ctrlPr>
          </m:e>
          <m:sub>
            <m:r>
              <w:rPr>
                <w:rFonts w:ascii="Cambria Math" w:hAnsi="Cambria Math"/>
                <w:lang w:val="en-GB"/>
              </w:rPr>
              <m:t>e</m:t>
            </m:r>
          </m:sub>
        </m:sSub>
        <m:r>
          <w:rPr>
            <w:rFonts w:ascii="Cambria Math" w:hAnsi="Cambria Math"/>
            <w:lang w:val="en-GB"/>
          </w:rPr>
          <m:t>+</m:t>
        </m:r>
        <m:f>
          <m:fPr>
            <m:ctrlPr>
              <w:rPr>
                <w:rFonts w:ascii="Cambria Math" w:hAnsi="Cambria Math"/>
                <w:bCs/>
                <w:i/>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2</m:t>
            </m:r>
          </m:den>
        </m:f>
        <m:d>
          <m:dPr>
            <m:ctrlPr>
              <w:rPr>
                <w:rFonts w:ascii="Cambria Math" w:hAnsi="Cambria Math"/>
                <w:bCs/>
                <w:i/>
                <w:lang w:val="en-GB"/>
              </w:rPr>
            </m:ctrlPr>
          </m:dPr>
          <m:e>
            <m:r>
              <w:rPr>
                <w:rFonts w:ascii="Cambria Math" w:hAnsi="Cambria Math"/>
                <w:lang w:val="en-GB"/>
              </w:rPr>
              <m:t>G-γ</m:t>
            </m:r>
          </m:e>
        </m:d>
        <m:d>
          <m:dPr>
            <m:ctrlPr>
              <w:rPr>
                <w:rFonts w:ascii="Cambria Math" w:hAnsi="Cambria Math"/>
                <w:bCs/>
                <w:i/>
                <w:lang w:val="en-GB"/>
              </w:rPr>
            </m:ctrlPr>
          </m:dPr>
          <m:e>
            <m:r>
              <w:rPr>
                <w:rFonts w:ascii="Cambria Math" w:hAnsi="Cambria Math"/>
                <w:lang w:val="en-GB"/>
              </w:rPr>
              <m:t>1+j</m:t>
            </m:r>
            <m:sSub>
              <m:sSubPr>
                <m:ctrlPr>
                  <w:rPr>
                    <w:rFonts w:ascii="Cambria Math" w:hAnsi="Cambria Math"/>
                    <w:bCs/>
                    <w:i/>
                    <w:lang w:val="en-GB"/>
                  </w:rPr>
                </m:ctrlPr>
              </m:sSubPr>
              <m:e>
                <m:r>
                  <w:rPr>
                    <w:rFonts w:ascii="Cambria Math" w:hAnsi="Cambria Math"/>
                    <w:lang w:val="en-GB"/>
                  </w:rPr>
                  <m:t>α</m:t>
                </m:r>
                <m:ctrlPr>
                  <w:rPr>
                    <w:rFonts w:ascii="Cambria Math" w:hAnsi="Cambria Math"/>
                    <w:i/>
                    <w:lang w:val="en-GB"/>
                  </w:rPr>
                </m:ctrlPr>
              </m:e>
              <m:sub>
                <m:r>
                  <w:rPr>
                    <w:rFonts w:ascii="Cambria Math" w:hAnsi="Cambria Math"/>
                    <w:lang w:val="en-GB"/>
                  </w:rPr>
                  <m:t>g</m:t>
                </m:r>
              </m:sub>
            </m:sSub>
          </m:e>
        </m:d>
        <m:r>
          <w:rPr>
            <w:rFonts w:ascii="Cambria Math" w:hAnsi="Cambria Math"/>
            <w:lang w:val="en-GB"/>
          </w:rPr>
          <m:t>+</m:t>
        </m:r>
        <m:sSub>
          <m:sSubPr>
            <m:ctrlPr>
              <w:rPr>
                <w:rFonts w:ascii="Cambria Math" w:hAnsi="Cambria Math"/>
                <w:bCs/>
                <w:i/>
                <w:lang w:val="en-GB"/>
              </w:rPr>
            </m:ctrlPr>
          </m:sSubPr>
          <m:e>
            <m:r>
              <w:rPr>
                <w:rFonts w:ascii="Cambria Math" w:hAnsi="Cambria Math"/>
                <w:lang w:val="en-GB"/>
              </w:rPr>
              <m:t>κ</m:t>
            </m:r>
            <m:ctrlPr>
              <w:rPr>
                <w:rFonts w:ascii="Cambria Math" w:hAnsi="Cambria Math"/>
                <w:i/>
                <w:lang w:val="en-GB"/>
              </w:rPr>
            </m:ctrlPr>
          </m:e>
          <m:sub>
            <m:r>
              <w:rPr>
                <w:rFonts w:ascii="Cambria Math" w:hAnsi="Cambria Math"/>
                <w:lang w:val="en-GB"/>
              </w:rPr>
              <m:t>s</m:t>
            </m:r>
          </m:sub>
        </m:sSub>
        <m:sSup>
          <m:sSupPr>
            <m:ctrlPr>
              <w:rPr>
                <w:rFonts w:ascii="Cambria Math" w:hAnsi="Cambria Math"/>
                <w:bCs/>
                <w:i/>
                <w:lang w:val="en-GB"/>
              </w:rPr>
            </m:ctrlPr>
          </m:sSupPr>
          <m:e>
            <m:r>
              <w:rPr>
                <w:rFonts w:ascii="Cambria Math" w:hAnsi="Cambria Math"/>
                <w:lang w:val="en-GB"/>
              </w:rPr>
              <m:t>e</m:t>
            </m:r>
            <m:ctrlPr>
              <w:rPr>
                <w:rFonts w:ascii="Cambria Math" w:hAnsi="Cambria Math"/>
                <w:i/>
                <w:lang w:val="en-GB"/>
              </w:rPr>
            </m:ctrlPr>
          </m:e>
          <m:sup>
            <m:r>
              <w:rPr>
                <w:rFonts w:ascii="Cambria Math" w:hAnsi="Cambria Math"/>
                <w:lang w:val="en-GB"/>
              </w:rPr>
              <m:t>-j</m:t>
            </m:r>
            <m:sSub>
              <m:sSubPr>
                <m:ctrlPr>
                  <w:rPr>
                    <w:rFonts w:ascii="Cambria Math" w:hAnsi="Cambria Math"/>
                    <w:bCs/>
                    <w:i/>
                    <w:lang w:val="en-GB"/>
                  </w:rPr>
                </m:ctrlPr>
              </m:sSubPr>
              <m:e>
                <m:r>
                  <w:rPr>
                    <w:rFonts w:ascii="Cambria Math" w:hAnsi="Cambria Math"/>
                    <w:lang w:val="en-GB"/>
                  </w:rPr>
                  <m:t>ϕ</m:t>
                </m:r>
                <m:ctrlPr>
                  <w:rPr>
                    <w:rFonts w:ascii="Cambria Math" w:hAnsi="Cambria Math"/>
                    <w:i/>
                    <w:lang w:val="en-GB"/>
                  </w:rPr>
                </m:ctrlPr>
              </m:e>
              <m:sub>
                <m:r>
                  <w:rPr>
                    <w:rFonts w:ascii="Cambria Math" w:hAnsi="Cambria Math"/>
                    <w:lang w:val="en-GB"/>
                  </w:rPr>
                  <m:t>s</m:t>
                </m:r>
              </m:sub>
            </m:sSub>
          </m:sup>
        </m:sSup>
      </m:oMath>
      <w:r>
        <w:rPr>
          <w:rFonts w:eastAsia="宋体"/>
        </w:rPr>
        <w:tab/>
      </w:r>
    </w:p>
    <w:p w14:paraId="5ACC1ADD" w14:textId="49FACE33" w:rsidR="00A203E9" w:rsidRDefault="00A203E9" w:rsidP="00A203E9">
      <w:pPr>
        <w:spacing w:after="0"/>
        <w:rPr>
          <w:rFonts w:cs="Times New Roman"/>
          <w:bCs/>
          <w:color w:val="000000"/>
          <w:lang w:val="en-GB" w:eastAsia="zh-CN"/>
        </w:rPr>
      </w:pPr>
      <w:r w:rsidRPr="003A2AAB">
        <w:rPr>
          <w:rFonts w:hint="eastAsia"/>
        </w:rPr>
        <w:t>(</w:t>
      </w:r>
      <w:r w:rsidR="00A64B82" w:rsidRPr="00C12412">
        <w:rPr>
          <w:rFonts w:cs="Times New Roman"/>
          <w:lang w:eastAsia="zh-CN"/>
        </w:rPr>
        <w:fldChar w:fldCharType="begin"/>
      </w:r>
      <w:r w:rsidR="00A64B82" w:rsidRPr="00C12412">
        <w:rPr>
          <w:rFonts w:cs="Times New Roman"/>
          <w:lang w:eastAsia="zh-CN"/>
        </w:rPr>
        <w:instrText xml:space="preserve"> SEQ </w:instrText>
      </w:r>
      <w:r w:rsidR="00A64B82" w:rsidRPr="00C12412">
        <w:rPr>
          <w:rFonts w:cs="Times New Roman"/>
          <w:lang w:eastAsia="zh-CN"/>
        </w:rPr>
        <w:instrText>公式</w:instrText>
      </w:r>
      <w:r w:rsidR="00A64B82" w:rsidRPr="00C12412">
        <w:rPr>
          <w:rFonts w:cs="Times New Roman"/>
          <w:lang w:eastAsia="zh-CN"/>
        </w:rPr>
        <w:instrText xml:space="preserve"> \* ARABIC </w:instrText>
      </w:r>
      <w:r w:rsidR="00A64B82" w:rsidRPr="00C12412">
        <w:rPr>
          <w:rFonts w:cs="Times New Roman"/>
          <w:lang w:eastAsia="zh-CN"/>
        </w:rPr>
        <w:fldChar w:fldCharType="separate"/>
      </w:r>
      <w:r w:rsidR="002A2248">
        <w:rPr>
          <w:rFonts w:cs="Times New Roman"/>
          <w:noProof/>
          <w:lang w:eastAsia="zh-CN"/>
        </w:rPr>
        <w:t>3</w:t>
      </w:r>
      <w:r w:rsidR="00A64B82" w:rsidRPr="00C12412">
        <w:rPr>
          <w:rFonts w:cs="Times New Roman"/>
          <w:lang w:eastAsia="zh-CN"/>
        </w:rPr>
        <w:fldChar w:fldCharType="end"/>
      </w:r>
      <w:r w:rsidRPr="003A2AAB">
        <w:rPr>
          <w:rFonts w:hint="eastAsia"/>
        </w:rPr>
        <w:t>)</w:t>
      </w:r>
    </w:p>
    <w:p w14:paraId="632F6421" w14:textId="77777777" w:rsidR="00A203E9" w:rsidRDefault="00A203E9" w:rsidP="00A203E9">
      <w:pPr>
        <w:spacing w:after="0"/>
        <w:rPr>
          <w:rFonts w:cs="Times New Roman"/>
          <w:bCs/>
          <w:color w:val="000000"/>
          <w:lang w:eastAsia="zh-CN"/>
        </w:rPr>
      </w:pPr>
      <w:r w:rsidRPr="00FF63E3">
        <w:rPr>
          <w:rFonts w:cs="Times New Roman"/>
          <w:bCs/>
          <w:color w:val="000000"/>
          <w:lang w:eastAsia="zh-CN"/>
        </w:rPr>
        <w:t xml:space="preserve">The real part represents the gain condition, and the imaginary part represents the phase condition. Substituting the real part equation into the imaginary part equation yields the relationship between </w:t>
      </w:r>
      <m:oMath>
        <m:sSub>
          <m:sSubPr>
            <m:ctrlPr>
              <w:rPr>
                <w:rFonts w:ascii="Cambria Math" w:hAnsi="Cambria Math" w:cs="Times New Roman"/>
                <w:bCs/>
                <w:i/>
                <w:color w:val="000000"/>
                <w:lang w:val="en-GB" w:eastAsia="zh-CN"/>
              </w:rPr>
            </m:ctrlPr>
          </m:sSubPr>
          <m:e>
            <m:r>
              <w:rPr>
                <w:rFonts w:ascii="Cambria Math" w:hAnsi="Cambria Math" w:cs="Times New Roman"/>
                <w:color w:val="000000"/>
                <w:lang w:val="en-GB" w:eastAsia="zh-CN"/>
              </w:rPr>
              <m:t>ω</m:t>
            </m:r>
            <m:ctrlPr>
              <w:rPr>
                <w:rFonts w:ascii="Cambria Math" w:hAnsi="Cambria Math" w:cs="Times New Roman"/>
                <w:i/>
                <w:color w:val="000000"/>
                <w:lang w:val="en-GB" w:eastAsia="zh-CN"/>
              </w:rPr>
            </m:ctrlPr>
          </m:e>
          <m:sub>
            <m:r>
              <w:rPr>
                <w:rFonts w:ascii="Cambria Math" w:hAnsi="Cambria Math" w:cs="Times New Roman"/>
                <w:color w:val="000000"/>
                <w:lang w:val="en-GB" w:eastAsia="zh-CN"/>
              </w:rPr>
              <m:t>e</m:t>
            </m:r>
          </m:sub>
        </m:sSub>
      </m:oMath>
      <w:r w:rsidRPr="00FF63E3">
        <w:rPr>
          <w:rFonts w:cs="Times New Roman"/>
          <w:bCs/>
          <w:color w:val="000000"/>
          <w:lang w:eastAsia="zh-CN"/>
        </w:rPr>
        <w:t xml:space="preserve"> and </w:t>
      </w:r>
      <m:oMath>
        <m:sSub>
          <m:sSubPr>
            <m:ctrlPr>
              <w:rPr>
                <w:rFonts w:ascii="Cambria Math" w:hAnsi="Cambria Math" w:cs="Times New Roman"/>
                <w:bCs/>
                <w:i/>
                <w:color w:val="000000"/>
                <w:lang w:val="en-GB" w:eastAsia="zh-CN"/>
              </w:rPr>
            </m:ctrlPr>
          </m:sSubPr>
          <m:e>
            <m:r>
              <w:rPr>
                <w:rFonts w:ascii="Cambria Math" w:hAnsi="Cambria Math" w:cs="Times New Roman"/>
                <w:color w:val="000000"/>
                <w:lang w:val="en-GB" w:eastAsia="zh-CN"/>
              </w:rPr>
              <m:t>ω</m:t>
            </m:r>
            <m:ctrlPr>
              <w:rPr>
                <w:rFonts w:ascii="Cambria Math" w:hAnsi="Cambria Math" w:cs="Times New Roman"/>
                <w:i/>
                <w:color w:val="000000"/>
                <w:lang w:val="en-GB" w:eastAsia="zh-CN"/>
              </w:rPr>
            </m:ctrlPr>
          </m:e>
          <m:sub>
            <m:r>
              <w:rPr>
                <w:rFonts w:ascii="Cambria Math" w:hAnsi="Cambria Math" w:cs="Times New Roman"/>
                <w:color w:val="000000"/>
                <w:lang w:val="en-GB" w:eastAsia="zh-CN"/>
              </w:rPr>
              <m:t>s</m:t>
            </m:r>
          </m:sub>
        </m:sSub>
      </m:oMath>
      <w:r w:rsidRPr="00FF63E3">
        <w:rPr>
          <w:rFonts w:cs="Times New Roman"/>
          <w:bCs/>
          <w:color w:val="000000"/>
          <w:lang w:eastAsia="zh-CN"/>
        </w:rPr>
        <w:t>:</w:t>
      </w:r>
    </w:p>
    <w:p w14:paraId="2C2129A5" w14:textId="77777777" w:rsidR="00A203E9" w:rsidRPr="00936930" w:rsidRDefault="00A203E9" w:rsidP="00A203E9">
      <w:pPr>
        <w:pStyle w:val="aff1"/>
        <w:rPr>
          <w:vanish/>
          <w:specVanish/>
        </w:rPr>
      </w:pPr>
      <w:r>
        <w:rPr>
          <w:rFonts w:eastAsia="宋体"/>
        </w:rPr>
        <w:tab/>
      </w:r>
      <m:oMath>
        <m:sSub>
          <m:sSubPr>
            <m:ctrlPr>
              <w:rPr>
                <w:rFonts w:ascii="Cambria Math" w:hAnsi="Cambria Math"/>
                <w:bCs/>
                <w:i/>
                <w:lang w:val="en-GB"/>
              </w:rPr>
            </m:ctrlPr>
          </m:sSubPr>
          <m:e>
            <m:r>
              <w:rPr>
                <w:rFonts w:ascii="Cambria Math" w:hAnsi="Cambria Math"/>
                <w:lang w:val="en-GB"/>
              </w:rPr>
              <m:t>ω</m:t>
            </m:r>
          </m:e>
          <m:sub>
            <m:r>
              <w:rPr>
                <w:rFonts w:ascii="Cambria Math" w:hAnsi="Cambria Math"/>
                <w:lang w:val="en-GB"/>
              </w:rPr>
              <m:t>e</m:t>
            </m:r>
          </m:sub>
        </m:sSub>
        <m:r>
          <w:rPr>
            <w:rFonts w:ascii="Cambria Math" w:hAnsi="Cambria Math"/>
            <w:lang w:val="en-GB"/>
          </w:rPr>
          <m:t>=</m:t>
        </m:r>
        <m:sSub>
          <m:sSubPr>
            <m:ctrlPr>
              <w:rPr>
                <w:rFonts w:ascii="Cambria Math" w:hAnsi="Cambria Math"/>
                <w:bCs/>
                <w:i/>
                <w:lang w:val="en-GB"/>
              </w:rPr>
            </m:ctrlPr>
          </m:sSubPr>
          <m:e>
            <m:r>
              <w:rPr>
                <w:rFonts w:ascii="Cambria Math" w:hAnsi="Cambria Math"/>
                <w:lang w:val="en-GB"/>
              </w:rPr>
              <m:t>ω</m:t>
            </m:r>
            <m:ctrlPr>
              <w:rPr>
                <w:rFonts w:ascii="Cambria Math" w:hAnsi="Cambria Math"/>
                <w:i/>
                <w:lang w:val="en-GB"/>
              </w:rPr>
            </m:ctrlPr>
          </m:e>
          <m:sub>
            <m:r>
              <w:rPr>
                <w:rFonts w:ascii="Cambria Math" w:hAnsi="Cambria Math"/>
                <w:lang w:val="en-GB"/>
              </w:rPr>
              <m:t>s</m:t>
            </m:r>
          </m:sub>
        </m:sSub>
        <m:r>
          <w:rPr>
            <w:rFonts w:ascii="Cambria Math" w:hAnsi="Cambria Math"/>
            <w:lang w:val="en-GB"/>
          </w:rPr>
          <m:t>+</m:t>
        </m:r>
        <m:sSub>
          <m:sSubPr>
            <m:ctrlPr>
              <w:rPr>
                <w:rFonts w:ascii="Cambria Math" w:hAnsi="Cambria Math"/>
                <w:bCs/>
                <w:i/>
                <w:lang w:val="en-GB"/>
              </w:rPr>
            </m:ctrlPr>
          </m:sSubPr>
          <m:e>
            <m:r>
              <w:rPr>
                <w:rFonts w:ascii="Cambria Math" w:hAnsi="Cambria Math"/>
                <w:lang w:val="en-GB"/>
              </w:rPr>
              <m:t>κ</m:t>
            </m:r>
            <m:ctrlPr>
              <w:rPr>
                <w:rFonts w:ascii="Cambria Math" w:hAnsi="Cambria Math"/>
                <w:i/>
                <w:lang w:val="en-GB"/>
              </w:rPr>
            </m:ctrlPr>
          </m:e>
          <m:sub>
            <m:r>
              <w:rPr>
                <w:rFonts w:ascii="Cambria Math" w:hAnsi="Cambria Math"/>
                <w:lang w:val="en-GB"/>
              </w:rPr>
              <m:t>s</m:t>
            </m:r>
          </m:sub>
        </m:sSub>
        <m:d>
          <m:dPr>
            <m:begChr m:val="["/>
            <m:endChr m:val="]"/>
            <m:ctrlPr>
              <w:rPr>
                <w:rFonts w:ascii="Cambria Math" w:hAnsi="Cambria Math"/>
                <w:i/>
                <w:lang w:val="en-GB"/>
              </w:rPr>
            </m:ctrlPr>
          </m:dPr>
          <m:e>
            <m:sSub>
              <m:sSubPr>
                <m:ctrlPr>
                  <w:rPr>
                    <w:rFonts w:ascii="Cambria Math" w:hAnsi="Cambria Math"/>
                    <w:bCs/>
                    <w:i/>
                    <w:lang w:val="en-GB"/>
                  </w:rPr>
                </m:ctrlPr>
              </m:sSubPr>
              <m:e>
                <m:r>
                  <w:rPr>
                    <w:rFonts w:ascii="Cambria Math" w:hAnsi="Cambria Math"/>
                    <w:lang w:val="en-GB"/>
                  </w:rPr>
                  <m:t>α</m:t>
                </m:r>
                <m:ctrlPr>
                  <w:rPr>
                    <w:rFonts w:ascii="Cambria Math" w:hAnsi="Cambria Math"/>
                    <w:i/>
                    <w:lang w:val="en-GB"/>
                  </w:rPr>
                </m:ctrlPr>
              </m:e>
              <m:sub>
                <m:r>
                  <w:rPr>
                    <w:rFonts w:ascii="Cambria Math" w:hAnsi="Cambria Math"/>
                    <w:lang w:val="en-GB"/>
                  </w:rPr>
                  <m:t>g</m:t>
                </m:r>
              </m:sub>
            </m:sSub>
            <m:func>
              <m:funcPr>
                <m:ctrlPr>
                  <w:rPr>
                    <w:rFonts w:ascii="Cambria Math" w:hAnsi="Cambria Math"/>
                    <w:lang w:val="en-GB"/>
                  </w:rPr>
                </m:ctrlPr>
              </m:funcPr>
              <m:fName>
                <m:r>
                  <m:rPr>
                    <m:sty m:val="p"/>
                  </m:rPr>
                  <w:rPr>
                    <w:rFonts w:ascii="Cambria Math" w:hAnsi="Cambria Math"/>
                    <w:lang w:val="en-GB"/>
                  </w:rPr>
                  <m:t>cos</m:t>
                </m:r>
              </m:fName>
              <m:e>
                <m:d>
                  <m:dPr>
                    <m:ctrlPr>
                      <w:rPr>
                        <w:rFonts w:ascii="Cambria Math" w:hAnsi="Cambria Math"/>
                        <w:i/>
                        <w:lang w:val="en-GB"/>
                      </w:rPr>
                    </m:ctrlPr>
                  </m:dPr>
                  <m:e>
                    <m:sSub>
                      <m:sSubPr>
                        <m:ctrlPr>
                          <w:rPr>
                            <w:rFonts w:ascii="Cambria Math" w:hAnsi="Cambria Math"/>
                            <w:bCs/>
                            <w:i/>
                            <w:lang w:val="en-GB"/>
                          </w:rPr>
                        </m:ctrlPr>
                      </m:sSubPr>
                      <m:e>
                        <m:r>
                          <w:rPr>
                            <w:rFonts w:ascii="Cambria Math" w:hAnsi="Cambria Math"/>
                            <w:lang w:val="en-GB"/>
                          </w:rPr>
                          <m:t>ϕ</m:t>
                        </m:r>
                        <m:ctrlPr>
                          <w:rPr>
                            <w:rFonts w:ascii="Cambria Math" w:hAnsi="Cambria Math"/>
                            <w:i/>
                            <w:lang w:val="en-GB"/>
                          </w:rPr>
                        </m:ctrlPr>
                      </m:e>
                      <m:sub>
                        <m:r>
                          <w:rPr>
                            <w:rFonts w:ascii="Cambria Math" w:hAnsi="Cambria Math"/>
                            <w:lang w:val="en-GB"/>
                          </w:rPr>
                          <m:t>eff</m:t>
                        </m:r>
                      </m:sub>
                    </m:sSub>
                  </m:e>
                </m:d>
              </m:e>
            </m:func>
            <m:r>
              <w:rPr>
                <w:rFonts w:ascii="Cambria Math" w:hAnsi="Cambria Math"/>
                <w:lang w:val="en-GB"/>
              </w:rPr>
              <m:t>+</m:t>
            </m:r>
            <m:func>
              <m:funcPr>
                <m:ctrlPr>
                  <w:rPr>
                    <w:rFonts w:ascii="Cambria Math" w:hAnsi="Cambria Math"/>
                    <w:lang w:val="en-GB"/>
                  </w:rPr>
                </m:ctrlPr>
              </m:funcPr>
              <m:fName>
                <m:r>
                  <m:rPr>
                    <m:sty m:val="p"/>
                  </m:rPr>
                  <w:rPr>
                    <w:rFonts w:ascii="Cambria Math" w:hAnsi="Cambria Math"/>
                    <w:lang w:val="en-GB"/>
                  </w:rPr>
                  <m:t>sin</m:t>
                </m:r>
                <m:ctrlPr>
                  <w:rPr>
                    <w:rFonts w:ascii="Cambria Math" w:hAnsi="Cambria Math"/>
                    <w:i/>
                    <w:lang w:val="en-GB"/>
                  </w:rPr>
                </m:ctrlPr>
              </m:fName>
              <m:e>
                <m:d>
                  <m:dPr>
                    <m:ctrlPr>
                      <w:rPr>
                        <w:rFonts w:ascii="Cambria Math" w:hAnsi="Cambria Math"/>
                        <w:i/>
                        <w:lang w:val="en-GB"/>
                      </w:rPr>
                    </m:ctrlPr>
                  </m:dPr>
                  <m:e>
                    <m:sSub>
                      <m:sSubPr>
                        <m:ctrlPr>
                          <w:rPr>
                            <w:rFonts w:ascii="Cambria Math" w:hAnsi="Cambria Math"/>
                            <w:bCs/>
                            <w:i/>
                            <w:lang w:val="en-GB"/>
                          </w:rPr>
                        </m:ctrlPr>
                      </m:sSubPr>
                      <m:e>
                        <m:r>
                          <w:rPr>
                            <w:rFonts w:ascii="Cambria Math" w:hAnsi="Cambria Math"/>
                            <w:lang w:val="en-GB"/>
                          </w:rPr>
                          <m:t>ϕ</m:t>
                        </m:r>
                        <m:ctrlPr>
                          <w:rPr>
                            <w:rFonts w:ascii="Cambria Math" w:hAnsi="Cambria Math"/>
                            <w:i/>
                            <w:lang w:val="en-GB"/>
                          </w:rPr>
                        </m:ctrlPr>
                      </m:e>
                      <m:sub>
                        <m:r>
                          <w:rPr>
                            <w:rFonts w:ascii="Cambria Math" w:hAnsi="Cambria Math"/>
                            <w:lang w:val="en-GB"/>
                          </w:rPr>
                          <m:t>eff</m:t>
                        </m:r>
                      </m:sub>
                    </m:sSub>
                  </m:e>
                </m:d>
              </m:e>
            </m:func>
          </m:e>
        </m:d>
      </m:oMath>
      <w:r>
        <w:rPr>
          <w:rFonts w:eastAsia="宋体"/>
        </w:rPr>
        <w:tab/>
      </w:r>
    </w:p>
    <w:p w14:paraId="0F4768C0" w14:textId="53524761" w:rsidR="00A203E9" w:rsidRDefault="00A203E9" w:rsidP="00A203E9">
      <w:pPr>
        <w:spacing w:after="0"/>
        <w:rPr>
          <w:rFonts w:cs="Times New Roman"/>
          <w:bCs/>
          <w:color w:val="000000"/>
          <w:lang w:val="en-GB" w:eastAsia="zh-CN"/>
        </w:rPr>
      </w:pPr>
      <w:r w:rsidRPr="003A2AAB">
        <w:rPr>
          <w:rFonts w:hint="eastAsia"/>
        </w:rPr>
        <w:t>(</w:t>
      </w:r>
      <w:r w:rsidR="00A64B82" w:rsidRPr="00C12412">
        <w:rPr>
          <w:rFonts w:cs="Times New Roman"/>
          <w:lang w:eastAsia="zh-CN"/>
        </w:rPr>
        <w:fldChar w:fldCharType="begin"/>
      </w:r>
      <w:r w:rsidR="00A64B82" w:rsidRPr="00C12412">
        <w:rPr>
          <w:rFonts w:cs="Times New Roman"/>
          <w:lang w:eastAsia="zh-CN"/>
        </w:rPr>
        <w:instrText xml:space="preserve"> SEQ </w:instrText>
      </w:r>
      <w:r w:rsidR="00A64B82" w:rsidRPr="00C12412">
        <w:rPr>
          <w:rFonts w:cs="Times New Roman"/>
          <w:lang w:eastAsia="zh-CN"/>
        </w:rPr>
        <w:instrText>公式</w:instrText>
      </w:r>
      <w:r w:rsidR="00A64B82" w:rsidRPr="00C12412">
        <w:rPr>
          <w:rFonts w:cs="Times New Roman"/>
          <w:lang w:eastAsia="zh-CN"/>
        </w:rPr>
        <w:instrText xml:space="preserve"> \* ARABIC </w:instrText>
      </w:r>
      <w:r w:rsidR="00A64B82" w:rsidRPr="00C12412">
        <w:rPr>
          <w:rFonts w:cs="Times New Roman"/>
          <w:lang w:eastAsia="zh-CN"/>
        </w:rPr>
        <w:fldChar w:fldCharType="separate"/>
      </w:r>
      <w:r w:rsidR="002A2248">
        <w:rPr>
          <w:rFonts w:cs="Times New Roman"/>
          <w:noProof/>
          <w:lang w:eastAsia="zh-CN"/>
        </w:rPr>
        <w:t>4</w:t>
      </w:r>
      <w:r w:rsidR="00A64B82" w:rsidRPr="00C12412">
        <w:rPr>
          <w:rFonts w:cs="Times New Roman"/>
          <w:lang w:eastAsia="zh-CN"/>
        </w:rPr>
        <w:fldChar w:fldCharType="end"/>
      </w:r>
      <w:r w:rsidRPr="003A2AAB">
        <w:rPr>
          <w:rFonts w:hint="eastAsia"/>
        </w:rPr>
        <w:t>)</w:t>
      </w:r>
    </w:p>
    <w:p w14:paraId="418A3E01" w14:textId="0A28BA3A" w:rsidR="00A203E9" w:rsidRDefault="00A203E9" w:rsidP="00A203E9">
      <w:pPr>
        <w:spacing w:after="0"/>
        <w:rPr>
          <w:rFonts w:cs="Times New Roman"/>
          <w:bCs/>
          <w:color w:val="000000"/>
          <w:lang w:eastAsia="zh-CN"/>
        </w:rPr>
      </w:pPr>
      <w:r w:rsidRPr="00FF63E3">
        <w:rPr>
          <w:rFonts w:cs="Times New Roman"/>
          <w:bCs/>
          <w:color w:val="000000"/>
          <w:lang w:eastAsia="zh-CN"/>
        </w:rPr>
        <w:t xml:space="preserve">After considering the multiple intra-cavity reflections in the SIL part, </w:t>
      </w:r>
      <m:oMath>
        <m:sSub>
          <m:sSubPr>
            <m:ctrlPr>
              <w:rPr>
                <w:rFonts w:ascii="Cambria Math" w:hAnsi="Cambria Math" w:cs="Times New Roman"/>
                <w:bCs/>
                <w:i/>
                <w:color w:val="000000"/>
                <w:lang w:val="en-GB" w:eastAsia="zh-CN"/>
              </w:rPr>
            </m:ctrlPr>
          </m:sSubPr>
          <m:e>
            <m:r>
              <w:rPr>
                <w:rFonts w:ascii="Cambria Math" w:hAnsi="Cambria Math" w:cs="Times New Roman"/>
                <w:color w:val="000000"/>
                <w:lang w:val="en-GB" w:eastAsia="zh-CN"/>
              </w:rPr>
              <m:t>κ</m:t>
            </m:r>
            <m:ctrlPr>
              <w:rPr>
                <w:rFonts w:ascii="Cambria Math" w:hAnsi="Cambria Math" w:cs="Times New Roman"/>
                <w:i/>
                <w:color w:val="000000"/>
                <w:lang w:val="en-GB" w:eastAsia="zh-CN"/>
              </w:rPr>
            </m:ctrlPr>
          </m:e>
          <m:sub>
            <m:r>
              <w:rPr>
                <w:rFonts w:ascii="Cambria Math" w:hAnsi="Cambria Math" w:cs="Times New Roman"/>
                <w:color w:val="000000"/>
                <w:lang w:val="en-GB" w:eastAsia="zh-CN"/>
              </w:rPr>
              <m:t>s</m:t>
            </m:r>
          </m:sub>
        </m:sSub>
      </m:oMath>
      <w:r w:rsidRPr="00FF63E3">
        <w:rPr>
          <w:rFonts w:cs="Times New Roman"/>
          <w:bCs/>
          <w:color w:val="000000"/>
          <w:lang w:eastAsia="zh-CN"/>
        </w:rPr>
        <w:t xml:space="preserve"> can be expressed as</w:t>
      </w:r>
      <w:r>
        <w:rPr>
          <w:bCs/>
          <w:color w:val="000000"/>
          <w:lang w:eastAsia="zh-CN"/>
        </w:rPr>
        <w:fldChar w:fldCharType="begin"/>
      </w:r>
      <w:r w:rsidR="00EE35ED">
        <w:rPr>
          <w:bCs/>
          <w:color w:val="000000"/>
          <w:lang w:eastAsia="zh-CN"/>
        </w:rPr>
        <w:instrText xml:space="preserve"> ADDIN ZOTERO_ITEM CSL_CITATION {"citationID":"xKX5Qe5p","properties":{"formattedCitation":"\\super 5\\nosupersub{}","plainCitation":"5","noteIndex":0},"citationItems":[{"id":395,"uris":["http://zotero.org/users/17724617/items/WXUHQNKH"],"itemData":{"id":395,"type":"article-journal","abstract":"The narrow linewidth laser is one of the core devices in many important applications, especially in information technologies. The linewidth reduction effect of self-injection locked (SIL) laser and external cavity diode laser (ECDL) is one of the main research topics, which is usually described by two different formulas in the literature: one is with the differential over frequency of the phase of effective reflectivity, marked “A” and the differential of the amplitude of effective reflectivity, marked “B”. The feedback coefficient concerned widely in the field does not appear in the formula. The other contains the roundtrip time in the external cavity and the feedback coefficient; but suitable only for cases of weak feedbacks, and lacking quantity “B”. The purpose of this work is to understand the relation between the two models. A modified expression of linewidth reduction factor is obtained based on an improved rate equation, which is with a feedback coefficient suitable to high feedbacks and with quantity “B” involved. It is compatible with the preciously used formulas in different situations.","citation-key":"fangDiscussionsLineNarrowing2025","container-title":"Optics Communications","DOI":"10.1016/j.optcom.2025.132184","ISSN":"0030-4018","journalAbbreviation":"Opt. Commun.","language":"en","page":"132184","source":"ScienceDirect","title":"Discussions on line narrowing of self-injection locked diode lasers","volume":"591","author":[{"family":"Fang","given":"Zujie"},{"family":"Su","given":"Qingshuai"},{"family":"Wei","given":"Fang"},{"family":"Chen","given":"Chen"},{"family":"Cai","given":"Haiwen"},{"family":"Ye","given":"Qing"}],"issued":{"date-parts":[["2025",10,1]]}}}],"schema":"https://github.com/citation-style-language/schema/raw/master/csl-citation.json"} </w:instrText>
      </w:r>
      <w:r>
        <w:rPr>
          <w:bCs/>
          <w:color w:val="000000"/>
          <w:lang w:eastAsia="zh-CN"/>
        </w:rPr>
        <w:fldChar w:fldCharType="separate"/>
      </w:r>
      <w:r w:rsidRPr="00A203E9">
        <w:rPr>
          <w:rFonts w:cs="Times New Roman"/>
          <w:vertAlign w:val="superscript"/>
        </w:rPr>
        <w:t>5</w:t>
      </w:r>
      <w:r>
        <w:rPr>
          <w:bCs/>
          <w:color w:val="000000"/>
          <w:lang w:eastAsia="zh-CN"/>
        </w:rPr>
        <w:fldChar w:fldCharType="end"/>
      </w:r>
      <w:r w:rsidRPr="00FF63E3">
        <w:rPr>
          <w:rFonts w:cs="Times New Roman"/>
          <w:bCs/>
          <w:color w:val="000000"/>
          <w:lang w:eastAsia="zh-CN"/>
        </w:rPr>
        <w:t>:</w:t>
      </w:r>
    </w:p>
    <w:p w14:paraId="6F79854D" w14:textId="77777777" w:rsidR="00A203E9" w:rsidRPr="00936930" w:rsidRDefault="00A203E9" w:rsidP="00A203E9">
      <w:pPr>
        <w:pStyle w:val="aff1"/>
        <w:rPr>
          <w:vanish/>
          <w:specVanish/>
        </w:rPr>
      </w:pPr>
      <w:r>
        <w:rPr>
          <w:rFonts w:eastAsia="宋体"/>
        </w:rPr>
        <w:tab/>
      </w:r>
      <m:oMath>
        <m:sSub>
          <m:sSubPr>
            <m:ctrlPr>
              <w:rPr>
                <w:rFonts w:ascii="Cambria Math" w:hAnsi="Cambria Math"/>
                <w:bCs/>
                <w:i/>
                <w:lang w:val="en-GB"/>
              </w:rPr>
            </m:ctrlPr>
          </m:sSubPr>
          <m:e>
            <m:r>
              <w:rPr>
                <w:rFonts w:ascii="Cambria Math" w:hAnsi="Cambria Math"/>
                <w:lang w:val="en-GB"/>
              </w:rPr>
              <m:t>κ</m:t>
            </m:r>
          </m:e>
          <m:sub>
            <m:r>
              <w:rPr>
                <w:rFonts w:ascii="Cambria Math" w:hAnsi="Cambria Math"/>
                <w:lang w:val="en-GB"/>
              </w:rPr>
              <m:t>s</m:t>
            </m:r>
          </m:sub>
        </m:sSub>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ω</m:t>
                </m:r>
              </m:e>
              <m:sub>
                <m:r>
                  <w:rPr>
                    <w:rFonts w:ascii="Cambria Math" w:hAnsi="Cambria Math" w:hint="eastAsia"/>
                    <w:lang w:val="en-GB"/>
                  </w:rPr>
                  <m:t>s</m:t>
                </m:r>
              </m:sub>
            </m:sSub>
          </m:e>
        </m:d>
        <m:r>
          <w:rPr>
            <w:rFonts w:ascii="Cambria Math" w:hAnsi="Cambria Math"/>
            <w:lang w:val="en-GB"/>
          </w:rPr>
          <m:t>=</m:t>
        </m:r>
        <m:f>
          <m:fPr>
            <m:ctrlPr>
              <w:rPr>
                <w:rFonts w:ascii="Cambria Math" w:hAnsi="Cambria Math"/>
                <w:bCs/>
                <w:i/>
              </w:rPr>
            </m:ctrlPr>
          </m:fPr>
          <m:num>
            <m:r>
              <w:rPr>
                <w:rFonts w:ascii="Cambria Math" w:hAnsi="Cambria Math"/>
              </w:rPr>
              <m:t>1</m:t>
            </m:r>
            <m:ctrlPr>
              <w:rPr>
                <w:rFonts w:ascii="Cambria Math" w:hAnsi="Cambria Math"/>
                <w:i/>
                <w:lang w:val="en-GB"/>
              </w:rPr>
            </m:ctrlPr>
          </m:num>
          <m:den>
            <m:sSub>
              <m:sSubPr>
                <m:ctrlPr>
                  <w:rPr>
                    <w:rFonts w:ascii="Cambria Math" w:hAnsi="Cambria Math"/>
                    <w:bCs/>
                    <w:i/>
                  </w:rPr>
                </m:ctrlPr>
              </m:sSubPr>
              <m:e>
                <m:r>
                  <w:rPr>
                    <w:rFonts w:ascii="Cambria Math" w:hAnsi="Cambria Math"/>
                  </w:rPr>
                  <m:t>τ</m:t>
                </m:r>
              </m:e>
              <m:sub>
                <m:r>
                  <w:rPr>
                    <w:rFonts w:ascii="Cambria Math" w:hAnsi="Cambria Math"/>
                  </w:rPr>
                  <m:t>e</m:t>
                </m:r>
              </m:sub>
            </m:sSub>
          </m:den>
        </m:f>
        <m:func>
          <m:funcPr>
            <m:ctrlPr>
              <w:rPr>
                <w:rFonts w:ascii="Cambria Math" w:hAnsi="Cambria Math"/>
                <w:bCs/>
              </w:rPr>
            </m:ctrlPr>
          </m:funcPr>
          <m:fName>
            <m:r>
              <m:rPr>
                <m:sty m:val="p"/>
              </m:rPr>
              <w:rPr>
                <w:rFonts w:ascii="Cambria Math" w:hAnsi="Cambria Math"/>
              </w:rPr>
              <m:t>ln</m:t>
            </m:r>
            <m:ctrlPr>
              <w:rPr>
                <w:rFonts w:ascii="Cambria Math" w:hAnsi="Cambria Math"/>
              </w:rPr>
            </m:ctrlPr>
          </m:fName>
          <m:e>
            <m:d>
              <m:dPr>
                <m:ctrlPr>
                  <w:rPr>
                    <w:rFonts w:ascii="Cambria Math" w:hAnsi="Cambria Math"/>
                    <w:bCs/>
                    <w:i/>
                  </w:rPr>
                </m:ctrlPr>
              </m:dPr>
              <m:e>
                <m:f>
                  <m:fPr>
                    <m:ctrlPr>
                      <w:rPr>
                        <w:rFonts w:ascii="Cambria Math" w:hAnsi="Cambria Math"/>
                        <w:bCs/>
                        <w:i/>
                      </w:rPr>
                    </m:ctrlPr>
                  </m:fPr>
                  <m:num>
                    <m:sSub>
                      <m:sSubPr>
                        <m:ctrlPr>
                          <w:rPr>
                            <w:rFonts w:ascii="Cambria Math" w:hAnsi="Cambria Math"/>
                            <w:bCs/>
                            <w:i/>
                          </w:rPr>
                        </m:ctrlPr>
                      </m:sSubPr>
                      <m:e>
                        <m:r>
                          <w:rPr>
                            <w:rFonts w:ascii="Cambria Math" w:hAnsi="Cambria Math"/>
                          </w:rPr>
                          <m:t>r</m:t>
                        </m:r>
                      </m:e>
                      <m:sub>
                        <m:r>
                          <w:rPr>
                            <w:rFonts w:ascii="Cambria Math" w:hAnsi="Cambria Math"/>
                          </w:rPr>
                          <m:t>eff</m:t>
                        </m:r>
                      </m:sub>
                    </m:sSub>
                  </m:num>
                  <m:den>
                    <m:sSub>
                      <m:sSubPr>
                        <m:ctrlPr>
                          <w:rPr>
                            <w:rFonts w:ascii="Cambria Math" w:hAnsi="Cambria Math"/>
                            <w:bCs/>
                            <w:i/>
                          </w:rPr>
                        </m:ctrlPr>
                      </m:sSubPr>
                      <m:e>
                        <m:r>
                          <w:rPr>
                            <w:rFonts w:ascii="Cambria Math" w:hAnsi="Cambria Math"/>
                          </w:rPr>
                          <m:t>r</m:t>
                        </m:r>
                      </m:e>
                      <m:sub>
                        <m:r>
                          <w:rPr>
                            <w:rFonts w:ascii="Cambria Math" w:hAnsi="Cambria Math"/>
                          </w:rPr>
                          <m:t>t</m:t>
                        </m:r>
                      </m:sub>
                    </m:sSub>
                  </m:den>
                </m:f>
              </m:e>
            </m:d>
          </m:e>
        </m:func>
      </m:oMath>
      <w:r>
        <w:rPr>
          <w:rFonts w:eastAsia="宋体"/>
        </w:rPr>
        <w:tab/>
      </w:r>
    </w:p>
    <w:p w14:paraId="23FBCC1E" w14:textId="1D15ED00" w:rsidR="00A203E9" w:rsidRDefault="00A203E9" w:rsidP="00A203E9">
      <w:pPr>
        <w:spacing w:after="0"/>
        <w:rPr>
          <w:rFonts w:cs="Times New Roman"/>
          <w:bCs/>
          <w:color w:val="000000"/>
          <w:lang w:val="en-GB" w:eastAsia="zh-CN"/>
        </w:rPr>
      </w:pPr>
      <w:r w:rsidRPr="003A2AAB">
        <w:rPr>
          <w:rFonts w:hint="eastAsia"/>
        </w:rPr>
        <w:t>(</w:t>
      </w:r>
      <w:r w:rsidR="00A64B82" w:rsidRPr="00C12412">
        <w:rPr>
          <w:rFonts w:cs="Times New Roman"/>
          <w:lang w:eastAsia="zh-CN"/>
        </w:rPr>
        <w:fldChar w:fldCharType="begin"/>
      </w:r>
      <w:r w:rsidR="00A64B82" w:rsidRPr="00C12412">
        <w:rPr>
          <w:rFonts w:cs="Times New Roman"/>
          <w:lang w:eastAsia="zh-CN"/>
        </w:rPr>
        <w:instrText xml:space="preserve"> SEQ </w:instrText>
      </w:r>
      <w:r w:rsidR="00A64B82" w:rsidRPr="00C12412">
        <w:rPr>
          <w:rFonts w:cs="Times New Roman"/>
          <w:lang w:eastAsia="zh-CN"/>
        </w:rPr>
        <w:instrText>公式</w:instrText>
      </w:r>
      <w:r w:rsidR="00A64B82" w:rsidRPr="00C12412">
        <w:rPr>
          <w:rFonts w:cs="Times New Roman"/>
          <w:lang w:eastAsia="zh-CN"/>
        </w:rPr>
        <w:instrText xml:space="preserve"> \* ARABIC </w:instrText>
      </w:r>
      <w:r w:rsidR="00A64B82" w:rsidRPr="00C12412">
        <w:rPr>
          <w:rFonts w:cs="Times New Roman"/>
          <w:lang w:eastAsia="zh-CN"/>
        </w:rPr>
        <w:fldChar w:fldCharType="separate"/>
      </w:r>
      <w:r w:rsidR="002A2248">
        <w:rPr>
          <w:rFonts w:cs="Times New Roman"/>
          <w:noProof/>
          <w:lang w:eastAsia="zh-CN"/>
        </w:rPr>
        <w:t>5</w:t>
      </w:r>
      <w:r w:rsidR="00A64B82" w:rsidRPr="00C12412">
        <w:rPr>
          <w:rFonts w:cs="Times New Roman"/>
          <w:lang w:eastAsia="zh-CN"/>
        </w:rPr>
        <w:fldChar w:fldCharType="end"/>
      </w:r>
      <w:r w:rsidRPr="003A2AAB">
        <w:rPr>
          <w:rFonts w:hint="eastAsia"/>
        </w:rPr>
        <w:t>)</w:t>
      </w:r>
    </w:p>
    <w:p w14:paraId="0DD2592B" w14:textId="77777777" w:rsidR="00A203E9" w:rsidRDefault="00A203E9" w:rsidP="00A203E9">
      <w:pPr>
        <w:spacing w:after="0"/>
        <w:rPr>
          <w:rFonts w:cs="Times New Roman"/>
          <w:bCs/>
          <w:color w:val="000000"/>
          <w:lang w:eastAsia="zh-CN"/>
        </w:rPr>
      </w:pPr>
      <w:r w:rsidRPr="00FF63E3">
        <w:rPr>
          <w:rFonts w:cs="Times New Roman"/>
          <w:bCs/>
          <w:color w:val="000000"/>
          <w:lang w:eastAsia="zh-CN"/>
        </w:rPr>
        <w:t xml:space="preserve">where </w:t>
      </w:r>
      <m:oMath>
        <m:sSub>
          <m:sSubPr>
            <m:ctrlPr>
              <w:rPr>
                <w:rFonts w:ascii="Cambria Math" w:hAnsi="Cambria Math"/>
                <w:bCs/>
                <w:i/>
                <w:color w:val="000000"/>
                <w:lang w:eastAsia="zh-CN"/>
              </w:rPr>
            </m:ctrlPr>
          </m:sSubPr>
          <m:e>
            <m:r>
              <w:rPr>
                <w:rFonts w:ascii="Cambria Math" w:hAnsi="Cambria Math"/>
                <w:color w:val="000000"/>
                <w:lang w:eastAsia="zh-CN"/>
              </w:rPr>
              <m:t>τ</m:t>
            </m:r>
            <m:ctrlPr>
              <w:rPr>
                <w:rFonts w:ascii="Cambria Math" w:hAnsi="Cambria Math"/>
                <w:i/>
                <w:color w:val="000000"/>
                <w:lang w:eastAsia="zh-CN"/>
              </w:rPr>
            </m:ctrlPr>
          </m:e>
          <m:sub>
            <m:r>
              <w:rPr>
                <w:rFonts w:ascii="Cambria Math" w:hAnsi="Cambria Math"/>
                <w:color w:val="000000"/>
                <w:lang w:eastAsia="zh-CN"/>
              </w:rPr>
              <m:t>e</m:t>
            </m:r>
          </m:sub>
        </m:sSub>
      </m:oMath>
      <w:r w:rsidRPr="00FF63E3">
        <w:rPr>
          <w:rFonts w:cs="Times New Roman"/>
          <w:bCs/>
          <w:color w:val="000000"/>
          <w:lang w:eastAsia="zh-CN"/>
        </w:rPr>
        <w:t xml:space="preserve"> is the round-trip group delay of the ECL part, </w:t>
      </w:r>
      <m:oMath>
        <m:sSub>
          <m:sSubPr>
            <m:ctrlPr>
              <w:rPr>
                <w:rFonts w:ascii="Cambria Math" w:hAnsi="Cambria Math" w:cs="Times New Roman"/>
                <w:bCs/>
                <w:i/>
                <w:color w:val="000000"/>
                <w:lang w:eastAsia="zh-CN"/>
              </w:rPr>
            </m:ctrlPr>
          </m:sSubPr>
          <m:e>
            <m:r>
              <w:rPr>
                <w:rFonts w:ascii="Cambria Math" w:hAnsi="Cambria Math" w:cs="Times New Roman"/>
                <w:color w:val="000000"/>
                <w:lang w:eastAsia="zh-CN"/>
              </w:rPr>
              <m:t>r</m:t>
            </m:r>
            <m:ctrlPr>
              <w:rPr>
                <w:rFonts w:ascii="Cambria Math" w:hAnsi="Cambria Math" w:cs="Times New Roman"/>
                <w:i/>
                <w:color w:val="000000"/>
                <w:lang w:eastAsia="zh-CN"/>
              </w:rPr>
            </m:ctrlPr>
          </m:e>
          <m:sub>
            <m:r>
              <w:rPr>
                <w:rFonts w:ascii="Cambria Math" w:hAnsi="Cambria Math" w:cs="Times New Roman"/>
                <w:color w:val="000000"/>
                <w:lang w:eastAsia="zh-CN"/>
              </w:rPr>
              <m:t>eff</m:t>
            </m:r>
          </m:sub>
        </m:sSub>
      </m:oMath>
      <w:r w:rsidRPr="00FF63E3">
        <w:rPr>
          <w:rFonts w:cs="Times New Roman"/>
          <w:bCs/>
          <w:color w:val="000000"/>
          <w:lang w:eastAsia="zh-CN"/>
        </w:rPr>
        <w:t xml:space="preserve"> describes the equivalent amplitude reflectivity after the superposition of the feedback light and the TSL reflected light, and </w:t>
      </w:r>
      <m:oMath>
        <m:sSub>
          <m:sSubPr>
            <m:ctrlPr>
              <w:rPr>
                <w:rFonts w:ascii="Cambria Math" w:hAnsi="Cambria Math" w:cs="Times New Roman"/>
                <w:bCs/>
                <w:i/>
                <w:color w:val="000000"/>
                <w:lang w:eastAsia="zh-CN"/>
              </w:rPr>
            </m:ctrlPr>
          </m:sSubPr>
          <m:e>
            <m:r>
              <w:rPr>
                <w:rFonts w:ascii="Cambria Math" w:hAnsi="Cambria Math" w:cs="Times New Roman"/>
                <w:color w:val="000000"/>
                <w:lang w:eastAsia="zh-CN"/>
              </w:rPr>
              <m:t>r</m:t>
            </m:r>
            <m:ctrlPr>
              <w:rPr>
                <w:rFonts w:ascii="Cambria Math" w:hAnsi="Cambria Math" w:cs="Times New Roman"/>
                <w:i/>
                <w:color w:val="000000"/>
                <w:lang w:eastAsia="zh-CN"/>
              </w:rPr>
            </m:ctrlPr>
          </m:e>
          <m:sub>
            <m:r>
              <w:rPr>
                <w:rFonts w:ascii="Cambria Math" w:hAnsi="Cambria Math" w:cs="Times New Roman"/>
                <w:color w:val="000000"/>
                <w:lang w:eastAsia="zh-CN"/>
              </w:rPr>
              <m:t>t</m:t>
            </m:r>
          </m:sub>
        </m:sSub>
      </m:oMath>
      <w:r w:rsidRPr="00FF63E3">
        <w:rPr>
          <w:rFonts w:cs="Times New Roman"/>
          <w:bCs/>
          <w:color w:val="000000"/>
          <w:lang w:eastAsia="zh-CN"/>
        </w:rPr>
        <w:t xml:space="preserve"> is the amplitude reflectivity of the TSL. </w:t>
      </w:r>
      <m:oMath>
        <m:sSub>
          <m:sSubPr>
            <m:ctrlPr>
              <w:rPr>
                <w:rFonts w:ascii="Cambria Math" w:hAnsi="Cambria Math"/>
                <w:bCs/>
                <w:i/>
                <w:color w:val="000000"/>
                <w:lang w:eastAsia="zh-CN"/>
              </w:rPr>
            </m:ctrlPr>
          </m:sSubPr>
          <m:e>
            <m:r>
              <w:rPr>
                <w:rFonts w:ascii="Cambria Math" w:hAnsi="Cambria Math"/>
                <w:color w:val="000000"/>
                <w:lang w:eastAsia="zh-CN"/>
              </w:rPr>
              <m:t>τ</m:t>
            </m:r>
            <m:ctrlPr>
              <w:rPr>
                <w:rFonts w:ascii="Cambria Math" w:hAnsi="Cambria Math"/>
                <w:i/>
                <w:color w:val="000000"/>
                <w:lang w:eastAsia="zh-CN"/>
              </w:rPr>
            </m:ctrlPr>
          </m:e>
          <m:sub>
            <m:r>
              <w:rPr>
                <w:rFonts w:ascii="Cambria Math" w:hAnsi="Cambria Math"/>
                <w:color w:val="000000"/>
                <w:lang w:eastAsia="zh-CN"/>
              </w:rPr>
              <m:t>e</m:t>
            </m:r>
          </m:sub>
        </m:sSub>
      </m:oMath>
      <w:r w:rsidRPr="00FF63E3">
        <w:rPr>
          <w:rFonts w:cs="Times New Roman"/>
          <w:bCs/>
          <w:color w:val="000000"/>
          <w:lang w:eastAsia="zh-CN"/>
        </w:rPr>
        <w:t xml:space="preserve"> can be expanded as the sum of the group delays of the RSOA part, the waveguide part in the ECL, and the MRR</w:t>
      </w:r>
      <w:r w:rsidRPr="00FF63E3">
        <w:rPr>
          <w:rFonts w:cs="Times New Roman"/>
          <w:bCs/>
          <w:color w:val="000000"/>
          <w:vertAlign w:val="subscript"/>
          <w:lang w:eastAsia="zh-CN"/>
        </w:rPr>
        <w:t>1</w:t>
      </w:r>
      <w:r w:rsidRPr="00FF63E3">
        <w:rPr>
          <w:rFonts w:cs="Times New Roman"/>
          <w:bCs/>
          <w:color w:val="000000"/>
          <w:lang w:eastAsia="zh-CN"/>
        </w:rPr>
        <w:t xml:space="preserve"> and MRR</w:t>
      </w:r>
      <w:r w:rsidRPr="00FF63E3">
        <w:rPr>
          <w:rFonts w:cs="Times New Roman"/>
          <w:bCs/>
          <w:color w:val="000000"/>
          <w:vertAlign w:val="subscript"/>
          <w:lang w:eastAsia="zh-CN"/>
        </w:rPr>
        <w:t>2</w:t>
      </w:r>
      <w:r w:rsidRPr="00FF63E3">
        <w:rPr>
          <w:rFonts w:cs="Times New Roman"/>
          <w:bCs/>
          <w:color w:val="000000"/>
          <w:lang w:eastAsia="zh-CN"/>
        </w:rPr>
        <w:t xml:space="preserve"> parts:</w:t>
      </w:r>
    </w:p>
    <w:p w14:paraId="59B377EC" w14:textId="77777777" w:rsidR="00A203E9" w:rsidRPr="00936930" w:rsidRDefault="00A203E9" w:rsidP="00A203E9">
      <w:pPr>
        <w:pStyle w:val="aff1"/>
        <w:rPr>
          <w:vanish/>
          <w:specVanish/>
        </w:rPr>
      </w:pPr>
      <w:r>
        <w:rPr>
          <w:rFonts w:eastAsia="宋体"/>
        </w:rPr>
        <w:tab/>
      </w:r>
      <m:oMath>
        <m:sSub>
          <m:sSubPr>
            <m:ctrlPr>
              <w:rPr>
                <w:rFonts w:ascii="Cambria Math" w:hAnsi="Cambria Math"/>
                <w:bCs/>
                <w:i/>
                <w:lang w:val="en-GB"/>
              </w:rPr>
            </m:ctrlPr>
          </m:sSubPr>
          <m:e>
            <m:r>
              <w:rPr>
                <w:rFonts w:ascii="Cambria Math" w:hAnsi="Cambria Math"/>
                <w:lang w:val="en-GB"/>
              </w:rPr>
              <m:t>τ</m:t>
            </m:r>
            <m:ctrlPr>
              <w:rPr>
                <w:rFonts w:ascii="Cambria Math" w:hAnsi="Cambria Math"/>
                <w:bCs/>
                <w:lang w:val="en-GB"/>
              </w:rPr>
            </m:ctrlPr>
          </m:e>
          <m:sub>
            <m:r>
              <w:rPr>
                <w:rFonts w:ascii="Cambria Math" w:hAnsi="Cambria Math"/>
                <w:lang w:val="en-GB"/>
              </w:rPr>
              <m:t>e</m:t>
            </m:r>
          </m:sub>
        </m:sSub>
        <m:r>
          <w:rPr>
            <w:rFonts w:ascii="Cambria Math" w:hAnsi="Cambria Math"/>
            <w:lang w:val="en-GB"/>
          </w:rPr>
          <m:t>=</m:t>
        </m:r>
        <m:sSub>
          <m:sSubPr>
            <m:ctrlPr>
              <w:rPr>
                <w:rFonts w:ascii="Cambria Math" w:hAnsi="Cambria Math"/>
                <w:bCs/>
                <w:i/>
                <w:lang w:val="en-GB"/>
              </w:rPr>
            </m:ctrlPr>
          </m:sSubPr>
          <m:e>
            <m:r>
              <w:rPr>
                <w:rFonts w:ascii="Cambria Math" w:hAnsi="Cambria Math"/>
                <w:lang w:val="en-GB"/>
              </w:rPr>
              <m:t>τ</m:t>
            </m:r>
            <m:ctrlPr>
              <w:rPr>
                <w:rFonts w:ascii="Cambria Math" w:hAnsi="Cambria Math"/>
                <w:i/>
                <w:lang w:val="en-GB"/>
              </w:rPr>
            </m:ctrlPr>
          </m:e>
          <m:sub>
            <m:r>
              <w:rPr>
                <w:rFonts w:ascii="Cambria Math" w:hAnsi="Cambria Math"/>
                <w:lang w:val="en-GB"/>
              </w:rPr>
              <m:t>r</m:t>
            </m:r>
          </m:sub>
        </m:sSub>
        <m:r>
          <w:rPr>
            <w:rFonts w:ascii="Cambria Math" w:hAnsi="Cambria Math"/>
            <w:lang w:val="en-GB"/>
          </w:rPr>
          <m:t>+</m:t>
        </m:r>
        <m:sSub>
          <m:sSubPr>
            <m:ctrlPr>
              <w:rPr>
                <w:rFonts w:ascii="Cambria Math" w:hAnsi="Cambria Math"/>
                <w:bCs/>
                <w:i/>
                <w:lang w:val="en-GB"/>
              </w:rPr>
            </m:ctrlPr>
          </m:sSubPr>
          <m:e>
            <m:r>
              <w:rPr>
                <w:rFonts w:ascii="Cambria Math" w:hAnsi="Cambria Math"/>
                <w:lang w:val="en-GB"/>
              </w:rPr>
              <m:t>τ</m:t>
            </m:r>
            <m:ctrlPr>
              <w:rPr>
                <w:rFonts w:ascii="Cambria Math" w:hAnsi="Cambria Math"/>
                <w:i/>
                <w:lang w:val="en-GB"/>
              </w:rPr>
            </m:ctrlPr>
          </m:e>
          <m:sub>
            <m:r>
              <w:rPr>
                <w:rFonts w:ascii="Cambria Math" w:hAnsi="Cambria Math" w:hint="eastAsia"/>
                <w:lang w:val="en-GB"/>
              </w:rPr>
              <m:t>wg</m:t>
            </m:r>
          </m:sub>
        </m:sSub>
        <m:r>
          <w:rPr>
            <w:rFonts w:ascii="Cambria Math" w:hAnsi="Cambria Math"/>
            <w:lang w:val="en-GB"/>
          </w:rPr>
          <m:t>+</m:t>
        </m:r>
        <m:sSub>
          <m:sSubPr>
            <m:ctrlPr>
              <w:rPr>
                <w:rFonts w:ascii="Cambria Math" w:hAnsi="Cambria Math"/>
                <w:bCs/>
                <w:i/>
                <w:lang w:val="en-GB"/>
              </w:rPr>
            </m:ctrlPr>
          </m:sSubPr>
          <m:e>
            <m:r>
              <w:rPr>
                <w:rFonts w:ascii="Cambria Math" w:hAnsi="Cambria Math"/>
                <w:lang w:val="en-GB"/>
              </w:rPr>
              <m:t>τ</m:t>
            </m:r>
            <m:ctrlPr>
              <w:rPr>
                <w:rFonts w:ascii="Cambria Math" w:hAnsi="Cambria Math"/>
                <w:i/>
                <w:lang w:val="en-GB"/>
              </w:rPr>
            </m:ctrlPr>
          </m:e>
          <m:sub>
            <m:r>
              <w:rPr>
                <w:rFonts w:ascii="Cambria Math" w:hAnsi="Cambria Math"/>
                <w:lang w:val="en-GB"/>
              </w:rPr>
              <m:t>1</m:t>
            </m:r>
          </m:sub>
        </m:sSub>
        <m:r>
          <w:rPr>
            <w:rFonts w:ascii="Cambria Math" w:hAnsi="Cambria Math"/>
            <w:lang w:val="en-GB"/>
          </w:rPr>
          <m:t>+</m:t>
        </m:r>
        <m:sSub>
          <m:sSubPr>
            <m:ctrlPr>
              <w:rPr>
                <w:rFonts w:ascii="Cambria Math" w:hAnsi="Cambria Math"/>
                <w:bCs/>
                <w:i/>
                <w:lang w:val="en-GB"/>
              </w:rPr>
            </m:ctrlPr>
          </m:sSubPr>
          <m:e>
            <m:r>
              <w:rPr>
                <w:rFonts w:ascii="Cambria Math" w:hAnsi="Cambria Math"/>
                <w:lang w:val="en-GB"/>
              </w:rPr>
              <m:t>τ</m:t>
            </m:r>
            <m:ctrlPr>
              <w:rPr>
                <w:rFonts w:ascii="Cambria Math" w:hAnsi="Cambria Math"/>
                <w:i/>
                <w:lang w:val="en-GB"/>
              </w:rPr>
            </m:ctrlPr>
          </m:e>
          <m:sub>
            <m:r>
              <w:rPr>
                <w:rFonts w:ascii="Cambria Math" w:hAnsi="Cambria Math"/>
                <w:lang w:val="en-GB"/>
              </w:rPr>
              <m:t>2</m:t>
            </m:r>
          </m:sub>
        </m:sSub>
      </m:oMath>
      <w:r>
        <w:rPr>
          <w:rFonts w:eastAsia="宋体"/>
        </w:rPr>
        <w:tab/>
      </w:r>
    </w:p>
    <w:p w14:paraId="550C8681" w14:textId="1C8CC19E" w:rsidR="00A203E9" w:rsidRDefault="00A203E9" w:rsidP="00A203E9">
      <w:pPr>
        <w:spacing w:after="0"/>
        <w:rPr>
          <w:rFonts w:cs="Times New Roman"/>
          <w:bCs/>
          <w:color w:val="000000"/>
          <w:lang w:val="en-GB" w:eastAsia="zh-CN"/>
        </w:rPr>
      </w:pPr>
      <w:r w:rsidRPr="003A2AAB">
        <w:rPr>
          <w:rFonts w:hint="eastAsia"/>
        </w:rPr>
        <w:t>(</w:t>
      </w:r>
      <w:r w:rsidR="00A64B82" w:rsidRPr="00C12412">
        <w:rPr>
          <w:rFonts w:cs="Times New Roman"/>
          <w:lang w:eastAsia="zh-CN"/>
        </w:rPr>
        <w:fldChar w:fldCharType="begin"/>
      </w:r>
      <w:r w:rsidR="00A64B82" w:rsidRPr="00C12412">
        <w:rPr>
          <w:rFonts w:cs="Times New Roman"/>
          <w:lang w:eastAsia="zh-CN"/>
        </w:rPr>
        <w:instrText xml:space="preserve"> SEQ </w:instrText>
      </w:r>
      <w:r w:rsidR="00A64B82" w:rsidRPr="00C12412">
        <w:rPr>
          <w:rFonts w:cs="Times New Roman"/>
          <w:lang w:eastAsia="zh-CN"/>
        </w:rPr>
        <w:instrText>公式</w:instrText>
      </w:r>
      <w:r w:rsidR="00A64B82" w:rsidRPr="00C12412">
        <w:rPr>
          <w:rFonts w:cs="Times New Roman"/>
          <w:lang w:eastAsia="zh-CN"/>
        </w:rPr>
        <w:instrText xml:space="preserve"> \* ARABIC </w:instrText>
      </w:r>
      <w:r w:rsidR="00A64B82" w:rsidRPr="00C12412">
        <w:rPr>
          <w:rFonts w:cs="Times New Roman"/>
          <w:lang w:eastAsia="zh-CN"/>
        </w:rPr>
        <w:fldChar w:fldCharType="separate"/>
      </w:r>
      <w:r w:rsidR="002A2248">
        <w:rPr>
          <w:rFonts w:cs="Times New Roman"/>
          <w:noProof/>
          <w:lang w:eastAsia="zh-CN"/>
        </w:rPr>
        <w:t>6</w:t>
      </w:r>
      <w:r w:rsidR="00A64B82" w:rsidRPr="00C12412">
        <w:rPr>
          <w:rFonts w:cs="Times New Roman"/>
          <w:lang w:eastAsia="zh-CN"/>
        </w:rPr>
        <w:fldChar w:fldCharType="end"/>
      </w:r>
      <w:r w:rsidRPr="003A2AAB">
        <w:rPr>
          <w:rFonts w:hint="eastAsia"/>
        </w:rPr>
        <w:t>)</w:t>
      </w:r>
    </w:p>
    <w:p w14:paraId="5C90E0AC" w14:textId="77777777" w:rsidR="00A203E9" w:rsidRPr="00936930" w:rsidRDefault="00A203E9" w:rsidP="00A203E9">
      <w:pPr>
        <w:pStyle w:val="aff1"/>
        <w:rPr>
          <w:vanish/>
          <w:specVanish/>
        </w:rPr>
      </w:pPr>
      <w:r>
        <w:rPr>
          <w:rFonts w:eastAsia="宋体"/>
        </w:rPr>
        <w:tab/>
      </w:r>
      <m:oMath>
        <m:sSub>
          <m:sSubPr>
            <m:ctrlPr>
              <w:rPr>
                <w:rFonts w:ascii="Cambria Math" w:hAnsi="Cambria Math"/>
                <w:bCs/>
                <w:i/>
                <w:lang w:val="en-GB"/>
              </w:rPr>
            </m:ctrlPr>
          </m:sSubPr>
          <m:e>
            <m:r>
              <w:rPr>
                <w:rFonts w:ascii="Cambria Math" w:hAnsi="Cambria Math"/>
                <w:lang w:val="en-GB"/>
              </w:rPr>
              <m:t>τ</m:t>
            </m:r>
            <m:ctrlPr>
              <w:rPr>
                <w:rFonts w:ascii="Cambria Math" w:hAnsi="Cambria Math"/>
                <w:bCs/>
                <w:lang w:val="en-GB"/>
              </w:rPr>
            </m:ctrlPr>
          </m:e>
          <m:sub>
            <m:r>
              <w:rPr>
                <w:rFonts w:ascii="Cambria Math" w:hAnsi="Cambria Math"/>
                <w:lang w:val="en-GB"/>
              </w:rPr>
              <m:t>r</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2</m:t>
            </m:r>
          </m:num>
          <m:den>
            <m:r>
              <w:rPr>
                <w:rFonts w:ascii="Cambria Math" w:hAnsi="Cambria Math"/>
                <w:lang w:val="en-GB"/>
              </w:rPr>
              <m:t>c</m:t>
            </m:r>
          </m:den>
        </m:f>
        <m:r>
          <w:rPr>
            <w:rFonts w:ascii="Cambria Math" w:hAnsi="Cambria Math"/>
            <w:lang w:val="en-GB"/>
          </w:rPr>
          <m:t>∙</m:t>
        </m:r>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g,r</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r</m:t>
            </m:r>
          </m:sub>
        </m:sSub>
      </m:oMath>
      <w:r>
        <w:rPr>
          <w:rFonts w:eastAsia="宋体"/>
        </w:rPr>
        <w:tab/>
      </w:r>
    </w:p>
    <w:p w14:paraId="3D081035" w14:textId="4A791A4D" w:rsidR="00A203E9" w:rsidRDefault="00A203E9" w:rsidP="00A203E9">
      <w:pPr>
        <w:spacing w:after="0"/>
        <w:rPr>
          <w:rFonts w:cs="Times New Roman"/>
          <w:bCs/>
          <w:color w:val="000000"/>
          <w:lang w:val="en-GB" w:eastAsia="zh-CN"/>
        </w:rPr>
      </w:pPr>
      <w:r w:rsidRPr="003A2AAB">
        <w:rPr>
          <w:rFonts w:hint="eastAsia"/>
        </w:rPr>
        <w:t>(</w:t>
      </w:r>
      <w:r w:rsidR="00A64B82" w:rsidRPr="00C12412">
        <w:rPr>
          <w:rFonts w:cs="Times New Roman"/>
          <w:lang w:eastAsia="zh-CN"/>
        </w:rPr>
        <w:fldChar w:fldCharType="begin"/>
      </w:r>
      <w:r w:rsidR="00A64B82" w:rsidRPr="00C12412">
        <w:rPr>
          <w:rFonts w:cs="Times New Roman"/>
          <w:lang w:eastAsia="zh-CN"/>
        </w:rPr>
        <w:instrText xml:space="preserve"> SEQ </w:instrText>
      </w:r>
      <w:r w:rsidR="00A64B82" w:rsidRPr="00C12412">
        <w:rPr>
          <w:rFonts w:cs="Times New Roman"/>
          <w:lang w:eastAsia="zh-CN"/>
        </w:rPr>
        <w:instrText>公式</w:instrText>
      </w:r>
      <w:r w:rsidR="00A64B82" w:rsidRPr="00C12412">
        <w:rPr>
          <w:rFonts w:cs="Times New Roman"/>
          <w:lang w:eastAsia="zh-CN"/>
        </w:rPr>
        <w:instrText xml:space="preserve"> \* ARABIC </w:instrText>
      </w:r>
      <w:r w:rsidR="00A64B82" w:rsidRPr="00C12412">
        <w:rPr>
          <w:rFonts w:cs="Times New Roman"/>
          <w:lang w:eastAsia="zh-CN"/>
        </w:rPr>
        <w:fldChar w:fldCharType="separate"/>
      </w:r>
      <w:r w:rsidR="002A2248">
        <w:rPr>
          <w:rFonts w:cs="Times New Roman"/>
          <w:noProof/>
          <w:lang w:eastAsia="zh-CN"/>
        </w:rPr>
        <w:t>7</w:t>
      </w:r>
      <w:r w:rsidR="00A64B82" w:rsidRPr="00C12412">
        <w:rPr>
          <w:rFonts w:cs="Times New Roman"/>
          <w:lang w:eastAsia="zh-CN"/>
        </w:rPr>
        <w:fldChar w:fldCharType="end"/>
      </w:r>
      <w:r w:rsidRPr="003A2AAB">
        <w:rPr>
          <w:rFonts w:hint="eastAsia"/>
        </w:rPr>
        <w:t>)</w:t>
      </w:r>
    </w:p>
    <w:p w14:paraId="7962A667" w14:textId="77777777" w:rsidR="00A203E9" w:rsidRPr="00936930" w:rsidRDefault="00A203E9" w:rsidP="00A203E9">
      <w:pPr>
        <w:pStyle w:val="aff1"/>
        <w:rPr>
          <w:vanish/>
          <w:specVanish/>
        </w:rPr>
      </w:pPr>
      <w:r>
        <w:rPr>
          <w:rFonts w:eastAsia="宋体"/>
        </w:rPr>
        <w:tab/>
      </w:r>
      <m:oMath>
        <m:sSub>
          <m:sSubPr>
            <m:ctrlPr>
              <w:rPr>
                <w:rFonts w:ascii="Cambria Math" w:hAnsi="Cambria Math"/>
                <w:bCs/>
                <w:i/>
                <w:lang w:val="en-GB"/>
              </w:rPr>
            </m:ctrlPr>
          </m:sSubPr>
          <m:e>
            <m:r>
              <w:rPr>
                <w:rFonts w:ascii="Cambria Math" w:hAnsi="Cambria Math"/>
                <w:lang w:val="en-GB"/>
              </w:rPr>
              <m:t>τ</m:t>
            </m:r>
            <m:ctrlPr>
              <w:rPr>
                <w:rFonts w:ascii="Cambria Math" w:hAnsi="Cambria Math"/>
                <w:bCs/>
                <w:lang w:val="en-GB"/>
              </w:rPr>
            </m:ctrlPr>
          </m:e>
          <m:sub>
            <m:r>
              <w:rPr>
                <w:rFonts w:ascii="Cambria Math" w:hAnsi="Cambria Math" w:hint="eastAsia"/>
                <w:lang w:val="en-GB"/>
              </w:rPr>
              <m:t>wg</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2</m:t>
            </m:r>
          </m:num>
          <m:den>
            <m:r>
              <w:rPr>
                <w:rFonts w:ascii="Cambria Math" w:hAnsi="Cambria Math"/>
                <w:lang w:val="en-GB"/>
              </w:rPr>
              <m:t>c</m:t>
            </m:r>
          </m:den>
        </m:f>
        <m:r>
          <w:rPr>
            <w:rFonts w:ascii="Cambria Math" w:hAnsi="Cambria Math"/>
            <w:lang w:val="en-GB"/>
          </w:rPr>
          <m:t>∙</m:t>
        </m:r>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g,wg</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wg</m:t>
            </m:r>
          </m:sub>
        </m:sSub>
      </m:oMath>
      <w:r>
        <w:rPr>
          <w:rFonts w:eastAsia="宋体"/>
        </w:rPr>
        <w:tab/>
      </w:r>
    </w:p>
    <w:p w14:paraId="5896C5DC" w14:textId="6AFFB33E" w:rsidR="00A203E9" w:rsidRDefault="00A203E9" w:rsidP="00A203E9">
      <w:pPr>
        <w:spacing w:after="0"/>
        <w:rPr>
          <w:rFonts w:cs="Times New Roman"/>
          <w:bCs/>
          <w:color w:val="000000"/>
          <w:lang w:val="en-GB" w:eastAsia="zh-CN"/>
        </w:rPr>
      </w:pPr>
      <w:r w:rsidRPr="003A2AAB">
        <w:rPr>
          <w:rFonts w:hint="eastAsia"/>
        </w:rPr>
        <w:t>(</w:t>
      </w:r>
      <w:r w:rsidR="00A64B82" w:rsidRPr="00C12412">
        <w:rPr>
          <w:rFonts w:cs="Times New Roman"/>
          <w:lang w:eastAsia="zh-CN"/>
        </w:rPr>
        <w:fldChar w:fldCharType="begin"/>
      </w:r>
      <w:r w:rsidR="00A64B82" w:rsidRPr="00C12412">
        <w:rPr>
          <w:rFonts w:cs="Times New Roman"/>
          <w:lang w:eastAsia="zh-CN"/>
        </w:rPr>
        <w:instrText xml:space="preserve"> SEQ </w:instrText>
      </w:r>
      <w:r w:rsidR="00A64B82" w:rsidRPr="00C12412">
        <w:rPr>
          <w:rFonts w:cs="Times New Roman"/>
          <w:lang w:eastAsia="zh-CN"/>
        </w:rPr>
        <w:instrText>公式</w:instrText>
      </w:r>
      <w:r w:rsidR="00A64B82" w:rsidRPr="00C12412">
        <w:rPr>
          <w:rFonts w:cs="Times New Roman"/>
          <w:lang w:eastAsia="zh-CN"/>
        </w:rPr>
        <w:instrText xml:space="preserve"> \* ARABIC </w:instrText>
      </w:r>
      <w:r w:rsidR="00A64B82" w:rsidRPr="00C12412">
        <w:rPr>
          <w:rFonts w:cs="Times New Roman"/>
          <w:lang w:eastAsia="zh-CN"/>
        </w:rPr>
        <w:fldChar w:fldCharType="separate"/>
      </w:r>
      <w:r w:rsidR="002A2248">
        <w:rPr>
          <w:rFonts w:cs="Times New Roman"/>
          <w:noProof/>
          <w:lang w:eastAsia="zh-CN"/>
        </w:rPr>
        <w:t>8</w:t>
      </w:r>
      <w:r w:rsidR="00A64B82" w:rsidRPr="00C12412">
        <w:rPr>
          <w:rFonts w:cs="Times New Roman"/>
          <w:lang w:eastAsia="zh-CN"/>
        </w:rPr>
        <w:fldChar w:fldCharType="end"/>
      </w:r>
      <w:r w:rsidRPr="003A2AAB">
        <w:rPr>
          <w:rFonts w:hint="eastAsia"/>
        </w:rPr>
        <w:t>)</w:t>
      </w:r>
    </w:p>
    <w:p w14:paraId="2B318049" w14:textId="373FF431" w:rsidR="00A203E9" w:rsidRDefault="00A203E9" w:rsidP="00A203E9">
      <w:pPr>
        <w:spacing w:after="0"/>
        <w:rPr>
          <w:rFonts w:cs="Times New Roman"/>
          <w:bCs/>
          <w:color w:val="000000"/>
          <w:lang w:eastAsia="zh-CN"/>
        </w:rPr>
      </w:pPr>
      <w:r w:rsidRPr="00882842">
        <w:rPr>
          <w:rFonts w:cs="Times New Roman" w:hint="eastAsia"/>
          <w:bCs/>
          <w:color w:val="000000"/>
          <w:lang w:val="en-GB" w:eastAsia="zh-CN"/>
        </w:rPr>
        <w:t xml:space="preserve">where </w:t>
      </w:r>
      <m:oMath>
        <m:sSub>
          <m:sSubPr>
            <m:ctrlPr>
              <w:rPr>
                <w:rFonts w:ascii="Cambria Math" w:hAnsi="Cambria Math" w:cs="Times New Roman"/>
                <w:bCs/>
                <w:i/>
                <w:color w:val="000000"/>
                <w:lang w:val="en-GB" w:eastAsia="zh-CN"/>
              </w:rPr>
            </m:ctrlPr>
          </m:sSubPr>
          <m:e>
            <m:r>
              <w:rPr>
                <w:rFonts w:ascii="Cambria Math" w:hAnsi="Cambria Math" w:cs="Times New Roman"/>
                <w:color w:val="000000"/>
                <w:lang w:val="en-GB" w:eastAsia="zh-CN"/>
              </w:rPr>
              <m:t>n</m:t>
            </m:r>
            <m:ctrlPr>
              <w:rPr>
                <w:rFonts w:ascii="Cambria Math" w:hAnsi="Cambria Math" w:cs="Times New Roman"/>
                <w:i/>
                <w:color w:val="000000"/>
                <w:lang w:val="en-GB" w:eastAsia="zh-CN"/>
              </w:rPr>
            </m:ctrlPr>
          </m:e>
          <m:sub>
            <m:r>
              <w:rPr>
                <w:rFonts w:ascii="Cambria Math" w:hAnsi="Cambria Math" w:cs="Times New Roman"/>
                <w:color w:val="000000"/>
                <w:lang w:val="en-GB" w:eastAsia="zh-CN"/>
              </w:rPr>
              <m:t>g,r</m:t>
            </m:r>
          </m:sub>
        </m:sSub>
      </m:oMath>
      <w:r w:rsidRPr="00882842">
        <w:rPr>
          <w:rFonts w:cs="Times New Roman" w:hint="eastAsia"/>
          <w:bCs/>
          <w:color w:val="000000"/>
          <w:lang w:val="en-GB" w:eastAsia="zh-CN"/>
        </w:rPr>
        <w:t xml:space="preserve"> </w:t>
      </w:r>
      <w:r>
        <w:rPr>
          <w:rFonts w:cs="Times New Roman" w:hint="eastAsia"/>
          <w:bCs/>
          <w:color w:val="000000"/>
          <w:lang w:val="en-GB" w:eastAsia="zh-CN"/>
        </w:rPr>
        <w:t xml:space="preserve">and </w:t>
      </w:r>
      <m:oMath>
        <m:sSub>
          <m:sSubPr>
            <m:ctrlPr>
              <w:rPr>
                <w:rFonts w:ascii="Cambria Math" w:hAnsi="Cambria Math" w:cs="Times New Roman"/>
                <w:i/>
                <w:color w:val="000000"/>
                <w:lang w:val="en-GB" w:eastAsia="zh-CN"/>
              </w:rPr>
            </m:ctrlPr>
          </m:sSubPr>
          <m:e>
            <m:r>
              <w:rPr>
                <w:rFonts w:ascii="Cambria Math" w:hAnsi="Cambria Math" w:cs="Times New Roman"/>
                <w:color w:val="000000"/>
                <w:lang w:val="en-GB" w:eastAsia="zh-CN"/>
              </w:rPr>
              <m:t>L</m:t>
            </m:r>
          </m:e>
          <m:sub>
            <m:r>
              <w:rPr>
                <w:rFonts w:ascii="Cambria Math" w:hAnsi="Cambria Math" w:cs="Times New Roman"/>
                <w:color w:val="000000"/>
                <w:lang w:val="en-GB" w:eastAsia="zh-CN"/>
              </w:rPr>
              <m:t>r</m:t>
            </m:r>
          </m:sub>
        </m:sSub>
      </m:oMath>
      <w:r>
        <w:rPr>
          <w:rFonts w:cs="Times New Roman" w:hint="eastAsia"/>
          <w:bCs/>
          <w:color w:val="000000"/>
          <w:lang w:val="en-GB" w:eastAsia="zh-CN"/>
        </w:rPr>
        <w:t xml:space="preserve"> are</w:t>
      </w:r>
      <w:r w:rsidRPr="00882842">
        <w:rPr>
          <w:rFonts w:cs="Times New Roman" w:hint="eastAsia"/>
          <w:bCs/>
          <w:color w:val="000000"/>
          <w:lang w:val="en-GB" w:eastAsia="zh-CN"/>
        </w:rPr>
        <w:t xml:space="preserve"> the group r</w:t>
      </w:r>
      <w:r w:rsidRPr="00882842">
        <w:rPr>
          <w:rFonts w:cs="Times New Roman"/>
          <w:bCs/>
          <w:color w:val="000000"/>
          <w:lang w:val="en-GB" w:eastAsia="zh-CN"/>
        </w:rPr>
        <w:t>efractive</w:t>
      </w:r>
      <w:r w:rsidRPr="00882842">
        <w:rPr>
          <w:rFonts w:cs="Times New Roman" w:hint="eastAsia"/>
          <w:bCs/>
          <w:color w:val="000000"/>
          <w:lang w:val="en-GB" w:eastAsia="zh-CN"/>
        </w:rPr>
        <w:t xml:space="preserve"> index </w:t>
      </w:r>
      <w:r>
        <w:rPr>
          <w:rFonts w:cs="Times New Roman" w:hint="eastAsia"/>
          <w:bCs/>
          <w:color w:val="000000"/>
          <w:lang w:val="en-GB" w:eastAsia="zh-CN"/>
        </w:rPr>
        <w:t xml:space="preserve">and physical length </w:t>
      </w:r>
      <w:r w:rsidRPr="00882842">
        <w:rPr>
          <w:rFonts w:cs="Times New Roman" w:hint="eastAsia"/>
          <w:bCs/>
          <w:color w:val="000000"/>
          <w:lang w:val="en-GB" w:eastAsia="zh-CN"/>
        </w:rPr>
        <w:t xml:space="preserve">of </w:t>
      </w:r>
      <w:r>
        <w:rPr>
          <w:rFonts w:cs="Times New Roman" w:hint="eastAsia"/>
          <w:bCs/>
          <w:color w:val="000000"/>
          <w:lang w:val="en-GB" w:eastAsia="zh-CN"/>
        </w:rPr>
        <w:t>RSOA</w:t>
      </w:r>
      <w:r w:rsidRPr="00882842">
        <w:rPr>
          <w:rFonts w:cs="Times New Roman" w:hint="eastAsia"/>
          <w:bCs/>
          <w:color w:val="000000"/>
          <w:lang w:val="en-GB" w:eastAsia="zh-CN"/>
        </w:rPr>
        <w:t>,</w:t>
      </w:r>
      <w:r>
        <w:rPr>
          <w:rFonts w:cs="Times New Roman" w:hint="eastAsia"/>
          <w:bCs/>
          <w:color w:val="000000"/>
          <w:lang w:val="en-GB" w:eastAsia="zh-CN"/>
        </w:rPr>
        <w:t xml:space="preserve"> respectively; while</w:t>
      </w:r>
      <w:r w:rsidRPr="00882842">
        <w:rPr>
          <w:rFonts w:cs="Times New Roman" w:hint="eastAsia"/>
          <w:bCs/>
          <w:color w:val="000000"/>
          <w:lang w:val="en-GB" w:eastAsia="zh-CN"/>
        </w:rPr>
        <w:t xml:space="preserve"> </w:t>
      </w:r>
      <m:oMath>
        <m:sSub>
          <m:sSubPr>
            <m:ctrlPr>
              <w:rPr>
                <w:rFonts w:ascii="Cambria Math" w:hAnsi="Cambria Math" w:cs="Times New Roman"/>
                <w:bCs/>
                <w:i/>
                <w:color w:val="000000"/>
                <w:lang w:val="en-GB" w:eastAsia="zh-CN"/>
              </w:rPr>
            </m:ctrlPr>
          </m:sSubPr>
          <m:e>
            <m:r>
              <w:rPr>
                <w:rFonts w:ascii="Cambria Math" w:hAnsi="Cambria Math" w:cs="Times New Roman"/>
                <w:color w:val="000000"/>
                <w:lang w:val="en-GB" w:eastAsia="zh-CN"/>
              </w:rPr>
              <m:t>n</m:t>
            </m:r>
            <m:ctrlPr>
              <w:rPr>
                <w:rFonts w:ascii="Cambria Math" w:hAnsi="Cambria Math" w:cs="Times New Roman"/>
                <w:i/>
                <w:color w:val="000000"/>
                <w:lang w:val="en-GB" w:eastAsia="zh-CN"/>
              </w:rPr>
            </m:ctrlPr>
          </m:e>
          <m:sub>
            <m:r>
              <w:rPr>
                <w:rFonts w:ascii="Cambria Math" w:hAnsi="Cambria Math" w:cs="Times New Roman"/>
                <w:color w:val="000000"/>
                <w:lang w:val="en-GB" w:eastAsia="zh-CN"/>
              </w:rPr>
              <m:t>g,wg</m:t>
            </m:r>
          </m:sub>
        </m:sSub>
      </m:oMath>
      <w:r w:rsidRPr="00882842">
        <w:rPr>
          <w:rFonts w:cs="Times New Roman" w:hint="eastAsia"/>
          <w:bCs/>
          <w:color w:val="000000"/>
          <w:lang w:val="en-GB" w:eastAsia="zh-CN"/>
        </w:rPr>
        <w:t xml:space="preserve"> </w:t>
      </w:r>
      <w:r>
        <w:rPr>
          <w:rFonts w:cs="Times New Roman" w:hint="eastAsia"/>
          <w:bCs/>
          <w:color w:val="000000"/>
          <w:lang w:val="en-GB" w:eastAsia="zh-CN"/>
        </w:rPr>
        <w:t xml:space="preserve">and </w:t>
      </w:r>
      <m:oMath>
        <m:sSub>
          <m:sSubPr>
            <m:ctrlPr>
              <w:rPr>
                <w:rFonts w:ascii="Cambria Math" w:hAnsi="Cambria Math" w:cs="Times New Roman"/>
                <w:i/>
                <w:color w:val="000000"/>
                <w:lang w:val="en-GB" w:eastAsia="zh-CN"/>
              </w:rPr>
            </m:ctrlPr>
          </m:sSubPr>
          <m:e>
            <m:r>
              <w:rPr>
                <w:rFonts w:ascii="Cambria Math" w:hAnsi="Cambria Math" w:cs="Times New Roman"/>
                <w:color w:val="000000"/>
                <w:lang w:val="en-GB" w:eastAsia="zh-CN"/>
              </w:rPr>
              <m:t>L</m:t>
            </m:r>
          </m:e>
          <m:sub>
            <m:r>
              <w:rPr>
                <w:rFonts w:ascii="Cambria Math" w:hAnsi="Cambria Math" w:cs="Times New Roman"/>
                <w:color w:val="000000"/>
                <w:lang w:val="en-GB" w:eastAsia="zh-CN"/>
              </w:rPr>
              <m:t>wg</m:t>
            </m:r>
          </m:sub>
        </m:sSub>
      </m:oMath>
      <w:r w:rsidRPr="00882842">
        <w:rPr>
          <w:rFonts w:cs="Times New Roman" w:hint="eastAsia"/>
          <w:bCs/>
          <w:color w:val="000000"/>
          <w:lang w:val="en-GB" w:eastAsia="zh-CN"/>
        </w:rPr>
        <w:t xml:space="preserve"> </w:t>
      </w:r>
      <w:r>
        <w:rPr>
          <w:rFonts w:cs="Times New Roman" w:hint="eastAsia"/>
          <w:bCs/>
          <w:color w:val="000000"/>
          <w:lang w:val="en-GB" w:eastAsia="zh-CN"/>
        </w:rPr>
        <w:t>are</w:t>
      </w:r>
      <w:r w:rsidRPr="00882842">
        <w:rPr>
          <w:rFonts w:cs="Times New Roman" w:hint="eastAsia"/>
          <w:bCs/>
          <w:color w:val="000000"/>
          <w:lang w:val="en-GB" w:eastAsia="zh-CN"/>
        </w:rPr>
        <w:t xml:space="preserve"> the group r</w:t>
      </w:r>
      <w:r w:rsidRPr="00882842">
        <w:rPr>
          <w:rFonts w:cs="Times New Roman"/>
          <w:bCs/>
          <w:color w:val="000000"/>
          <w:lang w:val="en-GB" w:eastAsia="zh-CN"/>
        </w:rPr>
        <w:t>efractive</w:t>
      </w:r>
      <w:r w:rsidRPr="00882842">
        <w:rPr>
          <w:rFonts w:cs="Times New Roman" w:hint="eastAsia"/>
          <w:bCs/>
          <w:color w:val="000000"/>
          <w:lang w:val="en-GB" w:eastAsia="zh-CN"/>
        </w:rPr>
        <w:t xml:space="preserve"> index </w:t>
      </w:r>
      <w:r>
        <w:rPr>
          <w:rFonts w:cs="Times New Roman" w:hint="eastAsia"/>
          <w:bCs/>
          <w:color w:val="000000"/>
          <w:lang w:val="en-GB" w:eastAsia="zh-CN"/>
        </w:rPr>
        <w:t xml:space="preserve">and physical length </w:t>
      </w:r>
      <w:r w:rsidRPr="00882842">
        <w:rPr>
          <w:rFonts w:cs="Times New Roman" w:hint="eastAsia"/>
          <w:bCs/>
          <w:color w:val="000000"/>
          <w:lang w:val="en-GB" w:eastAsia="zh-CN"/>
        </w:rPr>
        <w:t xml:space="preserve">of </w:t>
      </w:r>
      <w:r>
        <w:rPr>
          <w:rFonts w:cs="Times New Roman" w:hint="eastAsia"/>
          <w:bCs/>
          <w:color w:val="000000"/>
          <w:lang w:val="en-GB" w:eastAsia="zh-CN"/>
        </w:rPr>
        <w:t>passive Si</w:t>
      </w:r>
      <w:r w:rsidRPr="00B76914">
        <w:rPr>
          <w:rFonts w:cs="Times New Roman" w:hint="eastAsia"/>
          <w:bCs/>
          <w:color w:val="000000"/>
          <w:vertAlign w:val="subscript"/>
          <w:lang w:val="en-GB" w:eastAsia="zh-CN"/>
        </w:rPr>
        <w:t>3</w:t>
      </w:r>
      <w:r>
        <w:rPr>
          <w:rFonts w:cs="Times New Roman" w:hint="eastAsia"/>
          <w:bCs/>
          <w:color w:val="000000"/>
          <w:lang w:val="en-GB" w:eastAsia="zh-CN"/>
        </w:rPr>
        <w:t>N</w:t>
      </w:r>
      <w:r w:rsidRPr="00B76914">
        <w:rPr>
          <w:rFonts w:cs="Times New Roman" w:hint="eastAsia"/>
          <w:bCs/>
          <w:color w:val="000000"/>
          <w:vertAlign w:val="subscript"/>
          <w:lang w:val="en-GB" w:eastAsia="zh-CN"/>
        </w:rPr>
        <w:t>4</w:t>
      </w:r>
      <w:r>
        <w:rPr>
          <w:rFonts w:cs="Times New Roman" w:hint="eastAsia"/>
          <w:bCs/>
          <w:color w:val="000000"/>
          <w:lang w:val="en-GB" w:eastAsia="zh-CN"/>
        </w:rPr>
        <w:t xml:space="preserve"> waveguides without MRR</w:t>
      </w:r>
      <w:r w:rsidRPr="00F2095F">
        <w:rPr>
          <w:rFonts w:cs="Times New Roman" w:hint="eastAsia"/>
          <w:bCs/>
          <w:color w:val="000000"/>
          <w:vertAlign w:val="subscript"/>
          <w:lang w:val="en-GB" w:eastAsia="zh-CN"/>
        </w:rPr>
        <w:t>1</w:t>
      </w:r>
      <w:r>
        <w:rPr>
          <w:rFonts w:cs="Times New Roman" w:hint="eastAsia"/>
          <w:bCs/>
          <w:color w:val="000000"/>
          <w:lang w:val="en-GB" w:eastAsia="zh-CN"/>
        </w:rPr>
        <w:t xml:space="preserve"> and MRR</w:t>
      </w:r>
      <w:r w:rsidRPr="00F2095F">
        <w:rPr>
          <w:rFonts w:cs="Times New Roman" w:hint="eastAsia"/>
          <w:bCs/>
          <w:color w:val="000000"/>
          <w:vertAlign w:val="subscript"/>
          <w:lang w:val="en-GB" w:eastAsia="zh-CN"/>
        </w:rPr>
        <w:t>2</w:t>
      </w:r>
      <w:r>
        <w:rPr>
          <w:rFonts w:cs="Times New Roman" w:hint="eastAsia"/>
          <w:bCs/>
          <w:color w:val="000000"/>
          <w:lang w:val="en-GB" w:eastAsia="zh-CN"/>
        </w:rPr>
        <w:t xml:space="preserve"> in the ECL part</w:t>
      </w:r>
      <w:r w:rsidRPr="00882842">
        <w:rPr>
          <w:rFonts w:cs="Times New Roman" w:hint="eastAsia"/>
          <w:bCs/>
          <w:color w:val="000000"/>
          <w:lang w:val="en-GB" w:eastAsia="zh-CN"/>
        </w:rPr>
        <w:t>.</w:t>
      </w:r>
      <w:r w:rsidRPr="00FF63E3">
        <w:rPr>
          <w:rFonts w:ascii="宋体" w:hAnsi="宋体" w:cs="宋体"/>
          <w:sz w:val="24"/>
          <w:szCs w:val="24"/>
          <w:lang w:eastAsia="zh-CN"/>
        </w:rPr>
        <w:t xml:space="preserve"> </w:t>
      </w:r>
      <w:r w:rsidRPr="00FF63E3">
        <w:rPr>
          <w:rFonts w:cs="Times New Roman"/>
          <w:bCs/>
          <w:color w:val="000000"/>
          <w:lang w:eastAsia="zh-CN"/>
        </w:rPr>
        <w:t xml:space="preserve">To obtain </w:t>
      </w:r>
      <m:oMath>
        <m:sSub>
          <m:sSubPr>
            <m:ctrlPr>
              <w:rPr>
                <w:rFonts w:ascii="Cambria Math" w:hAnsi="Cambria Math" w:cs="Times New Roman"/>
                <w:bCs/>
                <w:i/>
                <w:color w:val="000000"/>
                <w:lang w:val="en-GB" w:eastAsia="zh-CN"/>
              </w:rPr>
            </m:ctrlPr>
          </m:sSubPr>
          <m:e>
            <m:r>
              <w:rPr>
                <w:rFonts w:ascii="Cambria Math" w:hAnsi="Cambria Math" w:cs="Times New Roman"/>
                <w:color w:val="000000"/>
                <w:lang w:val="en-GB" w:eastAsia="zh-CN"/>
              </w:rPr>
              <m:t>τ</m:t>
            </m:r>
            <m:ctrlPr>
              <w:rPr>
                <w:rFonts w:ascii="Cambria Math" w:hAnsi="Cambria Math" w:cs="Times New Roman"/>
                <w:i/>
                <w:color w:val="000000"/>
                <w:lang w:val="en-GB" w:eastAsia="zh-CN"/>
              </w:rPr>
            </m:ctrlPr>
          </m:e>
          <m:sub>
            <m:r>
              <w:rPr>
                <w:rFonts w:ascii="Cambria Math" w:hAnsi="Cambria Math" w:cs="Times New Roman"/>
                <w:color w:val="000000"/>
                <w:lang w:val="en-GB" w:eastAsia="zh-CN"/>
              </w:rPr>
              <m:t>i</m:t>
            </m:r>
          </m:sub>
        </m:sSub>
      </m:oMath>
      <w:r w:rsidRPr="00FF63E3">
        <w:rPr>
          <w:rFonts w:cs="Times New Roman"/>
          <w:bCs/>
          <w:color w:val="000000"/>
          <w:lang w:eastAsia="zh-CN"/>
        </w:rPr>
        <w:t>, we must start from the drop-port transmission function of an add-</w:t>
      </w:r>
      <w:r w:rsidRPr="00FF63E3">
        <w:rPr>
          <w:rFonts w:cs="Times New Roman"/>
          <w:bCs/>
          <w:color w:val="000000"/>
          <w:lang w:eastAsia="zh-CN"/>
        </w:rPr>
        <w:lastRenderedPageBreak/>
        <w:t>drop MRR. Noting that the coupling regions of all MRRs in the SILECL are symmetric and assuming lossless coupling regions</w:t>
      </w:r>
      <w:r>
        <w:rPr>
          <w:rFonts w:cs="Times New Roman"/>
          <w:bCs/>
          <w:color w:val="000000"/>
          <w:lang w:eastAsia="zh-CN"/>
        </w:rPr>
        <w:fldChar w:fldCharType="begin"/>
      </w:r>
      <w:r w:rsidR="00EE35ED">
        <w:rPr>
          <w:rFonts w:cs="Times New Roman"/>
          <w:bCs/>
          <w:color w:val="000000"/>
          <w:lang w:eastAsia="zh-CN"/>
        </w:rPr>
        <w:instrText xml:space="preserve"> ADDIN ZOTERO_ITEM CSL_CITATION {"citationID":"n5k28q7l","properties":{"formattedCitation":"\\super 6\\nosupersub{}","plainCitation":"6","noteIndex":0},"citationItems":[{"id":101,"uris":["http://zotero.org/users/17724617/items/SIBD4UBM"],"itemData":{"id":101,"type":"article-journal","abstract":"This tutorial describes the transmission, group delay time and quadratic dispersion properties of the four basic building blocs of optical filters built using ring resonators. These building blocs are single-ring resonators in either two-port (all-pass) or four-port (add/drop filter) configuration. The effect of waveguide and coupler loss is included throughout. Explicit expressions to compute the complex amplitude of the circulating wave in the ring, the Q factor, the finesse and the insertion loss are also given. Attention is drawn to the similarities between the ring resonator the Fabry-Pérot resonator and the Gires-Tournois interferometer. Material properties and fabrication technology are not reviewed.","citation-key":"schwelbTransmissionGroupDelay2004","container-title":"Journal of Lightwave Technology","DOI":"10.1109/JLT.2004.827666","issue":"5","journalAbbreviation":"J. Lightwave Technol.","language":"en","license":"© 2004 IEEE","page":"1380","publisher":"IEEE","source":"opg.optica.org","title":"Transmission, group delay, and dispersion in single-ring optical resonators and add/drop filters - a tutorial overview","volume":"22","author":[{"family":"Schwelb","given":"Otto"}],"issued":{"date-parts":[["2004",5,1]]}}}],"schema":"https://github.com/citation-style-language/schema/raw/master/csl-citation.json"} </w:instrText>
      </w:r>
      <w:r>
        <w:rPr>
          <w:rFonts w:cs="Times New Roman"/>
          <w:bCs/>
          <w:color w:val="000000"/>
          <w:lang w:eastAsia="zh-CN"/>
        </w:rPr>
        <w:fldChar w:fldCharType="separate"/>
      </w:r>
      <w:r w:rsidRPr="00A203E9">
        <w:rPr>
          <w:rFonts w:cs="Times New Roman"/>
          <w:vertAlign w:val="superscript"/>
        </w:rPr>
        <w:t>6</w:t>
      </w:r>
      <w:r>
        <w:rPr>
          <w:rFonts w:cs="Times New Roman"/>
          <w:bCs/>
          <w:color w:val="000000"/>
          <w:lang w:eastAsia="zh-CN"/>
        </w:rPr>
        <w:fldChar w:fldCharType="end"/>
      </w:r>
      <w:r w:rsidRPr="00FF63E3">
        <w:rPr>
          <w:rFonts w:cs="Times New Roman"/>
          <w:bCs/>
          <w:color w:val="000000"/>
          <w:lang w:eastAsia="zh-CN"/>
        </w:rPr>
        <w:t>:</w:t>
      </w:r>
    </w:p>
    <w:p w14:paraId="2513318F" w14:textId="77777777" w:rsidR="00A203E9" w:rsidRPr="00936930" w:rsidRDefault="00A203E9" w:rsidP="00A203E9">
      <w:pPr>
        <w:pStyle w:val="aff1"/>
        <w:rPr>
          <w:vanish/>
          <w:specVanish/>
        </w:rPr>
      </w:pPr>
      <w:r>
        <w:rPr>
          <w:rFonts w:eastAsia="宋体"/>
        </w:rPr>
        <w:tab/>
      </w:r>
      <m:oMath>
        <m:sSub>
          <m:sSubPr>
            <m:ctrlPr>
              <w:rPr>
                <w:rFonts w:ascii="Cambria Math" w:hAnsi="Cambria Math"/>
                <w:bCs/>
                <w:i/>
                <w:lang w:val="en-GB"/>
              </w:rPr>
            </m:ctrlPr>
          </m:sSubPr>
          <m:e>
            <m:r>
              <w:rPr>
                <w:rFonts w:ascii="Cambria Math" w:hAnsi="Cambria Math" w:hint="eastAsia"/>
                <w:lang w:val="en-GB"/>
              </w:rPr>
              <m:t>t</m:t>
            </m:r>
            <m:ctrlPr>
              <w:rPr>
                <w:rFonts w:ascii="Cambria Math" w:hAnsi="Cambria Math"/>
                <w:bCs/>
                <w:lang w:val="en-GB"/>
              </w:rPr>
            </m:ctrlPr>
          </m:e>
          <m:sub>
            <m:r>
              <w:rPr>
                <w:rFonts w:ascii="Cambria Math" w:hAnsi="Cambria Math"/>
                <w:lang w:val="en-GB"/>
              </w:rPr>
              <m:t>drop</m:t>
            </m:r>
          </m:sub>
        </m:sSub>
        <m:d>
          <m:dPr>
            <m:ctrlPr>
              <w:rPr>
                <w:rFonts w:ascii="Cambria Math" w:hAnsi="Cambria Math"/>
                <w:bCs/>
                <w:i/>
                <w:lang w:val="en-GB"/>
              </w:rPr>
            </m:ctrlPr>
          </m:dPr>
          <m:e>
            <m:sSub>
              <m:sSubPr>
                <m:ctrlPr>
                  <w:rPr>
                    <w:rFonts w:ascii="Cambria Math" w:hAnsi="Cambria Math"/>
                    <w:i/>
                    <w:lang w:val="en-GB"/>
                  </w:rPr>
                </m:ctrlPr>
              </m:sSubPr>
              <m:e>
                <m:r>
                  <w:rPr>
                    <w:rFonts w:ascii="Cambria Math" w:hAnsi="Cambria Math"/>
                    <w:lang w:val="en-GB"/>
                  </w:rPr>
                  <m:t>ω</m:t>
                </m:r>
                <m:ctrlPr>
                  <w:rPr>
                    <w:rFonts w:ascii="Cambria Math" w:hAnsi="Cambria Math"/>
                    <w:bCs/>
                    <w:i/>
                    <w:lang w:val="en-GB"/>
                  </w:rPr>
                </m:ctrlPr>
              </m:e>
              <m:sub>
                <m:r>
                  <w:rPr>
                    <w:rFonts w:ascii="Cambria Math" w:hAnsi="Cambria Math" w:hint="eastAsia"/>
                    <w:lang w:val="en-GB"/>
                  </w:rPr>
                  <m:t>s</m:t>
                </m:r>
              </m:sub>
            </m:sSub>
          </m:e>
        </m:d>
        <m:r>
          <w:rPr>
            <w:rFonts w:ascii="Cambria Math" w:hAnsi="Cambria Math"/>
          </w:rPr>
          <m:t>=</m:t>
        </m:r>
        <m:r>
          <w:rPr>
            <w:rFonts w:ascii="Cambria Math" w:hAnsi="Cambria Math"/>
            <w:lang w:val="en-GB"/>
          </w:rPr>
          <m:t>-</m:t>
        </m:r>
        <m:f>
          <m:fPr>
            <m:ctrlPr>
              <w:rPr>
                <w:rFonts w:ascii="Cambria Math" w:hAnsi="Cambria Math"/>
                <w:bCs/>
                <w:i/>
                <w:lang w:val="en-GB"/>
              </w:rPr>
            </m:ctrlPr>
          </m:fPr>
          <m:num>
            <m:sSubSup>
              <m:sSubSupPr>
                <m:ctrlPr>
                  <w:rPr>
                    <w:rFonts w:ascii="Cambria Math" w:hAnsi="Cambria Math"/>
                    <w:bCs/>
                    <w:i/>
                    <w:lang w:val="en-GB"/>
                  </w:rPr>
                </m:ctrlPr>
              </m:sSubSupPr>
              <m:e>
                <m:r>
                  <w:rPr>
                    <w:rFonts w:ascii="Cambria Math" w:hAnsi="Cambria Math"/>
                    <w:lang w:val="en-GB"/>
                  </w:rPr>
                  <m:t>κ</m:t>
                </m:r>
              </m:e>
              <m:sub>
                <m:r>
                  <w:rPr>
                    <w:rFonts w:ascii="Cambria Math" w:hAnsi="Cambria Math"/>
                    <w:lang w:val="en-GB"/>
                  </w:rPr>
                  <m:t>i</m:t>
                </m:r>
              </m:sub>
              <m:sup>
                <m:r>
                  <w:rPr>
                    <w:rFonts w:ascii="Cambria Math" w:hAnsi="Cambria Math"/>
                    <w:lang w:val="en-GB"/>
                  </w:rPr>
                  <m:t>2</m:t>
                </m:r>
              </m:sup>
            </m:sSubSup>
            <m:rad>
              <m:radPr>
                <m:degHide m:val="1"/>
                <m:ctrlPr>
                  <w:rPr>
                    <w:rFonts w:ascii="Cambria Math" w:hAnsi="Cambria Math"/>
                    <w:bCs/>
                    <w:i/>
                    <w:lang w:val="en-GB"/>
                  </w:rPr>
                </m:ctrlPr>
              </m:radPr>
              <m:deg>
                <m:ctrlPr>
                  <w:rPr>
                    <w:rFonts w:ascii="Cambria Math" w:hAnsi="Cambria Math"/>
                    <w:i/>
                    <w:lang w:val="en-GB"/>
                  </w:rPr>
                </m:ctrlPr>
              </m:deg>
              <m:e>
                <m:sSub>
                  <m:sSubPr>
                    <m:ctrlPr>
                      <w:rPr>
                        <w:rFonts w:ascii="Cambria Math" w:hAnsi="Cambria Math"/>
                        <w:i/>
                        <w:lang w:val="en-GB"/>
                      </w:rPr>
                    </m:ctrlPr>
                  </m:sSubPr>
                  <m:e>
                    <m:r>
                      <w:rPr>
                        <w:rFonts w:ascii="Cambria Math" w:hAnsi="Cambria Math"/>
                        <w:lang w:val="en-GB"/>
                      </w:rPr>
                      <m:t>a</m:t>
                    </m:r>
                    <m:ctrlPr>
                      <w:rPr>
                        <w:rFonts w:ascii="Cambria Math" w:hAnsi="Cambria Math"/>
                        <w:bCs/>
                        <w:i/>
                        <w:lang w:val="en-GB"/>
                      </w:rPr>
                    </m:ctrlPr>
                  </m:e>
                  <m:sub>
                    <m:r>
                      <w:rPr>
                        <w:rFonts w:ascii="Cambria Math" w:hAnsi="Cambria Math"/>
                        <w:lang w:val="en-GB"/>
                      </w:rPr>
                      <m:t>i</m:t>
                    </m:r>
                  </m:sub>
                </m:sSub>
              </m:e>
            </m:rad>
            <m:sSup>
              <m:sSupPr>
                <m:ctrlPr>
                  <w:rPr>
                    <w:rFonts w:ascii="Cambria Math" w:hAnsi="Cambria Math"/>
                    <w:bCs/>
                    <w:i/>
                    <w:lang w:val="en-GB"/>
                  </w:rPr>
                </m:ctrlPr>
              </m:sSupPr>
              <m:e>
                <m:r>
                  <w:rPr>
                    <w:rFonts w:ascii="Cambria Math" w:hAnsi="Cambria Math"/>
                    <w:lang w:val="en-GB"/>
                  </w:rPr>
                  <m:t>e</m:t>
                </m:r>
                <m:ctrlPr>
                  <w:rPr>
                    <w:rFonts w:ascii="Cambria Math" w:hAnsi="Cambria Math"/>
                    <w:i/>
                    <w:lang w:val="en-GB"/>
                  </w:rPr>
                </m:ctrlPr>
              </m:e>
              <m:sup>
                <m:f>
                  <m:fPr>
                    <m:type m:val="lin"/>
                    <m:ctrlPr>
                      <w:rPr>
                        <w:rFonts w:ascii="Cambria Math" w:hAnsi="Cambria Math"/>
                        <w:bCs/>
                        <w:i/>
                        <w:lang w:val="en-GB"/>
                      </w:rPr>
                    </m:ctrlPr>
                  </m:fPr>
                  <m:num>
                    <m:r>
                      <w:rPr>
                        <w:rFonts w:ascii="Cambria Math" w:hAnsi="Cambria Math"/>
                        <w:lang w:val="en-GB"/>
                      </w:rPr>
                      <m:t>-j</m:t>
                    </m:r>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i</m:t>
                        </m:r>
                      </m:sub>
                    </m:sSub>
                  </m:num>
                  <m:den>
                    <m:r>
                      <w:rPr>
                        <w:rFonts w:ascii="Cambria Math" w:hAnsi="Cambria Math"/>
                        <w:lang w:val="en-GB"/>
                      </w:rPr>
                      <m:t>2</m:t>
                    </m:r>
                  </m:den>
                </m:f>
              </m:sup>
            </m:sSup>
            <m:ctrlPr>
              <w:rPr>
                <w:rFonts w:ascii="Cambria Math" w:hAnsi="Cambria Math"/>
                <w:i/>
                <w:lang w:val="en-GB"/>
              </w:rPr>
            </m:ctrlPr>
          </m:num>
          <m:den>
            <m:r>
              <w:rPr>
                <w:rFonts w:ascii="Cambria Math" w:hAnsi="Cambria Math"/>
                <w:lang w:val="en-GB"/>
              </w:rPr>
              <m:t>1-</m:t>
            </m:r>
            <m:sSubSup>
              <m:sSubSupPr>
                <m:ctrlPr>
                  <w:rPr>
                    <w:rFonts w:ascii="Cambria Math" w:hAnsi="Cambria Math"/>
                    <w:bCs/>
                    <w:i/>
                    <w:lang w:val="en-GB"/>
                  </w:rPr>
                </m:ctrlPr>
              </m:sSubSupPr>
              <m:e>
                <m:r>
                  <w:rPr>
                    <w:rFonts w:ascii="Cambria Math" w:hAnsi="Cambria Math" w:hint="eastAsia"/>
                    <w:lang w:val="en-GB"/>
                  </w:rPr>
                  <m:t>t</m:t>
                </m:r>
                <m:ctrlPr>
                  <w:rPr>
                    <w:rFonts w:ascii="Cambria Math" w:hAnsi="Cambria Math"/>
                    <w:i/>
                    <w:lang w:val="en-GB"/>
                  </w:rPr>
                </m:ctrlPr>
              </m:e>
              <m:sub>
                <m:r>
                  <w:rPr>
                    <w:rFonts w:ascii="Cambria Math" w:hAnsi="Cambria Math"/>
                    <w:lang w:val="en-GB"/>
                  </w:rPr>
                  <m:t>i</m:t>
                </m:r>
              </m:sub>
              <m:sup>
                <m:r>
                  <w:rPr>
                    <w:rFonts w:ascii="Cambria Math" w:hAnsi="Cambria Math"/>
                    <w:lang w:val="en-GB"/>
                  </w:rPr>
                  <m:t>2</m:t>
                </m:r>
              </m:sup>
            </m:sSubSup>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i</m:t>
                </m:r>
              </m:sub>
            </m:sSub>
            <m:sSup>
              <m:sSupPr>
                <m:ctrlPr>
                  <w:rPr>
                    <w:rFonts w:ascii="Cambria Math" w:hAnsi="Cambria Math"/>
                    <w:bCs/>
                    <w:i/>
                    <w:lang w:val="en-GB"/>
                  </w:rPr>
                </m:ctrlPr>
              </m:sSupPr>
              <m:e>
                <m:r>
                  <w:rPr>
                    <w:rFonts w:ascii="Cambria Math" w:hAnsi="Cambria Math"/>
                    <w:lang w:val="en-GB"/>
                  </w:rPr>
                  <m:t>e</m:t>
                </m:r>
                <m:ctrlPr>
                  <w:rPr>
                    <w:rFonts w:ascii="Cambria Math" w:hAnsi="Cambria Math"/>
                    <w:i/>
                    <w:lang w:val="en-GB"/>
                  </w:rPr>
                </m:ctrlPr>
              </m:e>
              <m:sup>
                <m:r>
                  <w:rPr>
                    <w:rFonts w:ascii="Cambria Math" w:hAnsi="Cambria Math"/>
                    <w:lang w:val="en-GB"/>
                  </w:rPr>
                  <m:t>-j</m:t>
                </m:r>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i</m:t>
                    </m:r>
                  </m:sub>
                </m:sSub>
              </m:sup>
            </m:sSup>
          </m:den>
        </m:f>
      </m:oMath>
      <w:r>
        <w:rPr>
          <w:rFonts w:eastAsia="宋体"/>
        </w:rPr>
        <w:tab/>
      </w:r>
    </w:p>
    <w:p w14:paraId="6C6107E6" w14:textId="60FC0B14" w:rsidR="00A203E9" w:rsidRDefault="00A203E9" w:rsidP="00A203E9">
      <w:pPr>
        <w:spacing w:after="0"/>
        <w:rPr>
          <w:rFonts w:cs="Times New Roman"/>
          <w:bCs/>
          <w:color w:val="000000"/>
          <w:lang w:val="en-GB" w:eastAsia="zh-CN"/>
        </w:rPr>
      </w:pPr>
      <w:bookmarkStart w:id="6" w:name="_Ref231398689"/>
      <w:r w:rsidRPr="003A2AAB">
        <w:rPr>
          <w:rFonts w:hint="eastAsia"/>
        </w:rPr>
        <w:t>(</w:t>
      </w:r>
      <w:r w:rsidR="00A64B82" w:rsidRPr="00C12412">
        <w:rPr>
          <w:rFonts w:cs="Times New Roman"/>
          <w:lang w:eastAsia="zh-CN"/>
        </w:rPr>
        <w:fldChar w:fldCharType="begin"/>
      </w:r>
      <w:r w:rsidR="00A64B82" w:rsidRPr="00C12412">
        <w:rPr>
          <w:rFonts w:cs="Times New Roman"/>
          <w:lang w:eastAsia="zh-CN"/>
        </w:rPr>
        <w:instrText xml:space="preserve"> SEQ </w:instrText>
      </w:r>
      <w:r w:rsidR="00A64B82" w:rsidRPr="00C12412">
        <w:rPr>
          <w:rFonts w:cs="Times New Roman"/>
          <w:lang w:eastAsia="zh-CN"/>
        </w:rPr>
        <w:instrText>公式</w:instrText>
      </w:r>
      <w:r w:rsidR="00A64B82" w:rsidRPr="00C12412">
        <w:rPr>
          <w:rFonts w:cs="Times New Roman"/>
          <w:lang w:eastAsia="zh-CN"/>
        </w:rPr>
        <w:instrText xml:space="preserve"> \* ARABIC </w:instrText>
      </w:r>
      <w:r w:rsidR="00A64B82" w:rsidRPr="00C12412">
        <w:rPr>
          <w:rFonts w:cs="Times New Roman"/>
          <w:lang w:eastAsia="zh-CN"/>
        </w:rPr>
        <w:fldChar w:fldCharType="separate"/>
      </w:r>
      <w:r w:rsidR="002A2248">
        <w:rPr>
          <w:rFonts w:cs="Times New Roman"/>
          <w:noProof/>
          <w:lang w:eastAsia="zh-CN"/>
        </w:rPr>
        <w:t>9</w:t>
      </w:r>
      <w:r w:rsidR="00A64B82" w:rsidRPr="00C12412">
        <w:rPr>
          <w:rFonts w:cs="Times New Roman"/>
          <w:lang w:eastAsia="zh-CN"/>
        </w:rPr>
        <w:fldChar w:fldCharType="end"/>
      </w:r>
      <w:r w:rsidRPr="003A2AAB">
        <w:rPr>
          <w:rFonts w:hint="eastAsia"/>
        </w:rPr>
        <w:t>)</w:t>
      </w:r>
      <w:bookmarkEnd w:id="6"/>
    </w:p>
    <w:p w14:paraId="6178F14C" w14:textId="77777777" w:rsidR="00A203E9" w:rsidRDefault="00A203E9" w:rsidP="00A203E9">
      <w:pPr>
        <w:spacing w:after="0"/>
        <w:rPr>
          <w:rFonts w:cs="Times New Roman"/>
          <w:bCs/>
          <w:color w:val="000000"/>
          <w:lang w:eastAsia="zh-CN"/>
        </w:rPr>
      </w:pPr>
      <w:r>
        <w:rPr>
          <w:rFonts w:cs="Times New Roman" w:hint="eastAsia"/>
          <w:bCs/>
          <w:color w:val="000000"/>
          <w:lang w:val="en-GB" w:eastAsia="zh-CN"/>
        </w:rPr>
        <w:t xml:space="preserve">where </w:t>
      </w:r>
      <m:oMath>
        <m:sSubSup>
          <m:sSubSupPr>
            <m:ctrlPr>
              <w:rPr>
                <w:rFonts w:ascii="Cambria Math" w:hAnsi="Cambria Math" w:cs="Times New Roman"/>
                <w:bCs/>
                <w:i/>
                <w:color w:val="000000"/>
                <w:lang w:val="en-GB" w:eastAsia="zh-CN"/>
              </w:rPr>
            </m:ctrlPr>
          </m:sSubSupPr>
          <m:e>
            <m:r>
              <w:rPr>
                <w:rFonts w:ascii="Cambria Math" w:hAnsi="Cambria Math" w:cs="Times New Roman"/>
                <w:color w:val="000000"/>
                <w:lang w:val="en-GB" w:eastAsia="zh-CN"/>
              </w:rPr>
              <m:t>κ</m:t>
            </m:r>
            <m:ctrlPr>
              <w:rPr>
                <w:rFonts w:ascii="Cambria Math" w:hAnsi="Cambria Math" w:cs="Times New Roman"/>
                <w:i/>
                <w:color w:val="000000"/>
                <w:lang w:val="en-GB" w:eastAsia="zh-CN"/>
              </w:rPr>
            </m:ctrlPr>
          </m:e>
          <m:sub>
            <m:r>
              <w:rPr>
                <w:rFonts w:ascii="Cambria Math" w:hAnsi="Cambria Math" w:cs="Times New Roman"/>
                <w:color w:val="000000"/>
                <w:lang w:val="en-GB" w:eastAsia="zh-CN"/>
              </w:rPr>
              <m:t>i</m:t>
            </m:r>
          </m:sub>
          <m:sup>
            <m:r>
              <w:rPr>
                <w:rFonts w:ascii="Cambria Math" w:hAnsi="Cambria Math" w:cs="Times New Roman"/>
                <w:color w:val="000000"/>
                <w:lang w:val="en-GB" w:eastAsia="zh-CN"/>
              </w:rPr>
              <m:t>2</m:t>
            </m:r>
          </m:sup>
        </m:sSubSup>
      </m:oMath>
      <w:r>
        <w:rPr>
          <w:rFonts w:cs="Times New Roman" w:hint="eastAsia"/>
          <w:bCs/>
          <w:color w:val="000000"/>
          <w:lang w:val="en-GB" w:eastAsia="zh-CN"/>
        </w:rPr>
        <w:t xml:space="preserve"> is the</w:t>
      </w:r>
      <w:r w:rsidRPr="00882842">
        <w:rPr>
          <w:rFonts w:cs="Times New Roman"/>
          <w:bCs/>
          <w:color w:val="000000"/>
          <w:lang w:val="en-GB" w:eastAsia="zh-CN"/>
        </w:rPr>
        <w:t xml:space="preserve"> </w:t>
      </w:r>
      <w:r>
        <w:rPr>
          <w:rFonts w:cs="Times New Roman" w:hint="eastAsia"/>
          <w:bCs/>
          <w:color w:val="000000"/>
          <w:lang w:val="en-GB" w:eastAsia="zh-CN"/>
        </w:rPr>
        <w:t>power</w:t>
      </w:r>
      <w:r w:rsidRPr="00882842">
        <w:rPr>
          <w:rFonts w:cs="Times New Roman"/>
          <w:bCs/>
          <w:color w:val="000000"/>
          <w:lang w:val="en-GB" w:eastAsia="zh-CN"/>
        </w:rPr>
        <w:t xml:space="preserve"> </w:t>
      </w:r>
      <w:r>
        <w:rPr>
          <w:rFonts w:cs="Times New Roman" w:hint="eastAsia"/>
          <w:bCs/>
          <w:color w:val="000000"/>
          <w:lang w:val="en-GB" w:eastAsia="zh-CN"/>
        </w:rPr>
        <w:t>coupling</w:t>
      </w:r>
      <w:r w:rsidRPr="00882842">
        <w:rPr>
          <w:rFonts w:cs="Times New Roman"/>
          <w:bCs/>
          <w:color w:val="000000"/>
          <w:lang w:val="en-GB" w:eastAsia="zh-CN"/>
        </w:rPr>
        <w:t xml:space="preserve"> coefficients of the </w:t>
      </w:r>
      <w:proofErr w:type="spellStart"/>
      <w:r w:rsidRPr="00882842">
        <w:rPr>
          <w:rFonts w:cs="Times New Roman"/>
          <w:bCs/>
          <w:color w:val="000000"/>
          <w:lang w:val="en-GB" w:eastAsia="zh-CN"/>
        </w:rPr>
        <w:t>MRR</w:t>
      </w:r>
      <w:r w:rsidRPr="00FF63E3">
        <w:rPr>
          <w:rFonts w:cs="Times New Roman" w:hint="eastAsia"/>
          <w:bCs/>
          <w:color w:val="000000"/>
          <w:vertAlign w:val="subscript"/>
          <w:lang w:val="en-GB" w:eastAsia="zh-CN"/>
        </w:rPr>
        <w:t>i</w:t>
      </w:r>
      <w:proofErr w:type="spellEnd"/>
      <w:r>
        <w:rPr>
          <w:rFonts w:cs="Times New Roman" w:hint="eastAsia"/>
          <w:bCs/>
          <w:color w:val="000000"/>
          <w:lang w:val="en-GB" w:eastAsia="zh-CN"/>
        </w:rPr>
        <w:t xml:space="preserve">. </w:t>
      </w:r>
      <m:oMath>
        <m:sSubSup>
          <m:sSubSupPr>
            <m:ctrlPr>
              <w:rPr>
                <w:rFonts w:ascii="Cambria Math" w:hAnsi="Cambria Math" w:cs="Times New Roman"/>
                <w:bCs/>
                <w:i/>
                <w:color w:val="000000"/>
                <w:lang w:val="en-GB" w:eastAsia="zh-CN"/>
              </w:rPr>
            </m:ctrlPr>
          </m:sSubSupPr>
          <m:e>
            <m:r>
              <w:rPr>
                <w:rFonts w:ascii="Cambria Math" w:hAnsi="Cambria Math" w:cs="Times New Roman"/>
                <w:color w:val="000000"/>
                <w:lang w:val="en-GB" w:eastAsia="zh-CN"/>
              </w:rPr>
              <m:t>t</m:t>
            </m:r>
            <m:ctrlPr>
              <w:rPr>
                <w:rFonts w:ascii="Cambria Math" w:hAnsi="Cambria Math" w:cs="Times New Roman"/>
                <w:i/>
                <w:color w:val="000000"/>
                <w:lang w:val="en-GB" w:eastAsia="zh-CN"/>
              </w:rPr>
            </m:ctrlPr>
          </m:e>
          <m:sub>
            <m:r>
              <w:rPr>
                <w:rFonts w:ascii="Cambria Math" w:hAnsi="Cambria Math" w:cs="Times New Roman"/>
                <w:color w:val="000000"/>
                <w:lang w:val="en-GB" w:eastAsia="zh-CN"/>
              </w:rPr>
              <m:t>i</m:t>
            </m:r>
          </m:sub>
          <m:sup>
            <m:r>
              <w:rPr>
                <w:rFonts w:ascii="Cambria Math" w:hAnsi="Cambria Math" w:cs="Times New Roman"/>
                <w:color w:val="000000"/>
                <w:lang w:val="en-GB" w:eastAsia="zh-CN"/>
              </w:rPr>
              <m:t>2</m:t>
            </m:r>
          </m:sup>
        </m:sSubSup>
      </m:oMath>
      <w:r>
        <w:rPr>
          <w:rFonts w:cs="Times New Roman" w:hint="eastAsia"/>
          <w:bCs/>
          <w:color w:val="000000"/>
          <w:lang w:val="en-GB" w:eastAsia="zh-CN"/>
        </w:rPr>
        <w:t xml:space="preserve"> is the</w:t>
      </w:r>
      <w:r w:rsidRPr="00882842">
        <w:rPr>
          <w:rFonts w:cs="Times New Roman"/>
          <w:bCs/>
          <w:color w:val="000000"/>
          <w:lang w:val="en-GB" w:eastAsia="zh-CN"/>
        </w:rPr>
        <w:t xml:space="preserve"> </w:t>
      </w:r>
      <w:r>
        <w:rPr>
          <w:rFonts w:cs="Times New Roman" w:hint="eastAsia"/>
          <w:bCs/>
          <w:color w:val="000000"/>
          <w:lang w:val="en-GB" w:eastAsia="zh-CN"/>
        </w:rPr>
        <w:t>power</w:t>
      </w:r>
      <w:r w:rsidRPr="00882842">
        <w:rPr>
          <w:rFonts w:cs="Times New Roman"/>
          <w:bCs/>
          <w:color w:val="000000"/>
          <w:lang w:val="en-GB" w:eastAsia="zh-CN"/>
        </w:rPr>
        <w:t xml:space="preserve"> transmission coefficient of the </w:t>
      </w:r>
      <w:proofErr w:type="spellStart"/>
      <w:r w:rsidRPr="00882842">
        <w:rPr>
          <w:rFonts w:cs="Times New Roman"/>
          <w:bCs/>
          <w:color w:val="000000"/>
          <w:lang w:val="en-GB" w:eastAsia="zh-CN"/>
        </w:rPr>
        <w:t>MRR</w:t>
      </w:r>
      <w:r w:rsidRPr="00FF63E3">
        <w:rPr>
          <w:rFonts w:cs="Times New Roman" w:hint="eastAsia"/>
          <w:bCs/>
          <w:color w:val="000000"/>
          <w:vertAlign w:val="subscript"/>
          <w:lang w:val="en-GB" w:eastAsia="zh-CN"/>
        </w:rPr>
        <w:t>i</w:t>
      </w:r>
      <w:proofErr w:type="spellEnd"/>
      <w:r>
        <w:rPr>
          <w:rFonts w:cs="Times New Roman" w:hint="eastAsia"/>
          <w:bCs/>
          <w:color w:val="000000"/>
          <w:lang w:val="en-GB" w:eastAsia="zh-CN"/>
        </w:rPr>
        <w:t>.</w:t>
      </w:r>
      <w:r w:rsidRPr="000E7834">
        <w:rPr>
          <w:rFonts w:ascii="Cambria Math" w:hAnsi="Cambria Math" w:cs="Times New Roman"/>
          <w:i/>
          <w:color w:val="000000"/>
          <w:lang w:val="en-GB" w:eastAsia="zh-CN"/>
        </w:rPr>
        <w:t xml:space="preserve"> </w:t>
      </w:r>
      <m:oMath>
        <m:sSub>
          <m:sSubPr>
            <m:ctrlPr>
              <w:rPr>
                <w:rFonts w:ascii="Cambria Math" w:hAnsi="Cambria Math" w:cs="Times New Roman"/>
                <w:i/>
                <w:color w:val="000000"/>
                <w:lang w:val="en-GB" w:eastAsia="zh-CN"/>
              </w:rPr>
            </m:ctrlPr>
          </m:sSubPr>
          <m:e>
            <m:r>
              <w:rPr>
                <w:rFonts w:ascii="Cambria Math" w:hAnsi="Cambria Math" w:cs="Times New Roman"/>
                <w:color w:val="000000"/>
                <w:lang w:val="en-GB" w:eastAsia="zh-CN"/>
              </w:rPr>
              <m:t>a</m:t>
            </m:r>
          </m:e>
          <m:sub>
            <m:r>
              <w:rPr>
                <w:rFonts w:ascii="Cambria Math" w:hAnsi="Cambria Math" w:cs="Times New Roman"/>
                <w:color w:val="000000"/>
                <w:lang w:val="en-GB" w:eastAsia="zh-CN"/>
              </w:rPr>
              <m:t>i</m:t>
            </m:r>
          </m:sub>
        </m:sSub>
      </m:oMath>
      <w:r w:rsidRPr="00882842">
        <w:rPr>
          <w:rFonts w:cs="Times New Roman" w:hint="eastAsia"/>
          <w:bCs/>
          <w:color w:val="000000"/>
          <w:lang w:val="en-GB" w:eastAsia="zh-CN"/>
        </w:rPr>
        <w:t xml:space="preserve"> </w:t>
      </w:r>
      <w:r w:rsidRPr="00882842">
        <w:rPr>
          <w:rFonts w:cs="Times New Roman"/>
          <w:bCs/>
          <w:color w:val="000000"/>
          <w:lang w:val="en-GB" w:eastAsia="zh-CN"/>
        </w:rPr>
        <w:t xml:space="preserve">is the </w:t>
      </w:r>
      <w:r>
        <w:rPr>
          <w:rFonts w:cs="Times New Roman" w:hint="eastAsia"/>
          <w:bCs/>
          <w:color w:val="000000"/>
          <w:lang w:val="en-GB" w:eastAsia="zh-CN"/>
        </w:rPr>
        <w:t>round-trip</w:t>
      </w:r>
      <w:r w:rsidRPr="00882842">
        <w:rPr>
          <w:rFonts w:cs="Times New Roman"/>
          <w:bCs/>
          <w:color w:val="000000"/>
          <w:lang w:val="en-GB" w:eastAsia="zh-CN"/>
        </w:rPr>
        <w:t xml:space="preserve"> amplitude attenuation factor in the </w:t>
      </w:r>
      <w:proofErr w:type="spellStart"/>
      <w:r w:rsidRPr="00882842">
        <w:rPr>
          <w:rFonts w:cs="Times New Roman" w:hint="eastAsia"/>
          <w:bCs/>
          <w:color w:val="000000"/>
          <w:lang w:val="en-GB" w:eastAsia="zh-CN"/>
        </w:rPr>
        <w:t>MRR</w:t>
      </w:r>
      <w:r w:rsidRPr="00FF63E3">
        <w:rPr>
          <w:rFonts w:cs="Times New Roman" w:hint="eastAsia"/>
          <w:bCs/>
          <w:color w:val="000000"/>
          <w:vertAlign w:val="subscript"/>
          <w:lang w:val="en-GB" w:eastAsia="zh-CN"/>
        </w:rPr>
        <w:t>i</w:t>
      </w:r>
      <w:proofErr w:type="spellEnd"/>
      <w:r>
        <w:rPr>
          <w:rFonts w:cs="Times New Roman" w:hint="eastAsia"/>
          <w:bCs/>
          <w:color w:val="000000"/>
          <w:lang w:val="en-GB" w:eastAsia="zh-CN"/>
        </w:rPr>
        <w:t>,</w:t>
      </w:r>
      <w:r w:rsidRPr="00FF63E3">
        <w:rPr>
          <w:rFonts w:ascii="宋体" w:hAnsi="宋体" w:cs="宋体"/>
          <w:sz w:val="24"/>
          <w:szCs w:val="24"/>
          <w:lang w:eastAsia="zh-CN"/>
        </w:rPr>
        <w:t xml:space="preserve"> </w:t>
      </w:r>
      <w:r w:rsidRPr="00FF63E3">
        <w:rPr>
          <w:rFonts w:cs="Times New Roman"/>
          <w:bCs/>
          <w:color w:val="000000"/>
          <w:lang w:eastAsia="zh-CN"/>
        </w:rPr>
        <w:t xml:space="preserve">and </w:t>
      </w:r>
      <m:oMath>
        <m:sSub>
          <m:sSubPr>
            <m:ctrlPr>
              <w:rPr>
                <w:rFonts w:ascii="Cambria Math" w:hAnsi="Cambria Math" w:cs="Times New Roman"/>
                <w:bCs/>
                <w:color w:val="000000"/>
                <w:lang w:val="en-GB" w:eastAsia="zh-CN"/>
              </w:rPr>
            </m:ctrlPr>
          </m:sSubPr>
          <m:e>
            <m:r>
              <w:rPr>
                <w:rFonts w:ascii="Cambria Math" w:hAnsi="Cambria Math" w:cs="Times New Roman"/>
                <w:color w:val="000000"/>
                <w:lang w:val="en-GB" w:eastAsia="zh-CN"/>
              </w:rPr>
              <m:t>ϕ</m:t>
            </m:r>
            <m:ctrlPr>
              <w:rPr>
                <w:rFonts w:ascii="Cambria Math" w:hAnsi="Cambria Math" w:cs="Times New Roman"/>
                <w:i/>
                <w:color w:val="000000"/>
                <w:lang w:val="en-GB" w:eastAsia="zh-CN"/>
              </w:rPr>
            </m:ctrlPr>
          </m:e>
          <m:sub>
            <m:r>
              <m:rPr>
                <m:sty m:val="p"/>
              </m:rPr>
              <w:rPr>
                <w:rFonts w:ascii="Cambria Math" w:hAnsi="Cambria Math" w:cs="Times New Roman"/>
                <w:color w:val="000000"/>
                <w:lang w:val="en-GB" w:eastAsia="zh-CN"/>
              </w:rPr>
              <m:t>I</m:t>
            </m:r>
          </m:sub>
        </m:sSub>
      </m:oMath>
      <w:r w:rsidRPr="00FF63E3">
        <w:rPr>
          <w:rFonts w:cs="Times New Roman"/>
          <w:bCs/>
          <w:color w:val="000000"/>
          <w:lang w:eastAsia="zh-CN"/>
        </w:rPr>
        <w:t xml:space="preserve"> is the round-trip phase delay of </w:t>
      </w:r>
      <w:proofErr w:type="spellStart"/>
      <w:r w:rsidRPr="00FF63E3">
        <w:rPr>
          <w:rFonts w:cs="Times New Roman"/>
          <w:bCs/>
          <w:color w:val="000000"/>
          <w:lang w:eastAsia="zh-CN"/>
        </w:rPr>
        <w:t>MRR</w:t>
      </w:r>
      <w:r w:rsidRPr="00FF63E3">
        <w:rPr>
          <w:rFonts w:cs="Times New Roman"/>
          <w:bCs/>
          <w:color w:val="000000"/>
          <w:vertAlign w:val="subscript"/>
          <w:lang w:eastAsia="zh-CN"/>
        </w:rPr>
        <w:t>i</w:t>
      </w:r>
      <w:proofErr w:type="spellEnd"/>
      <w:r>
        <w:rPr>
          <w:rFonts w:cs="Times New Roman" w:hint="eastAsia"/>
          <w:bCs/>
          <w:color w:val="000000"/>
          <w:lang w:eastAsia="zh-CN"/>
        </w:rPr>
        <w:t>.</w:t>
      </w:r>
      <w:r w:rsidRPr="00FF63E3">
        <w:rPr>
          <w:rFonts w:cs="Times New Roman"/>
          <w:bCs/>
          <w:color w:val="000000"/>
          <w:lang w:eastAsia="zh-CN"/>
        </w:rPr>
        <w:t xml:space="preserve"> Then:</w:t>
      </w:r>
    </w:p>
    <w:p w14:paraId="77CDDC6E" w14:textId="77777777" w:rsidR="00A203E9" w:rsidRPr="00936930" w:rsidRDefault="00A203E9" w:rsidP="00A203E9">
      <w:pPr>
        <w:pStyle w:val="aff1"/>
        <w:rPr>
          <w:vanish/>
          <w:specVanish/>
        </w:rPr>
      </w:pPr>
      <w:r>
        <w:rPr>
          <w:rFonts w:eastAsia="宋体"/>
        </w:rPr>
        <w:tab/>
      </w:r>
      <m:oMath>
        <m:sSub>
          <m:sSubPr>
            <m:ctrlPr>
              <w:rPr>
                <w:rFonts w:ascii="Cambria Math" w:hAnsi="Cambria Math"/>
                <w:i/>
                <w:lang w:val="en-GB"/>
              </w:rPr>
            </m:ctrlPr>
          </m:sSubPr>
          <m:e>
            <m:r>
              <w:rPr>
                <w:rFonts w:ascii="Cambria Math" w:hAnsi="Cambria Math"/>
                <w:lang w:val="en-GB"/>
              </w:rPr>
              <m:t>ϕ</m:t>
            </m:r>
            <m:ctrlPr>
              <w:rPr>
                <w:rFonts w:ascii="Cambria Math" w:hAnsi="Cambria Math"/>
                <w:bCs/>
                <w:lang w:val="en-GB"/>
              </w:rPr>
            </m:ctrlPr>
          </m:e>
          <m:sub>
            <m:r>
              <w:rPr>
                <w:rFonts w:ascii="Cambria Math" w:hAnsi="Cambria Math"/>
                <w:lang w:val="en-GB"/>
              </w:rPr>
              <m:t>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i</m:t>
            </m:r>
          </m:sub>
        </m:sSub>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i</m:t>
            </m:r>
          </m:sub>
        </m:sSub>
      </m:oMath>
      <w:r>
        <w:rPr>
          <w:rFonts w:eastAsia="宋体"/>
        </w:rPr>
        <w:tab/>
      </w:r>
    </w:p>
    <w:p w14:paraId="2F8E506A" w14:textId="237DA405" w:rsidR="00A203E9" w:rsidRDefault="00A203E9" w:rsidP="00A203E9">
      <w:pPr>
        <w:spacing w:after="0"/>
        <w:rPr>
          <w:rFonts w:cs="Times New Roman"/>
          <w:bCs/>
          <w:color w:val="000000"/>
          <w:lang w:val="en-GB" w:eastAsia="zh-CN"/>
        </w:rPr>
      </w:pPr>
      <w:r w:rsidRPr="003A2AAB">
        <w:rPr>
          <w:rFonts w:hint="eastAsia"/>
        </w:rPr>
        <w:t>(</w:t>
      </w:r>
      <w:r w:rsidR="00A64B82" w:rsidRPr="00C12412">
        <w:rPr>
          <w:rFonts w:cs="Times New Roman"/>
          <w:lang w:eastAsia="zh-CN"/>
        </w:rPr>
        <w:fldChar w:fldCharType="begin"/>
      </w:r>
      <w:r w:rsidR="00A64B82" w:rsidRPr="00C12412">
        <w:rPr>
          <w:rFonts w:cs="Times New Roman"/>
          <w:lang w:eastAsia="zh-CN"/>
        </w:rPr>
        <w:instrText xml:space="preserve"> SEQ </w:instrText>
      </w:r>
      <w:r w:rsidR="00A64B82" w:rsidRPr="00C12412">
        <w:rPr>
          <w:rFonts w:cs="Times New Roman"/>
          <w:lang w:eastAsia="zh-CN"/>
        </w:rPr>
        <w:instrText>公式</w:instrText>
      </w:r>
      <w:r w:rsidR="00A64B82" w:rsidRPr="00C12412">
        <w:rPr>
          <w:rFonts w:cs="Times New Roman"/>
          <w:lang w:eastAsia="zh-CN"/>
        </w:rPr>
        <w:instrText xml:space="preserve"> \* ARABIC </w:instrText>
      </w:r>
      <w:r w:rsidR="00A64B82" w:rsidRPr="00C12412">
        <w:rPr>
          <w:rFonts w:cs="Times New Roman"/>
          <w:lang w:eastAsia="zh-CN"/>
        </w:rPr>
        <w:fldChar w:fldCharType="separate"/>
      </w:r>
      <w:r w:rsidR="002A2248">
        <w:rPr>
          <w:rFonts w:cs="Times New Roman"/>
          <w:noProof/>
          <w:lang w:eastAsia="zh-CN"/>
        </w:rPr>
        <w:t>10</w:t>
      </w:r>
      <w:r w:rsidR="00A64B82" w:rsidRPr="00C12412">
        <w:rPr>
          <w:rFonts w:cs="Times New Roman"/>
          <w:lang w:eastAsia="zh-CN"/>
        </w:rPr>
        <w:fldChar w:fldCharType="end"/>
      </w:r>
      <w:r w:rsidRPr="003A2AAB">
        <w:rPr>
          <w:rFonts w:hint="eastAsia"/>
        </w:rPr>
        <w:t>)</w:t>
      </w:r>
    </w:p>
    <w:p w14:paraId="01AFAE14" w14:textId="77777777" w:rsidR="00A203E9" w:rsidRPr="00936930" w:rsidRDefault="00A203E9" w:rsidP="00A203E9">
      <w:pPr>
        <w:pStyle w:val="aff1"/>
        <w:rPr>
          <w:vanish/>
          <w:specVanish/>
        </w:rPr>
      </w:pPr>
      <w:r>
        <w:rPr>
          <w:rFonts w:eastAsia="宋体"/>
        </w:rPr>
        <w:tab/>
      </w:r>
      <m:oMath>
        <m:sSub>
          <m:sSubPr>
            <m:ctrlPr>
              <w:rPr>
                <w:rFonts w:ascii="Cambria Math" w:hAnsi="Cambria Math"/>
                <w:i/>
                <w:lang w:val="en-GB"/>
              </w:rPr>
            </m:ctrlPr>
          </m:sSubPr>
          <m:e>
            <m:r>
              <w:rPr>
                <w:rFonts w:ascii="Cambria Math" w:hAnsi="Cambria Math"/>
                <w:lang w:val="en-GB"/>
              </w:rPr>
              <m:t>a</m:t>
            </m:r>
            <m:ctrlPr>
              <w:rPr>
                <w:rFonts w:ascii="Cambria Math" w:hAnsi="Cambria Math"/>
                <w:bCs/>
                <w:lang w:val="en-GB"/>
              </w:rPr>
            </m:ctrlPr>
          </m:e>
          <m:sub>
            <m:r>
              <w:rPr>
                <w:rFonts w:ascii="Cambria Math" w:hAnsi="Cambria Math"/>
                <w:lang w:val="en-GB"/>
              </w:rPr>
              <m:t>i</m:t>
            </m:r>
          </m:sub>
        </m:sSub>
        <m:r>
          <w:rPr>
            <w:rFonts w:ascii="Cambria Math" w:hAnsi="Cambria Math"/>
            <w:lang w:val="en-GB"/>
          </w:rPr>
          <m:t>=</m:t>
        </m:r>
        <m:sSup>
          <m:sSupPr>
            <m:ctrlPr>
              <w:rPr>
                <w:rFonts w:ascii="Cambria Math" w:hAnsi="Cambria Math"/>
                <w:bCs/>
                <w:i/>
                <w:lang w:val="en-GB"/>
              </w:rPr>
            </m:ctrlPr>
          </m:sSupPr>
          <m:e>
            <m:r>
              <w:rPr>
                <w:rFonts w:ascii="Cambria Math" w:hAnsi="Cambria Math"/>
                <w:lang w:val="en-GB"/>
              </w:rPr>
              <m:t>e</m:t>
            </m:r>
            <m:ctrlPr>
              <w:rPr>
                <w:rFonts w:ascii="Cambria Math" w:hAnsi="Cambria Math"/>
                <w:i/>
                <w:lang w:val="en-GB"/>
              </w:rPr>
            </m:ctrlPr>
          </m:e>
          <m:sup>
            <m:r>
              <w:rPr>
                <w:rFonts w:ascii="Cambria Math" w:hAnsi="Cambria Math"/>
                <w:lang w:val="en-GB"/>
              </w:rPr>
              <m:t>-</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α</m:t>
                    </m:r>
                  </m:e>
                  <m:sub>
                    <m:r>
                      <w:rPr>
                        <w:rFonts w:ascii="Cambria Math" w:hAnsi="Cambria Math"/>
                        <w:lang w:val="en-GB"/>
                      </w:rPr>
                      <m:t>i</m:t>
                    </m:r>
                  </m:sub>
                </m:sSub>
              </m:num>
              <m:den>
                <m:r>
                  <w:rPr>
                    <w:rFonts w:ascii="Cambria Math" w:hAnsi="Cambria Math"/>
                    <w:lang w:val="en-GB"/>
                  </w:rPr>
                  <m:t>2</m:t>
                </m:r>
              </m:den>
            </m:f>
            <m:r>
              <w:rPr>
                <w:rFonts w:ascii="Cambria Math" w:hAnsi="Cambria Math"/>
                <w:lang w:val="en-GB"/>
              </w:rPr>
              <m:t>∙</m:t>
            </m:r>
            <m:sSub>
              <m:sSubPr>
                <m:ctrlPr>
                  <w:rPr>
                    <w:rFonts w:ascii="Cambria Math" w:hAnsi="Cambria Math"/>
                    <w:bCs/>
                    <w:i/>
                    <w:lang w:val="en-GB"/>
                  </w:rPr>
                </m:ctrlPr>
              </m:sSubPr>
              <m:e>
                <m:r>
                  <w:rPr>
                    <w:rFonts w:ascii="Cambria Math" w:hAnsi="Cambria Math"/>
                    <w:lang w:val="en-GB"/>
                  </w:rPr>
                  <m:t>L</m:t>
                </m:r>
                <m:ctrlPr>
                  <w:rPr>
                    <w:rFonts w:ascii="Cambria Math" w:hAnsi="Cambria Math"/>
                    <w:i/>
                    <w:lang w:val="en-GB"/>
                  </w:rPr>
                </m:ctrlPr>
              </m:e>
              <m:sub>
                <m:r>
                  <w:rPr>
                    <w:rFonts w:ascii="Cambria Math" w:hAnsi="Cambria Math"/>
                    <w:lang w:val="en-GB"/>
                  </w:rPr>
                  <m:t>i</m:t>
                </m:r>
              </m:sub>
            </m:sSub>
          </m:sup>
        </m:sSup>
      </m:oMath>
      <w:r>
        <w:rPr>
          <w:rFonts w:eastAsia="宋体"/>
        </w:rPr>
        <w:tab/>
      </w:r>
    </w:p>
    <w:p w14:paraId="4BB5F840" w14:textId="62460ED9" w:rsidR="00A203E9" w:rsidRDefault="00A203E9" w:rsidP="00A203E9">
      <w:pPr>
        <w:spacing w:after="0"/>
        <w:rPr>
          <w:rFonts w:cs="Times New Roman"/>
          <w:bCs/>
          <w:color w:val="000000"/>
          <w:lang w:val="en-GB" w:eastAsia="zh-CN"/>
        </w:rPr>
      </w:pPr>
      <w:r w:rsidRPr="003A2AAB">
        <w:rPr>
          <w:rFonts w:hint="eastAsia"/>
        </w:rPr>
        <w:t>(</w:t>
      </w:r>
      <w:r w:rsidR="00A64B82" w:rsidRPr="00C12412">
        <w:rPr>
          <w:rFonts w:cs="Times New Roman"/>
          <w:lang w:eastAsia="zh-CN"/>
        </w:rPr>
        <w:fldChar w:fldCharType="begin"/>
      </w:r>
      <w:r w:rsidR="00A64B82" w:rsidRPr="00C12412">
        <w:rPr>
          <w:rFonts w:cs="Times New Roman"/>
          <w:lang w:eastAsia="zh-CN"/>
        </w:rPr>
        <w:instrText xml:space="preserve"> SEQ </w:instrText>
      </w:r>
      <w:r w:rsidR="00A64B82" w:rsidRPr="00C12412">
        <w:rPr>
          <w:rFonts w:cs="Times New Roman"/>
          <w:lang w:eastAsia="zh-CN"/>
        </w:rPr>
        <w:instrText>公式</w:instrText>
      </w:r>
      <w:r w:rsidR="00A64B82" w:rsidRPr="00C12412">
        <w:rPr>
          <w:rFonts w:cs="Times New Roman"/>
          <w:lang w:eastAsia="zh-CN"/>
        </w:rPr>
        <w:instrText xml:space="preserve"> \* ARABIC </w:instrText>
      </w:r>
      <w:r w:rsidR="00A64B82" w:rsidRPr="00C12412">
        <w:rPr>
          <w:rFonts w:cs="Times New Roman"/>
          <w:lang w:eastAsia="zh-CN"/>
        </w:rPr>
        <w:fldChar w:fldCharType="separate"/>
      </w:r>
      <w:r w:rsidR="002A2248">
        <w:rPr>
          <w:rFonts w:cs="Times New Roman"/>
          <w:noProof/>
          <w:lang w:eastAsia="zh-CN"/>
        </w:rPr>
        <w:t>11</w:t>
      </w:r>
      <w:r w:rsidR="00A64B82" w:rsidRPr="00C12412">
        <w:rPr>
          <w:rFonts w:cs="Times New Roman"/>
          <w:lang w:eastAsia="zh-CN"/>
        </w:rPr>
        <w:fldChar w:fldCharType="end"/>
      </w:r>
      <w:r w:rsidRPr="003A2AAB">
        <w:rPr>
          <w:rFonts w:hint="eastAsia"/>
        </w:rPr>
        <w:t>)</w:t>
      </w:r>
    </w:p>
    <w:p w14:paraId="1F0197EE" w14:textId="77777777" w:rsidR="00A203E9" w:rsidRPr="00936930" w:rsidRDefault="00A203E9" w:rsidP="00A203E9">
      <w:pPr>
        <w:pStyle w:val="aff1"/>
        <w:rPr>
          <w:vanish/>
          <w:specVanish/>
        </w:rPr>
      </w:pPr>
      <w:r>
        <w:rPr>
          <w:rFonts w:eastAsia="宋体"/>
        </w:rPr>
        <w:tab/>
      </w:r>
      <m:oMath>
        <m:sSub>
          <m:sSubPr>
            <m:ctrlPr>
              <w:rPr>
                <w:rFonts w:ascii="Cambria Math" w:hAnsi="Cambria Math"/>
                <w:i/>
                <w:lang w:val="en-GB"/>
              </w:rPr>
            </m:ctrlPr>
          </m:sSubPr>
          <m:e>
            <m:r>
              <w:rPr>
                <w:rFonts w:ascii="Cambria Math" w:hAnsi="Cambria Math"/>
                <w:lang w:val="en-GB"/>
              </w:rPr>
              <m:t>β</m:t>
            </m:r>
            <m:ctrlPr>
              <w:rPr>
                <w:rFonts w:ascii="Cambria Math" w:hAnsi="Cambria Math"/>
                <w:bCs/>
                <w:lang w:val="en-GB"/>
              </w:rPr>
            </m:ctrlPr>
          </m:e>
          <m:sub>
            <m:r>
              <w:rPr>
                <w:rFonts w:ascii="Cambria Math" w:hAnsi="Cambria Math"/>
                <w:lang w:val="en-GB"/>
              </w:rPr>
              <m:t>i</m:t>
            </m:r>
          </m:sub>
        </m:sSub>
        <m:r>
          <w:rPr>
            <w:rFonts w:ascii="Cambria Math" w:hAnsi="Cambria Math"/>
            <w:lang w:val="en-GB"/>
          </w:rPr>
          <m:t>=</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ω</m:t>
                </m:r>
              </m:e>
              <m:sub>
                <m:r>
                  <w:rPr>
                    <w:rFonts w:ascii="Cambria Math" w:hAnsi="Cambria Math" w:hint="eastAsia"/>
                    <w:lang w:val="en-GB"/>
                  </w:rPr>
                  <m:t>s</m:t>
                </m:r>
              </m:sub>
            </m:sSub>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g,i</m:t>
                </m:r>
              </m:sub>
            </m:sSub>
          </m:num>
          <m:den>
            <m:r>
              <w:rPr>
                <w:rFonts w:ascii="Cambria Math" w:hAnsi="Cambria Math"/>
                <w:lang w:val="en-GB"/>
              </w:rPr>
              <m:t>c</m:t>
            </m:r>
          </m:den>
        </m:f>
      </m:oMath>
      <w:r>
        <w:rPr>
          <w:rFonts w:eastAsia="宋体"/>
        </w:rPr>
        <w:tab/>
      </w:r>
    </w:p>
    <w:p w14:paraId="1B2E466D" w14:textId="16FF6A51" w:rsidR="00A203E9" w:rsidRDefault="00A203E9" w:rsidP="00A203E9">
      <w:pPr>
        <w:spacing w:after="0"/>
        <w:rPr>
          <w:rFonts w:cs="Times New Roman"/>
          <w:bCs/>
          <w:color w:val="000000"/>
          <w:lang w:val="en-GB" w:eastAsia="zh-CN"/>
        </w:rPr>
      </w:pPr>
      <w:r w:rsidRPr="003A2AAB">
        <w:rPr>
          <w:rFonts w:hint="eastAsia"/>
        </w:rPr>
        <w:t>(</w:t>
      </w:r>
      <w:r w:rsidR="00A64B82" w:rsidRPr="00C12412">
        <w:rPr>
          <w:rFonts w:cs="Times New Roman"/>
          <w:lang w:eastAsia="zh-CN"/>
        </w:rPr>
        <w:fldChar w:fldCharType="begin"/>
      </w:r>
      <w:r w:rsidR="00A64B82" w:rsidRPr="00C12412">
        <w:rPr>
          <w:rFonts w:cs="Times New Roman"/>
          <w:lang w:eastAsia="zh-CN"/>
        </w:rPr>
        <w:instrText xml:space="preserve"> SEQ </w:instrText>
      </w:r>
      <w:r w:rsidR="00A64B82" w:rsidRPr="00C12412">
        <w:rPr>
          <w:rFonts w:cs="Times New Roman"/>
          <w:lang w:eastAsia="zh-CN"/>
        </w:rPr>
        <w:instrText>公式</w:instrText>
      </w:r>
      <w:r w:rsidR="00A64B82" w:rsidRPr="00C12412">
        <w:rPr>
          <w:rFonts w:cs="Times New Roman"/>
          <w:lang w:eastAsia="zh-CN"/>
        </w:rPr>
        <w:instrText xml:space="preserve"> \* ARABIC </w:instrText>
      </w:r>
      <w:r w:rsidR="00A64B82" w:rsidRPr="00C12412">
        <w:rPr>
          <w:rFonts w:cs="Times New Roman"/>
          <w:lang w:eastAsia="zh-CN"/>
        </w:rPr>
        <w:fldChar w:fldCharType="separate"/>
      </w:r>
      <w:r w:rsidR="002A2248">
        <w:rPr>
          <w:rFonts w:cs="Times New Roman"/>
          <w:noProof/>
          <w:lang w:eastAsia="zh-CN"/>
        </w:rPr>
        <w:t>12</w:t>
      </w:r>
      <w:r w:rsidR="00A64B82" w:rsidRPr="00C12412">
        <w:rPr>
          <w:rFonts w:cs="Times New Roman"/>
          <w:lang w:eastAsia="zh-CN"/>
        </w:rPr>
        <w:fldChar w:fldCharType="end"/>
      </w:r>
      <w:r w:rsidRPr="003A2AAB">
        <w:rPr>
          <w:rFonts w:hint="eastAsia"/>
        </w:rPr>
        <w:t>)</w:t>
      </w:r>
    </w:p>
    <w:p w14:paraId="59508994" w14:textId="3B772AC6" w:rsidR="00A203E9" w:rsidRDefault="00A203E9" w:rsidP="00A203E9">
      <w:pPr>
        <w:spacing w:after="0"/>
        <w:rPr>
          <w:rFonts w:cs="Times New Roman"/>
          <w:bCs/>
          <w:color w:val="000000"/>
          <w:lang w:eastAsia="zh-CN"/>
        </w:rPr>
      </w:pPr>
      <w:r>
        <w:rPr>
          <w:rFonts w:cs="Times New Roman" w:hint="eastAsia"/>
          <w:color w:val="000000"/>
          <w:lang w:val="en-GB" w:eastAsia="zh-CN"/>
        </w:rPr>
        <w:t xml:space="preserve">where </w:t>
      </w:r>
      <m:oMath>
        <m:sSub>
          <m:sSubPr>
            <m:ctrlPr>
              <w:rPr>
                <w:rFonts w:ascii="Cambria Math" w:hAnsi="Cambria Math" w:cs="Times New Roman"/>
                <w:bCs/>
                <w:i/>
                <w:color w:val="000000"/>
                <w:lang w:val="en-GB" w:eastAsia="zh-CN"/>
              </w:rPr>
            </m:ctrlPr>
          </m:sSubPr>
          <m:e>
            <m:r>
              <w:rPr>
                <w:rFonts w:ascii="Cambria Math" w:hAnsi="Cambria Math" w:cs="Times New Roman"/>
                <w:color w:val="000000"/>
                <w:lang w:val="en-GB" w:eastAsia="zh-CN"/>
              </w:rPr>
              <m:t>L</m:t>
            </m:r>
            <m:ctrlPr>
              <w:rPr>
                <w:rFonts w:ascii="Cambria Math" w:hAnsi="Cambria Math" w:cs="Times New Roman"/>
                <w:i/>
                <w:color w:val="000000"/>
                <w:lang w:val="en-GB" w:eastAsia="zh-CN"/>
              </w:rPr>
            </m:ctrlPr>
          </m:e>
          <m:sub>
            <m:r>
              <w:rPr>
                <w:rFonts w:ascii="Cambria Math" w:hAnsi="Cambria Math" w:cs="Times New Roman"/>
                <w:color w:val="000000"/>
                <w:lang w:val="en-GB" w:eastAsia="zh-CN"/>
              </w:rPr>
              <m:t>i</m:t>
            </m:r>
          </m:sub>
        </m:sSub>
      </m:oMath>
      <w:r>
        <w:rPr>
          <w:rFonts w:cs="Times New Roman" w:hint="eastAsia"/>
          <w:bCs/>
          <w:color w:val="000000"/>
          <w:lang w:val="en-GB" w:eastAsia="zh-CN"/>
        </w:rPr>
        <w:t xml:space="preserve"> is the physical circumference of </w:t>
      </w:r>
      <w:proofErr w:type="spellStart"/>
      <w:r>
        <w:rPr>
          <w:rFonts w:cs="Times New Roman" w:hint="eastAsia"/>
          <w:bCs/>
          <w:color w:val="000000"/>
          <w:lang w:val="en-GB" w:eastAsia="zh-CN"/>
        </w:rPr>
        <w:t>MRR</w:t>
      </w:r>
      <w:r w:rsidRPr="003E4EBA">
        <w:rPr>
          <w:rFonts w:cs="Times New Roman" w:hint="eastAsia"/>
          <w:bCs/>
          <w:color w:val="000000"/>
          <w:vertAlign w:val="subscript"/>
          <w:lang w:val="en-GB" w:eastAsia="zh-CN"/>
        </w:rPr>
        <w:t>i</w:t>
      </w:r>
      <w:proofErr w:type="spellEnd"/>
      <w:r>
        <w:rPr>
          <w:rFonts w:cs="Times New Roman" w:hint="eastAsia"/>
          <w:bCs/>
          <w:color w:val="000000"/>
          <w:lang w:val="en-GB" w:eastAsia="zh-CN"/>
        </w:rPr>
        <w:t>.</w:t>
      </w:r>
      <w:r w:rsidRPr="00186552">
        <w:rPr>
          <w:rFonts w:ascii="Cambria Math" w:hAnsi="Cambria Math" w:cs="Times New Roman"/>
          <w:i/>
          <w:color w:val="000000"/>
          <w:lang w:val="en-GB" w:eastAsia="zh-CN"/>
        </w:rPr>
        <w:t xml:space="preserve"> </w:t>
      </w:r>
      <m:oMath>
        <m:sSub>
          <m:sSubPr>
            <m:ctrlPr>
              <w:rPr>
                <w:rFonts w:ascii="Cambria Math" w:hAnsi="Cambria Math" w:cs="Times New Roman"/>
                <w:i/>
                <w:color w:val="000000"/>
                <w:lang w:val="en-GB" w:eastAsia="zh-CN"/>
              </w:rPr>
            </m:ctrlPr>
          </m:sSubPr>
          <m:e>
            <m:r>
              <w:rPr>
                <w:rFonts w:ascii="Cambria Math" w:hAnsi="Cambria Math" w:cs="Times New Roman"/>
                <w:color w:val="000000"/>
                <w:lang w:val="en-GB" w:eastAsia="zh-CN"/>
              </w:rPr>
              <m:t>β</m:t>
            </m:r>
          </m:e>
          <m:sub>
            <m:r>
              <w:rPr>
                <w:rFonts w:ascii="Cambria Math" w:hAnsi="Cambria Math" w:cs="Times New Roman"/>
                <w:color w:val="000000"/>
                <w:lang w:val="en-GB" w:eastAsia="zh-CN"/>
              </w:rPr>
              <m:t>i</m:t>
            </m:r>
          </m:sub>
        </m:sSub>
      </m:oMath>
      <w:r w:rsidRPr="003E4EBA">
        <w:rPr>
          <w:rFonts w:ascii="Cambria Math" w:hAnsi="Cambria Math" w:cs="Times New Roman" w:hint="eastAsia"/>
          <w:iCs/>
          <w:color w:val="000000"/>
          <w:lang w:val="en-GB" w:eastAsia="zh-CN"/>
        </w:rPr>
        <w:t xml:space="preserve"> </w:t>
      </w:r>
      <w:r w:rsidRPr="003E4EBA">
        <w:rPr>
          <w:rFonts w:cs="Times New Roman"/>
          <w:color w:val="000000"/>
          <w:lang w:eastAsia="zh-CN"/>
        </w:rPr>
        <w:t xml:space="preserve">is the propagation constant of </w:t>
      </w:r>
      <w:proofErr w:type="spellStart"/>
      <w:r w:rsidRPr="003E4EBA">
        <w:rPr>
          <w:rFonts w:cs="Times New Roman"/>
          <w:color w:val="000000"/>
          <w:lang w:eastAsia="zh-CN"/>
        </w:rPr>
        <w:t>MRR</w:t>
      </w:r>
      <w:r w:rsidRPr="003E4EBA">
        <w:rPr>
          <w:rFonts w:cs="Times New Roman"/>
          <w:color w:val="000000"/>
          <w:vertAlign w:val="subscript"/>
          <w:lang w:eastAsia="zh-CN"/>
        </w:rPr>
        <w:t>i</w:t>
      </w:r>
      <w:proofErr w:type="spellEnd"/>
      <w:r w:rsidR="00525AF4">
        <w:rPr>
          <w:rFonts w:cs="Times New Roman" w:hint="eastAsia"/>
          <w:color w:val="000000"/>
          <w:lang w:val="en-GB" w:eastAsia="zh-CN"/>
        </w:rPr>
        <w:t xml:space="preserve">, </w:t>
      </w:r>
      <m:oMath>
        <m:sSub>
          <m:sSubPr>
            <m:ctrlPr>
              <w:rPr>
                <w:rFonts w:ascii="Cambria Math" w:hAnsi="Cambria Math" w:cs="Times New Roman"/>
                <w:i/>
                <w:color w:val="000000"/>
                <w:lang w:val="en-GB" w:eastAsia="zh-CN"/>
              </w:rPr>
            </m:ctrlPr>
          </m:sSubPr>
          <m:e>
            <m:r>
              <w:rPr>
                <w:rFonts w:ascii="Cambria Math" w:hAnsi="Cambria Math" w:cs="Times New Roman"/>
                <w:color w:val="000000"/>
                <w:lang w:val="en-GB" w:eastAsia="zh-CN"/>
              </w:rPr>
              <m:t>α</m:t>
            </m:r>
          </m:e>
          <m:sub>
            <m:r>
              <w:rPr>
                <w:rFonts w:ascii="Cambria Math" w:hAnsi="Cambria Math" w:cs="Times New Roman"/>
                <w:color w:val="000000"/>
                <w:lang w:val="en-GB" w:eastAsia="zh-CN"/>
              </w:rPr>
              <m:t>i</m:t>
            </m:r>
          </m:sub>
        </m:sSub>
      </m:oMath>
      <w:r>
        <w:rPr>
          <w:rFonts w:cs="Times New Roman" w:hint="eastAsia"/>
          <w:color w:val="000000"/>
          <w:lang w:val="en-GB" w:eastAsia="zh-CN"/>
        </w:rPr>
        <w:t xml:space="preserve"> is </w:t>
      </w:r>
      <w:r w:rsidRPr="00882842">
        <w:rPr>
          <w:rFonts w:cs="Times New Roman"/>
          <w:bCs/>
          <w:color w:val="000000"/>
          <w:lang w:val="en-GB" w:eastAsia="zh-CN"/>
        </w:rPr>
        <w:t xml:space="preserve">the waveguide </w:t>
      </w:r>
      <w:r>
        <w:rPr>
          <w:rFonts w:cs="Times New Roman" w:hint="eastAsia"/>
          <w:bCs/>
          <w:color w:val="000000"/>
          <w:lang w:val="en-GB" w:eastAsia="zh-CN"/>
        </w:rPr>
        <w:t xml:space="preserve">power </w:t>
      </w:r>
      <w:r w:rsidRPr="00882842">
        <w:rPr>
          <w:rFonts w:cs="Times New Roman"/>
          <w:bCs/>
          <w:color w:val="000000"/>
          <w:lang w:val="en-GB" w:eastAsia="zh-CN"/>
        </w:rPr>
        <w:t>transmission loss</w:t>
      </w:r>
      <w:r>
        <w:rPr>
          <w:rFonts w:cs="Times New Roman" w:hint="eastAsia"/>
          <w:bCs/>
          <w:color w:val="000000"/>
          <w:lang w:val="en-GB" w:eastAsia="zh-CN"/>
        </w:rPr>
        <w:t xml:space="preserve"> in </w:t>
      </w:r>
      <w:proofErr w:type="spellStart"/>
      <w:r>
        <w:rPr>
          <w:rFonts w:cs="Times New Roman" w:hint="eastAsia"/>
          <w:bCs/>
          <w:color w:val="000000"/>
          <w:lang w:val="en-GB" w:eastAsia="zh-CN"/>
        </w:rPr>
        <w:t>MRR</w:t>
      </w:r>
      <w:r w:rsidRPr="003E4EBA">
        <w:rPr>
          <w:rFonts w:cs="Times New Roman" w:hint="eastAsia"/>
          <w:bCs/>
          <w:color w:val="000000"/>
          <w:vertAlign w:val="subscript"/>
          <w:lang w:val="en-GB" w:eastAsia="zh-CN"/>
        </w:rPr>
        <w:t>i</w:t>
      </w:r>
      <w:proofErr w:type="spellEnd"/>
      <w:r w:rsidR="00B918C9">
        <w:rPr>
          <w:rFonts w:cs="Times New Roman" w:hint="eastAsia"/>
          <w:bCs/>
          <w:color w:val="000000"/>
          <w:lang w:val="en-GB" w:eastAsia="zh-CN"/>
        </w:rPr>
        <w:t xml:space="preserve">, </w:t>
      </w:r>
      <m:oMath>
        <m:sSub>
          <m:sSubPr>
            <m:ctrlPr>
              <w:rPr>
                <w:rFonts w:ascii="Cambria Math" w:hAnsi="Cambria Math" w:cs="Times New Roman"/>
                <w:bCs/>
                <w:i/>
                <w:iCs/>
                <w:color w:val="000000"/>
                <w:lang w:val="en-GB" w:eastAsia="zh-CN"/>
              </w:rPr>
            </m:ctrlPr>
          </m:sSubPr>
          <m:e>
            <m:r>
              <w:rPr>
                <w:rFonts w:ascii="Cambria Math" w:hAnsi="Cambria Math" w:cs="Times New Roman"/>
                <w:color w:val="000000"/>
                <w:lang w:val="en-GB" w:eastAsia="zh-CN"/>
              </w:rPr>
              <m:t>n</m:t>
            </m:r>
            <m:ctrlPr>
              <w:rPr>
                <w:rFonts w:ascii="Cambria Math" w:hAnsi="Cambria Math" w:cs="Times New Roman"/>
                <w:i/>
                <w:color w:val="000000"/>
                <w:lang w:val="en-GB" w:eastAsia="zh-CN"/>
              </w:rPr>
            </m:ctrlPr>
          </m:e>
          <m:sub>
            <m:r>
              <w:rPr>
                <w:rFonts w:ascii="Cambria Math" w:hAnsi="Cambria Math" w:cs="Times New Roman"/>
                <w:color w:val="000000"/>
                <w:lang w:val="en-GB" w:eastAsia="zh-CN"/>
              </w:rPr>
              <m:t>g,1</m:t>
            </m:r>
          </m:sub>
        </m:sSub>
      </m:oMath>
      <w:r>
        <w:rPr>
          <w:rFonts w:cs="Times New Roman" w:hint="eastAsia"/>
          <w:bCs/>
          <w:iCs/>
          <w:color w:val="000000"/>
          <w:lang w:val="en-GB" w:eastAsia="zh-CN"/>
        </w:rPr>
        <w:t xml:space="preserve"> and </w:t>
      </w:r>
      <m:oMath>
        <m:sSub>
          <m:sSubPr>
            <m:ctrlPr>
              <w:rPr>
                <w:rFonts w:ascii="Cambria Math" w:hAnsi="Cambria Math" w:cs="Times New Roman"/>
                <w:bCs/>
                <w:i/>
                <w:iCs/>
                <w:color w:val="000000"/>
                <w:lang w:val="en-GB" w:eastAsia="zh-CN"/>
              </w:rPr>
            </m:ctrlPr>
          </m:sSubPr>
          <m:e>
            <m:r>
              <w:rPr>
                <w:rFonts w:ascii="Cambria Math" w:hAnsi="Cambria Math" w:cs="Times New Roman"/>
                <w:color w:val="000000"/>
                <w:lang w:val="en-GB" w:eastAsia="zh-CN"/>
              </w:rPr>
              <m:t>n</m:t>
            </m:r>
            <m:ctrlPr>
              <w:rPr>
                <w:rFonts w:ascii="Cambria Math" w:hAnsi="Cambria Math" w:cs="Times New Roman"/>
                <w:i/>
                <w:color w:val="000000"/>
                <w:lang w:val="en-GB" w:eastAsia="zh-CN"/>
              </w:rPr>
            </m:ctrlPr>
          </m:e>
          <m:sub>
            <m:r>
              <w:rPr>
                <w:rFonts w:ascii="Cambria Math" w:hAnsi="Cambria Math" w:cs="Times New Roman"/>
                <w:color w:val="000000"/>
                <w:lang w:val="en-GB" w:eastAsia="zh-CN"/>
              </w:rPr>
              <m:t>g,2</m:t>
            </m:r>
          </m:sub>
        </m:sSub>
      </m:oMath>
      <w:r>
        <w:rPr>
          <w:rFonts w:cs="Times New Roman" w:hint="eastAsia"/>
          <w:bCs/>
          <w:iCs/>
          <w:color w:val="000000"/>
          <w:lang w:val="en-GB" w:eastAsia="zh-CN"/>
        </w:rPr>
        <w:t xml:space="preserve"> </w:t>
      </w:r>
      <w:r>
        <w:rPr>
          <w:rFonts w:cs="Times New Roman" w:hint="eastAsia"/>
          <w:bCs/>
          <w:color w:val="000000"/>
          <w:lang w:eastAsia="zh-CN"/>
        </w:rPr>
        <w:t>are</w:t>
      </w:r>
      <w:r w:rsidRPr="003E4EBA">
        <w:rPr>
          <w:rFonts w:cs="Times New Roman"/>
          <w:bCs/>
          <w:color w:val="000000"/>
          <w:lang w:eastAsia="zh-CN"/>
        </w:rPr>
        <w:t xml:space="preserve"> the group refractive ind</w:t>
      </w:r>
      <w:r>
        <w:rPr>
          <w:rFonts w:cs="Times New Roman"/>
          <w:bCs/>
          <w:color w:val="000000"/>
          <w:lang w:eastAsia="zh-CN"/>
        </w:rPr>
        <w:t>ices</w:t>
      </w:r>
      <w:r w:rsidRPr="003E4EBA">
        <w:rPr>
          <w:rFonts w:cs="Times New Roman"/>
          <w:bCs/>
          <w:color w:val="000000"/>
          <w:lang w:eastAsia="zh-CN"/>
        </w:rPr>
        <w:t xml:space="preserve"> of MRR</w:t>
      </w:r>
      <w:r>
        <w:rPr>
          <w:rFonts w:cs="Times New Roman" w:hint="eastAsia"/>
          <w:bCs/>
          <w:color w:val="000000"/>
          <w:vertAlign w:val="subscript"/>
          <w:lang w:eastAsia="zh-CN"/>
        </w:rPr>
        <w:t>1</w:t>
      </w:r>
      <w:r w:rsidRPr="000F60AD">
        <w:rPr>
          <w:rFonts w:cs="Times New Roman"/>
          <w:bCs/>
          <w:color w:val="000000"/>
          <w:lang w:eastAsia="zh-CN"/>
        </w:rPr>
        <w:t xml:space="preserve"> and MRR</w:t>
      </w:r>
      <w:r>
        <w:rPr>
          <w:rFonts w:cs="Times New Roman" w:hint="eastAsia"/>
          <w:bCs/>
          <w:color w:val="000000"/>
          <w:vertAlign w:val="subscript"/>
          <w:lang w:eastAsia="zh-CN"/>
        </w:rPr>
        <w:t>2</w:t>
      </w:r>
      <w:r w:rsidRPr="000F60AD">
        <w:rPr>
          <w:rFonts w:cs="Times New Roman"/>
          <w:bCs/>
          <w:color w:val="000000"/>
          <w:lang w:eastAsia="zh-CN"/>
        </w:rPr>
        <w:t>, respectively</w:t>
      </w:r>
      <w:r>
        <w:rPr>
          <w:rFonts w:cs="Times New Roman" w:hint="eastAsia"/>
          <w:bCs/>
          <w:color w:val="000000"/>
          <w:lang w:val="en-GB" w:eastAsia="zh-CN"/>
        </w:rPr>
        <w:t xml:space="preserve">. </w:t>
      </w:r>
      <w:r w:rsidRPr="003E4EBA">
        <w:rPr>
          <w:rFonts w:cs="Times New Roman"/>
          <w:bCs/>
          <w:color w:val="000000"/>
          <w:lang w:eastAsia="zh-CN"/>
        </w:rPr>
        <w:t xml:space="preserve">Differentiating the phase of </w:t>
      </w:r>
      <w:r>
        <w:rPr>
          <w:rFonts w:cs="Times New Roman" w:hint="eastAsia"/>
          <w:bCs/>
          <w:color w:val="000000"/>
          <w:lang w:eastAsia="zh-CN"/>
        </w:rPr>
        <w:t>e</w:t>
      </w:r>
      <w:r w:rsidRPr="003E4EBA">
        <w:rPr>
          <w:rFonts w:cs="Times New Roman"/>
          <w:bCs/>
          <w:color w:val="000000"/>
          <w:lang w:eastAsia="zh-CN"/>
        </w:rPr>
        <w:t xml:space="preserve">quation </w:t>
      </w:r>
      <w:r w:rsidR="00525AF4">
        <w:rPr>
          <w:rFonts w:cs="Times New Roman"/>
          <w:bCs/>
          <w:color w:val="000000"/>
          <w:lang w:eastAsia="zh-CN"/>
        </w:rPr>
        <w:fldChar w:fldCharType="begin"/>
      </w:r>
      <w:r w:rsidR="00525AF4">
        <w:rPr>
          <w:rFonts w:cs="Times New Roman"/>
          <w:bCs/>
          <w:color w:val="000000"/>
          <w:lang w:eastAsia="zh-CN"/>
        </w:rPr>
        <w:instrText xml:space="preserve"> REF _Ref231398689 \h </w:instrText>
      </w:r>
      <w:r w:rsidR="00525AF4">
        <w:rPr>
          <w:rFonts w:cs="Times New Roman"/>
          <w:bCs/>
          <w:color w:val="000000"/>
          <w:lang w:eastAsia="zh-CN"/>
        </w:rPr>
      </w:r>
      <w:r w:rsidR="00525AF4">
        <w:rPr>
          <w:rFonts w:cs="Times New Roman"/>
          <w:bCs/>
          <w:color w:val="000000"/>
          <w:lang w:eastAsia="zh-CN"/>
        </w:rPr>
        <w:fldChar w:fldCharType="separate"/>
      </w:r>
      <w:r w:rsidR="002A2248" w:rsidRPr="003A2AAB">
        <w:rPr>
          <w:rFonts w:hint="eastAsia"/>
        </w:rPr>
        <w:t>(</w:t>
      </w:r>
      <w:r w:rsidR="002A2248">
        <w:rPr>
          <w:rFonts w:cs="Times New Roman"/>
          <w:noProof/>
          <w:lang w:eastAsia="zh-CN"/>
        </w:rPr>
        <w:t>9</w:t>
      </w:r>
      <w:r w:rsidR="002A2248" w:rsidRPr="003A2AAB">
        <w:rPr>
          <w:rFonts w:hint="eastAsia"/>
        </w:rPr>
        <w:t>)</w:t>
      </w:r>
      <w:r w:rsidR="00525AF4">
        <w:rPr>
          <w:rFonts w:cs="Times New Roman"/>
          <w:bCs/>
          <w:color w:val="000000"/>
          <w:lang w:eastAsia="zh-CN"/>
        </w:rPr>
        <w:fldChar w:fldCharType="end"/>
      </w:r>
      <w:r w:rsidRPr="003E4EBA">
        <w:rPr>
          <w:rFonts w:cs="Times New Roman"/>
          <w:bCs/>
          <w:color w:val="000000"/>
          <w:lang w:eastAsia="zh-CN"/>
        </w:rPr>
        <w:t xml:space="preserve"> yields </w:t>
      </w:r>
      <m:oMath>
        <m:sSub>
          <m:sSubPr>
            <m:ctrlPr>
              <w:rPr>
                <w:rFonts w:ascii="Cambria Math" w:hAnsi="Cambria Math" w:cs="Times New Roman"/>
                <w:bCs/>
                <w:color w:val="000000"/>
                <w:lang w:val="en-GB" w:eastAsia="zh-CN"/>
              </w:rPr>
            </m:ctrlPr>
          </m:sSubPr>
          <m:e>
            <m:r>
              <w:rPr>
                <w:rFonts w:ascii="Cambria Math" w:hAnsi="Cambria Math" w:cs="Times New Roman"/>
                <w:color w:val="000000"/>
                <w:lang w:val="en-GB" w:eastAsia="zh-CN"/>
              </w:rPr>
              <m:t>τ</m:t>
            </m:r>
            <m:ctrlPr>
              <w:rPr>
                <w:rFonts w:ascii="Cambria Math" w:hAnsi="Cambria Math" w:cs="Times New Roman"/>
                <w:i/>
                <w:color w:val="000000"/>
                <w:lang w:val="en-GB" w:eastAsia="zh-CN"/>
              </w:rPr>
            </m:ctrlPr>
          </m:e>
          <m:sub>
            <m:r>
              <m:rPr>
                <m:sty m:val="p"/>
              </m:rPr>
              <w:rPr>
                <w:rFonts w:ascii="Cambria Math" w:hAnsi="Cambria Math" w:cs="Times New Roman"/>
                <w:color w:val="000000"/>
                <w:lang w:val="en-GB" w:eastAsia="zh-CN"/>
              </w:rPr>
              <m:t>i</m:t>
            </m:r>
          </m:sub>
        </m:sSub>
      </m:oMath>
      <w:r w:rsidRPr="003E4EBA">
        <w:rPr>
          <w:rFonts w:cs="Times New Roman"/>
          <w:bCs/>
          <w:color w:val="000000"/>
          <w:lang w:eastAsia="zh-CN"/>
        </w:rPr>
        <w:t>:</w:t>
      </w:r>
    </w:p>
    <w:p w14:paraId="01BAE5A3" w14:textId="77777777" w:rsidR="00A203E9" w:rsidRPr="00936930" w:rsidRDefault="00A203E9" w:rsidP="00A203E9">
      <w:pPr>
        <w:pStyle w:val="aff1"/>
        <w:rPr>
          <w:vanish/>
          <w:specVanish/>
        </w:rPr>
      </w:pPr>
      <w:r>
        <w:rPr>
          <w:rFonts w:eastAsia="宋体"/>
        </w:rPr>
        <w:tab/>
      </w:r>
      <m:oMath>
        <m:sSub>
          <m:sSubPr>
            <m:ctrlPr>
              <w:rPr>
                <w:rFonts w:ascii="Cambria Math" w:hAnsi="Cambria Math"/>
                <w:bCs/>
                <w:i/>
                <w:lang w:val="en-GB"/>
              </w:rPr>
            </m:ctrlPr>
          </m:sSubPr>
          <m:e>
            <m:r>
              <w:rPr>
                <w:rFonts w:ascii="Cambria Math" w:hAnsi="Cambria Math"/>
                <w:lang w:val="en-GB"/>
              </w:rPr>
              <m:t>τ</m:t>
            </m:r>
            <m:ctrlPr>
              <w:rPr>
                <w:rFonts w:ascii="Cambria Math" w:hAnsi="Cambria Math"/>
                <w:bCs/>
                <w:lang w:val="en-GB"/>
              </w:rPr>
            </m:ctrlPr>
          </m:e>
          <m:sub>
            <m:r>
              <w:rPr>
                <w:rFonts w:ascii="Cambria Math" w:hAnsi="Cambria Math"/>
                <w:lang w:val="en-GB"/>
              </w:rPr>
              <m:t>i</m:t>
            </m:r>
          </m:sub>
        </m:sSub>
        <m:r>
          <w:rPr>
            <w:rFonts w:ascii="Cambria Math" w:hAnsi="Cambria Math"/>
            <w:lang w:val="en-GB"/>
          </w:rPr>
          <m:t>=-</m:t>
        </m:r>
        <m:f>
          <m:fPr>
            <m:ctrlPr>
              <w:rPr>
                <w:rFonts w:ascii="Cambria Math" w:hAnsi="Cambria Math"/>
                <w:i/>
                <w:lang w:val="en-GB"/>
              </w:rPr>
            </m:ctrlPr>
          </m:fPr>
          <m:num>
            <m:r>
              <w:rPr>
                <w:rFonts w:ascii="Cambria Math" w:hAnsi="Cambria Math" w:hint="eastAsia"/>
                <w:lang w:val="en-GB"/>
              </w:rPr>
              <m:t>d</m:t>
            </m:r>
            <m:d>
              <m:dPr>
                <m:begChr m:val="["/>
                <m:endChr m:val="]"/>
                <m:ctrlPr>
                  <w:rPr>
                    <w:rFonts w:ascii="Cambria Math" w:hAnsi="Cambria Math"/>
                    <w:i/>
                    <w:lang w:val="en-GB"/>
                  </w:rPr>
                </m:ctrlPr>
              </m:dPr>
              <m:e>
                <m:func>
                  <m:funcPr>
                    <m:ctrlPr>
                      <w:rPr>
                        <w:rFonts w:ascii="Cambria Math" w:hAnsi="Cambria Math"/>
                        <w:i/>
                        <w:lang w:val="en-GB"/>
                      </w:rPr>
                    </m:ctrlPr>
                  </m:funcPr>
                  <m:fName>
                    <m:r>
                      <m:rPr>
                        <m:sty m:val="p"/>
                      </m:rPr>
                      <w:rPr>
                        <w:rFonts w:ascii="Cambria Math" w:hAnsi="Cambria Math"/>
                        <w:lang w:val="en-GB"/>
                      </w:rPr>
                      <m:t>arg</m:t>
                    </m:r>
                  </m:fName>
                  <m:e>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drop</m:t>
                            </m:r>
                          </m:sub>
                        </m:sSub>
                      </m:e>
                    </m:d>
                  </m:e>
                </m:func>
              </m:e>
            </m:d>
          </m:num>
          <m:den>
            <m:r>
              <w:rPr>
                <w:rFonts w:ascii="Cambria Math" w:hAnsi="Cambria Math"/>
                <w:lang w:val="en-GB"/>
              </w:rPr>
              <m:t>d</m:t>
            </m:r>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i</m:t>
                </m:r>
              </m:sub>
            </m:sSub>
          </m:den>
        </m:f>
        <m:f>
          <m:fPr>
            <m:ctrlPr>
              <w:rPr>
                <w:rFonts w:ascii="Cambria Math" w:hAnsi="Cambria Math"/>
                <w:i/>
                <w:lang w:val="en-GB"/>
              </w:rPr>
            </m:ctrlPr>
          </m:fPr>
          <m:num>
            <m:r>
              <w:rPr>
                <w:rFonts w:ascii="Cambria Math" w:hAnsi="Cambria Math"/>
                <w:lang w:val="en-GB"/>
              </w:rPr>
              <m:t>d</m:t>
            </m:r>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i</m:t>
                </m:r>
              </m:sub>
            </m:sSub>
          </m:num>
          <m:den>
            <m:r>
              <w:rPr>
                <w:rFonts w:ascii="Cambria Math" w:hAnsi="Cambria Math"/>
                <w:lang w:val="en-GB"/>
              </w:rPr>
              <m:t>dω</m:t>
            </m:r>
          </m:den>
        </m:f>
        <m:r>
          <w:rPr>
            <w:rFonts w:ascii="Cambria Math" w:hAnsi="Cambria Math"/>
            <w:lang w:val="en-GB"/>
          </w:rPr>
          <m:t>=</m:t>
        </m:r>
        <m:sSub>
          <m:sSubPr>
            <m:ctrlPr>
              <w:rPr>
                <w:rFonts w:ascii="Cambria Math" w:hAnsi="Cambria Math"/>
                <w:bCs/>
                <w:i/>
                <w:lang w:val="en-GB"/>
              </w:rPr>
            </m:ctrlPr>
          </m:sSubPr>
          <m:e>
            <m:r>
              <w:rPr>
                <w:rFonts w:ascii="Cambria Math" w:hAnsi="Cambria Math"/>
                <w:lang w:val="en-GB"/>
              </w:rPr>
              <m:t>τ</m:t>
            </m:r>
            <m:ctrlPr>
              <w:rPr>
                <w:rFonts w:ascii="Cambria Math" w:hAnsi="Cambria Math"/>
                <w:i/>
                <w:lang w:val="en-GB"/>
              </w:rPr>
            </m:ctrlPr>
          </m:e>
          <m:sub>
            <m:r>
              <w:rPr>
                <w:rFonts w:ascii="Cambria Math" w:hAnsi="Cambria Math"/>
                <w:lang w:val="en-GB"/>
              </w:rPr>
              <m:t>rt</m:t>
            </m:r>
          </m:sub>
        </m:sSub>
        <m:d>
          <m:dPr>
            <m:begChr m:val="["/>
            <m:endChr m:val="]"/>
            <m:ctrlPr>
              <w:rPr>
                <w:rFonts w:ascii="Cambria Math" w:hAnsi="Cambria Math"/>
                <w:i/>
                <w:lang w:val="en-GB"/>
              </w:rPr>
            </m:ctrlPr>
          </m:dPr>
          <m:e>
            <m:f>
              <m:fPr>
                <m:ctrlPr>
                  <w:rPr>
                    <w:rFonts w:ascii="Cambria Math" w:hAnsi="Cambria Math"/>
                    <w:i/>
                    <w:lang w:val="en-GB"/>
                  </w:rPr>
                </m:ctrlPr>
              </m:fPr>
              <m:num>
                <m:r>
                  <w:rPr>
                    <w:rFonts w:ascii="Cambria Math" w:hAnsi="Cambria Math"/>
                    <w:lang w:val="en-GB"/>
                  </w:rPr>
                  <m:t>1</m:t>
                </m:r>
              </m:num>
              <m:den>
                <m:r>
                  <w:rPr>
                    <w:rFonts w:ascii="Cambria Math" w:hAnsi="Cambria Math"/>
                    <w:lang w:val="en-GB"/>
                  </w:rPr>
                  <m:t>2</m:t>
                </m:r>
              </m:den>
            </m:f>
            <m:r>
              <w:rPr>
                <w:rFonts w:ascii="Cambria Math" w:hAnsi="Cambria Math"/>
                <w:lang w:val="en-GB"/>
              </w:rPr>
              <m:t>+</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i</m:t>
                    </m:r>
                  </m:sub>
                </m:sSub>
                <m:func>
                  <m:funcPr>
                    <m:ctrlPr>
                      <w:rPr>
                        <w:rFonts w:ascii="Cambria Math" w:hAnsi="Cambria Math"/>
                        <w:bCs/>
                        <w:lang w:val="en-GB"/>
                      </w:rPr>
                    </m:ctrlPr>
                  </m:funcPr>
                  <m:fName>
                    <m:r>
                      <m:rPr>
                        <m:sty m:val="p"/>
                      </m:rPr>
                      <w:rPr>
                        <w:rFonts w:ascii="Cambria Math" w:hAnsi="Cambria Math"/>
                        <w:lang w:val="en-GB"/>
                      </w:rPr>
                      <m:t>cos</m:t>
                    </m:r>
                    <m:ctrlPr>
                      <w:rPr>
                        <w:rFonts w:ascii="Cambria Math" w:hAnsi="Cambria Math"/>
                        <w:lang w:val="en-GB"/>
                      </w:rPr>
                    </m:ctrlPr>
                  </m:fName>
                  <m:e>
                    <m:d>
                      <m:dPr>
                        <m:ctrlPr>
                          <w:rPr>
                            <w:rFonts w:ascii="Cambria Math" w:hAnsi="Cambria Math"/>
                            <w:bCs/>
                            <w:i/>
                            <w:lang w:val="en-GB"/>
                          </w:rPr>
                        </m:ctrlPr>
                      </m:dPr>
                      <m:e>
                        <m:sSub>
                          <m:sSubPr>
                            <m:ctrlPr>
                              <w:rPr>
                                <w:rFonts w:ascii="Cambria Math" w:hAnsi="Cambria Math"/>
                                <w:i/>
                                <w:lang w:val="en-GB"/>
                              </w:rPr>
                            </m:ctrlPr>
                          </m:sSubPr>
                          <m:e>
                            <m:r>
                              <w:rPr>
                                <w:rFonts w:ascii="Cambria Math" w:hAnsi="Cambria Math"/>
                                <w:lang w:val="en-GB"/>
                              </w:rPr>
                              <m:t>ϕ</m:t>
                            </m:r>
                            <m:ctrlPr>
                              <w:rPr>
                                <w:rFonts w:ascii="Cambria Math" w:hAnsi="Cambria Math"/>
                                <w:bCs/>
                                <w:i/>
                                <w:lang w:val="en-GB"/>
                              </w:rPr>
                            </m:ctrlPr>
                          </m:e>
                          <m:sub>
                            <m:r>
                              <w:rPr>
                                <w:rFonts w:ascii="Cambria Math" w:hAnsi="Cambria Math"/>
                                <w:lang w:val="en-GB"/>
                              </w:rPr>
                              <m:t>i</m:t>
                            </m:r>
                          </m:sub>
                        </m:sSub>
                      </m:e>
                    </m:d>
                  </m:e>
                </m:func>
                <m:r>
                  <w:rPr>
                    <w:rFonts w:ascii="Cambria Math" w:hAnsi="Cambria Math"/>
                    <w:lang w:val="en-GB"/>
                  </w:rPr>
                  <m:t>-</m:t>
                </m:r>
                <m:sSup>
                  <m:sSupPr>
                    <m:ctrlPr>
                      <w:rPr>
                        <w:rFonts w:ascii="Cambria Math" w:hAnsi="Cambria Math"/>
                        <w:bCs/>
                        <w:i/>
                        <w:lang w:val="en-GB"/>
                      </w:rPr>
                    </m:ctrlPr>
                  </m:sSupPr>
                  <m:e>
                    <m:r>
                      <w:rPr>
                        <w:rFonts w:ascii="Cambria Math" w:hAnsi="Cambria Math"/>
                        <w:lang w:val="en-GB"/>
                      </w:rPr>
                      <m:t>T</m:t>
                    </m:r>
                    <m:ctrlPr>
                      <w:rPr>
                        <w:rFonts w:ascii="Cambria Math" w:hAnsi="Cambria Math"/>
                        <w:i/>
                        <w:lang w:val="en-GB"/>
                      </w:rPr>
                    </m:ctrlPr>
                  </m:e>
                  <m:sup>
                    <m:r>
                      <w:rPr>
                        <w:rFonts w:ascii="Cambria Math" w:hAnsi="Cambria Math"/>
                        <w:lang w:val="en-GB"/>
                      </w:rPr>
                      <m:t>2</m:t>
                    </m:r>
                  </m:sup>
                </m:sSup>
              </m:num>
              <m:den>
                <m:r>
                  <w:rPr>
                    <w:rFonts w:ascii="Cambria Math" w:hAnsi="Cambria Math"/>
                    <w:lang w:val="en-GB"/>
                  </w:rPr>
                  <m:t>1+</m:t>
                </m:r>
                <m:sSubSup>
                  <m:sSubSupPr>
                    <m:ctrlPr>
                      <w:rPr>
                        <w:rFonts w:ascii="Cambria Math" w:hAnsi="Cambria Math"/>
                        <w:i/>
                        <w:lang w:val="en-GB"/>
                      </w:rPr>
                    </m:ctrlPr>
                  </m:sSubSupPr>
                  <m:e>
                    <m:r>
                      <w:rPr>
                        <w:rFonts w:ascii="Cambria Math" w:hAnsi="Cambria Math"/>
                        <w:lang w:val="en-GB"/>
                      </w:rPr>
                      <m:t>T</m:t>
                    </m:r>
                  </m:e>
                  <m:sub>
                    <m:r>
                      <w:rPr>
                        <w:rFonts w:ascii="Cambria Math" w:hAnsi="Cambria Math"/>
                        <w:lang w:val="en-GB"/>
                      </w:rPr>
                      <m:t>i</m:t>
                    </m:r>
                  </m:sub>
                  <m:sup>
                    <m:r>
                      <w:rPr>
                        <w:rFonts w:ascii="Cambria Math" w:hAnsi="Cambria Math"/>
                        <w:lang w:val="en-GB"/>
                      </w:rPr>
                      <m:t>2</m:t>
                    </m:r>
                  </m:sup>
                </m:sSubSup>
                <m:r>
                  <w:rPr>
                    <w:rFonts w:ascii="Cambria Math" w:hAnsi="Cambria Math"/>
                    <w:lang w:val="en-GB"/>
                  </w:rPr>
                  <m:t>-2T</m:t>
                </m:r>
                <m:func>
                  <m:funcPr>
                    <m:ctrlPr>
                      <w:rPr>
                        <w:rFonts w:ascii="Cambria Math" w:hAnsi="Cambria Math"/>
                        <w:bCs/>
                        <w:lang w:val="en-GB"/>
                      </w:rPr>
                    </m:ctrlPr>
                  </m:funcPr>
                  <m:fName>
                    <m:r>
                      <m:rPr>
                        <m:sty m:val="p"/>
                      </m:rPr>
                      <w:rPr>
                        <w:rFonts w:ascii="Cambria Math" w:hAnsi="Cambria Math"/>
                        <w:lang w:val="en-GB"/>
                      </w:rPr>
                      <m:t>cos</m:t>
                    </m:r>
                    <m:ctrlPr>
                      <w:rPr>
                        <w:rFonts w:ascii="Cambria Math" w:hAnsi="Cambria Math"/>
                        <w:lang w:val="en-GB"/>
                      </w:rPr>
                    </m:ctrlPr>
                  </m:fName>
                  <m:e>
                    <m:d>
                      <m:dPr>
                        <m:ctrlPr>
                          <w:rPr>
                            <w:rFonts w:ascii="Cambria Math" w:hAnsi="Cambria Math"/>
                            <w:bCs/>
                            <w:i/>
                            <w:lang w:val="en-GB"/>
                          </w:rPr>
                        </m:ctrlPr>
                      </m:dPr>
                      <m:e>
                        <m:sSub>
                          <m:sSubPr>
                            <m:ctrlPr>
                              <w:rPr>
                                <w:rFonts w:ascii="Cambria Math" w:hAnsi="Cambria Math"/>
                                <w:i/>
                                <w:lang w:val="en-GB"/>
                              </w:rPr>
                            </m:ctrlPr>
                          </m:sSubPr>
                          <m:e>
                            <m:r>
                              <w:rPr>
                                <w:rFonts w:ascii="Cambria Math" w:hAnsi="Cambria Math"/>
                                <w:lang w:val="en-GB"/>
                              </w:rPr>
                              <m:t>ϕ</m:t>
                            </m:r>
                            <m:ctrlPr>
                              <w:rPr>
                                <w:rFonts w:ascii="Cambria Math" w:hAnsi="Cambria Math"/>
                                <w:bCs/>
                                <w:i/>
                                <w:lang w:val="en-GB"/>
                              </w:rPr>
                            </m:ctrlPr>
                          </m:e>
                          <m:sub>
                            <m:r>
                              <w:rPr>
                                <w:rFonts w:ascii="Cambria Math" w:hAnsi="Cambria Math"/>
                                <w:lang w:val="en-GB"/>
                              </w:rPr>
                              <m:t>i</m:t>
                            </m:r>
                          </m:sub>
                        </m:sSub>
                      </m:e>
                    </m:d>
                  </m:e>
                </m:func>
              </m:den>
            </m:f>
          </m:e>
        </m:d>
      </m:oMath>
      <w:r>
        <w:rPr>
          <w:rFonts w:eastAsia="宋体"/>
        </w:rPr>
        <w:tab/>
      </w:r>
    </w:p>
    <w:p w14:paraId="7A083CC8" w14:textId="07A27E44" w:rsidR="00A203E9" w:rsidRDefault="00A203E9" w:rsidP="00A203E9">
      <w:pPr>
        <w:spacing w:after="0"/>
        <w:rPr>
          <w:rFonts w:cs="Times New Roman"/>
          <w:bCs/>
          <w:color w:val="000000"/>
          <w:lang w:val="en-GB" w:eastAsia="zh-CN"/>
        </w:rPr>
      </w:pPr>
      <w:r w:rsidRPr="003A2AAB">
        <w:rPr>
          <w:rFonts w:hint="eastAsia"/>
        </w:rPr>
        <w:t>(</w:t>
      </w:r>
      <w:r w:rsidR="00A64B82" w:rsidRPr="00C12412">
        <w:rPr>
          <w:rFonts w:cs="Times New Roman"/>
          <w:lang w:eastAsia="zh-CN"/>
        </w:rPr>
        <w:fldChar w:fldCharType="begin"/>
      </w:r>
      <w:r w:rsidR="00A64B82" w:rsidRPr="00C12412">
        <w:rPr>
          <w:rFonts w:cs="Times New Roman"/>
          <w:lang w:eastAsia="zh-CN"/>
        </w:rPr>
        <w:instrText xml:space="preserve"> SEQ </w:instrText>
      </w:r>
      <w:r w:rsidR="00A64B82" w:rsidRPr="00C12412">
        <w:rPr>
          <w:rFonts w:cs="Times New Roman"/>
          <w:lang w:eastAsia="zh-CN"/>
        </w:rPr>
        <w:instrText>公式</w:instrText>
      </w:r>
      <w:r w:rsidR="00A64B82" w:rsidRPr="00C12412">
        <w:rPr>
          <w:rFonts w:cs="Times New Roman"/>
          <w:lang w:eastAsia="zh-CN"/>
        </w:rPr>
        <w:instrText xml:space="preserve"> \* ARABIC </w:instrText>
      </w:r>
      <w:r w:rsidR="00A64B82" w:rsidRPr="00C12412">
        <w:rPr>
          <w:rFonts w:cs="Times New Roman"/>
          <w:lang w:eastAsia="zh-CN"/>
        </w:rPr>
        <w:fldChar w:fldCharType="separate"/>
      </w:r>
      <w:r w:rsidR="002A2248">
        <w:rPr>
          <w:rFonts w:cs="Times New Roman"/>
          <w:noProof/>
          <w:lang w:eastAsia="zh-CN"/>
        </w:rPr>
        <w:t>13</w:t>
      </w:r>
      <w:r w:rsidR="00A64B82" w:rsidRPr="00C12412">
        <w:rPr>
          <w:rFonts w:cs="Times New Roman"/>
          <w:lang w:eastAsia="zh-CN"/>
        </w:rPr>
        <w:fldChar w:fldCharType="end"/>
      </w:r>
      <w:r w:rsidRPr="003A2AAB">
        <w:rPr>
          <w:rFonts w:hint="eastAsia"/>
        </w:rPr>
        <w:t>)</w:t>
      </w:r>
    </w:p>
    <w:p w14:paraId="2910C90F" w14:textId="77777777" w:rsidR="00A203E9" w:rsidRPr="00936930" w:rsidRDefault="00A203E9" w:rsidP="00A203E9">
      <w:pPr>
        <w:pStyle w:val="aff1"/>
        <w:rPr>
          <w:vanish/>
          <w:specVanish/>
        </w:rPr>
      </w:pPr>
      <w:r>
        <w:rPr>
          <w:rFonts w:eastAsia="宋体"/>
        </w:rPr>
        <w:tab/>
      </w:r>
      <m:oMath>
        <m:sSub>
          <m:sSubPr>
            <m:ctrlPr>
              <w:rPr>
                <w:rFonts w:ascii="Cambria Math" w:hAnsi="Cambria Math"/>
                <w:i/>
                <w:lang w:val="en-GB"/>
              </w:rPr>
            </m:ctrlPr>
          </m:sSubPr>
          <m:e>
            <m:r>
              <w:rPr>
                <w:rFonts w:ascii="Cambria Math" w:hAnsi="Cambria Math"/>
                <w:lang w:val="en-GB"/>
              </w:rPr>
              <m:t>T</m:t>
            </m:r>
            <m:ctrlPr>
              <w:rPr>
                <w:rFonts w:ascii="Cambria Math" w:hAnsi="Cambria Math"/>
                <w:bCs/>
                <w:lang w:val="en-GB"/>
              </w:rPr>
            </m:ctrlPr>
          </m:e>
          <m:sub>
            <m:r>
              <w:rPr>
                <w:rFonts w:ascii="Cambria Math" w:hAnsi="Cambria Math"/>
                <w:lang w:val="en-GB"/>
              </w:rPr>
              <m:t>i</m:t>
            </m:r>
          </m:sub>
        </m:sSub>
        <m:r>
          <w:rPr>
            <w:rFonts w:ascii="Cambria Math" w:hAnsi="Cambria Math"/>
            <w:lang w:val="en-GB"/>
          </w:rPr>
          <m:t>=</m:t>
        </m:r>
        <m:sSubSup>
          <m:sSubSupPr>
            <m:ctrlPr>
              <w:rPr>
                <w:rFonts w:ascii="Cambria Math" w:hAnsi="Cambria Math"/>
                <w:bCs/>
                <w:i/>
                <w:lang w:val="en-GB"/>
              </w:rPr>
            </m:ctrlPr>
          </m:sSubSupPr>
          <m:e>
            <m:r>
              <w:rPr>
                <w:rFonts w:ascii="Cambria Math" w:hAnsi="Cambria Math" w:hint="eastAsia"/>
                <w:lang w:val="en-GB"/>
              </w:rPr>
              <m:t>t</m:t>
            </m:r>
            <m:ctrlPr>
              <w:rPr>
                <w:rFonts w:ascii="Cambria Math" w:hAnsi="Cambria Math"/>
                <w:i/>
                <w:lang w:val="en-GB"/>
              </w:rPr>
            </m:ctrlPr>
          </m:e>
          <m:sub>
            <m:r>
              <w:rPr>
                <w:rFonts w:ascii="Cambria Math" w:hAnsi="Cambria Math"/>
                <w:lang w:val="en-GB"/>
              </w:rPr>
              <m:t>i</m:t>
            </m:r>
          </m:sub>
          <m:sup>
            <m:r>
              <w:rPr>
                <w:rFonts w:ascii="Cambria Math" w:hAnsi="Cambria Math"/>
                <w:lang w:val="en-GB"/>
              </w:rPr>
              <m:t>2</m:t>
            </m:r>
          </m:sup>
        </m:sSubSup>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i</m:t>
            </m:r>
          </m:sub>
        </m:sSub>
      </m:oMath>
      <w:r>
        <w:rPr>
          <w:rFonts w:eastAsia="宋体"/>
        </w:rPr>
        <w:tab/>
      </w:r>
    </w:p>
    <w:p w14:paraId="03FE0D5C" w14:textId="6D16571F" w:rsidR="00A203E9" w:rsidRDefault="00A203E9" w:rsidP="00A203E9">
      <w:pPr>
        <w:spacing w:after="0"/>
        <w:rPr>
          <w:rFonts w:cs="Times New Roman"/>
          <w:bCs/>
          <w:color w:val="000000"/>
          <w:lang w:val="en-GB" w:eastAsia="zh-CN"/>
        </w:rPr>
      </w:pPr>
      <w:r w:rsidRPr="003A2AAB">
        <w:rPr>
          <w:rFonts w:hint="eastAsia"/>
        </w:rPr>
        <w:t>(</w:t>
      </w:r>
      <w:r w:rsidR="00A64B82" w:rsidRPr="00C12412">
        <w:rPr>
          <w:rFonts w:cs="Times New Roman"/>
          <w:lang w:eastAsia="zh-CN"/>
        </w:rPr>
        <w:fldChar w:fldCharType="begin"/>
      </w:r>
      <w:r w:rsidR="00A64B82" w:rsidRPr="00C12412">
        <w:rPr>
          <w:rFonts w:cs="Times New Roman"/>
          <w:lang w:eastAsia="zh-CN"/>
        </w:rPr>
        <w:instrText xml:space="preserve"> SEQ </w:instrText>
      </w:r>
      <w:r w:rsidR="00A64B82" w:rsidRPr="00C12412">
        <w:rPr>
          <w:rFonts w:cs="Times New Roman"/>
          <w:lang w:eastAsia="zh-CN"/>
        </w:rPr>
        <w:instrText>公式</w:instrText>
      </w:r>
      <w:r w:rsidR="00A64B82" w:rsidRPr="00C12412">
        <w:rPr>
          <w:rFonts w:cs="Times New Roman"/>
          <w:lang w:eastAsia="zh-CN"/>
        </w:rPr>
        <w:instrText xml:space="preserve"> \* ARABIC </w:instrText>
      </w:r>
      <w:r w:rsidR="00A64B82" w:rsidRPr="00C12412">
        <w:rPr>
          <w:rFonts w:cs="Times New Roman"/>
          <w:lang w:eastAsia="zh-CN"/>
        </w:rPr>
        <w:fldChar w:fldCharType="separate"/>
      </w:r>
      <w:r w:rsidR="002A2248">
        <w:rPr>
          <w:rFonts w:cs="Times New Roman"/>
          <w:noProof/>
          <w:lang w:eastAsia="zh-CN"/>
        </w:rPr>
        <w:t>14</w:t>
      </w:r>
      <w:r w:rsidR="00A64B82" w:rsidRPr="00C12412">
        <w:rPr>
          <w:rFonts w:cs="Times New Roman"/>
          <w:lang w:eastAsia="zh-CN"/>
        </w:rPr>
        <w:fldChar w:fldCharType="end"/>
      </w:r>
      <w:r w:rsidRPr="003A2AAB">
        <w:rPr>
          <w:rFonts w:hint="eastAsia"/>
        </w:rPr>
        <w:t>)</w:t>
      </w:r>
    </w:p>
    <w:p w14:paraId="44532BC8" w14:textId="77777777" w:rsidR="00A203E9" w:rsidRPr="00936930" w:rsidRDefault="00A203E9" w:rsidP="00A203E9">
      <w:pPr>
        <w:pStyle w:val="aff1"/>
        <w:rPr>
          <w:vanish/>
          <w:specVanish/>
        </w:rPr>
      </w:pPr>
      <w:r>
        <w:rPr>
          <w:rFonts w:eastAsia="宋体"/>
        </w:rPr>
        <w:tab/>
      </w:r>
      <m:oMath>
        <m:sSub>
          <m:sSubPr>
            <m:ctrlPr>
              <w:rPr>
                <w:rFonts w:ascii="Cambria Math" w:hAnsi="Cambria Math"/>
                <w:bCs/>
                <w:i/>
                <w:lang w:val="en-GB"/>
              </w:rPr>
            </m:ctrlPr>
          </m:sSubPr>
          <m:e>
            <m:r>
              <w:rPr>
                <w:rFonts w:ascii="Cambria Math" w:hAnsi="Cambria Math"/>
                <w:lang w:val="en-GB"/>
              </w:rPr>
              <m:t>τ</m:t>
            </m:r>
            <m:ctrlPr>
              <w:rPr>
                <w:rFonts w:ascii="Cambria Math" w:hAnsi="Cambria Math"/>
                <w:bCs/>
                <w:lang w:val="en-GB"/>
              </w:rPr>
            </m:ctrlPr>
          </m:e>
          <m:sub>
            <m:r>
              <w:rPr>
                <w:rFonts w:ascii="Cambria Math" w:hAnsi="Cambria Math"/>
                <w:lang w:val="en-GB"/>
              </w:rPr>
              <m:t>rt</m:t>
            </m:r>
          </m:sub>
        </m:sSub>
        <m:r>
          <w:rPr>
            <w:rFonts w:ascii="Cambria Math" w:hAnsi="Cambria Math"/>
            <w:lang w:val="en-GB"/>
          </w:rPr>
          <m:t>=</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g,i</m:t>
                </m:r>
              </m:sub>
            </m:sSub>
          </m:num>
          <m:den>
            <m:r>
              <w:rPr>
                <w:rFonts w:ascii="Cambria Math" w:hAnsi="Cambria Math"/>
                <w:lang w:val="en-GB"/>
              </w:rPr>
              <m:t>c</m:t>
            </m:r>
          </m:den>
        </m:f>
      </m:oMath>
      <w:r>
        <w:rPr>
          <w:rFonts w:eastAsia="宋体"/>
        </w:rPr>
        <w:tab/>
      </w:r>
    </w:p>
    <w:p w14:paraId="45C37BAF" w14:textId="73B7C784" w:rsidR="00A203E9" w:rsidRDefault="00A203E9" w:rsidP="00A203E9">
      <w:pPr>
        <w:spacing w:after="0"/>
        <w:rPr>
          <w:rFonts w:cs="Times New Roman"/>
          <w:bCs/>
          <w:color w:val="000000"/>
          <w:lang w:val="en-GB" w:eastAsia="zh-CN"/>
        </w:rPr>
      </w:pPr>
      <w:r w:rsidRPr="003A2AAB">
        <w:rPr>
          <w:rFonts w:hint="eastAsia"/>
        </w:rPr>
        <w:t>(</w:t>
      </w:r>
      <w:r w:rsidR="00A64B82" w:rsidRPr="00C12412">
        <w:rPr>
          <w:rFonts w:cs="Times New Roman"/>
          <w:lang w:eastAsia="zh-CN"/>
        </w:rPr>
        <w:fldChar w:fldCharType="begin"/>
      </w:r>
      <w:r w:rsidR="00A64B82" w:rsidRPr="00C12412">
        <w:rPr>
          <w:rFonts w:cs="Times New Roman"/>
          <w:lang w:eastAsia="zh-CN"/>
        </w:rPr>
        <w:instrText xml:space="preserve"> SEQ </w:instrText>
      </w:r>
      <w:r w:rsidR="00A64B82" w:rsidRPr="00C12412">
        <w:rPr>
          <w:rFonts w:cs="Times New Roman"/>
          <w:lang w:eastAsia="zh-CN"/>
        </w:rPr>
        <w:instrText>公式</w:instrText>
      </w:r>
      <w:r w:rsidR="00A64B82" w:rsidRPr="00C12412">
        <w:rPr>
          <w:rFonts w:cs="Times New Roman"/>
          <w:lang w:eastAsia="zh-CN"/>
        </w:rPr>
        <w:instrText xml:space="preserve"> \* ARABIC </w:instrText>
      </w:r>
      <w:r w:rsidR="00A64B82" w:rsidRPr="00C12412">
        <w:rPr>
          <w:rFonts w:cs="Times New Roman"/>
          <w:lang w:eastAsia="zh-CN"/>
        </w:rPr>
        <w:fldChar w:fldCharType="separate"/>
      </w:r>
      <w:r w:rsidR="002A2248">
        <w:rPr>
          <w:rFonts w:cs="Times New Roman"/>
          <w:noProof/>
          <w:lang w:eastAsia="zh-CN"/>
        </w:rPr>
        <w:t>15</w:t>
      </w:r>
      <w:r w:rsidR="00A64B82" w:rsidRPr="00C12412">
        <w:rPr>
          <w:rFonts w:cs="Times New Roman"/>
          <w:lang w:eastAsia="zh-CN"/>
        </w:rPr>
        <w:fldChar w:fldCharType="end"/>
      </w:r>
      <w:r w:rsidRPr="003A2AAB">
        <w:rPr>
          <w:rFonts w:hint="eastAsia"/>
        </w:rPr>
        <w:t>)</w:t>
      </w:r>
    </w:p>
    <w:p w14:paraId="776CD538" w14:textId="4093F485" w:rsidR="00A203E9" w:rsidRDefault="00A203E9" w:rsidP="00A203E9">
      <w:pPr>
        <w:spacing w:after="0"/>
        <w:rPr>
          <w:rFonts w:cs="Times New Roman"/>
          <w:bCs/>
          <w:color w:val="000000"/>
          <w:lang w:eastAsia="zh-CN"/>
        </w:rPr>
      </w:pPr>
      <w:r w:rsidRPr="003E4EBA">
        <w:rPr>
          <w:rFonts w:cs="Times New Roman"/>
          <w:bCs/>
          <w:color w:val="000000"/>
          <w:lang w:eastAsia="zh-CN"/>
        </w:rPr>
        <w:t>Next, neglecting the loss of the TSL,</w:t>
      </w:r>
      <w:r w:rsidRPr="003E4EBA">
        <w:rPr>
          <w:rFonts w:ascii="Cambria Math" w:hAnsi="Cambria Math" w:cs="Times New Roman"/>
          <w:bCs/>
          <w:i/>
          <w:color w:val="000000"/>
          <w:lang w:eastAsia="zh-CN"/>
        </w:rPr>
        <w:t xml:space="preserve"> </w:t>
      </w:r>
      <w:r>
        <w:rPr>
          <w:rFonts w:ascii="Cambria Math" w:hAnsi="Cambria Math" w:cs="Times New Roman" w:hint="eastAsia"/>
          <w:bCs/>
          <w:i/>
          <w:color w:val="000000"/>
          <w:lang w:eastAsia="zh-CN"/>
        </w:rPr>
        <w:t xml:space="preserve"> </w:t>
      </w:r>
      <m:oMath>
        <m:sSub>
          <m:sSubPr>
            <m:ctrlPr>
              <w:rPr>
                <w:rFonts w:ascii="Cambria Math" w:hAnsi="Cambria Math" w:cs="Times New Roman"/>
                <w:bCs/>
                <w:i/>
                <w:color w:val="000000"/>
                <w:lang w:eastAsia="zh-CN"/>
              </w:rPr>
            </m:ctrlPr>
          </m:sSubPr>
          <m:e>
            <m:r>
              <w:rPr>
                <w:rFonts w:ascii="Cambria Math" w:hAnsi="Cambria Math"/>
                <w:color w:val="000000"/>
                <w:lang w:eastAsia="zh-CN"/>
              </w:rPr>
              <m:t>r</m:t>
            </m:r>
            <m:ctrlPr>
              <w:rPr>
                <w:rFonts w:ascii="Cambria Math" w:hAnsi="Cambria Math"/>
                <w:i/>
                <w:color w:val="000000"/>
                <w:lang w:eastAsia="zh-CN"/>
              </w:rPr>
            </m:ctrlPr>
          </m:e>
          <m:sub>
            <m:r>
              <w:rPr>
                <w:rFonts w:ascii="Cambria Math" w:hAnsi="Cambria Math"/>
                <w:color w:val="000000"/>
                <w:lang w:eastAsia="zh-CN"/>
              </w:rPr>
              <m:t>eff</m:t>
            </m:r>
          </m:sub>
        </m:sSub>
      </m:oMath>
      <w:r w:rsidRPr="003E4EBA">
        <w:rPr>
          <w:rFonts w:cs="Times New Roman"/>
          <w:bCs/>
          <w:color w:val="000000"/>
          <w:lang w:eastAsia="zh-CN"/>
        </w:rPr>
        <w:t xml:space="preserve"> can be expressed as</w:t>
      </w:r>
      <w:r>
        <w:rPr>
          <w:rFonts w:cs="Times New Roman"/>
          <w:bCs/>
          <w:color w:val="000000"/>
          <w:lang w:eastAsia="zh-CN"/>
        </w:rPr>
        <w:fldChar w:fldCharType="begin"/>
      </w:r>
      <w:r w:rsidR="00EE35ED">
        <w:rPr>
          <w:rFonts w:cs="Times New Roman"/>
          <w:bCs/>
          <w:color w:val="000000"/>
          <w:lang w:eastAsia="zh-CN"/>
        </w:rPr>
        <w:instrText xml:space="preserve"> ADDIN ZOTERO_ITEM CSL_CITATION {"citationID":"32l7HCjR","properties":{"formattedCitation":"\\super 5\\nosupersub{}","plainCitation":"5","noteIndex":0},"citationItems":[{"id":395,"uris":["http://zotero.org/users/17724617/items/WXUHQNKH"],"itemData":{"id":395,"type":"article-journal","abstract":"The narrow linewidth laser is one of the core devices in many important applications, especially in information technologies. The linewidth reduction effect of self-injection locked (SIL) laser and external cavity diode laser (ECDL) is one of the main research topics, which is usually described by two different formulas in the literature: one is with the differential over frequency of the phase of effective reflectivity, marked “A” and the differential of the amplitude of effective reflectivity, marked “B”. The feedback coefficient concerned widely in the field does not appear in the formula. The other contains the roundtrip time in the external cavity and the feedback coefficient; but suitable only for cases of weak feedbacks, and lacking quantity “B”. The purpose of this work is to understand the relation between the two models. A modified expression of linewidth reduction factor is obtained based on an improved rate equation, which is with a feedback coefficient suitable to high feedbacks and with quantity “B” involved. It is compatible with the preciously used formulas in different situations.","citation-key":"fangDiscussionsLineNarrowing2025","container-title":"Optics Communications","DOI":"10.1016/j.optcom.2025.132184","ISSN":"0030-4018","journalAbbreviation":"Opt. Commun.","language":"en","page":"132184","source":"ScienceDirect","title":"Discussions on line narrowing of self-injection locked diode lasers","volume":"591","author":[{"family":"Fang","given":"Zujie"},{"family":"Su","given":"Qingshuai"},{"family":"Wei","given":"Fang"},{"family":"Chen","given":"Chen"},{"family":"Cai","given":"Haiwen"},{"family":"Ye","given":"Qing"}],"issued":{"date-parts":[["2025",10,1]]}}}],"schema":"https://github.com/citation-style-language/schema/raw/master/csl-citation.json"} </w:instrText>
      </w:r>
      <w:r>
        <w:rPr>
          <w:rFonts w:cs="Times New Roman"/>
          <w:bCs/>
          <w:color w:val="000000"/>
          <w:lang w:eastAsia="zh-CN"/>
        </w:rPr>
        <w:fldChar w:fldCharType="separate"/>
      </w:r>
      <w:r w:rsidRPr="00A203E9">
        <w:rPr>
          <w:rFonts w:cs="Times New Roman"/>
          <w:vertAlign w:val="superscript"/>
        </w:rPr>
        <w:t>5</w:t>
      </w:r>
      <w:r>
        <w:rPr>
          <w:rFonts w:cs="Times New Roman"/>
          <w:bCs/>
          <w:color w:val="000000"/>
          <w:lang w:eastAsia="zh-CN"/>
        </w:rPr>
        <w:fldChar w:fldCharType="end"/>
      </w:r>
      <w:r w:rsidRPr="003E4EBA">
        <w:rPr>
          <w:rFonts w:cs="Times New Roman"/>
          <w:bCs/>
          <w:color w:val="000000"/>
          <w:lang w:eastAsia="zh-CN"/>
        </w:rPr>
        <w:t>:</w:t>
      </w:r>
    </w:p>
    <w:p w14:paraId="253CADB9" w14:textId="77777777" w:rsidR="00A203E9" w:rsidRPr="00936930" w:rsidRDefault="00A203E9" w:rsidP="00A203E9">
      <w:pPr>
        <w:pStyle w:val="aff1"/>
        <w:rPr>
          <w:vanish/>
          <w:specVanish/>
        </w:rPr>
      </w:pPr>
      <w:r>
        <w:rPr>
          <w:rFonts w:eastAsia="宋体"/>
        </w:rPr>
        <w:tab/>
      </w:r>
      <m:oMath>
        <m:sSub>
          <m:sSubPr>
            <m:ctrlPr>
              <w:rPr>
                <w:rFonts w:ascii="Cambria Math" w:hAnsi="Cambria Math"/>
                <w:bCs/>
                <w:i/>
              </w:rPr>
            </m:ctrlPr>
          </m:sSubPr>
          <m:e>
            <m:r>
              <w:rPr>
                <w:rFonts w:ascii="Cambria Math" w:hAnsi="Cambria Math"/>
              </w:rPr>
              <m:t>r</m:t>
            </m:r>
            <m:ctrlPr>
              <w:rPr>
                <w:rFonts w:ascii="Cambria Math" w:hAnsi="Cambria Math"/>
                <w:bCs/>
                <w:lang w:val="en-GB"/>
              </w:rPr>
            </m:ctrlPr>
          </m:e>
          <m:sub>
            <m:r>
              <w:rPr>
                <w:rFonts w:ascii="Cambria Math" w:hAnsi="Cambria Math"/>
              </w:rPr>
              <m:t>eff</m:t>
            </m:r>
          </m:sub>
        </m:sSub>
        <m:r>
          <w:rPr>
            <w:rFonts w:ascii="Cambria Math" w:hAnsi="Cambria Math"/>
            <w:lang w:val="en-GB"/>
          </w:rPr>
          <m:t>=</m:t>
        </m:r>
        <m:rad>
          <m:radPr>
            <m:degHide m:val="1"/>
            <m:ctrlPr>
              <w:rPr>
                <w:rFonts w:ascii="Cambria Math" w:hAnsi="Cambria Math"/>
                <w:bCs/>
                <w:i/>
              </w:rPr>
            </m:ctrlPr>
          </m:radPr>
          <m:deg/>
          <m:e>
            <m:f>
              <m:fPr>
                <m:ctrlPr>
                  <w:rPr>
                    <w:rFonts w:ascii="Cambria Math" w:hAnsi="Cambria Math"/>
                    <w:bCs/>
                    <w:i/>
                  </w:rPr>
                </m:ctrlPr>
              </m:fPr>
              <m:num>
                <m:sSubSup>
                  <m:sSubSupPr>
                    <m:ctrlPr>
                      <w:rPr>
                        <w:rFonts w:ascii="Cambria Math" w:hAnsi="Cambria Math"/>
                        <w:bCs/>
                        <w:i/>
                      </w:rPr>
                    </m:ctrlPr>
                  </m:sSubSupPr>
                  <m:e>
                    <m:r>
                      <w:rPr>
                        <w:rFonts w:ascii="Cambria Math" w:hAnsi="Cambria Math" w:hint="eastAsia"/>
                      </w:rPr>
                      <m:t>r</m:t>
                    </m:r>
                  </m:e>
                  <m:sub>
                    <m:r>
                      <w:rPr>
                        <w:rFonts w:ascii="Cambria Math" w:hAnsi="Cambria Math"/>
                      </w:rPr>
                      <m:t>t</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hint="eastAsia"/>
                      </w:rPr>
                      <m:t>r</m:t>
                    </m:r>
                    <m:ctrlPr>
                      <w:rPr>
                        <w:rFonts w:ascii="Cambria Math" w:hAnsi="Cambria Math"/>
                        <w:i/>
                      </w:rPr>
                    </m:ctrlPr>
                  </m:e>
                  <m:sub>
                    <m:r>
                      <w:rPr>
                        <w:rFonts w:ascii="Cambria Math" w:hAnsi="Cambria Math"/>
                      </w:rPr>
                      <m:t>s</m:t>
                    </m:r>
                  </m:sub>
                  <m:sup>
                    <m:r>
                      <w:rPr>
                        <w:rFonts w:ascii="Cambria Math" w:hAnsi="Cambria Math"/>
                      </w:rPr>
                      <m:t>2</m:t>
                    </m:r>
                  </m:sup>
                </m:sSubSup>
                <m:r>
                  <w:rPr>
                    <w:rFonts w:ascii="Cambria Math" w:hAnsi="Cambria Math"/>
                  </w:rPr>
                  <m:t>+2</m:t>
                </m:r>
                <m:sSub>
                  <m:sSubPr>
                    <m:ctrlPr>
                      <w:rPr>
                        <w:rFonts w:ascii="Cambria Math" w:hAnsi="Cambria Math"/>
                        <w:bCs/>
                        <w:i/>
                      </w:rPr>
                    </m:ctrlPr>
                  </m:sSubPr>
                  <m:e>
                    <m:r>
                      <w:rPr>
                        <w:rFonts w:ascii="Cambria Math" w:hAnsi="Cambria Math"/>
                      </w:rPr>
                      <m:t>r</m:t>
                    </m:r>
                    <m:ctrlPr>
                      <w:rPr>
                        <w:rFonts w:ascii="Cambria Math" w:hAnsi="Cambria Math"/>
                        <w:i/>
                      </w:rPr>
                    </m:ctrlPr>
                  </m:e>
                  <m:sub>
                    <m:r>
                      <w:rPr>
                        <w:rFonts w:ascii="Cambria Math" w:hAnsi="Cambria Math"/>
                      </w:rPr>
                      <m:t>t</m:t>
                    </m:r>
                  </m:sub>
                </m:sSub>
                <m:sSub>
                  <m:sSubPr>
                    <m:ctrlPr>
                      <w:rPr>
                        <w:rFonts w:ascii="Cambria Math" w:hAnsi="Cambria Math"/>
                        <w:bCs/>
                        <w:i/>
                      </w:rPr>
                    </m:ctrlPr>
                  </m:sSubPr>
                  <m:e>
                    <m:r>
                      <w:rPr>
                        <w:rFonts w:ascii="Cambria Math" w:hAnsi="Cambria Math"/>
                      </w:rPr>
                      <m:t>r</m:t>
                    </m:r>
                    <m:ctrlPr>
                      <w:rPr>
                        <w:rFonts w:ascii="Cambria Math" w:hAnsi="Cambria Math"/>
                        <w:i/>
                      </w:rPr>
                    </m:ctrlPr>
                  </m:e>
                  <m:sub>
                    <m:r>
                      <w:rPr>
                        <w:rFonts w:ascii="Cambria Math" w:hAnsi="Cambria Math"/>
                      </w:rPr>
                      <m:t>s</m:t>
                    </m:r>
                  </m:sub>
                </m:sSub>
                <m:func>
                  <m:funcPr>
                    <m:ctrlPr>
                      <w:rPr>
                        <w:rFonts w:ascii="Cambria Math" w:hAnsi="Cambria Math"/>
                        <w:bCs/>
                      </w:rPr>
                    </m:ctrlPr>
                  </m:funcPr>
                  <m:fName>
                    <m:r>
                      <m:rPr>
                        <m:sty m:val="p"/>
                      </m:rPr>
                      <w:rPr>
                        <w:rFonts w:ascii="Cambria Math" w:hAnsi="Cambria Math"/>
                      </w:rPr>
                      <m:t>cos</m:t>
                    </m:r>
                    <m:ctrlPr>
                      <w:rPr>
                        <w:rFonts w:ascii="Cambria Math" w:hAnsi="Cambria Math"/>
                      </w:rPr>
                    </m:ctrlPr>
                  </m:fName>
                  <m:e>
                    <m:d>
                      <m:dPr>
                        <m:ctrlPr>
                          <w:rPr>
                            <w:rFonts w:ascii="Cambria Math" w:hAnsi="Cambria Math"/>
                            <w:bCs/>
                            <w:i/>
                          </w:rPr>
                        </m:ctrlPr>
                      </m:dPr>
                      <m:e>
                        <m:sSub>
                          <m:sSubPr>
                            <m:ctrlPr>
                              <w:rPr>
                                <w:rFonts w:ascii="Cambria Math" w:hAnsi="Cambria Math"/>
                                <w:i/>
                              </w:rPr>
                            </m:ctrlPr>
                          </m:sSubPr>
                          <m:e>
                            <m:r>
                              <w:rPr>
                                <w:rFonts w:ascii="Cambria Math" w:hAnsi="Cambria Math"/>
                              </w:rPr>
                              <m:t>ψ</m:t>
                            </m:r>
                            <m:ctrlPr>
                              <w:rPr>
                                <w:rFonts w:ascii="Cambria Math" w:hAnsi="Cambria Math"/>
                                <w:bCs/>
                                <w:i/>
                              </w:rPr>
                            </m:ctrlPr>
                          </m:e>
                          <m:sub>
                            <m:r>
                              <w:rPr>
                                <w:rFonts w:ascii="Cambria Math" w:hAnsi="Cambria Math"/>
                              </w:rPr>
                              <m:t>s</m:t>
                            </m:r>
                          </m:sub>
                        </m:sSub>
                      </m:e>
                    </m:d>
                  </m:e>
                </m:func>
              </m:num>
              <m:den>
                <m:r>
                  <w:rPr>
                    <w:rFonts w:ascii="Cambria Math" w:hAnsi="Cambria Math"/>
                  </w:rPr>
                  <m:t>1+</m:t>
                </m:r>
                <m:sSubSup>
                  <m:sSubSupPr>
                    <m:ctrlPr>
                      <w:rPr>
                        <w:rFonts w:ascii="Cambria Math" w:hAnsi="Cambria Math"/>
                        <w:bCs/>
                        <w:i/>
                      </w:rPr>
                    </m:ctrlPr>
                  </m:sSubSupPr>
                  <m:e>
                    <m:r>
                      <w:rPr>
                        <w:rFonts w:ascii="Cambria Math" w:hAnsi="Cambria Math" w:hint="eastAsia"/>
                      </w:rPr>
                      <m:t>r</m:t>
                    </m:r>
                    <m:ctrlPr>
                      <w:rPr>
                        <w:rFonts w:ascii="Cambria Math" w:hAnsi="Cambria Math"/>
                        <w:i/>
                      </w:rPr>
                    </m:ctrlPr>
                  </m:e>
                  <m:sub>
                    <m:r>
                      <w:rPr>
                        <w:rFonts w:ascii="Cambria Math" w:hAnsi="Cambria Math"/>
                      </w:rPr>
                      <m:t>t</m:t>
                    </m:r>
                  </m:sub>
                  <m:sup>
                    <m:r>
                      <w:rPr>
                        <w:rFonts w:ascii="Cambria Math" w:hAnsi="Cambria Math"/>
                      </w:rPr>
                      <m:t>2</m:t>
                    </m:r>
                  </m:sup>
                </m:sSubSup>
                <m:sSubSup>
                  <m:sSubSupPr>
                    <m:ctrlPr>
                      <w:rPr>
                        <w:rFonts w:ascii="Cambria Math" w:hAnsi="Cambria Math"/>
                        <w:bCs/>
                        <w:i/>
                      </w:rPr>
                    </m:ctrlPr>
                  </m:sSubSupPr>
                  <m:e>
                    <m:r>
                      <w:rPr>
                        <w:rFonts w:ascii="Cambria Math" w:hAnsi="Cambria Math" w:hint="eastAsia"/>
                      </w:rPr>
                      <m:t>r</m:t>
                    </m:r>
                    <m:ctrlPr>
                      <w:rPr>
                        <w:rFonts w:ascii="Cambria Math" w:hAnsi="Cambria Math" w:hint="eastAsia"/>
                        <w:i/>
                      </w:rPr>
                    </m:ctrlPr>
                  </m:e>
                  <m:sub>
                    <m:r>
                      <w:rPr>
                        <w:rFonts w:ascii="Cambria Math" w:hAnsi="Cambria Math"/>
                      </w:rPr>
                      <m:t>s</m:t>
                    </m:r>
                  </m:sub>
                  <m:sup>
                    <m:r>
                      <w:rPr>
                        <w:rFonts w:ascii="Cambria Math" w:hAnsi="Cambria Math"/>
                      </w:rPr>
                      <m:t>2</m:t>
                    </m:r>
                  </m:sup>
                </m:sSubSup>
                <m:r>
                  <w:rPr>
                    <w:rFonts w:ascii="Cambria Math" w:hAnsi="Cambria Math"/>
                  </w:rPr>
                  <m:t>+2</m:t>
                </m:r>
                <m:sSub>
                  <m:sSubPr>
                    <m:ctrlPr>
                      <w:rPr>
                        <w:rFonts w:ascii="Cambria Math" w:hAnsi="Cambria Math"/>
                        <w:bCs/>
                        <w:i/>
                      </w:rPr>
                    </m:ctrlPr>
                  </m:sSubPr>
                  <m:e>
                    <m:r>
                      <w:rPr>
                        <w:rFonts w:ascii="Cambria Math" w:hAnsi="Cambria Math"/>
                      </w:rPr>
                      <m:t>r</m:t>
                    </m:r>
                    <m:ctrlPr>
                      <w:rPr>
                        <w:rFonts w:ascii="Cambria Math" w:hAnsi="Cambria Math"/>
                        <w:i/>
                      </w:rPr>
                    </m:ctrlPr>
                  </m:e>
                  <m:sub>
                    <m:r>
                      <w:rPr>
                        <w:rFonts w:ascii="Cambria Math" w:hAnsi="Cambria Math"/>
                      </w:rPr>
                      <m:t>t</m:t>
                    </m:r>
                  </m:sub>
                </m:sSub>
                <m:sSub>
                  <m:sSubPr>
                    <m:ctrlPr>
                      <w:rPr>
                        <w:rFonts w:ascii="Cambria Math" w:hAnsi="Cambria Math"/>
                        <w:bCs/>
                        <w:i/>
                      </w:rPr>
                    </m:ctrlPr>
                  </m:sSubPr>
                  <m:e>
                    <m:r>
                      <w:rPr>
                        <w:rFonts w:ascii="Cambria Math" w:hAnsi="Cambria Math"/>
                      </w:rPr>
                      <m:t>r</m:t>
                    </m:r>
                    <m:ctrlPr>
                      <w:rPr>
                        <w:rFonts w:ascii="Cambria Math" w:hAnsi="Cambria Math"/>
                        <w:i/>
                      </w:rPr>
                    </m:ctrlPr>
                  </m:e>
                  <m:sub>
                    <m:r>
                      <w:rPr>
                        <w:rFonts w:ascii="Cambria Math" w:hAnsi="Cambria Math"/>
                      </w:rPr>
                      <m:t>s</m:t>
                    </m:r>
                  </m:sub>
                </m:sSub>
                <m:func>
                  <m:funcPr>
                    <m:ctrlPr>
                      <w:rPr>
                        <w:rFonts w:ascii="Cambria Math" w:hAnsi="Cambria Math"/>
                        <w:bCs/>
                      </w:rPr>
                    </m:ctrlPr>
                  </m:funcPr>
                  <m:fName>
                    <m:r>
                      <m:rPr>
                        <m:sty m:val="p"/>
                      </m:rPr>
                      <w:rPr>
                        <w:rFonts w:ascii="Cambria Math" w:hAnsi="Cambria Math"/>
                      </w:rPr>
                      <m:t>cos</m:t>
                    </m:r>
                    <m:ctrlPr>
                      <w:rPr>
                        <w:rFonts w:ascii="Cambria Math" w:hAnsi="Cambria Math"/>
                      </w:rPr>
                    </m:ctrlPr>
                  </m:fName>
                  <m:e>
                    <m:d>
                      <m:dPr>
                        <m:ctrlPr>
                          <w:rPr>
                            <w:rFonts w:ascii="Cambria Math" w:hAnsi="Cambria Math"/>
                            <w:bCs/>
                            <w:i/>
                          </w:rPr>
                        </m:ctrlPr>
                      </m:dPr>
                      <m:e>
                        <m:sSub>
                          <m:sSubPr>
                            <m:ctrlPr>
                              <w:rPr>
                                <w:rFonts w:ascii="Cambria Math" w:hAnsi="Cambria Math"/>
                                <w:i/>
                              </w:rPr>
                            </m:ctrlPr>
                          </m:sSubPr>
                          <m:e>
                            <m:r>
                              <w:rPr>
                                <w:rFonts w:ascii="Cambria Math" w:hAnsi="Cambria Math"/>
                              </w:rPr>
                              <m:t>ψ</m:t>
                            </m:r>
                            <m:ctrlPr>
                              <w:rPr>
                                <w:rFonts w:ascii="Cambria Math" w:hAnsi="Cambria Math"/>
                                <w:bCs/>
                                <w:i/>
                              </w:rPr>
                            </m:ctrlPr>
                          </m:e>
                          <m:sub>
                            <m:r>
                              <w:rPr>
                                <w:rFonts w:ascii="Cambria Math" w:hAnsi="Cambria Math"/>
                              </w:rPr>
                              <m:t>s</m:t>
                            </m:r>
                          </m:sub>
                        </m:sSub>
                      </m:e>
                    </m:d>
                  </m:e>
                </m:func>
              </m:den>
            </m:f>
          </m:e>
        </m:rad>
      </m:oMath>
      <w:r>
        <w:rPr>
          <w:rFonts w:eastAsia="宋体"/>
        </w:rPr>
        <w:tab/>
      </w:r>
    </w:p>
    <w:p w14:paraId="23E146BC" w14:textId="7E5F4F0C" w:rsidR="00A203E9" w:rsidRDefault="00A203E9" w:rsidP="00A203E9">
      <w:pPr>
        <w:spacing w:after="0"/>
        <w:rPr>
          <w:rFonts w:cs="Times New Roman"/>
          <w:bCs/>
          <w:color w:val="000000"/>
          <w:lang w:val="en-GB" w:eastAsia="zh-CN"/>
        </w:rPr>
      </w:pPr>
      <w:bookmarkStart w:id="7" w:name="_Ref231398722"/>
      <w:r w:rsidRPr="003A2AAB">
        <w:rPr>
          <w:rFonts w:hint="eastAsia"/>
        </w:rPr>
        <w:t>(</w:t>
      </w:r>
      <w:r w:rsidR="00A64B82" w:rsidRPr="00C12412">
        <w:rPr>
          <w:rFonts w:cs="Times New Roman"/>
          <w:lang w:eastAsia="zh-CN"/>
        </w:rPr>
        <w:fldChar w:fldCharType="begin"/>
      </w:r>
      <w:r w:rsidR="00A64B82" w:rsidRPr="00C12412">
        <w:rPr>
          <w:rFonts w:cs="Times New Roman"/>
          <w:lang w:eastAsia="zh-CN"/>
        </w:rPr>
        <w:instrText xml:space="preserve"> SEQ </w:instrText>
      </w:r>
      <w:r w:rsidR="00A64B82" w:rsidRPr="00C12412">
        <w:rPr>
          <w:rFonts w:cs="Times New Roman"/>
          <w:lang w:eastAsia="zh-CN"/>
        </w:rPr>
        <w:instrText>公式</w:instrText>
      </w:r>
      <w:r w:rsidR="00A64B82" w:rsidRPr="00C12412">
        <w:rPr>
          <w:rFonts w:cs="Times New Roman"/>
          <w:lang w:eastAsia="zh-CN"/>
        </w:rPr>
        <w:instrText xml:space="preserve"> \* ARABIC </w:instrText>
      </w:r>
      <w:r w:rsidR="00A64B82" w:rsidRPr="00C12412">
        <w:rPr>
          <w:rFonts w:cs="Times New Roman"/>
          <w:lang w:eastAsia="zh-CN"/>
        </w:rPr>
        <w:fldChar w:fldCharType="separate"/>
      </w:r>
      <w:r w:rsidR="002A2248">
        <w:rPr>
          <w:rFonts w:cs="Times New Roman"/>
          <w:noProof/>
          <w:lang w:eastAsia="zh-CN"/>
        </w:rPr>
        <w:t>16</w:t>
      </w:r>
      <w:r w:rsidR="00A64B82" w:rsidRPr="00C12412">
        <w:rPr>
          <w:rFonts w:cs="Times New Roman"/>
          <w:lang w:eastAsia="zh-CN"/>
        </w:rPr>
        <w:fldChar w:fldCharType="end"/>
      </w:r>
      <w:r w:rsidRPr="003A2AAB">
        <w:rPr>
          <w:rFonts w:hint="eastAsia"/>
        </w:rPr>
        <w:t>)</w:t>
      </w:r>
      <w:bookmarkEnd w:id="7"/>
    </w:p>
    <w:p w14:paraId="14635A70" w14:textId="7EF2D095" w:rsidR="00A203E9" w:rsidRDefault="00A203E9" w:rsidP="00A203E9">
      <w:pPr>
        <w:spacing w:after="0"/>
        <w:rPr>
          <w:rFonts w:cs="Times New Roman"/>
          <w:bCs/>
          <w:color w:val="000000"/>
          <w:lang w:eastAsia="zh-CN"/>
        </w:rPr>
      </w:pPr>
      <w:r w:rsidRPr="003E4EBA">
        <w:rPr>
          <w:rFonts w:cs="Times New Roman"/>
          <w:bCs/>
          <w:color w:val="000000"/>
          <w:lang w:eastAsia="zh-CN"/>
        </w:rPr>
        <w:t xml:space="preserve">where </w:t>
      </w:r>
      <m:oMath>
        <m:sSub>
          <m:sSubPr>
            <m:ctrlPr>
              <w:rPr>
                <w:rFonts w:ascii="Cambria Math" w:hAnsi="Cambria Math" w:cs="Times New Roman"/>
                <w:bCs/>
                <w:i/>
                <w:color w:val="000000"/>
                <w:lang w:eastAsia="zh-CN"/>
              </w:rPr>
            </m:ctrlPr>
          </m:sSubPr>
          <m:e>
            <m:r>
              <w:rPr>
                <w:rFonts w:ascii="Cambria Math" w:hAnsi="Cambria Math"/>
                <w:color w:val="000000"/>
                <w:lang w:eastAsia="zh-CN"/>
              </w:rPr>
              <m:t>r</m:t>
            </m:r>
            <m:ctrlPr>
              <w:rPr>
                <w:rFonts w:ascii="Cambria Math" w:hAnsi="Cambria Math"/>
                <w:i/>
                <w:color w:val="000000"/>
                <w:lang w:eastAsia="zh-CN"/>
              </w:rPr>
            </m:ctrlPr>
          </m:e>
          <m:sub>
            <m:r>
              <w:rPr>
                <w:rFonts w:ascii="Cambria Math" w:hAnsi="Cambria Math"/>
                <w:color w:val="000000"/>
                <w:lang w:eastAsia="zh-CN"/>
              </w:rPr>
              <m:t>s</m:t>
            </m:r>
          </m:sub>
        </m:sSub>
      </m:oMath>
      <w:r w:rsidRPr="003E4EBA">
        <w:rPr>
          <w:rFonts w:cs="Times New Roman"/>
          <w:bCs/>
          <w:color w:val="000000"/>
          <w:lang w:eastAsia="zh-CN"/>
        </w:rPr>
        <w:t xml:space="preserve"> is the external cavity amplitude reflectivity, which corresponds to the drop-port transmission function of MRR</w:t>
      </w:r>
      <w:r w:rsidRPr="003E4EBA">
        <w:rPr>
          <w:rFonts w:cs="Times New Roman"/>
          <w:bCs/>
          <w:color w:val="000000"/>
          <w:vertAlign w:val="subscript"/>
          <w:lang w:eastAsia="zh-CN"/>
        </w:rPr>
        <w:t>3</w:t>
      </w:r>
      <w:r w:rsidRPr="003E4EBA">
        <w:rPr>
          <w:rFonts w:cs="Times New Roman"/>
          <w:bCs/>
          <w:color w:val="000000"/>
          <w:lang w:eastAsia="zh-CN"/>
        </w:rPr>
        <w:t xml:space="preserve"> and can be expressed using </w:t>
      </w:r>
      <w:r>
        <w:rPr>
          <w:rFonts w:cs="Times New Roman" w:hint="eastAsia"/>
          <w:bCs/>
          <w:color w:val="000000"/>
          <w:lang w:eastAsia="zh-CN"/>
        </w:rPr>
        <w:t>e</w:t>
      </w:r>
      <w:r w:rsidRPr="003E4EBA">
        <w:rPr>
          <w:rFonts w:cs="Times New Roman"/>
          <w:bCs/>
          <w:color w:val="000000"/>
          <w:lang w:eastAsia="zh-CN"/>
        </w:rPr>
        <w:t>quation</w:t>
      </w:r>
      <w:r>
        <w:rPr>
          <w:rFonts w:cs="Times New Roman" w:hint="eastAsia"/>
          <w:bCs/>
          <w:color w:val="000000"/>
          <w:lang w:eastAsia="zh-CN"/>
        </w:rPr>
        <w:t xml:space="preserve"> </w:t>
      </w:r>
      <w:r w:rsidR="000E5E07">
        <w:rPr>
          <w:rFonts w:cs="Times New Roman"/>
          <w:bCs/>
          <w:color w:val="000000"/>
          <w:lang w:eastAsia="zh-CN"/>
        </w:rPr>
        <w:fldChar w:fldCharType="begin"/>
      </w:r>
      <w:r w:rsidR="000E5E07">
        <w:rPr>
          <w:rFonts w:cs="Times New Roman"/>
          <w:bCs/>
          <w:color w:val="000000"/>
          <w:lang w:eastAsia="zh-CN"/>
        </w:rPr>
        <w:instrText xml:space="preserve"> REF _Ref231398689 \h </w:instrText>
      </w:r>
      <w:r w:rsidR="000E5E07">
        <w:rPr>
          <w:rFonts w:cs="Times New Roman"/>
          <w:bCs/>
          <w:color w:val="000000"/>
          <w:lang w:eastAsia="zh-CN"/>
        </w:rPr>
      </w:r>
      <w:r w:rsidR="000E5E07">
        <w:rPr>
          <w:rFonts w:cs="Times New Roman"/>
          <w:bCs/>
          <w:color w:val="000000"/>
          <w:lang w:eastAsia="zh-CN"/>
        </w:rPr>
        <w:fldChar w:fldCharType="separate"/>
      </w:r>
      <w:r w:rsidR="002A2248" w:rsidRPr="003A2AAB">
        <w:rPr>
          <w:rFonts w:hint="eastAsia"/>
        </w:rPr>
        <w:t>(</w:t>
      </w:r>
      <w:r w:rsidR="002A2248">
        <w:rPr>
          <w:rFonts w:cs="Times New Roman"/>
          <w:noProof/>
          <w:lang w:eastAsia="zh-CN"/>
        </w:rPr>
        <w:t>9</w:t>
      </w:r>
      <w:r w:rsidR="002A2248" w:rsidRPr="003A2AAB">
        <w:rPr>
          <w:rFonts w:hint="eastAsia"/>
        </w:rPr>
        <w:t>)</w:t>
      </w:r>
      <w:r w:rsidR="000E5E07">
        <w:rPr>
          <w:rFonts w:cs="Times New Roman"/>
          <w:bCs/>
          <w:color w:val="000000"/>
          <w:lang w:eastAsia="zh-CN"/>
        </w:rPr>
        <w:fldChar w:fldCharType="end"/>
      </w:r>
      <w:r w:rsidRPr="003E4EBA">
        <w:rPr>
          <w:rFonts w:cs="Times New Roman"/>
          <w:bCs/>
          <w:color w:val="000000"/>
          <w:lang w:eastAsia="zh-CN"/>
        </w:rPr>
        <w:t>:</w:t>
      </w:r>
    </w:p>
    <w:p w14:paraId="429140BF" w14:textId="77777777" w:rsidR="00A203E9" w:rsidRPr="00936930" w:rsidRDefault="00A203E9" w:rsidP="00A203E9">
      <w:pPr>
        <w:pStyle w:val="aff1"/>
        <w:rPr>
          <w:vanish/>
          <w:specVanish/>
        </w:rPr>
      </w:pPr>
      <w:r>
        <w:rPr>
          <w:rFonts w:eastAsia="宋体"/>
        </w:rPr>
        <w:tab/>
      </w:r>
      <m:oMath>
        <m:sSub>
          <m:sSubPr>
            <m:ctrlPr>
              <w:rPr>
                <w:rFonts w:ascii="Cambria Math" w:hAnsi="Cambria Math"/>
                <w:bCs/>
                <w:i/>
              </w:rPr>
            </m:ctrlPr>
          </m:sSubPr>
          <m:e>
            <m:r>
              <w:rPr>
                <w:rFonts w:ascii="Cambria Math" w:hAnsi="Cambria Math"/>
              </w:rPr>
              <m:t>r</m:t>
            </m:r>
            <m:ctrlPr>
              <w:rPr>
                <w:rFonts w:ascii="Cambria Math" w:hAnsi="Cambria Math"/>
                <w:bCs/>
                <w:lang w:val="en-GB"/>
              </w:rPr>
            </m:ctrlPr>
          </m:e>
          <m:sub>
            <m:r>
              <w:rPr>
                <w:rFonts w:ascii="Cambria Math" w:hAnsi="Cambria Math"/>
              </w:rPr>
              <m:t>s</m:t>
            </m:r>
          </m:sub>
        </m:sSub>
        <m:r>
          <w:rPr>
            <w:rFonts w:ascii="Cambria Math" w:hAnsi="Cambria Math"/>
          </w:rPr>
          <m:t>=</m:t>
        </m:r>
        <m:d>
          <m:dPr>
            <m:begChr m:val="|"/>
            <m:endChr m:val="|"/>
            <m:ctrlPr>
              <w:rPr>
                <w:rFonts w:ascii="Cambria Math" w:hAnsi="Cambria Math"/>
                <w:bCs/>
                <w:i/>
              </w:rPr>
            </m:ctrlPr>
          </m:dPr>
          <m:e>
            <m:sSub>
              <m:sSubPr>
                <m:ctrlPr>
                  <w:rPr>
                    <w:rFonts w:ascii="Cambria Math" w:hAnsi="Cambria Math"/>
                    <w:bCs/>
                    <w:i/>
                    <w:lang w:val="en-GB"/>
                  </w:rPr>
                </m:ctrlPr>
              </m:sSubPr>
              <m:e>
                <m:r>
                  <w:rPr>
                    <w:rFonts w:ascii="Cambria Math" w:hAnsi="Cambria Math" w:hint="eastAsia"/>
                    <w:lang w:val="en-GB"/>
                  </w:rPr>
                  <m:t>t</m:t>
                </m:r>
                <m:ctrlPr>
                  <w:rPr>
                    <w:rFonts w:ascii="Cambria Math" w:hAnsi="Cambria Math"/>
                    <w:bCs/>
                    <w:i/>
                  </w:rPr>
                </m:ctrlPr>
              </m:e>
              <m:sub>
                <m:r>
                  <w:rPr>
                    <w:rFonts w:ascii="Cambria Math" w:hAnsi="Cambria Math"/>
                    <w:lang w:val="en-GB"/>
                  </w:rPr>
                  <m:t>drop</m:t>
                </m:r>
              </m:sub>
            </m:sSub>
            <m:d>
              <m:dPr>
                <m:ctrlPr>
                  <w:rPr>
                    <w:rFonts w:ascii="Cambria Math" w:hAnsi="Cambria Math"/>
                    <w:bCs/>
                    <w:i/>
                    <w:lang w:val="en-GB"/>
                  </w:rPr>
                </m:ctrlPr>
              </m:dPr>
              <m:e>
                <m:sSub>
                  <m:sSubPr>
                    <m:ctrlPr>
                      <w:rPr>
                        <w:rFonts w:ascii="Cambria Math" w:hAnsi="Cambria Math"/>
                        <w:i/>
                        <w:lang w:val="en-GB"/>
                      </w:rPr>
                    </m:ctrlPr>
                  </m:sSubPr>
                  <m:e>
                    <m:r>
                      <w:rPr>
                        <w:rFonts w:ascii="Cambria Math" w:hAnsi="Cambria Math"/>
                        <w:lang w:val="en-GB"/>
                      </w:rPr>
                      <m:t>ω</m:t>
                    </m:r>
                    <m:ctrlPr>
                      <w:rPr>
                        <w:rFonts w:ascii="Cambria Math" w:hAnsi="Cambria Math"/>
                        <w:bCs/>
                        <w:i/>
                        <w:lang w:val="en-GB"/>
                      </w:rPr>
                    </m:ctrlPr>
                  </m:e>
                  <m:sub>
                    <m:r>
                      <w:rPr>
                        <w:rFonts w:ascii="Cambria Math" w:hAnsi="Cambria Math" w:hint="eastAsia"/>
                        <w:lang w:val="en-GB"/>
                      </w:rPr>
                      <m:t>s</m:t>
                    </m:r>
                  </m:sub>
                </m:sSub>
              </m:e>
            </m:d>
            <m:ctrlPr>
              <w:rPr>
                <w:rFonts w:ascii="Cambria Math" w:hAnsi="Cambria Math"/>
                <w:i/>
              </w:rPr>
            </m:ctrlPr>
          </m:e>
        </m:d>
        <m:r>
          <w:rPr>
            <w:rFonts w:ascii="Cambria Math" w:hAnsi="Cambria Math"/>
          </w:rPr>
          <m:t>=-</m:t>
        </m:r>
        <m:f>
          <m:fPr>
            <m:ctrlPr>
              <w:rPr>
                <w:rFonts w:ascii="Cambria Math" w:hAnsi="Cambria Math"/>
                <w:i/>
                <w:lang w:val="en-GB"/>
              </w:rPr>
            </m:ctrlPr>
          </m:fPr>
          <m:num>
            <m:sSubSup>
              <m:sSubSupPr>
                <m:ctrlPr>
                  <w:rPr>
                    <w:rFonts w:ascii="Cambria Math" w:hAnsi="Cambria Math"/>
                    <w:bCs/>
                    <w:i/>
                    <w:lang w:val="en-GB"/>
                  </w:rPr>
                </m:ctrlPr>
              </m:sSubSupPr>
              <m:e>
                <m:r>
                  <w:rPr>
                    <w:rFonts w:ascii="Cambria Math" w:hAnsi="Cambria Math"/>
                    <w:lang w:val="en-GB"/>
                  </w:rPr>
                  <m:t>κ</m:t>
                </m:r>
                <m:ctrlPr>
                  <w:rPr>
                    <w:rFonts w:ascii="Cambria Math" w:hAnsi="Cambria Math"/>
                    <w:i/>
                    <w:lang w:val="en-GB"/>
                  </w:rPr>
                </m:ctrlPr>
              </m:e>
              <m:sub>
                <m:r>
                  <w:rPr>
                    <w:rFonts w:ascii="Cambria Math" w:hAnsi="Cambria Math"/>
                    <w:lang w:val="en-GB"/>
                  </w:rPr>
                  <m:t>3</m:t>
                </m:r>
              </m:sub>
              <m:sup>
                <m:r>
                  <w:rPr>
                    <w:rFonts w:ascii="Cambria Math" w:hAnsi="Cambria Math"/>
                    <w:lang w:val="en-GB"/>
                  </w:rPr>
                  <m:t>2</m:t>
                </m:r>
              </m:sup>
            </m:sSubSup>
            <m:rad>
              <m:radPr>
                <m:degHide m:val="1"/>
                <m:ctrlPr>
                  <w:rPr>
                    <w:rFonts w:ascii="Cambria Math" w:hAnsi="Cambria Math"/>
                    <w:bCs/>
                    <w:i/>
                    <w:lang w:val="en-GB"/>
                  </w:rPr>
                </m:ctrlPr>
              </m:radPr>
              <m:deg>
                <m:ctrlPr>
                  <w:rPr>
                    <w:rFonts w:ascii="Cambria Math" w:hAnsi="Cambria Math"/>
                    <w:i/>
                    <w:lang w:val="en-GB"/>
                  </w:rPr>
                </m:ctrlPr>
              </m:deg>
              <m:e>
                <m:sSub>
                  <m:sSubPr>
                    <m:ctrlPr>
                      <w:rPr>
                        <w:rFonts w:ascii="Cambria Math" w:hAnsi="Cambria Math"/>
                        <w:i/>
                        <w:lang w:val="en-GB"/>
                      </w:rPr>
                    </m:ctrlPr>
                  </m:sSubPr>
                  <m:e>
                    <m:r>
                      <w:rPr>
                        <w:rFonts w:ascii="Cambria Math" w:hAnsi="Cambria Math"/>
                        <w:lang w:val="en-GB"/>
                      </w:rPr>
                      <m:t>a</m:t>
                    </m:r>
                    <m:ctrlPr>
                      <w:rPr>
                        <w:rFonts w:ascii="Cambria Math" w:hAnsi="Cambria Math"/>
                        <w:bCs/>
                        <w:i/>
                        <w:lang w:val="en-GB"/>
                      </w:rPr>
                    </m:ctrlPr>
                  </m:e>
                  <m:sub>
                    <m:r>
                      <w:rPr>
                        <w:rFonts w:ascii="Cambria Math" w:hAnsi="Cambria Math"/>
                        <w:lang w:val="en-GB"/>
                      </w:rPr>
                      <m:t>3</m:t>
                    </m:r>
                  </m:sub>
                </m:sSub>
              </m:e>
            </m:rad>
            <m:ctrlPr>
              <w:rPr>
                <w:rFonts w:ascii="Cambria Math" w:hAnsi="Cambria Math"/>
                <w:i/>
              </w:rPr>
            </m:ctrlPr>
          </m:num>
          <m:den>
            <m:rad>
              <m:radPr>
                <m:degHide m:val="1"/>
                <m:ctrlPr>
                  <w:rPr>
                    <w:rFonts w:ascii="Cambria Math" w:hAnsi="Cambria Math"/>
                    <w:i/>
                    <w:lang w:val="en-GB"/>
                  </w:rPr>
                </m:ctrlPr>
              </m:radPr>
              <m:deg/>
              <m:e>
                <m:r>
                  <w:rPr>
                    <w:rFonts w:ascii="Cambria Math" w:hAnsi="Cambria Math"/>
                    <w:lang w:val="en-GB"/>
                  </w:rPr>
                  <m:t>1+</m:t>
                </m:r>
                <m:sSubSup>
                  <m:sSubSupPr>
                    <m:ctrlPr>
                      <w:rPr>
                        <w:rFonts w:ascii="Cambria Math" w:hAnsi="Cambria Math"/>
                        <w:i/>
                        <w:lang w:val="en-GB"/>
                      </w:rPr>
                    </m:ctrlPr>
                  </m:sSubSupPr>
                  <m:e>
                    <m:r>
                      <w:rPr>
                        <w:rFonts w:ascii="Cambria Math" w:hAnsi="Cambria Math"/>
                        <w:lang w:val="en-GB"/>
                      </w:rPr>
                      <m:t>T</m:t>
                    </m:r>
                  </m:e>
                  <m:sub>
                    <m:r>
                      <w:rPr>
                        <w:rFonts w:ascii="Cambria Math" w:hAnsi="Cambria Math"/>
                        <w:lang w:val="en-GB"/>
                      </w:rPr>
                      <m:t>3</m:t>
                    </m:r>
                  </m:sub>
                  <m:sup>
                    <m:r>
                      <w:rPr>
                        <w:rFonts w:ascii="Cambria Math" w:hAnsi="Cambria Math"/>
                        <w:lang w:val="en-GB"/>
                      </w:rPr>
                      <m:t>2</m:t>
                    </m:r>
                  </m:sup>
                </m:sSubSup>
                <m:r>
                  <w:rPr>
                    <w:rFonts w:ascii="Cambria Math" w:hAnsi="Cambria Math"/>
                    <w:lang w:val="en-GB"/>
                  </w:rPr>
                  <m:t>-2</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3</m:t>
                    </m:r>
                  </m:sub>
                </m:sSub>
                <m:func>
                  <m:funcPr>
                    <m:ctrlPr>
                      <w:rPr>
                        <w:rFonts w:ascii="Cambria Math" w:hAnsi="Cambria Math"/>
                        <w:lang w:val="en-GB"/>
                      </w:rPr>
                    </m:ctrlPr>
                  </m:funcPr>
                  <m:fName>
                    <m:r>
                      <m:rPr>
                        <m:sty m:val="p"/>
                      </m:rPr>
                      <w:rPr>
                        <w:rFonts w:ascii="Cambria Math" w:hAnsi="Cambria Math"/>
                        <w:lang w:val="en-GB"/>
                      </w:rPr>
                      <m:t>cos</m:t>
                    </m:r>
                  </m:fName>
                  <m:e>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3</m:t>
                            </m:r>
                          </m:sub>
                        </m:sSub>
                      </m:e>
                    </m:d>
                  </m:e>
                </m:func>
              </m:e>
            </m:rad>
          </m:den>
        </m:f>
      </m:oMath>
      <w:r>
        <w:rPr>
          <w:rFonts w:eastAsia="宋体"/>
        </w:rPr>
        <w:tab/>
      </w:r>
    </w:p>
    <w:p w14:paraId="596DB2DB" w14:textId="43717484" w:rsidR="00A203E9" w:rsidRDefault="00A203E9" w:rsidP="00A203E9">
      <w:pPr>
        <w:spacing w:after="0"/>
        <w:rPr>
          <w:rFonts w:cs="Times New Roman"/>
          <w:bCs/>
          <w:color w:val="000000"/>
          <w:lang w:val="en-GB" w:eastAsia="zh-CN"/>
        </w:rPr>
      </w:pPr>
      <w:r w:rsidRPr="003A2AAB">
        <w:rPr>
          <w:rFonts w:hint="eastAsia"/>
        </w:rPr>
        <w:t>(</w:t>
      </w:r>
      <w:r w:rsidR="00A64B82" w:rsidRPr="00C12412">
        <w:rPr>
          <w:rFonts w:cs="Times New Roman"/>
          <w:lang w:eastAsia="zh-CN"/>
        </w:rPr>
        <w:fldChar w:fldCharType="begin"/>
      </w:r>
      <w:r w:rsidR="00A64B82" w:rsidRPr="00C12412">
        <w:rPr>
          <w:rFonts w:cs="Times New Roman"/>
          <w:lang w:eastAsia="zh-CN"/>
        </w:rPr>
        <w:instrText xml:space="preserve"> SEQ </w:instrText>
      </w:r>
      <w:r w:rsidR="00A64B82" w:rsidRPr="00C12412">
        <w:rPr>
          <w:rFonts w:cs="Times New Roman"/>
          <w:lang w:eastAsia="zh-CN"/>
        </w:rPr>
        <w:instrText>公式</w:instrText>
      </w:r>
      <w:r w:rsidR="00A64B82" w:rsidRPr="00C12412">
        <w:rPr>
          <w:rFonts w:cs="Times New Roman"/>
          <w:lang w:eastAsia="zh-CN"/>
        </w:rPr>
        <w:instrText xml:space="preserve"> \* ARABIC </w:instrText>
      </w:r>
      <w:r w:rsidR="00A64B82" w:rsidRPr="00C12412">
        <w:rPr>
          <w:rFonts w:cs="Times New Roman"/>
          <w:lang w:eastAsia="zh-CN"/>
        </w:rPr>
        <w:fldChar w:fldCharType="separate"/>
      </w:r>
      <w:r w:rsidR="002A2248">
        <w:rPr>
          <w:rFonts w:cs="Times New Roman"/>
          <w:noProof/>
          <w:lang w:eastAsia="zh-CN"/>
        </w:rPr>
        <w:t>17</w:t>
      </w:r>
      <w:r w:rsidR="00A64B82" w:rsidRPr="00C12412">
        <w:rPr>
          <w:rFonts w:cs="Times New Roman"/>
          <w:lang w:eastAsia="zh-CN"/>
        </w:rPr>
        <w:fldChar w:fldCharType="end"/>
      </w:r>
      <w:r w:rsidRPr="003A2AAB">
        <w:rPr>
          <w:rFonts w:hint="eastAsia"/>
        </w:rPr>
        <w:t>)</w:t>
      </w:r>
    </w:p>
    <w:p w14:paraId="607362BC" w14:textId="260ECAD6" w:rsidR="00A203E9" w:rsidRDefault="00A203E9" w:rsidP="00A203E9">
      <w:pPr>
        <w:spacing w:after="0"/>
        <w:rPr>
          <w:rFonts w:cs="Times New Roman"/>
          <w:color w:val="000000"/>
          <w:lang w:eastAsia="zh-CN"/>
        </w:rPr>
      </w:pPr>
      <w:r w:rsidRPr="003E4EBA">
        <w:rPr>
          <w:rFonts w:cs="Times New Roman"/>
          <w:color w:val="000000"/>
          <w:lang w:eastAsia="zh-CN"/>
        </w:rPr>
        <w:t xml:space="preserve">In </w:t>
      </w:r>
      <w:r>
        <w:rPr>
          <w:rFonts w:cs="Times New Roman" w:hint="eastAsia"/>
          <w:color w:val="000000"/>
          <w:lang w:eastAsia="zh-CN"/>
        </w:rPr>
        <w:t>e</w:t>
      </w:r>
      <w:r w:rsidRPr="003E4EBA">
        <w:rPr>
          <w:rFonts w:cs="Times New Roman"/>
          <w:color w:val="000000"/>
          <w:lang w:eastAsia="zh-CN"/>
        </w:rPr>
        <w:t>quation</w:t>
      </w:r>
      <w:r w:rsidR="007823CC">
        <w:rPr>
          <w:rFonts w:cs="Times New Roman" w:hint="eastAsia"/>
          <w:color w:val="000000"/>
          <w:lang w:eastAsia="zh-CN"/>
        </w:rPr>
        <w:t xml:space="preserve"> </w:t>
      </w:r>
      <w:r w:rsidR="007823CC">
        <w:rPr>
          <w:rFonts w:cs="Times New Roman"/>
          <w:color w:val="000000"/>
          <w:lang w:eastAsia="zh-CN"/>
        </w:rPr>
        <w:fldChar w:fldCharType="begin"/>
      </w:r>
      <w:r w:rsidR="007823CC">
        <w:rPr>
          <w:rFonts w:cs="Times New Roman"/>
          <w:color w:val="000000"/>
          <w:lang w:eastAsia="zh-CN"/>
        </w:rPr>
        <w:instrText xml:space="preserve"> </w:instrText>
      </w:r>
      <w:r w:rsidR="007823CC">
        <w:rPr>
          <w:rFonts w:cs="Times New Roman" w:hint="eastAsia"/>
          <w:color w:val="000000"/>
          <w:lang w:eastAsia="zh-CN"/>
        </w:rPr>
        <w:instrText>REF _Ref231398722 \h</w:instrText>
      </w:r>
      <w:r w:rsidR="007823CC">
        <w:rPr>
          <w:rFonts w:cs="Times New Roman"/>
          <w:color w:val="000000"/>
          <w:lang w:eastAsia="zh-CN"/>
        </w:rPr>
        <w:instrText xml:space="preserve"> </w:instrText>
      </w:r>
      <w:r w:rsidR="007823CC">
        <w:rPr>
          <w:rFonts w:cs="Times New Roman"/>
          <w:color w:val="000000"/>
          <w:lang w:eastAsia="zh-CN"/>
        </w:rPr>
      </w:r>
      <w:r w:rsidR="007823CC">
        <w:rPr>
          <w:rFonts w:cs="Times New Roman"/>
          <w:color w:val="000000"/>
          <w:lang w:eastAsia="zh-CN"/>
        </w:rPr>
        <w:fldChar w:fldCharType="separate"/>
      </w:r>
      <w:r w:rsidR="002A2248" w:rsidRPr="003A2AAB">
        <w:rPr>
          <w:rFonts w:hint="eastAsia"/>
        </w:rPr>
        <w:t>(</w:t>
      </w:r>
      <w:r w:rsidR="002A2248">
        <w:rPr>
          <w:rFonts w:cs="Times New Roman"/>
          <w:noProof/>
          <w:lang w:eastAsia="zh-CN"/>
        </w:rPr>
        <w:t>16</w:t>
      </w:r>
      <w:r w:rsidR="002A2248" w:rsidRPr="003A2AAB">
        <w:rPr>
          <w:rFonts w:hint="eastAsia"/>
        </w:rPr>
        <w:t>)</w:t>
      </w:r>
      <w:r w:rsidR="007823CC">
        <w:rPr>
          <w:rFonts w:cs="Times New Roman"/>
          <w:color w:val="000000"/>
          <w:lang w:eastAsia="zh-CN"/>
        </w:rPr>
        <w:fldChar w:fldCharType="end"/>
      </w:r>
      <w:r w:rsidRPr="003E4EBA">
        <w:rPr>
          <w:rFonts w:cs="Times New Roman"/>
          <w:color w:val="000000"/>
          <w:lang w:eastAsia="zh-CN"/>
        </w:rPr>
        <w:t xml:space="preserve">, </w:t>
      </w:r>
      <m:oMath>
        <m:sSub>
          <m:sSubPr>
            <m:ctrlPr>
              <w:rPr>
                <w:rFonts w:ascii="Cambria Math" w:hAnsi="Cambria Math" w:cs="Times New Roman"/>
                <w:i/>
                <w:color w:val="000000"/>
                <w:lang w:eastAsia="zh-CN"/>
              </w:rPr>
            </m:ctrlPr>
          </m:sSubPr>
          <m:e>
            <m:r>
              <w:rPr>
                <w:rFonts w:ascii="Cambria Math" w:hAnsi="Cambria Math" w:cs="Times New Roman"/>
                <w:color w:val="000000"/>
                <w:lang w:eastAsia="zh-CN"/>
              </w:rPr>
              <m:t>ψ</m:t>
            </m:r>
          </m:e>
          <m:sub>
            <m:r>
              <w:rPr>
                <w:rFonts w:ascii="Cambria Math" w:hAnsi="Cambria Math" w:cs="Times New Roman"/>
                <w:color w:val="000000"/>
                <w:lang w:eastAsia="zh-CN"/>
              </w:rPr>
              <m:t>s</m:t>
            </m:r>
          </m:sub>
        </m:sSub>
      </m:oMath>
      <w:r w:rsidRPr="003E4EBA">
        <w:rPr>
          <w:rFonts w:cs="Times New Roman"/>
          <w:color w:val="000000"/>
          <w:lang w:eastAsia="zh-CN"/>
        </w:rPr>
        <w:t xml:space="preserve"> represents the total round-trip phase shift of the external cavity part, which includes the linear propagation phase of the waveguide in the SIL part and the resonant phase of MRR</w:t>
      </w:r>
      <w:r w:rsidRPr="003E4EBA">
        <w:rPr>
          <w:rFonts w:cs="Times New Roman"/>
          <w:color w:val="000000"/>
          <w:vertAlign w:val="subscript"/>
          <w:lang w:eastAsia="zh-CN"/>
        </w:rPr>
        <w:t>3</w:t>
      </w:r>
      <w:r w:rsidRPr="003E4EBA">
        <w:rPr>
          <w:rFonts w:cs="Times New Roman"/>
          <w:color w:val="000000"/>
          <w:lang w:eastAsia="zh-CN"/>
        </w:rPr>
        <w:t>:</w:t>
      </w:r>
    </w:p>
    <w:p w14:paraId="459FA4B5" w14:textId="77777777" w:rsidR="00A203E9" w:rsidRPr="00936930" w:rsidRDefault="00A203E9" w:rsidP="00A203E9">
      <w:pPr>
        <w:pStyle w:val="aff1"/>
        <w:rPr>
          <w:vanish/>
          <w:specVanish/>
        </w:rPr>
      </w:pPr>
      <w:r>
        <w:rPr>
          <w:rFonts w:eastAsia="宋体"/>
        </w:rPr>
        <w:lastRenderedPageBreak/>
        <w:tab/>
      </w:r>
      <m:oMath>
        <m:sSub>
          <m:sSubPr>
            <m:ctrlPr>
              <w:rPr>
                <w:rFonts w:ascii="Cambria Math" w:hAnsi="Cambria Math"/>
                <w:i/>
              </w:rPr>
            </m:ctrlPr>
          </m:sSubPr>
          <m:e>
            <m:r>
              <w:rPr>
                <w:rFonts w:ascii="Cambria Math" w:hAnsi="Cambria Math"/>
              </w:rPr>
              <m:t>ψ</m:t>
            </m:r>
            <m:ctrlPr>
              <w:rPr>
                <w:rFonts w:ascii="Cambria Math" w:hAnsi="Cambria Math"/>
                <w:bCs/>
                <w:lang w:val="en-GB"/>
              </w:rPr>
            </m:ctrlPr>
          </m:e>
          <m:sub>
            <m:r>
              <w:rPr>
                <w:rFonts w:ascii="Cambria Math" w:hAnsi="Cambria Math"/>
              </w:rPr>
              <m:t>s</m:t>
            </m:r>
          </m:sub>
        </m:sSub>
        <m:r>
          <w:rPr>
            <w:rFonts w:ascii="Cambria Math" w:hAnsi="Cambria Math"/>
          </w:rPr>
          <m:t>=-2</m:t>
        </m:r>
        <m:sSub>
          <m:sSubPr>
            <m:ctrlPr>
              <w:rPr>
                <w:rFonts w:ascii="Cambria Math" w:hAnsi="Cambria Math"/>
                <w:i/>
              </w:rPr>
            </m:ctrlPr>
          </m:sSubPr>
          <m:e>
            <m:r>
              <w:rPr>
                <w:rFonts w:ascii="Cambria Math" w:hAnsi="Cambria Math"/>
              </w:rPr>
              <m:t>β</m:t>
            </m:r>
          </m:e>
          <m:sub>
            <m:r>
              <w:rPr>
                <w:rFonts w:ascii="Cambria Math" w:hAnsi="Cambria Math"/>
              </w:rPr>
              <m:t>wg</m:t>
            </m:r>
          </m:sub>
        </m:sSub>
        <m:sSub>
          <m:sSubPr>
            <m:ctrlPr>
              <w:rPr>
                <w:rFonts w:ascii="Cambria Math" w:hAnsi="Cambria Math"/>
                <w:bCs/>
                <w:i/>
                <w:lang w:val="en-GB"/>
              </w:rPr>
            </m:ctrlPr>
          </m:sSubPr>
          <m:e>
            <m:r>
              <w:rPr>
                <w:rFonts w:ascii="Cambria Math" w:hAnsi="Cambria Math"/>
                <w:lang w:val="en-GB"/>
              </w:rPr>
              <m:t>L</m:t>
            </m:r>
            <m:ctrlPr>
              <w:rPr>
                <w:rFonts w:ascii="Cambria Math" w:hAnsi="Cambria Math"/>
                <w:i/>
                <w:lang w:val="en-GB"/>
              </w:rPr>
            </m:ctrlPr>
          </m:e>
          <m:sub>
            <m:r>
              <w:rPr>
                <w:rFonts w:ascii="Cambria Math" w:hAnsi="Cambria Math"/>
                <w:lang w:val="en-GB"/>
              </w:rPr>
              <m:t>ext</m:t>
            </m:r>
          </m:sub>
        </m:sSub>
        <m:r>
          <w:rPr>
            <w:rFonts w:ascii="Cambria Math" w:hAnsi="Cambria Math"/>
            <w:lang w:val="en-GB"/>
          </w:rPr>
          <m:t>+π-</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3</m:t>
                </m:r>
              </m:sub>
            </m:sSub>
          </m:num>
          <m:den>
            <m:r>
              <w:rPr>
                <w:rFonts w:ascii="Cambria Math" w:hAnsi="Cambria Math"/>
                <w:lang w:val="en-GB"/>
              </w:rPr>
              <m:t>2</m:t>
            </m:r>
          </m:den>
        </m:f>
        <m:r>
          <w:rPr>
            <w:rFonts w:ascii="Cambria Math" w:hAnsi="Cambria Math"/>
            <w:lang w:val="en-GB"/>
          </w:rPr>
          <m:t>-</m:t>
        </m:r>
        <m:func>
          <m:funcPr>
            <m:ctrlPr>
              <w:rPr>
                <w:rFonts w:ascii="Cambria Math" w:hAnsi="Cambria Math"/>
                <w:lang w:val="en-GB"/>
              </w:rPr>
            </m:ctrlPr>
          </m:funcPr>
          <m:fName>
            <m:r>
              <m:rPr>
                <m:sty m:val="p"/>
              </m:rPr>
              <w:rPr>
                <w:rFonts w:ascii="Cambria Math" w:hAnsi="Cambria Math"/>
                <w:lang w:val="en-GB"/>
              </w:rPr>
              <m:t>arctan</m:t>
            </m:r>
            <m:ctrlPr>
              <w:rPr>
                <w:rFonts w:ascii="Cambria Math" w:hAnsi="Cambria Math"/>
                <w:i/>
                <w:lang w:val="en-GB"/>
              </w:rPr>
            </m:ctrlPr>
          </m:fName>
          <m:e>
            <m:d>
              <m:dPr>
                <m:begChr m:val="["/>
                <m:endChr m:val="]"/>
                <m:ctrlPr>
                  <w:rPr>
                    <w:rFonts w:ascii="Cambria Math" w:hAnsi="Cambria Math"/>
                    <w:lang w:val="en-GB"/>
                  </w:rPr>
                </m:ctrlPr>
              </m:dPr>
              <m:e>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3</m:t>
                        </m:r>
                      </m:sub>
                    </m:sSub>
                    <m:r>
                      <w:rPr>
                        <w:rFonts w:ascii="Cambria Math" w:hAnsi="Cambria Math"/>
                        <w:lang w:val="en-GB"/>
                      </w:rPr>
                      <m:t>∙</m:t>
                    </m:r>
                    <m:func>
                      <m:funcPr>
                        <m:ctrlPr>
                          <w:rPr>
                            <w:rFonts w:ascii="Cambria Math" w:hAnsi="Cambria Math"/>
                            <w:bCs/>
                            <w:lang w:val="en-GB"/>
                          </w:rPr>
                        </m:ctrlPr>
                      </m:funcPr>
                      <m:fName>
                        <m:r>
                          <m:rPr>
                            <m:sty m:val="p"/>
                          </m:rPr>
                          <w:rPr>
                            <w:rFonts w:ascii="Cambria Math" w:hAnsi="Cambria Math"/>
                            <w:lang w:val="en-GB"/>
                          </w:rPr>
                          <m:t>sin</m:t>
                        </m:r>
                        <m:ctrlPr>
                          <w:rPr>
                            <w:rFonts w:ascii="Cambria Math" w:hAnsi="Cambria Math"/>
                            <w:i/>
                            <w:lang w:val="en-GB"/>
                          </w:rPr>
                        </m:ctrlPr>
                      </m:fName>
                      <m:e>
                        <m:d>
                          <m:dPr>
                            <m:ctrlPr>
                              <w:rPr>
                                <w:rFonts w:ascii="Cambria Math" w:hAnsi="Cambria Math"/>
                                <w:bCs/>
                                <w:i/>
                                <w:lang w:val="en-GB"/>
                              </w:rPr>
                            </m:ctrlPr>
                          </m:dPr>
                          <m:e>
                            <m:sSub>
                              <m:sSubPr>
                                <m:ctrlPr>
                                  <w:rPr>
                                    <w:rFonts w:ascii="Cambria Math" w:hAnsi="Cambria Math"/>
                                    <w:i/>
                                    <w:lang w:val="en-GB"/>
                                  </w:rPr>
                                </m:ctrlPr>
                              </m:sSubPr>
                              <m:e>
                                <m:r>
                                  <w:rPr>
                                    <w:rFonts w:ascii="Cambria Math" w:hAnsi="Cambria Math"/>
                                    <w:lang w:val="en-GB"/>
                                  </w:rPr>
                                  <m:t>ϕ</m:t>
                                </m:r>
                                <m:ctrlPr>
                                  <w:rPr>
                                    <w:rFonts w:ascii="Cambria Math" w:hAnsi="Cambria Math"/>
                                    <w:bCs/>
                                    <w:i/>
                                    <w:lang w:val="en-GB"/>
                                  </w:rPr>
                                </m:ctrlPr>
                              </m:e>
                              <m:sub>
                                <m:r>
                                  <w:rPr>
                                    <w:rFonts w:ascii="Cambria Math" w:hAnsi="Cambria Math"/>
                                    <w:lang w:val="en-GB"/>
                                  </w:rPr>
                                  <m:t>3</m:t>
                                </m:r>
                              </m:sub>
                            </m:sSub>
                          </m:e>
                        </m:d>
                      </m:e>
                    </m:func>
                    <m:ctrlPr>
                      <w:rPr>
                        <w:rFonts w:ascii="Cambria Math" w:hAnsi="Cambria Math"/>
                        <w:lang w:val="en-GB"/>
                      </w:rPr>
                    </m:ctrlPr>
                  </m:num>
                  <m:den>
                    <m:r>
                      <w:rPr>
                        <w:rFonts w:ascii="Cambria Math" w:hAnsi="Cambria Math"/>
                        <w:lang w:val="en-GB"/>
                      </w:rPr>
                      <m:t>1-</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3</m:t>
                        </m:r>
                      </m:sub>
                    </m:sSub>
                    <m:r>
                      <w:rPr>
                        <w:rFonts w:ascii="Cambria Math" w:hAnsi="Cambria Math"/>
                        <w:lang w:val="en-GB"/>
                      </w:rPr>
                      <m:t>∙</m:t>
                    </m:r>
                    <m:func>
                      <m:funcPr>
                        <m:ctrlPr>
                          <w:rPr>
                            <w:rFonts w:ascii="Cambria Math" w:hAnsi="Cambria Math"/>
                            <w:bCs/>
                            <w:lang w:val="en-GB"/>
                          </w:rPr>
                        </m:ctrlPr>
                      </m:funcPr>
                      <m:fName>
                        <m:r>
                          <m:rPr>
                            <m:sty m:val="p"/>
                          </m:rPr>
                          <w:rPr>
                            <w:rFonts w:ascii="Cambria Math" w:hAnsi="Cambria Math"/>
                            <w:lang w:val="en-GB"/>
                          </w:rPr>
                          <m:t>cos</m:t>
                        </m:r>
                        <m:ctrlPr>
                          <w:rPr>
                            <w:rFonts w:ascii="Cambria Math" w:hAnsi="Cambria Math"/>
                            <w:i/>
                            <w:lang w:val="en-GB"/>
                          </w:rPr>
                        </m:ctrlPr>
                      </m:fName>
                      <m:e>
                        <m:d>
                          <m:dPr>
                            <m:ctrlPr>
                              <w:rPr>
                                <w:rFonts w:ascii="Cambria Math" w:hAnsi="Cambria Math"/>
                                <w:bCs/>
                                <w:i/>
                                <w:lang w:val="en-GB"/>
                              </w:rPr>
                            </m:ctrlPr>
                          </m:dPr>
                          <m:e>
                            <m:sSub>
                              <m:sSubPr>
                                <m:ctrlPr>
                                  <w:rPr>
                                    <w:rFonts w:ascii="Cambria Math" w:hAnsi="Cambria Math"/>
                                    <w:i/>
                                    <w:lang w:val="en-GB"/>
                                  </w:rPr>
                                </m:ctrlPr>
                              </m:sSubPr>
                              <m:e>
                                <m:r>
                                  <w:rPr>
                                    <w:rFonts w:ascii="Cambria Math" w:hAnsi="Cambria Math"/>
                                    <w:lang w:val="en-GB"/>
                                  </w:rPr>
                                  <m:t>ϕ</m:t>
                                </m:r>
                                <m:ctrlPr>
                                  <w:rPr>
                                    <w:rFonts w:ascii="Cambria Math" w:hAnsi="Cambria Math"/>
                                    <w:bCs/>
                                    <w:i/>
                                    <w:lang w:val="en-GB"/>
                                  </w:rPr>
                                </m:ctrlPr>
                              </m:e>
                              <m:sub>
                                <m:r>
                                  <w:rPr>
                                    <w:rFonts w:ascii="Cambria Math" w:hAnsi="Cambria Math"/>
                                    <w:lang w:val="en-GB"/>
                                  </w:rPr>
                                  <m:t>3</m:t>
                                </m:r>
                              </m:sub>
                            </m:sSub>
                          </m:e>
                        </m:d>
                      </m:e>
                    </m:func>
                  </m:den>
                </m:f>
                <m:ctrlPr>
                  <w:rPr>
                    <w:rFonts w:ascii="Cambria Math" w:hAnsi="Cambria Math"/>
                    <w:i/>
                    <w:lang w:val="en-GB"/>
                  </w:rPr>
                </m:ctrlPr>
              </m:e>
            </m:d>
          </m:e>
        </m:func>
        <m:r>
          <w:rPr>
            <w:rFonts w:ascii="Cambria Math" w:hAnsi="Cambria Math"/>
            <w:lang w:val="en-GB"/>
          </w:rPr>
          <m:t>+</m:t>
        </m:r>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0</m:t>
            </m:r>
          </m:sub>
        </m:sSub>
      </m:oMath>
      <w:r>
        <w:rPr>
          <w:rFonts w:eastAsia="宋体"/>
        </w:rPr>
        <w:tab/>
      </w:r>
    </w:p>
    <w:p w14:paraId="187E8880" w14:textId="4F78464B" w:rsidR="00A203E9" w:rsidRDefault="00A203E9" w:rsidP="00A203E9">
      <w:pPr>
        <w:spacing w:after="0"/>
        <w:rPr>
          <w:rFonts w:cs="Times New Roman"/>
          <w:bCs/>
          <w:color w:val="000000"/>
          <w:lang w:val="en-GB" w:eastAsia="zh-CN"/>
        </w:rPr>
      </w:pPr>
      <w:r w:rsidRPr="003A2AAB">
        <w:rPr>
          <w:rFonts w:hint="eastAsia"/>
        </w:rPr>
        <w:t>(</w:t>
      </w:r>
      <w:r w:rsidR="00A64B82" w:rsidRPr="00C12412">
        <w:rPr>
          <w:rFonts w:cs="Times New Roman"/>
          <w:lang w:eastAsia="zh-CN"/>
        </w:rPr>
        <w:fldChar w:fldCharType="begin"/>
      </w:r>
      <w:r w:rsidR="00A64B82" w:rsidRPr="00C12412">
        <w:rPr>
          <w:rFonts w:cs="Times New Roman"/>
          <w:lang w:eastAsia="zh-CN"/>
        </w:rPr>
        <w:instrText xml:space="preserve"> SEQ </w:instrText>
      </w:r>
      <w:r w:rsidR="00A64B82" w:rsidRPr="00C12412">
        <w:rPr>
          <w:rFonts w:cs="Times New Roman"/>
          <w:lang w:eastAsia="zh-CN"/>
        </w:rPr>
        <w:instrText>公式</w:instrText>
      </w:r>
      <w:r w:rsidR="00A64B82" w:rsidRPr="00C12412">
        <w:rPr>
          <w:rFonts w:cs="Times New Roman"/>
          <w:lang w:eastAsia="zh-CN"/>
        </w:rPr>
        <w:instrText xml:space="preserve"> \* ARABIC </w:instrText>
      </w:r>
      <w:r w:rsidR="00A64B82" w:rsidRPr="00C12412">
        <w:rPr>
          <w:rFonts w:cs="Times New Roman"/>
          <w:lang w:eastAsia="zh-CN"/>
        </w:rPr>
        <w:fldChar w:fldCharType="separate"/>
      </w:r>
      <w:r w:rsidR="002A2248">
        <w:rPr>
          <w:rFonts w:cs="Times New Roman"/>
          <w:noProof/>
          <w:lang w:eastAsia="zh-CN"/>
        </w:rPr>
        <w:t>18</w:t>
      </w:r>
      <w:r w:rsidR="00A64B82" w:rsidRPr="00C12412">
        <w:rPr>
          <w:rFonts w:cs="Times New Roman"/>
          <w:lang w:eastAsia="zh-CN"/>
        </w:rPr>
        <w:fldChar w:fldCharType="end"/>
      </w:r>
      <w:r w:rsidRPr="003A2AAB">
        <w:rPr>
          <w:rFonts w:hint="eastAsia"/>
        </w:rPr>
        <w:t>)</w:t>
      </w:r>
    </w:p>
    <w:p w14:paraId="49475AAF" w14:textId="77777777" w:rsidR="00A203E9" w:rsidRPr="003E4EBA" w:rsidRDefault="00A203E9" w:rsidP="00A203E9">
      <w:pPr>
        <w:spacing w:after="0"/>
        <w:rPr>
          <w:rFonts w:cs="Times New Roman"/>
          <w:color w:val="000000"/>
          <w:lang w:eastAsia="zh-CN"/>
        </w:rPr>
      </w:pPr>
      <w:r w:rsidRPr="003E4EBA">
        <w:rPr>
          <w:rFonts w:cs="Times New Roman"/>
          <w:color w:val="000000"/>
          <w:lang w:eastAsia="zh-CN"/>
        </w:rPr>
        <w:t xml:space="preserve">where </w:t>
      </w:r>
      <m:oMath>
        <m:sSub>
          <m:sSubPr>
            <m:ctrlPr>
              <w:rPr>
                <w:rFonts w:ascii="Cambria Math" w:hAnsi="Cambria Math" w:cs="Times New Roman"/>
                <w:i/>
                <w:color w:val="000000"/>
                <w:lang w:eastAsia="zh-CN"/>
              </w:rPr>
            </m:ctrlPr>
          </m:sSubPr>
          <m:e>
            <m:r>
              <w:rPr>
                <w:rFonts w:ascii="Cambria Math" w:hAnsi="Cambria Math" w:cs="Times New Roman"/>
                <w:color w:val="000000"/>
                <w:lang w:eastAsia="zh-CN"/>
              </w:rPr>
              <m:t>β</m:t>
            </m:r>
          </m:e>
          <m:sub>
            <m:r>
              <w:rPr>
                <w:rFonts w:ascii="Cambria Math" w:hAnsi="Cambria Math" w:cs="Times New Roman"/>
                <w:color w:val="000000"/>
                <w:lang w:eastAsia="zh-CN"/>
              </w:rPr>
              <m:t>wg</m:t>
            </m:r>
          </m:sub>
        </m:sSub>
      </m:oMath>
      <w:r w:rsidRPr="003E4EBA">
        <w:rPr>
          <w:rFonts w:cs="Times New Roman"/>
          <w:color w:val="000000"/>
          <w:lang w:eastAsia="zh-CN"/>
        </w:rPr>
        <w:t xml:space="preserve"> is the propagation constant of the single-mode straight waveguide on the Si</w:t>
      </w:r>
      <w:r w:rsidRPr="003E4EBA">
        <w:rPr>
          <w:rFonts w:cs="Times New Roman"/>
          <w:color w:val="000000"/>
          <w:vertAlign w:val="subscript"/>
          <w:lang w:eastAsia="zh-CN"/>
        </w:rPr>
        <w:t>3</w:t>
      </w:r>
      <w:r w:rsidRPr="003E4EBA">
        <w:rPr>
          <w:rFonts w:cs="Times New Roman"/>
          <w:color w:val="000000"/>
          <w:lang w:eastAsia="zh-CN"/>
        </w:rPr>
        <w:t>N</w:t>
      </w:r>
      <w:r w:rsidRPr="003E4EBA">
        <w:rPr>
          <w:rFonts w:cs="Times New Roman"/>
          <w:color w:val="000000"/>
          <w:vertAlign w:val="subscript"/>
          <w:lang w:eastAsia="zh-CN"/>
        </w:rPr>
        <w:t>4</w:t>
      </w:r>
      <w:r w:rsidRPr="003E4EBA">
        <w:rPr>
          <w:rFonts w:cs="Times New Roman"/>
          <w:color w:val="000000"/>
          <w:lang w:eastAsia="zh-CN"/>
        </w:rPr>
        <w:t xml:space="preserve"> chip, </w:t>
      </w:r>
      <m:oMath>
        <m:sSub>
          <m:sSubPr>
            <m:ctrlPr>
              <w:rPr>
                <w:rFonts w:ascii="Cambria Math" w:hAnsi="Cambria Math" w:cs="Times New Roman"/>
                <w:bCs/>
                <w:i/>
                <w:color w:val="000000"/>
                <w:lang w:val="en-GB" w:eastAsia="zh-CN"/>
              </w:rPr>
            </m:ctrlPr>
          </m:sSubPr>
          <m:e>
            <m:r>
              <w:rPr>
                <w:rFonts w:ascii="Cambria Math" w:hAnsi="Cambria Math" w:cs="Times New Roman"/>
                <w:color w:val="000000"/>
                <w:lang w:val="en-GB" w:eastAsia="zh-CN"/>
              </w:rPr>
              <m:t>L</m:t>
            </m:r>
            <m:ctrlPr>
              <w:rPr>
                <w:rFonts w:ascii="Cambria Math" w:hAnsi="Cambria Math" w:cs="Times New Roman"/>
                <w:i/>
                <w:color w:val="000000"/>
                <w:lang w:val="en-GB" w:eastAsia="zh-CN"/>
              </w:rPr>
            </m:ctrlPr>
          </m:e>
          <m:sub>
            <m:r>
              <w:rPr>
                <w:rFonts w:ascii="Cambria Math" w:hAnsi="Cambria Math" w:cs="Times New Roman"/>
                <w:color w:val="000000"/>
                <w:lang w:val="en-GB" w:eastAsia="zh-CN"/>
              </w:rPr>
              <m:t>ext</m:t>
            </m:r>
          </m:sub>
        </m:sSub>
      </m:oMath>
      <w:r w:rsidRPr="003E4EBA">
        <w:rPr>
          <w:rFonts w:cs="Times New Roman"/>
          <w:color w:val="000000"/>
          <w:lang w:eastAsia="zh-CN"/>
        </w:rPr>
        <w:t xml:space="preserve"> is the cavity length of the SIL part excluding the MRR</w:t>
      </w:r>
      <w:r w:rsidRPr="003E4EBA">
        <w:rPr>
          <w:rFonts w:cs="Times New Roman"/>
          <w:color w:val="000000"/>
          <w:vertAlign w:val="subscript"/>
          <w:lang w:eastAsia="zh-CN"/>
        </w:rPr>
        <w:t>3</w:t>
      </w:r>
      <w:r w:rsidRPr="003E4EBA">
        <w:rPr>
          <w:rFonts w:cs="Times New Roman"/>
          <w:color w:val="000000"/>
          <w:lang w:eastAsia="zh-CN"/>
        </w:rPr>
        <w:t xml:space="preserve"> section, and </w:t>
      </w:r>
      <w:r w:rsidRPr="002B2780">
        <w:rPr>
          <w:rFonts w:ascii="Cambria Math" w:hAnsi="Cambria Math" w:cs="Times New Roman"/>
          <w:i/>
          <w:color w:val="000000"/>
          <w:lang w:val="en-GB" w:eastAsia="zh-CN"/>
        </w:rPr>
        <w:t xml:space="preserve"> </w:t>
      </w:r>
      <m:oMath>
        <m:sSub>
          <m:sSubPr>
            <m:ctrlPr>
              <w:rPr>
                <w:rFonts w:ascii="Cambria Math" w:hAnsi="Cambria Math" w:cs="Times New Roman"/>
                <w:i/>
                <w:color w:val="000000"/>
                <w:lang w:val="en-GB" w:eastAsia="zh-CN"/>
              </w:rPr>
            </m:ctrlPr>
          </m:sSubPr>
          <m:e>
            <m:r>
              <w:rPr>
                <w:rFonts w:ascii="Cambria Math" w:hAnsi="Cambria Math" w:cs="Times New Roman"/>
                <w:color w:val="000000"/>
                <w:lang w:val="en-GB" w:eastAsia="zh-CN"/>
              </w:rPr>
              <m:t>ϕ</m:t>
            </m:r>
          </m:e>
          <m:sub>
            <m:r>
              <w:rPr>
                <w:rFonts w:ascii="Cambria Math" w:hAnsi="Cambria Math" w:cs="Times New Roman"/>
                <w:color w:val="000000"/>
                <w:lang w:val="en-GB" w:eastAsia="zh-CN"/>
              </w:rPr>
              <m:t>0</m:t>
            </m:r>
          </m:sub>
        </m:sSub>
      </m:oMath>
      <w:r w:rsidRPr="003E4EBA">
        <w:rPr>
          <w:rFonts w:cs="Times New Roman"/>
          <w:color w:val="000000"/>
          <w:lang w:eastAsia="zh-CN"/>
        </w:rPr>
        <w:t xml:space="preserve"> is the initial phase, which can be adjusted by PS</w:t>
      </w:r>
      <w:r w:rsidRPr="003E4EBA">
        <w:rPr>
          <w:rFonts w:cs="Times New Roman"/>
          <w:color w:val="000000"/>
          <w:vertAlign w:val="subscript"/>
          <w:lang w:eastAsia="zh-CN"/>
        </w:rPr>
        <w:t>2</w:t>
      </w:r>
      <w:r w:rsidRPr="003E4EBA">
        <w:rPr>
          <w:rFonts w:cs="Times New Roman"/>
          <w:color w:val="000000"/>
          <w:lang w:eastAsia="zh-CN"/>
        </w:rPr>
        <w:t>.</w:t>
      </w:r>
    </w:p>
    <w:p w14:paraId="516ED0A7" w14:textId="766510EF" w:rsidR="00A203E9" w:rsidRDefault="00A203E9" w:rsidP="00A203E9">
      <w:pPr>
        <w:spacing w:after="0"/>
        <w:rPr>
          <w:rFonts w:cs="Times New Roman"/>
          <w:color w:val="000000"/>
          <w:lang w:eastAsia="zh-CN"/>
        </w:rPr>
      </w:pPr>
      <w:r w:rsidRPr="003E4EBA">
        <w:rPr>
          <w:rFonts w:cs="Times New Roman"/>
          <w:color w:val="000000"/>
          <w:lang w:eastAsia="zh-CN"/>
        </w:rPr>
        <w:t xml:space="preserve">Neglecting the TSL loss, </w:t>
      </w:r>
      <m:oMath>
        <m:sSub>
          <m:sSubPr>
            <m:ctrlPr>
              <w:rPr>
                <w:rFonts w:ascii="Cambria Math" w:hAnsi="Cambria Math"/>
                <w:bCs/>
                <w:color w:val="000000"/>
                <w:lang w:eastAsia="zh-CN"/>
              </w:rPr>
            </m:ctrlPr>
          </m:sSubPr>
          <m:e>
            <m:r>
              <w:rPr>
                <w:rFonts w:ascii="Cambria Math" w:hAnsi="Cambria Math"/>
                <w:color w:val="000000"/>
                <w:lang w:eastAsia="zh-CN"/>
              </w:rPr>
              <m:t>ϕ</m:t>
            </m:r>
            <m:ctrlPr>
              <w:rPr>
                <w:rFonts w:ascii="Cambria Math" w:hAnsi="Cambria Math"/>
                <w:i/>
                <w:color w:val="000000"/>
                <w:lang w:eastAsia="zh-CN"/>
              </w:rPr>
            </m:ctrlPr>
          </m:e>
          <m:sub>
            <m:r>
              <w:rPr>
                <w:rFonts w:ascii="Cambria Math" w:hAnsi="Cambria Math" w:hint="eastAsia"/>
                <w:color w:val="000000"/>
                <w:lang w:eastAsia="zh-CN"/>
              </w:rPr>
              <m:t>eff</m:t>
            </m:r>
          </m:sub>
        </m:sSub>
      </m:oMath>
      <w:r w:rsidRPr="003E4EBA">
        <w:rPr>
          <w:rFonts w:cs="Times New Roman"/>
          <w:color w:val="000000"/>
          <w:lang w:eastAsia="zh-CN"/>
        </w:rPr>
        <w:t xml:space="preserve"> can be expressed as</w:t>
      </w:r>
      <w:r>
        <w:rPr>
          <w:bCs/>
          <w:color w:val="000000"/>
          <w:lang w:eastAsia="zh-CN"/>
        </w:rPr>
        <w:fldChar w:fldCharType="begin"/>
      </w:r>
      <w:r w:rsidR="00EE35ED">
        <w:rPr>
          <w:bCs/>
          <w:color w:val="000000"/>
          <w:lang w:eastAsia="zh-CN"/>
        </w:rPr>
        <w:instrText xml:space="preserve"> ADDIN ZOTERO_ITEM CSL_CITATION {"citationID":"DUdgmJsR","properties":{"formattedCitation":"\\super 5\\nosupersub{}","plainCitation":"5","noteIndex":0},"citationItems":[{"id":395,"uris":["http://zotero.org/users/17724617/items/WXUHQNKH"],"itemData":{"id":395,"type":"article-journal","abstract":"The narrow linewidth laser is one of the core devices in many important applications, especially in information technologies. The linewidth reduction effect of self-injection locked (SIL) laser and external cavity diode laser (ECDL) is one of the main research topics, which is usually described by two different formulas in the literature: one is with the differential over frequency of the phase of effective reflectivity, marked “A” and the differential of the amplitude of effective reflectivity, marked “B”. The feedback coefficient concerned widely in the field does not appear in the formula. The other contains the roundtrip time in the external cavity and the feedback coefficient; but suitable only for cases of weak feedbacks, and lacking quantity “B”. The purpose of this work is to understand the relation between the two models. A modified expression of linewidth reduction factor is obtained based on an improved rate equation, which is with a feedback coefficient suitable to high feedbacks and with quantity “B” involved. It is compatible with the preciously used formulas in different situations.","citation-key":"fangDiscussionsLineNarrowing2025","container-title":"Optics Communications","DOI":"10.1016/j.optcom.2025.132184","ISSN":"0030-4018","journalAbbreviation":"Opt. Commun.","language":"en","page":"132184","source":"ScienceDirect","title":"Discussions on line narrowing of self-injection locked diode lasers","volume":"591","author":[{"family":"Fang","given":"Zujie"},{"family":"Su","given":"Qingshuai"},{"family":"Wei","given":"Fang"},{"family":"Chen","given":"Chen"},{"family":"Cai","given":"Haiwen"},{"family":"Ye","given":"Qing"}],"issued":{"date-parts":[["2025",10,1]]}}}],"schema":"https://github.com/citation-style-language/schema/raw/master/csl-citation.json"} </w:instrText>
      </w:r>
      <w:r>
        <w:rPr>
          <w:bCs/>
          <w:color w:val="000000"/>
          <w:lang w:eastAsia="zh-CN"/>
        </w:rPr>
        <w:fldChar w:fldCharType="separate"/>
      </w:r>
      <w:r w:rsidRPr="00A203E9">
        <w:rPr>
          <w:rFonts w:cs="Times New Roman"/>
          <w:vertAlign w:val="superscript"/>
        </w:rPr>
        <w:t>5</w:t>
      </w:r>
      <w:r>
        <w:rPr>
          <w:bCs/>
          <w:color w:val="000000"/>
          <w:lang w:eastAsia="zh-CN"/>
        </w:rPr>
        <w:fldChar w:fldCharType="end"/>
      </w:r>
      <w:r w:rsidRPr="003E4EBA">
        <w:rPr>
          <w:rFonts w:cs="Times New Roman"/>
          <w:color w:val="000000"/>
          <w:lang w:eastAsia="zh-CN"/>
        </w:rPr>
        <w:t>:</w:t>
      </w:r>
    </w:p>
    <w:p w14:paraId="234771C8" w14:textId="77777777" w:rsidR="00A203E9" w:rsidRPr="00936930" w:rsidRDefault="00A203E9" w:rsidP="00A203E9">
      <w:pPr>
        <w:pStyle w:val="aff1"/>
        <w:rPr>
          <w:vanish/>
          <w:specVanish/>
        </w:rPr>
      </w:pPr>
      <w:r>
        <w:rPr>
          <w:rFonts w:eastAsia="宋体"/>
        </w:rPr>
        <w:tab/>
      </w:r>
      <m:oMath>
        <m:sSub>
          <m:sSubPr>
            <m:ctrlPr>
              <w:rPr>
                <w:rFonts w:ascii="Cambria Math" w:hAnsi="Cambria Math"/>
                <w:bCs/>
                <w:i/>
              </w:rPr>
            </m:ctrlPr>
          </m:sSubPr>
          <m:e>
            <m:r>
              <w:rPr>
                <w:rFonts w:ascii="Cambria Math" w:hAnsi="Cambria Math"/>
              </w:rPr>
              <m:t>ϕ</m:t>
            </m:r>
          </m:e>
          <m:sub>
            <m:r>
              <w:rPr>
                <w:rFonts w:ascii="Cambria Math" w:hAnsi="Cambria Math"/>
              </w:rPr>
              <m:t>eff</m:t>
            </m:r>
          </m:sub>
        </m:sSub>
        <m:r>
          <w:rPr>
            <w:rFonts w:ascii="Cambria Math" w:hAnsi="Cambria Math"/>
          </w:rPr>
          <m:t>=</m:t>
        </m:r>
        <m:func>
          <m:funcPr>
            <m:ctrlPr>
              <w:rPr>
                <w:rFonts w:ascii="Cambria Math" w:hAnsi="Cambria Math"/>
                <w:bCs/>
                <w:i/>
              </w:rPr>
            </m:ctrlPr>
          </m:funcPr>
          <m:fName>
            <m:r>
              <m:rPr>
                <m:sty m:val="p"/>
              </m:rPr>
              <w:rPr>
                <w:rFonts w:ascii="Cambria Math" w:hAnsi="Cambria Math"/>
              </w:rPr>
              <m:t>arctan</m:t>
            </m:r>
            <m:ctrlPr>
              <w:rPr>
                <w:rFonts w:ascii="Cambria Math" w:hAnsi="Cambria Math"/>
                <w:i/>
              </w:rPr>
            </m:ctrlPr>
          </m:fName>
          <m:e>
            <m:d>
              <m:dPr>
                <m:begChr m:val="["/>
                <m:endChr m:val="]"/>
                <m:ctrlPr>
                  <w:rPr>
                    <w:rFonts w:ascii="Cambria Math" w:hAnsi="Cambria Math"/>
                    <w:bCs/>
                    <w:i/>
                  </w:rPr>
                </m:ctrlPr>
              </m:dPr>
              <m:e>
                <m:f>
                  <m:fPr>
                    <m:ctrlPr>
                      <w:rPr>
                        <w:rFonts w:ascii="Cambria Math" w:hAnsi="Cambria Math"/>
                        <w:bCs/>
                        <w:i/>
                      </w:rPr>
                    </m:ctrlPr>
                  </m:fPr>
                  <m:num>
                    <m:sSub>
                      <m:sSubPr>
                        <m:ctrlPr>
                          <w:rPr>
                            <w:rFonts w:ascii="Cambria Math" w:hAnsi="Cambria Math"/>
                            <w:bCs/>
                            <w:i/>
                          </w:rPr>
                        </m:ctrlPr>
                      </m:sSubPr>
                      <m:e>
                        <m:r>
                          <w:rPr>
                            <w:rFonts w:ascii="Cambria Math" w:hAnsi="Cambria Math"/>
                          </w:rPr>
                          <m:t>r</m:t>
                        </m:r>
                      </m:e>
                      <m:sub>
                        <m:r>
                          <w:rPr>
                            <w:rFonts w:ascii="Cambria Math" w:hAnsi="Cambria Math"/>
                          </w:rPr>
                          <m:t>s</m:t>
                        </m:r>
                      </m:sub>
                    </m:sSub>
                    <m:d>
                      <m:dPr>
                        <m:ctrlPr>
                          <w:rPr>
                            <w:rFonts w:ascii="Cambria Math" w:hAnsi="Cambria Math"/>
                            <w:bCs/>
                            <w:i/>
                          </w:rPr>
                        </m:ctrlPr>
                      </m:dPr>
                      <m:e>
                        <m:r>
                          <w:rPr>
                            <w:rFonts w:ascii="Cambria Math" w:hAnsi="Cambria Math"/>
                          </w:rPr>
                          <m:t>1-</m:t>
                        </m:r>
                        <m:sSubSup>
                          <m:sSubSupPr>
                            <m:ctrlPr>
                              <w:rPr>
                                <w:rFonts w:ascii="Cambria Math" w:hAnsi="Cambria Math"/>
                                <w:bCs/>
                                <w:i/>
                              </w:rPr>
                            </m:ctrlPr>
                          </m:sSubSupPr>
                          <m:e>
                            <m:r>
                              <w:rPr>
                                <w:rFonts w:ascii="Cambria Math" w:hAnsi="Cambria Math"/>
                              </w:rPr>
                              <m:t>r</m:t>
                            </m:r>
                            <m:ctrlPr>
                              <w:rPr>
                                <w:rFonts w:ascii="Cambria Math" w:hAnsi="Cambria Math"/>
                                <w:i/>
                              </w:rPr>
                            </m:ctrlPr>
                          </m:e>
                          <m:sub>
                            <m:r>
                              <w:rPr>
                                <w:rFonts w:ascii="Cambria Math" w:hAnsi="Cambria Math"/>
                              </w:rPr>
                              <m:t>t</m:t>
                            </m:r>
                          </m:sub>
                          <m:sup>
                            <m:r>
                              <w:rPr>
                                <w:rFonts w:ascii="Cambria Math" w:hAnsi="Cambria Math"/>
                              </w:rPr>
                              <m:t>2</m:t>
                            </m:r>
                          </m:sup>
                        </m:sSubSup>
                      </m:e>
                    </m:d>
                    <m:func>
                      <m:funcPr>
                        <m:ctrlPr>
                          <w:rPr>
                            <w:rFonts w:ascii="Cambria Math" w:hAnsi="Cambria Math"/>
                            <w:bCs/>
                            <w:i/>
                          </w:rPr>
                        </m:ctrlPr>
                      </m:funcPr>
                      <m:fName>
                        <m:r>
                          <m:rPr>
                            <m:sty m:val="p"/>
                          </m:rPr>
                          <w:rPr>
                            <w:rFonts w:ascii="Cambria Math" w:hAnsi="Cambria Math"/>
                          </w:rPr>
                          <m:t>sin</m:t>
                        </m:r>
                        <m:ctrlPr>
                          <w:rPr>
                            <w:rFonts w:ascii="Cambria Math" w:hAnsi="Cambria Math"/>
                          </w:rPr>
                        </m:ctrlPr>
                      </m:fName>
                      <m:e>
                        <m:d>
                          <m:dPr>
                            <m:ctrlPr>
                              <w:rPr>
                                <w:rFonts w:ascii="Cambria Math" w:hAnsi="Cambria Math"/>
                                <w:bCs/>
                                <w:i/>
                              </w:rPr>
                            </m:ctrlPr>
                          </m:dPr>
                          <m:e>
                            <m:sSub>
                              <m:sSubPr>
                                <m:ctrlPr>
                                  <w:rPr>
                                    <w:rFonts w:ascii="Cambria Math" w:hAnsi="Cambria Math"/>
                                    <w:i/>
                                  </w:rPr>
                                </m:ctrlPr>
                              </m:sSubPr>
                              <m:e>
                                <m:r>
                                  <w:rPr>
                                    <w:rFonts w:ascii="Cambria Math" w:hAnsi="Cambria Math"/>
                                  </w:rPr>
                                  <m:t>ψ</m:t>
                                </m:r>
                                <m:ctrlPr>
                                  <w:rPr>
                                    <w:rFonts w:ascii="Cambria Math" w:hAnsi="Cambria Math"/>
                                    <w:bCs/>
                                    <w:i/>
                                  </w:rPr>
                                </m:ctrlPr>
                              </m:e>
                              <m:sub>
                                <m:r>
                                  <w:rPr>
                                    <w:rFonts w:ascii="Cambria Math" w:hAnsi="Cambria Math"/>
                                  </w:rPr>
                                  <m:t>s</m:t>
                                </m:r>
                              </m:sub>
                            </m:sSub>
                          </m:e>
                        </m:d>
                      </m:e>
                    </m:func>
                  </m:num>
                  <m:den>
                    <m:sSub>
                      <m:sSubPr>
                        <m:ctrlPr>
                          <w:rPr>
                            <w:rFonts w:ascii="Cambria Math" w:hAnsi="Cambria Math"/>
                            <w:bCs/>
                            <w:i/>
                          </w:rPr>
                        </m:ctrlPr>
                      </m:sSubPr>
                      <m:e>
                        <m:r>
                          <w:rPr>
                            <w:rFonts w:ascii="Cambria Math" w:hAnsi="Cambria Math"/>
                          </w:rPr>
                          <m:t>r</m:t>
                        </m:r>
                      </m:e>
                      <m:sub>
                        <m:r>
                          <w:rPr>
                            <w:rFonts w:ascii="Cambria Math" w:hAnsi="Cambria Math"/>
                          </w:rPr>
                          <m:t>t</m:t>
                        </m:r>
                      </m:sub>
                    </m:sSub>
                    <m:d>
                      <m:dPr>
                        <m:ctrlPr>
                          <w:rPr>
                            <w:rFonts w:ascii="Cambria Math" w:hAnsi="Cambria Math"/>
                            <w:bCs/>
                            <w:i/>
                          </w:rPr>
                        </m:ctrlPr>
                      </m:dPr>
                      <m:e>
                        <m:r>
                          <w:rPr>
                            <w:rFonts w:ascii="Cambria Math" w:hAnsi="Cambria Math"/>
                          </w:rPr>
                          <m:t>1+</m:t>
                        </m:r>
                        <m:sSubSup>
                          <m:sSubSupPr>
                            <m:ctrlPr>
                              <w:rPr>
                                <w:rFonts w:ascii="Cambria Math" w:hAnsi="Cambria Math"/>
                                <w:bCs/>
                                <w:i/>
                              </w:rPr>
                            </m:ctrlPr>
                          </m:sSubSupPr>
                          <m:e>
                            <m:r>
                              <w:rPr>
                                <w:rFonts w:ascii="Cambria Math" w:hAnsi="Cambria Math"/>
                              </w:rPr>
                              <m:t>r</m:t>
                            </m:r>
                            <m:ctrlPr>
                              <w:rPr>
                                <w:rFonts w:ascii="Cambria Math" w:hAnsi="Cambria Math"/>
                                <w:i/>
                              </w:rPr>
                            </m:ctrlPr>
                          </m:e>
                          <m:sub>
                            <m:r>
                              <w:rPr>
                                <w:rFonts w:ascii="Cambria Math" w:hAnsi="Cambria Math"/>
                              </w:rPr>
                              <m:t>s</m:t>
                            </m:r>
                          </m:sub>
                          <m:sup>
                            <m:r>
                              <w:rPr>
                                <w:rFonts w:ascii="Cambria Math" w:hAnsi="Cambria Math"/>
                              </w:rPr>
                              <m:t>2</m:t>
                            </m:r>
                          </m:sup>
                        </m:sSubSup>
                      </m:e>
                    </m:d>
                    <m:r>
                      <w:rPr>
                        <w:rFonts w:ascii="Cambria Math" w:hAnsi="Cambria Math"/>
                      </w:rPr>
                      <m:t>+</m:t>
                    </m:r>
                    <m:sSub>
                      <m:sSubPr>
                        <m:ctrlPr>
                          <w:rPr>
                            <w:rFonts w:ascii="Cambria Math" w:hAnsi="Cambria Math"/>
                            <w:bCs/>
                            <w:i/>
                          </w:rPr>
                        </m:ctrlPr>
                      </m:sSubPr>
                      <m:e>
                        <m:r>
                          <w:rPr>
                            <w:rFonts w:ascii="Cambria Math" w:hAnsi="Cambria Math"/>
                          </w:rPr>
                          <m:t>r</m:t>
                        </m:r>
                        <m:ctrlPr>
                          <w:rPr>
                            <w:rFonts w:ascii="Cambria Math" w:hAnsi="Cambria Math"/>
                            <w:i/>
                          </w:rPr>
                        </m:ctrlPr>
                      </m:e>
                      <m:sub>
                        <m:r>
                          <w:rPr>
                            <w:rFonts w:ascii="Cambria Math" w:hAnsi="Cambria Math"/>
                          </w:rPr>
                          <m:t>s</m:t>
                        </m:r>
                      </m:sub>
                    </m:sSub>
                    <m:d>
                      <m:dPr>
                        <m:ctrlPr>
                          <w:rPr>
                            <w:rFonts w:ascii="Cambria Math" w:hAnsi="Cambria Math"/>
                            <w:bCs/>
                            <w:i/>
                          </w:rPr>
                        </m:ctrlPr>
                      </m:dPr>
                      <m:e>
                        <m:r>
                          <w:rPr>
                            <w:rFonts w:ascii="Cambria Math" w:hAnsi="Cambria Math"/>
                          </w:rPr>
                          <m:t>1+</m:t>
                        </m:r>
                        <m:sSubSup>
                          <m:sSubSupPr>
                            <m:ctrlPr>
                              <w:rPr>
                                <w:rFonts w:ascii="Cambria Math" w:hAnsi="Cambria Math"/>
                                <w:bCs/>
                                <w:i/>
                              </w:rPr>
                            </m:ctrlPr>
                          </m:sSubSupPr>
                          <m:e>
                            <m:r>
                              <w:rPr>
                                <w:rFonts w:ascii="Cambria Math" w:hAnsi="Cambria Math"/>
                              </w:rPr>
                              <m:t>r</m:t>
                            </m:r>
                            <m:ctrlPr>
                              <w:rPr>
                                <w:rFonts w:ascii="Cambria Math" w:hAnsi="Cambria Math"/>
                                <w:i/>
                              </w:rPr>
                            </m:ctrlPr>
                          </m:e>
                          <m:sub>
                            <m:r>
                              <w:rPr>
                                <w:rFonts w:ascii="Cambria Math" w:hAnsi="Cambria Math"/>
                              </w:rPr>
                              <m:t>t</m:t>
                            </m:r>
                          </m:sub>
                          <m:sup>
                            <m:r>
                              <w:rPr>
                                <w:rFonts w:ascii="Cambria Math" w:hAnsi="Cambria Math"/>
                              </w:rPr>
                              <m:t>2</m:t>
                            </m:r>
                          </m:sup>
                        </m:sSubSup>
                      </m:e>
                    </m:d>
                    <m:func>
                      <m:funcPr>
                        <m:ctrlPr>
                          <w:rPr>
                            <w:rFonts w:ascii="Cambria Math" w:hAnsi="Cambria Math"/>
                            <w:bCs/>
                            <w:i/>
                          </w:rPr>
                        </m:ctrlPr>
                      </m:funcPr>
                      <m:fName>
                        <m:r>
                          <m:rPr>
                            <m:sty m:val="p"/>
                          </m:rPr>
                          <w:rPr>
                            <w:rFonts w:ascii="Cambria Math" w:hAnsi="Cambria Math"/>
                          </w:rPr>
                          <m:t>cos</m:t>
                        </m:r>
                        <m:ctrlPr>
                          <w:rPr>
                            <w:rFonts w:ascii="Cambria Math" w:hAnsi="Cambria Math"/>
                          </w:rPr>
                        </m:ctrlPr>
                      </m:fName>
                      <m:e>
                        <m:d>
                          <m:dPr>
                            <m:ctrlPr>
                              <w:rPr>
                                <w:rFonts w:ascii="Cambria Math" w:hAnsi="Cambria Math"/>
                                <w:bCs/>
                                <w:i/>
                              </w:rPr>
                            </m:ctrlPr>
                          </m:dPr>
                          <m:e>
                            <m:sSub>
                              <m:sSubPr>
                                <m:ctrlPr>
                                  <w:rPr>
                                    <w:rFonts w:ascii="Cambria Math" w:hAnsi="Cambria Math"/>
                                    <w:i/>
                                  </w:rPr>
                                </m:ctrlPr>
                              </m:sSubPr>
                              <m:e>
                                <m:r>
                                  <w:rPr>
                                    <w:rFonts w:ascii="Cambria Math" w:hAnsi="Cambria Math"/>
                                  </w:rPr>
                                  <m:t>ψ</m:t>
                                </m:r>
                                <m:ctrlPr>
                                  <w:rPr>
                                    <w:rFonts w:ascii="Cambria Math" w:hAnsi="Cambria Math"/>
                                    <w:bCs/>
                                    <w:i/>
                                  </w:rPr>
                                </m:ctrlPr>
                              </m:e>
                              <m:sub>
                                <m:r>
                                  <w:rPr>
                                    <w:rFonts w:ascii="Cambria Math" w:hAnsi="Cambria Math"/>
                                  </w:rPr>
                                  <m:t>s</m:t>
                                </m:r>
                              </m:sub>
                            </m:sSub>
                          </m:e>
                        </m:d>
                      </m:e>
                    </m:func>
                  </m:den>
                </m:f>
              </m:e>
            </m:d>
          </m:e>
        </m:func>
      </m:oMath>
      <w:r>
        <w:rPr>
          <w:rFonts w:eastAsia="宋体"/>
        </w:rPr>
        <w:tab/>
      </w:r>
    </w:p>
    <w:p w14:paraId="06E4DAB4" w14:textId="7A317829" w:rsidR="00A203E9" w:rsidRDefault="00A203E9" w:rsidP="00A203E9">
      <w:pPr>
        <w:spacing w:after="0"/>
      </w:pPr>
      <w:r w:rsidRPr="003A2AAB">
        <w:rPr>
          <w:rFonts w:hint="eastAsia"/>
        </w:rPr>
        <w:t>(</w:t>
      </w:r>
      <w:r w:rsidR="00A64B82" w:rsidRPr="00C12412">
        <w:rPr>
          <w:rFonts w:cs="Times New Roman"/>
          <w:lang w:eastAsia="zh-CN"/>
        </w:rPr>
        <w:fldChar w:fldCharType="begin"/>
      </w:r>
      <w:r w:rsidR="00A64B82" w:rsidRPr="00C12412">
        <w:rPr>
          <w:rFonts w:cs="Times New Roman"/>
          <w:lang w:eastAsia="zh-CN"/>
        </w:rPr>
        <w:instrText xml:space="preserve"> SEQ </w:instrText>
      </w:r>
      <w:r w:rsidR="00A64B82" w:rsidRPr="00C12412">
        <w:rPr>
          <w:rFonts w:cs="Times New Roman"/>
          <w:lang w:eastAsia="zh-CN"/>
        </w:rPr>
        <w:instrText>公式</w:instrText>
      </w:r>
      <w:r w:rsidR="00A64B82" w:rsidRPr="00C12412">
        <w:rPr>
          <w:rFonts w:cs="Times New Roman"/>
          <w:lang w:eastAsia="zh-CN"/>
        </w:rPr>
        <w:instrText xml:space="preserve"> \* ARABIC </w:instrText>
      </w:r>
      <w:r w:rsidR="00A64B82" w:rsidRPr="00C12412">
        <w:rPr>
          <w:rFonts w:cs="Times New Roman"/>
          <w:lang w:eastAsia="zh-CN"/>
        </w:rPr>
        <w:fldChar w:fldCharType="separate"/>
      </w:r>
      <w:r w:rsidR="002A2248">
        <w:rPr>
          <w:rFonts w:cs="Times New Roman"/>
          <w:noProof/>
          <w:lang w:eastAsia="zh-CN"/>
        </w:rPr>
        <w:t>19</w:t>
      </w:r>
      <w:r w:rsidR="00A64B82" w:rsidRPr="00C12412">
        <w:rPr>
          <w:rFonts w:cs="Times New Roman"/>
          <w:lang w:eastAsia="zh-CN"/>
        </w:rPr>
        <w:fldChar w:fldCharType="end"/>
      </w:r>
      <w:r w:rsidRPr="003A2AAB">
        <w:rPr>
          <w:rFonts w:hint="eastAsia"/>
        </w:rPr>
        <w:t>)</w:t>
      </w:r>
    </w:p>
    <w:p w14:paraId="14A6E517" w14:textId="0460E8BD" w:rsidR="00A203E9" w:rsidRDefault="000F73D3" w:rsidP="00A203E9">
      <w:pPr>
        <w:spacing w:after="0"/>
        <w:rPr>
          <w:rFonts w:cs="Times New Roman"/>
          <w:bCs/>
          <w:color w:val="000000"/>
          <w:lang w:val="en-GB" w:eastAsia="zh-CN"/>
        </w:rPr>
      </w:pPr>
      <w:r w:rsidRPr="000F73D3">
        <w:rPr>
          <w:rFonts w:cs="Times New Roman"/>
          <w:bCs/>
          <w:color w:val="000000"/>
          <w:lang w:val="en-GB" w:eastAsia="zh-CN"/>
        </w:rPr>
        <w:t>The relevant SILECL parameters utilized in the aforementioned derivations are summarized in</w:t>
      </w:r>
      <w:r>
        <w:rPr>
          <w:rFonts w:cs="Times New Roman" w:hint="eastAsia"/>
          <w:bCs/>
          <w:color w:val="000000"/>
          <w:lang w:val="en-GB" w:eastAsia="zh-CN"/>
        </w:rPr>
        <w:t xml:space="preserve"> </w:t>
      </w:r>
      <w:r w:rsidRPr="000F73D3">
        <w:rPr>
          <w:rFonts w:cs="Times New Roman"/>
          <w:bCs/>
          <w:color w:val="000000"/>
          <w:lang w:val="en-GB" w:eastAsia="zh-CN"/>
        </w:rPr>
        <w:fldChar w:fldCharType="begin"/>
      </w:r>
      <w:r w:rsidRPr="000F73D3">
        <w:rPr>
          <w:rFonts w:cs="Times New Roman"/>
          <w:bCs/>
          <w:color w:val="000000"/>
          <w:lang w:val="en-GB" w:eastAsia="zh-CN"/>
        </w:rPr>
        <w:instrText xml:space="preserve"> </w:instrText>
      </w:r>
      <w:r w:rsidRPr="000F73D3">
        <w:rPr>
          <w:rFonts w:cs="Times New Roman" w:hint="eastAsia"/>
          <w:bCs/>
          <w:color w:val="000000"/>
          <w:lang w:val="en-GB" w:eastAsia="zh-CN"/>
        </w:rPr>
        <w:instrText>REF _Ref231398875 \h</w:instrText>
      </w:r>
      <w:r w:rsidRPr="000F73D3">
        <w:rPr>
          <w:rFonts w:cs="Times New Roman"/>
          <w:bCs/>
          <w:color w:val="000000"/>
          <w:lang w:val="en-GB" w:eastAsia="zh-CN"/>
        </w:rPr>
        <w:instrText xml:space="preserve"> </w:instrText>
      </w:r>
      <w:r w:rsidRPr="00E41D4A">
        <w:rPr>
          <w:rFonts w:cs="Times New Roman"/>
          <w:bCs/>
          <w:color w:val="000000"/>
          <w:lang w:val="en-GB" w:eastAsia="zh-CN"/>
        </w:rPr>
        <w:instrText xml:space="preserve"> \* MERGEFORMAT </w:instrText>
      </w:r>
      <w:r w:rsidRPr="000F73D3">
        <w:rPr>
          <w:rFonts w:cs="Times New Roman"/>
          <w:bCs/>
          <w:color w:val="000000"/>
          <w:lang w:val="en-GB" w:eastAsia="zh-CN"/>
        </w:rPr>
      </w:r>
      <w:r w:rsidRPr="000F73D3">
        <w:rPr>
          <w:rFonts w:cs="Times New Roman"/>
          <w:bCs/>
          <w:color w:val="000000"/>
          <w:lang w:val="en-GB" w:eastAsia="zh-CN"/>
        </w:rPr>
        <w:fldChar w:fldCharType="separate"/>
      </w:r>
      <w:r w:rsidR="002A2248" w:rsidRPr="002A2248">
        <w:rPr>
          <w:rFonts w:cs="Times New Roman"/>
          <w:bCs/>
          <w:color w:val="222222"/>
          <w:lang w:val="en-GB"/>
        </w:rPr>
        <w:t xml:space="preserve">Table </w:t>
      </w:r>
      <w:r w:rsidR="002A2248" w:rsidRPr="002A2248">
        <w:rPr>
          <w:rFonts w:cs="Times New Roman"/>
          <w:bCs/>
          <w:noProof/>
          <w:color w:val="222222"/>
          <w:lang w:val="en-GB"/>
        </w:rPr>
        <w:t>1</w:t>
      </w:r>
      <w:r w:rsidRPr="000F73D3">
        <w:rPr>
          <w:rFonts w:cs="Times New Roman"/>
          <w:bCs/>
          <w:color w:val="000000"/>
          <w:lang w:val="en-GB" w:eastAsia="zh-CN"/>
        </w:rPr>
        <w:fldChar w:fldCharType="end"/>
      </w:r>
      <w:r w:rsidRPr="000F73D3">
        <w:rPr>
          <w:rFonts w:cs="Times New Roman"/>
          <w:bCs/>
          <w:color w:val="000000"/>
          <w:lang w:val="en-GB" w:eastAsia="zh-CN"/>
        </w:rPr>
        <w:t>.</w:t>
      </w:r>
    </w:p>
    <w:p w14:paraId="61AF5196" w14:textId="51AD0C22" w:rsidR="00A203E9" w:rsidRDefault="00A203E9" w:rsidP="00E41D4A">
      <w:pPr>
        <w:pStyle w:val="aff0"/>
        <w:rPr>
          <w:rFonts w:ascii="Times New Roman" w:hAnsi="Times New Roman" w:cs="Times New Roman"/>
          <w:b/>
          <w:bCs/>
          <w:color w:val="222222"/>
          <w:sz w:val="22"/>
          <w:szCs w:val="22"/>
          <w:lang w:val="en-GB" w:eastAsia="zh-CN"/>
        </w:rPr>
      </w:pPr>
      <w:bookmarkStart w:id="8" w:name="_Ref231398875"/>
      <w:r w:rsidRPr="00882842">
        <w:rPr>
          <w:rFonts w:ascii="Times New Roman" w:hAnsi="Times New Roman" w:cs="Times New Roman"/>
          <w:b/>
          <w:bCs/>
          <w:color w:val="222222"/>
          <w:sz w:val="22"/>
          <w:szCs w:val="22"/>
          <w:lang w:val="en-GB"/>
        </w:rPr>
        <w:t xml:space="preserve">Table </w:t>
      </w:r>
      <w:r w:rsidR="000F73D3">
        <w:rPr>
          <w:rFonts w:ascii="Times New Roman" w:hAnsi="Times New Roman" w:cs="Times New Roman"/>
          <w:b/>
          <w:bCs/>
          <w:color w:val="222222"/>
          <w:sz w:val="22"/>
          <w:szCs w:val="22"/>
          <w:lang w:val="en-GB"/>
        </w:rPr>
        <w:fldChar w:fldCharType="begin"/>
      </w:r>
      <w:r w:rsidR="000F73D3">
        <w:rPr>
          <w:rFonts w:ascii="Times New Roman" w:hAnsi="Times New Roman" w:cs="Times New Roman"/>
          <w:b/>
          <w:bCs/>
          <w:color w:val="222222"/>
          <w:sz w:val="22"/>
          <w:szCs w:val="22"/>
          <w:lang w:val="en-GB"/>
        </w:rPr>
        <w:instrText xml:space="preserve"> SEQ </w:instrText>
      </w:r>
      <w:r w:rsidR="000F73D3">
        <w:rPr>
          <w:rFonts w:ascii="Times New Roman" w:hAnsi="Times New Roman" w:cs="Times New Roman"/>
          <w:b/>
          <w:bCs/>
          <w:color w:val="222222"/>
          <w:sz w:val="22"/>
          <w:szCs w:val="22"/>
          <w:lang w:val="en-GB"/>
        </w:rPr>
        <w:instrText>表格</w:instrText>
      </w:r>
      <w:r w:rsidR="000F73D3">
        <w:rPr>
          <w:rFonts w:ascii="Times New Roman" w:hAnsi="Times New Roman" w:cs="Times New Roman"/>
          <w:b/>
          <w:bCs/>
          <w:color w:val="222222"/>
          <w:sz w:val="22"/>
          <w:szCs w:val="22"/>
          <w:lang w:val="en-GB"/>
        </w:rPr>
        <w:instrText xml:space="preserve"> \* ARABIC </w:instrText>
      </w:r>
      <w:r w:rsidR="000F73D3">
        <w:rPr>
          <w:rFonts w:ascii="Times New Roman" w:hAnsi="Times New Roman" w:cs="Times New Roman"/>
          <w:b/>
          <w:bCs/>
          <w:color w:val="222222"/>
          <w:sz w:val="22"/>
          <w:szCs w:val="22"/>
          <w:lang w:val="en-GB"/>
        </w:rPr>
        <w:fldChar w:fldCharType="separate"/>
      </w:r>
      <w:r w:rsidR="002A2248">
        <w:rPr>
          <w:rFonts w:ascii="Times New Roman" w:hAnsi="Times New Roman" w:cs="Times New Roman"/>
          <w:b/>
          <w:bCs/>
          <w:noProof/>
          <w:color w:val="222222"/>
          <w:sz w:val="22"/>
          <w:szCs w:val="22"/>
          <w:lang w:val="en-GB"/>
        </w:rPr>
        <w:t>1</w:t>
      </w:r>
      <w:r w:rsidR="000F73D3">
        <w:rPr>
          <w:rFonts w:ascii="Times New Roman" w:hAnsi="Times New Roman" w:cs="Times New Roman"/>
          <w:b/>
          <w:bCs/>
          <w:color w:val="222222"/>
          <w:sz w:val="22"/>
          <w:szCs w:val="22"/>
          <w:lang w:val="en-GB"/>
        </w:rPr>
        <w:fldChar w:fldCharType="end"/>
      </w:r>
      <w:bookmarkEnd w:id="8"/>
      <w:r w:rsidRPr="00882842">
        <w:rPr>
          <w:rFonts w:ascii="Times New Roman" w:hAnsi="Times New Roman" w:cs="Times New Roman" w:hint="eastAsia"/>
          <w:b/>
          <w:bCs/>
          <w:color w:val="222222"/>
          <w:sz w:val="22"/>
          <w:szCs w:val="22"/>
          <w:lang w:val="en-GB"/>
        </w:rPr>
        <w:t xml:space="preserve"> Parameters for </w:t>
      </w:r>
      <w:r w:rsidR="006112C7">
        <w:rPr>
          <w:rFonts w:ascii="Times New Roman" w:hAnsi="Times New Roman" w:cs="Times New Roman" w:hint="eastAsia"/>
          <w:b/>
          <w:bCs/>
          <w:color w:val="222222"/>
          <w:sz w:val="22"/>
          <w:szCs w:val="22"/>
          <w:lang w:val="en-GB" w:eastAsia="zh-CN"/>
        </w:rPr>
        <w:t>SILECL</w:t>
      </w:r>
    </w:p>
    <w:tbl>
      <w:tblPr>
        <w:tblStyle w:val="ab"/>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3116"/>
        <w:gridCol w:w="3117"/>
        <w:gridCol w:w="3117"/>
      </w:tblGrid>
      <w:tr w:rsidR="00A203E9" w:rsidRPr="000F73D3" w14:paraId="598F01C3" w14:textId="77777777" w:rsidTr="00C12412">
        <w:trPr>
          <w:trHeight w:val="624"/>
        </w:trPr>
        <w:tc>
          <w:tcPr>
            <w:tcW w:w="3116" w:type="dxa"/>
            <w:tcBorders>
              <w:bottom w:val="single" w:sz="12" w:space="0" w:color="767171" w:themeColor="background2" w:themeShade="80"/>
            </w:tcBorders>
            <w:shd w:val="clear" w:color="auto" w:fill="F2F2F2" w:themeFill="background1" w:themeFillShade="F2"/>
            <w:vAlign w:val="center"/>
          </w:tcPr>
          <w:p w14:paraId="1DD9C41B" w14:textId="77777777" w:rsidR="00A203E9" w:rsidRPr="000F73D3" w:rsidRDefault="00A203E9" w:rsidP="00C12412">
            <w:pPr>
              <w:pStyle w:val="ae"/>
              <w:spacing w:before="120" w:beforeAutospacing="0" w:after="120" w:afterAutospacing="0"/>
              <w:rPr>
                <w:b/>
                <w:bCs/>
                <w:color w:val="222222"/>
                <w:sz w:val="22"/>
                <w:szCs w:val="22"/>
                <w:lang w:val="en-GB"/>
              </w:rPr>
            </w:pPr>
            <w:r w:rsidRPr="000F73D3">
              <w:rPr>
                <w:b/>
                <w:bCs/>
                <w:color w:val="222222"/>
                <w:sz w:val="22"/>
                <w:szCs w:val="22"/>
                <w:lang w:val="en-GB"/>
              </w:rPr>
              <w:t>Parameters</w:t>
            </w:r>
          </w:p>
        </w:tc>
        <w:tc>
          <w:tcPr>
            <w:tcW w:w="3117" w:type="dxa"/>
            <w:tcBorders>
              <w:bottom w:val="single" w:sz="12" w:space="0" w:color="767171" w:themeColor="background2" w:themeShade="80"/>
            </w:tcBorders>
            <w:shd w:val="clear" w:color="auto" w:fill="F2F2F2" w:themeFill="background1" w:themeFillShade="F2"/>
            <w:vAlign w:val="center"/>
          </w:tcPr>
          <w:p w14:paraId="464506C4" w14:textId="77777777" w:rsidR="00A203E9" w:rsidRPr="000F73D3" w:rsidRDefault="00A203E9" w:rsidP="00C12412">
            <w:pPr>
              <w:pStyle w:val="ae"/>
              <w:spacing w:before="120" w:beforeAutospacing="0" w:after="120" w:afterAutospacing="0"/>
              <w:rPr>
                <w:b/>
                <w:bCs/>
                <w:color w:val="222222"/>
                <w:sz w:val="22"/>
                <w:szCs w:val="22"/>
                <w:lang w:val="en-GB"/>
              </w:rPr>
            </w:pPr>
            <w:r w:rsidRPr="000F73D3">
              <w:rPr>
                <w:b/>
                <w:bCs/>
                <w:color w:val="222222"/>
                <w:sz w:val="22"/>
                <w:szCs w:val="22"/>
                <w:lang w:val="en-GB"/>
              </w:rPr>
              <w:t>Value</w:t>
            </w:r>
          </w:p>
        </w:tc>
        <w:tc>
          <w:tcPr>
            <w:tcW w:w="3117" w:type="dxa"/>
            <w:tcBorders>
              <w:bottom w:val="single" w:sz="12" w:space="0" w:color="767171" w:themeColor="background2" w:themeShade="80"/>
            </w:tcBorders>
            <w:shd w:val="clear" w:color="auto" w:fill="F2F2F2" w:themeFill="background1" w:themeFillShade="F2"/>
            <w:vAlign w:val="center"/>
          </w:tcPr>
          <w:p w14:paraId="61216791" w14:textId="77777777" w:rsidR="00A203E9" w:rsidRPr="000F73D3" w:rsidRDefault="00A203E9" w:rsidP="00C12412">
            <w:pPr>
              <w:pStyle w:val="ae"/>
              <w:spacing w:before="120" w:beforeAutospacing="0" w:after="120" w:afterAutospacing="0"/>
              <w:rPr>
                <w:b/>
                <w:bCs/>
                <w:color w:val="222222"/>
                <w:sz w:val="22"/>
                <w:szCs w:val="22"/>
                <w:lang w:val="en-GB"/>
              </w:rPr>
            </w:pPr>
            <w:r w:rsidRPr="000F73D3">
              <w:rPr>
                <w:b/>
                <w:bCs/>
                <w:color w:val="222222"/>
                <w:sz w:val="22"/>
                <w:szCs w:val="22"/>
                <w:lang w:val="en-GB"/>
              </w:rPr>
              <w:t>Unit</w:t>
            </w:r>
          </w:p>
        </w:tc>
      </w:tr>
      <w:tr w:rsidR="00A203E9" w:rsidRPr="000F73D3" w14:paraId="203A4289" w14:textId="77777777" w:rsidTr="00C12412">
        <w:trPr>
          <w:trHeight w:val="624"/>
        </w:trPr>
        <w:tc>
          <w:tcPr>
            <w:tcW w:w="3116" w:type="dxa"/>
            <w:tcBorders>
              <w:top w:val="single" w:sz="4" w:space="0" w:color="auto"/>
            </w:tcBorders>
            <w:vAlign w:val="center"/>
          </w:tcPr>
          <w:p w14:paraId="5E4378BE" w14:textId="77777777" w:rsidR="00A203E9" w:rsidRPr="000F73D3" w:rsidRDefault="00000000" w:rsidP="00C12412">
            <w:pPr>
              <w:pStyle w:val="ae"/>
              <w:spacing w:before="120" w:beforeAutospacing="0" w:after="120" w:afterAutospacing="0"/>
              <w:rPr>
                <w:color w:val="222222"/>
                <w:sz w:val="22"/>
                <w:szCs w:val="22"/>
                <w:lang w:val="en-GB"/>
              </w:rPr>
            </w:pPr>
            <m:oMathPara>
              <m:oMathParaPr>
                <m:jc m:val="left"/>
              </m:oMathParaPr>
              <m:oMath>
                <m:sSub>
                  <m:sSubPr>
                    <m:ctrlPr>
                      <w:rPr>
                        <w:rFonts w:ascii="Cambria Math" w:hAnsi="Cambria Math"/>
                        <w:bCs/>
                        <w:i/>
                        <w:color w:val="000000"/>
                        <w:sz w:val="22"/>
                        <w:szCs w:val="22"/>
                        <w:lang w:val="en-GB"/>
                      </w:rPr>
                    </m:ctrlPr>
                  </m:sSubPr>
                  <m:e>
                    <m:r>
                      <w:rPr>
                        <w:rFonts w:ascii="Cambria Math" w:hAnsi="Cambria Math"/>
                        <w:color w:val="000000"/>
                        <w:sz w:val="22"/>
                        <w:szCs w:val="22"/>
                        <w:lang w:val="en-GB"/>
                      </w:rPr>
                      <m:t>n</m:t>
                    </m:r>
                    <m:ctrlPr>
                      <w:rPr>
                        <w:rFonts w:ascii="Cambria Math" w:hAnsi="Cambria Math"/>
                        <w:i/>
                        <w:color w:val="000000"/>
                        <w:sz w:val="22"/>
                        <w:szCs w:val="22"/>
                        <w:lang w:val="en-GB"/>
                      </w:rPr>
                    </m:ctrlPr>
                  </m:e>
                  <m:sub>
                    <m:r>
                      <w:rPr>
                        <w:rFonts w:ascii="Cambria Math" w:hAnsi="Cambria Math"/>
                        <w:color w:val="000000"/>
                        <w:sz w:val="22"/>
                        <w:szCs w:val="22"/>
                        <w:lang w:val="en-GB"/>
                      </w:rPr>
                      <m:t>g,r</m:t>
                    </m:r>
                  </m:sub>
                </m:sSub>
              </m:oMath>
            </m:oMathPara>
          </w:p>
        </w:tc>
        <w:tc>
          <w:tcPr>
            <w:tcW w:w="3117" w:type="dxa"/>
            <w:tcBorders>
              <w:top w:val="single" w:sz="4" w:space="0" w:color="auto"/>
            </w:tcBorders>
            <w:vAlign w:val="center"/>
          </w:tcPr>
          <w:p w14:paraId="5D7C083C" w14:textId="77777777" w:rsidR="00A203E9" w:rsidRPr="000F73D3" w:rsidRDefault="00A203E9" w:rsidP="00C12412">
            <w:pPr>
              <w:pStyle w:val="ae"/>
              <w:spacing w:before="120" w:beforeAutospacing="0" w:after="120" w:afterAutospacing="0"/>
              <w:rPr>
                <w:color w:val="222222"/>
                <w:sz w:val="22"/>
                <w:szCs w:val="22"/>
                <w:lang w:val="en-GB"/>
              </w:rPr>
            </w:pPr>
            <m:oMathPara>
              <m:oMathParaPr>
                <m:jc m:val="left"/>
              </m:oMathParaPr>
              <m:oMath>
                <m:r>
                  <m:rPr>
                    <m:sty m:val="p"/>
                  </m:rPr>
                  <w:rPr>
                    <w:rFonts w:ascii="Cambria Math" w:hAnsi="Cambria Math"/>
                    <w:color w:val="222222"/>
                    <w:sz w:val="22"/>
                    <w:szCs w:val="22"/>
                    <w:lang w:val="en-GB"/>
                  </w:rPr>
                  <m:t>3</m:t>
                </m:r>
                <m:r>
                  <w:rPr>
                    <w:rFonts w:ascii="Cambria Math" w:eastAsiaTheme="minorEastAsia" w:hAnsi="Cambria Math"/>
                    <w:color w:val="222222"/>
                    <w:sz w:val="22"/>
                    <w:szCs w:val="22"/>
                    <w:lang w:val="en-GB"/>
                  </w:rPr>
                  <m:t>.5</m:t>
                </m:r>
              </m:oMath>
            </m:oMathPara>
          </w:p>
        </w:tc>
        <w:tc>
          <w:tcPr>
            <w:tcW w:w="3117" w:type="dxa"/>
            <w:tcBorders>
              <w:top w:val="single" w:sz="4" w:space="0" w:color="auto"/>
            </w:tcBorders>
            <w:vAlign w:val="center"/>
          </w:tcPr>
          <w:p w14:paraId="7A54BF42" w14:textId="77777777" w:rsidR="00A203E9" w:rsidRPr="000F73D3" w:rsidRDefault="00A203E9" w:rsidP="00C12412">
            <w:pPr>
              <w:pStyle w:val="ae"/>
              <w:spacing w:before="120" w:beforeAutospacing="0" w:after="120" w:afterAutospacing="0"/>
              <w:rPr>
                <w:color w:val="222222"/>
                <w:sz w:val="22"/>
                <w:szCs w:val="22"/>
                <w:lang w:val="en-GB"/>
              </w:rPr>
            </w:pPr>
            <w:r w:rsidRPr="000F73D3">
              <w:rPr>
                <w:bCs/>
                <w:color w:val="222222"/>
                <w:sz w:val="22"/>
                <w:szCs w:val="22"/>
                <w:lang w:val="en-GB"/>
              </w:rPr>
              <w:t>-</w:t>
            </w:r>
          </w:p>
        </w:tc>
      </w:tr>
      <w:tr w:rsidR="00A203E9" w:rsidRPr="000F73D3" w14:paraId="17A414A8" w14:textId="77777777" w:rsidTr="00C12412">
        <w:trPr>
          <w:trHeight w:val="624"/>
        </w:trPr>
        <w:tc>
          <w:tcPr>
            <w:tcW w:w="3116" w:type="dxa"/>
            <w:vAlign w:val="center"/>
          </w:tcPr>
          <w:p w14:paraId="76174979" w14:textId="77777777" w:rsidR="00A203E9" w:rsidRPr="000F73D3" w:rsidRDefault="00000000" w:rsidP="00C12412">
            <w:pPr>
              <w:pStyle w:val="ae"/>
              <w:spacing w:before="120" w:beforeAutospacing="0" w:after="120" w:afterAutospacing="0"/>
              <w:rPr>
                <w:color w:val="222222"/>
                <w:sz w:val="22"/>
                <w:szCs w:val="22"/>
                <w:lang w:val="en-GB"/>
              </w:rPr>
            </w:pPr>
            <m:oMathPara>
              <m:oMathParaPr>
                <m:jc m:val="left"/>
              </m:oMathParaPr>
              <m:oMath>
                <m:sSub>
                  <m:sSubPr>
                    <m:ctrlPr>
                      <w:rPr>
                        <w:rFonts w:ascii="Cambria Math" w:hAnsi="Cambria Math"/>
                        <w:bCs/>
                        <w:i/>
                        <w:color w:val="000000"/>
                        <w:sz w:val="22"/>
                        <w:szCs w:val="22"/>
                        <w:lang w:val="en-GB"/>
                      </w:rPr>
                    </m:ctrlPr>
                  </m:sSubPr>
                  <m:e>
                    <m:r>
                      <w:rPr>
                        <w:rFonts w:ascii="Cambria Math" w:hAnsi="Cambria Math"/>
                        <w:color w:val="000000"/>
                        <w:sz w:val="22"/>
                        <w:szCs w:val="22"/>
                        <w:lang w:val="en-GB"/>
                      </w:rPr>
                      <m:t>n</m:t>
                    </m:r>
                    <m:ctrlPr>
                      <w:rPr>
                        <w:rFonts w:ascii="Cambria Math" w:hAnsi="Cambria Math"/>
                        <w:i/>
                        <w:color w:val="000000"/>
                        <w:sz w:val="22"/>
                        <w:szCs w:val="22"/>
                        <w:lang w:val="en-GB"/>
                      </w:rPr>
                    </m:ctrlPr>
                  </m:e>
                  <m:sub>
                    <m:r>
                      <w:rPr>
                        <w:rFonts w:ascii="Cambria Math" w:hAnsi="Cambria Math"/>
                        <w:color w:val="000000"/>
                        <w:sz w:val="22"/>
                        <w:szCs w:val="22"/>
                        <w:lang w:val="en-GB"/>
                      </w:rPr>
                      <m:t>g,w</m:t>
                    </m:r>
                    <m:r>
                      <w:rPr>
                        <w:rFonts w:ascii="Cambria Math" w:eastAsiaTheme="minorEastAsia" w:hAnsi="Cambria Math"/>
                        <w:color w:val="000000"/>
                        <w:sz w:val="22"/>
                        <w:szCs w:val="22"/>
                        <w:lang w:val="en-GB"/>
                      </w:rPr>
                      <m:t>g</m:t>
                    </m:r>
                  </m:sub>
                </m:sSub>
              </m:oMath>
            </m:oMathPara>
          </w:p>
        </w:tc>
        <w:tc>
          <w:tcPr>
            <w:tcW w:w="3117" w:type="dxa"/>
            <w:vAlign w:val="center"/>
          </w:tcPr>
          <w:p w14:paraId="766AA0A3" w14:textId="77777777" w:rsidR="00A203E9" w:rsidRPr="000F73D3" w:rsidRDefault="00A203E9" w:rsidP="00C12412">
            <w:pPr>
              <w:pStyle w:val="ae"/>
              <w:spacing w:before="120" w:beforeAutospacing="0" w:after="120" w:afterAutospacing="0"/>
              <w:rPr>
                <w:color w:val="222222"/>
                <w:sz w:val="22"/>
                <w:szCs w:val="22"/>
                <w:lang w:val="en-GB"/>
              </w:rPr>
            </w:pPr>
            <m:oMathPara>
              <m:oMathParaPr>
                <m:jc m:val="left"/>
              </m:oMathParaPr>
              <m:oMath>
                <m:r>
                  <w:rPr>
                    <w:rFonts w:ascii="Cambria Math" w:eastAsiaTheme="minorEastAsia" w:hAnsi="Cambria Math"/>
                    <w:color w:val="222222"/>
                    <w:sz w:val="22"/>
                    <w:szCs w:val="22"/>
                    <w:lang w:val="en-GB"/>
                  </w:rPr>
                  <m:t>2.08</m:t>
                </m:r>
              </m:oMath>
            </m:oMathPara>
          </w:p>
        </w:tc>
        <w:tc>
          <w:tcPr>
            <w:tcW w:w="3117" w:type="dxa"/>
            <w:vAlign w:val="center"/>
          </w:tcPr>
          <w:p w14:paraId="73A18CD1" w14:textId="77777777" w:rsidR="00A203E9" w:rsidRPr="000F73D3" w:rsidRDefault="00A203E9" w:rsidP="00C12412">
            <w:pPr>
              <w:pStyle w:val="ae"/>
              <w:spacing w:before="120" w:beforeAutospacing="0" w:after="120" w:afterAutospacing="0"/>
              <w:rPr>
                <w:color w:val="222222"/>
                <w:sz w:val="22"/>
                <w:szCs w:val="22"/>
                <w:lang w:val="en-GB"/>
              </w:rPr>
            </w:pPr>
            <w:r w:rsidRPr="000F73D3">
              <w:rPr>
                <w:rFonts w:eastAsiaTheme="minorEastAsia"/>
                <w:bCs/>
                <w:color w:val="222222"/>
                <w:sz w:val="22"/>
                <w:szCs w:val="22"/>
                <w:lang w:val="en-GB"/>
              </w:rPr>
              <w:t>-</w:t>
            </w:r>
          </w:p>
        </w:tc>
      </w:tr>
      <w:tr w:rsidR="00A203E9" w:rsidRPr="000F73D3" w14:paraId="1E3B8563" w14:textId="77777777" w:rsidTr="00C12412">
        <w:trPr>
          <w:trHeight w:val="624"/>
        </w:trPr>
        <w:tc>
          <w:tcPr>
            <w:tcW w:w="3116" w:type="dxa"/>
            <w:vAlign w:val="center"/>
          </w:tcPr>
          <w:p w14:paraId="0CB925B6" w14:textId="77777777" w:rsidR="00A203E9" w:rsidRPr="000F73D3" w:rsidRDefault="00000000" w:rsidP="00C12412">
            <w:pPr>
              <w:pStyle w:val="ae"/>
              <w:spacing w:before="120" w:beforeAutospacing="0" w:after="120" w:afterAutospacing="0"/>
              <w:rPr>
                <w:color w:val="222222"/>
                <w:sz w:val="22"/>
                <w:szCs w:val="22"/>
                <w:lang w:val="en-GB"/>
              </w:rPr>
            </w:pPr>
            <m:oMathPara>
              <m:oMathParaPr>
                <m:jc m:val="left"/>
              </m:oMathParaPr>
              <m:oMath>
                <m:sSub>
                  <m:sSubPr>
                    <m:ctrlPr>
                      <w:rPr>
                        <w:rFonts w:ascii="Cambria Math" w:hAnsi="Cambria Math"/>
                        <w:bCs/>
                        <w:i/>
                        <w:color w:val="000000"/>
                        <w:sz w:val="22"/>
                        <w:szCs w:val="22"/>
                        <w:lang w:val="en-GB"/>
                      </w:rPr>
                    </m:ctrlPr>
                  </m:sSubPr>
                  <m:e>
                    <m:r>
                      <w:rPr>
                        <w:rFonts w:ascii="Cambria Math" w:hAnsi="Cambria Math"/>
                        <w:color w:val="000000"/>
                        <w:sz w:val="22"/>
                        <w:szCs w:val="22"/>
                        <w:lang w:val="en-GB"/>
                      </w:rPr>
                      <m:t>n</m:t>
                    </m:r>
                    <m:ctrlPr>
                      <w:rPr>
                        <w:rFonts w:ascii="Cambria Math" w:hAnsi="Cambria Math"/>
                        <w:i/>
                        <w:color w:val="000000"/>
                        <w:sz w:val="22"/>
                        <w:szCs w:val="22"/>
                        <w:lang w:val="en-GB"/>
                      </w:rPr>
                    </m:ctrlPr>
                  </m:e>
                  <m:sub>
                    <m:r>
                      <w:rPr>
                        <w:rFonts w:ascii="Cambria Math" w:hAnsi="Cambria Math"/>
                        <w:color w:val="000000"/>
                        <w:sz w:val="22"/>
                        <w:szCs w:val="22"/>
                        <w:lang w:val="en-GB"/>
                      </w:rPr>
                      <m:t>g,</m:t>
                    </m:r>
                    <m:sSub>
                      <m:sSubPr>
                        <m:ctrlPr>
                          <w:rPr>
                            <w:rFonts w:ascii="Cambria Math" w:hAnsi="Cambria Math"/>
                            <w:bCs/>
                            <w:i/>
                            <w:color w:val="000000"/>
                            <w:sz w:val="22"/>
                            <w:szCs w:val="22"/>
                            <w:lang w:val="en-GB"/>
                          </w:rPr>
                        </m:ctrlPr>
                      </m:sSubPr>
                      <m:e>
                        <m:r>
                          <w:rPr>
                            <w:rFonts w:ascii="Cambria Math" w:hAnsi="Cambria Math"/>
                            <w:color w:val="000000"/>
                            <w:sz w:val="22"/>
                            <w:szCs w:val="22"/>
                            <w:lang w:val="en-GB"/>
                          </w:rPr>
                          <m:t>m</m:t>
                        </m:r>
                        <m:ctrlPr>
                          <w:rPr>
                            <w:rFonts w:ascii="Cambria Math" w:hAnsi="Cambria Math"/>
                            <w:i/>
                            <w:color w:val="000000"/>
                            <w:sz w:val="22"/>
                            <w:szCs w:val="22"/>
                            <w:lang w:val="en-GB"/>
                          </w:rPr>
                        </m:ctrlPr>
                      </m:e>
                      <m:sub>
                        <m:r>
                          <w:rPr>
                            <w:rFonts w:ascii="Cambria Math" w:hAnsi="Cambria Math"/>
                            <w:color w:val="000000"/>
                            <w:sz w:val="22"/>
                            <w:szCs w:val="22"/>
                            <w:lang w:val="en-GB"/>
                          </w:rPr>
                          <m:t>1</m:t>
                        </m:r>
                      </m:sub>
                    </m:sSub>
                  </m:sub>
                </m:sSub>
              </m:oMath>
            </m:oMathPara>
          </w:p>
        </w:tc>
        <w:tc>
          <w:tcPr>
            <w:tcW w:w="3117" w:type="dxa"/>
            <w:vAlign w:val="center"/>
          </w:tcPr>
          <w:p w14:paraId="35E85ED5" w14:textId="77777777" w:rsidR="00A203E9" w:rsidRPr="000F73D3" w:rsidRDefault="00A203E9" w:rsidP="00C12412">
            <w:pPr>
              <w:pStyle w:val="ae"/>
              <w:spacing w:before="120" w:beforeAutospacing="0" w:after="120" w:afterAutospacing="0"/>
              <w:rPr>
                <w:color w:val="222222"/>
                <w:sz w:val="22"/>
                <w:szCs w:val="22"/>
                <w:lang w:val="en-GB"/>
              </w:rPr>
            </w:pPr>
            <m:oMathPara>
              <m:oMathParaPr>
                <m:jc m:val="left"/>
              </m:oMathParaPr>
              <m:oMath>
                <m:r>
                  <w:rPr>
                    <w:rFonts w:ascii="Cambria Math" w:eastAsiaTheme="minorEastAsia" w:hAnsi="Cambria Math"/>
                    <w:color w:val="222222"/>
                    <w:sz w:val="22"/>
                    <w:szCs w:val="22"/>
                    <w:lang w:val="en-GB"/>
                  </w:rPr>
                  <m:t>2.08</m:t>
                </m:r>
              </m:oMath>
            </m:oMathPara>
          </w:p>
        </w:tc>
        <w:tc>
          <w:tcPr>
            <w:tcW w:w="3117" w:type="dxa"/>
            <w:vAlign w:val="center"/>
          </w:tcPr>
          <w:p w14:paraId="2E8ACF32" w14:textId="77777777" w:rsidR="00A203E9" w:rsidRPr="000F73D3" w:rsidRDefault="00A203E9" w:rsidP="00C12412">
            <w:pPr>
              <w:pStyle w:val="ae"/>
              <w:spacing w:before="120" w:beforeAutospacing="0" w:after="120" w:afterAutospacing="0"/>
              <w:rPr>
                <w:color w:val="222222"/>
                <w:sz w:val="22"/>
                <w:szCs w:val="22"/>
                <w:lang w:val="en-GB"/>
              </w:rPr>
            </w:pPr>
            <w:r w:rsidRPr="000F73D3">
              <w:rPr>
                <w:bCs/>
                <w:color w:val="222222"/>
                <w:sz w:val="22"/>
                <w:szCs w:val="22"/>
                <w:lang w:val="en-GB"/>
              </w:rPr>
              <w:t>-</w:t>
            </w:r>
          </w:p>
        </w:tc>
      </w:tr>
      <w:tr w:rsidR="00A203E9" w:rsidRPr="000F73D3" w14:paraId="4B64D8A8" w14:textId="77777777" w:rsidTr="00C12412">
        <w:trPr>
          <w:trHeight w:val="624"/>
        </w:trPr>
        <w:tc>
          <w:tcPr>
            <w:tcW w:w="3116" w:type="dxa"/>
            <w:vAlign w:val="center"/>
          </w:tcPr>
          <w:p w14:paraId="6C78E0BB" w14:textId="77777777" w:rsidR="00A203E9" w:rsidRPr="000F73D3" w:rsidRDefault="00000000" w:rsidP="00C12412">
            <w:pPr>
              <w:pStyle w:val="ae"/>
              <w:spacing w:before="120" w:beforeAutospacing="0" w:after="120" w:afterAutospacing="0"/>
              <w:rPr>
                <w:rFonts w:eastAsia="宋体"/>
                <w:bCs/>
                <w:color w:val="000000"/>
                <w:sz w:val="22"/>
                <w:szCs w:val="22"/>
                <w:lang w:val="en-GB"/>
              </w:rPr>
            </w:pPr>
            <m:oMathPara>
              <m:oMathParaPr>
                <m:jc m:val="left"/>
              </m:oMathParaPr>
              <m:oMath>
                <m:sSub>
                  <m:sSubPr>
                    <m:ctrlPr>
                      <w:rPr>
                        <w:rFonts w:ascii="Cambria Math" w:hAnsi="Cambria Math"/>
                        <w:bCs/>
                        <w:i/>
                        <w:color w:val="000000"/>
                        <w:sz w:val="22"/>
                        <w:szCs w:val="22"/>
                        <w:lang w:val="en-GB"/>
                      </w:rPr>
                    </m:ctrlPr>
                  </m:sSubPr>
                  <m:e>
                    <m:r>
                      <w:rPr>
                        <w:rFonts w:ascii="Cambria Math" w:hAnsi="Cambria Math"/>
                        <w:color w:val="000000"/>
                        <w:sz w:val="22"/>
                        <w:szCs w:val="22"/>
                        <w:lang w:val="en-GB"/>
                      </w:rPr>
                      <m:t>n</m:t>
                    </m:r>
                    <m:ctrlPr>
                      <w:rPr>
                        <w:rFonts w:ascii="Cambria Math" w:hAnsi="Cambria Math"/>
                        <w:i/>
                        <w:color w:val="000000"/>
                        <w:sz w:val="22"/>
                        <w:szCs w:val="22"/>
                        <w:lang w:val="en-GB"/>
                      </w:rPr>
                    </m:ctrlPr>
                  </m:e>
                  <m:sub>
                    <m:r>
                      <w:rPr>
                        <w:rFonts w:ascii="Cambria Math" w:hAnsi="Cambria Math"/>
                        <w:color w:val="000000"/>
                        <w:sz w:val="22"/>
                        <w:szCs w:val="22"/>
                        <w:lang w:val="en-GB"/>
                      </w:rPr>
                      <m:t>g,</m:t>
                    </m:r>
                    <m:sSub>
                      <m:sSubPr>
                        <m:ctrlPr>
                          <w:rPr>
                            <w:rFonts w:ascii="Cambria Math" w:hAnsi="Cambria Math"/>
                            <w:bCs/>
                            <w:i/>
                            <w:color w:val="000000"/>
                            <w:sz w:val="22"/>
                            <w:szCs w:val="22"/>
                            <w:lang w:val="en-GB"/>
                          </w:rPr>
                        </m:ctrlPr>
                      </m:sSubPr>
                      <m:e>
                        <m:r>
                          <w:rPr>
                            <w:rFonts w:ascii="Cambria Math" w:hAnsi="Cambria Math"/>
                            <w:color w:val="000000"/>
                            <w:sz w:val="22"/>
                            <w:szCs w:val="22"/>
                            <w:lang w:val="en-GB"/>
                          </w:rPr>
                          <m:t>m</m:t>
                        </m:r>
                        <m:ctrlPr>
                          <w:rPr>
                            <w:rFonts w:ascii="Cambria Math" w:hAnsi="Cambria Math"/>
                            <w:i/>
                            <w:color w:val="000000"/>
                            <w:sz w:val="22"/>
                            <w:szCs w:val="22"/>
                            <w:lang w:val="en-GB"/>
                          </w:rPr>
                        </m:ctrlPr>
                      </m:e>
                      <m:sub>
                        <m:r>
                          <w:rPr>
                            <w:rFonts w:ascii="Cambria Math" w:hAnsi="Cambria Math"/>
                            <w:color w:val="000000"/>
                            <w:sz w:val="22"/>
                            <w:szCs w:val="22"/>
                            <w:lang w:val="en-GB"/>
                          </w:rPr>
                          <m:t>2</m:t>
                        </m:r>
                      </m:sub>
                    </m:sSub>
                  </m:sub>
                </m:sSub>
              </m:oMath>
            </m:oMathPara>
          </w:p>
        </w:tc>
        <w:tc>
          <w:tcPr>
            <w:tcW w:w="3117" w:type="dxa"/>
            <w:vAlign w:val="center"/>
          </w:tcPr>
          <w:p w14:paraId="745267DB" w14:textId="77777777" w:rsidR="00A203E9" w:rsidRPr="000F73D3" w:rsidRDefault="00A203E9" w:rsidP="00C12412">
            <w:pPr>
              <w:pStyle w:val="ae"/>
              <w:spacing w:before="120" w:beforeAutospacing="0" w:after="120" w:afterAutospacing="0"/>
              <w:rPr>
                <w:bCs/>
                <w:color w:val="222222"/>
                <w:sz w:val="22"/>
                <w:szCs w:val="22"/>
                <w:lang w:val="en-GB"/>
              </w:rPr>
            </w:pPr>
            <m:oMathPara>
              <m:oMathParaPr>
                <m:jc m:val="left"/>
              </m:oMathParaPr>
              <m:oMath>
                <m:r>
                  <w:rPr>
                    <w:rFonts w:ascii="Cambria Math" w:eastAsiaTheme="minorEastAsia" w:hAnsi="Cambria Math"/>
                    <w:color w:val="222222"/>
                    <w:sz w:val="22"/>
                    <w:szCs w:val="22"/>
                    <w:lang w:val="en-GB"/>
                  </w:rPr>
                  <m:t>2.08</m:t>
                </m:r>
              </m:oMath>
            </m:oMathPara>
          </w:p>
        </w:tc>
        <w:tc>
          <w:tcPr>
            <w:tcW w:w="3117" w:type="dxa"/>
            <w:vAlign w:val="center"/>
          </w:tcPr>
          <w:p w14:paraId="18673B91" w14:textId="77777777" w:rsidR="00A203E9" w:rsidRPr="000F73D3" w:rsidRDefault="00A203E9" w:rsidP="00C12412">
            <w:pPr>
              <w:pStyle w:val="ae"/>
              <w:spacing w:before="120" w:beforeAutospacing="0" w:after="120" w:afterAutospacing="0"/>
              <w:rPr>
                <w:bCs/>
                <w:color w:val="222222"/>
                <w:sz w:val="22"/>
                <w:szCs w:val="22"/>
                <w:lang w:val="en-GB"/>
              </w:rPr>
            </w:pPr>
            <w:r w:rsidRPr="000F73D3">
              <w:rPr>
                <w:bCs/>
                <w:color w:val="222222"/>
                <w:sz w:val="22"/>
                <w:szCs w:val="22"/>
                <w:lang w:val="en-GB"/>
              </w:rPr>
              <w:t>-</w:t>
            </w:r>
          </w:p>
        </w:tc>
      </w:tr>
      <w:tr w:rsidR="00A203E9" w:rsidRPr="000F73D3" w14:paraId="1557F246" w14:textId="77777777" w:rsidTr="00C12412">
        <w:trPr>
          <w:trHeight w:val="624"/>
        </w:trPr>
        <w:tc>
          <w:tcPr>
            <w:tcW w:w="3116" w:type="dxa"/>
            <w:vAlign w:val="center"/>
          </w:tcPr>
          <w:p w14:paraId="76D87A99" w14:textId="77777777" w:rsidR="00A203E9" w:rsidRPr="000F73D3" w:rsidRDefault="00000000" w:rsidP="00C12412">
            <w:pPr>
              <w:pStyle w:val="ae"/>
              <w:spacing w:before="120" w:beforeAutospacing="0" w:after="120" w:afterAutospacing="0"/>
              <w:rPr>
                <w:rFonts w:eastAsia="宋体"/>
                <w:bCs/>
                <w:color w:val="000000"/>
                <w:sz w:val="22"/>
                <w:szCs w:val="22"/>
                <w:lang w:val="en-GB"/>
              </w:rPr>
            </w:pPr>
            <m:oMathPara>
              <m:oMathParaPr>
                <m:jc m:val="left"/>
              </m:oMathParaPr>
              <m:oMath>
                <m:sSub>
                  <m:sSubPr>
                    <m:ctrlPr>
                      <w:rPr>
                        <w:rFonts w:ascii="Cambria Math" w:hAnsi="Cambria Math"/>
                        <w:bCs/>
                        <w:i/>
                        <w:color w:val="000000"/>
                        <w:sz w:val="22"/>
                        <w:szCs w:val="22"/>
                        <w:lang w:val="en-GB"/>
                      </w:rPr>
                    </m:ctrlPr>
                  </m:sSubPr>
                  <m:e>
                    <m:r>
                      <w:rPr>
                        <w:rFonts w:ascii="Cambria Math" w:hAnsi="Cambria Math"/>
                        <w:color w:val="000000"/>
                        <w:sz w:val="22"/>
                        <w:szCs w:val="22"/>
                        <w:lang w:val="en-GB"/>
                      </w:rPr>
                      <m:t>n</m:t>
                    </m:r>
                    <m:ctrlPr>
                      <w:rPr>
                        <w:rFonts w:ascii="Cambria Math" w:hAnsi="Cambria Math"/>
                        <w:i/>
                        <w:color w:val="000000"/>
                        <w:sz w:val="22"/>
                        <w:szCs w:val="22"/>
                        <w:lang w:val="en-GB"/>
                      </w:rPr>
                    </m:ctrlPr>
                  </m:e>
                  <m:sub>
                    <m:r>
                      <w:rPr>
                        <w:rFonts w:ascii="Cambria Math" w:hAnsi="Cambria Math"/>
                        <w:color w:val="000000"/>
                        <w:sz w:val="22"/>
                        <w:szCs w:val="22"/>
                        <w:lang w:val="en-GB"/>
                      </w:rPr>
                      <m:t>g,</m:t>
                    </m:r>
                    <m:sSub>
                      <m:sSubPr>
                        <m:ctrlPr>
                          <w:rPr>
                            <w:rFonts w:ascii="Cambria Math" w:hAnsi="Cambria Math"/>
                            <w:bCs/>
                            <w:i/>
                            <w:color w:val="000000"/>
                            <w:sz w:val="22"/>
                            <w:szCs w:val="22"/>
                            <w:lang w:val="en-GB"/>
                          </w:rPr>
                        </m:ctrlPr>
                      </m:sSubPr>
                      <m:e>
                        <m:r>
                          <w:rPr>
                            <w:rFonts w:ascii="Cambria Math" w:hAnsi="Cambria Math"/>
                            <w:color w:val="000000"/>
                            <w:sz w:val="22"/>
                            <w:szCs w:val="22"/>
                            <w:lang w:val="en-GB"/>
                          </w:rPr>
                          <m:t>m</m:t>
                        </m:r>
                        <m:ctrlPr>
                          <w:rPr>
                            <w:rFonts w:ascii="Cambria Math" w:hAnsi="Cambria Math"/>
                            <w:i/>
                            <w:color w:val="000000"/>
                            <w:sz w:val="22"/>
                            <w:szCs w:val="22"/>
                            <w:lang w:val="en-GB"/>
                          </w:rPr>
                        </m:ctrlPr>
                      </m:e>
                      <m:sub>
                        <m:r>
                          <w:rPr>
                            <w:rFonts w:ascii="Cambria Math" w:hAnsi="Cambria Math"/>
                            <w:color w:val="000000"/>
                            <w:sz w:val="22"/>
                            <w:szCs w:val="22"/>
                            <w:lang w:val="en-GB"/>
                          </w:rPr>
                          <m:t>3</m:t>
                        </m:r>
                      </m:sub>
                    </m:sSub>
                  </m:sub>
                </m:sSub>
              </m:oMath>
            </m:oMathPara>
          </w:p>
        </w:tc>
        <w:tc>
          <w:tcPr>
            <w:tcW w:w="3117" w:type="dxa"/>
            <w:vAlign w:val="center"/>
          </w:tcPr>
          <w:p w14:paraId="69E42A0E" w14:textId="77777777" w:rsidR="00A203E9" w:rsidRPr="000F73D3" w:rsidRDefault="00A203E9" w:rsidP="00C12412">
            <w:pPr>
              <w:pStyle w:val="ae"/>
              <w:spacing w:before="120" w:beforeAutospacing="0" w:after="120" w:afterAutospacing="0"/>
              <w:rPr>
                <w:bCs/>
                <w:color w:val="222222"/>
                <w:sz w:val="22"/>
                <w:szCs w:val="22"/>
                <w:lang w:val="en-GB"/>
              </w:rPr>
            </w:pPr>
            <m:oMathPara>
              <m:oMathParaPr>
                <m:jc m:val="left"/>
              </m:oMathParaPr>
              <m:oMath>
                <m:r>
                  <w:rPr>
                    <w:rFonts w:ascii="Cambria Math" w:eastAsiaTheme="minorEastAsia" w:hAnsi="Cambria Math"/>
                    <w:color w:val="222222"/>
                    <w:sz w:val="22"/>
                    <w:szCs w:val="22"/>
                    <w:lang w:val="en-GB"/>
                  </w:rPr>
                  <m:t>2.03</m:t>
                </m:r>
              </m:oMath>
            </m:oMathPara>
          </w:p>
        </w:tc>
        <w:tc>
          <w:tcPr>
            <w:tcW w:w="3117" w:type="dxa"/>
            <w:vAlign w:val="center"/>
          </w:tcPr>
          <w:p w14:paraId="712E3945" w14:textId="77777777" w:rsidR="00A203E9" w:rsidRPr="000F73D3" w:rsidRDefault="00A203E9" w:rsidP="00C12412">
            <w:pPr>
              <w:pStyle w:val="ae"/>
              <w:spacing w:before="120" w:beforeAutospacing="0" w:after="120" w:afterAutospacing="0"/>
              <w:rPr>
                <w:bCs/>
                <w:color w:val="222222"/>
                <w:sz w:val="22"/>
                <w:szCs w:val="22"/>
                <w:lang w:val="en-GB"/>
              </w:rPr>
            </w:pPr>
            <w:r w:rsidRPr="000F73D3">
              <w:rPr>
                <w:bCs/>
                <w:color w:val="222222"/>
                <w:sz w:val="22"/>
                <w:szCs w:val="22"/>
                <w:lang w:val="en-GB"/>
              </w:rPr>
              <w:t>-</w:t>
            </w:r>
          </w:p>
        </w:tc>
      </w:tr>
      <w:tr w:rsidR="00A203E9" w:rsidRPr="000F73D3" w14:paraId="214228FE" w14:textId="77777777" w:rsidTr="00C12412">
        <w:trPr>
          <w:trHeight w:val="624"/>
        </w:trPr>
        <w:tc>
          <w:tcPr>
            <w:tcW w:w="3116" w:type="dxa"/>
            <w:vAlign w:val="center"/>
          </w:tcPr>
          <w:p w14:paraId="69F6119D" w14:textId="77777777" w:rsidR="00A203E9" w:rsidRPr="000F73D3" w:rsidRDefault="00000000" w:rsidP="00C12412">
            <w:pPr>
              <w:pStyle w:val="ae"/>
              <w:spacing w:before="120" w:beforeAutospacing="0" w:after="120" w:afterAutospacing="0"/>
              <w:rPr>
                <w:rFonts w:eastAsia="宋体"/>
                <w:bCs/>
                <w:color w:val="000000"/>
                <w:sz w:val="22"/>
                <w:szCs w:val="22"/>
                <w:lang w:val="en-GB"/>
              </w:rPr>
            </w:pPr>
            <m:oMathPara>
              <m:oMathParaPr>
                <m:jc m:val="left"/>
              </m:oMathParaPr>
              <m:oMath>
                <m:sSub>
                  <m:sSubPr>
                    <m:ctrlPr>
                      <w:rPr>
                        <w:rFonts w:ascii="Cambria Math" w:hAnsi="Cambria Math"/>
                        <w:bCs/>
                        <w:color w:val="222222"/>
                        <w:sz w:val="22"/>
                        <w:szCs w:val="22"/>
                        <w:lang w:val="en-GB"/>
                      </w:rPr>
                    </m:ctrlPr>
                  </m:sSubPr>
                  <m:e>
                    <m:r>
                      <w:rPr>
                        <w:rFonts w:ascii="Cambria Math" w:hAnsi="Cambria Math"/>
                        <w:color w:val="222222"/>
                        <w:sz w:val="22"/>
                        <w:szCs w:val="22"/>
                        <w:lang w:val="en-GB"/>
                      </w:rPr>
                      <m:t>L</m:t>
                    </m:r>
                    <m:ctrlPr>
                      <w:rPr>
                        <w:rFonts w:ascii="Cambria Math" w:hAnsi="Cambria Math"/>
                        <w:i/>
                        <w:color w:val="222222"/>
                        <w:sz w:val="22"/>
                        <w:szCs w:val="22"/>
                        <w:lang w:val="en-GB"/>
                      </w:rPr>
                    </m:ctrlPr>
                  </m:e>
                  <m:sub>
                    <m:r>
                      <w:rPr>
                        <w:rFonts w:ascii="Cambria Math" w:hAnsi="Cambria Math"/>
                        <w:color w:val="222222"/>
                        <w:sz w:val="22"/>
                        <w:szCs w:val="22"/>
                        <w:lang w:val="en-GB"/>
                      </w:rPr>
                      <m:t>r</m:t>
                    </m:r>
                  </m:sub>
                </m:sSub>
              </m:oMath>
            </m:oMathPara>
          </w:p>
        </w:tc>
        <w:tc>
          <w:tcPr>
            <w:tcW w:w="3117" w:type="dxa"/>
            <w:vAlign w:val="center"/>
          </w:tcPr>
          <w:p w14:paraId="200E97FE" w14:textId="77777777" w:rsidR="00A203E9" w:rsidRPr="000F73D3" w:rsidRDefault="00A203E9" w:rsidP="00C12412">
            <w:pPr>
              <w:pStyle w:val="ae"/>
              <w:spacing w:before="120" w:beforeAutospacing="0" w:after="120" w:afterAutospacing="0"/>
              <w:rPr>
                <w:rFonts w:eastAsia="宋体"/>
                <w:bCs/>
                <w:color w:val="222222"/>
                <w:sz w:val="22"/>
                <w:szCs w:val="22"/>
                <w:lang w:val="en-GB"/>
              </w:rPr>
            </w:pPr>
            <m:oMathPara>
              <m:oMathParaPr>
                <m:jc m:val="left"/>
              </m:oMathParaPr>
              <m:oMath>
                <m:r>
                  <m:rPr>
                    <m:sty m:val="p"/>
                  </m:rPr>
                  <w:rPr>
                    <w:rFonts w:ascii="Cambria Math" w:hAnsi="Cambria Math"/>
                    <w:color w:val="222222"/>
                    <w:sz w:val="22"/>
                    <w:szCs w:val="22"/>
                    <w:lang w:val="en-GB"/>
                  </w:rPr>
                  <m:t>1×</m:t>
                </m:r>
                <m:sSup>
                  <m:sSupPr>
                    <m:ctrlPr>
                      <w:rPr>
                        <w:rFonts w:ascii="Cambria Math" w:hAnsi="Cambria Math"/>
                        <w:bCs/>
                        <w:color w:val="222222"/>
                        <w:sz w:val="22"/>
                        <w:szCs w:val="22"/>
                        <w:lang w:val="en-GB"/>
                      </w:rPr>
                    </m:ctrlPr>
                  </m:sSupPr>
                  <m:e>
                    <m:r>
                      <m:rPr>
                        <m:sty m:val="p"/>
                      </m:rPr>
                      <w:rPr>
                        <w:rFonts w:ascii="Cambria Math" w:hAnsi="Cambria Math"/>
                        <w:color w:val="222222"/>
                        <w:sz w:val="22"/>
                        <w:szCs w:val="22"/>
                        <w:lang w:val="en-GB"/>
                      </w:rPr>
                      <m:t>10</m:t>
                    </m:r>
                    <m:ctrlPr>
                      <w:rPr>
                        <w:rFonts w:ascii="Cambria Math" w:hAnsi="Cambria Math"/>
                        <w:color w:val="222222"/>
                        <w:sz w:val="22"/>
                        <w:szCs w:val="22"/>
                        <w:lang w:val="en-GB"/>
                      </w:rPr>
                    </m:ctrlPr>
                  </m:e>
                  <m:sup>
                    <m:r>
                      <m:rPr>
                        <m:sty m:val="p"/>
                      </m:rPr>
                      <w:rPr>
                        <w:rFonts w:ascii="Cambria Math" w:hAnsi="Cambria Math"/>
                        <w:color w:val="222222"/>
                        <w:sz w:val="22"/>
                        <w:szCs w:val="22"/>
                        <w:lang w:val="en-GB"/>
                      </w:rPr>
                      <m:t>-3</m:t>
                    </m:r>
                  </m:sup>
                </m:sSup>
              </m:oMath>
            </m:oMathPara>
          </w:p>
        </w:tc>
        <w:tc>
          <w:tcPr>
            <w:tcW w:w="3117" w:type="dxa"/>
            <w:vAlign w:val="center"/>
          </w:tcPr>
          <w:p w14:paraId="6AE9AA96" w14:textId="77777777" w:rsidR="00A203E9" w:rsidRPr="000F73D3" w:rsidRDefault="00A203E9" w:rsidP="00C12412">
            <w:pPr>
              <w:pStyle w:val="ae"/>
              <w:spacing w:before="120" w:beforeAutospacing="0" w:after="120" w:afterAutospacing="0"/>
              <w:rPr>
                <w:bCs/>
                <w:color w:val="222222"/>
                <w:sz w:val="22"/>
                <w:szCs w:val="22"/>
                <w:lang w:val="en-GB"/>
              </w:rPr>
            </w:pPr>
            <m:oMathPara>
              <m:oMathParaPr>
                <m:jc m:val="left"/>
              </m:oMathParaPr>
              <m:oMath>
                <m:r>
                  <w:rPr>
                    <w:rFonts w:ascii="Cambria Math" w:hAnsi="Cambria Math"/>
                    <w:color w:val="222222"/>
                    <w:sz w:val="22"/>
                    <w:szCs w:val="22"/>
                    <w:lang w:val="en-GB"/>
                  </w:rPr>
                  <m:t>m</m:t>
                </m:r>
              </m:oMath>
            </m:oMathPara>
          </w:p>
        </w:tc>
      </w:tr>
      <w:tr w:rsidR="00A203E9" w:rsidRPr="000F73D3" w14:paraId="3DD64EFA" w14:textId="77777777" w:rsidTr="00C12412">
        <w:trPr>
          <w:trHeight w:val="624"/>
        </w:trPr>
        <w:tc>
          <w:tcPr>
            <w:tcW w:w="3116" w:type="dxa"/>
            <w:vAlign w:val="center"/>
          </w:tcPr>
          <w:p w14:paraId="022B4C5A" w14:textId="77777777" w:rsidR="00A203E9" w:rsidRPr="000F73D3" w:rsidRDefault="00000000" w:rsidP="00C12412">
            <w:pPr>
              <w:pStyle w:val="ae"/>
              <w:spacing w:before="120" w:beforeAutospacing="0" w:after="120" w:afterAutospacing="0"/>
              <w:rPr>
                <w:rFonts w:eastAsia="宋体"/>
                <w:bCs/>
                <w:color w:val="222222"/>
                <w:sz w:val="22"/>
                <w:szCs w:val="22"/>
                <w:lang w:val="en-GB"/>
              </w:rPr>
            </w:pPr>
            <m:oMathPara>
              <m:oMathParaPr>
                <m:jc m:val="left"/>
              </m:oMathParaPr>
              <m:oMath>
                <m:sSub>
                  <m:sSubPr>
                    <m:ctrlPr>
                      <w:rPr>
                        <w:rFonts w:ascii="Cambria Math" w:hAnsi="Cambria Math"/>
                        <w:bCs/>
                        <w:color w:val="222222"/>
                        <w:sz w:val="22"/>
                        <w:szCs w:val="22"/>
                        <w:lang w:val="en-GB"/>
                      </w:rPr>
                    </m:ctrlPr>
                  </m:sSubPr>
                  <m:e>
                    <m:r>
                      <w:rPr>
                        <w:rFonts w:ascii="Cambria Math" w:hAnsi="Cambria Math"/>
                        <w:color w:val="222222"/>
                        <w:sz w:val="22"/>
                        <w:szCs w:val="22"/>
                        <w:lang w:val="en-GB"/>
                      </w:rPr>
                      <m:t>L</m:t>
                    </m:r>
                    <m:ctrlPr>
                      <w:rPr>
                        <w:rFonts w:ascii="Cambria Math" w:hAnsi="Cambria Math"/>
                        <w:i/>
                        <w:color w:val="222222"/>
                        <w:sz w:val="22"/>
                        <w:szCs w:val="22"/>
                        <w:lang w:val="en-GB"/>
                      </w:rPr>
                    </m:ctrlPr>
                  </m:e>
                  <m:sub>
                    <m:r>
                      <w:rPr>
                        <w:rFonts w:ascii="Cambria Math" w:hAnsi="Cambria Math"/>
                        <w:color w:val="222222"/>
                        <w:sz w:val="22"/>
                        <w:szCs w:val="22"/>
                        <w:lang w:val="en-GB"/>
                      </w:rPr>
                      <m:t>ext</m:t>
                    </m:r>
                  </m:sub>
                </m:sSub>
              </m:oMath>
            </m:oMathPara>
          </w:p>
        </w:tc>
        <w:tc>
          <w:tcPr>
            <w:tcW w:w="3117" w:type="dxa"/>
            <w:vAlign w:val="center"/>
          </w:tcPr>
          <w:p w14:paraId="521CD563" w14:textId="77777777" w:rsidR="00A203E9" w:rsidRPr="000F73D3" w:rsidRDefault="00A203E9" w:rsidP="00C12412">
            <w:pPr>
              <w:pStyle w:val="ae"/>
              <w:spacing w:before="120" w:beforeAutospacing="0" w:after="120" w:afterAutospacing="0"/>
              <w:rPr>
                <w:rFonts w:eastAsia="宋体"/>
                <w:bCs/>
                <w:color w:val="222222"/>
                <w:sz w:val="22"/>
                <w:szCs w:val="22"/>
                <w:lang w:val="en-GB"/>
              </w:rPr>
            </w:pPr>
            <w:r w:rsidRPr="000F73D3">
              <w:rPr>
                <w:rFonts w:eastAsiaTheme="minorEastAsia"/>
                <w:bCs/>
                <w:color w:val="222222"/>
                <w:sz w:val="22"/>
                <w:szCs w:val="22"/>
                <w:lang w:val="en-GB"/>
              </w:rPr>
              <w:t>~</w:t>
            </w:r>
            <m:oMath>
              <m:r>
                <m:rPr>
                  <m:sty m:val="p"/>
                </m:rPr>
                <w:rPr>
                  <w:rFonts w:ascii="Cambria Math" w:hAnsi="Cambria Math"/>
                  <w:color w:val="222222"/>
                  <w:sz w:val="22"/>
                  <w:szCs w:val="22"/>
                  <w:lang w:val="en-GB"/>
                </w:rPr>
                <m:t>3×</m:t>
              </m:r>
              <m:sSup>
                <m:sSupPr>
                  <m:ctrlPr>
                    <w:rPr>
                      <w:rFonts w:ascii="Cambria Math" w:hAnsi="Cambria Math"/>
                      <w:bCs/>
                      <w:color w:val="222222"/>
                      <w:sz w:val="22"/>
                      <w:szCs w:val="22"/>
                      <w:lang w:val="en-GB"/>
                    </w:rPr>
                  </m:ctrlPr>
                </m:sSupPr>
                <m:e>
                  <m:r>
                    <m:rPr>
                      <m:sty m:val="p"/>
                    </m:rPr>
                    <w:rPr>
                      <w:rFonts w:ascii="Cambria Math" w:hAnsi="Cambria Math"/>
                      <w:color w:val="222222"/>
                      <w:sz w:val="22"/>
                      <w:szCs w:val="22"/>
                      <w:lang w:val="en-GB"/>
                    </w:rPr>
                    <m:t>10</m:t>
                  </m:r>
                  <m:ctrlPr>
                    <w:rPr>
                      <w:rFonts w:ascii="Cambria Math" w:hAnsi="Cambria Math"/>
                      <w:color w:val="222222"/>
                      <w:sz w:val="22"/>
                      <w:szCs w:val="22"/>
                      <w:lang w:val="en-GB"/>
                    </w:rPr>
                  </m:ctrlPr>
                </m:e>
                <m:sup>
                  <m:r>
                    <m:rPr>
                      <m:sty m:val="p"/>
                    </m:rPr>
                    <w:rPr>
                      <w:rFonts w:ascii="Cambria Math" w:hAnsi="Cambria Math"/>
                      <w:color w:val="222222"/>
                      <w:sz w:val="22"/>
                      <w:szCs w:val="22"/>
                      <w:lang w:val="en-GB"/>
                    </w:rPr>
                    <m:t>-3</m:t>
                  </m:r>
                </m:sup>
              </m:sSup>
            </m:oMath>
          </w:p>
        </w:tc>
        <w:tc>
          <w:tcPr>
            <w:tcW w:w="3117" w:type="dxa"/>
            <w:vAlign w:val="center"/>
          </w:tcPr>
          <w:p w14:paraId="373315C1" w14:textId="77777777" w:rsidR="00A203E9" w:rsidRPr="000F73D3" w:rsidRDefault="00A203E9" w:rsidP="00C12412">
            <w:pPr>
              <w:pStyle w:val="ae"/>
              <w:spacing w:before="120" w:beforeAutospacing="0" w:after="120" w:afterAutospacing="0"/>
              <w:rPr>
                <w:rFonts w:eastAsia="宋体"/>
                <w:bCs/>
                <w:color w:val="222222"/>
                <w:sz w:val="22"/>
                <w:szCs w:val="22"/>
                <w:lang w:val="en-GB"/>
              </w:rPr>
            </w:pPr>
            <m:oMathPara>
              <m:oMathParaPr>
                <m:jc m:val="left"/>
              </m:oMathParaPr>
              <m:oMath>
                <m:r>
                  <w:rPr>
                    <w:rFonts w:ascii="Cambria Math" w:hAnsi="Cambria Math"/>
                    <w:color w:val="222222"/>
                    <w:sz w:val="22"/>
                    <w:szCs w:val="22"/>
                    <w:lang w:val="en-GB"/>
                  </w:rPr>
                  <m:t>m</m:t>
                </m:r>
              </m:oMath>
            </m:oMathPara>
          </w:p>
        </w:tc>
      </w:tr>
      <w:tr w:rsidR="00A203E9" w:rsidRPr="000F73D3" w14:paraId="4F3D51D2" w14:textId="77777777" w:rsidTr="00C12412">
        <w:trPr>
          <w:trHeight w:val="624"/>
        </w:trPr>
        <w:tc>
          <w:tcPr>
            <w:tcW w:w="3116" w:type="dxa"/>
            <w:vAlign w:val="center"/>
          </w:tcPr>
          <w:p w14:paraId="61A099B2" w14:textId="77777777" w:rsidR="00A203E9" w:rsidRPr="000F73D3" w:rsidRDefault="00000000" w:rsidP="00C12412">
            <w:pPr>
              <w:pStyle w:val="ae"/>
              <w:spacing w:before="120" w:beforeAutospacing="0" w:after="120" w:afterAutospacing="0"/>
              <w:rPr>
                <w:rFonts w:eastAsia="宋体"/>
                <w:bCs/>
                <w:color w:val="222222"/>
                <w:sz w:val="22"/>
                <w:szCs w:val="22"/>
                <w:lang w:val="en-GB"/>
              </w:rPr>
            </w:pPr>
            <m:oMathPara>
              <m:oMathParaPr>
                <m:jc m:val="left"/>
              </m:oMathParaPr>
              <m:oMath>
                <m:sSub>
                  <m:sSubPr>
                    <m:ctrlPr>
                      <w:rPr>
                        <w:rFonts w:ascii="Cambria Math" w:hAnsi="Cambria Math"/>
                        <w:bCs/>
                        <w:color w:val="222222"/>
                        <w:sz w:val="22"/>
                        <w:szCs w:val="22"/>
                        <w:lang w:val="en-GB"/>
                      </w:rPr>
                    </m:ctrlPr>
                  </m:sSubPr>
                  <m:e>
                    <m:r>
                      <w:rPr>
                        <w:rFonts w:ascii="Cambria Math" w:hAnsi="Cambria Math"/>
                        <w:color w:val="222222"/>
                        <w:sz w:val="22"/>
                        <w:szCs w:val="22"/>
                        <w:lang w:val="en-GB"/>
                      </w:rPr>
                      <m:t>L</m:t>
                    </m:r>
                    <m:ctrlPr>
                      <w:rPr>
                        <w:rFonts w:ascii="Cambria Math" w:hAnsi="Cambria Math"/>
                        <w:i/>
                        <w:color w:val="222222"/>
                        <w:sz w:val="22"/>
                        <w:szCs w:val="22"/>
                        <w:lang w:val="en-GB"/>
                      </w:rPr>
                    </m:ctrlPr>
                  </m:e>
                  <m:sub>
                    <m:r>
                      <w:rPr>
                        <w:rFonts w:ascii="Cambria Math" w:hAnsi="Cambria Math"/>
                        <w:color w:val="222222"/>
                        <w:sz w:val="22"/>
                        <w:szCs w:val="22"/>
                        <w:lang w:val="en-GB"/>
                      </w:rPr>
                      <m:t>w</m:t>
                    </m:r>
                    <m:r>
                      <w:rPr>
                        <w:rFonts w:ascii="Cambria Math" w:eastAsiaTheme="minorEastAsia" w:hAnsi="Cambria Math"/>
                        <w:color w:val="222222"/>
                        <w:sz w:val="22"/>
                        <w:szCs w:val="22"/>
                        <w:lang w:val="en-GB"/>
                      </w:rPr>
                      <m:t>g</m:t>
                    </m:r>
                  </m:sub>
                </m:sSub>
              </m:oMath>
            </m:oMathPara>
          </w:p>
        </w:tc>
        <w:tc>
          <w:tcPr>
            <w:tcW w:w="3117" w:type="dxa"/>
            <w:vAlign w:val="center"/>
          </w:tcPr>
          <w:p w14:paraId="69352970" w14:textId="77777777" w:rsidR="00A203E9" w:rsidRPr="000F73D3" w:rsidRDefault="00A203E9" w:rsidP="00C12412">
            <w:pPr>
              <w:pStyle w:val="ae"/>
              <w:spacing w:before="120" w:beforeAutospacing="0" w:after="120" w:afterAutospacing="0"/>
              <w:rPr>
                <w:rFonts w:eastAsia="宋体"/>
                <w:bCs/>
                <w:color w:val="222222"/>
                <w:sz w:val="22"/>
                <w:szCs w:val="22"/>
                <w:lang w:val="en-GB"/>
              </w:rPr>
            </w:pPr>
            <w:r w:rsidRPr="000F73D3">
              <w:rPr>
                <w:rFonts w:eastAsia="宋体"/>
                <w:bCs/>
                <w:color w:val="222222"/>
                <w:sz w:val="22"/>
                <w:szCs w:val="22"/>
                <w:lang w:val="en-GB"/>
              </w:rPr>
              <w:t>~</w:t>
            </w:r>
            <m:oMath>
              <m:r>
                <m:rPr>
                  <m:sty m:val="p"/>
                </m:rPr>
                <w:rPr>
                  <w:rFonts w:ascii="Cambria Math" w:hAnsi="Cambria Math"/>
                  <w:color w:val="222222"/>
                  <w:sz w:val="22"/>
                  <w:szCs w:val="22"/>
                  <w:lang w:val="en-GB"/>
                </w:rPr>
                <m:t>5×</m:t>
              </m:r>
              <m:sSup>
                <m:sSupPr>
                  <m:ctrlPr>
                    <w:rPr>
                      <w:rFonts w:ascii="Cambria Math" w:hAnsi="Cambria Math"/>
                      <w:bCs/>
                      <w:color w:val="222222"/>
                      <w:sz w:val="22"/>
                      <w:szCs w:val="22"/>
                      <w:lang w:val="en-GB"/>
                    </w:rPr>
                  </m:ctrlPr>
                </m:sSupPr>
                <m:e>
                  <m:r>
                    <m:rPr>
                      <m:sty m:val="p"/>
                    </m:rPr>
                    <w:rPr>
                      <w:rFonts w:ascii="Cambria Math" w:hAnsi="Cambria Math"/>
                      <w:color w:val="222222"/>
                      <w:sz w:val="22"/>
                      <w:szCs w:val="22"/>
                      <w:lang w:val="en-GB"/>
                    </w:rPr>
                    <m:t>10</m:t>
                  </m:r>
                  <m:ctrlPr>
                    <w:rPr>
                      <w:rFonts w:ascii="Cambria Math" w:hAnsi="Cambria Math"/>
                      <w:color w:val="222222"/>
                      <w:sz w:val="22"/>
                      <w:szCs w:val="22"/>
                      <w:lang w:val="en-GB"/>
                    </w:rPr>
                  </m:ctrlPr>
                </m:e>
                <m:sup>
                  <m:r>
                    <m:rPr>
                      <m:sty m:val="p"/>
                    </m:rPr>
                    <w:rPr>
                      <w:rFonts w:ascii="Cambria Math" w:hAnsi="Cambria Math"/>
                      <w:color w:val="222222"/>
                      <w:sz w:val="22"/>
                      <w:szCs w:val="22"/>
                      <w:lang w:val="en-GB"/>
                    </w:rPr>
                    <m:t>-3</m:t>
                  </m:r>
                </m:sup>
              </m:sSup>
            </m:oMath>
          </w:p>
        </w:tc>
        <w:tc>
          <w:tcPr>
            <w:tcW w:w="3117" w:type="dxa"/>
            <w:vAlign w:val="center"/>
          </w:tcPr>
          <w:p w14:paraId="37839D7B" w14:textId="77777777" w:rsidR="00A203E9" w:rsidRPr="000F73D3" w:rsidRDefault="00A203E9" w:rsidP="00C12412">
            <w:pPr>
              <w:pStyle w:val="ae"/>
              <w:spacing w:before="120" w:beforeAutospacing="0" w:after="120" w:afterAutospacing="0"/>
              <w:rPr>
                <w:rFonts w:eastAsia="宋体"/>
                <w:bCs/>
                <w:color w:val="222222"/>
                <w:sz w:val="22"/>
                <w:szCs w:val="22"/>
                <w:lang w:val="en-GB"/>
              </w:rPr>
            </w:pPr>
            <m:oMathPara>
              <m:oMathParaPr>
                <m:jc m:val="left"/>
              </m:oMathParaPr>
              <m:oMath>
                <m:r>
                  <w:rPr>
                    <w:rFonts w:ascii="Cambria Math" w:hAnsi="Cambria Math"/>
                    <w:color w:val="222222"/>
                    <w:sz w:val="22"/>
                    <w:szCs w:val="22"/>
                    <w:lang w:val="en-GB"/>
                  </w:rPr>
                  <m:t>m</m:t>
                </m:r>
              </m:oMath>
            </m:oMathPara>
          </w:p>
        </w:tc>
      </w:tr>
      <w:tr w:rsidR="00A203E9" w:rsidRPr="000F73D3" w14:paraId="1B770485" w14:textId="77777777" w:rsidTr="00C12412">
        <w:trPr>
          <w:trHeight w:val="624"/>
        </w:trPr>
        <w:tc>
          <w:tcPr>
            <w:tcW w:w="3116" w:type="dxa"/>
            <w:vAlign w:val="center"/>
          </w:tcPr>
          <w:p w14:paraId="7E78D2D5" w14:textId="77777777" w:rsidR="00A203E9" w:rsidRPr="000F73D3" w:rsidRDefault="00000000" w:rsidP="00C12412">
            <w:pPr>
              <w:pStyle w:val="ae"/>
              <w:spacing w:before="120" w:beforeAutospacing="0" w:after="120" w:afterAutospacing="0"/>
              <w:rPr>
                <w:rFonts w:eastAsia="宋体"/>
                <w:bCs/>
                <w:color w:val="000000"/>
                <w:sz w:val="22"/>
                <w:szCs w:val="22"/>
                <w:lang w:val="en-GB"/>
              </w:rPr>
            </w:pPr>
            <m:oMathPara>
              <m:oMathParaPr>
                <m:jc m:val="left"/>
              </m:oMathParaPr>
              <m:oMath>
                <m:sSub>
                  <m:sSubPr>
                    <m:ctrlPr>
                      <w:rPr>
                        <w:rFonts w:ascii="Cambria Math" w:hAnsi="Cambria Math"/>
                        <w:bCs/>
                        <w:color w:val="222222"/>
                        <w:sz w:val="22"/>
                        <w:szCs w:val="22"/>
                        <w:lang w:val="en-GB"/>
                      </w:rPr>
                    </m:ctrlPr>
                  </m:sSubPr>
                  <m:e>
                    <m:r>
                      <w:rPr>
                        <w:rFonts w:ascii="Cambria Math" w:hAnsi="Cambria Math"/>
                        <w:color w:val="222222"/>
                        <w:sz w:val="22"/>
                        <w:szCs w:val="22"/>
                        <w:lang w:val="en-GB"/>
                      </w:rPr>
                      <m:t>L</m:t>
                    </m:r>
                    <m:ctrlPr>
                      <w:rPr>
                        <w:rFonts w:ascii="Cambria Math" w:hAnsi="Cambria Math"/>
                        <w:i/>
                        <w:color w:val="222222"/>
                        <w:sz w:val="22"/>
                        <w:szCs w:val="22"/>
                        <w:lang w:val="en-GB"/>
                      </w:rPr>
                    </m:ctrlPr>
                  </m:e>
                  <m:sub>
                    <m:sSub>
                      <m:sSubPr>
                        <m:ctrlPr>
                          <w:rPr>
                            <w:rFonts w:ascii="Cambria Math" w:hAnsi="Cambria Math"/>
                            <w:bCs/>
                            <w:color w:val="222222"/>
                            <w:sz w:val="22"/>
                            <w:szCs w:val="22"/>
                            <w:lang w:val="en-GB"/>
                          </w:rPr>
                        </m:ctrlPr>
                      </m:sSubPr>
                      <m:e>
                        <m:r>
                          <w:rPr>
                            <w:rFonts w:ascii="Cambria Math" w:hAnsi="Cambria Math"/>
                            <w:color w:val="222222"/>
                            <w:sz w:val="22"/>
                            <w:szCs w:val="22"/>
                            <w:lang w:val="en-GB"/>
                          </w:rPr>
                          <m:t>m</m:t>
                        </m:r>
                      </m:e>
                      <m:sub>
                        <m:r>
                          <m:rPr>
                            <m:sty m:val="p"/>
                          </m:rPr>
                          <w:rPr>
                            <w:rFonts w:ascii="Cambria Math" w:hAnsi="Cambria Math"/>
                            <w:color w:val="222222"/>
                            <w:sz w:val="22"/>
                            <w:szCs w:val="22"/>
                            <w:lang w:val="en-GB"/>
                          </w:rPr>
                          <m:t>1</m:t>
                        </m:r>
                      </m:sub>
                    </m:sSub>
                  </m:sub>
                </m:sSub>
              </m:oMath>
            </m:oMathPara>
          </w:p>
        </w:tc>
        <w:tc>
          <w:tcPr>
            <w:tcW w:w="3117" w:type="dxa"/>
            <w:vAlign w:val="center"/>
          </w:tcPr>
          <w:p w14:paraId="7C3D24A5" w14:textId="77777777" w:rsidR="00A203E9" w:rsidRPr="000F73D3" w:rsidRDefault="00A203E9" w:rsidP="00C12412">
            <w:pPr>
              <w:pStyle w:val="ae"/>
              <w:spacing w:before="120" w:beforeAutospacing="0" w:after="120" w:afterAutospacing="0"/>
              <w:rPr>
                <w:bCs/>
                <w:color w:val="222222"/>
                <w:sz w:val="22"/>
                <w:szCs w:val="22"/>
                <w:lang w:val="en-GB"/>
              </w:rPr>
            </w:pPr>
            <m:oMathPara>
              <m:oMathParaPr>
                <m:jc m:val="left"/>
              </m:oMathParaPr>
              <m:oMath>
                <m:r>
                  <m:rPr>
                    <m:sty m:val="p"/>
                  </m:rPr>
                  <w:rPr>
                    <w:rFonts w:ascii="Cambria Math" w:hAnsi="Cambria Math"/>
                    <w:color w:val="222222"/>
                    <w:sz w:val="22"/>
                    <w:szCs w:val="22"/>
                    <w:lang w:val="en-GB"/>
                  </w:rPr>
                  <m:t>6</m:t>
                </m:r>
                <m:r>
                  <w:rPr>
                    <w:rFonts w:ascii="Cambria Math" w:eastAsiaTheme="minorEastAsia" w:hAnsi="Cambria Math"/>
                    <w:color w:val="222222"/>
                    <w:sz w:val="22"/>
                    <w:szCs w:val="22"/>
                    <w:lang w:val="en-GB"/>
                  </w:rPr>
                  <m:t>94</m:t>
                </m:r>
                <m:r>
                  <m:rPr>
                    <m:sty m:val="p"/>
                  </m:rPr>
                  <w:rPr>
                    <w:rFonts w:ascii="Cambria Math" w:hAnsi="Cambria Math"/>
                    <w:color w:val="222222"/>
                    <w:sz w:val="22"/>
                    <w:szCs w:val="22"/>
                    <w:lang w:val="en-GB"/>
                  </w:rPr>
                  <m:t>×</m:t>
                </m:r>
                <m:sSup>
                  <m:sSupPr>
                    <m:ctrlPr>
                      <w:rPr>
                        <w:rFonts w:ascii="Cambria Math" w:hAnsi="Cambria Math"/>
                        <w:bCs/>
                        <w:color w:val="222222"/>
                        <w:sz w:val="22"/>
                        <w:szCs w:val="22"/>
                        <w:lang w:val="en-GB"/>
                      </w:rPr>
                    </m:ctrlPr>
                  </m:sSupPr>
                  <m:e>
                    <m:r>
                      <m:rPr>
                        <m:sty m:val="p"/>
                      </m:rPr>
                      <w:rPr>
                        <w:rFonts w:ascii="Cambria Math" w:hAnsi="Cambria Math"/>
                        <w:color w:val="222222"/>
                        <w:sz w:val="22"/>
                        <w:szCs w:val="22"/>
                        <w:lang w:val="en-GB"/>
                      </w:rPr>
                      <m:t>10</m:t>
                    </m:r>
                    <m:ctrlPr>
                      <w:rPr>
                        <w:rFonts w:ascii="Cambria Math" w:hAnsi="Cambria Math"/>
                        <w:color w:val="222222"/>
                        <w:sz w:val="22"/>
                        <w:szCs w:val="22"/>
                        <w:lang w:val="en-GB"/>
                      </w:rPr>
                    </m:ctrlPr>
                  </m:e>
                  <m:sup>
                    <m:r>
                      <m:rPr>
                        <m:sty m:val="p"/>
                      </m:rPr>
                      <w:rPr>
                        <w:rFonts w:ascii="Cambria Math" w:hAnsi="Cambria Math"/>
                        <w:color w:val="222222"/>
                        <w:sz w:val="22"/>
                        <w:szCs w:val="22"/>
                        <w:lang w:val="en-GB"/>
                      </w:rPr>
                      <m:t>-6</m:t>
                    </m:r>
                  </m:sup>
                </m:sSup>
              </m:oMath>
            </m:oMathPara>
          </w:p>
        </w:tc>
        <w:tc>
          <w:tcPr>
            <w:tcW w:w="3117" w:type="dxa"/>
            <w:vAlign w:val="center"/>
          </w:tcPr>
          <w:p w14:paraId="50B3C41A" w14:textId="77777777" w:rsidR="00A203E9" w:rsidRPr="000F73D3" w:rsidRDefault="00A203E9" w:rsidP="00C12412">
            <w:pPr>
              <w:pStyle w:val="ae"/>
              <w:spacing w:before="120" w:beforeAutospacing="0" w:after="120" w:afterAutospacing="0"/>
              <w:rPr>
                <w:bCs/>
                <w:color w:val="222222"/>
                <w:sz w:val="22"/>
                <w:szCs w:val="22"/>
                <w:lang w:val="en-GB"/>
              </w:rPr>
            </w:pPr>
            <m:oMathPara>
              <m:oMathParaPr>
                <m:jc m:val="left"/>
              </m:oMathParaPr>
              <m:oMath>
                <m:r>
                  <w:rPr>
                    <w:rFonts w:ascii="Cambria Math" w:hAnsi="Cambria Math"/>
                    <w:color w:val="222222"/>
                    <w:sz w:val="22"/>
                    <w:szCs w:val="22"/>
                    <w:lang w:val="en-GB"/>
                  </w:rPr>
                  <m:t>m</m:t>
                </m:r>
              </m:oMath>
            </m:oMathPara>
          </w:p>
        </w:tc>
      </w:tr>
      <w:tr w:rsidR="00A203E9" w:rsidRPr="000F73D3" w14:paraId="4274CB2A" w14:textId="77777777" w:rsidTr="00C12412">
        <w:trPr>
          <w:trHeight w:val="624"/>
        </w:trPr>
        <w:tc>
          <w:tcPr>
            <w:tcW w:w="3116" w:type="dxa"/>
            <w:vAlign w:val="center"/>
          </w:tcPr>
          <w:p w14:paraId="3FF52B72" w14:textId="77777777" w:rsidR="00A203E9" w:rsidRPr="000F73D3" w:rsidRDefault="00000000" w:rsidP="00C12412">
            <w:pPr>
              <w:pStyle w:val="ae"/>
              <w:spacing w:before="120" w:beforeAutospacing="0" w:after="120" w:afterAutospacing="0"/>
              <w:rPr>
                <w:rFonts w:eastAsia="宋体"/>
                <w:bCs/>
                <w:color w:val="000000"/>
                <w:sz w:val="22"/>
                <w:szCs w:val="22"/>
                <w:lang w:val="en-GB"/>
              </w:rPr>
            </w:pPr>
            <m:oMathPara>
              <m:oMathParaPr>
                <m:jc m:val="left"/>
              </m:oMathParaPr>
              <m:oMath>
                <m:sSub>
                  <m:sSubPr>
                    <m:ctrlPr>
                      <w:rPr>
                        <w:rFonts w:ascii="Cambria Math" w:hAnsi="Cambria Math"/>
                        <w:bCs/>
                        <w:color w:val="222222"/>
                        <w:sz w:val="22"/>
                        <w:szCs w:val="22"/>
                        <w:lang w:val="en-GB"/>
                      </w:rPr>
                    </m:ctrlPr>
                  </m:sSubPr>
                  <m:e>
                    <m:r>
                      <w:rPr>
                        <w:rFonts w:ascii="Cambria Math" w:hAnsi="Cambria Math"/>
                        <w:color w:val="222222"/>
                        <w:sz w:val="22"/>
                        <w:szCs w:val="22"/>
                        <w:lang w:val="en-GB"/>
                      </w:rPr>
                      <m:t>L</m:t>
                    </m:r>
                    <m:ctrlPr>
                      <w:rPr>
                        <w:rFonts w:ascii="Cambria Math" w:hAnsi="Cambria Math"/>
                        <w:i/>
                        <w:color w:val="222222"/>
                        <w:sz w:val="22"/>
                        <w:szCs w:val="22"/>
                        <w:lang w:val="en-GB"/>
                      </w:rPr>
                    </m:ctrlPr>
                  </m:e>
                  <m:sub>
                    <m:sSub>
                      <m:sSubPr>
                        <m:ctrlPr>
                          <w:rPr>
                            <w:rFonts w:ascii="Cambria Math" w:hAnsi="Cambria Math"/>
                            <w:bCs/>
                            <w:color w:val="222222"/>
                            <w:sz w:val="22"/>
                            <w:szCs w:val="22"/>
                            <w:lang w:val="en-GB"/>
                          </w:rPr>
                        </m:ctrlPr>
                      </m:sSubPr>
                      <m:e>
                        <m:r>
                          <w:rPr>
                            <w:rFonts w:ascii="Cambria Math" w:hAnsi="Cambria Math"/>
                            <w:color w:val="222222"/>
                            <w:sz w:val="22"/>
                            <w:szCs w:val="22"/>
                            <w:lang w:val="en-GB"/>
                          </w:rPr>
                          <m:t>m</m:t>
                        </m:r>
                      </m:e>
                      <m:sub>
                        <m:r>
                          <m:rPr>
                            <m:sty m:val="p"/>
                          </m:rPr>
                          <w:rPr>
                            <w:rFonts w:ascii="Cambria Math" w:hAnsi="Cambria Math"/>
                            <w:color w:val="222222"/>
                            <w:sz w:val="22"/>
                            <w:szCs w:val="22"/>
                            <w:lang w:val="en-GB"/>
                          </w:rPr>
                          <m:t>2</m:t>
                        </m:r>
                      </m:sub>
                    </m:sSub>
                  </m:sub>
                </m:sSub>
              </m:oMath>
            </m:oMathPara>
          </w:p>
        </w:tc>
        <w:tc>
          <w:tcPr>
            <w:tcW w:w="3117" w:type="dxa"/>
            <w:vAlign w:val="center"/>
          </w:tcPr>
          <w:p w14:paraId="3B90990B" w14:textId="77777777" w:rsidR="00A203E9" w:rsidRPr="000F73D3" w:rsidRDefault="00A203E9" w:rsidP="00C12412">
            <w:pPr>
              <w:pStyle w:val="ae"/>
              <w:spacing w:before="120" w:beforeAutospacing="0" w:after="120" w:afterAutospacing="0"/>
              <w:rPr>
                <w:bCs/>
                <w:color w:val="222222"/>
                <w:sz w:val="22"/>
                <w:szCs w:val="22"/>
                <w:lang w:val="en-GB"/>
              </w:rPr>
            </w:pPr>
            <m:oMathPara>
              <m:oMathParaPr>
                <m:jc m:val="left"/>
              </m:oMathParaPr>
              <m:oMath>
                <m:r>
                  <m:rPr>
                    <m:sty m:val="p"/>
                  </m:rPr>
                  <w:rPr>
                    <w:rFonts w:ascii="Cambria Math" w:hAnsi="Cambria Math"/>
                    <w:color w:val="222222"/>
                    <w:sz w:val="22"/>
                    <w:szCs w:val="22"/>
                    <w:lang w:val="en-GB"/>
                  </w:rPr>
                  <m:t>713×</m:t>
                </m:r>
                <m:sSup>
                  <m:sSupPr>
                    <m:ctrlPr>
                      <w:rPr>
                        <w:rFonts w:ascii="Cambria Math" w:hAnsi="Cambria Math"/>
                        <w:bCs/>
                        <w:color w:val="222222"/>
                        <w:sz w:val="22"/>
                        <w:szCs w:val="22"/>
                        <w:lang w:val="en-GB"/>
                      </w:rPr>
                    </m:ctrlPr>
                  </m:sSupPr>
                  <m:e>
                    <m:r>
                      <m:rPr>
                        <m:sty m:val="p"/>
                      </m:rPr>
                      <w:rPr>
                        <w:rFonts w:ascii="Cambria Math" w:hAnsi="Cambria Math"/>
                        <w:color w:val="222222"/>
                        <w:sz w:val="22"/>
                        <w:szCs w:val="22"/>
                        <w:lang w:val="en-GB"/>
                      </w:rPr>
                      <m:t>10</m:t>
                    </m:r>
                    <m:ctrlPr>
                      <w:rPr>
                        <w:rFonts w:ascii="Cambria Math" w:hAnsi="Cambria Math"/>
                        <w:color w:val="222222"/>
                        <w:sz w:val="22"/>
                        <w:szCs w:val="22"/>
                        <w:lang w:val="en-GB"/>
                      </w:rPr>
                    </m:ctrlPr>
                  </m:e>
                  <m:sup>
                    <m:r>
                      <m:rPr>
                        <m:sty m:val="p"/>
                      </m:rPr>
                      <w:rPr>
                        <w:rFonts w:ascii="Cambria Math" w:hAnsi="Cambria Math"/>
                        <w:color w:val="222222"/>
                        <w:sz w:val="22"/>
                        <w:szCs w:val="22"/>
                        <w:lang w:val="en-GB"/>
                      </w:rPr>
                      <m:t>-6</m:t>
                    </m:r>
                  </m:sup>
                </m:sSup>
              </m:oMath>
            </m:oMathPara>
          </w:p>
        </w:tc>
        <w:tc>
          <w:tcPr>
            <w:tcW w:w="3117" w:type="dxa"/>
            <w:vAlign w:val="center"/>
          </w:tcPr>
          <w:p w14:paraId="354C12AA" w14:textId="77777777" w:rsidR="00A203E9" w:rsidRPr="000F73D3" w:rsidRDefault="00A203E9" w:rsidP="00C12412">
            <w:pPr>
              <w:pStyle w:val="ae"/>
              <w:spacing w:before="120" w:beforeAutospacing="0" w:after="120" w:afterAutospacing="0"/>
              <w:rPr>
                <w:bCs/>
                <w:color w:val="222222"/>
                <w:sz w:val="22"/>
                <w:szCs w:val="22"/>
                <w:lang w:val="en-GB"/>
              </w:rPr>
            </w:pPr>
            <m:oMathPara>
              <m:oMathParaPr>
                <m:jc m:val="left"/>
              </m:oMathParaPr>
              <m:oMath>
                <m:r>
                  <w:rPr>
                    <w:rFonts w:ascii="Cambria Math" w:hAnsi="Cambria Math"/>
                    <w:color w:val="222222"/>
                    <w:sz w:val="22"/>
                    <w:szCs w:val="22"/>
                    <w:lang w:val="en-GB"/>
                  </w:rPr>
                  <m:t>m</m:t>
                </m:r>
              </m:oMath>
            </m:oMathPara>
          </w:p>
        </w:tc>
      </w:tr>
      <w:tr w:rsidR="00A203E9" w:rsidRPr="000F73D3" w14:paraId="5FF6D2D5" w14:textId="77777777" w:rsidTr="00C12412">
        <w:trPr>
          <w:trHeight w:val="624"/>
        </w:trPr>
        <w:tc>
          <w:tcPr>
            <w:tcW w:w="3116" w:type="dxa"/>
            <w:vAlign w:val="center"/>
          </w:tcPr>
          <w:p w14:paraId="15A2E812" w14:textId="77777777" w:rsidR="00A203E9" w:rsidRPr="000F73D3" w:rsidRDefault="00000000" w:rsidP="00C12412">
            <w:pPr>
              <w:pStyle w:val="ae"/>
              <w:spacing w:before="120" w:beforeAutospacing="0" w:after="120" w:afterAutospacing="0"/>
              <w:rPr>
                <w:rFonts w:eastAsia="宋体"/>
                <w:bCs/>
                <w:color w:val="000000"/>
                <w:sz w:val="22"/>
                <w:szCs w:val="22"/>
                <w:lang w:val="en-GB"/>
              </w:rPr>
            </w:pPr>
            <m:oMathPara>
              <m:oMathParaPr>
                <m:jc m:val="left"/>
              </m:oMathParaPr>
              <m:oMath>
                <m:sSub>
                  <m:sSubPr>
                    <m:ctrlPr>
                      <w:rPr>
                        <w:rFonts w:ascii="Cambria Math" w:hAnsi="Cambria Math"/>
                        <w:bCs/>
                        <w:color w:val="222222"/>
                        <w:sz w:val="22"/>
                        <w:szCs w:val="22"/>
                        <w:lang w:val="en-GB"/>
                      </w:rPr>
                    </m:ctrlPr>
                  </m:sSubPr>
                  <m:e>
                    <m:r>
                      <w:rPr>
                        <w:rFonts w:ascii="Cambria Math" w:hAnsi="Cambria Math"/>
                        <w:color w:val="222222"/>
                        <w:sz w:val="22"/>
                        <w:szCs w:val="22"/>
                        <w:lang w:val="en-GB"/>
                      </w:rPr>
                      <m:t>L</m:t>
                    </m:r>
                    <m:ctrlPr>
                      <w:rPr>
                        <w:rFonts w:ascii="Cambria Math" w:hAnsi="Cambria Math"/>
                        <w:i/>
                        <w:color w:val="222222"/>
                        <w:sz w:val="22"/>
                        <w:szCs w:val="22"/>
                        <w:lang w:val="en-GB"/>
                      </w:rPr>
                    </m:ctrlPr>
                  </m:e>
                  <m:sub>
                    <m:sSub>
                      <m:sSubPr>
                        <m:ctrlPr>
                          <w:rPr>
                            <w:rFonts w:ascii="Cambria Math" w:hAnsi="Cambria Math"/>
                            <w:bCs/>
                            <w:color w:val="222222"/>
                            <w:sz w:val="22"/>
                            <w:szCs w:val="22"/>
                            <w:lang w:val="en-GB"/>
                          </w:rPr>
                        </m:ctrlPr>
                      </m:sSubPr>
                      <m:e>
                        <m:r>
                          <w:rPr>
                            <w:rFonts w:ascii="Cambria Math" w:hAnsi="Cambria Math"/>
                            <w:color w:val="222222"/>
                            <w:sz w:val="22"/>
                            <w:szCs w:val="22"/>
                            <w:lang w:val="en-GB"/>
                          </w:rPr>
                          <m:t>m</m:t>
                        </m:r>
                      </m:e>
                      <m:sub>
                        <m:r>
                          <m:rPr>
                            <m:sty m:val="p"/>
                          </m:rPr>
                          <w:rPr>
                            <w:rFonts w:ascii="Cambria Math" w:hAnsi="Cambria Math"/>
                            <w:color w:val="222222"/>
                            <w:sz w:val="22"/>
                            <w:szCs w:val="22"/>
                            <w:lang w:val="en-GB"/>
                          </w:rPr>
                          <m:t>3</m:t>
                        </m:r>
                      </m:sub>
                    </m:sSub>
                  </m:sub>
                </m:sSub>
              </m:oMath>
            </m:oMathPara>
          </w:p>
        </w:tc>
        <w:tc>
          <w:tcPr>
            <w:tcW w:w="3117" w:type="dxa"/>
            <w:vAlign w:val="center"/>
          </w:tcPr>
          <w:p w14:paraId="25ADBDE7" w14:textId="77777777" w:rsidR="00A203E9" w:rsidRPr="000F73D3" w:rsidRDefault="00A203E9" w:rsidP="00C12412">
            <w:pPr>
              <w:pStyle w:val="ae"/>
              <w:spacing w:before="120" w:beforeAutospacing="0" w:after="120" w:afterAutospacing="0"/>
              <w:rPr>
                <w:bCs/>
                <w:color w:val="222222"/>
                <w:sz w:val="22"/>
                <w:szCs w:val="22"/>
                <w:lang w:val="en-GB"/>
              </w:rPr>
            </w:pPr>
            <m:oMathPara>
              <m:oMathParaPr>
                <m:jc m:val="left"/>
              </m:oMathParaPr>
              <m:oMath>
                <m:r>
                  <m:rPr>
                    <m:sty m:val="p"/>
                  </m:rPr>
                  <w:rPr>
                    <w:rFonts w:ascii="Cambria Math" w:hAnsi="Cambria Math"/>
                    <w:color w:val="222222"/>
                    <w:sz w:val="22"/>
                    <w:szCs w:val="22"/>
                    <w:lang w:val="en-GB"/>
                  </w:rPr>
                  <m:t>5×</m:t>
                </m:r>
                <m:sSup>
                  <m:sSupPr>
                    <m:ctrlPr>
                      <w:rPr>
                        <w:rFonts w:ascii="Cambria Math" w:hAnsi="Cambria Math"/>
                        <w:bCs/>
                        <w:color w:val="222222"/>
                        <w:sz w:val="22"/>
                        <w:szCs w:val="22"/>
                        <w:lang w:val="en-GB"/>
                      </w:rPr>
                    </m:ctrlPr>
                  </m:sSupPr>
                  <m:e>
                    <m:r>
                      <m:rPr>
                        <m:sty m:val="p"/>
                      </m:rPr>
                      <w:rPr>
                        <w:rFonts w:ascii="Cambria Math" w:hAnsi="Cambria Math"/>
                        <w:color w:val="222222"/>
                        <w:sz w:val="22"/>
                        <w:szCs w:val="22"/>
                        <w:lang w:val="en-GB"/>
                      </w:rPr>
                      <m:t>10</m:t>
                    </m:r>
                    <m:ctrlPr>
                      <w:rPr>
                        <w:rFonts w:ascii="Cambria Math" w:hAnsi="Cambria Math"/>
                        <w:color w:val="222222"/>
                        <w:sz w:val="22"/>
                        <w:szCs w:val="22"/>
                        <w:lang w:val="en-GB"/>
                      </w:rPr>
                    </m:ctrlPr>
                  </m:e>
                  <m:sup>
                    <m:r>
                      <m:rPr>
                        <m:sty m:val="p"/>
                      </m:rPr>
                      <w:rPr>
                        <w:rFonts w:ascii="Cambria Math" w:hAnsi="Cambria Math"/>
                        <w:color w:val="222222"/>
                        <w:sz w:val="22"/>
                        <w:szCs w:val="22"/>
                        <w:lang w:val="en-GB"/>
                      </w:rPr>
                      <m:t>-3</m:t>
                    </m:r>
                  </m:sup>
                </m:sSup>
              </m:oMath>
            </m:oMathPara>
          </w:p>
        </w:tc>
        <w:tc>
          <w:tcPr>
            <w:tcW w:w="3117" w:type="dxa"/>
            <w:vAlign w:val="center"/>
          </w:tcPr>
          <w:p w14:paraId="155B05B6" w14:textId="77777777" w:rsidR="00A203E9" w:rsidRPr="000F73D3" w:rsidRDefault="00A203E9" w:rsidP="00C12412">
            <w:pPr>
              <w:pStyle w:val="ae"/>
              <w:spacing w:before="120" w:beforeAutospacing="0" w:after="120" w:afterAutospacing="0"/>
              <w:rPr>
                <w:bCs/>
                <w:color w:val="222222"/>
                <w:sz w:val="22"/>
                <w:szCs w:val="22"/>
                <w:lang w:val="en-GB"/>
              </w:rPr>
            </w:pPr>
            <m:oMathPara>
              <m:oMathParaPr>
                <m:jc m:val="left"/>
              </m:oMathParaPr>
              <m:oMath>
                <m:r>
                  <w:rPr>
                    <w:rFonts w:ascii="Cambria Math" w:hAnsi="Cambria Math"/>
                    <w:color w:val="222222"/>
                    <w:sz w:val="22"/>
                    <w:szCs w:val="22"/>
                    <w:lang w:val="en-GB"/>
                  </w:rPr>
                  <m:t>m</m:t>
                </m:r>
              </m:oMath>
            </m:oMathPara>
          </w:p>
        </w:tc>
      </w:tr>
      <w:tr w:rsidR="00A203E9" w:rsidRPr="000F73D3" w14:paraId="7C6F6761" w14:textId="77777777" w:rsidTr="00C12412">
        <w:trPr>
          <w:trHeight w:val="624"/>
        </w:trPr>
        <w:tc>
          <w:tcPr>
            <w:tcW w:w="3116" w:type="dxa"/>
            <w:vAlign w:val="center"/>
          </w:tcPr>
          <w:p w14:paraId="1B032CAB" w14:textId="77777777" w:rsidR="00A203E9" w:rsidRPr="000F73D3" w:rsidRDefault="00000000" w:rsidP="00C12412">
            <w:pPr>
              <w:pStyle w:val="ae"/>
              <w:spacing w:before="120" w:beforeAutospacing="0" w:after="120" w:afterAutospacing="0"/>
              <w:rPr>
                <w:rFonts w:eastAsiaTheme="minorEastAsia"/>
                <w:bCs/>
                <w:i/>
                <w:color w:val="000000"/>
                <w:sz w:val="22"/>
                <w:szCs w:val="22"/>
                <w:lang w:val="en-GB"/>
              </w:rPr>
            </w:pPr>
            <m:oMathPara>
              <m:oMathParaPr>
                <m:jc m:val="left"/>
              </m:oMathParaPr>
              <m:oMath>
                <m:sSubSup>
                  <m:sSubSupPr>
                    <m:ctrlPr>
                      <w:rPr>
                        <w:rFonts w:ascii="Cambria Math" w:hAnsi="Cambria Math"/>
                        <w:bCs/>
                        <w:color w:val="222222"/>
                        <w:sz w:val="22"/>
                        <w:szCs w:val="22"/>
                        <w:lang w:val="en-GB"/>
                      </w:rPr>
                    </m:ctrlPr>
                  </m:sSubSupPr>
                  <m:e>
                    <m:r>
                      <w:rPr>
                        <w:rFonts w:ascii="Cambria Math" w:hAnsi="Cambria Math"/>
                        <w:color w:val="222222"/>
                        <w:sz w:val="22"/>
                        <w:szCs w:val="22"/>
                        <w:lang w:val="en-GB"/>
                      </w:rPr>
                      <m:t>κ</m:t>
                    </m:r>
                    <m:ctrlPr>
                      <w:rPr>
                        <w:rFonts w:ascii="Cambria Math" w:hAnsi="Cambria Math"/>
                        <w:i/>
                        <w:color w:val="222222"/>
                        <w:sz w:val="22"/>
                        <w:szCs w:val="22"/>
                        <w:lang w:val="en-GB"/>
                      </w:rPr>
                    </m:ctrlPr>
                  </m:e>
                  <m:sub>
                    <m:sSub>
                      <m:sSubPr>
                        <m:ctrlPr>
                          <w:rPr>
                            <w:rFonts w:ascii="Cambria Math" w:hAnsi="Cambria Math"/>
                            <w:bCs/>
                            <w:color w:val="222222"/>
                            <w:sz w:val="22"/>
                            <w:szCs w:val="22"/>
                            <w:lang w:val="en-GB"/>
                          </w:rPr>
                        </m:ctrlPr>
                      </m:sSubPr>
                      <m:e>
                        <m:r>
                          <w:rPr>
                            <w:rFonts w:ascii="Cambria Math" w:hAnsi="Cambria Math"/>
                            <w:color w:val="222222"/>
                            <w:sz w:val="22"/>
                            <w:szCs w:val="22"/>
                            <w:lang w:val="en-GB"/>
                          </w:rPr>
                          <m:t>m</m:t>
                        </m:r>
                      </m:e>
                      <m:sub>
                        <m:r>
                          <w:rPr>
                            <w:rFonts w:ascii="Cambria Math" w:hAnsi="Cambria Math"/>
                            <w:color w:val="222222"/>
                            <w:sz w:val="22"/>
                            <w:szCs w:val="22"/>
                            <w:lang w:val="en-GB"/>
                          </w:rPr>
                          <m:t>1</m:t>
                        </m:r>
                      </m:sub>
                    </m:sSub>
                  </m:sub>
                  <m:sup>
                    <m:r>
                      <m:rPr>
                        <m:sty m:val="p"/>
                      </m:rPr>
                      <w:rPr>
                        <w:rFonts w:ascii="Cambria Math" w:hAnsi="Cambria Math"/>
                        <w:color w:val="222222"/>
                        <w:sz w:val="22"/>
                        <w:szCs w:val="22"/>
                        <w:lang w:val="en-GB"/>
                      </w:rPr>
                      <m:t>2</m:t>
                    </m:r>
                  </m:sup>
                </m:sSubSup>
              </m:oMath>
            </m:oMathPara>
          </w:p>
        </w:tc>
        <w:tc>
          <w:tcPr>
            <w:tcW w:w="3117" w:type="dxa"/>
            <w:vAlign w:val="center"/>
          </w:tcPr>
          <w:p w14:paraId="63D55630" w14:textId="77777777" w:rsidR="00A203E9" w:rsidRPr="000F73D3" w:rsidRDefault="00A203E9" w:rsidP="00C12412">
            <w:pPr>
              <w:pStyle w:val="ae"/>
              <w:spacing w:before="120" w:beforeAutospacing="0" w:after="120" w:afterAutospacing="0"/>
              <w:rPr>
                <w:bCs/>
                <w:color w:val="222222"/>
                <w:sz w:val="22"/>
                <w:szCs w:val="22"/>
                <w:lang w:val="en-GB"/>
              </w:rPr>
            </w:pPr>
            <m:oMathPara>
              <m:oMathParaPr>
                <m:jc m:val="left"/>
              </m:oMathParaPr>
              <m:oMath>
                <m:r>
                  <m:rPr>
                    <m:sty m:val="p"/>
                  </m:rPr>
                  <w:rPr>
                    <w:rFonts w:ascii="Cambria Math" w:hAnsi="Cambria Math"/>
                    <w:color w:val="222222"/>
                    <w:sz w:val="22"/>
                    <w:szCs w:val="22"/>
                    <w:lang w:val="en-GB"/>
                  </w:rPr>
                  <m:t>0</m:t>
                </m:r>
                <m:r>
                  <w:rPr>
                    <w:rFonts w:ascii="Cambria Math" w:eastAsiaTheme="minorEastAsia" w:hAnsi="Cambria Math"/>
                    <w:color w:val="222222"/>
                    <w:sz w:val="22"/>
                    <w:szCs w:val="22"/>
                    <w:lang w:val="en-GB"/>
                  </w:rPr>
                  <m:t>.</m:t>
                </m:r>
                <m:r>
                  <m:rPr>
                    <m:sty m:val="p"/>
                  </m:rPr>
                  <w:rPr>
                    <w:rFonts w:ascii="Cambria Math" w:hAnsi="Cambria Math"/>
                    <w:color w:val="222222"/>
                    <w:sz w:val="22"/>
                    <w:szCs w:val="22"/>
                    <w:lang w:val="en-GB"/>
                  </w:rPr>
                  <m:t>1</m:t>
                </m:r>
              </m:oMath>
            </m:oMathPara>
          </w:p>
        </w:tc>
        <w:tc>
          <w:tcPr>
            <w:tcW w:w="3117" w:type="dxa"/>
            <w:vAlign w:val="center"/>
          </w:tcPr>
          <w:p w14:paraId="0A5866E0" w14:textId="77777777" w:rsidR="00A203E9" w:rsidRPr="000F73D3" w:rsidRDefault="00A203E9" w:rsidP="00C12412">
            <w:pPr>
              <w:pStyle w:val="ae"/>
              <w:spacing w:before="120" w:beforeAutospacing="0" w:after="120" w:afterAutospacing="0"/>
              <w:rPr>
                <w:bCs/>
                <w:color w:val="222222"/>
                <w:sz w:val="22"/>
                <w:szCs w:val="22"/>
                <w:lang w:val="en-GB"/>
              </w:rPr>
            </w:pPr>
            <w:r w:rsidRPr="000F73D3">
              <w:rPr>
                <w:rFonts w:eastAsiaTheme="minorEastAsia"/>
                <w:bCs/>
                <w:color w:val="222222"/>
                <w:sz w:val="22"/>
                <w:szCs w:val="22"/>
                <w:lang w:val="en-GB"/>
              </w:rPr>
              <w:t>-</w:t>
            </w:r>
          </w:p>
        </w:tc>
      </w:tr>
      <w:tr w:rsidR="00A203E9" w:rsidRPr="000F73D3" w14:paraId="51F32BC7" w14:textId="77777777" w:rsidTr="00C12412">
        <w:trPr>
          <w:trHeight w:val="624"/>
        </w:trPr>
        <w:tc>
          <w:tcPr>
            <w:tcW w:w="3116" w:type="dxa"/>
            <w:vAlign w:val="center"/>
          </w:tcPr>
          <w:p w14:paraId="58DDE36E" w14:textId="77777777" w:rsidR="00A203E9" w:rsidRPr="000F73D3" w:rsidRDefault="00000000" w:rsidP="00C12412">
            <w:pPr>
              <w:pStyle w:val="ae"/>
              <w:spacing w:before="120" w:beforeAutospacing="0" w:after="120" w:afterAutospacing="0"/>
              <w:rPr>
                <w:rFonts w:eastAsia="宋体"/>
                <w:bCs/>
                <w:color w:val="000000"/>
                <w:sz w:val="22"/>
                <w:szCs w:val="22"/>
                <w:lang w:val="en-GB"/>
              </w:rPr>
            </w:pPr>
            <m:oMathPara>
              <m:oMathParaPr>
                <m:jc m:val="left"/>
              </m:oMathParaPr>
              <m:oMath>
                <m:sSubSup>
                  <m:sSubSupPr>
                    <m:ctrlPr>
                      <w:rPr>
                        <w:rFonts w:ascii="Cambria Math" w:hAnsi="Cambria Math"/>
                        <w:bCs/>
                        <w:color w:val="222222"/>
                        <w:sz w:val="22"/>
                        <w:szCs w:val="22"/>
                        <w:lang w:val="en-GB"/>
                      </w:rPr>
                    </m:ctrlPr>
                  </m:sSubSupPr>
                  <m:e>
                    <m:r>
                      <w:rPr>
                        <w:rFonts w:ascii="Cambria Math" w:hAnsi="Cambria Math"/>
                        <w:color w:val="222222"/>
                        <w:sz w:val="22"/>
                        <w:szCs w:val="22"/>
                        <w:lang w:val="en-GB"/>
                      </w:rPr>
                      <m:t>κ</m:t>
                    </m:r>
                    <m:ctrlPr>
                      <w:rPr>
                        <w:rFonts w:ascii="Cambria Math" w:hAnsi="Cambria Math"/>
                        <w:i/>
                        <w:color w:val="222222"/>
                        <w:sz w:val="22"/>
                        <w:szCs w:val="22"/>
                        <w:lang w:val="en-GB"/>
                      </w:rPr>
                    </m:ctrlPr>
                  </m:e>
                  <m:sub>
                    <m:sSub>
                      <m:sSubPr>
                        <m:ctrlPr>
                          <w:rPr>
                            <w:rFonts w:ascii="Cambria Math" w:hAnsi="Cambria Math"/>
                            <w:bCs/>
                            <w:color w:val="222222"/>
                            <w:sz w:val="22"/>
                            <w:szCs w:val="22"/>
                            <w:lang w:val="en-GB"/>
                          </w:rPr>
                        </m:ctrlPr>
                      </m:sSubPr>
                      <m:e>
                        <m:r>
                          <w:rPr>
                            <w:rFonts w:ascii="Cambria Math" w:hAnsi="Cambria Math"/>
                            <w:color w:val="222222"/>
                            <w:sz w:val="22"/>
                            <w:szCs w:val="22"/>
                            <w:lang w:val="en-GB"/>
                          </w:rPr>
                          <m:t>m</m:t>
                        </m:r>
                      </m:e>
                      <m:sub>
                        <m:r>
                          <w:rPr>
                            <w:rFonts w:ascii="Cambria Math" w:hAnsi="Cambria Math"/>
                            <w:color w:val="222222"/>
                            <w:sz w:val="22"/>
                            <w:szCs w:val="22"/>
                            <w:lang w:val="en-GB"/>
                          </w:rPr>
                          <m:t>2</m:t>
                        </m:r>
                      </m:sub>
                    </m:sSub>
                  </m:sub>
                  <m:sup>
                    <m:r>
                      <m:rPr>
                        <m:sty m:val="p"/>
                      </m:rPr>
                      <w:rPr>
                        <w:rFonts w:ascii="Cambria Math" w:hAnsi="Cambria Math"/>
                        <w:color w:val="222222"/>
                        <w:sz w:val="22"/>
                        <w:szCs w:val="22"/>
                        <w:lang w:val="en-GB"/>
                      </w:rPr>
                      <m:t>2</m:t>
                    </m:r>
                  </m:sup>
                </m:sSubSup>
              </m:oMath>
            </m:oMathPara>
          </w:p>
        </w:tc>
        <w:tc>
          <w:tcPr>
            <w:tcW w:w="3117" w:type="dxa"/>
            <w:vAlign w:val="center"/>
          </w:tcPr>
          <w:p w14:paraId="536AE214" w14:textId="77777777" w:rsidR="00A203E9" w:rsidRPr="000F73D3" w:rsidRDefault="00A203E9" w:rsidP="00C12412">
            <w:pPr>
              <w:pStyle w:val="ae"/>
              <w:spacing w:before="120" w:beforeAutospacing="0" w:after="120" w:afterAutospacing="0"/>
              <w:rPr>
                <w:bCs/>
                <w:color w:val="222222"/>
                <w:sz w:val="22"/>
                <w:szCs w:val="22"/>
                <w:lang w:val="en-GB"/>
              </w:rPr>
            </w:pPr>
            <m:oMathPara>
              <m:oMathParaPr>
                <m:jc m:val="left"/>
              </m:oMathParaPr>
              <m:oMath>
                <m:r>
                  <m:rPr>
                    <m:sty m:val="p"/>
                  </m:rPr>
                  <w:rPr>
                    <w:rFonts w:ascii="Cambria Math" w:hAnsi="Cambria Math"/>
                    <w:color w:val="222222"/>
                    <w:sz w:val="22"/>
                    <w:szCs w:val="22"/>
                    <w:lang w:val="en-GB"/>
                  </w:rPr>
                  <m:t>0</m:t>
                </m:r>
                <m:r>
                  <w:rPr>
                    <w:rFonts w:ascii="Cambria Math" w:eastAsiaTheme="minorEastAsia" w:hAnsi="Cambria Math"/>
                    <w:color w:val="222222"/>
                    <w:sz w:val="22"/>
                    <w:szCs w:val="22"/>
                    <w:lang w:val="en-GB"/>
                  </w:rPr>
                  <m:t>.</m:t>
                </m:r>
                <m:r>
                  <m:rPr>
                    <m:sty m:val="p"/>
                  </m:rPr>
                  <w:rPr>
                    <w:rFonts w:ascii="Cambria Math" w:hAnsi="Cambria Math"/>
                    <w:color w:val="222222"/>
                    <w:sz w:val="22"/>
                    <w:szCs w:val="22"/>
                    <w:lang w:val="en-GB"/>
                  </w:rPr>
                  <m:t>1</m:t>
                </m:r>
              </m:oMath>
            </m:oMathPara>
          </w:p>
        </w:tc>
        <w:tc>
          <w:tcPr>
            <w:tcW w:w="3117" w:type="dxa"/>
            <w:vAlign w:val="center"/>
          </w:tcPr>
          <w:p w14:paraId="4670016A" w14:textId="77777777" w:rsidR="00A203E9" w:rsidRPr="000F73D3" w:rsidRDefault="00A203E9" w:rsidP="00C12412">
            <w:pPr>
              <w:pStyle w:val="ae"/>
              <w:spacing w:before="120" w:beforeAutospacing="0" w:after="120" w:afterAutospacing="0"/>
              <w:rPr>
                <w:bCs/>
                <w:color w:val="222222"/>
                <w:sz w:val="22"/>
                <w:szCs w:val="22"/>
                <w:lang w:val="en-GB"/>
              </w:rPr>
            </w:pPr>
            <w:r w:rsidRPr="000F73D3">
              <w:rPr>
                <w:rFonts w:eastAsiaTheme="minorEastAsia"/>
                <w:bCs/>
                <w:color w:val="222222"/>
                <w:sz w:val="22"/>
                <w:szCs w:val="22"/>
                <w:lang w:val="en-GB"/>
              </w:rPr>
              <w:t>-</w:t>
            </w:r>
          </w:p>
        </w:tc>
      </w:tr>
      <w:tr w:rsidR="00A203E9" w:rsidRPr="000F73D3" w14:paraId="6530A400" w14:textId="77777777" w:rsidTr="00C12412">
        <w:trPr>
          <w:trHeight w:val="624"/>
        </w:trPr>
        <w:tc>
          <w:tcPr>
            <w:tcW w:w="3116" w:type="dxa"/>
            <w:vAlign w:val="center"/>
          </w:tcPr>
          <w:p w14:paraId="78E35D30" w14:textId="77777777" w:rsidR="00A203E9" w:rsidRPr="000F73D3" w:rsidRDefault="00000000" w:rsidP="00C12412">
            <w:pPr>
              <w:pStyle w:val="ae"/>
              <w:spacing w:before="120" w:beforeAutospacing="0" w:after="120" w:afterAutospacing="0"/>
              <w:rPr>
                <w:rFonts w:eastAsia="宋体"/>
                <w:bCs/>
                <w:color w:val="000000"/>
                <w:sz w:val="22"/>
                <w:szCs w:val="22"/>
                <w:lang w:val="en-GB"/>
              </w:rPr>
            </w:pPr>
            <m:oMathPara>
              <m:oMathParaPr>
                <m:jc m:val="left"/>
              </m:oMathParaPr>
              <m:oMath>
                <m:sSubSup>
                  <m:sSubSupPr>
                    <m:ctrlPr>
                      <w:rPr>
                        <w:rFonts w:ascii="Cambria Math" w:hAnsi="Cambria Math"/>
                        <w:bCs/>
                        <w:color w:val="222222"/>
                        <w:sz w:val="22"/>
                        <w:szCs w:val="22"/>
                        <w:lang w:val="en-GB"/>
                      </w:rPr>
                    </m:ctrlPr>
                  </m:sSubSupPr>
                  <m:e>
                    <m:r>
                      <w:rPr>
                        <w:rFonts w:ascii="Cambria Math" w:hAnsi="Cambria Math"/>
                        <w:color w:val="222222"/>
                        <w:sz w:val="22"/>
                        <w:szCs w:val="22"/>
                        <w:lang w:val="en-GB"/>
                      </w:rPr>
                      <m:t>κ</m:t>
                    </m:r>
                    <m:ctrlPr>
                      <w:rPr>
                        <w:rFonts w:ascii="Cambria Math" w:hAnsi="Cambria Math"/>
                        <w:i/>
                        <w:color w:val="222222"/>
                        <w:sz w:val="22"/>
                        <w:szCs w:val="22"/>
                        <w:lang w:val="en-GB"/>
                      </w:rPr>
                    </m:ctrlPr>
                  </m:e>
                  <m:sub>
                    <m:sSub>
                      <m:sSubPr>
                        <m:ctrlPr>
                          <w:rPr>
                            <w:rFonts w:ascii="Cambria Math" w:hAnsi="Cambria Math"/>
                            <w:bCs/>
                            <w:color w:val="222222"/>
                            <w:sz w:val="22"/>
                            <w:szCs w:val="22"/>
                            <w:lang w:val="en-GB"/>
                          </w:rPr>
                        </m:ctrlPr>
                      </m:sSubPr>
                      <m:e>
                        <m:r>
                          <w:rPr>
                            <w:rFonts w:ascii="Cambria Math" w:hAnsi="Cambria Math"/>
                            <w:color w:val="222222"/>
                            <w:sz w:val="22"/>
                            <w:szCs w:val="22"/>
                            <w:lang w:val="en-GB"/>
                          </w:rPr>
                          <m:t>m</m:t>
                        </m:r>
                      </m:e>
                      <m:sub>
                        <m:r>
                          <m:rPr>
                            <m:sty m:val="p"/>
                          </m:rPr>
                          <w:rPr>
                            <w:rFonts w:ascii="Cambria Math" w:hAnsi="Cambria Math"/>
                            <w:color w:val="222222"/>
                            <w:sz w:val="22"/>
                            <w:szCs w:val="22"/>
                            <w:lang w:val="en-GB"/>
                          </w:rPr>
                          <m:t>3</m:t>
                        </m:r>
                      </m:sub>
                    </m:sSub>
                  </m:sub>
                  <m:sup>
                    <m:r>
                      <m:rPr>
                        <m:sty m:val="p"/>
                      </m:rPr>
                      <w:rPr>
                        <w:rFonts w:ascii="Cambria Math" w:hAnsi="Cambria Math"/>
                        <w:color w:val="222222"/>
                        <w:sz w:val="22"/>
                        <w:szCs w:val="22"/>
                        <w:lang w:val="en-GB"/>
                      </w:rPr>
                      <m:t>2</m:t>
                    </m:r>
                  </m:sup>
                </m:sSubSup>
              </m:oMath>
            </m:oMathPara>
          </w:p>
        </w:tc>
        <w:tc>
          <w:tcPr>
            <w:tcW w:w="3117" w:type="dxa"/>
            <w:vAlign w:val="center"/>
          </w:tcPr>
          <w:p w14:paraId="457AE9DB" w14:textId="77777777" w:rsidR="00A203E9" w:rsidRPr="000F73D3" w:rsidRDefault="00A203E9" w:rsidP="00C12412">
            <w:pPr>
              <w:pStyle w:val="ae"/>
              <w:spacing w:before="120" w:beforeAutospacing="0" w:after="120" w:afterAutospacing="0"/>
              <w:rPr>
                <w:bCs/>
                <w:color w:val="222222"/>
                <w:sz w:val="22"/>
                <w:szCs w:val="22"/>
                <w:lang w:val="en-GB"/>
              </w:rPr>
            </w:pPr>
            <m:oMathPara>
              <m:oMathParaPr>
                <m:jc m:val="left"/>
              </m:oMathParaPr>
              <m:oMath>
                <m:r>
                  <m:rPr>
                    <m:sty m:val="p"/>
                  </m:rPr>
                  <w:rPr>
                    <w:rFonts w:ascii="Cambria Math" w:eastAsiaTheme="minorEastAsia" w:hAnsi="Cambria Math"/>
                    <w:color w:val="222222"/>
                    <w:sz w:val="22"/>
                    <w:szCs w:val="22"/>
                    <w:lang w:val="en-GB"/>
                  </w:rPr>
                  <m:t>0.03</m:t>
                </m:r>
              </m:oMath>
            </m:oMathPara>
          </w:p>
        </w:tc>
        <w:tc>
          <w:tcPr>
            <w:tcW w:w="3117" w:type="dxa"/>
            <w:vAlign w:val="center"/>
          </w:tcPr>
          <w:p w14:paraId="176A544C" w14:textId="77777777" w:rsidR="00A203E9" w:rsidRPr="000F73D3" w:rsidRDefault="00A203E9" w:rsidP="00C12412">
            <w:pPr>
              <w:pStyle w:val="ae"/>
              <w:spacing w:before="120" w:beforeAutospacing="0" w:after="120" w:afterAutospacing="0"/>
              <w:rPr>
                <w:bCs/>
                <w:color w:val="222222"/>
                <w:sz w:val="22"/>
                <w:szCs w:val="22"/>
                <w:lang w:val="en-GB"/>
              </w:rPr>
            </w:pPr>
            <w:r w:rsidRPr="000F73D3">
              <w:rPr>
                <w:bCs/>
                <w:color w:val="222222"/>
                <w:sz w:val="22"/>
                <w:szCs w:val="22"/>
                <w:lang w:val="en-GB"/>
              </w:rPr>
              <w:t>-</w:t>
            </w:r>
          </w:p>
        </w:tc>
      </w:tr>
      <w:tr w:rsidR="00A203E9" w:rsidRPr="000F73D3" w14:paraId="5DECE291" w14:textId="77777777" w:rsidTr="00C12412">
        <w:trPr>
          <w:trHeight w:val="624"/>
        </w:trPr>
        <w:tc>
          <w:tcPr>
            <w:tcW w:w="3116" w:type="dxa"/>
            <w:vAlign w:val="center"/>
          </w:tcPr>
          <w:p w14:paraId="16107D47" w14:textId="77777777" w:rsidR="00A203E9" w:rsidRPr="000F73D3" w:rsidRDefault="00000000" w:rsidP="00C12412">
            <w:pPr>
              <w:pStyle w:val="ae"/>
              <w:spacing w:before="120" w:beforeAutospacing="0" w:after="120" w:afterAutospacing="0"/>
              <w:rPr>
                <w:rFonts w:eastAsia="宋体"/>
                <w:bCs/>
                <w:color w:val="000000"/>
                <w:sz w:val="22"/>
                <w:szCs w:val="22"/>
                <w:lang w:val="en-GB"/>
              </w:rPr>
            </w:pPr>
            <m:oMathPara>
              <m:oMathParaPr>
                <m:jc m:val="left"/>
              </m:oMathParaPr>
              <m:oMath>
                <m:sSub>
                  <m:sSubPr>
                    <m:ctrlPr>
                      <w:rPr>
                        <w:rFonts w:ascii="Cambria Math" w:hAnsi="Cambria Math"/>
                        <w:bCs/>
                        <w:i/>
                        <w:color w:val="222222"/>
                        <w:sz w:val="22"/>
                        <w:szCs w:val="22"/>
                        <w:lang w:val="en-GB"/>
                      </w:rPr>
                    </m:ctrlPr>
                  </m:sSubPr>
                  <m:e>
                    <m:r>
                      <w:rPr>
                        <w:rFonts w:ascii="Cambria Math" w:hAnsi="Cambria Math"/>
                        <w:color w:val="222222"/>
                        <w:sz w:val="22"/>
                        <w:szCs w:val="22"/>
                        <w:lang w:val="en-GB"/>
                      </w:rPr>
                      <m:t>α</m:t>
                    </m:r>
                    <m:ctrlPr>
                      <w:rPr>
                        <w:rFonts w:ascii="Cambria Math" w:hAnsi="Cambria Math"/>
                        <w:i/>
                        <w:color w:val="222222"/>
                        <w:sz w:val="22"/>
                        <w:szCs w:val="22"/>
                        <w:lang w:val="en-GB"/>
                      </w:rPr>
                    </m:ctrlPr>
                  </m:e>
                  <m:sub>
                    <m:sSub>
                      <m:sSubPr>
                        <m:ctrlPr>
                          <w:rPr>
                            <w:rFonts w:ascii="Cambria Math" w:hAnsi="Cambria Math"/>
                            <w:bCs/>
                            <w:i/>
                            <w:color w:val="222222"/>
                            <w:sz w:val="22"/>
                            <w:szCs w:val="22"/>
                            <w:lang w:val="en-GB"/>
                          </w:rPr>
                        </m:ctrlPr>
                      </m:sSubPr>
                      <m:e>
                        <m:r>
                          <w:rPr>
                            <w:rFonts w:ascii="Cambria Math" w:eastAsiaTheme="minorEastAsia" w:hAnsi="Cambria Math"/>
                            <w:color w:val="222222"/>
                            <w:sz w:val="22"/>
                            <w:szCs w:val="22"/>
                            <w:lang w:val="en-GB"/>
                          </w:rPr>
                          <m:t>m</m:t>
                        </m:r>
                      </m:e>
                      <m:sub>
                        <m:r>
                          <w:rPr>
                            <w:rFonts w:ascii="Cambria Math" w:hAnsi="Cambria Math"/>
                            <w:color w:val="222222"/>
                            <w:sz w:val="22"/>
                            <w:szCs w:val="22"/>
                            <w:lang w:val="en-GB"/>
                          </w:rPr>
                          <m:t>1</m:t>
                        </m:r>
                      </m:sub>
                    </m:sSub>
                  </m:sub>
                </m:sSub>
              </m:oMath>
            </m:oMathPara>
          </w:p>
        </w:tc>
        <w:tc>
          <w:tcPr>
            <w:tcW w:w="3117" w:type="dxa"/>
            <w:vAlign w:val="center"/>
          </w:tcPr>
          <w:p w14:paraId="11A2C824" w14:textId="77777777" w:rsidR="00A203E9" w:rsidRPr="000F73D3" w:rsidRDefault="00A203E9" w:rsidP="00C12412">
            <w:pPr>
              <w:pStyle w:val="ae"/>
              <w:spacing w:before="120" w:beforeAutospacing="0" w:after="120" w:afterAutospacing="0"/>
              <w:rPr>
                <w:rFonts w:eastAsiaTheme="minorEastAsia"/>
                <w:bCs/>
                <w:i/>
                <w:color w:val="222222"/>
                <w:sz w:val="22"/>
                <w:szCs w:val="22"/>
                <w:lang w:val="en-GB"/>
              </w:rPr>
            </w:pPr>
            <m:oMathPara>
              <m:oMathParaPr>
                <m:jc m:val="left"/>
              </m:oMathParaPr>
              <m:oMath>
                <m:r>
                  <m:rPr>
                    <m:sty m:val="p"/>
                  </m:rPr>
                  <w:rPr>
                    <w:rFonts w:ascii="Cambria Math" w:hAnsi="Cambria Math"/>
                    <w:color w:val="222222"/>
                    <w:sz w:val="22"/>
                    <w:szCs w:val="22"/>
                    <w:lang w:val="en-GB"/>
                  </w:rPr>
                  <m:t>1</m:t>
                </m:r>
                <m:r>
                  <w:rPr>
                    <w:rFonts w:ascii="Cambria Math" w:eastAsiaTheme="minorEastAsia" w:hAnsi="Cambria Math"/>
                    <w:color w:val="222222"/>
                    <w:sz w:val="22"/>
                    <w:szCs w:val="22"/>
                    <w:lang w:val="en-GB"/>
                  </w:rPr>
                  <m:t>0</m:t>
                </m:r>
              </m:oMath>
            </m:oMathPara>
          </w:p>
        </w:tc>
        <w:tc>
          <w:tcPr>
            <w:tcW w:w="3117" w:type="dxa"/>
            <w:vAlign w:val="center"/>
          </w:tcPr>
          <w:p w14:paraId="2CE4BB29" w14:textId="77777777" w:rsidR="00A203E9" w:rsidRPr="000F73D3" w:rsidRDefault="00000000" w:rsidP="00C12412">
            <w:pPr>
              <w:pStyle w:val="ae"/>
              <w:spacing w:before="120" w:beforeAutospacing="0" w:after="120" w:afterAutospacing="0"/>
              <w:rPr>
                <w:bCs/>
                <w:color w:val="222222"/>
                <w:sz w:val="22"/>
                <w:szCs w:val="22"/>
                <w:lang w:val="en-GB"/>
              </w:rPr>
            </w:pPr>
            <m:oMathPara>
              <m:oMathParaPr>
                <m:jc m:val="left"/>
              </m:oMathParaPr>
              <m:oMath>
                <m:f>
                  <m:fPr>
                    <m:type m:val="lin"/>
                    <m:ctrlPr>
                      <w:rPr>
                        <w:rFonts w:ascii="Cambria Math" w:eastAsiaTheme="minorEastAsia" w:hAnsi="Cambria Math"/>
                        <w:bCs/>
                        <w:i/>
                        <w:color w:val="222222"/>
                        <w:sz w:val="22"/>
                        <w:szCs w:val="22"/>
                        <w:lang w:val="en-GB"/>
                      </w:rPr>
                    </m:ctrlPr>
                  </m:fPr>
                  <m:num>
                    <m:r>
                      <w:rPr>
                        <w:rFonts w:ascii="Cambria Math" w:eastAsiaTheme="minorEastAsia" w:hAnsi="Cambria Math"/>
                        <w:color w:val="222222"/>
                        <w:sz w:val="22"/>
                        <w:szCs w:val="22"/>
                        <w:lang w:val="en-GB"/>
                      </w:rPr>
                      <m:t>dB</m:t>
                    </m:r>
                    <m:ctrlPr>
                      <w:rPr>
                        <w:rFonts w:ascii="Cambria Math" w:eastAsiaTheme="minorEastAsia" w:hAnsi="Cambria Math"/>
                        <w:i/>
                        <w:color w:val="222222"/>
                        <w:sz w:val="22"/>
                        <w:szCs w:val="22"/>
                        <w:lang w:val="en-GB"/>
                      </w:rPr>
                    </m:ctrlPr>
                  </m:num>
                  <m:den>
                    <m:r>
                      <w:rPr>
                        <w:rFonts w:ascii="Cambria Math" w:eastAsiaTheme="minorEastAsia" w:hAnsi="Cambria Math"/>
                        <w:color w:val="222222"/>
                        <w:sz w:val="22"/>
                        <w:szCs w:val="22"/>
                        <w:lang w:val="en-GB"/>
                      </w:rPr>
                      <m:t>m</m:t>
                    </m:r>
                  </m:den>
                </m:f>
              </m:oMath>
            </m:oMathPara>
          </w:p>
        </w:tc>
      </w:tr>
      <w:tr w:rsidR="00A203E9" w:rsidRPr="000F73D3" w14:paraId="7C4BAF33" w14:textId="77777777" w:rsidTr="00C12412">
        <w:trPr>
          <w:trHeight w:val="624"/>
        </w:trPr>
        <w:tc>
          <w:tcPr>
            <w:tcW w:w="3116" w:type="dxa"/>
            <w:vAlign w:val="center"/>
          </w:tcPr>
          <w:p w14:paraId="63BCCA3D" w14:textId="77777777" w:rsidR="00A203E9" w:rsidRPr="000F73D3" w:rsidRDefault="00000000" w:rsidP="00C12412">
            <w:pPr>
              <w:pStyle w:val="ae"/>
              <w:spacing w:before="120" w:beforeAutospacing="0" w:after="120" w:afterAutospacing="0"/>
              <w:rPr>
                <w:rFonts w:eastAsia="宋体"/>
                <w:bCs/>
                <w:color w:val="222222"/>
                <w:sz w:val="22"/>
                <w:szCs w:val="22"/>
                <w:lang w:val="en-GB"/>
              </w:rPr>
            </w:pPr>
            <m:oMathPara>
              <m:oMathParaPr>
                <m:jc m:val="left"/>
              </m:oMathParaPr>
              <m:oMath>
                <m:sSub>
                  <m:sSubPr>
                    <m:ctrlPr>
                      <w:rPr>
                        <w:rFonts w:ascii="Cambria Math" w:hAnsi="Cambria Math"/>
                        <w:bCs/>
                        <w:i/>
                        <w:color w:val="222222"/>
                        <w:sz w:val="22"/>
                        <w:szCs w:val="22"/>
                        <w:lang w:val="en-GB"/>
                      </w:rPr>
                    </m:ctrlPr>
                  </m:sSubPr>
                  <m:e>
                    <m:r>
                      <w:rPr>
                        <w:rFonts w:ascii="Cambria Math" w:hAnsi="Cambria Math"/>
                        <w:color w:val="222222"/>
                        <w:sz w:val="22"/>
                        <w:szCs w:val="22"/>
                        <w:lang w:val="en-GB"/>
                      </w:rPr>
                      <m:t>α</m:t>
                    </m:r>
                    <m:ctrlPr>
                      <w:rPr>
                        <w:rFonts w:ascii="Cambria Math" w:hAnsi="Cambria Math"/>
                        <w:i/>
                        <w:color w:val="222222"/>
                        <w:sz w:val="22"/>
                        <w:szCs w:val="22"/>
                        <w:lang w:val="en-GB"/>
                      </w:rPr>
                    </m:ctrlPr>
                  </m:e>
                  <m:sub>
                    <m:sSub>
                      <m:sSubPr>
                        <m:ctrlPr>
                          <w:rPr>
                            <w:rFonts w:ascii="Cambria Math" w:hAnsi="Cambria Math"/>
                            <w:bCs/>
                            <w:i/>
                            <w:color w:val="222222"/>
                            <w:sz w:val="22"/>
                            <w:szCs w:val="22"/>
                            <w:lang w:val="en-GB"/>
                          </w:rPr>
                        </m:ctrlPr>
                      </m:sSubPr>
                      <m:e>
                        <m:r>
                          <w:rPr>
                            <w:rFonts w:ascii="Cambria Math" w:eastAsiaTheme="minorEastAsia" w:hAnsi="Cambria Math"/>
                            <w:color w:val="222222"/>
                            <w:sz w:val="22"/>
                            <w:szCs w:val="22"/>
                            <w:lang w:val="en-GB"/>
                          </w:rPr>
                          <m:t>m</m:t>
                        </m:r>
                      </m:e>
                      <m:sub>
                        <m:r>
                          <w:rPr>
                            <w:rFonts w:ascii="Cambria Math" w:hAnsi="Cambria Math"/>
                            <w:color w:val="222222"/>
                            <w:sz w:val="22"/>
                            <w:szCs w:val="22"/>
                            <w:lang w:val="en-GB"/>
                          </w:rPr>
                          <m:t>2</m:t>
                        </m:r>
                      </m:sub>
                    </m:sSub>
                  </m:sub>
                </m:sSub>
              </m:oMath>
            </m:oMathPara>
          </w:p>
        </w:tc>
        <w:tc>
          <w:tcPr>
            <w:tcW w:w="3117" w:type="dxa"/>
            <w:vAlign w:val="center"/>
          </w:tcPr>
          <w:p w14:paraId="5CA75FC6" w14:textId="77777777" w:rsidR="00A203E9" w:rsidRPr="000F73D3" w:rsidRDefault="00A203E9" w:rsidP="00C12412">
            <w:pPr>
              <w:pStyle w:val="ae"/>
              <w:spacing w:before="120" w:beforeAutospacing="0" w:after="120" w:afterAutospacing="0"/>
              <w:rPr>
                <w:rFonts w:eastAsia="宋体"/>
                <w:bCs/>
                <w:color w:val="222222"/>
                <w:sz w:val="22"/>
                <w:szCs w:val="22"/>
                <w:lang w:val="en-GB"/>
              </w:rPr>
            </w:pPr>
            <m:oMathPara>
              <m:oMathParaPr>
                <m:jc m:val="left"/>
              </m:oMathParaPr>
              <m:oMath>
                <m:r>
                  <m:rPr>
                    <m:sty m:val="p"/>
                  </m:rPr>
                  <w:rPr>
                    <w:rFonts w:ascii="Cambria Math" w:hAnsi="Cambria Math"/>
                    <w:color w:val="222222"/>
                    <w:sz w:val="22"/>
                    <w:szCs w:val="22"/>
                    <w:lang w:val="en-GB"/>
                  </w:rPr>
                  <m:t>1</m:t>
                </m:r>
                <m:r>
                  <w:rPr>
                    <w:rFonts w:ascii="Cambria Math" w:eastAsiaTheme="minorEastAsia" w:hAnsi="Cambria Math"/>
                    <w:color w:val="222222"/>
                    <w:sz w:val="22"/>
                    <w:szCs w:val="22"/>
                    <w:lang w:val="en-GB"/>
                  </w:rPr>
                  <m:t>0</m:t>
                </m:r>
              </m:oMath>
            </m:oMathPara>
          </w:p>
        </w:tc>
        <w:tc>
          <w:tcPr>
            <w:tcW w:w="3117" w:type="dxa"/>
            <w:vAlign w:val="center"/>
          </w:tcPr>
          <w:p w14:paraId="1C121210" w14:textId="77777777" w:rsidR="00A203E9" w:rsidRPr="000F73D3" w:rsidRDefault="00000000" w:rsidP="00C12412">
            <w:pPr>
              <w:pStyle w:val="ae"/>
              <w:spacing w:before="120" w:beforeAutospacing="0" w:after="120" w:afterAutospacing="0"/>
              <w:rPr>
                <w:bCs/>
                <w:color w:val="222222"/>
                <w:sz w:val="22"/>
                <w:szCs w:val="22"/>
                <w:lang w:val="en-GB"/>
              </w:rPr>
            </w:pPr>
            <m:oMathPara>
              <m:oMathParaPr>
                <m:jc m:val="left"/>
              </m:oMathParaPr>
              <m:oMath>
                <m:f>
                  <m:fPr>
                    <m:type m:val="lin"/>
                    <m:ctrlPr>
                      <w:rPr>
                        <w:rFonts w:ascii="Cambria Math" w:eastAsiaTheme="minorEastAsia" w:hAnsi="Cambria Math"/>
                        <w:bCs/>
                        <w:i/>
                        <w:color w:val="222222"/>
                        <w:sz w:val="22"/>
                        <w:szCs w:val="22"/>
                        <w:lang w:val="en-GB"/>
                      </w:rPr>
                    </m:ctrlPr>
                  </m:fPr>
                  <m:num>
                    <m:r>
                      <w:rPr>
                        <w:rFonts w:ascii="Cambria Math" w:eastAsiaTheme="minorEastAsia" w:hAnsi="Cambria Math"/>
                        <w:color w:val="222222"/>
                        <w:sz w:val="22"/>
                        <w:szCs w:val="22"/>
                        <w:lang w:val="en-GB"/>
                      </w:rPr>
                      <m:t>dB</m:t>
                    </m:r>
                    <m:ctrlPr>
                      <w:rPr>
                        <w:rFonts w:ascii="Cambria Math" w:eastAsiaTheme="minorEastAsia" w:hAnsi="Cambria Math"/>
                        <w:i/>
                        <w:color w:val="222222"/>
                        <w:sz w:val="22"/>
                        <w:szCs w:val="22"/>
                        <w:lang w:val="en-GB"/>
                      </w:rPr>
                    </m:ctrlPr>
                  </m:num>
                  <m:den>
                    <m:r>
                      <w:rPr>
                        <w:rFonts w:ascii="Cambria Math" w:eastAsiaTheme="minorEastAsia" w:hAnsi="Cambria Math"/>
                        <w:color w:val="222222"/>
                        <w:sz w:val="22"/>
                        <w:szCs w:val="22"/>
                        <w:lang w:val="en-GB"/>
                      </w:rPr>
                      <m:t>m</m:t>
                    </m:r>
                  </m:den>
                </m:f>
              </m:oMath>
            </m:oMathPara>
          </w:p>
        </w:tc>
      </w:tr>
      <w:tr w:rsidR="00A203E9" w:rsidRPr="000F73D3" w14:paraId="1336718C" w14:textId="77777777" w:rsidTr="00C12412">
        <w:trPr>
          <w:trHeight w:val="624"/>
        </w:trPr>
        <w:tc>
          <w:tcPr>
            <w:tcW w:w="3116" w:type="dxa"/>
            <w:vAlign w:val="center"/>
          </w:tcPr>
          <w:p w14:paraId="7E8D2AFD" w14:textId="77777777" w:rsidR="00A203E9" w:rsidRPr="000F73D3" w:rsidRDefault="00000000" w:rsidP="00C12412">
            <w:pPr>
              <w:pStyle w:val="ae"/>
              <w:spacing w:before="120" w:beforeAutospacing="0" w:after="120" w:afterAutospacing="0"/>
              <w:rPr>
                <w:rFonts w:eastAsia="宋体"/>
                <w:bCs/>
                <w:color w:val="222222"/>
                <w:sz w:val="22"/>
                <w:szCs w:val="22"/>
                <w:lang w:val="en-GB"/>
              </w:rPr>
            </w:pPr>
            <m:oMathPara>
              <m:oMathParaPr>
                <m:jc m:val="left"/>
              </m:oMathParaPr>
              <m:oMath>
                <m:sSub>
                  <m:sSubPr>
                    <m:ctrlPr>
                      <w:rPr>
                        <w:rFonts w:ascii="Cambria Math" w:hAnsi="Cambria Math"/>
                        <w:bCs/>
                        <w:i/>
                        <w:color w:val="222222"/>
                        <w:sz w:val="22"/>
                        <w:szCs w:val="22"/>
                        <w:lang w:val="en-GB"/>
                      </w:rPr>
                    </m:ctrlPr>
                  </m:sSubPr>
                  <m:e>
                    <m:r>
                      <w:rPr>
                        <w:rFonts w:ascii="Cambria Math" w:hAnsi="Cambria Math"/>
                        <w:color w:val="222222"/>
                        <w:sz w:val="22"/>
                        <w:szCs w:val="22"/>
                        <w:lang w:val="en-GB"/>
                      </w:rPr>
                      <m:t>α</m:t>
                    </m:r>
                    <m:ctrlPr>
                      <w:rPr>
                        <w:rFonts w:ascii="Cambria Math" w:hAnsi="Cambria Math"/>
                        <w:i/>
                        <w:color w:val="222222"/>
                        <w:sz w:val="22"/>
                        <w:szCs w:val="22"/>
                        <w:lang w:val="en-GB"/>
                      </w:rPr>
                    </m:ctrlPr>
                  </m:e>
                  <m:sub>
                    <m:sSub>
                      <m:sSubPr>
                        <m:ctrlPr>
                          <w:rPr>
                            <w:rFonts w:ascii="Cambria Math" w:hAnsi="Cambria Math"/>
                            <w:bCs/>
                            <w:i/>
                            <w:color w:val="222222"/>
                            <w:sz w:val="22"/>
                            <w:szCs w:val="22"/>
                            <w:lang w:val="en-GB"/>
                          </w:rPr>
                        </m:ctrlPr>
                      </m:sSubPr>
                      <m:e>
                        <m:r>
                          <w:rPr>
                            <w:rFonts w:ascii="Cambria Math" w:eastAsiaTheme="minorEastAsia" w:hAnsi="Cambria Math"/>
                            <w:color w:val="222222"/>
                            <w:sz w:val="22"/>
                            <w:szCs w:val="22"/>
                            <w:lang w:val="en-GB"/>
                          </w:rPr>
                          <m:t>m</m:t>
                        </m:r>
                      </m:e>
                      <m:sub>
                        <m:r>
                          <w:rPr>
                            <w:rFonts w:ascii="Cambria Math" w:hAnsi="Cambria Math"/>
                            <w:color w:val="222222"/>
                            <w:sz w:val="22"/>
                            <w:szCs w:val="22"/>
                            <w:lang w:val="en-GB"/>
                          </w:rPr>
                          <m:t>3</m:t>
                        </m:r>
                      </m:sub>
                    </m:sSub>
                  </m:sub>
                </m:sSub>
              </m:oMath>
            </m:oMathPara>
          </w:p>
        </w:tc>
        <w:tc>
          <w:tcPr>
            <w:tcW w:w="3117" w:type="dxa"/>
            <w:vAlign w:val="center"/>
          </w:tcPr>
          <w:p w14:paraId="08B728AB" w14:textId="77777777" w:rsidR="00A203E9" w:rsidRPr="000F73D3" w:rsidRDefault="00A203E9" w:rsidP="00C12412">
            <w:pPr>
              <w:pStyle w:val="ae"/>
              <w:spacing w:before="120" w:beforeAutospacing="0" w:after="120" w:afterAutospacing="0"/>
              <w:rPr>
                <w:rFonts w:eastAsiaTheme="minorEastAsia"/>
                <w:bCs/>
                <w:i/>
                <w:color w:val="222222"/>
                <w:sz w:val="22"/>
                <w:szCs w:val="22"/>
                <w:lang w:val="en-GB"/>
              </w:rPr>
            </w:pPr>
            <m:oMathPara>
              <m:oMathParaPr>
                <m:jc m:val="left"/>
              </m:oMathParaPr>
              <m:oMath>
                <m:r>
                  <w:rPr>
                    <w:rFonts w:ascii="Cambria Math" w:eastAsiaTheme="minorEastAsia" w:hAnsi="Cambria Math"/>
                    <w:color w:val="222222"/>
                    <w:sz w:val="22"/>
                    <w:szCs w:val="22"/>
                    <w:lang w:val="en-GB"/>
                  </w:rPr>
                  <m:t>3</m:t>
                </m:r>
              </m:oMath>
            </m:oMathPara>
          </w:p>
        </w:tc>
        <w:tc>
          <w:tcPr>
            <w:tcW w:w="3117" w:type="dxa"/>
            <w:vAlign w:val="center"/>
          </w:tcPr>
          <w:p w14:paraId="759FEC3A" w14:textId="77777777" w:rsidR="00A203E9" w:rsidRPr="000F73D3" w:rsidRDefault="00000000" w:rsidP="00C12412">
            <w:pPr>
              <w:pStyle w:val="ae"/>
              <w:spacing w:before="120" w:beforeAutospacing="0" w:after="120" w:afterAutospacing="0"/>
              <w:rPr>
                <w:bCs/>
                <w:color w:val="222222"/>
                <w:sz w:val="22"/>
                <w:szCs w:val="22"/>
                <w:lang w:val="en-GB"/>
              </w:rPr>
            </w:pPr>
            <m:oMathPara>
              <m:oMathParaPr>
                <m:jc m:val="left"/>
              </m:oMathParaPr>
              <m:oMath>
                <m:f>
                  <m:fPr>
                    <m:type m:val="lin"/>
                    <m:ctrlPr>
                      <w:rPr>
                        <w:rFonts w:ascii="Cambria Math" w:eastAsiaTheme="minorEastAsia" w:hAnsi="Cambria Math"/>
                        <w:bCs/>
                        <w:i/>
                        <w:color w:val="222222"/>
                        <w:sz w:val="22"/>
                        <w:szCs w:val="22"/>
                        <w:lang w:val="en-GB"/>
                      </w:rPr>
                    </m:ctrlPr>
                  </m:fPr>
                  <m:num>
                    <m:r>
                      <w:rPr>
                        <w:rFonts w:ascii="Cambria Math" w:eastAsiaTheme="minorEastAsia" w:hAnsi="Cambria Math"/>
                        <w:color w:val="222222"/>
                        <w:sz w:val="22"/>
                        <w:szCs w:val="22"/>
                        <w:lang w:val="en-GB"/>
                      </w:rPr>
                      <m:t>dB</m:t>
                    </m:r>
                    <m:ctrlPr>
                      <w:rPr>
                        <w:rFonts w:ascii="Cambria Math" w:eastAsiaTheme="minorEastAsia" w:hAnsi="Cambria Math"/>
                        <w:i/>
                        <w:color w:val="222222"/>
                        <w:sz w:val="22"/>
                        <w:szCs w:val="22"/>
                        <w:lang w:val="en-GB"/>
                      </w:rPr>
                    </m:ctrlPr>
                  </m:num>
                  <m:den>
                    <m:r>
                      <w:rPr>
                        <w:rFonts w:ascii="Cambria Math" w:eastAsiaTheme="minorEastAsia" w:hAnsi="Cambria Math"/>
                        <w:color w:val="222222"/>
                        <w:sz w:val="22"/>
                        <w:szCs w:val="22"/>
                        <w:lang w:val="en-GB"/>
                      </w:rPr>
                      <m:t>m</m:t>
                    </m:r>
                  </m:den>
                </m:f>
              </m:oMath>
            </m:oMathPara>
          </w:p>
        </w:tc>
      </w:tr>
      <w:tr w:rsidR="00A203E9" w:rsidRPr="000F73D3" w14:paraId="0B4AA2E2" w14:textId="77777777" w:rsidTr="00C12412">
        <w:trPr>
          <w:trHeight w:val="624"/>
        </w:trPr>
        <w:tc>
          <w:tcPr>
            <w:tcW w:w="3116" w:type="dxa"/>
            <w:vAlign w:val="center"/>
          </w:tcPr>
          <w:p w14:paraId="2AAEC0BB" w14:textId="77777777" w:rsidR="00A203E9" w:rsidRPr="000F73D3" w:rsidRDefault="00000000" w:rsidP="00C12412">
            <w:pPr>
              <w:pStyle w:val="ae"/>
              <w:spacing w:before="120" w:beforeAutospacing="0" w:after="120" w:afterAutospacing="0"/>
              <w:rPr>
                <w:rFonts w:eastAsia="等线"/>
                <w:bCs/>
                <w:color w:val="222222"/>
                <w:sz w:val="22"/>
                <w:szCs w:val="22"/>
                <w:lang w:val="en-GB"/>
              </w:rPr>
            </w:pPr>
            <m:oMathPara>
              <m:oMathParaPr>
                <m:jc m:val="left"/>
              </m:oMathParaPr>
              <m:oMath>
                <m:sSub>
                  <m:sSubPr>
                    <m:ctrlPr>
                      <w:rPr>
                        <w:rFonts w:ascii="Cambria Math" w:hAnsi="Cambria Math"/>
                        <w:bCs/>
                        <w:color w:val="222222"/>
                        <w:sz w:val="22"/>
                        <w:szCs w:val="22"/>
                        <w:lang w:val="en-GB"/>
                      </w:rPr>
                    </m:ctrlPr>
                  </m:sSubPr>
                  <m:e>
                    <m:r>
                      <w:rPr>
                        <w:rFonts w:ascii="Cambria Math" w:hAnsi="Cambria Math"/>
                        <w:color w:val="222222"/>
                        <w:sz w:val="22"/>
                        <w:szCs w:val="22"/>
                        <w:lang w:val="en-GB"/>
                      </w:rPr>
                      <m:t>α</m:t>
                    </m:r>
                    <m:ctrlPr>
                      <w:rPr>
                        <w:rFonts w:ascii="Cambria Math" w:hAnsi="Cambria Math"/>
                        <w:i/>
                        <w:color w:val="222222"/>
                        <w:sz w:val="22"/>
                        <w:szCs w:val="22"/>
                        <w:lang w:val="en-GB"/>
                      </w:rPr>
                    </m:ctrlPr>
                  </m:e>
                  <m:sub>
                    <m:r>
                      <w:rPr>
                        <w:rFonts w:ascii="Cambria Math" w:hAnsi="Cambria Math"/>
                        <w:color w:val="222222"/>
                        <w:sz w:val="22"/>
                        <w:szCs w:val="22"/>
                        <w:lang w:val="en-GB"/>
                      </w:rPr>
                      <m:t>g</m:t>
                    </m:r>
                  </m:sub>
                </m:sSub>
              </m:oMath>
            </m:oMathPara>
          </w:p>
        </w:tc>
        <w:tc>
          <w:tcPr>
            <w:tcW w:w="3117" w:type="dxa"/>
            <w:vAlign w:val="center"/>
          </w:tcPr>
          <w:p w14:paraId="0D249A9B" w14:textId="77777777" w:rsidR="00A203E9" w:rsidRPr="000F73D3" w:rsidRDefault="00A203E9" w:rsidP="00C12412">
            <w:pPr>
              <w:pStyle w:val="ae"/>
              <w:spacing w:before="120" w:beforeAutospacing="0" w:after="120" w:afterAutospacing="0"/>
              <w:rPr>
                <w:rFonts w:eastAsia="宋体"/>
                <w:bCs/>
                <w:color w:val="222222"/>
                <w:sz w:val="22"/>
                <w:szCs w:val="22"/>
                <w:lang w:val="en-GB"/>
              </w:rPr>
            </w:pPr>
            <m:oMathPara>
              <m:oMathParaPr>
                <m:jc m:val="left"/>
              </m:oMathParaPr>
              <m:oMath>
                <m:r>
                  <m:rPr>
                    <m:sty m:val="p"/>
                  </m:rPr>
                  <w:rPr>
                    <w:rFonts w:ascii="Cambria Math" w:hAnsi="Cambria Math"/>
                    <w:color w:val="222222"/>
                    <w:sz w:val="22"/>
                    <w:szCs w:val="22"/>
                    <w:lang w:val="en-GB"/>
                  </w:rPr>
                  <m:t>2.5</m:t>
                </m:r>
              </m:oMath>
            </m:oMathPara>
          </w:p>
        </w:tc>
        <w:tc>
          <w:tcPr>
            <w:tcW w:w="3117" w:type="dxa"/>
            <w:vAlign w:val="center"/>
          </w:tcPr>
          <w:p w14:paraId="504BE986" w14:textId="77777777" w:rsidR="00A203E9" w:rsidRPr="000F73D3" w:rsidRDefault="00A203E9" w:rsidP="00C12412">
            <w:pPr>
              <w:pStyle w:val="ae"/>
              <w:spacing w:before="120" w:beforeAutospacing="0" w:after="120" w:afterAutospacing="0"/>
              <w:rPr>
                <w:bCs/>
                <w:color w:val="222222"/>
                <w:sz w:val="22"/>
                <w:szCs w:val="22"/>
                <w:lang w:val="en-GB"/>
              </w:rPr>
            </w:pPr>
            <w:r w:rsidRPr="000F73D3">
              <w:rPr>
                <w:bCs/>
                <w:color w:val="222222"/>
                <w:sz w:val="22"/>
                <w:szCs w:val="22"/>
                <w:lang w:val="en-GB"/>
              </w:rPr>
              <w:t>-</w:t>
            </w:r>
          </w:p>
        </w:tc>
      </w:tr>
      <w:tr w:rsidR="00A203E9" w:rsidRPr="000F73D3" w14:paraId="537DB7EC" w14:textId="77777777" w:rsidTr="00C12412">
        <w:trPr>
          <w:trHeight w:val="624"/>
        </w:trPr>
        <w:tc>
          <w:tcPr>
            <w:tcW w:w="3116" w:type="dxa"/>
            <w:vAlign w:val="center"/>
          </w:tcPr>
          <w:p w14:paraId="49576C7A" w14:textId="77777777" w:rsidR="00A203E9" w:rsidRPr="000F73D3" w:rsidRDefault="00000000" w:rsidP="00C12412">
            <w:pPr>
              <w:pStyle w:val="ae"/>
              <w:spacing w:before="120" w:beforeAutospacing="0" w:after="120" w:afterAutospacing="0"/>
              <w:rPr>
                <w:rFonts w:eastAsia="宋体"/>
                <w:bCs/>
                <w:color w:val="222222"/>
                <w:sz w:val="22"/>
                <w:szCs w:val="22"/>
                <w:lang w:val="en-GB"/>
              </w:rPr>
            </w:pPr>
            <m:oMathPara>
              <m:oMathParaPr>
                <m:jc m:val="left"/>
              </m:oMathParaPr>
              <m:oMath>
                <m:sSub>
                  <m:sSubPr>
                    <m:ctrlPr>
                      <w:rPr>
                        <w:rFonts w:ascii="Cambria Math" w:hAnsi="Cambria Math"/>
                        <w:bCs/>
                        <w:color w:val="222222"/>
                        <w:sz w:val="22"/>
                        <w:szCs w:val="22"/>
                        <w:lang w:val="en-GB"/>
                      </w:rPr>
                    </m:ctrlPr>
                  </m:sSubPr>
                  <m:e>
                    <m:r>
                      <w:rPr>
                        <w:rFonts w:ascii="Cambria Math" w:hAnsi="Cambria Math"/>
                        <w:color w:val="222222"/>
                        <w:sz w:val="22"/>
                        <w:szCs w:val="22"/>
                        <w:lang w:val="en-GB"/>
                      </w:rPr>
                      <m:t>ψ</m:t>
                    </m:r>
                    <m:ctrlPr>
                      <w:rPr>
                        <w:rFonts w:ascii="Cambria Math" w:hAnsi="Cambria Math"/>
                        <w:i/>
                        <w:color w:val="222222"/>
                        <w:sz w:val="22"/>
                        <w:szCs w:val="22"/>
                        <w:lang w:val="en-GB"/>
                      </w:rPr>
                    </m:ctrlPr>
                  </m:e>
                  <m:sub>
                    <m:r>
                      <m:rPr>
                        <m:sty m:val="p"/>
                      </m:rPr>
                      <w:rPr>
                        <w:rFonts w:ascii="Cambria Math" w:hAnsi="Cambria Math"/>
                        <w:color w:val="222222"/>
                        <w:sz w:val="22"/>
                        <w:szCs w:val="22"/>
                        <w:lang w:val="en-GB"/>
                      </w:rPr>
                      <m:t>0</m:t>
                    </m:r>
                  </m:sub>
                </m:sSub>
              </m:oMath>
            </m:oMathPara>
          </w:p>
        </w:tc>
        <w:tc>
          <w:tcPr>
            <w:tcW w:w="3117" w:type="dxa"/>
            <w:vAlign w:val="center"/>
          </w:tcPr>
          <w:p w14:paraId="39E95CE3" w14:textId="77777777" w:rsidR="00A203E9" w:rsidRPr="000F73D3" w:rsidRDefault="00A203E9" w:rsidP="00C12412">
            <w:pPr>
              <w:pStyle w:val="ae"/>
              <w:spacing w:before="120" w:beforeAutospacing="0" w:after="120" w:afterAutospacing="0"/>
              <w:rPr>
                <w:rFonts w:eastAsia="等线"/>
                <w:bCs/>
                <w:color w:val="222222"/>
                <w:sz w:val="22"/>
                <w:szCs w:val="22"/>
                <w:lang w:val="en-GB"/>
              </w:rPr>
            </w:pPr>
            <m:oMathPara>
              <m:oMathParaPr>
                <m:jc m:val="left"/>
              </m:oMathParaPr>
              <m:oMath>
                <m:r>
                  <w:rPr>
                    <w:rFonts w:ascii="Cambria Math" w:eastAsiaTheme="minorEastAsia" w:hAnsi="Cambria Math"/>
                    <w:color w:val="222222"/>
                    <w:sz w:val="22"/>
                    <w:szCs w:val="22"/>
                    <w:lang w:val="en-GB"/>
                  </w:rPr>
                  <m:t>1.5π</m:t>
                </m:r>
              </m:oMath>
            </m:oMathPara>
          </w:p>
        </w:tc>
        <w:tc>
          <w:tcPr>
            <w:tcW w:w="3117" w:type="dxa"/>
            <w:vAlign w:val="center"/>
          </w:tcPr>
          <w:p w14:paraId="489D3EC4" w14:textId="77777777" w:rsidR="00A203E9" w:rsidRPr="000F73D3" w:rsidRDefault="00A203E9" w:rsidP="00C12412">
            <w:pPr>
              <w:pStyle w:val="ae"/>
              <w:spacing w:before="120" w:beforeAutospacing="0" w:after="120" w:afterAutospacing="0"/>
              <w:rPr>
                <w:bCs/>
                <w:color w:val="222222"/>
                <w:sz w:val="22"/>
                <w:szCs w:val="22"/>
                <w:lang w:val="en-GB"/>
              </w:rPr>
            </w:pPr>
            <w:r w:rsidRPr="000F73D3">
              <w:rPr>
                <w:bCs/>
                <w:color w:val="222222"/>
                <w:sz w:val="22"/>
                <w:szCs w:val="22"/>
                <w:lang w:val="en-GB"/>
              </w:rPr>
              <w:t>-</w:t>
            </w:r>
          </w:p>
        </w:tc>
      </w:tr>
      <w:tr w:rsidR="00A203E9" w:rsidRPr="000F73D3" w14:paraId="5B0AC79F" w14:textId="77777777" w:rsidTr="00C12412">
        <w:trPr>
          <w:trHeight w:val="624"/>
        </w:trPr>
        <w:tc>
          <w:tcPr>
            <w:tcW w:w="3116" w:type="dxa"/>
          </w:tcPr>
          <w:p w14:paraId="1905C6F5" w14:textId="77777777" w:rsidR="00A203E9" w:rsidRPr="000F73D3" w:rsidRDefault="00000000" w:rsidP="00C12412">
            <w:pPr>
              <w:pStyle w:val="ae"/>
              <w:spacing w:before="120" w:beforeAutospacing="0" w:after="120" w:afterAutospacing="0"/>
              <w:rPr>
                <w:rFonts w:eastAsia="宋体"/>
                <w:bCs/>
                <w:color w:val="222222"/>
                <w:sz w:val="22"/>
                <w:szCs w:val="22"/>
                <w:lang w:val="en-GB"/>
              </w:rPr>
            </w:pPr>
            <m:oMathPara>
              <m:oMathParaPr>
                <m:jc m:val="left"/>
              </m:oMathParaPr>
              <m:oMath>
                <m:sSub>
                  <m:sSubPr>
                    <m:ctrlPr>
                      <w:rPr>
                        <w:rFonts w:ascii="Cambria Math" w:eastAsia="宋体" w:hAnsi="Cambria Math"/>
                        <w:bCs/>
                        <w:i/>
                        <w:color w:val="000000"/>
                        <w:sz w:val="22"/>
                        <w:szCs w:val="22"/>
                        <w:lang w:val="en-GB"/>
                      </w:rPr>
                    </m:ctrlPr>
                  </m:sSubPr>
                  <m:e>
                    <m:r>
                      <w:rPr>
                        <w:rFonts w:ascii="Cambria Math" w:hAnsi="Cambria Math"/>
                        <w:color w:val="000000"/>
                        <w:sz w:val="22"/>
                        <w:szCs w:val="22"/>
                        <w:lang w:val="en-GB"/>
                      </w:rPr>
                      <m:t>R</m:t>
                    </m:r>
                    <m:ctrlPr>
                      <w:rPr>
                        <w:rFonts w:ascii="Cambria Math" w:hAnsi="Cambria Math"/>
                        <w:i/>
                        <w:color w:val="000000"/>
                        <w:sz w:val="22"/>
                        <w:szCs w:val="22"/>
                        <w:lang w:val="en-GB"/>
                      </w:rPr>
                    </m:ctrlPr>
                  </m:e>
                  <m:sub>
                    <m:r>
                      <w:rPr>
                        <w:rFonts w:ascii="Cambria Math" w:hAnsi="Cambria Math"/>
                        <w:color w:val="000000"/>
                        <w:sz w:val="22"/>
                        <w:szCs w:val="22"/>
                        <w:lang w:val="en-GB"/>
                      </w:rPr>
                      <m:t>t</m:t>
                    </m:r>
                  </m:sub>
                </m:sSub>
              </m:oMath>
            </m:oMathPara>
          </w:p>
        </w:tc>
        <w:tc>
          <w:tcPr>
            <w:tcW w:w="3117" w:type="dxa"/>
          </w:tcPr>
          <w:p w14:paraId="0DAE5FE7" w14:textId="77777777" w:rsidR="00A203E9" w:rsidRPr="000F73D3" w:rsidRDefault="00A203E9" w:rsidP="00C12412">
            <w:pPr>
              <w:pStyle w:val="ae"/>
              <w:spacing w:before="120" w:beforeAutospacing="0" w:after="120" w:afterAutospacing="0"/>
              <w:rPr>
                <w:rFonts w:eastAsia="等线"/>
                <w:bCs/>
                <w:color w:val="222222"/>
                <w:sz w:val="22"/>
                <w:szCs w:val="22"/>
                <w:lang w:val="en-GB"/>
              </w:rPr>
            </w:pPr>
            <m:oMathPara>
              <m:oMathParaPr>
                <m:jc m:val="left"/>
              </m:oMathParaPr>
              <m:oMath>
                <m:r>
                  <w:rPr>
                    <w:rFonts w:ascii="Cambria Math" w:eastAsia="宋体" w:hAnsi="Cambria Math"/>
                    <w:color w:val="000000"/>
                    <w:sz w:val="22"/>
                    <w:szCs w:val="22"/>
                    <w:lang w:val="en-GB"/>
                  </w:rPr>
                  <m:t>30%</m:t>
                </m:r>
              </m:oMath>
            </m:oMathPara>
          </w:p>
        </w:tc>
        <w:tc>
          <w:tcPr>
            <w:tcW w:w="3117" w:type="dxa"/>
          </w:tcPr>
          <w:p w14:paraId="75A1CB8D" w14:textId="77777777" w:rsidR="00A203E9" w:rsidRPr="000F73D3" w:rsidRDefault="00A203E9" w:rsidP="00C12412">
            <w:pPr>
              <w:pStyle w:val="ae"/>
              <w:spacing w:before="120" w:beforeAutospacing="0" w:after="120" w:afterAutospacing="0"/>
              <w:rPr>
                <w:bCs/>
                <w:color w:val="222222"/>
                <w:sz w:val="22"/>
                <w:szCs w:val="22"/>
                <w:lang w:val="en-GB"/>
              </w:rPr>
            </w:pPr>
            <w:r w:rsidRPr="000F73D3">
              <w:rPr>
                <w:bCs/>
                <w:color w:val="222222"/>
                <w:sz w:val="22"/>
                <w:szCs w:val="22"/>
                <w:lang w:val="en-GB"/>
              </w:rPr>
              <w:t>-</w:t>
            </w:r>
          </w:p>
        </w:tc>
      </w:tr>
    </w:tbl>
    <w:p w14:paraId="50FD77CA" w14:textId="77777777" w:rsidR="00A203E9" w:rsidRDefault="00A203E9" w:rsidP="005E298D">
      <w:pPr>
        <w:spacing w:after="0"/>
        <w:rPr>
          <w:rFonts w:cs="Times New Roman"/>
          <w:bCs/>
          <w:color w:val="000000"/>
        </w:rPr>
      </w:pPr>
    </w:p>
    <w:p w14:paraId="1ED3593E" w14:textId="75E386FC" w:rsidR="00681949" w:rsidRPr="00FB2D4F" w:rsidRDefault="00681949" w:rsidP="00681949">
      <w:pPr>
        <w:pBdr>
          <w:bottom w:val="single" w:sz="6" w:space="0" w:color="auto"/>
        </w:pBdr>
        <w:spacing w:before="240" w:after="0" w:line="240" w:lineRule="auto"/>
        <w:rPr>
          <w:rFonts w:cs="Times New Roman"/>
          <w:b/>
          <w:bCs/>
          <w:sz w:val="28"/>
          <w:szCs w:val="28"/>
          <w:lang w:val="en-GB" w:eastAsia="zh-CN"/>
        </w:rPr>
      </w:pPr>
      <w:r w:rsidRPr="00006177">
        <w:rPr>
          <w:rFonts w:cs="Times New Roman"/>
          <w:b/>
          <w:bCs/>
          <w:sz w:val="28"/>
          <w:szCs w:val="28"/>
          <w:lang w:val="en-GB"/>
        </w:rPr>
        <w:t xml:space="preserve">Supplementary Note </w:t>
      </w:r>
      <w:r w:rsidR="00A203E9">
        <w:rPr>
          <w:rFonts w:cs="Times New Roman" w:hint="eastAsia"/>
          <w:b/>
          <w:bCs/>
          <w:sz w:val="28"/>
          <w:szCs w:val="28"/>
          <w:lang w:val="en-GB" w:eastAsia="zh-CN"/>
        </w:rPr>
        <w:t>3</w:t>
      </w:r>
    </w:p>
    <w:p w14:paraId="2D136715" w14:textId="6CF071C1" w:rsidR="00681949" w:rsidRPr="007265BE" w:rsidRDefault="00034C86" w:rsidP="00681949">
      <w:pPr>
        <w:pStyle w:val="Heading3"/>
        <w:spacing w:before="240" w:after="0"/>
        <w:rPr>
          <w:lang w:eastAsia="zh-CN"/>
        </w:rPr>
      </w:pPr>
      <w:r w:rsidRPr="00034C86">
        <w:rPr>
          <w:lang w:val="en-GB" w:eastAsia="zh-CN"/>
        </w:rPr>
        <w:t>FMCW instantaneous-frequency waveforms in SIL</w:t>
      </w:r>
    </w:p>
    <w:p w14:paraId="5C665603" w14:textId="05693CBF" w:rsidR="00681949" w:rsidRDefault="0010684B" w:rsidP="00681949">
      <w:pPr>
        <w:spacing w:after="0"/>
        <w:rPr>
          <w:rFonts w:cs="Times New Roman"/>
          <w:bCs/>
          <w:color w:val="000000"/>
          <w:lang w:eastAsia="zh-CN"/>
        </w:rPr>
      </w:pPr>
      <w:r w:rsidRPr="00A203E9">
        <w:rPr>
          <w:rFonts w:cs="Times New Roman"/>
          <w:bCs/>
          <w:color w:val="000000"/>
          <w:lang w:eastAsia="zh-CN"/>
        </w:rPr>
        <w:fldChar w:fldCharType="begin"/>
      </w:r>
      <w:r w:rsidRPr="00A203E9">
        <w:rPr>
          <w:rFonts w:cs="Times New Roman"/>
          <w:bCs/>
          <w:color w:val="000000"/>
          <w:lang w:eastAsia="zh-CN"/>
        </w:rPr>
        <w:instrText xml:space="preserve"> </w:instrText>
      </w:r>
      <w:r w:rsidRPr="00A203E9">
        <w:rPr>
          <w:rFonts w:cs="Times New Roman" w:hint="eastAsia"/>
          <w:bCs/>
          <w:color w:val="000000"/>
          <w:lang w:eastAsia="zh-CN"/>
        </w:rPr>
        <w:instrText>REF _Ref231396253 \h</w:instrText>
      </w:r>
      <w:r w:rsidRPr="00A203E9">
        <w:rPr>
          <w:rFonts w:cs="Times New Roman"/>
          <w:bCs/>
          <w:color w:val="000000"/>
          <w:lang w:eastAsia="zh-CN"/>
        </w:rPr>
        <w:instrText xml:space="preserve"> </w:instrText>
      </w:r>
      <w:r w:rsidRPr="00E41D4A">
        <w:rPr>
          <w:rFonts w:cs="Times New Roman"/>
          <w:bCs/>
          <w:color w:val="000000"/>
          <w:lang w:eastAsia="zh-CN"/>
        </w:rPr>
        <w:instrText xml:space="preserve"> \* MERGEFORMAT </w:instrText>
      </w:r>
      <w:r w:rsidRPr="00A203E9">
        <w:rPr>
          <w:rFonts w:cs="Times New Roman"/>
          <w:bCs/>
          <w:color w:val="000000"/>
          <w:lang w:eastAsia="zh-CN"/>
        </w:rPr>
      </w:r>
      <w:r w:rsidRPr="00A203E9">
        <w:rPr>
          <w:rFonts w:cs="Times New Roman"/>
          <w:bCs/>
          <w:color w:val="000000"/>
          <w:lang w:eastAsia="zh-CN"/>
        </w:rPr>
        <w:fldChar w:fldCharType="separate"/>
      </w:r>
      <w:r w:rsidR="002A2248" w:rsidRPr="002A2248">
        <w:rPr>
          <w:bCs/>
          <w:color w:val="000000"/>
          <w:lang w:eastAsia="zh-CN"/>
        </w:rPr>
        <w:t xml:space="preserve">Fig. </w:t>
      </w:r>
      <w:r w:rsidR="002A2248" w:rsidRPr="002A2248">
        <w:rPr>
          <w:bCs/>
          <w:noProof/>
          <w:color w:val="000000"/>
          <w:lang w:eastAsia="zh-CN"/>
        </w:rPr>
        <w:t>2</w:t>
      </w:r>
      <w:r w:rsidRPr="00A203E9">
        <w:rPr>
          <w:rFonts w:cs="Times New Roman"/>
          <w:bCs/>
          <w:color w:val="000000"/>
          <w:lang w:eastAsia="zh-CN"/>
        </w:rPr>
        <w:fldChar w:fldCharType="end"/>
      </w:r>
      <w:r>
        <w:rPr>
          <w:rFonts w:cs="Times New Roman" w:hint="eastAsia"/>
          <w:bCs/>
          <w:color w:val="000000"/>
          <w:lang w:eastAsia="zh-CN"/>
        </w:rPr>
        <w:t xml:space="preserve"> shows t</w:t>
      </w:r>
      <w:r w:rsidRPr="00FC4797">
        <w:rPr>
          <w:rFonts w:cs="Times New Roman"/>
          <w:bCs/>
          <w:color w:val="000000"/>
          <w:lang w:eastAsia="zh-CN"/>
        </w:rPr>
        <w:t xml:space="preserve">he </w:t>
      </w:r>
      <w:r w:rsidR="00681949">
        <w:rPr>
          <w:rFonts w:cs="Times New Roman" w:hint="eastAsia"/>
          <w:bCs/>
          <w:color w:val="000000"/>
          <w:lang w:eastAsia="zh-CN"/>
        </w:rPr>
        <w:t>i</w:t>
      </w:r>
      <w:r w:rsidR="00681949" w:rsidRPr="00FC4797">
        <w:rPr>
          <w:rFonts w:cs="Times New Roman"/>
          <w:bCs/>
          <w:color w:val="000000"/>
          <w:lang w:eastAsia="zh-CN"/>
        </w:rPr>
        <w:t xml:space="preserve">nstantaneous frequency waveform of the FMCW signal </w:t>
      </w:r>
      <w:r w:rsidR="00681949">
        <w:rPr>
          <w:rFonts w:cs="Times New Roman" w:hint="eastAsia"/>
          <w:bCs/>
          <w:color w:val="000000"/>
          <w:lang w:eastAsia="zh-CN"/>
        </w:rPr>
        <w:t xml:space="preserve">used in </w:t>
      </w:r>
      <w:r w:rsidR="00681949">
        <w:rPr>
          <w:rFonts w:cs="Times New Roman"/>
          <w:bCs/>
          <w:color w:val="000000"/>
          <w:lang w:eastAsia="zh-CN"/>
        </w:rPr>
        <w:t xml:space="preserve">the </w:t>
      </w:r>
      <w:r w:rsidR="00681949">
        <w:rPr>
          <w:rFonts w:cs="Times New Roman" w:hint="eastAsia"/>
          <w:bCs/>
          <w:color w:val="000000"/>
          <w:lang w:eastAsia="zh-CN"/>
        </w:rPr>
        <w:t xml:space="preserve">main text </w:t>
      </w:r>
      <w:r w:rsidR="00681949" w:rsidRPr="00FC4797">
        <w:rPr>
          <w:rFonts w:cs="Times New Roman"/>
          <w:bCs/>
          <w:color w:val="000000"/>
          <w:lang w:eastAsia="zh-CN"/>
        </w:rPr>
        <w:t xml:space="preserve">in </w:t>
      </w:r>
      <w:r w:rsidR="00681949">
        <w:rPr>
          <w:rFonts w:cs="Times New Roman"/>
          <w:bCs/>
          <w:color w:val="000000"/>
          <w:lang w:eastAsia="zh-CN"/>
        </w:rPr>
        <w:t xml:space="preserve">the </w:t>
      </w:r>
      <w:r w:rsidR="00681949" w:rsidRPr="00FC4797">
        <w:rPr>
          <w:rFonts w:cs="Times New Roman"/>
          <w:bCs/>
          <w:color w:val="000000"/>
          <w:lang w:eastAsia="zh-CN"/>
        </w:rPr>
        <w:t xml:space="preserve">non-SIL state </w:t>
      </w:r>
      <w:r w:rsidR="00681949">
        <w:rPr>
          <w:rFonts w:cs="Times New Roman" w:hint="eastAsia"/>
          <w:bCs/>
          <w:color w:val="000000"/>
          <w:lang w:eastAsia="zh-CN"/>
        </w:rPr>
        <w:t>and SIL state with different wavelengths.</w:t>
      </w:r>
      <w:r w:rsidR="00681949" w:rsidRPr="00FC4797">
        <w:rPr>
          <w:rFonts w:cs="Times New Roman"/>
          <w:bCs/>
          <w:color w:val="000000"/>
          <w:lang w:eastAsia="zh-CN"/>
        </w:rPr>
        <w:t xml:space="preserve"> </w:t>
      </w:r>
      <w:r w:rsidR="00681949" w:rsidRPr="00956156">
        <w:rPr>
          <w:rFonts w:cs="Times New Roman"/>
          <w:bCs/>
          <w:color w:val="000000"/>
          <w:lang w:val="en-GB" w:eastAsia="zh-CN"/>
        </w:rPr>
        <w:t xml:space="preserve">It is noted that the achievable </w:t>
      </w:r>
      <m:oMath>
        <m:r>
          <w:rPr>
            <w:rFonts w:ascii="Cambria Math" w:hAnsi="Cambria Math" w:cs="Times New Roman"/>
            <w:color w:val="000000"/>
            <w:lang w:val="en-GB" w:eastAsia="zh-CN"/>
          </w:rPr>
          <m:t>B</m:t>
        </m:r>
      </m:oMath>
      <w:r w:rsidR="00681949" w:rsidRPr="00956156">
        <w:rPr>
          <w:rFonts w:cs="Times New Roman" w:hint="eastAsia"/>
          <w:bCs/>
          <w:color w:val="000000"/>
          <w:lang w:val="en-GB" w:eastAsia="zh-CN"/>
        </w:rPr>
        <w:t xml:space="preserve"> </w:t>
      </w:r>
      <w:r w:rsidR="00681949" w:rsidRPr="00956156">
        <w:rPr>
          <w:rFonts w:cs="Times New Roman"/>
          <w:bCs/>
          <w:color w:val="000000"/>
          <w:lang w:val="en-GB" w:eastAsia="zh-CN"/>
        </w:rPr>
        <w:t>in the SIL state was limited to under 500 MHz</w:t>
      </w:r>
      <w:r w:rsidR="00681949">
        <w:rPr>
          <w:rFonts w:cs="Times New Roman" w:hint="eastAsia"/>
          <w:bCs/>
          <w:color w:val="000000"/>
          <w:lang w:val="en-GB" w:eastAsia="zh-CN"/>
        </w:rPr>
        <w:t xml:space="preserve">, </w:t>
      </w:r>
      <w:r w:rsidR="00681949" w:rsidRPr="000828F6">
        <w:rPr>
          <w:rFonts w:cs="Times New Roman"/>
          <w:bCs/>
          <w:color w:val="000000"/>
          <w:lang w:eastAsia="zh-CN"/>
        </w:rPr>
        <w:t xml:space="preserve">falling short of the theoretical prediction. The primary reason is </w:t>
      </w:r>
      <w:r w:rsidR="00681949">
        <w:rPr>
          <w:rFonts w:cs="Times New Roman" w:hint="eastAsia"/>
          <w:bCs/>
          <w:color w:val="000000"/>
          <w:lang w:eastAsia="zh-CN"/>
        </w:rPr>
        <w:t xml:space="preserve">that </w:t>
      </w:r>
      <w:r w:rsidR="00681949" w:rsidRPr="004F733C">
        <w:rPr>
          <w:rFonts w:cs="Times New Roman"/>
          <w:color w:val="000000"/>
          <w:lang w:eastAsia="zh-CN"/>
        </w:rPr>
        <w:t xml:space="preserve">a phase mismatch </w:t>
      </w:r>
      <w:r w:rsidR="00681949">
        <w:rPr>
          <w:rFonts w:cs="Times New Roman" w:hint="eastAsia"/>
          <w:color w:val="000000"/>
          <w:lang w:eastAsia="zh-CN"/>
        </w:rPr>
        <w:t xml:space="preserve">exists </w:t>
      </w:r>
      <w:r w:rsidR="00681949" w:rsidRPr="004F733C">
        <w:rPr>
          <w:rFonts w:cs="Times New Roman"/>
          <w:color w:val="000000"/>
          <w:lang w:eastAsia="zh-CN"/>
        </w:rPr>
        <w:t xml:space="preserve">between the ECL </w:t>
      </w:r>
      <w:r w:rsidR="00681949">
        <w:rPr>
          <w:rFonts w:cs="Times New Roman" w:hint="eastAsia"/>
          <w:color w:val="000000"/>
          <w:lang w:eastAsia="zh-CN"/>
        </w:rPr>
        <w:t xml:space="preserve">part and </w:t>
      </w:r>
      <w:r w:rsidR="00681949">
        <w:rPr>
          <w:rFonts w:cs="Times New Roman"/>
          <w:color w:val="000000"/>
          <w:lang w:eastAsia="zh-CN"/>
        </w:rPr>
        <w:t xml:space="preserve">the </w:t>
      </w:r>
      <w:r w:rsidR="00681949">
        <w:rPr>
          <w:rFonts w:cs="Times New Roman" w:hint="eastAsia"/>
          <w:color w:val="000000"/>
          <w:lang w:eastAsia="zh-CN"/>
        </w:rPr>
        <w:t xml:space="preserve">SIL part. </w:t>
      </w:r>
      <w:r w:rsidR="00681949" w:rsidRPr="000828F6">
        <w:rPr>
          <w:rFonts w:cs="Times New Roman"/>
          <w:bCs/>
          <w:color w:val="000000"/>
          <w:lang w:eastAsia="zh-CN"/>
        </w:rPr>
        <w:t xml:space="preserve">Furthermore, as illustrated in </w:t>
      </w:r>
      <w:r w:rsidR="00BC08CC" w:rsidRPr="00A203E9">
        <w:rPr>
          <w:rFonts w:cs="Times New Roman"/>
          <w:bCs/>
          <w:color w:val="000000"/>
          <w:lang w:eastAsia="zh-CN"/>
        </w:rPr>
        <w:fldChar w:fldCharType="begin"/>
      </w:r>
      <w:r w:rsidR="00BC08CC" w:rsidRPr="00A203E9">
        <w:rPr>
          <w:rFonts w:cs="Times New Roman"/>
          <w:bCs/>
          <w:color w:val="000000"/>
          <w:lang w:eastAsia="zh-CN"/>
        </w:rPr>
        <w:instrText xml:space="preserve"> </w:instrText>
      </w:r>
      <w:r w:rsidR="00BC08CC" w:rsidRPr="00A203E9">
        <w:rPr>
          <w:rFonts w:cs="Times New Roman" w:hint="eastAsia"/>
          <w:bCs/>
          <w:color w:val="000000"/>
          <w:lang w:eastAsia="zh-CN"/>
        </w:rPr>
        <w:instrText>REF _Ref231396253 \h</w:instrText>
      </w:r>
      <w:r w:rsidR="00BC08CC" w:rsidRPr="00A203E9">
        <w:rPr>
          <w:rFonts w:cs="Times New Roman"/>
          <w:bCs/>
          <w:color w:val="000000"/>
          <w:lang w:eastAsia="zh-CN"/>
        </w:rPr>
        <w:instrText xml:space="preserve"> </w:instrText>
      </w:r>
      <w:r w:rsidR="00BC08CC" w:rsidRPr="00E41D4A">
        <w:rPr>
          <w:rFonts w:cs="Times New Roman"/>
          <w:bCs/>
          <w:color w:val="000000"/>
          <w:lang w:eastAsia="zh-CN"/>
        </w:rPr>
        <w:instrText xml:space="preserve"> \* MERGEFORMAT </w:instrText>
      </w:r>
      <w:r w:rsidR="00BC08CC" w:rsidRPr="00A203E9">
        <w:rPr>
          <w:rFonts w:cs="Times New Roman"/>
          <w:bCs/>
          <w:color w:val="000000"/>
          <w:lang w:eastAsia="zh-CN"/>
        </w:rPr>
      </w:r>
      <w:r w:rsidR="00BC08CC" w:rsidRPr="00A203E9">
        <w:rPr>
          <w:rFonts w:cs="Times New Roman"/>
          <w:bCs/>
          <w:color w:val="000000"/>
          <w:lang w:eastAsia="zh-CN"/>
        </w:rPr>
        <w:fldChar w:fldCharType="separate"/>
      </w:r>
      <w:r w:rsidR="002A2248" w:rsidRPr="002A2248">
        <w:rPr>
          <w:bCs/>
          <w:color w:val="000000"/>
          <w:lang w:eastAsia="zh-CN"/>
        </w:rPr>
        <w:t xml:space="preserve">Fig. </w:t>
      </w:r>
      <w:r w:rsidR="002A2248" w:rsidRPr="002A2248">
        <w:rPr>
          <w:bCs/>
          <w:noProof/>
          <w:color w:val="000000"/>
          <w:lang w:eastAsia="zh-CN"/>
        </w:rPr>
        <w:t>2</w:t>
      </w:r>
      <w:r w:rsidR="00BC08CC" w:rsidRPr="00A203E9">
        <w:rPr>
          <w:rFonts w:cs="Times New Roman"/>
          <w:bCs/>
          <w:color w:val="000000"/>
          <w:lang w:eastAsia="zh-CN"/>
        </w:rPr>
        <w:fldChar w:fldCharType="end"/>
      </w:r>
      <w:r w:rsidR="00681949">
        <w:rPr>
          <w:rFonts w:cs="Times New Roman" w:hint="eastAsia"/>
          <w:bCs/>
          <w:color w:val="000000"/>
          <w:lang w:eastAsia="zh-CN"/>
        </w:rPr>
        <w:t>a</w:t>
      </w:r>
      <w:r w:rsidR="00681949" w:rsidRPr="000828F6">
        <w:rPr>
          <w:rFonts w:cs="Times New Roman"/>
          <w:bCs/>
          <w:color w:val="000000"/>
          <w:lang w:eastAsia="zh-CN"/>
        </w:rPr>
        <w:t xml:space="preserve">, an inherent deviation exists between </w:t>
      </w:r>
      <w:r w:rsidR="006112C7">
        <w:rPr>
          <w:rFonts w:cs="Times New Roman" w:hint="eastAsia"/>
          <w:bCs/>
          <w:color w:val="000000"/>
          <w:lang w:eastAsia="zh-CN"/>
        </w:rPr>
        <w:t>the output angular frequency in the SIL state (</w:t>
      </w:r>
      <m:oMath>
        <m:sSub>
          <m:sSubPr>
            <m:ctrlPr>
              <w:rPr>
                <w:rFonts w:ascii="Cambria Math" w:hAnsi="Cambria Math" w:cs="Times New Roman"/>
                <w:i/>
                <w:color w:val="000000"/>
                <w:lang w:val="en-GB" w:eastAsia="zh-CN"/>
              </w:rPr>
            </m:ctrlPr>
          </m:sSubPr>
          <m:e>
            <m:r>
              <w:rPr>
                <w:rFonts w:ascii="Cambria Math" w:hAnsi="Cambria Math" w:cs="Times New Roman"/>
                <w:color w:val="000000"/>
                <w:lang w:val="en-GB" w:eastAsia="zh-CN"/>
              </w:rPr>
              <m:t>ω</m:t>
            </m:r>
          </m:e>
          <m:sub>
            <m:r>
              <w:rPr>
                <w:rFonts w:ascii="Cambria Math" w:hAnsi="Cambria Math" w:cs="Times New Roman"/>
                <w:color w:val="000000"/>
                <w:lang w:val="en-GB" w:eastAsia="zh-CN"/>
              </w:rPr>
              <m:t>s</m:t>
            </m:r>
          </m:sub>
        </m:sSub>
      </m:oMath>
      <w:r w:rsidR="006112C7">
        <w:rPr>
          <w:rFonts w:cs="Times New Roman" w:hint="eastAsia"/>
          <w:color w:val="000000"/>
          <w:lang w:val="en-GB" w:eastAsia="zh-CN"/>
        </w:rPr>
        <w:t>)</w:t>
      </w:r>
      <w:r w:rsidR="00681949" w:rsidRPr="000828F6">
        <w:rPr>
          <w:rFonts w:cs="Times New Roman"/>
          <w:bCs/>
          <w:color w:val="000000"/>
          <w:lang w:eastAsia="zh-CN"/>
        </w:rPr>
        <w:t xml:space="preserve"> and</w:t>
      </w:r>
      <w:r w:rsidR="006112C7">
        <w:rPr>
          <w:rFonts w:cs="Times New Roman" w:hint="eastAsia"/>
          <w:bCs/>
          <w:color w:val="000000"/>
          <w:lang w:eastAsia="zh-CN"/>
        </w:rPr>
        <w:t xml:space="preserve"> the</w:t>
      </w:r>
      <w:r w:rsidR="006112C7" w:rsidRPr="001E3050">
        <w:t xml:space="preserve"> </w:t>
      </w:r>
      <w:r w:rsidR="006112C7" w:rsidRPr="001E3050">
        <w:rPr>
          <w:rFonts w:cs="Times New Roman"/>
          <w:bCs/>
          <w:color w:val="000000"/>
          <w:lang w:eastAsia="zh-CN"/>
        </w:rPr>
        <w:t>resonant angular frequency of MRR</w:t>
      </w:r>
      <w:r w:rsidR="006112C7" w:rsidRPr="001E3050">
        <w:rPr>
          <w:rFonts w:cs="Times New Roman"/>
          <w:bCs/>
          <w:color w:val="000000"/>
          <w:vertAlign w:val="subscript"/>
          <w:lang w:eastAsia="zh-CN"/>
        </w:rPr>
        <w:t>3</w:t>
      </w:r>
      <w:r w:rsidR="00681949" w:rsidRPr="000828F6">
        <w:rPr>
          <w:rFonts w:cs="Times New Roman"/>
          <w:bCs/>
          <w:color w:val="000000"/>
          <w:lang w:eastAsia="zh-CN"/>
        </w:rPr>
        <w:t xml:space="preserve"> </w:t>
      </w:r>
      <w:r w:rsidR="006112C7">
        <w:rPr>
          <w:rFonts w:cs="Times New Roman" w:hint="eastAsia"/>
          <w:bCs/>
          <w:color w:val="000000"/>
          <w:lang w:eastAsia="zh-CN"/>
        </w:rPr>
        <w:t>(</w:t>
      </w:r>
      <m:oMath>
        <m:sSub>
          <m:sSubPr>
            <m:ctrlPr>
              <w:rPr>
                <w:rFonts w:ascii="Cambria Math" w:hAnsi="Cambria Math" w:cs="Times New Roman"/>
                <w:bCs/>
                <w:i/>
                <w:color w:val="000000"/>
                <w:lang w:eastAsia="zh-CN"/>
              </w:rPr>
            </m:ctrlPr>
          </m:sSubPr>
          <m:e>
            <m:r>
              <w:rPr>
                <w:rFonts w:ascii="Cambria Math" w:hAnsi="Cambria Math" w:cs="Times New Roman"/>
                <w:color w:val="000000"/>
                <w:lang w:val="en-GB" w:eastAsia="zh-CN"/>
              </w:rPr>
              <m:t>ω</m:t>
            </m:r>
            <m:ctrlPr>
              <w:rPr>
                <w:rFonts w:ascii="Cambria Math" w:hAnsi="Cambria Math" w:cs="Times New Roman"/>
                <w:i/>
                <w:color w:val="000000"/>
                <w:lang w:val="en-GB" w:eastAsia="zh-CN"/>
              </w:rPr>
            </m:ctrlPr>
          </m:e>
          <m:sub>
            <m:r>
              <w:rPr>
                <w:rFonts w:ascii="Cambria Math" w:hAnsi="Cambria Math" w:cs="Times New Roman" w:hint="eastAsia"/>
                <w:color w:val="000000"/>
                <w:lang w:val="en-GB" w:eastAsia="zh-CN"/>
              </w:rPr>
              <m:t>m</m:t>
            </m:r>
          </m:sub>
        </m:sSub>
      </m:oMath>
      <w:r w:rsidR="006112C7">
        <w:rPr>
          <w:rFonts w:cs="Times New Roman" w:hint="eastAsia"/>
          <w:bCs/>
          <w:color w:val="000000"/>
          <w:lang w:eastAsia="zh-CN"/>
        </w:rPr>
        <w:t>)</w:t>
      </w:r>
      <w:r w:rsidR="00681949">
        <w:rPr>
          <w:rFonts w:cs="Times New Roman" w:hint="eastAsia"/>
          <w:bCs/>
          <w:color w:val="000000"/>
          <w:lang w:eastAsia="zh-CN"/>
        </w:rPr>
        <w:t xml:space="preserve"> </w:t>
      </w:r>
      <w:r w:rsidR="00681949" w:rsidRPr="000828F6">
        <w:rPr>
          <w:rFonts w:cs="Times New Roman"/>
          <w:bCs/>
          <w:color w:val="000000"/>
          <w:lang w:eastAsia="zh-CN"/>
        </w:rPr>
        <w:t xml:space="preserve">within the locking region; consequently, the maximum mode-hop-free tuning range of </w:t>
      </w:r>
      <m:oMath>
        <m:sSub>
          <m:sSubPr>
            <m:ctrlPr>
              <w:rPr>
                <w:rFonts w:ascii="Cambria Math" w:hAnsi="Cambria Math" w:cs="Times New Roman"/>
                <w:i/>
                <w:color w:val="000000"/>
                <w:lang w:val="en-GB" w:eastAsia="zh-CN"/>
              </w:rPr>
            </m:ctrlPr>
          </m:sSubPr>
          <m:e>
            <m:r>
              <w:rPr>
                <w:rFonts w:ascii="Cambria Math" w:hAnsi="Cambria Math" w:cs="Times New Roman"/>
                <w:color w:val="000000"/>
                <w:lang w:val="en-GB" w:eastAsia="zh-CN"/>
              </w:rPr>
              <m:t>ω</m:t>
            </m:r>
          </m:e>
          <m:sub>
            <m:r>
              <w:rPr>
                <w:rFonts w:ascii="Cambria Math" w:hAnsi="Cambria Math" w:cs="Times New Roman"/>
                <w:color w:val="000000"/>
                <w:lang w:val="en-GB" w:eastAsia="zh-CN"/>
              </w:rPr>
              <m:t>s</m:t>
            </m:r>
          </m:sub>
        </m:sSub>
      </m:oMath>
      <w:r w:rsidR="00681949" w:rsidRPr="000828F6">
        <w:rPr>
          <w:rFonts w:cs="Times New Roman"/>
          <w:bCs/>
          <w:color w:val="000000"/>
          <w:lang w:eastAsia="zh-CN"/>
        </w:rPr>
        <w:t xml:space="preserve"> is strictly narrower than the full locking range. </w:t>
      </w:r>
      <w:r w:rsidR="00681949">
        <w:rPr>
          <w:rFonts w:cs="Times New Roman" w:hint="eastAsia"/>
          <w:bCs/>
          <w:color w:val="000000"/>
          <w:lang w:eastAsia="zh-CN"/>
        </w:rPr>
        <w:t>T</w:t>
      </w:r>
      <w:r w:rsidR="00681949" w:rsidRPr="00EE27F8">
        <w:rPr>
          <w:rFonts w:cs="Times New Roman"/>
          <w:bCs/>
          <w:color w:val="000000"/>
          <w:lang w:eastAsia="zh-CN"/>
        </w:rPr>
        <w:t xml:space="preserve">he </w:t>
      </w:r>
      <m:oMath>
        <m:sSub>
          <m:sSubPr>
            <m:ctrlPr>
              <w:rPr>
                <w:rFonts w:ascii="Cambria Math" w:hAnsi="Cambria Math" w:cs="Times New Roman"/>
                <w:i/>
                <w:color w:val="000000"/>
                <w:lang w:val="en-GB" w:eastAsia="zh-CN"/>
              </w:rPr>
            </m:ctrlPr>
          </m:sSubPr>
          <m:e>
            <m:r>
              <w:rPr>
                <w:rFonts w:ascii="Cambria Math" w:hAnsi="Cambria Math" w:cs="Times New Roman"/>
                <w:color w:val="000000"/>
                <w:lang w:val="en-GB" w:eastAsia="zh-CN"/>
              </w:rPr>
              <m:t>ω</m:t>
            </m:r>
          </m:e>
          <m:sub>
            <m:r>
              <w:rPr>
                <w:rFonts w:ascii="Cambria Math" w:hAnsi="Cambria Math" w:cs="Times New Roman"/>
                <w:color w:val="000000"/>
                <w:lang w:val="en-GB" w:eastAsia="zh-CN"/>
              </w:rPr>
              <m:t>s</m:t>
            </m:r>
          </m:sub>
        </m:sSub>
      </m:oMath>
      <w:r w:rsidR="00681949">
        <w:rPr>
          <w:rFonts w:cs="Times New Roman" w:hint="eastAsia"/>
          <w:color w:val="000000"/>
          <w:lang w:val="en-GB" w:eastAsia="zh-CN"/>
        </w:rPr>
        <w:t xml:space="preserve"> </w:t>
      </w:r>
      <w:r w:rsidR="00681949" w:rsidRPr="00EE27F8">
        <w:rPr>
          <w:rFonts w:cs="Times New Roman"/>
          <w:bCs/>
          <w:color w:val="000000"/>
          <w:lang w:eastAsia="zh-CN"/>
        </w:rPr>
        <w:t xml:space="preserve">exhibits a nonlinear dependence on the </w:t>
      </w:r>
      <m:oMath>
        <m:sSub>
          <m:sSubPr>
            <m:ctrlPr>
              <w:rPr>
                <w:rFonts w:ascii="Cambria Math" w:hAnsi="Cambria Math" w:cs="Times New Roman"/>
                <w:bCs/>
                <w:i/>
                <w:color w:val="000000"/>
                <w:lang w:eastAsia="zh-CN"/>
              </w:rPr>
            </m:ctrlPr>
          </m:sSubPr>
          <m:e>
            <m:r>
              <w:rPr>
                <w:rFonts w:ascii="Cambria Math" w:hAnsi="Cambria Math" w:cs="Times New Roman"/>
                <w:color w:val="000000"/>
                <w:lang w:val="en-GB" w:eastAsia="zh-CN"/>
              </w:rPr>
              <m:t>ω</m:t>
            </m:r>
            <m:ctrlPr>
              <w:rPr>
                <w:rFonts w:ascii="Cambria Math" w:hAnsi="Cambria Math" w:cs="Times New Roman"/>
                <w:i/>
                <w:color w:val="000000"/>
                <w:lang w:val="en-GB" w:eastAsia="zh-CN"/>
              </w:rPr>
            </m:ctrlPr>
          </m:e>
          <m:sub>
            <m:r>
              <w:rPr>
                <w:rFonts w:ascii="Cambria Math" w:hAnsi="Cambria Math" w:cs="Times New Roman" w:hint="eastAsia"/>
                <w:color w:val="000000"/>
                <w:lang w:val="en-GB" w:eastAsia="zh-CN"/>
              </w:rPr>
              <m:t>m</m:t>
            </m:r>
          </m:sub>
        </m:sSub>
      </m:oMath>
      <w:r w:rsidR="00681949" w:rsidRPr="00EE27F8">
        <w:rPr>
          <w:rFonts w:cs="Times New Roman"/>
          <w:bCs/>
          <w:color w:val="000000"/>
          <w:lang w:eastAsia="zh-CN"/>
        </w:rPr>
        <w:t xml:space="preserve"> within the locking region. Since the FMCW signal is generated by tuning </w:t>
      </w:r>
      <m:oMath>
        <m:sSub>
          <m:sSubPr>
            <m:ctrlPr>
              <w:rPr>
                <w:rFonts w:ascii="Cambria Math" w:hAnsi="Cambria Math" w:cs="Times New Roman"/>
                <w:bCs/>
                <w:i/>
                <w:color w:val="000000"/>
                <w:lang w:eastAsia="zh-CN"/>
              </w:rPr>
            </m:ctrlPr>
          </m:sSubPr>
          <m:e>
            <m:r>
              <w:rPr>
                <w:rFonts w:ascii="Cambria Math" w:hAnsi="Cambria Math" w:cs="Times New Roman"/>
                <w:color w:val="000000"/>
                <w:lang w:val="en-GB" w:eastAsia="zh-CN"/>
              </w:rPr>
              <m:t>ω</m:t>
            </m:r>
            <m:ctrlPr>
              <w:rPr>
                <w:rFonts w:ascii="Cambria Math" w:hAnsi="Cambria Math" w:cs="Times New Roman"/>
                <w:i/>
                <w:color w:val="000000"/>
                <w:lang w:val="en-GB" w:eastAsia="zh-CN"/>
              </w:rPr>
            </m:ctrlPr>
          </m:e>
          <m:sub>
            <m:r>
              <w:rPr>
                <w:rFonts w:ascii="Cambria Math" w:hAnsi="Cambria Math" w:cs="Times New Roman" w:hint="eastAsia"/>
                <w:color w:val="000000"/>
                <w:lang w:val="en-GB" w:eastAsia="zh-CN"/>
              </w:rPr>
              <m:t>m</m:t>
            </m:r>
          </m:sub>
        </m:sSub>
      </m:oMath>
      <w:r w:rsidR="00681949" w:rsidRPr="00EE27F8">
        <w:rPr>
          <w:rFonts w:cs="Times New Roman"/>
          <w:bCs/>
          <w:color w:val="000000"/>
          <w:lang w:eastAsia="zh-CN"/>
        </w:rPr>
        <w:t xml:space="preserve">, this inherent deviation implies that the maximum achievable mode-hop-free tuning range of </w:t>
      </w:r>
      <m:oMath>
        <m:sSub>
          <m:sSubPr>
            <m:ctrlPr>
              <w:rPr>
                <w:rFonts w:ascii="Cambria Math" w:hAnsi="Cambria Math" w:cs="Times New Roman"/>
                <w:i/>
                <w:color w:val="000000"/>
                <w:lang w:val="en-GB" w:eastAsia="zh-CN"/>
              </w:rPr>
            </m:ctrlPr>
          </m:sSubPr>
          <m:e>
            <m:r>
              <w:rPr>
                <w:rFonts w:ascii="Cambria Math" w:hAnsi="Cambria Math" w:cs="Times New Roman"/>
                <w:color w:val="000000"/>
                <w:lang w:val="en-GB" w:eastAsia="zh-CN"/>
              </w:rPr>
              <m:t>ω</m:t>
            </m:r>
          </m:e>
          <m:sub>
            <m:r>
              <w:rPr>
                <w:rFonts w:ascii="Cambria Math" w:hAnsi="Cambria Math" w:cs="Times New Roman"/>
                <w:color w:val="000000"/>
                <w:lang w:val="en-GB" w:eastAsia="zh-CN"/>
              </w:rPr>
              <m:t>s</m:t>
            </m:r>
          </m:sub>
        </m:sSub>
      </m:oMath>
      <w:r w:rsidR="00681949" w:rsidRPr="00EE27F8">
        <w:rPr>
          <w:rFonts w:cs="Times New Roman"/>
          <w:bCs/>
          <w:color w:val="000000"/>
          <w:lang w:eastAsia="zh-CN"/>
        </w:rPr>
        <w:t xml:space="preserve"> is strictly narrower than the full </w:t>
      </w:r>
      <w:r w:rsidR="00681949" w:rsidRPr="00EE27F8">
        <w:rPr>
          <w:rFonts w:cs="Times New Roman"/>
          <w:bCs/>
          <w:color w:val="000000"/>
          <w:lang w:eastAsia="zh-CN"/>
        </w:rPr>
        <w:lastRenderedPageBreak/>
        <w:t>static locking range.</w:t>
      </w:r>
      <w:r w:rsidR="00681949">
        <w:rPr>
          <w:rFonts w:cs="Times New Roman" w:hint="eastAsia"/>
          <w:bCs/>
          <w:color w:val="000000"/>
          <w:lang w:eastAsia="zh-CN"/>
        </w:rPr>
        <w:t xml:space="preserve"> </w:t>
      </w:r>
      <w:r w:rsidR="00681949" w:rsidRPr="000828F6">
        <w:rPr>
          <w:rFonts w:cs="Times New Roman"/>
          <w:bCs/>
          <w:color w:val="000000"/>
          <w:lang w:eastAsia="zh-CN"/>
        </w:rPr>
        <w:t>Finally, the thermal hysteresis effect prevents the local temperature from synchronizing with the rapid variations of the driving voltage</w:t>
      </w:r>
      <w:r w:rsidR="00681949">
        <w:rPr>
          <w:rFonts w:cs="Times New Roman"/>
          <w:bCs/>
          <w:color w:val="000000"/>
          <w:lang w:eastAsia="zh-CN"/>
        </w:rPr>
        <w:fldChar w:fldCharType="begin"/>
      </w:r>
      <w:r w:rsidR="00EE35ED">
        <w:rPr>
          <w:rFonts w:cs="Times New Roman"/>
          <w:bCs/>
          <w:color w:val="000000"/>
          <w:lang w:eastAsia="zh-CN"/>
        </w:rPr>
        <w:instrText xml:space="preserve"> ADDIN ZOTERO_ITEM CSL_CITATION {"citationID":"2IVOwdE1","properties":{"formattedCitation":"\\super 7\\nosupersub{}","plainCitation":"7","noteIndex":0},"citationItems":[{"id":472,"uris":["http://zotero.org/users/17724617/items/DIVHTUUC"],"itemData":{"id":472,"type":"article-journal","abstract":"A hybrid integrated low-noise linear chirp frequency-modulated continuous-wave (FMCW) laser source with a wide frequency bandwidth is demonstrated. By employing two-dimensional thermal tuning, the laser source shows frequency modulation bandwidth of 10.3&amp;#x00A0;GHz at 100&amp;#x00A0;Hz chirped frequency and 5.6&amp;#x00A0;GHz at 1&amp;#x00A0;kHz chirped frequency. The intrinsic linewidth of 49.9&amp;#x00A0;Hz with 42&amp;#x00A0;GHz continuous frequency tuning bandwidth is measured under static operation. Furthermore, by pre-distortion linearization of the laser source, it can distinguish 3&amp;#x00A0;m length difference at 45&amp;#x00A0;km distance in the fiber length measurement experiment, demonstrating its application potential in ultra-long fiber sensing and FMCW light detection and ranging.","citation-key":"xuFullyIntegratedSolidstate2023","container-title":"Photonics Research","DOI":"10.1364/PRJ.428837","ISSN":"2327-9125","issue":"10","journalAbbreviation":"Photonics Res.","language":"en","license":"© 2021 Chinese Laser Press","page":"1948-1957","publisher":"Optica Publishing Group","source":"opg.optica.org","title":"Hybrid integrated low-noise linear chirp frequency-modulated continuous-wave laser source based on self-injection to an external cavity","volume":"9","author":[{"family":"Tang","given":"Liwei"},{"family":"Jia","given":"Hongxiang"},{"family":"Shao","given":"Shuai"},{"family":"Yang","given":"Sigang"},{"family":"Chen","given":"Hongwei"},{"family":"Chen","given":"Minghua"}],"issued":{"date-parts":[["2021",10,1]]}}}],"schema":"https://github.com/citation-style-language/schema/raw/master/csl-citation.json"} </w:instrText>
      </w:r>
      <w:r w:rsidR="00681949">
        <w:rPr>
          <w:rFonts w:cs="Times New Roman"/>
          <w:bCs/>
          <w:color w:val="000000"/>
          <w:lang w:eastAsia="zh-CN"/>
        </w:rPr>
        <w:fldChar w:fldCharType="separate"/>
      </w:r>
      <w:r w:rsidR="00A203E9" w:rsidRPr="00A203E9">
        <w:rPr>
          <w:rFonts w:cs="Times New Roman"/>
          <w:vertAlign w:val="superscript"/>
        </w:rPr>
        <w:t>7</w:t>
      </w:r>
      <w:r w:rsidR="00681949">
        <w:rPr>
          <w:rFonts w:cs="Times New Roman"/>
          <w:bCs/>
          <w:color w:val="000000"/>
          <w:lang w:eastAsia="zh-CN"/>
        </w:rPr>
        <w:fldChar w:fldCharType="end"/>
      </w:r>
      <w:r w:rsidR="00681949" w:rsidRPr="000828F6">
        <w:rPr>
          <w:rFonts w:cs="Times New Roman"/>
          <w:bCs/>
          <w:color w:val="000000"/>
          <w:lang w:eastAsia="zh-CN"/>
        </w:rPr>
        <w:t>.</w:t>
      </w:r>
    </w:p>
    <w:p w14:paraId="5CFE9292" w14:textId="702B6AFB" w:rsidR="00681949" w:rsidRDefault="008E3657" w:rsidP="00681949">
      <w:pPr>
        <w:pStyle w:val="Heading3"/>
        <w:spacing w:before="360" w:after="0"/>
        <w:jc w:val="center"/>
        <w:rPr>
          <w:bCs/>
          <w:color w:val="000000"/>
          <w:sz w:val="22"/>
          <w:szCs w:val="22"/>
          <w:lang w:eastAsia="zh-CN"/>
        </w:rPr>
      </w:pPr>
      <w:r>
        <w:rPr>
          <w:noProof/>
        </w:rPr>
        <w:drawing>
          <wp:inline distT="0" distB="0" distL="0" distR="0" wp14:anchorId="3103590A" wp14:editId="46E8E87A">
            <wp:extent cx="3796030" cy="234823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96030" cy="2348230"/>
                    </a:xfrm>
                    <a:prstGeom prst="rect">
                      <a:avLst/>
                    </a:prstGeom>
                    <a:noFill/>
                    <a:ln>
                      <a:noFill/>
                    </a:ln>
                  </pic:spPr>
                </pic:pic>
              </a:graphicData>
            </a:graphic>
          </wp:inline>
        </w:drawing>
      </w:r>
    </w:p>
    <w:p w14:paraId="2D49D0F1" w14:textId="05B328D3" w:rsidR="00681949" w:rsidRDefault="00681949" w:rsidP="00681949">
      <w:pPr>
        <w:spacing w:after="0"/>
        <w:rPr>
          <w:bCs/>
          <w:color w:val="000000"/>
          <w:lang w:eastAsia="zh-CN"/>
        </w:rPr>
      </w:pPr>
      <w:bookmarkStart w:id="9" w:name="_Ref231396253"/>
      <w:r w:rsidRPr="00F05461">
        <w:rPr>
          <w:b/>
          <w:color w:val="000000"/>
          <w:lang w:eastAsia="zh-CN"/>
        </w:rPr>
        <w:t xml:space="preserve">Fig. </w:t>
      </w:r>
      <w:r w:rsidRPr="00E871CF">
        <w:rPr>
          <w:b/>
          <w:bCs/>
          <w:color w:val="000000"/>
          <w:lang w:eastAsia="zh-CN"/>
        </w:rPr>
        <w:fldChar w:fldCharType="begin"/>
      </w:r>
      <w:r w:rsidRPr="00E871CF">
        <w:rPr>
          <w:b/>
          <w:bCs/>
          <w:color w:val="000000"/>
          <w:lang w:eastAsia="zh-CN"/>
        </w:rPr>
        <w:instrText xml:space="preserve"> SEQ Figure \* ARABIC </w:instrText>
      </w:r>
      <w:r w:rsidRPr="00E871CF">
        <w:rPr>
          <w:b/>
          <w:bCs/>
          <w:color w:val="000000"/>
          <w:lang w:eastAsia="zh-CN"/>
        </w:rPr>
        <w:fldChar w:fldCharType="separate"/>
      </w:r>
      <w:r w:rsidR="002A2248">
        <w:rPr>
          <w:b/>
          <w:bCs/>
          <w:noProof/>
          <w:color w:val="000000"/>
          <w:lang w:eastAsia="zh-CN"/>
        </w:rPr>
        <w:t>2</w:t>
      </w:r>
      <w:r w:rsidRPr="00E871CF">
        <w:rPr>
          <w:b/>
          <w:color w:val="000000"/>
          <w:lang w:eastAsia="zh-CN"/>
        </w:rPr>
        <w:fldChar w:fldCharType="end"/>
      </w:r>
      <w:bookmarkEnd w:id="9"/>
      <w:r w:rsidRPr="00F05461">
        <w:rPr>
          <w:b/>
          <w:color w:val="000000"/>
          <w:lang w:eastAsia="zh-CN"/>
        </w:rPr>
        <w:t xml:space="preserve">: </w:t>
      </w:r>
      <w:r>
        <w:rPr>
          <w:rFonts w:hint="eastAsia"/>
          <w:b/>
          <w:color w:val="000000"/>
          <w:lang w:eastAsia="zh-CN"/>
        </w:rPr>
        <w:t xml:space="preserve">The </w:t>
      </w:r>
      <w:r>
        <w:rPr>
          <w:rFonts w:cs="Times New Roman" w:hint="eastAsia"/>
          <w:b/>
          <w:color w:val="000000"/>
          <w:lang w:eastAsia="zh-CN"/>
        </w:rPr>
        <w:t>p</w:t>
      </w:r>
      <w:r w:rsidRPr="00DA282F">
        <w:rPr>
          <w:rFonts w:cs="Times New Roman"/>
          <w:b/>
          <w:color w:val="000000"/>
          <w:lang w:eastAsia="zh-CN"/>
        </w:rPr>
        <w:t>re-distorted FMCW signals at different wavelengths and under different operating conditions</w:t>
      </w:r>
      <w:r w:rsidRPr="00CC7159">
        <w:rPr>
          <w:rFonts w:cs="Times New Roman" w:hint="eastAsia"/>
          <w:b/>
          <w:color w:val="000000"/>
        </w:rPr>
        <w:t>.</w:t>
      </w:r>
      <w:r w:rsidRPr="00F05461">
        <w:rPr>
          <w:bCs/>
          <w:color w:val="000000"/>
          <w:lang w:eastAsia="zh-CN"/>
        </w:rPr>
        <w:t xml:space="preserve"> </w:t>
      </w:r>
      <w:proofErr w:type="spellStart"/>
      <w:r>
        <w:rPr>
          <w:rFonts w:hint="eastAsia"/>
          <w:b/>
          <w:color w:val="000000"/>
          <w:lang w:eastAsia="zh-CN"/>
        </w:rPr>
        <w:t>a</w:t>
      </w:r>
      <w:proofErr w:type="spellEnd"/>
      <w:r>
        <w:rPr>
          <w:rFonts w:hint="eastAsia"/>
          <w:bCs/>
          <w:color w:val="000000"/>
          <w:lang w:eastAsia="zh-CN"/>
        </w:rPr>
        <w:t xml:space="preserve"> </w:t>
      </w:r>
      <w:proofErr w:type="gramStart"/>
      <w:r>
        <w:rPr>
          <w:rFonts w:cs="Times New Roman" w:hint="eastAsia"/>
          <w:bCs/>
          <w:color w:val="000000"/>
          <w:lang w:eastAsia="zh-CN"/>
        </w:rPr>
        <w:t>T</w:t>
      </w:r>
      <w:r w:rsidRPr="00FC4797">
        <w:rPr>
          <w:rFonts w:cs="Times New Roman"/>
          <w:bCs/>
          <w:color w:val="000000"/>
          <w:lang w:eastAsia="zh-CN"/>
        </w:rPr>
        <w:t>he</w:t>
      </w:r>
      <w:proofErr w:type="gramEnd"/>
      <w:r w:rsidRPr="00FC4797">
        <w:rPr>
          <w:rFonts w:cs="Times New Roman"/>
          <w:bCs/>
          <w:color w:val="000000"/>
          <w:lang w:eastAsia="zh-CN"/>
        </w:rPr>
        <w:t xml:space="preserve"> </w:t>
      </w:r>
      <w:r>
        <w:rPr>
          <w:rFonts w:cs="Times New Roman" w:hint="eastAsia"/>
          <w:bCs/>
          <w:color w:val="000000"/>
          <w:lang w:eastAsia="zh-CN"/>
        </w:rPr>
        <w:t>i</w:t>
      </w:r>
      <w:r w:rsidRPr="00FC4797">
        <w:rPr>
          <w:rFonts w:cs="Times New Roman"/>
          <w:bCs/>
          <w:color w:val="000000"/>
          <w:lang w:eastAsia="zh-CN"/>
        </w:rPr>
        <w:t>nstantaneous frequency waveform</w:t>
      </w:r>
      <w:r>
        <w:rPr>
          <w:rFonts w:cs="Times New Roman" w:hint="eastAsia"/>
          <w:bCs/>
          <w:color w:val="000000"/>
          <w:lang w:eastAsia="zh-CN"/>
        </w:rPr>
        <w:t xml:space="preserve"> in non-SIL state at 1570.2 nm</w:t>
      </w:r>
      <w:r w:rsidRPr="00DE679D">
        <w:rPr>
          <w:rFonts w:cs="Times New Roman"/>
          <w:bCs/>
          <w:color w:val="000000"/>
        </w:rPr>
        <w:t>.</w:t>
      </w:r>
      <w:r>
        <w:rPr>
          <w:rFonts w:hint="eastAsia"/>
          <w:bCs/>
          <w:color w:val="000000"/>
          <w:lang w:eastAsia="zh-CN"/>
        </w:rPr>
        <w:t xml:space="preserve"> </w:t>
      </w:r>
      <w:r>
        <w:rPr>
          <w:rFonts w:hint="eastAsia"/>
          <w:b/>
          <w:color w:val="000000"/>
          <w:lang w:eastAsia="zh-CN"/>
        </w:rPr>
        <w:t>b</w:t>
      </w:r>
      <w:r>
        <w:rPr>
          <w:rFonts w:hint="eastAsia"/>
          <w:bCs/>
          <w:color w:val="000000"/>
          <w:lang w:eastAsia="zh-CN"/>
        </w:rPr>
        <w:t xml:space="preserve"> </w:t>
      </w:r>
      <w:proofErr w:type="gramStart"/>
      <w:r>
        <w:rPr>
          <w:rFonts w:cs="Times New Roman" w:hint="eastAsia"/>
          <w:bCs/>
          <w:color w:val="000000"/>
          <w:lang w:eastAsia="zh-CN"/>
        </w:rPr>
        <w:t>T</w:t>
      </w:r>
      <w:r w:rsidRPr="00FC4797">
        <w:rPr>
          <w:rFonts w:cs="Times New Roman"/>
          <w:bCs/>
          <w:color w:val="000000"/>
          <w:lang w:eastAsia="zh-CN"/>
        </w:rPr>
        <w:t>he</w:t>
      </w:r>
      <w:proofErr w:type="gramEnd"/>
      <w:r w:rsidRPr="00FC4797">
        <w:rPr>
          <w:rFonts w:cs="Times New Roman"/>
          <w:bCs/>
          <w:color w:val="000000"/>
          <w:lang w:eastAsia="zh-CN"/>
        </w:rPr>
        <w:t xml:space="preserve"> </w:t>
      </w:r>
      <w:r>
        <w:rPr>
          <w:rFonts w:cs="Times New Roman" w:hint="eastAsia"/>
          <w:bCs/>
          <w:color w:val="000000"/>
          <w:lang w:eastAsia="zh-CN"/>
        </w:rPr>
        <w:t>i</w:t>
      </w:r>
      <w:r w:rsidRPr="00FC4797">
        <w:rPr>
          <w:rFonts w:cs="Times New Roman"/>
          <w:bCs/>
          <w:color w:val="000000"/>
          <w:lang w:eastAsia="zh-CN"/>
        </w:rPr>
        <w:t>nstantaneous frequency waveform</w:t>
      </w:r>
      <w:r>
        <w:rPr>
          <w:rFonts w:cs="Times New Roman" w:hint="eastAsia"/>
          <w:bCs/>
          <w:color w:val="000000"/>
          <w:lang w:eastAsia="zh-CN"/>
        </w:rPr>
        <w:t xml:space="preserve"> in SIL state at 1570.2 nm</w:t>
      </w:r>
      <w:r w:rsidRPr="00DE679D">
        <w:rPr>
          <w:rFonts w:cs="Times New Roman"/>
          <w:bCs/>
          <w:color w:val="000000"/>
        </w:rPr>
        <w:t>.</w:t>
      </w:r>
      <w:r>
        <w:rPr>
          <w:rFonts w:hint="eastAsia"/>
          <w:bCs/>
          <w:color w:val="000000"/>
          <w:lang w:eastAsia="zh-CN"/>
        </w:rPr>
        <w:t xml:space="preserve"> </w:t>
      </w:r>
      <w:r>
        <w:rPr>
          <w:rFonts w:hint="eastAsia"/>
          <w:b/>
          <w:color w:val="000000"/>
          <w:lang w:eastAsia="zh-CN"/>
        </w:rPr>
        <w:t>c</w:t>
      </w:r>
      <w:r>
        <w:rPr>
          <w:rFonts w:hint="eastAsia"/>
          <w:bCs/>
          <w:color w:val="000000"/>
          <w:lang w:eastAsia="zh-CN"/>
        </w:rPr>
        <w:t xml:space="preserve"> </w:t>
      </w:r>
      <w:proofErr w:type="gramStart"/>
      <w:r>
        <w:rPr>
          <w:rFonts w:cs="Times New Roman" w:hint="eastAsia"/>
          <w:bCs/>
          <w:color w:val="000000"/>
          <w:lang w:eastAsia="zh-CN"/>
        </w:rPr>
        <w:t>T</w:t>
      </w:r>
      <w:r w:rsidRPr="00FC4797">
        <w:rPr>
          <w:rFonts w:cs="Times New Roman"/>
          <w:bCs/>
          <w:color w:val="000000"/>
          <w:lang w:eastAsia="zh-CN"/>
        </w:rPr>
        <w:t>he</w:t>
      </w:r>
      <w:proofErr w:type="gramEnd"/>
      <w:r w:rsidRPr="00FC4797">
        <w:rPr>
          <w:rFonts w:cs="Times New Roman"/>
          <w:bCs/>
          <w:color w:val="000000"/>
          <w:lang w:eastAsia="zh-CN"/>
        </w:rPr>
        <w:t xml:space="preserve"> </w:t>
      </w:r>
      <w:r>
        <w:rPr>
          <w:rFonts w:cs="Times New Roman" w:hint="eastAsia"/>
          <w:bCs/>
          <w:color w:val="000000"/>
          <w:lang w:eastAsia="zh-CN"/>
        </w:rPr>
        <w:t>i</w:t>
      </w:r>
      <w:r w:rsidRPr="00FC4797">
        <w:rPr>
          <w:rFonts w:cs="Times New Roman"/>
          <w:bCs/>
          <w:color w:val="000000"/>
          <w:lang w:eastAsia="zh-CN"/>
        </w:rPr>
        <w:t>nstantaneous frequency waveform</w:t>
      </w:r>
      <w:r>
        <w:rPr>
          <w:rFonts w:cs="Times New Roman" w:hint="eastAsia"/>
          <w:bCs/>
          <w:color w:val="000000"/>
          <w:lang w:eastAsia="zh-CN"/>
        </w:rPr>
        <w:t xml:space="preserve"> in SIL state at 1547.8 nm</w:t>
      </w:r>
      <w:r w:rsidRPr="00DE679D">
        <w:rPr>
          <w:rFonts w:cs="Times New Roman"/>
          <w:bCs/>
          <w:color w:val="000000"/>
        </w:rPr>
        <w:t>.</w:t>
      </w:r>
      <w:r>
        <w:rPr>
          <w:rFonts w:hint="eastAsia"/>
          <w:bCs/>
          <w:color w:val="000000"/>
          <w:lang w:eastAsia="zh-CN"/>
        </w:rPr>
        <w:t xml:space="preserve"> </w:t>
      </w:r>
      <w:r w:rsidR="00A203E9">
        <w:rPr>
          <w:rFonts w:hint="eastAsia"/>
          <w:b/>
          <w:color w:val="000000"/>
          <w:lang w:eastAsia="zh-CN"/>
        </w:rPr>
        <w:t>d</w:t>
      </w:r>
      <w:r>
        <w:rPr>
          <w:rFonts w:hint="eastAsia"/>
          <w:bCs/>
          <w:color w:val="000000"/>
          <w:lang w:eastAsia="zh-CN"/>
        </w:rPr>
        <w:t xml:space="preserve"> </w:t>
      </w:r>
      <w:proofErr w:type="gramStart"/>
      <w:r>
        <w:rPr>
          <w:rFonts w:cs="Times New Roman" w:hint="eastAsia"/>
          <w:bCs/>
          <w:color w:val="000000"/>
          <w:lang w:eastAsia="zh-CN"/>
        </w:rPr>
        <w:t>T</w:t>
      </w:r>
      <w:r w:rsidRPr="00FC4797">
        <w:rPr>
          <w:rFonts w:cs="Times New Roman"/>
          <w:bCs/>
          <w:color w:val="000000"/>
          <w:lang w:eastAsia="zh-CN"/>
        </w:rPr>
        <w:t>he</w:t>
      </w:r>
      <w:proofErr w:type="gramEnd"/>
      <w:r w:rsidRPr="00FC4797">
        <w:rPr>
          <w:rFonts w:cs="Times New Roman"/>
          <w:bCs/>
          <w:color w:val="000000"/>
          <w:lang w:eastAsia="zh-CN"/>
        </w:rPr>
        <w:t xml:space="preserve"> </w:t>
      </w:r>
      <w:r>
        <w:rPr>
          <w:rFonts w:cs="Times New Roman" w:hint="eastAsia"/>
          <w:bCs/>
          <w:color w:val="000000"/>
          <w:lang w:eastAsia="zh-CN"/>
        </w:rPr>
        <w:t>i</w:t>
      </w:r>
      <w:r w:rsidRPr="00FC4797">
        <w:rPr>
          <w:rFonts w:cs="Times New Roman"/>
          <w:bCs/>
          <w:color w:val="000000"/>
          <w:lang w:eastAsia="zh-CN"/>
        </w:rPr>
        <w:t>nstantaneous frequency waveform</w:t>
      </w:r>
      <w:r>
        <w:rPr>
          <w:rFonts w:cs="Times New Roman" w:hint="eastAsia"/>
          <w:bCs/>
          <w:color w:val="000000"/>
          <w:lang w:eastAsia="zh-CN"/>
        </w:rPr>
        <w:t xml:space="preserve"> in SIL state at 1590.9 nm</w:t>
      </w:r>
      <w:r w:rsidRPr="00DE679D">
        <w:rPr>
          <w:rFonts w:cs="Times New Roman"/>
          <w:bCs/>
          <w:color w:val="000000"/>
        </w:rPr>
        <w:t>.</w:t>
      </w:r>
      <w:r>
        <w:rPr>
          <w:rFonts w:hint="eastAsia"/>
          <w:bCs/>
          <w:color w:val="000000"/>
          <w:lang w:eastAsia="zh-CN"/>
        </w:rPr>
        <w:t xml:space="preserve"> </w:t>
      </w:r>
    </w:p>
    <w:p w14:paraId="27786208" w14:textId="20C27570" w:rsidR="006112C7" w:rsidRPr="00FB2D4F" w:rsidRDefault="006112C7" w:rsidP="006112C7">
      <w:pPr>
        <w:pBdr>
          <w:bottom w:val="single" w:sz="6" w:space="0" w:color="auto"/>
        </w:pBdr>
        <w:spacing w:before="240" w:after="0" w:line="240" w:lineRule="auto"/>
        <w:rPr>
          <w:rFonts w:cs="Times New Roman"/>
          <w:b/>
          <w:bCs/>
          <w:sz w:val="28"/>
          <w:szCs w:val="28"/>
          <w:lang w:val="en-GB" w:eastAsia="zh-CN"/>
        </w:rPr>
      </w:pPr>
      <w:r w:rsidRPr="00006177">
        <w:rPr>
          <w:rFonts w:cs="Times New Roman"/>
          <w:b/>
          <w:bCs/>
          <w:sz w:val="28"/>
          <w:szCs w:val="28"/>
          <w:lang w:val="en-GB"/>
        </w:rPr>
        <w:t xml:space="preserve">Supplementary Note </w:t>
      </w:r>
      <w:r>
        <w:rPr>
          <w:rFonts w:cs="Times New Roman" w:hint="eastAsia"/>
          <w:b/>
          <w:bCs/>
          <w:sz w:val="28"/>
          <w:szCs w:val="28"/>
          <w:lang w:val="en-GB" w:eastAsia="zh-CN"/>
        </w:rPr>
        <w:t>4</w:t>
      </w:r>
    </w:p>
    <w:p w14:paraId="50559D74" w14:textId="5437F1F6" w:rsidR="006112C7" w:rsidRPr="006E1C9C" w:rsidRDefault="006112C7" w:rsidP="006112C7">
      <w:pPr>
        <w:pStyle w:val="Heading3"/>
        <w:spacing w:before="240" w:after="0"/>
        <w:rPr>
          <w:lang w:val="en-GB" w:eastAsia="zh-CN"/>
        </w:rPr>
      </w:pPr>
      <w:r w:rsidRPr="006E1C9C">
        <w:rPr>
          <w:lang w:val="en-GB" w:eastAsia="zh-CN"/>
        </w:rPr>
        <w:t xml:space="preserve">OPA </w:t>
      </w:r>
      <w:r w:rsidR="00067193" w:rsidRPr="00067193">
        <w:rPr>
          <w:lang w:val="en-GB" w:eastAsia="zh-CN"/>
        </w:rPr>
        <w:t>structure and dispersion</w:t>
      </w:r>
    </w:p>
    <w:p w14:paraId="7F864F17" w14:textId="5935E690" w:rsidR="006112C7" w:rsidRPr="006E1C9C" w:rsidRDefault="006112C7" w:rsidP="006112C7">
      <w:pPr>
        <w:rPr>
          <w:lang w:eastAsia="zh-CN"/>
        </w:rPr>
      </w:pPr>
      <w:r w:rsidRPr="006E1C9C">
        <w:rPr>
          <w:b/>
          <w:bCs/>
          <w:lang w:eastAsia="zh-CN"/>
        </w:rPr>
        <w:t xml:space="preserve">1. Waveguide </w:t>
      </w:r>
      <w:r w:rsidR="00067193">
        <w:rPr>
          <w:rFonts w:hint="eastAsia"/>
          <w:b/>
          <w:bCs/>
          <w:lang w:eastAsia="zh-CN"/>
        </w:rPr>
        <w:t>d</w:t>
      </w:r>
      <w:r w:rsidRPr="006E1C9C">
        <w:rPr>
          <w:b/>
          <w:bCs/>
          <w:lang w:eastAsia="zh-CN"/>
        </w:rPr>
        <w:t>ispersion</w:t>
      </w:r>
    </w:p>
    <w:p w14:paraId="5E953165" w14:textId="77777777" w:rsidR="006112C7" w:rsidRPr="006E1C9C" w:rsidRDefault="006112C7" w:rsidP="006112C7">
      <w:pPr>
        <w:rPr>
          <w:lang w:eastAsia="zh-CN"/>
        </w:rPr>
      </w:pPr>
      <w:r w:rsidRPr="006E1C9C">
        <w:rPr>
          <w:lang w:eastAsia="zh-CN"/>
        </w:rPr>
        <w:t xml:space="preserve">The intrinsic dispersion efficiency of the waveguide grating dictates the system's utilization of spectral resources in the longitudinal scanning dimension. The specific structural parameters are as follows: a bottom silicon waveguide thickness of 220 nm and width of 5 </w:t>
      </w:r>
      <w:proofErr w:type="spellStart"/>
      <w:r w:rsidRPr="006E1C9C">
        <w:rPr>
          <w:lang w:eastAsia="zh-CN"/>
        </w:rPr>
        <w:t>μm</w:t>
      </w:r>
      <w:proofErr w:type="spellEnd"/>
      <w:r w:rsidRPr="006E1C9C">
        <w:rPr>
          <w:lang w:eastAsia="zh-CN"/>
        </w:rPr>
        <w:t>, a top Si</w:t>
      </w:r>
      <w:r w:rsidRPr="006E1C9C">
        <w:rPr>
          <w:vertAlign w:val="subscript"/>
          <w:lang w:eastAsia="zh-CN"/>
        </w:rPr>
        <w:t>3</w:t>
      </w:r>
      <w:r w:rsidRPr="006E1C9C">
        <w:rPr>
          <w:lang w:eastAsia="zh-CN"/>
        </w:rPr>
        <w:t>N</w:t>
      </w:r>
      <w:r w:rsidRPr="006E1C9C">
        <w:rPr>
          <w:vertAlign w:val="subscript"/>
          <w:lang w:eastAsia="zh-CN"/>
        </w:rPr>
        <w:t>4</w:t>
      </w:r>
      <w:r w:rsidRPr="006E1C9C">
        <w:rPr>
          <w:lang w:eastAsia="zh-CN"/>
        </w:rPr>
        <w:t xml:space="preserve"> perturbation thickness of 400 nm, and an interlayer silicon dioxide gap of 150 nm. </w:t>
      </w:r>
      <w:r w:rsidRPr="00660B51">
        <w:rPr>
          <w:lang w:eastAsia="zh-CN"/>
        </w:rPr>
        <w:t xml:space="preserve">The </w:t>
      </w:r>
      <w:r w:rsidRPr="005272B4">
        <w:rPr>
          <w:lang w:eastAsia="zh-CN"/>
        </w:rPr>
        <w:t>grating perturbation period</w:t>
      </w:r>
      <w:r w:rsidRPr="006E1C9C">
        <w:rPr>
          <w:lang w:eastAsia="zh-CN"/>
        </w:rPr>
        <w:t xml:space="preserve"> within the Si</w:t>
      </w:r>
      <w:r w:rsidRPr="005272B4">
        <w:rPr>
          <w:lang w:eastAsia="zh-CN"/>
        </w:rPr>
        <w:t>3</w:t>
      </w:r>
      <w:r w:rsidRPr="006E1C9C">
        <w:rPr>
          <w:lang w:eastAsia="zh-CN"/>
        </w:rPr>
        <w:t>N</w:t>
      </w:r>
      <w:r w:rsidRPr="005272B4">
        <w:rPr>
          <w:lang w:eastAsia="zh-CN"/>
        </w:rPr>
        <w:t>4</w:t>
      </w:r>
      <w:r w:rsidRPr="006E1C9C">
        <w:rPr>
          <w:lang w:eastAsia="zh-CN"/>
        </w:rPr>
        <w:t xml:space="preserve"> layer is set to 620 nm, with a longitudinal duty cycle of 0.41.</w:t>
      </w:r>
    </w:p>
    <w:p w14:paraId="1C94DC44" w14:textId="77777777" w:rsidR="006112C7" w:rsidRPr="006E1C9C" w:rsidRDefault="006112C7" w:rsidP="006112C7">
      <w:pPr>
        <w:rPr>
          <w:lang w:eastAsia="zh-CN"/>
        </w:rPr>
      </w:pPr>
      <w:r w:rsidRPr="006E1C9C">
        <w:rPr>
          <w:lang w:eastAsia="zh-CN"/>
        </w:rPr>
        <w:lastRenderedPageBreak/>
        <w:t>Based on these parameters, the simulated longitudinal far-field diffraction angles were extracted across the operating wavelength range. The data demonstrate that the simulated longitudinal dispersion efficiency for the TE mode reaches 0.133°/nm, while the TM mode achieves 0.177°/nm. These theoretical values align closely with the experimentally measured efficiencies (0.135°/nm and 0.156°/nm, respectively) presented in the main text.</w:t>
      </w:r>
      <w:r>
        <w:rPr>
          <w:rFonts w:hint="eastAsia"/>
          <w:lang w:eastAsia="zh-CN"/>
        </w:rPr>
        <w:t xml:space="preserve"> </w:t>
      </w:r>
      <w:r w:rsidRPr="00660B51">
        <w:rPr>
          <w:lang w:eastAsia="zh-CN"/>
        </w:rPr>
        <w:t>The slight discrepancy observed in the TM mode is primarily attributed to its higher sensitivity to fabrication tolerances in the deposited film thicknesses.</w:t>
      </w:r>
    </w:p>
    <w:p w14:paraId="15D2D7C0" w14:textId="041AB988" w:rsidR="006112C7" w:rsidRPr="006E1C9C" w:rsidRDefault="006112C7" w:rsidP="006112C7">
      <w:pPr>
        <w:rPr>
          <w:lang w:eastAsia="zh-CN"/>
        </w:rPr>
      </w:pPr>
      <w:r w:rsidRPr="006E1C9C">
        <w:rPr>
          <w:b/>
          <w:bCs/>
          <w:lang w:eastAsia="zh-CN"/>
        </w:rPr>
        <w:t>2. Slanted</w:t>
      </w:r>
      <w:r w:rsidR="00067193" w:rsidRPr="00067193">
        <w:rPr>
          <w:b/>
          <w:bCs/>
          <w:lang w:eastAsia="zh-CN"/>
        </w:rPr>
        <w:t>-grating beam steering</w:t>
      </w:r>
    </w:p>
    <w:p w14:paraId="54AB9952" w14:textId="77777777" w:rsidR="006112C7" w:rsidRPr="006E1C9C" w:rsidRDefault="006112C7" w:rsidP="006112C7">
      <w:pPr>
        <w:rPr>
          <w:lang w:eastAsia="zh-CN"/>
        </w:rPr>
      </w:pPr>
      <w:r w:rsidRPr="006E1C9C">
        <w:rPr>
          <w:lang w:eastAsia="zh-CN"/>
        </w:rPr>
        <w:t>Under extreme steering angles (the edge of the FOV), traditional straight gratings suffer a drastic drop in main lobe energy, fundamentally constrained by the envelope modulation of the element factor. The slanted grating architecture directly circumvents this diffraction envelope limitation by altering the direction of the perturbation vector, thereby "biasing" the intrinsic radiation direction.</w:t>
      </w:r>
    </w:p>
    <w:p w14:paraId="5625BDF2" w14:textId="77777777" w:rsidR="006112C7" w:rsidRPr="006E1C9C" w:rsidRDefault="006112C7" w:rsidP="006112C7">
      <w:pPr>
        <w:rPr>
          <w:lang w:eastAsia="zh-CN"/>
        </w:rPr>
      </w:pPr>
      <w:r w:rsidRPr="006E1C9C">
        <w:rPr>
          <w:lang w:eastAsia="zh-CN"/>
        </w:rPr>
        <w:t xml:space="preserve">Using a waveguide width of 5 </w:t>
      </w:r>
      <w:proofErr w:type="spellStart"/>
      <w:r w:rsidRPr="006E1C9C">
        <w:rPr>
          <w:lang w:eastAsia="zh-CN"/>
        </w:rPr>
        <w:t>μm</w:t>
      </w:r>
      <w:proofErr w:type="spellEnd"/>
      <w:r w:rsidRPr="006E1C9C">
        <w:rPr>
          <w:lang w:eastAsia="zh-CN"/>
        </w:rPr>
        <w:t>, we simulated the horizontal far-field distributions (</w:t>
      </w:r>
      <w:r w:rsidRPr="00BB1A1A">
        <w:rPr>
          <w:rFonts w:hint="eastAsia"/>
          <w:position w:val="-12"/>
        </w:rPr>
        <w:object w:dxaOrig="260" w:dyaOrig="360" w14:anchorId="510EC1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pt;height:16.05pt" o:ole="">
            <v:imagedata r:id="rId11" o:title=""/>
          </v:shape>
          <o:OLEObject Type="Embed" ProgID="Equation.DSMT4" ShapeID="_x0000_i1025" DrawAspect="Content" ObjectID="_1846431065" r:id="rId12"/>
        </w:object>
      </w:r>
      <w:r w:rsidRPr="006E1C9C">
        <w:rPr>
          <w:lang w:eastAsia="zh-CN"/>
        </w:rPr>
        <w:t>) for both TE and TM modes. By explicitly configuring the grating perturbation slant angles (</w:t>
      </w:r>
      <w:r w:rsidRPr="00BB1A1A">
        <w:rPr>
          <w:rFonts w:hint="eastAsia"/>
          <w:position w:val="-14"/>
        </w:rPr>
        <w:object w:dxaOrig="400" w:dyaOrig="380" w14:anchorId="3E1785E4">
          <v:shape id="_x0000_i1026" type="#_x0000_t75" style="width:22.2pt;height:16.05pt" o:ole="">
            <v:imagedata r:id="rId13" o:title=""/>
          </v:shape>
          <o:OLEObject Type="Embed" ProgID="Equation.DSMT4" ShapeID="_x0000_i1026" DrawAspect="Content" ObjectID="_1846431066" r:id="rId14"/>
        </w:object>
      </w:r>
      <w:r w:rsidRPr="006E1C9C">
        <w:rPr>
          <w:lang w:eastAsia="zh-CN"/>
        </w:rPr>
        <w:t>) to ±1.78°, ±5.17°, ±8.44°, and ±11.97°, the corresponding horizontal emission centers are precisely steered to ±4.36°, ±12.60°, ±20.98°, and ±30.40°, respectively. This quantitative mapping confirms that the 2D tuning characteristics of slanted gratings successfully distribute the beam into distinct spatial sectors. To maximize the global GLSR of the entire system, we intentionally introduced a calculated degree of overlap between the FOVs of adjacent sub-arrays; during subsequent point cloud generation, only the core region with the highest GLSR in each sub-array sector is extracted and seamlessly stitched.</w:t>
      </w:r>
    </w:p>
    <w:p w14:paraId="00F4E0FB" w14:textId="61BD94F1" w:rsidR="006112C7" w:rsidRPr="00E41D4A" w:rsidRDefault="006112C7" w:rsidP="00E41D4A">
      <w:pPr>
        <w:pBdr>
          <w:bottom w:val="single" w:sz="6" w:space="0" w:color="auto"/>
        </w:pBdr>
        <w:spacing w:before="240" w:after="0" w:line="240" w:lineRule="auto"/>
        <w:rPr>
          <w:rFonts w:cs="Times New Roman"/>
          <w:b/>
          <w:bCs/>
          <w:sz w:val="28"/>
          <w:szCs w:val="28"/>
          <w:lang w:val="en-GB" w:eastAsia="zh-CN"/>
        </w:rPr>
      </w:pPr>
      <w:r w:rsidRPr="00006177">
        <w:rPr>
          <w:rFonts w:cs="Times New Roman"/>
          <w:b/>
          <w:bCs/>
          <w:sz w:val="28"/>
          <w:szCs w:val="28"/>
          <w:lang w:val="en-GB"/>
        </w:rPr>
        <w:t xml:space="preserve">Supplementary Note </w:t>
      </w:r>
      <w:r>
        <w:rPr>
          <w:rFonts w:cs="Times New Roman" w:hint="eastAsia"/>
          <w:b/>
          <w:bCs/>
          <w:sz w:val="28"/>
          <w:szCs w:val="28"/>
          <w:lang w:val="en-GB" w:eastAsia="zh-CN"/>
        </w:rPr>
        <w:t>5</w:t>
      </w:r>
    </w:p>
    <w:p w14:paraId="4D67BE85" w14:textId="58B2C0AC" w:rsidR="006112C7" w:rsidRPr="007265BE" w:rsidRDefault="00067193" w:rsidP="006112C7">
      <w:pPr>
        <w:pStyle w:val="Heading3"/>
        <w:spacing w:before="240" w:after="0"/>
        <w:rPr>
          <w:lang w:eastAsia="zh-CN"/>
        </w:rPr>
      </w:pPr>
      <w:r w:rsidRPr="00067193">
        <w:rPr>
          <w:lang w:val="en-GB" w:eastAsia="zh-CN"/>
        </w:rPr>
        <w:t>Slanted-grating sub-array performance</w:t>
      </w:r>
    </w:p>
    <w:p w14:paraId="2004DD25" w14:textId="05DBCD89" w:rsidR="006112C7" w:rsidRDefault="006112C7" w:rsidP="006112C7">
      <w:pPr>
        <w:pStyle w:val="Heading3"/>
        <w:spacing w:before="360" w:after="0"/>
        <w:rPr>
          <w:bCs/>
          <w:color w:val="000000"/>
          <w:sz w:val="22"/>
          <w:szCs w:val="22"/>
          <w:lang w:eastAsia="zh-CN"/>
        </w:rPr>
      </w:pPr>
      <w:r w:rsidRPr="000478BC">
        <w:rPr>
          <w:bCs/>
          <w:color w:val="000000"/>
          <w:sz w:val="22"/>
          <w:szCs w:val="22"/>
          <w:lang w:eastAsia="zh-CN"/>
        </w:rPr>
        <w:t xml:space="preserve">According to the system's symmetry, although the overall architecture equivalently contains 16 logical sub-arrays, Inputs 1-4 and Inputs 5-8 are physical mirrors of each other in terms of performance. Therefore, </w:t>
      </w:r>
      <w:r w:rsidR="000F73D3" w:rsidRPr="000F73D3">
        <w:rPr>
          <w:bCs/>
          <w:color w:val="000000"/>
          <w:sz w:val="22"/>
          <w:szCs w:val="22"/>
          <w:lang w:eastAsia="zh-CN"/>
        </w:rPr>
        <w:fldChar w:fldCharType="begin"/>
      </w:r>
      <w:r w:rsidR="000F73D3" w:rsidRPr="000F73D3">
        <w:rPr>
          <w:bCs/>
          <w:color w:val="000000"/>
          <w:sz w:val="22"/>
          <w:szCs w:val="22"/>
          <w:lang w:eastAsia="zh-CN"/>
        </w:rPr>
        <w:instrText xml:space="preserve"> REF _Ref231398937 \h </w:instrText>
      </w:r>
      <w:r w:rsidR="000F73D3" w:rsidRPr="00E41D4A">
        <w:rPr>
          <w:bCs/>
          <w:color w:val="000000"/>
          <w:sz w:val="22"/>
          <w:szCs w:val="22"/>
          <w:lang w:eastAsia="zh-CN"/>
        </w:rPr>
        <w:instrText xml:space="preserve"> \* MERGEFORMAT </w:instrText>
      </w:r>
      <w:r w:rsidR="000F73D3" w:rsidRPr="000F73D3">
        <w:rPr>
          <w:bCs/>
          <w:color w:val="000000"/>
          <w:sz w:val="22"/>
          <w:szCs w:val="22"/>
          <w:lang w:eastAsia="zh-CN"/>
        </w:rPr>
      </w:r>
      <w:r w:rsidR="000F73D3" w:rsidRPr="000F73D3">
        <w:rPr>
          <w:bCs/>
          <w:color w:val="000000"/>
          <w:sz w:val="22"/>
          <w:szCs w:val="22"/>
          <w:lang w:eastAsia="zh-CN"/>
        </w:rPr>
        <w:fldChar w:fldCharType="separate"/>
      </w:r>
      <w:r w:rsidR="002A2248" w:rsidRPr="002A2248">
        <w:rPr>
          <w:bCs/>
          <w:color w:val="000000"/>
          <w:sz w:val="22"/>
          <w:szCs w:val="22"/>
          <w:lang w:eastAsia="zh-CN"/>
        </w:rPr>
        <w:t xml:space="preserve">Fig. </w:t>
      </w:r>
      <w:r w:rsidR="002A2248" w:rsidRPr="002A2248">
        <w:rPr>
          <w:bCs/>
          <w:noProof/>
          <w:color w:val="000000"/>
          <w:sz w:val="22"/>
          <w:szCs w:val="22"/>
          <w:lang w:eastAsia="zh-CN"/>
        </w:rPr>
        <w:lastRenderedPageBreak/>
        <w:t>3</w:t>
      </w:r>
      <w:r w:rsidR="000F73D3" w:rsidRPr="000F73D3">
        <w:rPr>
          <w:bCs/>
          <w:color w:val="000000"/>
          <w:sz w:val="22"/>
          <w:szCs w:val="22"/>
          <w:lang w:eastAsia="zh-CN"/>
        </w:rPr>
        <w:fldChar w:fldCharType="end"/>
      </w:r>
      <w:r w:rsidRPr="000478BC">
        <w:rPr>
          <w:bCs/>
          <w:color w:val="000000"/>
          <w:sz w:val="22"/>
          <w:szCs w:val="22"/>
          <w:lang w:eastAsia="zh-CN"/>
        </w:rPr>
        <w:t>(a-d) systematically presents the core performance metrics of these 8 independent physical sub-arrays (4 tilt angles × 2 polarization states) over the broadband range of 1456 nm to 1640 nm, including SLL, GLSR, and IL.</w:t>
      </w:r>
      <w:r>
        <w:rPr>
          <w:rFonts w:hint="eastAsia"/>
          <w:bCs/>
          <w:color w:val="000000"/>
          <w:sz w:val="22"/>
          <w:szCs w:val="22"/>
          <w:lang w:eastAsia="zh-CN"/>
        </w:rPr>
        <w:t xml:space="preserve"> </w:t>
      </w:r>
    </w:p>
    <w:p w14:paraId="75A497CD" w14:textId="77777777" w:rsidR="006112C7" w:rsidRDefault="006112C7" w:rsidP="006112C7">
      <w:pPr>
        <w:pStyle w:val="Heading3"/>
        <w:spacing w:before="360" w:after="0"/>
        <w:rPr>
          <w:bCs/>
          <w:color w:val="000000"/>
          <w:sz w:val="22"/>
          <w:szCs w:val="22"/>
          <w:lang w:eastAsia="zh-CN"/>
        </w:rPr>
      </w:pPr>
      <w:r w:rsidRPr="00E5689F">
        <w:rPr>
          <w:bCs/>
          <w:color w:val="000000"/>
          <w:sz w:val="22"/>
          <w:szCs w:val="22"/>
          <w:lang w:eastAsia="zh-CN"/>
        </w:rPr>
        <w:t>It is noteworthy that the far-field profile of each sub-array under the TE mode exhibits a well-defined rectangular shape, which aligns perfectly with theoretical expectations. In contrast, the far-field profile of the TM mode displays irregular distortions. We hypothesize that this phenomenon stems from the grating array's relatively weak optical confinement for the TM mode, which causes the beam to undergo mode rotation during propagation. Because this rotation rate is inherently wavelength-dependent, the far-field contours appear irregular across different operating wavelengths. Fortunately, experimental observations indicate that this rotation is sufficiently gradual, thereby averting any severe degradation to the overall beam forming. Furthermore, the introduction of the slanted grating architecture does not perturb the fundamental relationship between the mode rotation rate and the wavelength. Consequently, we can still reliably leverage the slanted-grating-assisted sub-arrays to successfully synthesize a complete and seamless spatial FOV</w:t>
      </w:r>
      <w:r>
        <w:rPr>
          <w:rFonts w:hint="eastAsia"/>
          <w:bCs/>
          <w:color w:val="000000"/>
          <w:sz w:val="22"/>
          <w:szCs w:val="22"/>
          <w:lang w:eastAsia="zh-CN"/>
        </w:rPr>
        <w:t>.</w:t>
      </w:r>
    </w:p>
    <w:p w14:paraId="466078A0" w14:textId="1DC67571" w:rsidR="006112C7" w:rsidRDefault="006112C7" w:rsidP="006112C7">
      <w:pPr>
        <w:pStyle w:val="Heading3"/>
        <w:spacing w:before="360" w:after="0"/>
        <w:rPr>
          <w:bCs/>
          <w:color w:val="000000"/>
          <w:sz w:val="22"/>
          <w:szCs w:val="22"/>
          <w:lang w:eastAsia="zh-CN"/>
        </w:rPr>
      </w:pPr>
      <w:r w:rsidRPr="000478BC">
        <w:rPr>
          <w:b/>
          <w:color w:val="000000"/>
          <w:sz w:val="22"/>
          <w:szCs w:val="22"/>
          <w:lang w:eastAsia="zh-CN"/>
        </w:rPr>
        <w:t>SLL</w:t>
      </w:r>
      <w:r w:rsidRPr="000478BC">
        <w:rPr>
          <w:bCs/>
          <w:color w:val="000000"/>
          <w:sz w:val="22"/>
          <w:szCs w:val="22"/>
          <w:lang w:eastAsia="zh-CN"/>
        </w:rPr>
        <w:t xml:space="preserve">: The test results show that the SLL of the TE mode is stably maintained between 6 and 12 dB, while the SLL of the TM mode is slightly inferior, at approximately 4 to 10 </w:t>
      </w:r>
      <w:proofErr w:type="spellStart"/>
      <w:r w:rsidRPr="000478BC">
        <w:rPr>
          <w:bCs/>
          <w:color w:val="000000"/>
          <w:sz w:val="22"/>
          <w:szCs w:val="22"/>
          <w:lang w:eastAsia="zh-CN"/>
        </w:rPr>
        <w:t>dB.</w:t>
      </w:r>
      <w:proofErr w:type="spellEnd"/>
      <w:r w:rsidRPr="000478BC">
        <w:rPr>
          <w:bCs/>
          <w:color w:val="000000"/>
          <w:sz w:val="22"/>
          <w:szCs w:val="22"/>
          <w:lang w:eastAsia="zh-CN"/>
        </w:rPr>
        <w:t xml:space="preserve"> The SLL is primarily limited by the accumulation of random phase errors introduced by the sidewall roughness of the underlying waveguides and the non-uniform thickness of the chip film layers. Since the mode field distribution of the TM mode is more sensitive to dimensional variations in the vertical direction, </w:t>
      </w:r>
      <w:r w:rsidR="00F95061" w:rsidRPr="00F95061">
        <w:rPr>
          <w:bCs/>
          <w:color w:val="000000"/>
          <w:sz w:val="22"/>
          <w:szCs w:val="22"/>
          <w:lang w:eastAsia="zh-CN"/>
        </w:rPr>
        <w:t>its SLL is slightly inferior to that of the TE mode</w:t>
      </w:r>
      <w:r w:rsidRPr="000478BC">
        <w:rPr>
          <w:bCs/>
          <w:color w:val="000000"/>
          <w:sz w:val="22"/>
          <w:szCs w:val="22"/>
          <w:lang w:eastAsia="zh-CN"/>
        </w:rPr>
        <w:t>.</w:t>
      </w:r>
    </w:p>
    <w:p w14:paraId="7E00745A" w14:textId="71625FF1" w:rsidR="006112C7" w:rsidRDefault="006112C7" w:rsidP="006112C7">
      <w:pPr>
        <w:pStyle w:val="Heading3"/>
        <w:spacing w:before="360" w:after="0"/>
        <w:rPr>
          <w:bCs/>
          <w:color w:val="000000"/>
          <w:sz w:val="22"/>
          <w:szCs w:val="22"/>
          <w:lang w:eastAsia="zh-CN"/>
        </w:rPr>
      </w:pPr>
      <w:r w:rsidRPr="000478BC">
        <w:rPr>
          <w:b/>
          <w:color w:val="000000"/>
          <w:sz w:val="22"/>
          <w:szCs w:val="22"/>
          <w:lang w:eastAsia="zh-CN"/>
        </w:rPr>
        <w:t>GLSR</w:t>
      </w:r>
      <w:r w:rsidRPr="000478BC">
        <w:rPr>
          <w:bCs/>
          <w:color w:val="000000"/>
          <w:sz w:val="22"/>
          <w:szCs w:val="22"/>
          <w:lang w:eastAsia="zh-CN"/>
        </w:rPr>
        <w:t>: During the wavelength sweeping process, the measured GLSR exhibits periodic fluctuations correlated with the phase difference between array elements. This measured trend is highly consistent with our FDTD theoretical simulation results based on the high fill-factor design presented in</w:t>
      </w:r>
      <w:r>
        <w:rPr>
          <w:rFonts w:hint="eastAsia"/>
          <w:bCs/>
          <w:color w:val="000000"/>
          <w:sz w:val="22"/>
          <w:szCs w:val="22"/>
          <w:lang w:eastAsia="zh-CN"/>
        </w:rPr>
        <w:t xml:space="preserve"> </w:t>
      </w:r>
      <w:r w:rsidR="00AB0406" w:rsidRPr="00AB0406">
        <w:rPr>
          <w:bCs/>
          <w:color w:val="000000"/>
          <w:sz w:val="22"/>
          <w:szCs w:val="22"/>
          <w:lang w:eastAsia="zh-CN"/>
        </w:rPr>
        <w:t>Methods</w:t>
      </w:r>
      <w:r w:rsidRPr="000478BC">
        <w:rPr>
          <w:bCs/>
          <w:color w:val="000000"/>
          <w:sz w:val="22"/>
          <w:szCs w:val="22"/>
          <w:lang w:eastAsia="zh-CN"/>
        </w:rPr>
        <w:t>, proving that the system effectively breaks through the grating lobe limitations of conventional large-pitch arrays.</w:t>
      </w:r>
    </w:p>
    <w:p w14:paraId="727CA5EA" w14:textId="760F724F" w:rsidR="006112C7" w:rsidRDefault="006112C7" w:rsidP="006112C7">
      <w:pPr>
        <w:pStyle w:val="Heading3"/>
        <w:spacing w:before="360" w:after="0"/>
        <w:rPr>
          <w:bCs/>
          <w:color w:val="000000"/>
          <w:sz w:val="22"/>
          <w:szCs w:val="22"/>
          <w:lang w:eastAsia="zh-CN"/>
        </w:rPr>
      </w:pPr>
      <w:r w:rsidRPr="000478BC">
        <w:rPr>
          <w:b/>
          <w:color w:val="000000"/>
          <w:sz w:val="22"/>
          <w:szCs w:val="22"/>
          <w:lang w:eastAsia="zh-CN"/>
        </w:rPr>
        <w:lastRenderedPageBreak/>
        <w:t>IL</w:t>
      </w:r>
      <w:r w:rsidRPr="000478BC">
        <w:rPr>
          <w:bCs/>
          <w:color w:val="000000"/>
          <w:sz w:val="22"/>
          <w:szCs w:val="22"/>
          <w:lang w:eastAsia="zh-CN"/>
        </w:rPr>
        <w:t xml:space="preserve">: The total insertion loss of the system consists primarily of four cascaded components: facet coupling loss, </w:t>
      </w:r>
      <w:r>
        <w:rPr>
          <w:rFonts w:hint="eastAsia"/>
          <w:bCs/>
          <w:color w:val="000000"/>
          <w:sz w:val="22"/>
          <w:szCs w:val="22"/>
          <w:lang w:eastAsia="zh-CN"/>
        </w:rPr>
        <w:t>1</w:t>
      </w:r>
      <w:r>
        <w:rPr>
          <w:rFonts w:hint="eastAsia"/>
          <w:bCs/>
          <w:color w:val="000000"/>
          <w:sz w:val="22"/>
          <w:szCs w:val="22"/>
          <w:lang w:eastAsia="zh-CN"/>
        </w:rPr>
        <w:t>×</w:t>
      </w:r>
      <w:r>
        <w:rPr>
          <w:rFonts w:hint="eastAsia"/>
          <w:bCs/>
          <w:color w:val="000000"/>
          <w:sz w:val="22"/>
          <w:szCs w:val="22"/>
          <w:lang w:eastAsia="zh-CN"/>
        </w:rPr>
        <w:t>2</w:t>
      </w:r>
      <w:r w:rsidRPr="000478BC">
        <w:rPr>
          <w:bCs/>
          <w:color w:val="000000"/>
          <w:sz w:val="22"/>
          <w:szCs w:val="22"/>
          <w:lang w:eastAsia="zh-CN"/>
        </w:rPr>
        <w:t xml:space="preserve"> MMI splitting loss, waveguide propagation loss, and grating radiation loss. Measurements indicate that the total IL for the TE mode is approximately 8 to 15 dB, while for the TM mode, it is about 10 to 20 </w:t>
      </w:r>
      <w:proofErr w:type="spellStart"/>
      <w:r w:rsidRPr="000478BC">
        <w:rPr>
          <w:bCs/>
          <w:color w:val="000000"/>
          <w:sz w:val="22"/>
          <w:szCs w:val="22"/>
          <w:lang w:eastAsia="zh-CN"/>
        </w:rPr>
        <w:t>dB.</w:t>
      </w:r>
      <w:proofErr w:type="spellEnd"/>
      <w:r w:rsidRPr="000478BC">
        <w:rPr>
          <w:bCs/>
          <w:color w:val="000000"/>
          <w:sz w:val="22"/>
          <w:szCs w:val="22"/>
          <w:lang w:eastAsia="zh-CN"/>
        </w:rPr>
        <w:t xml:space="preserve"> The higher loss for the TM mode is mainly constrained by the coupling efficiency bottleneck of the interlayer spot-size converters. </w:t>
      </w:r>
      <w:r w:rsidRPr="00A871E2">
        <w:rPr>
          <w:bCs/>
          <w:color w:val="000000"/>
          <w:sz w:val="22"/>
          <w:szCs w:val="22"/>
          <w:lang w:eastAsia="zh-CN"/>
        </w:rPr>
        <w:t>Furthermore, the observed fluctuation in insertion loss across different operating wavelengths is also primarily attributed to the wavelength-dependent coupling profile of these spot-size converters.</w:t>
      </w:r>
      <w:r>
        <w:rPr>
          <w:rFonts w:hint="eastAsia"/>
          <w:bCs/>
          <w:color w:val="000000"/>
          <w:sz w:val="22"/>
          <w:szCs w:val="22"/>
          <w:lang w:eastAsia="zh-CN"/>
        </w:rPr>
        <w:t xml:space="preserve"> </w:t>
      </w:r>
      <w:r w:rsidRPr="000478BC">
        <w:rPr>
          <w:bCs/>
          <w:color w:val="000000"/>
          <w:sz w:val="22"/>
          <w:szCs w:val="22"/>
          <w:lang w:eastAsia="zh-CN"/>
        </w:rPr>
        <w:t xml:space="preserve">It is particularly worth noting that the </w:t>
      </w:r>
      <w:r>
        <w:rPr>
          <w:rFonts w:hint="eastAsia"/>
          <w:bCs/>
          <w:color w:val="000000"/>
          <w:sz w:val="22"/>
          <w:szCs w:val="22"/>
          <w:lang w:eastAsia="zh-CN"/>
        </w:rPr>
        <w:t>1</w:t>
      </w:r>
      <w:r>
        <w:rPr>
          <w:rFonts w:hint="eastAsia"/>
          <w:bCs/>
          <w:color w:val="000000"/>
          <w:sz w:val="22"/>
          <w:szCs w:val="22"/>
          <w:lang w:eastAsia="zh-CN"/>
        </w:rPr>
        <w:t>×</w:t>
      </w:r>
      <w:r>
        <w:rPr>
          <w:rFonts w:hint="eastAsia"/>
          <w:bCs/>
          <w:color w:val="000000"/>
          <w:sz w:val="22"/>
          <w:szCs w:val="22"/>
          <w:lang w:eastAsia="zh-CN"/>
        </w:rPr>
        <w:t>2</w:t>
      </w:r>
      <w:r w:rsidRPr="000478BC">
        <w:rPr>
          <w:bCs/>
          <w:color w:val="000000"/>
          <w:sz w:val="22"/>
          <w:szCs w:val="22"/>
          <w:lang w:eastAsia="zh-CN"/>
        </w:rPr>
        <w:t xml:space="preserve"> MMI structure currently integrated on the chip is reserved for compatibility with the future integration of an on-chip circulator. </w:t>
      </w:r>
      <w:r w:rsidRPr="008B4716">
        <w:rPr>
          <w:bCs/>
          <w:color w:val="000000"/>
          <w:sz w:val="22"/>
          <w:szCs w:val="22"/>
          <w:lang w:eastAsia="zh-CN"/>
        </w:rPr>
        <w:t xml:space="preserve">In a simplified configuration omitting this requirement, removing the MMI device reduces the insertion loss by approximately 3 dB, achieving an optimal on-chip insertion loss of around 5 </w:t>
      </w:r>
      <w:proofErr w:type="spellStart"/>
      <w:r w:rsidRPr="008B4716">
        <w:rPr>
          <w:bCs/>
          <w:color w:val="000000"/>
          <w:sz w:val="22"/>
          <w:szCs w:val="22"/>
          <w:lang w:eastAsia="zh-CN"/>
        </w:rPr>
        <w:t>dB.</w:t>
      </w:r>
      <w:proofErr w:type="spellEnd"/>
      <w:r w:rsidRPr="008B4716">
        <w:rPr>
          <w:bCs/>
          <w:color w:val="000000"/>
          <w:sz w:val="22"/>
          <w:szCs w:val="22"/>
          <w:lang w:eastAsia="zh-CN"/>
        </w:rPr>
        <w:t xml:space="preserve"> Under this scenario, the remaining loss of the system is primarily dominated by the facet couplers and the gratings.</w:t>
      </w:r>
    </w:p>
    <w:p w14:paraId="32F600B6" w14:textId="6A998CF4" w:rsidR="006112C7" w:rsidRDefault="00F203E6" w:rsidP="005D1641">
      <w:pPr>
        <w:pStyle w:val="Heading3"/>
        <w:spacing w:before="360" w:after="0"/>
        <w:jc w:val="center"/>
        <w:rPr>
          <w:bCs/>
          <w:color w:val="000000"/>
          <w:sz w:val="22"/>
          <w:szCs w:val="22"/>
          <w:lang w:eastAsia="zh-CN"/>
        </w:rPr>
      </w:pPr>
      <w:r>
        <w:rPr>
          <w:noProof/>
        </w:rPr>
        <w:lastRenderedPageBreak/>
        <w:drawing>
          <wp:inline distT="0" distB="0" distL="0" distR="0" wp14:anchorId="0E8A79A5" wp14:editId="76B3CBAC">
            <wp:extent cx="5762625" cy="718693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7186930"/>
                    </a:xfrm>
                    <a:prstGeom prst="rect">
                      <a:avLst/>
                    </a:prstGeom>
                    <a:noFill/>
                    <a:ln>
                      <a:noFill/>
                    </a:ln>
                  </pic:spPr>
                </pic:pic>
              </a:graphicData>
            </a:graphic>
          </wp:inline>
        </w:drawing>
      </w:r>
    </w:p>
    <w:p w14:paraId="228625F4" w14:textId="3585E08E" w:rsidR="006112C7" w:rsidRDefault="006112C7" w:rsidP="006112C7">
      <w:pPr>
        <w:pStyle w:val="Heading3"/>
        <w:spacing w:before="360" w:after="0"/>
        <w:rPr>
          <w:bCs/>
          <w:color w:val="000000"/>
          <w:sz w:val="22"/>
          <w:szCs w:val="22"/>
          <w:lang w:eastAsia="zh-CN"/>
        </w:rPr>
      </w:pPr>
      <w:bookmarkStart w:id="10" w:name="_Ref231398937"/>
      <w:r w:rsidRPr="00F05461">
        <w:rPr>
          <w:b/>
          <w:color w:val="000000"/>
          <w:sz w:val="22"/>
          <w:szCs w:val="22"/>
          <w:lang w:eastAsia="zh-CN"/>
        </w:rPr>
        <w:t xml:space="preserve">Fig. </w:t>
      </w:r>
      <w:r w:rsidRPr="00E871CF">
        <w:rPr>
          <w:b/>
          <w:bCs/>
          <w:color w:val="000000"/>
          <w:lang w:eastAsia="zh-CN"/>
        </w:rPr>
        <w:fldChar w:fldCharType="begin"/>
      </w:r>
      <w:r w:rsidRPr="00E871CF">
        <w:rPr>
          <w:b/>
          <w:bCs/>
          <w:color w:val="000000"/>
          <w:sz w:val="22"/>
          <w:szCs w:val="22"/>
          <w:lang w:eastAsia="zh-CN"/>
        </w:rPr>
        <w:instrText xml:space="preserve"> SEQ Figure \* ARABIC </w:instrText>
      </w:r>
      <w:r w:rsidRPr="00E871CF">
        <w:rPr>
          <w:b/>
          <w:bCs/>
          <w:color w:val="000000"/>
          <w:lang w:eastAsia="zh-CN"/>
        </w:rPr>
        <w:fldChar w:fldCharType="separate"/>
      </w:r>
      <w:r w:rsidR="002A2248">
        <w:rPr>
          <w:b/>
          <w:bCs/>
          <w:noProof/>
          <w:color w:val="000000"/>
          <w:sz w:val="22"/>
          <w:szCs w:val="22"/>
          <w:lang w:eastAsia="zh-CN"/>
        </w:rPr>
        <w:t>3</w:t>
      </w:r>
      <w:r w:rsidRPr="00E871CF">
        <w:rPr>
          <w:b/>
          <w:color w:val="000000"/>
          <w:lang w:eastAsia="zh-CN"/>
        </w:rPr>
        <w:fldChar w:fldCharType="end"/>
      </w:r>
      <w:bookmarkEnd w:id="10"/>
      <w:r w:rsidRPr="00F05461">
        <w:rPr>
          <w:b/>
          <w:color w:val="000000"/>
          <w:sz w:val="22"/>
          <w:szCs w:val="22"/>
          <w:lang w:eastAsia="zh-CN"/>
        </w:rPr>
        <w:t>: Quantitative performance characterization of the slanted grating sub-</w:t>
      </w:r>
      <w:proofErr w:type="spellStart"/>
      <w:proofErr w:type="gramStart"/>
      <w:r w:rsidRPr="00F05461">
        <w:rPr>
          <w:b/>
          <w:color w:val="000000"/>
          <w:sz w:val="22"/>
          <w:szCs w:val="22"/>
          <w:lang w:eastAsia="zh-CN"/>
        </w:rPr>
        <w:t>arrays.</w:t>
      </w:r>
      <w:r w:rsidRPr="00815296">
        <w:rPr>
          <w:b/>
          <w:color w:val="000000"/>
          <w:sz w:val="22"/>
          <w:szCs w:val="22"/>
          <w:lang w:eastAsia="zh-CN"/>
        </w:rPr>
        <w:t>a</w:t>
      </w:r>
      <w:proofErr w:type="spellEnd"/>
      <w:proofErr w:type="gramEnd"/>
      <w:r w:rsidRPr="00815296">
        <w:rPr>
          <w:b/>
          <w:color w:val="000000"/>
          <w:sz w:val="22"/>
          <w:szCs w:val="22"/>
          <w:lang w:eastAsia="zh-CN"/>
        </w:rPr>
        <w:t>–d</w:t>
      </w:r>
      <w:r w:rsidRPr="00F05461">
        <w:rPr>
          <w:bCs/>
          <w:color w:val="000000"/>
          <w:sz w:val="22"/>
          <w:szCs w:val="22"/>
          <w:lang w:eastAsia="zh-CN"/>
        </w:rPr>
        <w:t xml:space="preserve"> Measured far-field distributions, along with the quantitative analysis curves of the SLL, GLSR, and IL as a function </w:t>
      </w:r>
      <w:r w:rsidRPr="00F05461">
        <w:rPr>
          <w:bCs/>
          <w:color w:val="000000"/>
          <w:sz w:val="22"/>
          <w:szCs w:val="22"/>
          <w:lang w:eastAsia="zh-CN"/>
        </w:rPr>
        <w:lastRenderedPageBreak/>
        <w:t>of wavelength (swept from 1456 nm to 1640 nm) for both TE and TM polarization modes. The results correspond to the physical sub-arrays with grating tilt angles of 1.78°, 5.17°, 8.45°, and 11.92°, respectively.</w:t>
      </w:r>
    </w:p>
    <w:p w14:paraId="7C4EFE38" w14:textId="77777777" w:rsidR="00681949" w:rsidRPr="006112C7" w:rsidRDefault="00681949" w:rsidP="005E298D">
      <w:pPr>
        <w:spacing w:after="0"/>
        <w:rPr>
          <w:rFonts w:cs="Times New Roman"/>
          <w:bCs/>
          <w:color w:val="000000"/>
          <w:lang w:eastAsia="zh-CN"/>
        </w:rPr>
      </w:pPr>
    </w:p>
    <w:p w14:paraId="14D1DF90" w14:textId="5E5970DB" w:rsidR="00681949" w:rsidRPr="00FB2D4F" w:rsidRDefault="00681949" w:rsidP="00681949">
      <w:pPr>
        <w:pBdr>
          <w:bottom w:val="single" w:sz="6" w:space="0" w:color="auto"/>
        </w:pBdr>
        <w:spacing w:before="240" w:after="0" w:line="240" w:lineRule="auto"/>
        <w:rPr>
          <w:rFonts w:cs="Times New Roman"/>
          <w:b/>
          <w:bCs/>
          <w:sz w:val="28"/>
          <w:szCs w:val="28"/>
          <w:lang w:val="en-GB" w:eastAsia="zh-CN"/>
        </w:rPr>
      </w:pPr>
      <w:r w:rsidRPr="00006177">
        <w:rPr>
          <w:rFonts w:cs="Times New Roman"/>
          <w:b/>
          <w:bCs/>
          <w:sz w:val="28"/>
          <w:szCs w:val="28"/>
          <w:lang w:val="en-GB"/>
        </w:rPr>
        <w:t xml:space="preserve">Supplementary Note </w:t>
      </w:r>
      <w:r w:rsidR="006112C7">
        <w:rPr>
          <w:rFonts w:cs="Times New Roman" w:hint="eastAsia"/>
          <w:b/>
          <w:bCs/>
          <w:sz w:val="28"/>
          <w:szCs w:val="28"/>
          <w:lang w:val="en-GB" w:eastAsia="zh-CN"/>
        </w:rPr>
        <w:t>6</w:t>
      </w:r>
    </w:p>
    <w:p w14:paraId="527A5414" w14:textId="588B5628" w:rsidR="00681949" w:rsidRPr="007265BE" w:rsidRDefault="00681949" w:rsidP="00681949">
      <w:pPr>
        <w:pStyle w:val="Heading3"/>
        <w:spacing w:before="240" w:after="0"/>
        <w:rPr>
          <w:lang w:eastAsia="zh-CN"/>
        </w:rPr>
      </w:pPr>
      <w:r>
        <w:rPr>
          <w:rFonts w:hint="eastAsia"/>
          <w:bCs/>
          <w:color w:val="000000"/>
          <w:lang w:eastAsia="zh-CN"/>
        </w:rPr>
        <w:t>R</w:t>
      </w:r>
      <w:r w:rsidRPr="00C545A8">
        <w:rPr>
          <w:bCs/>
          <w:color w:val="000000"/>
          <w:lang w:eastAsia="zh-CN"/>
        </w:rPr>
        <w:t xml:space="preserve">anging </w:t>
      </w:r>
      <w:r w:rsidR="00067193">
        <w:rPr>
          <w:rFonts w:hint="eastAsia"/>
          <w:bCs/>
          <w:color w:val="000000"/>
          <w:lang w:eastAsia="zh-CN"/>
        </w:rPr>
        <w:t>p</w:t>
      </w:r>
      <w:r w:rsidR="00067193" w:rsidRPr="00C545A8">
        <w:rPr>
          <w:bCs/>
          <w:color w:val="000000"/>
          <w:lang w:eastAsia="zh-CN"/>
        </w:rPr>
        <w:t>recision</w:t>
      </w:r>
      <w:r w:rsidR="00034C86" w:rsidRPr="00034C86">
        <w:rPr>
          <w:bCs/>
          <w:color w:val="000000"/>
          <w:lang w:eastAsia="zh-CN"/>
        </w:rPr>
        <w:t xml:space="preserve"> for the upper and lower steps</w:t>
      </w:r>
    </w:p>
    <w:p w14:paraId="39F86905" w14:textId="08805CCE" w:rsidR="00681949" w:rsidRDefault="00681949" w:rsidP="00681949">
      <w:pPr>
        <w:spacing w:after="0"/>
        <w:rPr>
          <w:rFonts w:cs="Times New Roman"/>
          <w:bCs/>
          <w:color w:val="000000"/>
          <w:lang w:eastAsia="zh-CN"/>
        </w:rPr>
      </w:pPr>
      <w:r>
        <w:rPr>
          <w:rFonts w:cs="Times New Roman" w:hint="eastAsia"/>
          <w:bCs/>
          <w:color w:val="000000"/>
          <w:lang w:eastAsia="zh-CN"/>
        </w:rPr>
        <w:t xml:space="preserve">As shown in </w:t>
      </w:r>
      <w:r w:rsidR="000F73D3" w:rsidRPr="000F73D3">
        <w:rPr>
          <w:rFonts w:cs="Times New Roman"/>
          <w:bCs/>
          <w:color w:val="000000"/>
          <w:lang w:eastAsia="zh-CN"/>
        </w:rPr>
        <w:fldChar w:fldCharType="begin"/>
      </w:r>
      <w:r w:rsidR="000F73D3" w:rsidRPr="000F73D3">
        <w:rPr>
          <w:rFonts w:cs="Times New Roman"/>
          <w:bCs/>
          <w:color w:val="000000"/>
          <w:lang w:eastAsia="zh-CN"/>
        </w:rPr>
        <w:instrText xml:space="preserve"> </w:instrText>
      </w:r>
      <w:r w:rsidR="000F73D3" w:rsidRPr="000F73D3">
        <w:rPr>
          <w:rFonts w:cs="Times New Roman" w:hint="eastAsia"/>
          <w:bCs/>
          <w:color w:val="000000"/>
          <w:lang w:eastAsia="zh-CN"/>
        </w:rPr>
        <w:instrText>REF _Ref231399022 \h</w:instrText>
      </w:r>
      <w:r w:rsidR="000F73D3" w:rsidRPr="000F73D3">
        <w:rPr>
          <w:rFonts w:cs="Times New Roman"/>
          <w:bCs/>
          <w:color w:val="000000"/>
          <w:lang w:eastAsia="zh-CN"/>
        </w:rPr>
        <w:instrText xml:space="preserve"> </w:instrText>
      </w:r>
      <w:r w:rsidR="000F73D3" w:rsidRPr="00E41D4A">
        <w:rPr>
          <w:rFonts w:cs="Times New Roman"/>
          <w:bCs/>
          <w:color w:val="000000"/>
          <w:lang w:eastAsia="zh-CN"/>
        </w:rPr>
        <w:instrText xml:space="preserve"> \* MERGEFORMAT </w:instrText>
      </w:r>
      <w:r w:rsidR="000F73D3" w:rsidRPr="000F73D3">
        <w:rPr>
          <w:rFonts w:cs="Times New Roman"/>
          <w:bCs/>
          <w:color w:val="000000"/>
          <w:lang w:eastAsia="zh-CN"/>
        </w:rPr>
      </w:r>
      <w:r w:rsidR="000F73D3" w:rsidRPr="000F73D3">
        <w:rPr>
          <w:rFonts w:cs="Times New Roman"/>
          <w:bCs/>
          <w:color w:val="000000"/>
          <w:lang w:eastAsia="zh-CN"/>
        </w:rPr>
        <w:fldChar w:fldCharType="separate"/>
      </w:r>
      <w:r w:rsidR="002A2248" w:rsidRPr="002A2248">
        <w:rPr>
          <w:bCs/>
          <w:color w:val="000000"/>
          <w:lang w:eastAsia="zh-CN"/>
        </w:rPr>
        <w:t xml:space="preserve">Fig. </w:t>
      </w:r>
      <w:r w:rsidR="002A2248" w:rsidRPr="002A2248">
        <w:rPr>
          <w:bCs/>
          <w:noProof/>
          <w:color w:val="000000"/>
          <w:lang w:eastAsia="zh-CN"/>
        </w:rPr>
        <w:t>4</w:t>
      </w:r>
      <w:r w:rsidR="000F73D3" w:rsidRPr="000F73D3">
        <w:rPr>
          <w:rFonts w:cs="Times New Roman"/>
          <w:bCs/>
          <w:color w:val="000000"/>
          <w:lang w:eastAsia="zh-CN"/>
        </w:rPr>
        <w:fldChar w:fldCharType="end"/>
      </w:r>
      <w:r>
        <w:rPr>
          <w:rFonts w:cs="Times New Roman" w:hint="eastAsia"/>
          <w:bCs/>
          <w:color w:val="000000"/>
          <w:lang w:eastAsia="zh-CN"/>
        </w:rPr>
        <w:t>, i</w:t>
      </w:r>
      <w:r w:rsidRPr="00CD243A">
        <w:rPr>
          <w:rFonts w:cs="Times New Roman"/>
          <w:bCs/>
          <w:color w:val="000000"/>
          <w:lang w:eastAsia="zh-CN"/>
        </w:rPr>
        <w:t xml:space="preserve">n the </w:t>
      </w:r>
      <w:r w:rsidRPr="00CD243A">
        <w:rPr>
          <w:rFonts w:cs="Times New Roman" w:hint="eastAsia"/>
          <w:bCs/>
          <w:color w:val="000000"/>
          <w:lang w:eastAsia="zh-CN"/>
        </w:rPr>
        <w:t>SIL</w:t>
      </w:r>
      <w:r w:rsidRPr="00CD243A">
        <w:rPr>
          <w:rFonts w:cs="Times New Roman"/>
          <w:bCs/>
          <w:color w:val="000000"/>
          <w:lang w:eastAsia="zh-CN"/>
        </w:rPr>
        <w:t xml:space="preserve"> state, </w:t>
      </w:r>
      <w:r w:rsidRPr="00C545A8">
        <w:rPr>
          <w:rFonts w:cs="Times New Roman"/>
          <w:bCs/>
          <w:color w:val="000000"/>
          <w:lang w:eastAsia="zh-CN"/>
        </w:rPr>
        <w:t>the ranging precisions for the upper (15</w:t>
      </w:r>
      <w:r>
        <w:rPr>
          <w:rFonts w:cs="Times New Roman" w:hint="eastAsia"/>
          <w:bCs/>
          <w:color w:val="000000"/>
          <w:lang w:eastAsia="zh-CN"/>
        </w:rPr>
        <w:t>47.</w:t>
      </w:r>
      <w:r w:rsidR="00671E60">
        <w:rPr>
          <w:rFonts w:cs="Times New Roman" w:hint="eastAsia"/>
          <w:bCs/>
          <w:color w:val="000000"/>
          <w:lang w:eastAsia="zh-CN"/>
        </w:rPr>
        <w:t>8</w:t>
      </w:r>
      <w:r w:rsidRPr="00C545A8">
        <w:rPr>
          <w:rFonts w:cs="Times New Roman"/>
          <w:bCs/>
          <w:color w:val="000000"/>
          <w:lang w:eastAsia="zh-CN"/>
        </w:rPr>
        <w:t xml:space="preserve"> nm) and lower (1590</w:t>
      </w:r>
      <w:r>
        <w:rPr>
          <w:rFonts w:cs="Times New Roman" w:hint="eastAsia"/>
          <w:bCs/>
          <w:color w:val="000000"/>
          <w:lang w:eastAsia="zh-CN"/>
        </w:rPr>
        <w:t>.9</w:t>
      </w:r>
      <w:r w:rsidRPr="00C545A8">
        <w:rPr>
          <w:rFonts w:cs="Times New Roman"/>
          <w:bCs/>
          <w:color w:val="000000"/>
          <w:lang w:eastAsia="zh-CN"/>
        </w:rPr>
        <w:t xml:space="preserve"> nm) steps were measured to be 1.25 cm and 0.66 cm, respectively</w:t>
      </w:r>
      <w:r>
        <w:rPr>
          <w:rFonts w:cs="Times New Roman" w:hint="eastAsia"/>
          <w:bCs/>
          <w:color w:val="000000"/>
          <w:lang w:eastAsia="zh-CN"/>
        </w:rPr>
        <w:t xml:space="preserve">. </w:t>
      </w:r>
    </w:p>
    <w:p w14:paraId="09E1B1EC" w14:textId="4078ACB1" w:rsidR="00681949" w:rsidRDefault="00671E60" w:rsidP="00681949">
      <w:pPr>
        <w:spacing w:after="0"/>
        <w:jc w:val="center"/>
        <w:rPr>
          <w:rFonts w:cs="Times New Roman"/>
          <w:bCs/>
          <w:color w:val="000000"/>
          <w:lang w:eastAsia="zh-CN"/>
        </w:rPr>
      </w:pPr>
      <w:r>
        <w:rPr>
          <w:noProof/>
        </w:rPr>
        <w:drawing>
          <wp:inline distT="0" distB="0" distL="0" distR="0" wp14:anchorId="1C01B94E" wp14:editId="09273714">
            <wp:extent cx="2731135" cy="118300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1135" cy="1183005"/>
                    </a:xfrm>
                    <a:prstGeom prst="rect">
                      <a:avLst/>
                    </a:prstGeom>
                    <a:noFill/>
                    <a:ln>
                      <a:noFill/>
                    </a:ln>
                  </pic:spPr>
                </pic:pic>
              </a:graphicData>
            </a:graphic>
          </wp:inline>
        </w:drawing>
      </w:r>
    </w:p>
    <w:p w14:paraId="32735AB1" w14:textId="57D2DB76" w:rsidR="00681949" w:rsidRDefault="00681949" w:rsidP="00681949">
      <w:pPr>
        <w:spacing w:after="0"/>
        <w:rPr>
          <w:rFonts w:cs="Times New Roman"/>
          <w:bCs/>
          <w:color w:val="000000"/>
        </w:rPr>
      </w:pPr>
      <w:bookmarkStart w:id="11" w:name="_Ref231399022"/>
      <w:r w:rsidRPr="00F05461">
        <w:rPr>
          <w:b/>
          <w:color w:val="000000"/>
          <w:lang w:eastAsia="zh-CN"/>
        </w:rPr>
        <w:t xml:space="preserve">Fig. </w:t>
      </w:r>
      <w:r w:rsidRPr="00E871CF">
        <w:rPr>
          <w:b/>
          <w:bCs/>
          <w:color w:val="000000"/>
          <w:lang w:eastAsia="zh-CN"/>
        </w:rPr>
        <w:fldChar w:fldCharType="begin"/>
      </w:r>
      <w:r w:rsidRPr="00E871CF">
        <w:rPr>
          <w:b/>
          <w:bCs/>
          <w:color w:val="000000"/>
          <w:lang w:eastAsia="zh-CN"/>
        </w:rPr>
        <w:instrText xml:space="preserve"> SEQ Figure \* ARABIC </w:instrText>
      </w:r>
      <w:r w:rsidRPr="00E871CF">
        <w:rPr>
          <w:b/>
          <w:bCs/>
          <w:color w:val="000000"/>
          <w:lang w:eastAsia="zh-CN"/>
        </w:rPr>
        <w:fldChar w:fldCharType="separate"/>
      </w:r>
      <w:r w:rsidR="002A2248">
        <w:rPr>
          <w:b/>
          <w:bCs/>
          <w:noProof/>
          <w:color w:val="000000"/>
          <w:lang w:eastAsia="zh-CN"/>
        </w:rPr>
        <w:t>4</w:t>
      </w:r>
      <w:r w:rsidRPr="00E871CF">
        <w:rPr>
          <w:b/>
          <w:color w:val="000000"/>
          <w:lang w:eastAsia="zh-CN"/>
        </w:rPr>
        <w:fldChar w:fldCharType="end"/>
      </w:r>
      <w:bookmarkEnd w:id="11"/>
      <w:r w:rsidRPr="00F05461">
        <w:rPr>
          <w:b/>
          <w:color w:val="000000"/>
          <w:lang w:eastAsia="zh-CN"/>
        </w:rPr>
        <w:t xml:space="preserve">: </w:t>
      </w:r>
      <w:r w:rsidRPr="002F773A">
        <w:rPr>
          <w:b/>
          <w:color w:val="000000"/>
          <w:lang w:eastAsia="zh-CN"/>
        </w:rPr>
        <w:t xml:space="preserve">Histograms of 100 consecutive distance measurements, demonstrating the ranging precision in the state </w:t>
      </w:r>
      <w:r w:rsidRPr="00DA282F">
        <w:rPr>
          <w:rFonts w:cs="Times New Roman"/>
          <w:b/>
          <w:color w:val="000000"/>
          <w:lang w:eastAsia="zh-CN"/>
        </w:rPr>
        <w:t>at different wavelengths</w:t>
      </w:r>
      <w:r>
        <w:rPr>
          <w:rFonts w:cs="Times New Roman" w:hint="eastAsia"/>
          <w:b/>
          <w:color w:val="000000"/>
          <w:lang w:eastAsia="zh-CN"/>
        </w:rPr>
        <w:t>.</w:t>
      </w:r>
      <w:r w:rsidRPr="00DA282F">
        <w:rPr>
          <w:rFonts w:cs="Times New Roman"/>
          <w:b/>
          <w:color w:val="000000"/>
          <w:lang w:eastAsia="zh-CN"/>
        </w:rPr>
        <w:t xml:space="preserve"> </w:t>
      </w:r>
      <w:r>
        <w:rPr>
          <w:rFonts w:hint="eastAsia"/>
          <w:b/>
          <w:color w:val="000000"/>
          <w:lang w:eastAsia="zh-CN"/>
        </w:rPr>
        <w:t xml:space="preserve">a </w:t>
      </w:r>
      <w:r w:rsidRPr="00DC01E2">
        <w:rPr>
          <w:bCs/>
          <w:color w:val="000000"/>
          <w:lang w:eastAsia="zh-CN"/>
        </w:rPr>
        <w:t>1547.</w:t>
      </w:r>
      <w:r w:rsidR="00671E60">
        <w:rPr>
          <w:rFonts w:hint="eastAsia"/>
          <w:bCs/>
          <w:color w:val="000000"/>
          <w:lang w:eastAsia="zh-CN"/>
        </w:rPr>
        <w:t>8</w:t>
      </w:r>
      <w:r w:rsidRPr="00DC01E2">
        <w:rPr>
          <w:bCs/>
          <w:color w:val="000000"/>
          <w:lang w:eastAsia="zh-CN"/>
        </w:rPr>
        <w:t xml:space="preserve"> nm</w:t>
      </w:r>
      <w:r w:rsidRPr="002F773A">
        <w:rPr>
          <w:rFonts w:cs="Times New Roman"/>
          <w:bCs/>
          <w:color w:val="000000"/>
        </w:rPr>
        <w:t>.</w:t>
      </w:r>
      <w:r>
        <w:rPr>
          <w:rFonts w:hint="eastAsia"/>
          <w:bCs/>
          <w:color w:val="000000"/>
          <w:lang w:eastAsia="zh-CN"/>
        </w:rPr>
        <w:t xml:space="preserve"> </w:t>
      </w:r>
      <w:r>
        <w:rPr>
          <w:rFonts w:hint="eastAsia"/>
          <w:b/>
          <w:color w:val="000000"/>
          <w:lang w:eastAsia="zh-CN"/>
        </w:rPr>
        <w:t>b</w:t>
      </w:r>
      <w:r>
        <w:rPr>
          <w:rFonts w:hint="eastAsia"/>
          <w:bCs/>
          <w:color w:val="000000"/>
          <w:lang w:eastAsia="zh-CN"/>
        </w:rPr>
        <w:t xml:space="preserve"> </w:t>
      </w:r>
      <w:r w:rsidRPr="002C6ADF">
        <w:rPr>
          <w:rFonts w:hint="eastAsia"/>
          <w:bCs/>
          <w:color w:val="000000"/>
          <w:lang w:eastAsia="zh-CN"/>
        </w:rPr>
        <w:t>15</w:t>
      </w:r>
      <w:r>
        <w:rPr>
          <w:rFonts w:hint="eastAsia"/>
          <w:bCs/>
          <w:color w:val="000000"/>
          <w:lang w:eastAsia="zh-CN"/>
        </w:rPr>
        <w:t>90</w:t>
      </w:r>
      <w:r w:rsidRPr="002C6ADF">
        <w:rPr>
          <w:rFonts w:hint="eastAsia"/>
          <w:bCs/>
          <w:color w:val="000000"/>
          <w:lang w:eastAsia="zh-CN"/>
        </w:rPr>
        <w:t>.</w:t>
      </w:r>
      <w:r>
        <w:rPr>
          <w:rFonts w:hint="eastAsia"/>
          <w:bCs/>
          <w:color w:val="000000"/>
          <w:lang w:eastAsia="zh-CN"/>
        </w:rPr>
        <w:t>9</w:t>
      </w:r>
      <w:r w:rsidRPr="002C6ADF">
        <w:rPr>
          <w:rFonts w:hint="eastAsia"/>
          <w:bCs/>
          <w:color w:val="000000"/>
          <w:lang w:eastAsia="zh-CN"/>
        </w:rPr>
        <w:t xml:space="preserve"> nm</w:t>
      </w:r>
      <w:r w:rsidRPr="002F773A">
        <w:rPr>
          <w:rFonts w:cs="Times New Roman"/>
          <w:bCs/>
          <w:color w:val="000000"/>
        </w:rPr>
        <w:t>.</w:t>
      </w:r>
    </w:p>
    <w:p w14:paraId="3E09AFC4" w14:textId="6AFEC60C" w:rsidR="0039752F" w:rsidRDefault="0039752F" w:rsidP="00AB707C">
      <w:pPr>
        <w:spacing w:after="420"/>
        <w:rPr>
          <w:rFonts w:cs="Times New Roman"/>
          <w:bCs/>
          <w:color w:val="000000"/>
          <w:lang w:eastAsia="zh-CN"/>
        </w:rPr>
      </w:pPr>
    </w:p>
    <w:p w14:paraId="2FF579C9" w14:textId="725B09A1" w:rsidR="00A203E9" w:rsidRPr="00FB2D4F" w:rsidRDefault="00A203E9" w:rsidP="00A203E9">
      <w:pPr>
        <w:pBdr>
          <w:bottom w:val="single" w:sz="6" w:space="0" w:color="auto"/>
        </w:pBdr>
        <w:spacing w:before="240" w:after="0" w:line="240" w:lineRule="auto"/>
        <w:rPr>
          <w:rFonts w:cs="Times New Roman"/>
          <w:b/>
          <w:bCs/>
          <w:sz w:val="28"/>
          <w:szCs w:val="28"/>
          <w:lang w:val="en-GB" w:eastAsia="zh-CN"/>
        </w:rPr>
      </w:pPr>
      <w:r>
        <w:rPr>
          <w:rFonts w:cs="Times New Roman" w:hint="eastAsia"/>
          <w:b/>
          <w:bCs/>
          <w:sz w:val="28"/>
          <w:szCs w:val="28"/>
          <w:lang w:val="en-GB" w:eastAsia="zh-CN"/>
        </w:rPr>
        <w:t>References</w:t>
      </w:r>
    </w:p>
    <w:p w14:paraId="4D496109" w14:textId="77777777" w:rsidR="00EE35ED" w:rsidRPr="00EE35ED" w:rsidRDefault="00A203E9" w:rsidP="00EE35ED">
      <w:pPr>
        <w:pStyle w:val="af7"/>
      </w:pPr>
      <w:r>
        <w:rPr>
          <w:bCs/>
          <w:color w:val="000000"/>
          <w:lang w:eastAsia="zh-CN"/>
        </w:rPr>
        <w:fldChar w:fldCharType="begin"/>
      </w:r>
      <w:r w:rsidR="00EE35ED">
        <w:rPr>
          <w:bCs/>
          <w:color w:val="000000"/>
          <w:lang w:eastAsia="zh-CN"/>
        </w:rPr>
        <w:instrText xml:space="preserve"> ADDIN ZOTERO_BIBL {"uncited":[],"omitted":[],"custom":[]} CSL_BIBLIOGRAPHY </w:instrText>
      </w:r>
      <w:r>
        <w:rPr>
          <w:bCs/>
          <w:color w:val="000000"/>
          <w:lang w:eastAsia="zh-CN"/>
        </w:rPr>
        <w:fldChar w:fldCharType="separate"/>
      </w:r>
      <w:r w:rsidR="00EE35ED" w:rsidRPr="00EE35ED">
        <w:t>1.</w:t>
      </w:r>
      <w:r w:rsidR="00EE35ED" w:rsidRPr="00EE35ED">
        <w:tab/>
        <w:t xml:space="preserve">Lang, R. &amp; Kobayashi, K. External optical feedback effects on semiconductor injection laser properties. </w:t>
      </w:r>
      <w:r w:rsidR="00EE35ED" w:rsidRPr="00EE35ED">
        <w:rPr>
          <w:i/>
          <w:iCs/>
        </w:rPr>
        <w:t>IEEE J. Quantum Electron.</w:t>
      </w:r>
      <w:r w:rsidR="00EE35ED" w:rsidRPr="00EE35ED">
        <w:t xml:space="preserve"> </w:t>
      </w:r>
      <w:r w:rsidR="00EE35ED" w:rsidRPr="00EE35ED">
        <w:rPr>
          <w:b/>
          <w:bCs/>
        </w:rPr>
        <w:t>16</w:t>
      </w:r>
      <w:r w:rsidR="00EE35ED" w:rsidRPr="00EE35ED">
        <w:t>, 347–355 (1980).</w:t>
      </w:r>
    </w:p>
    <w:p w14:paraId="131C61E0" w14:textId="77777777" w:rsidR="00EE35ED" w:rsidRPr="00EE35ED" w:rsidRDefault="00EE35ED" w:rsidP="00EE35ED">
      <w:pPr>
        <w:pStyle w:val="af7"/>
      </w:pPr>
      <w:r w:rsidRPr="00EE35ED">
        <w:t>2.</w:t>
      </w:r>
      <w:r w:rsidRPr="00EE35ED">
        <w:tab/>
        <w:t xml:space="preserve">Henry, C. Theory of the linewidth of semiconductor lasers. </w:t>
      </w:r>
      <w:r w:rsidRPr="00EE35ED">
        <w:rPr>
          <w:i/>
          <w:iCs/>
        </w:rPr>
        <w:t>IEEE J. Quantum Electron.</w:t>
      </w:r>
      <w:r w:rsidRPr="00EE35ED">
        <w:t xml:space="preserve"> </w:t>
      </w:r>
      <w:r w:rsidRPr="00EE35ED">
        <w:rPr>
          <w:b/>
          <w:bCs/>
        </w:rPr>
        <w:t>18</w:t>
      </w:r>
      <w:r w:rsidRPr="00EE35ED">
        <w:t>, 259–264 (1982).</w:t>
      </w:r>
    </w:p>
    <w:p w14:paraId="42E38C6A" w14:textId="77777777" w:rsidR="00EE35ED" w:rsidRPr="00EE35ED" w:rsidRDefault="00EE35ED" w:rsidP="00EE35ED">
      <w:pPr>
        <w:pStyle w:val="af7"/>
      </w:pPr>
      <w:r w:rsidRPr="00EE35ED">
        <w:t>3.</w:t>
      </w:r>
      <w:r w:rsidRPr="00EE35ED">
        <w:tab/>
        <w:t xml:space="preserve">Jin, W. </w:t>
      </w:r>
      <w:r w:rsidRPr="00EE35ED">
        <w:rPr>
          <w:i/>
          <w:iCs/>
        </w:rPr>
        <w:t>et al.</w:t>
      </w:r>
      <w:r w:rsidRPr="00EE35ED">
        <w:t xml:space="preserve"> Hertz-linewidth semiconductor lasers using CMOS-ready ultra-high-Q microresonators. </w:t>
      </w:r>
      <w:r w:rsidRPr="00EE35ED">
        <w:rPr>
          <w:i/>
          <w:iCs/>
        </w:rPr>
        <w:t>Nat. Photonics</w:t>
      </w:r>
      <w:r w:rsidRPr="00EE35ED">
        <w:t xml:space="preserve"> </w:t>
      </w:r>
      <w:r w:rsidRPr="00EE35ED">
        <w:rPr>
          <w:b/>
          <w:bCs/>
        </w:rPr>
        <w:t>15</w:t>
      </w:r>
      <w:r w:rsidRPr="00EE35ED">
        <w:t>, 346–353 (2021).</w:t>
      </w:r>
    </w:p>
    <w:p w14:paraId="2E8EA7A2" w14:textId="77777777" w:rsidR="00EE35ED" w:rsidRPr="00EE35ED" w:rsidRDefault="00EE35ED" w:rsidP="00EE35ED">
      <w:pPr>
        <w:pStyle w:val="af7"/>
      </w:pPr>
      <w:r w:rsidRPr="00EE35ED">
        <w:t>4.</w:t>
      </w:r>
      <w:r w:rsidRPr="00EE35ED">
        <w:tab/>
        <w:t xml:space="preserve">He, Y. </w:t>
      </w:r>
      <w:r w:rsidRPr="00EE35ED">
        <w:rPr>
          <w:i/>
          <w:iCs/>
        </w:rPr>
        <w:t>et al.</w:t>
      </w:r>
      <w:r w:rsidRPr="00EE35ED">
        <w:t xml:space="preserve"> Chip-scale high-performance photonic microwave oscillator. </w:t>
      </w:r>
      <w:r w:rsidRPr="00EE35ED">
        <w:rPr>
          <w:i/>
          <w:iCs/>
        </w:rPr>
        <w:t>Sci. Adv.</w:t>
      </w:r>
      <w:r w:rsidRPr="00EE35ED">
        <w:t xml:space="preserve"> </w:t>
      </w:r>
      <w:r w:rsidRPr="00EE35ED">
        <w:rPr>
          <w:b/>
          <w:bCs/>
        </w:rPr>
        <w:t>10</w:t>
      </w:r>
      <w:r w:rsidRPr="00EE35ED">
        <w:t>, eado9570 (2024).</w:t>
      </w:r>
    </w:p>
    <w:p w14:paraId="31C1C59F" w14:textId="77777777" w:rsidR="00EE35ED" w:rsidRPr="00EE35ED" w:rsidRDefault="00EE35ED" w:rsidP="00EE35ED">
      <w:pPr>
        <w:pStyle w:val="af7"/>
      </w:pPr>
      <w:r w:rsidRPr="00EE35ED">
        <w:lastRenderedPageBreak/>
        <w:t>5.</w:t>
      </w:r>
      <w:r w:rsidRPr="00EE35ED">
        <w:tab/>
        <w:t xml:space="preserve">Fang, Z. </w:t>
      </w:r>
      <w:r w:rsidRPr="00EE35ED">
        <w:rPr>
          <w:i/>
          <w:iCs/>
        </w:rPr>
        <w:t>et al.</w:t>
      </w:r>
      <w:r w:rsidRPr="00EE35ED">
        <w:t xml:space="preserve"> Discussions on line narrowing of self-injection locked diode lasers. </w:t>
      </w:r>
      <w:r w:rsidRPr="00EE35ED">
        <w:rPr>
          <w:i/>
          <w:iCs/>
        </w:rPr>
        <w:t>Opt. Commun.</w:t>
      </w:r>
      <w:r w:rsidRPr="00EE35ED">
        <w:t xml:space="preserve"> </w:t>
      </w:r>
      <w:r w:rsidRPr="00EE35ED">
        <w:rPr>
          <w:b/>
          <w:bCs/>
        </w:rPr>
        <w:t>591</w:t>
      </w:r>
      <w:r w:rsidRPr="00EE35ED">
        <w:t>, 132184 (2025).</w:t>
      </w:r>
    </w:p>
    <w:p w14:paraId="71C74172" w14:textId="77777777" w:rsidR="00EE35ED" w:rsidRPr="00EE35ED" w:rsidRDefault="00EE35ED" w:rsidP="00EE35ED">
      <w:pPr>
        <w:pStyle w:val="af7"/>
      </w:pPr>
      <w:r w:rsidRPr="00EE35ED">
        <w:t>6.</w:t>
      </w:r>
      <w:r w:rsidRPr="00EE35ED">
        <w:tab/>
        <w:t xml:space="preserve">Schwelb, O. Transmission, group delay, and dispersion in single-ring optical resonators and add/drop filters - a tutorial overview. </w:t>
      </w:r>
      <w:r w:rsidRPr="00EE35ED">
        <w:rPr>
          <w:i/>
          <w:iCs/>
        </w:rPr>
        <w:t>J. Lightwave Technol.</w:t>
      </w:r>
      <w:r w:rsidRPr="00EE35ED">
        <w:t xml:space="preserve"> </w:t>
      </w:r>
      <w:r w:rsidRPr="00EE35ED">
        <w:rPr>
          <w:b/>
          <w:bCs/>
        </w:rPr>
        <w:t>22</w:t>
      </w:r>
      <w:r w:rsidRPr="00EE35ED">
        <w:t>, 1380 (2004).</w:t>
      </w:r>
    </w:p>
    <w:p w14:paraId="0426A6B5" w14:textId="77777777" w:rsidR="00EE35ED" w:rsidRPr="00EE35ED" w:rsidRDefault="00EE35ED" w:rsidP="00EE35ED">
      <w:pPr>
        <w:pStyle w:val="af7"/>
      </w:pPr>
      <w:r w:rsidRPr="00EE35ED">
        <w:t>7.</w:t>
      </w:r>
      <w:r w:rsidRPr="00EE35ED">
        <w:tab/>
        <w:t xml:space="preserve">Tang, L. </w:t>
      </w:r>
      <w:r w:rsidRPr="00EE35ED">
        <w:rPr>
          <w:i/>
          <w:iCs/>
        </w:rPr>
        <w:t>et al.</w:t>
      </w:r>
      <w:r w:rsidRPr="00EE35ED">
        <w:t xml:space="preserve"> Hybrid integrated low-noise linear chirp frequency-modulated continuous-wave laser source based on self-injection to an external cavity. </w:t>
      </w:r>
      <w:r w:rsidRPr="00EE35ED">
        <w:rPr>
          <w:i/>
          <w:iCs/>
        </w:rPr>
        <w:t>Photonics Res.</w:t>
      </w:r>
      <w:r w:rsidRPr="00EE35ED">
        <w:t xml:space="preserve"> </w:t>
      </w:r>
      <w:r w:rsidRPr="00EE35ED">
        <w:rPr>
          <w:b/>
          <w:bCs/>
        </w:rPr>
        <w:t>9</w:t>
      </w:r>
      <w:r w:rsidRPr="00EE35ED">
        <w:t>, 1948–1957 (2021).</w:t>
      </w:r>
    </w:p>
    <w:p w14:paraId="3791C077" w14:textId="063BAC51" w:rsidR="00A203E9" w:rsidRDefault="00A203E9" w:rsidP="00A203E9">
      <w:pPr>
        <w:spacing w:after="420"/>
        <w:rPr>
          <w:rFonts w:cs="Times New Roman"/>
          <w:bCs/>
          <w:color w:val="000000"/>
          <w:lang w:eastAsia="zh-CN"/>
        </w:rPr>
      </w:pPr>
      <w:r>
        <w:rPr>
          <w:rFonts w:cs="Times New Roman"/>
          <w:bCs/>
          <w:color w:val="000000"/>
          <w:lang w:eastAsia="zh-CN"/>
        </w:rPr>
        <w:fldChar w:fldCharType="end"/>
      </w:r>
    </w:p>
    <w:p w14:paraId="4E91D934" w14:textId="77777777" w:rsidR="00CF31BB" w:rsidRDefault="00CF31BB" w:rsidP="00A203E9">
      <w:pPr>
        <w:spacing w:after="420"/>
        <w:rPr>
          <w:rFonts w:cs="Times New Roman"/>
          <w:bCs/>
          <w:color w:val="000000"/>
          <w:lang w:eastAsia="zh-CN"/>
        </w:rPr>
      </w:pPr>
    </w:p>
    <w:p w14:paraId="4FC0B50F" w14:textId="77777777" w:rsidR="00CF31BB" w:rsidRDefault="00CF31BB" w:rsidP="00A203E9">
      <w:pPr>
        <w:spacing w:after="420"/>
        <w:rPr>
          <w:rFonts w:cs="Times New Roman"/>
          <w:bCs/>
          <w:color w:val="000000"/>
          <w:lang w:eastAsia="zh-CN"/>
        </w:rPr>
      </w:pPr>
    </w:p>
    <w:p w14:paraId="72FADBD6" w14:textId="753DED35" w:rsidR="00CF31BB" w:rsidRPr="00681949" w:rsidRDefault="00CF31BB" w:rsidP="00A203E9">
      <w:pPr>
        <w:spacing w:after="420"/>
        <w:rPr>
          <w:rFonts w:cs="Times New Roman"/>
          <w:bCs/>
          <w:color w:val="000000"/>
          <w:lang w:eastAsia="zh-CN"/>
        </w:rPr>
      </w:pPr>
    </w:p>
    <w:sectPr w:rsidR="00CF31BB" w:rsidRPr="00681949" w:rsidSect="00BC535C">
      <w:footerReference w:type="default" r:id="rId17"/>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CF0BA" w14:textId="77777777" w:rsidR="00CD638B" w:rsidRPr="00D469D2" w:rsidRDefault="00CD638B" w:rsidP="00D469D2">
      <w:pPr>
        <w:pStyle w:val="af4"/>
      </w:pPr>
    </w:p>
  </w:endnote>
  <w:endnote w:type="continuationSeparator" w:id="0">
    <w:p w14:paraId="16D11AF7" w14:textId="77777777" w:rsidR="00CD638B" w:rsidRPr="00D469D2" w:rsidRDefault="00CD638B" w:rsidP="00D469D2">
      <w:pPr>
        <w:pStyle w:val="af4"/>
      </w:pPr>
    </w:p>
  </w:endnote>
  <w:endnote w:type="continuationNotice" w:id="1">
    <w:p w14:paraId="120615E1" w14:textId="77777777" w:rsidR="00CD638B" w:rsidRPr="00D469D2" w:rsidRDefault="00CD638B" w:rsidP="00D469D2">
      <w:pPr>
        <w:pStyle w:val="af4"/>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478218"/>
      <w:docPartObj>
        <w:docPartGallery w:val="Page Numbers (Bottom of Page)"/>
        <w:docPartUnique/>
      </w:docPartObj>
    </w:sdtPr>
    <w:sdtEndPr>
      <w:rPr>
        <w:noProof/>
      </w:rPr>
    </w:sdtEndPr>
    <w:sdtContent>
      <w:p w14:paraId="06CB2810" w14:textId="77777777" w:rsidR="00E060B5" w:rsidRDefault="00E060B5">
        <w:pPr>
          <w:pStyle w:val="af4"/>
          <w:jc w:val="right"/>
        </w:pPr>
        <w:r>
          <w:fldChar w:fldCharType="begin"/>
        </w:r>
        <w:r>
          <w:instrText xml:space="preserve"> PAGE   \* MERGEFORMAT </w:instrText>
        </w:r>
        <w:r>
          <w:fldChar w:fldCharType="separate"/>
        </w:r>
        <w:r w:rsidR="00FA4AFB">
          <w:rPr>
            <w:noProof/>
          </w:rPr>
          <w:t>8</w:t>
        </w:r>
        <w:r>
          <w:rPr>
            <w:noProof/>
          </w:rPr>
          <w:fldChar w:fldCharType="end"/>
        </w:r>
      </w:p>
    </w:sdtContent>
  </w:sdt>
  <w:p w14:paraId="3ACCA629" w14:textId="77777777" w:rsidR="002D6DC9" w:rsidRDefault="002D6DC9">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69ABB" w14:textId="77777777" w:rsidR="00CD638B" w:rsidRDefault="00CD638B" w:rsidP="002D6DC9">
      <w:pPr>
        <w:spacing w:after="0" w:line="240" w:lineRule="auto"/>
      </w:pPr>
      <w:r>
        <w:separator/>
      </w:r>
    </w:p>
  </w:footnote>
  <w:footnote w:type="continuationSeparator" w:id="0">
    <w:p w14:paraId="35E6B958" w14:textId="77777777" w:rsidR="00CD638B" w:rsidRDefault="00CD638B" w:rsidP="002D6DC9">
      <w:pPr>
        <w:spacing w:after="0" w:line="240" w:lineRule="auto"/>
      </w:pPr>
      <w:r>
        <w:continuationSeparator/>
      </w:r>
    </w:p>
  </w:footnote>
  <w:footnote w:type="continuationNotice" w:id="1">
    <w:p w14:paraId="020C5BBE" w14:textId="77777777" w:rsidR="00CD638B" w:rsidRDefault="00CD638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2E3"/>
    <w:multiLevelType w:val="multilevel"/>
    <w:tmpl w:val="98988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A139C"/>
    <w:multiLevelType w:val="hybridMultilevel"/>
    <w:tmpl w:val="BA78F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A383F92"/>
    <w:multiLevelType w:val="hybridMultilevel"/>
    <w:tmpl w:val="06BA4A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DC6E41"/>
    <w:multiLevelType w:val="hybridMultilevel"/>
    <w:tmpl w:val="1EC486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7536EA1"/>
    <w:multiLevelType w:val="hybridMultilevel"/>
    <w:tmpl w:val="B72215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7624FC3"/>
    <w:multiLevelType w:val="hybridMultilevel"/>
    <w:tmpl w:val="6054CB6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0560B9D"/>
    <w:multiLevelType w:val="hybridMultilevel"/>
    <w:tmpl w:val="92C876A2"/>
    <w:lvl w:ilvl="0" w:tplc="900C90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79047B6"/>
    <w:multiLevelType w:val="hybridMultilevel"/>
    <w:tmpl w:val="C910215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9D1050"/>
    <w:multiLevelType w:val="multilevel"/>
    <w:tmpl w:val="19D8B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C4429F"/>
    <w:multiLevelType w:val="hybridMultilevel"/>
    <w:tmpl w:val="DFA2FDB6"/>
    <w:lvl w:ilvl="0" w:tplc="4A16AD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39546B0"/>
    <w:multiLevelType w:val="hybridMultilevel"/>
    <w:tmpl w:val="19EA88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540B69B2"/>
    <w:multiLevelType w:val="multilevel"/>
    <w:tmpl w:val="2CA2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8526CC"/>
    <w:multiLevelType w:val="multilevel"/>
    <w:tmpl w:val="19C87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2C1C1E"/>
    <w:multiLevelType w:val="hybridMultilevel"/>
    <w:tmpl w:val="F83819B2"/>
    <w:lvl w:ilvl="0" w:tplc="6D4208E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70D56B52"/>
    <w:multiLevelType w:val="multilevel"/>
    <w:tmpl w:val="6DBC65A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A76547A"/>
    <w:multiLevelType w:val="multilevel"/>
    <w:tmpl w:val="496281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37316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7302133">
    <w:abstractNumId w:val="1"/>
  </w:num>
  <w:num w:numId="3" w16cid:durableId="873543717">
    <w:abstractNumId w:val="2"/>
  </w:num>
  <w:num w:numId="4" w16cid:durableId="1033311377">
    <w:abstractNumId w:val="0"/>
  </w:num>
  <w:num w:numId="5" w16cid:durableId="1320693148">
    <w:abstractNumId w:val="7"/>
  </w:num>
  <w:num w:numId="6" w16cid:durableId="1308975488">
    <w:abstractNumId w:val="4"/>
  </w:num>
  <w:num w:numId="7" w16cid:durableId="420301517">
    <w:abstractNumId w:val="15"/>
  </w:num>
  <w:num w:numId="8" w16cid:durableId="1040473084">
    <w:abstractNumId w:val="14"/>
  </w:num>
  <w:num w:numId="9" w16cid:durableId="928123715">
    <w:abstractNumId w:val="8"/>
  </w:num>
  <w:num w:numId="10" w16cid:durableId="1186939168">
    <w:abstractNumId w:val="11"/>
  </w:num>
  <w:num w:numId="11" w16cid:durableId="1691254471">
    <w:abstractNumId w:val="3"/>
  </w:num>
  <w:num w:numId="12" w16cid:durableId="610091927">
    <w:abstractNumId w:val="5"/>
  </w:num>
  <w:num w:numId="13" w16cid:durableId="1396666623">
    <w:abstractNumId w:val="12"/>
  </w:num>
  <w:num w:numId="14" w16cid:durableId="230847955">
    <w:abstractNumId w:val="10"/>
  </w:num>
  <w:num w:numId="15" w16cid:durableId="1410272692">
    <w:abstractNumId w:val="13"/>
  </w:num>
  <w:num w:numId="16" w16cid:durableId="1003319942">
    <w:abstractNumId w:val="6"/>
  </w:num>
  <w:num w:numId="17" w16cid:durableId="15355319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clean"/>
  <w:attachedTemplate r:id="rId1"/>
  <w:defaultTabStop w:val="720"/>
  <w:hyphenationZone w:val="425"/>
  <w:characterSpacingControl w:val="doNotCompress"/>
  <w:hdrShapeDefaults>
    <o:shapedefaults v:ext="edit" spidmax="2050">
      <o:colormru v:ext="edit" colors="#c7edcc"/>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M3Nja0MDYxMDcAAiUdpeDU4uLM/DyQArNaALGsEKksAAAA"/>
    <w:docVar w:name="MachineID" w:val="207|207|197|185|203|197|199|187|197|190|190|197|188|206|197|186|204|"/>
    <w:docVar w:name="Username" w:val="Kayla"/>
  </w:docVars>
  <w:rsids>
    <w:rsidRoot w:val="008045C2"/>
    <w:rsid w:val="0000189C"/>
    <w:rsid w:val="000054F0"/>
    <w:rsid w:val="00005522"/>
    <w:rsid w:val="00006177"/>
    <w:rsid w:val="0001011F"/>
    <w:rsid w:val="000118C7"/>
    <w:rsid w:val="000122D2"/>
    <w:rsid w:val="00012C69"/>
    <w:rsid w:val="00014A5C"/>
    <w:rsid w:val="00016B87"/>
    <w:rsid w:val="000206F5"/>
    <w:rsid w:val="000220F9"/>
    <w:rsid w:val="00022448"/>
    <w:rsid w:val="00022614"/>
    <w:rsid w:val="00023D83"/>
    <w:rsid w:val="00023EAB"/>
    <w:rsid w:val="00024494"/>
    <w:rsid w:val="00024D37"/>
    <w:rsid w:val="000255DB"/>
    <w:rsid w:val="00026130"/>
    <w:rsid w:val="000305DC"/>
    <w:rsid w:val="00030D85"/>
    <w:rsid w:val="000311D7"/>
    <w:rsid w:val="00031953"/>
    <w:rsid w:val="000324BB"/>
    <w:rsid w:val="00032D22"/>
    <w:rsid w:val="00033668"/>
    <w:rsid w:val="00033E18"/>
    <w:rsid w:val="00034C86"/>
    <w:rsid w:val="00035A5C"/>
    <w:rsid w:val="00035D82"/>
    <w:rsid w:val="00035F32"/>
    <w:rsid w:val="00037227"/>
    <w:rsid w:val="0003781A"/>
    <w:rsid w:val="000379B8"/>
    <w:rsid w:val="000410A8"/>
    <w:rsid w:val="00041918"/>
    <w:rsid w:val="0004535C"/>
    <w:rsid w:val="0004563B"/>
    <w:rsid w:val="00046765"/>
    <w:rsid w:val="00046FB2"/>
    <w:rsid w:val="00046FEA"/>
    <w:rsid w:val="0004776E"/>
    <w:rsid w:val="000478BC"/>
    <w:rsid w:val="000505B0"/>
    <w:rsid w:val="0005116E"/>
    <w:rsid w:val="0005235A"/>
    <w:rsid w:val="00052557"/>
    <w:rsid w:val="000536C7"/>
    <w:rsid w:val="0005414A"/>
    <w:rsid w:val="000550B3"/>
    <w:rsid w:val="0005698B"/>
    <w:rsid w:val="00060E87"/>
    <w:rsid w:val="00061840"/>
    <w:rsid w:val="0006333F"/>
    <w:rsid w:val="000645F1"/>
    <w:rsid w:val="00065AB3"/>
    <w:rsid w:val="00067193"/>
    <w:rsid w:val="00067FFA"/>
    <w:rsid w:val="00070992"/>
    <w:rsid w:val="00071AE2"/>
    <w:rsid w:val="00072678"/>
    <w:rsid w:val="000733B8"/>
    <w:rsid w:val="000735FD"/>
    <w:rsid w:val="00073627"/>
    <w:rsid w:val="00074E77"/>
    <w:rsid w:val="00075483"/>
    <w:rsid w:val="000813FE"/>
    <w:rsid w:val="000828F6"/>
    <w:rsid w:val="00082A25"/>
    <w:rsid w:val="000835C2"/>
    <w:rsid w:val="00087356"/>
    <w:rsid w:val="0009036D"/>
    <w:rsid w:val="0009066C"/>
    <w:rsid w:val="00090803"/>
    <w:rsid w:val="00091071"/>
    <w:rsid w:val="0009160B"/>
    <w:rsid w:val="000918D1"/>
    <w:rsid w:val="00092D74"/>
    <w:rsid w:val="00092D83"/>
    <w:rsid w:val="000939DB"/>
    <w:rsid w:val="00093A94"/>
    <w:rsid w:val="00095484"/>
    <w:rsid w:val="00095CCE"/>
    <w:rsid w:val="0009726A"/>
    <w:rsid w:val="000A0315"/>
    <w:rsid w:val="000A30C7"/>
    <w:rsid w:val="000A52A7"/>
    <w:rsid w:val="000A6C80"/>
    <w:rsid w:val="000A7089"/>
    <w:rsid w:val="000A7986"/>
    <w:rsid w:val="000B06FC"/>
    <w:rsid w:val="000B0A27"/>
    <w:rsid w:val="000B1509"/>
    <w:rsid w:val="000B283F"/>
    <w:rsid w:val="000B3ED5"/>
    <w:rsid w:val="000B3F6B"/>
    <w:rsid w:val="000B5BF7"/>
    <w:rsid w:val="000B5F96"/>
    <w:rsid w:val="000C07EB"/>
    <w:rsid w:val="000C0A49"/>
    <w:rsid w:val="000C0B15"/>
    <w:rsid w:val="000C0E25"/>
    <w:rsid w:val="000C0FD5"/>
    <w:rsid w:val="000C162E"/>
    <w:rsid w:val="000C21F1"/>
    <w:rsid w:val="000C350B"/>
    <w:rsid w:val="000D0059"/>
    <w:rsid w:val="000D0802"/>
    <w:rsid w:val="000D1E73"/>
    <w:rsid w:val="000D228E"/>
    <w:rsid w:val="000D29C7"/>
    <w:rsid w:val="000D3AAA"/>
    <w:rsid w:val="000D4090"/>
    <w:rsid w:val="000D43EA"/>
    <w:rsid w:val="000D5866"/>
    <w:rsid w:val="000D5A76"/>
    <w:rsid w:val="000D5ACE"/>
    <w:rsid w:val="000D5BCE"/>
    <w:rsid w:val="000D66D6"/>
    <w:rsid w:val="000E25A9"/>
    <w:rsid w:val="000E2808"/>
    <w:rsid w:val="000E2DD2"/>
    <w:rsid w:val="000E3C5D"/>
    <w:rsid w:val="000E5E07"/>
    <w:rsid w:val="000E63F5"/>
    <w:rsid w:val="000E6590"/>
    <w:rsid w:val="000E66B1"/>
    <w:rsid w:val="000E7834"/>
    <w:rsid w:val="000F0ACF"/>
    <w:rsid w:val="000F1412"/>
    <w:rsid w:val="000F1D0E"/>
    <w:rsid w:val="000F1D4E"/>
    <w:rsid w:val="000F3F18"/>
    <w:rsid w:val="000F60AD"/>
    <w:rsid w:val="000F736B"/>
    <w:rsid w:val="000F73D3"/>
    <w:rsid w:val="000F76BE"/>
    <w:rsid w:val="00102543"/>
    <w:rsid w:val="001041AE"/>
    <w:rsid w:val="00104804"/>
    <w:rsid w:val="00106253"/>
    <w:rsid w:val="0010684B"/>
    <w:rsid w:val="00106FA4"/>
    <w:rsid w:val="00107328"/>
    <w:rsid w:val="00110ADC"/>
    <w:rsid w:val="00110EF6"/>
    <w:rsid w:val="0011174F"/>
    <w:rsid w:val="00111DF4"/>
    <w:rsid w:val="0011203A"/>
    <w:rsid w:val="00114809"/>
    <w:rsid w:val="0011487B"/>
    <w:rsid w:val="00115B25"/>
    <w:rsid w:val="001163A6"/>
    <w:rsid w:val="00116C95"/>
    <w:rsid w:val="001175FD"/>
    <w:rsid w:val="001211EF"/>
    <w:rsid w:val="00121388"/>
    <w:rsid w:val="00122BA6"/>
    <w:rsid w:val="001232AF"/>
    <w:rsid w:val="0012392A"/>
    <w:rsid w:val="0012462C"/>
    <w:rsid w:val="00124DCE"/>
    <w:rsid w:val="00125013"/>
    <w:rsid w:val="001268BD"/>
    <w:rsid w:val="00126B1A"/>
    <w:rsid w:val="00126CD7"/>
    <w:rsid w:val="00126D0F"/>
    <w:rsid w:val="00127851"/>
    <w:rsid w:val="0013030A"/>
    <w:rsid w:val="001304AE"/>
    <w:rsid w:val="00137E87"/>
    <w:rsid w:val="00140DA9"/>
    <w:rsid w:val="001453F9"/>
    <w:rsid w:val="0014574F"/>
    <w:rsid w:val="00146FB7"/>
    <w:rsid w:val="001504B9"/>
    <w:rsid w:val="00152D90"/>
    <w:rsid w:val="00153354"/>
    <w:rsid w:val="0015335D"/>
    <w:rsid w:val="00153EF4"/>
    <w:rsid w:val="001540A5"/>
    <w:rsid w:val="00154184"/>
    <w:rsid w:val="00156038"/>
    <w:rsid w:val="00156075"/>
    <w:rsid w:val="00156569"/>
    <w:rsid w:val="00161CDF"/>
    <w:rsid w:val="00161E27"/>
    <w:rsid w:val="00165840"/>
    <w:rsid w:val="00166D82"/>
    <w:rsid w:val="00167AE3"/>
    <w:rsid w:val="00170AE1"/>
    <w:rsid w:val="00170F86"/>
    <w:rsid w:val="001712EC"/>
    <w:rsid w:val="001736F6"/>
    <w:rsid w:val="00174306"/>
    <w:rsid w:val="001757C1"/>
    <w:rsid w:val="00175D25"/>
    <w:rsid w:val="00176166"/>
    <w:rsid w:val="00180322"/>
    <w:rsid w:val="001808EA"/>
    <w:rsid w:val="001816F2"/>
    <w:rsid w:val="00182122"/>
    <w:rsid w:val="0018306E"/>
    <w:rsid w:val="0018531A"/>
    <w:rsid w:val="00186475"/>
    <w:rsid w:val="00186552"/>
    <w:rsid w:val="00186A64"/>
    <w:rsid w:val="001874BC"/>
    <w:rsid w:val="001877A0"/>
    <w:rsid w:val="00190C61"/>
    <w:rsid w:val="00191521"/>
    <w:rsid w:val="00191D15"/>
    <w:rsid w:val="001922D7"/>
    <w:rsid w:val="00193F92"/>
    <w:rsid w:val="0019617E"/>
    <w:rsid w:val="00196915"/>
    <w:rsid w:val="00197366"/>
    <w:rsid w:val="0019736E"/>
    <w:rsid w:val="001A261F"/>
    <w:rsid w:val="001A2C1A"/>
    <w:rsid w:val="001A43F5"/>
    <w:rsid w:val="001A4CE5"/>
    <w:rsid w:val="001A66C9"/>
    <w:rsid w:val="001B045A"/>
    <w:rsid w:val="001B0ACD"/>
    <w:rsid w:val="001B0BC1"/>
    <w:rsid w:val="001B1033"/>
    <w:rsid w:val="001B26CF"/>
    <w:rsid w:val="001B2AD3"/>
    <w:rsid w:val="001B39B6"/>
    <w:rsid w:val="001B490D"/>
    <w:rsid w:val="001B4917"/>
    <w:rsid w:val="001B5C32"/>
    <w:rsid w:val="001B5D1E"/>
    <w:rsid w:val="001B7088"/>
    <w:rsid w:val="001C0A43"/>
    <w:rsid w:val="001C1A7B"/>
    <w:rsid w:val="001C2CE9"/>
    <w:rsid w:val="001C335E"/>
    <w:rsid w:val="001C5F8B"/>
    <w:rsid w:val="001C727D"/>
    <w:rsid w:val="001E0948"/>
    <w:rsid w:val="001E1F2E"/>
    <w:rsid w:val="001E2035"/>
    <w:rsid w:val="001E3050"/>
    <w:rsid w:val="001F0B29"/>
    <w:rsid w:val="001F1DFF"/>
    <w:rsid w:val="001F2699"/>
    <w:rsid w:val="001F3C4C"/>
    <w:rsid w:val="001F4972"/>
    <w:rsid w:val="001F4B54"/>
    <w:rsid w:val="001F628A"/>
    <w:rsid w:val="001F6735"/>
    <w:rsid w:val="001F745A"/>
    <w:rsid w:val="00200E55"/>
    <w:rsid w:val="00201A03"/>
    <w:rsid w:val="002028C4"/>
    <w:rsid w:val="002030EA"/>
    <w:rsid w:val="002032C4"/>
    <w:rsid w:val="00203D83"/>
    <w:rsid w:val="00204B73"/>
    <w:rsid w:val="00205EF9"/>
    <w:rsid w:val="00206569"/>
    <w:rsid w:val="00206C7F"/>
    <w:rsid w:val="0021226C"/>
    <w:rsid w:val="002128DF"/>
    <w:rsid w:val="002132EF"/>
    <w:rsid w:val="00213CE8"/>
    <w:rsid w:val="002142BF"/>
    <w:rsid w:val="002148C4"/>
    <w:rsid w:val="00214B59"/>
    <w:rsid w:val="00214CDA"/>
    <w:rsid w:val="00216106"/>
    <w:rsid w:val="00220DF8"/>
    <w:rsid w:val="0022305A"/>
    <w:rsid w:val="002233DB"/>
    <w:rsid w:val="00224E61"/>
    <w:rsid w:val="00225461"/>
    <w:rsid w:val="00225998"/>
    <w:rsid w:val="002301FC"/>
    <w:rsid w:val="0023027F"/>
    <w:rsid w:val="002307CF"/>
    <w:rsid w:val="00230AA3"/>
    <w:rsid w:val="002310C9"/>
    <w:rsid w:val="002331D1"/>
    <w:rsid w:val="002339CD"/>
    <w:rsid w:val="00234D6E"/>
    <w:rsid w:val="00234E74"/>
    <w:rsid w:val="002351F8"/>
    <w:rsid w:val="002357C6"/>
    <w:rsid w:val="0023748E"/>
    <w:rsid w:val="00237727"/>
    <w:rsid w:val="00237939"/>
    <w:rsid w:val="00237C1F"/>
    <w:rsid w:val="00241D8B"/>
    <w:rsid w:val="00241FB7"/>
    <w:rsid w:val="00244C86"/>
    <w:rsid w:val="00244DE0"/>
    <w:rsid w:val="002464E4"/>
    <w:rsid w:val="00246AB9"/>
    <w:rsid w:val="0025005F"/>
    <w:rsid w:val="002507F9"/>
    <w:rsid w:val="00252687"/>
    <w:rsid w:val="002544B1"/>
    <w:rsid w:val="002549F4"/>
    <w:rsid w:val="00255005"/>
    <w:rsid w:val="00255183"/>
    <w:rsid w:val="00255ACB"/>
    <w:rsid w:val="00255F2C"/>
    <w:rsid w:val="0025600D"/>
    <w:rsid w:val="00256938"/>
    <w:rsid w:val="00260980"/>
    <w:rsid w:val="00264D02"/>
    <w:rsid w:val="00271E63"/>
    <w:rsid w:val="0027249E"/>
    <w:rsid w:val="002731CB"/>
    <w:rsid w:val="00273749"/>
    <w:rsid w:val="00273FF4"/>
    <w:rsid w:val="00274A29"/>
    <w:rsid w:val="00274A66"/>
    <w:rsid w:val="00276484"/>
    <w:rsid w:val="0028026A"/>
    <w:rsid w:val="00280728"/>
    <w:rsid w:val="00281DD3"/>
    <w:rsid w:val="0028224F"/>
    <w:rsid w:val="00282ECA"/>
    <w:rsid w:val="00284020"/>
    <w:rsid w:val="00285BA3"/>
    <w:rsid w:val="00286392"/>
    <w:rsid w:val="002867B4"/>
    <w:rsid w:val="002875AF"/>
    <w:rsid w:val="00290524"/>
    <w:rsid w:val="00293AC2"/>
    <w:rsid w:val="00293AE8"/>
    <w:rsid w:val="0029463F"/>
    <w:rsid w:val="00295CFD"/>
    <w:rsid w:val="00296167"/>
    <w:rsid w:val="00297763"/>
    <w:rsid w:val="002A03BE"/>
    <w:rsid w:val="002A2248"/>
    <w:rsid w:val="002A331C"/>
    <w:rsid w:val="002A38CB"/>
    <w:rsid w:val="002A42E7"/>
    <w:rsid w:val="002A562A"/>
    <w:rsid w:val="002A6003"/>
    <w:rsid w:val="002A7A9B"/>
    <w:rsid w:val="002B1F3F"/>
    <w:rsid w:val="002B2780"/>
    <w:rsid w:val="002B2C32"/>
    <w:rsid w:val="002B3DCB"/>
    <w:rsid w:val="002B473C"/>
    <w:rsid w:val="002B52AE"/>
    <w:rsid w:val="002B7CF0"/>
    <w:rsid w:val="002C2D77"/>
    <w:rsid w:val="002C4786"/>
    <w:rsid w:val="002C5181"/>
    <w:rsid w:val="002C5930"/>
    <w:rsid w:val="002C6B89"/>
    <w:rsid w:val="002D1823"/>
    <w:rsid w:val="002D2C2A"/>
    <w:rsid w:val="002D6DC9"/>
    <w:rsid w:val="002D7D2F"/>
    <w:rsid w:val="002E02B3"/>
    <w:rsid w:val="002E02B5"/>
    <w:rsid w:val="002E35CC"/>
    <w:rsid w:val="002E6F9F"/>
    <w:rsid w:val="002F083C"/>
    <w:rsid w:val="002F0D7A"/>
    <w:rsid w:val="002F2A24"/>
    <w:rsid w:val="002F3581"/>
    <w:rsid w:val="002F42D5"/>
    <w:rsid w:val="002F4A81"/>
    <w:rsid w:val="002F5D74"/>
    <w:rsid w:val="002F63E3"/>
    <w:rsid w:val="002F6667"/>
    <w:rsid w:val="002F66AC"/>
    <w:rsid w:val="002F718A"/>
    <w:rsid w:val="002F773A"/>
    <w:rsid w:val="00300852"/>
    <w:rsid w:val="00300BC0"/>
    <w:rsid w:val="00302006"/>
    <w:rsid w:val="00303DFF"/>
    <w:rsid w:val="00303F49"/>
    <w:rsid w:val="003040B0"/>
    <w:rsid w:val="00304BFD"/>
    <w:rsid w:val="003066BD"/>
    <w:rsid w:val="003103FD"/>
    <w:rsid w:val="0031051A"/>
    <w:rsid w:val="003107E3"/>
    <w:rsid w:val="00317928"/>
    <w:rsid w:val="00320A49"/>
    <w:rsid w:val="0032136D"/>
    <w:rsid w:val="003234E8"/>
    <w:rsid w:val="00323A26"/>
    <w:rsid w:val="003248EE"/>
    <w:rsid w:val="00330D72"/>
    <w:rsid w:val="00330E3C"/>
    <w:rsid w:val="00335534"/>
    <w:rsid w:val="00337CF4"/>
    <w:rsid w:val="00340055"/>
    <w:rsid w:val="00340999"/>
    <w:rsid w:val="00342062"/>
    <w:rsid w:val="0034266B"/>
    <w:rsid w:val="003434ED"/>
    <w:rsid w:val="00343544"/>
    <w:rsid w:val="0034390F"/>
    <w:rsid w:val="003452CD"/>
    <w:rsid w:val="00346389"/>
    <w:rsid w:val="0034643B"/>
    <w:rsid w:val="00347FC0"/>
    <w:rsid w:val="00350ED2"/>
    <w:rsid w:val="00351770"/>
    <w:rsid w:val="00351B4C"/>
    <w:rsid w:val="003521BD"/>
    <w:rsid w:val="00353186"/>
    <w:rsid w:val="00353CD5"/>
    <w:rsid w:val="003557A2"/>
    <w:rsid w:val="00356309"/>
    <w:rsid w:val="003602FE"/>
    <w:rsid w:val="003616DF"/>
    <w:rsid w:val="00361825"/>
    <w:rsid w:val="003641AA"/>
    <w:rsid w:val="003647CA"/>
    <w:rsid w:val="00364A9E"/>
    <w:rsid w:val="00364BC6"/>
    <w:rsid w:val="00365F9A"/>
    <w:rsid w:val="003663C9"/>
    <w:rsid w:val="003724E4"/>
    <w:rsid w:val="00372649"/>
    <w:rsid w:val="00372B0F"/>
    <w:rsid w:val="00374675"/>
    <w:rsid w:val="003750B2"/>
    <w:rsid w:val="0037512D"/>
    <w:rsid w:val="00375255"/>
    <w:rsid w:val="00376505"/>
    <w:rsid w:val="0037747F"/>
    <w:rsid w:val="003803A2"/>
    <w:rsid w:val="00380B68"/>
    <w:rsid w:val="0038283D"/>
    <w:rsid w:val="00383C81"/>
    <w:rsid w:val="00385B74"/>
    <w:rsid w:val="00385C04"/>
    <w:rsid w:val="00386387"/>
    <w:rsid w:val="0039140B"/>
    <w:rsid w:val="003933C4"/>
    <w:rsid w:val="003938F3"/>
    <w:rsid w:val="00393C6F"/>
    <w:rsid w:val="00394548"/>
    <w:rsid w:val="00394878"/>
    <w:rsid w:val="0039537D"/>
    <w:rsid w:val="003967C9"/>
    <w:rsid w:val="0039752F"/>
    <w:rsid w:val="00397DD7"/>
    <w:rsid w:val="003A092E"/>
    <w:rsid w:val="003A1444"/>
    <w:rsid w:val="003A15B3"/>
    <w:rsid w:val="003A1C8E"/>
    <w:rsid w:val="003A3B21"/>
    <w:rsid w:val="003A3D73"/>
    <w:rsid w:val="003A4D6D"/>
    <w:rsid w:val="003A523B"/>
    <w:rsid w:val="003A571C"/>
    <w:rsid w:val="003A5B28"/>
    <w:rsid w:val="003A61B6"/>
    <w:rsid w:val="003A7F33"/>
    <w:rsid w:val="003B451B"/>
    <w:rsid w:val="003B60B5"/>
    <w:rsid w:val="003C0432"/>
    <w:rsid w:val="003C53E0"/>
    <w:rsid w:val="003C6678"/>
    <w:rsid w:val="003C70EA"/>
    <w:rsid w:val="003D01C3"/>
    <w:rsid w:val="003D0EAD"/>
    <w:rsid w:val="003D1BBD"/>
    <w:rsid w:val="003D29A2"/>
    <w:rsid w:val="003D5297"/>
    <w:rsid w:val="003E1FB9"/>
    <w:rsid w:val="003E2E76"/>
    <w:rsid w:val="003E3461"/>
    <w:rsid w:val="003E4658"/>
    <w:rsid w:val="003E4E79"/>
    <w:rsid w:val="003E4EBA"/>
    <w:rsid w:val="003E7480"/>
    <w:rsid w:val="003F0A3B"/>
    <w:rsid w:val="003F0DE1"/>
    <w:rsid w:val="003F3BCF"/>
    <w:rsid w:val="003F7C2B"/>
    <w:rsid w:val="003F7EE0"/>
    <w:rsid w:val="00401D73"/>
    <w:rsid w:val="00402882"/>
    <w:rsid w:val="00402F42"/>
    <w:rsid w:val="0040334E"/>
    <w:rsid w:val="004034FC"/>
    <w:rsid w:val="00403501"/>
    <w:rsid w:val="00406647"/>
    <w:rsid w:val="004113C7"/>
    <w:rsid w:val="0041209D"/>
    <w:rsid w:val="004135E4"/>
    <w:rsid w:val="0041370B"/>
    <w:rsid w:val="004158C3"/>
    <w:rsid w:val="004179D0"/>
    <w:rsid w:val="0042023B"/>
    <w:rsid w:val="00422AA5"/>
    <w:rsid w:val="00424D69"/>
    <w:rsid w:val="00425459"/>
    <w:rsid w:val="0042613B"/>
    <w:rsid w:val="00430716"/>
    <w:rsid w:val="00430814"/>
    <w:rsid w:val="0043374D"/>
    <w:rsid w:val="00434E12"/>
    <w:rsid w:val="004351CE"/>
    <w:rsid w:val="00435286"/>
    <w:rsid w:val="004353FB"/>
    <w:rsid w:val="004355ED"/>
    <w:rsid w:val="00437BCF"/>
    <w:rsid w:val="00437ECE"/>
    <w:rsid w:val="00441317"/>
    <w:rsid w:val="00442230"/>
    <w:rsid w:val="00442CC2"/>
    <w:rsid w:val="004435E2"/>
    <w:rsid w:val="0044466A"/>
    <w:rsid w:val="00450277"/>
    <w:rsid w:val="004504FD"/>
    <w:rsid w:val="004522DA"/>
    <w:rsid w:val="004538A9"/>
    <w:rsid w:val="00455CF7"/>
    <w:rsid w:val="004624A0"/>
    <w:rsid w:val="00465069"/>
    <w:rsid w:val="0047026D"/>
    <w:rsid w:val="004714A3"/>
    <w:rsid w:val="00471EC8"/>
    <w:rsid w:val="0047253F"/>
    <w:rsid w:val="00473B09"/>
    <w:rsid w:val="004741A1"/>
    <w:rsid w:val="004753DD"/>
    <w:rsid w:val="00477AE0"/>
    <w:rsid w:val="0048074B"/>
    <w:rsid w:val="00481D08"/>
    <w:rsid w:val="00482553"/>
    <w:rsid w:val="00483BD1"/>
    <w:rsid w:val="0048433F"/>
    <w:rsid w:val="00484BCC"/>
    <w:rsid w:val="004920E9"/>
    <w:rsid w:val="004925CD"/>
    <w:rsid w:val="0049272C"/>
    <w:rsid w:val="00493F45"/>
    <w:rsid w:val="004942A3"/>
    <w:rsid w:val="004946F1"/>
    <w:rsid w:val="004947F6"/>
    <w:rsid w:val="0049616D"/>
    <w:rsid w:val="00496282"/>
    <w:rsid w:val="004A336F"/>
    <w:rsid w:val="004A34E8"/>
    <w:rsid w:val="004A3B4D"/>
    <w:rsid w:val="004A63BF"/>
    <w:rsid w:val="004B1EC4"/>
    <w:rsid w:val="004B61F5"/>
    <w:rsid w:val="004C0C87"/>
    <w:rsid w:val="004C1800"/>
    <w:rsid w:val="004C478E"/>
    <w:rsid w:val="004C6EEE"/>
    <w:rsid w:val="004D0F27"/>
    <w:rsid w:val="004D16AA"/>
    <w:rsid w:val="004D17FC"/>
    <w:rsid w:val="004D2BC4"/>
    <w:rsid w:val="004D3C48"/>
    <w:rsid w:val="004D3C7B"/>
    <w:rsid w:val="004D4002"/>
    <w:rsid w:val="004D4357"/>
    <w:rsid w:val="004D7C61"/>
    <w:rsid w:val="004E009E"/>
    <w:rsid w:val="004E3253"/>
    <w:rsid w:val="004E360C"/>
    <w:rsid w:val="004E3C5F"/>
    <w:rsid w:val="004E5027"/>
    <w:rsid w:val="004E6017"/>
    <w:rsid w:val="004E69BB"/>
    <w:rsid w:val="004E77BB"/>
    <w:rsid w:val="004E7CB6"/>
    <w:rsid w:val="004F0425"/>
    <w:rsid w:val="004F08DB"/>
    <w:rsid w:val="004F093B"/>
    <w:rsid w:val="004F1728"/>
    <w:rsid w:val="004F4906"/>
    <w:rsid w:val="004F59B2"/>
    <w:rsid w:val="004F6A09"/>
    <w:rsid w:val="004F733C"/>
    <w:rsid w:val="004F758B"/>
    <w:rsid w:val="0050031D"/>
    <w:rsid w:val="00502CC6"/>
    <w:rsid w:val="005041E7"/>
    <w:rsid w:val="00510487"/>
    <w:rsid w:val="00510A58"/>
    <w:rsid w:val="00511A9F"/>
    <w:rsid w:val="005127A3"/>
    <w:rsid w:val="00513D6B"/>
    <w:rsid w:val="00514AFB"/>
    <w:rsid w:val="00515E2B"/>
    <w:rsid w:val="00516DE3"/>
    <w:rsid w:val="00520B6C"/>
    <w:rsid w:val="0052183A"/>
    <w:rsid w:val="005219DE"/>
    <w:rsid w:val="00522C17"/>
    <w:rsid w:val="00523B60"/>
    <w:rsid w:val="00523E21"/>
    <w:rsid w:val="005244CA"/>
    <w:rsid w:val="00524E16"/>
    <w:rsid w:val="0052529C"/>
    <w:rsid w:val="00525A9B"/>
    <w:rsid w:val="00525AF4"/>
    <w:rsid w:val="00525C7C"/>
    <w:rsid w:val="00525DFA"/>
    <w:rsid w:val="005261B3"/>
    <w:rsid w:val="005265DF"/>
    <w:rsid w:val="00526689"/>
    <w:rsid w:val="005272B4"/>
    <w:rsid w:val="00527318"/>
    <w:rsid w:val="0053064A"/>
    <w:rsid w:val="0053143E"/>
    <w:rsid w:val="005320EA"/>
    <w:rsid w:val="00533D90"/>
    <w:rsid w:val="0053564E"/>
    <w:rsid w:val="00536D87"/>
    <w:rsid w:val="00537EBE"/>
    <w:rsid w:val="005406E1"/>
    <w:rsid w:val="005412CB"/>
    <w:rsid w:val="00541E96"/>
    <w:rsid w:val="005427BC"/>
    <w:rsid w:val="005439EB"/>
    <w:rsid w:val="00544D92"/>
    <w:rsid w:val="00546832"/>
    <w:rsid w:val="005476E5"/>
    <w:rsid w:val="0055090C"/>
    <w:rsid w:val="0055176B"/>
    <w:rsid w:val="005524C0"/>
    <w:rsid w:val="00552556"/>
    <w:rsid w:val="005532B3"/>
    <w:rsid w:val="005536BB"/>
    <w:rsid w:val="00554BC3"/>
    <w:rsid w:val="0055545C"/>
    <w:rsid w:val="00556D0C"/>
    <w:rsid w:val="005570D4"/>
    <w:rsid w:val="00561411"/>
    <w:rsid w:val="005626AD"/>
    <w:rsid w:val="00562F0A"/>
    <w:rsid w:val="00570299"/>
    <w:rsid w:val="00573A54"/>
    <w:rsid w:val="00576F61"/>
    <w:rsid w:val="00581783"/>
    <w:rsid w:val="005825C2"/>
    <w:rsid w:val="00585BDB"/>
    <w:rsid w:val="00587184"/>
    <w:rsid w:val="0059051A"/>
    <w:rsid w:val="00590A64"/>
    <w:rsid w:val="00590C8F"/>
    <w:rsid w:val="00591F23"/>
    <w:rsid w:val="005928AC"/>
    <w:rsid w:val="00593686"/>
    <w:rsid w:val="00593E65"/>
    <w:rsid w:val="0059689E"/>
    <w:rsid w:val="00597B6E"/>
    <w:rsid w:val="005A0BA6"/>
    <w:rsid w:val="005A1AFC"/>
    <w:rsid w:val="005A3E7B"/>
    <w:rsid w:val="005A5709"/>
    <w:rsid w:val="005B0370"/>
    <w:rsid w:val="005B0ED8"/>
    <w:rsid w:val="005B17B6"/>
    <w:rsid w:val="005B5489"/>
    <w:rsid w:val="005B73FF"/>
    <w:rsid w:val="005C0F59"/>
    <w:rsid w:val="005C5B71"/>
    <w:rsid w:val="005C5EA0"/>
    <w:rsid w:val="005C6A4E"/>
    <w:rsid w:val="005C78F8"/>
    <w:rsid w:val="005D10F7"/>
    <w:rsid w:val="005D1641"/>
    <w:rsid w:val="005D2B15"/>
    <w:rsid w:val="005D3287"/>
    <w:rsid w:val="005D5E96"/>
    <w:rsid w:val="005D6D20"/>
    <w:rsid w:val="005D7462"/>
    <w:rsid w:val="005D7DAC"/>
    <w:rsid w:val="005E298D"/>
    <w:rsid w:val="005E3C5A"/>
    <w:rsid w:val="005E3CF8"/>
    <w:rsid w:val="005E6F20"/>
    <w:rsid w:val="005E7BF8"/>
    <w:rsid w:val="005F0314"/>
    <w:rsid w:val="005F078C"/>
    <w:rsid w:val="005F0B0B"/>
    <w:rsid w:val="005F26D5"/>
    <w:rsid w:val="005F2711"/>
    <w:rsid w:val="005F31E9"/>
    <w:rsid w:val="005F3E72"/>
    <w:rsid w:val="005F506A"/>
    <w:rsid w:val="005F5BB1"/>
    <w:rsid w:val="005F691A"/>
    <w:rsid w:val="005F7040"/>
    <w:rsid w:val="0060079F"/>
    <w:rsid w:val="00600B46"/>
    <w:rsid w:val="00601CE0"/>
    <w:rsid w:val="006031F4"/>
    <w:rsid w:val="00603E46"/>
    <w:rsid w:val="00604AF6"/>
    <w:rsid w:val="00606BDE"/>
    <w:rsid w:val="0061109C"/>
    <w:rsid w:val="006112C7"/>
    <w:rsid w:val="0061173A"/>
    <w:rsid w:val="00611DBC"/>
    <w:rsid w:val="00614D70"/>
    <w:rsid w:val="006162AF"/>
    <w:rsid w:val="00617512"/>
    <w:rsid w:val="0062030B"/>
    <w:rsid w:val="0062176A"/>
    <w:rsid w:val="0062182C"/>
    <w:rsid w:val="00622922"/>
    <w:rsid w:val="0062426E"/>
    <w:rsid w:val="00624DCF"/>
    <w:rsid w:val="006257C0"/>
    <w:rsid w:val="00625977"/>
    <w:rsid w:val="00626D70"/>
    <w:rsid w:val="00630D56"/>
    <w:rsid w:val="0063164B"/>
    <w:rsid w:val="00633640"/>
    <w:rsid w:val="00636070"/>
    <w:rsid w:val="00640208"/>
    <w:rsid w:val="00641912"/>
    <w:rsid w:val="00643C81"/>
    <w:rsid w:val="00643C9C"/>
    <w:rsid w:val="0064416E"/>
    <w:rsid w:val="0064564B"/>
    <w:rsid w:val="00647A78"/>
    <w:rsid w:val="00647C20"/>
    <w:rsid w:val="00650F72"/>
    <w:rsid w:val="00651961"/>
    <w:rsid w:val="0065274F"/>
    <w:rsid w:val="00652BA1"/>
    <w:rsid w:val="00652DA5"/>
    <w:rsid w:val="006537B9"/>
    <w:rsid w:val="00656405"/>
    <w:rsid w:val="00660B51"/>
    <w:rsid w:val="00661407"/>
    <w:rsid w:val="00661A3A"/>
    <w:rsid w:val="006638C9"/>
    <w:rsid w:val="00664861"/>
    <w:rsid w:val="00666852"/>
    <w:rsid w:val="006675FF"/>
    <w:rsid w:val="00670511"/>
    <w:rsid w:val="006709A2"/>
    <w:rsid w:val="006711AF"/>
    <w:rsid w:val="00671723"/>
    <w:rsid w:val="00671A2F"/>
    <w:rsid w:val="00671E60"/>
    <w:rsid w:val="006732BB"/>
    <w:rsid w:val="006734D0"/>
    <w:rsid w:val="00674187"/>
    <w:rsid w:val="006749C0"/>
    <w:rsid w:val="00675223"/>
    <w:rsid w:val="00676073"/>
    <w:rsid w:val="0067639E"/>
    <w:rsid w:val="006765F4"/>
    <w:rsid w:val="00676EE5"/>
    <w:rsid w:val="0067740A"/>
    <w:rsid w:val="006774E6"/>
    <w:rsid w:val="00677D87"/>
    <w:rsid w:val="00681949"/>
    <w:rsid w:val="00682D33"/>
    <w:rsid w:val="0068427C"/>
    <w:rsid w:val="00684DAC"/>
    <w:rsid w:val="0069085F"/>
    <w:rsid w:val="006933C9"/>
    <w:rsid w:val="00694599"/>
    <w:rsid w:val="00695019"/>
    <w:rsid w:val="00695041"/>
    <w:rsid w:val="00695515"/>
    <w:rsid w:val="00695B99"/>
    <w:rsid w:val="00695F7B"/>
    <w:rsid w:val="00696096"/>
    <w:rsid w:val="00697776"/>
    <w:rsid w:val="00697C15"/>
    <w:rsid w:val="006A224F"/>
    <w:rsid w:val="006A3B7F"/>
    <w:rsid w:val="006A4AA0"/>
    <w:rsid w:val="006A5419"/>
    <w:rsid w:val="006A567C"/>
    <w:rsid w:val="006A66C1"/>
    <w:rsid w:val="006A6CDA"/>
    <w:rsid w:val="006A7150"/>
    <w:rsid w:val="006B18EC"/>
    <w:rsid w:val="006B5F7C"/>
    <w:rsid w:val="006C0657"/>
    <w:rsid w:val="006C0F0A"/>
    <w:rsid w:val="006C12D8"/>
    <w:rsid w:val="006C214A"/>
    <w:rsid w:val="006C3AD2"/>
    <w:rsid w:val="006C4729"/>
    <w:rsid w:val="006C4C50"/>
    <w:rsid w:val="006C6149"/>
    <w:rsid w:val="006C6DBF"/>
    <w:rsid w:val="006C6F97"/>
    <w:rsid w:val="006D383A"/>
    <w:rsid w:val="006D3C14"/>
    <w:rsid w:val="006D706F"/>
    <w:rsid w:val="006E1423"/>
    <w:rsid w:val="006E1484"/>
    <w:rsid w:val="006E1557"/>
    <w:rsid w:val="006E1963"/>
    <w:rsid w:val="006E1C9C"/>
    <w:rsid w:val="006E1F2D"/>
    <w:rsid w:val="006E21E8"/>
    <w:rsid w:val="006E51F3"/>
    <w:rsid w:val="006E5829"/>
    <w:rsid w:val="006E5BA1"/>
    <w:rsid w:val="006E6CAA"/>
    <w:rsid w:val="006F1E73"/>
    <w:rsid w:val="006F2845"/>
    <w:rsid w:val="006F28AA"/>
    <w:rsid w:val="006F4920"/>
    <w:rsid w:val="006F4B1B"/>
    <w:rsid w:val="006F4F81"/>
    <w:rsid w:val="006F69D6"/>
    <w:rsid w:val="006F6A04"/>
    <w:rsid w:val="006F6B8F"/>
    <w:rsid w:val="006F73A8"/>
    <w:rsid w:val="007012F8"/>
    <w:rsid w:val="007024F8"/>
    <w:rsid w:val="007026B7"/>
    <w:rsid w:val="0070281D"/>
    <w:rsid w:val="00704594"/>
    <w:rsid w:val="00704B1E"/>
    <w:rsid w:val="00705269"/>
    <w:rsid w:val="007058F4"/>
    <w:rsid w:val="00707078"/>
    <w:rsid w:val="0070721B"/>
    <w:rsid w:val="00707919"/>
    <w:rsid w:val="00710384"/>
    <w:rsid w:val="00711E90"/>
    <w:rsid w:val="00711F6B"/>
    <w:rsid w:val="0071417B"/>
    <w:rsid w:val="0071654F"/>
    <w:rsid w:val="00716BB2"/>
    <w:rsid w:val="0072122A"/>
    <w:rsid w:val="00721E4F"/>
    <w:rsid w:val="00721EED"/>
    <w:rsid w:val="00722F6F"/>
    <w:rsid w:val="00723041"/>
    <w:rsid w:val="00723117"/>
    <w:rsid w:val="007248A9"/>
    <w:rsid w:val="007265BE"/>
    <w:rsid w:val="00726C10"/>
    <w:rsid w:val="0073179C"/>
    <w:rsid w:val="007332B3"/>
    <w:rsid w:val="0073471C"/>
    <w:rsid w:val="007349FE"/>
    <w:rsid w:val="00735177"/>
    <w:rsid w:val="00740075"/>
    <w:rsid w:val="00742CE4"/>
    <w:rsid w:val="00744B79"/>
    <w:rsid w:val="00745590"/>
    <w:rsid w:val="00745A49"/>
    <w:rsid w:val="00745F47"/>
    <w:rsid w:val="00746A0E"/>
    <w:rsid w:val="00750091"/>
    <w:rsid w:val="0075035D"/>
    <w:rsid w:val="007505A2"/>
    <w:rsid w:val="00752236"/>
    <w:rsid w:val="00752840"/>
    <w:rsid w:val="00754065"/>
    <w:rsid w:val="00755A1D"/>
    <w:rsid w:val="007566A4"/>
    <w:rsid w:val="00756D9C"/>
    <w:rsid w:val="00757CB1"/>
    <w:rsid w:val="00760B58"/>
    <w:rsid w:val="00761A2C"/>
    <w:rsid w:val="00762E44"/>
    <w:rsid w:val="007647CE"/>
    <w:rsid w:val="0076536B"/>
    <w:rsid w:val="00765861"/>
    <w:rsid w:val="007678B9"/>
    <w:rsid w:val="00772422"/>
    <w:rsid w:val="007746F7"/>
    <w:rsid w:val="00776377"/>
    <w:rsid w:val="007772D2"/>
    <w:rsid w:val="007806B2"/>
    <w:rsid w:val="0078089F"/>
    <w:rsid w:val="007823CC"/>
    <w:rsid w:val="007837AF"/>
    <w:rsid w:val="00783DDF"/>
    <w:rsid w:val="007847F6"/>
    <w:rsid w:val="00785BE8"/>
    <w:rsid w:val="00786B0D"/>
    <w:rsid w:val="007915ED"/>
    <w:rsid w:val="00791F25"/>
    <w:rsid w:val="007920EA"/>
    <w:rsid w:val="00792755"/>
    <w:rsid w:val="00792993"/>
    <w:rsid w:val="00792B19"/>
    <w:rsid w:val="00793130"/>
    <w:rsid w:val="0079445E"/>
    <w:rsid w:val="00794962"/>
    <w:rsid w:val="007971BC"/>
    <w:rsid w:val="007A167C"/>
    <w:rsid w:val="007A30B7"/>
    <w:rsid w:val="007A32B1"/>
    <w:rsid w:val="007A32DD"/>
    <w:rsid w:val="007A3383"/>
    <w:rsid w:val="007A3FC4"/>
    <w:rsid w:val="007A67A3"/>
    <w:rsid w:val="007B057A"/>
    <w:rsid w:val="007B0598"/>
    <w:rsid w:val="007B13B9"/>
    <w:rsid w:val="007B17BB"/>
    <w:rsid w:val="007B18EF"/>
    <w:rsid w:val="007B1999"/>
    <w:rsid w:val="007B3958"/>
    <w:rsid w:val="007B58F2"/>
    <w:rsid w:val="007B6D87"/>
    <w:rsid w:val="007C09FD"/>
    <w:rsid w:val="007C0DB0"/>
    <w:rsid w:val="007C3BF7"/>
    <w:rsid w:val="007D0385"/>
    <w:rsid w:val="007D1AA1"/>
    <w:rsid w:val="007D2870"/>
    <w:rsid w:val="007D33CD"/>
    <w:rsid w:val="007D35D8"/>
    <w:rsid w:val="007D6A7B"/>
    <w:rsid w:val="007D711A"/>
    <w:rsid w:val="007D7B30"/>
    <w:rsid w:val="007E1B56"/>
    <w:rsid w:val="007E1E24"/>
    <w:rsid w:val="007E3317"/>
    <w:rsid w:val="007E37EF"/>
    <w:rsid w:val="007E3A6C"/>
    <w:rsid w:val="007E41CA"/>
    <w:rsid w:val="007E5DEC"/>
    <w:rsid w:val="007E6CCB"/>
    <w:rsid w:val="007F0C6A"/>
    <w:rsid w:val="007F1DCC"/>
    <w:rsid w:val="007F310E"/>
    <w:rsid w:val="007F32AF"/>
    <w:rsid w:val="007F4746"/>
    <w:rsid w:val="007F4A27"/>
    <w:rsid w:val="007F4D54"/>
    <w:rsid w:val="007F51D0"/>
    <w:rsid w:val="007F5F4E"/>
    <w:rsid w:val="007F61C1"/>
    <w:rsid w:val="007F62D4"/>
    <w:rsid w:val="008007A1"/>
    <w:rsid w:val="0080150D"/>
    <w:rsid w:val="0080227F"/>
    <w:rsid w:val="00802B48"/>
    <w:rsid w:val="00803381"/>
    <w:rsid w:val="008045C2"/>
    <w:rsid w:val="008048A5"/>
    <w:rsid w:val="008055E6"/>
    <w:rsid w:val="00806602"/>
    <w:rsid w:val="00807360"/>
    <w:rsid w:val="00807D42"/>
    <w:rsid w:val="00812593"/>
    <w:rsid w:val="00814751"/>
    <w:rsid w:val="00815296"/>
    <w:rsid w:val="0081611D"/>
    <w:rsid w:val="0081655F"/>
    <w:rsid w:val="00816B09"/>
    <w:rsid w:val="00817A60"/>
    <w:rsid w:val="0082463D"/>
    <w:rsid w:val="008249F4"/>
    <w:rsid w:val="00824DA9"/>
    <w:rsid w:val="008256B2"/>
    <w:rsid w:val="00825B12"/>
    <w:rsid w:val="00825E31"/>
    <w:rsid w:val="008264F1"/>
    <w:rsid w:val="008278E9"/>
    <w:rsid w:val="00827A0B"/>
    <w:rsid w:val="00831600"/>
    <w:rsid w:val="00831D00"/>
    <w:rsid w:val="00832008"/>
    <w:rsid w:val="008321D1"/>
    <w:rsid w:val="00833AD7"/>
    <w:rsid w:val="00833F24"/>
    <w:rsid w:val="0083422C"/>
    <w:rsid w:val="0083554D"/>
    <w:rsid w:val="00835AD6"/>
    <w:rsid w:val="008360F7"/>
    <w:rsid w:val="00841799"/>
    <w:rsid w:val="00841853"/>
    <w:rsid w:val="00842889"/>
    <w:rsid w:val="008437E6"/>
    <w:rsid w:val="00844E70"/>
    <w:rsid w:val="00844FB7"/>
    <w:rsid w:val="00850453"/>
    <w:rsid w:val="0085059A"/>
    <w:rsid w:val="008505E4"/>
    <w:rsid w:val="00852539"/>
    <w:rsid w:val="00852BA8"/>
    <w:rsid w:val="008537B8"/>
    <w:rsid w:val="008553ED"/>
    <w:rsid w:val="00855F79"/>
    <w:rsid w:val="00856F4F"/>
    <w:rsid w:val="00860677"/>
    <w:rsid w:val="00860CE2"/>
    <w:rsid w:val="008634B0"/>
    <w:rsid w:val="0086377C"/>
    <w:rsid w:val="00865DF6"/>
    <w:rsid w:val="00866EA6"/>
    <w:rsid w:val="00866FD7"/>
    <w:rsid w:val="00867292"/>
    <w:rsid w:val="008708DF"/>
    <w:rsid w:val="00871108"/>
    <w:rsid w:val="00873050"/>
    <w:rsid w:val="00873A20"/>
    <w:rsid w:val="0087662F"/>
    <w:rsid w:val="00876F87"/>
    <w:rsid w:val="00877318"/>
    <w:rsid w:val="00877D0E"/>
    <w:rsid w:val="00880019"/>
    <w:rsid w:val="008819B8"/>
    <w:rsid w:val="00881D2D"/>
    <w:rsid w:val="00882323"/>
    <w:rsid w:val="00882842"/>
    <w:rsid w:val="00882B69"/>
    <w:rsid w:val="00882CDD"/>
    <w:rsid w:val="0088331A"/>
    <w:rsid w:val="00884E18"/>
    <w:rsid w:val="00885308"/>
    <w:rsid w:val="00885A76"/>
    <w:rsid w:val="00885D11"/>
    <w:rsid w:val="008904D0"/>
    <w:rsid w:val="008905E1"/>
    <w:rsid w:val="00890E13"/>
    <w:rsid w:val="00891A1D"/>
    <w:rsid w:val="00892688"/>
    <w:rsid w:val="00893CE2"/>
    <w:rsid w:val="00894AC3"/>
    <w:rsid w:val="00895F60"/>
    <w:rsid w:val="00897427"/>
    <w:rsid w:val="008A07DC"/>
    <w:rsid w:val="008A0C21"/>
    <w:rsid w:val="008A15EF"/>
    <w:rsid w:val="008A286A"/>
    <w:rsid w:val="008A3355"/>
    <w:rsid w:val="008A3D1E"/>
    <w:rsid w:val="008A4D48"/>
    <w:rsid w:val="008A675F"/>
    <w:rsid w:val="008A6844"/>
    <w:rsid w:val="008A68AE"/>
    <w:rsid w:val="008A6FCE"/>
    <w:rsid w:val="008B1432"/>
    <w:rsid w:val="008B1896"/>
    <w:rsid w:val="008B1A8A"/>
    <w:rsid w:val="008B237E"/>
    <w:rsid w:val="008B32FD"/>
    <w:rsid w:val="008B36AB"/>
    <w:rsid w:val="008B3C97"/>
    <w:rsid w:val="008B4716"/>
    <w:rsid w:val="008B4A52"/>
    <w:rsid w:val="008C1D12"/>
    <w:rsid w:val="008C27EA"/>
    <w:rsid w:val="008C3498"/>
    <w:rsid w:val="008C5D29"/>
    <w:rsid w:val="008C5FA0"/>
    <w:rsid w:val="008C629C"/>
    <w:rsid w:val="008D167E"/>
    <w:rsid w:val="008D2033"/>
    <w:rsid w:val="008D27EF"/>
    <w:rsid w:val="008D5597"/>
    <w:rsid w:val="008D5628"/>
    <w:rsid w:val="008E1CCC"/>
    <w:rsid w:val="008E2510"/>
    <w:rsid w:val="008E3657"/>
    <w:rsid w:val="008E3FDA"/>
    <w:rsid w:val="008E4A78"/>
    <w:rsid w:val="008E5020"/>
    <w:rsid w:val="008E73FC"/>
    <w:rsid w:val="008F17F5"/>
    <w:rsid w:val="008F1E17"/>
    <w:rsid w:val="008F3BBA"/>
    <w:rsid w:val="008F3E9B"/>
    <w:rsid w:val="008F4011"/>
    <w:rsid w:val="008F53C2"/>
    <w:rsid w:val="008F63ED"/>
    <w:rsid w:val="008F66CD"/>
    <w:rsid w:val="008F6C11"/>
    <w:rsid w:val="008F773A"/>
    <w:rsid w:val="00900D57"/>
    <w:rsid w:val="009012E9"/>
    <w:rsid w:val="00903089"/>
    <w:rsid w:val="009051B0"/>
    <w:rsid w:val="00905640"/>
    <w:rsid w:val="0090656D"/>
    <w:rsid w:val="00907E86"/>
    <w:rsid w:val="00907F50"/>
    <w:rsid w:val="00910B6B"/>
    <w:rsid w:val="0091230A"/>
    <w:rsid w:val="009124B2"/>
    <w:rsid w:val="0091351C"/>
    <w:rsid w:val="00913BE0"/>
    <w:rsid w:val="0091434E"/>
    <w:rsid w:val="009154FB"/>
    <w:rsid w:val="00915DBC"/>
    <w:rsid w:val="009178AE"/>
    <w:rsid w:val="00917ADC"/>
    <w:rsid w:val="00917BFE"/>
    <w:rsid w:val="00917D33"/>
    <w:rsid w:val="009218BE"/>
    <w:rsid w:val="00921FED"/>
    <w:rsid w:val="00922A93"/>
    <w:rsid w:val="009269D3"/>
    <w:rsid w:val="00927CD1"/>
    <w:rsid w:val="00931093"/>
    <w:rsid w:val="009323E8"/>
    <w:rsid w:val="009339EC"/>
    <w:rsid w:val="0093434E"/>
    <w:rsid w:val="0093476D"/>
    <w:rsid w:val="00934FEC"/>
    <w:rsid w:val="009357EE"/>
    <w:rsid w:val="00937571"/>
    <w:rsid w:val="009379B3"/>
    <w:rsid w:val="00940C25"/>
    <w:rsid w:val="00940EE3"/>
    <w:rsid w:val="0094153A"/>
    <w:rsid w:val="00942EFB"/>
    <w:rsid w:val="00945A06"/>
    <w:rsid w:val="00945FDE"/>
    <w:rsid w:val="00946AC6"/>
    <w:rsid w:val="009473EC"/>
    <w:rsid w:val="00947701"/>
    <w:rsid w:val="00947EA5"/>
    <w:rsid w:val="009500BE"/>
    <w:rsid w:val="009523B1"/>
    <w:rsid w:val="00956156"/>
    <w:rsid w:val="009570B0"/>
    <w:rsid w:val="009578FA"/>
    <w:rsid w:val="00960669"/>
    <w:rsid w:val="00960D36"/>
    <w:rsid w:val="00960E8C"/>
    <w:rsid w:val="0096136E"/>
    <w:rsid w:val="00961F69"/>
    <w:rsid w:val="00962F49"/>
    <w:rsid w:val="009631F3"/>
    <w:rsid w:val="00963261"/>
    <w:rsid w:val="0096480C"/>
    <w:rsid w:val="00964A87"/>
    <w:rsid w:val="00966EC5"/>
    <w:rsid w:val="009676F1"/>
    <w:rsid w:val="00970CF1"/>
    <w:rsid w:val="00971292"/>
    <w:rsid w:val="00971B5B"/>
    <w:rsid w:val="00971DD1"/>
    <w:rsid w:val="00973AE6"/>
    <w:rsid w:val="00982303"/>
    <w:rsid w:val="00982FED"/>
    <w:rsid w:val="00985F5A"/>
    <w:rsid w:val="009860EA"/>
    <w:rsid w:val="009871F2"/>
    <w:rsid w:val="00987567"/>
    <w:rsid w:val="00990228"/>
    <w:rsid w:val="00993AF4"/>
    <w:rsid w:val="00994160"/>
    <w:rsid w:val="00995EA2"/>
    <w:rsid w:val="00996AC5"/>
    <w:rsid w:val="009A0CA0"/>
    <w:rsid w:val="009A32DA"/>
    <w:rsid w:val="009A3691"/>
    <w:rsid w:val="009A3771"/>
    <w:rsid w:val="009A54B1"/>
    <w:rsid w:val="009A6CB0"/>
    <w:rsid w:val="009A7009"/>
    <w:rsid w:val="009B0A01"/>
    <w:rsid w:val="009B1FFB"/>
    <w:rsid w:val="009B3032"/>
    <w:rsid w:val="009B4683"/>
    <w:rsid w:val="009B490B"/>
    <w:rsid w:val="009B49CE"/>
    <w:rsid w:val="009B501B"/>
    <w:rsid w:val="009B6DC0"/>
    <w:rsid w:val="009B7BA1"/>
    <w:rsid w:val="009C069E"/>
    <w:rsid w:val="009C12E8"/>
    <w:rsid w:val="009C1577"/>
    <w:rsid w:val="009C2E64"/>
    <w:rsid w:val="009C59E0"/>
    <w:rsid w:val="009C5C69"/>
    <w:rsid w:val="009C7D1A"/>
    <w:rsid w:val="009C7EAB"/>
    <w:rsid w:val="009C7F06"/>
    <w:rsid w:val="009D019A"/>
    <w:rsid w:val="009D0482"/>
    <w:rsid w:val="009D1B95"/>
    <w:rsid w:val="009D1ECC"/>
    <w:rsid w:val="009D1F33"/>
    <w:rsid w:val="009D2C89"/>
    <w:rsid w:val="009D570A"/>
    <w:rsid w:val="009D5DB2"/>
    <w:rsid w:val="009D7A51"/>
    <w:rsid w:val="009E0099"/>
    <w:rsid w:val="009E0276"/>
    <w:rsid w:val="009E05D0"/>
    <w:rsid w:val="009E7F51"/>
    <w:rsid w:val="009F2B65"/>
    <w:rsid w:val="009F2C0F"/>
    <w:rsid w:val="009F3D11"/>
    <w:rsid w:val="009F4AC5"/>
    <w:rsid w:val="00A0077D"/>
    <w:rsid w:val="00A015B8"/>
    <w:rsid w:val="00A01AFA"/>
    <w:rsid w:val="00A0316A"/>
    <w:rsid w:val="00A03357"/>
    <w:rsid w:val="00A04212"/>
    <w:rsid w:val="00A05D40"/>
    <w:rsid w:val="00A05F44"/>
    <w:rsid w:val="00A068DA"/>
    <w:rsid w:val="00A101F1"/>
    <w:rsid w:val="00A12060"/>
    <w:rsid w:val="00A123B2"/>
    <w:rsid w:val="00A12BDE"/>
    <w:rsid w:val="00A12EAC"/>
    <w:rsid w:val="00A1561C"/>
    <w:rsid w:val="00A15F0A"/>
    <w:rsid w:val="00A1617D"/>
    <w:rsid w:val="00A16D0D"/>
    <w:rsid w:val="00A16DCB"/>
    <w:rsid w:val="00A178ED"/>
    <w:rsid w:val="00A203E9"/>
    <w:rsid w:val="00A21862"/>
    <w:rsid w:val="00A21E32"/>
    <w:rsid w:val="00A266DE"/>
    <w:rsid w:val="00A2788E"/>
    <w:rsid w:val="00A2799B"/>
    <w:rsid w:val="00A27F24"/>
    <w:rsid w:val="00A33468"/>
    <w:rsid w:val="00A33D30"/>
    <w:rsid w:val="00A35B3F"/>
    <w:rsid w:val="00A35D8C"/>
    <w:rsid w:val="00A36064"/>
    <w:rsid w:val="00A376BE"/>
    <w:rsid w:val="00A379CC"/>
    <w:rsid w:val="00A37FF0"/>
    <w:rsid w:val="00A40AC7"/>
    <w:rsid w:val="00A446A4"/>
    <w:rsid w:val="00A458F8"/>
    <w:rsid w:val="00A475DB"/>
    <w:rsid w:val="00A50F95"/>
    <w:rsid w:val="00A51694"/>
    <w:rsid w:val="00A56AF4"/>
    <w:rsid w:val="00A5735A"/>
    <w:rsid w:val="00A57E97"/>
    <w:rsid w:val="00A60FD5"/>
    <w:rsid w:val="00A61AFB"/>
    <w:rsid w:val="00A6211F"/>
    <w:rsid w:val="00A62EFB"/>
    <w:rsid w:val="00A62F2B"/>
    <w:rsid w:val="00A64198"/>
    <w:rsid w:val="00A64B82"/>
    <w:rsid w:val="00A65738"/>
    <w:rsid w:val="00A65D46"/>
    <w:rsid w:val="00A65E87"/>
    <w:rsid w:val="00A66ED3"/>
    <w:rsid w:val="00A671BF"/>
    <w:rsid w:val="00A70366"/>
    <w:rsid w:val="00A70C78"/>
    <w:rsid w:val="00A713A6"/>
    <w:rsid w:val="00A720C0"/>
    <w:rsid w:val="00A727C1"/>
    <w:rsid w:val="00A72940"/>
    <w:rsid w:val="00A729D4"/>
    <w:rsid w:val="00A7335F"/>
    <w:rsid w:val="00A73648"/>
    <w:rsid w:val="00A75162"/>
    <w:rsid w:val="00A76AA3"/>
    <w:rsid w:val="00A778A6"/>
    <w:rsid w:val="00A803E7"/>
    <w:rsid w:val="00A8095A"/>
    <w:rsid w:val="00A809B3"/>
    <w:rsid w:val="00A81161"/>
    <w:rsid w:val="00A841CC"/>
    <w:rsid w:val="00A858D0"/>
    <w:rsid w:val="00A85FCB"/>
    <w:rsid w:val="00A871E2"/>
    <w:rsid w:val="00A9000F"/>
    <w:rsid w:val="00A90576"/>
    <w:rsid w:val="00A91EF4"/>
    <w:rsid w:val="00A93439"/>
    <w:rsid w:val="00A94071"/>
    <w:rsid w:val="00A947BE"/>
    <w:rsid w:val="00A94ADD"/>
    <w:rsid w:val="00A95148"/>
    <w:rsid w:val="00A96823"/>
    <w:rsid w:val="00AA1B38"/>
    <w:rsid w:val="00AA1C29"/>
    <w:rsid w:val="00AA24BD"/>
    <w:rsid w:val="00AA29FF"/>
    <w:rsid w:val="00AA3226"/>
    <w:rsid w:val="00AA475B"/>
    <w:rsid w:val="00AB0406"/>
    <w:rsid w:val="00AB1569"/>
    <w:rsid w:val="00AB6BED"/>
    <w:rsid w:val="00AB707C"/>
    <w:rsid w:val="00AB7DB4"/>
    <w:rsid w:val="00AC13F5"/>
    <w:rsid w:val="00AC49C9"/>
    <w:rsid w:val="00AC4B1B"/>
    <w:rsid w:val="00AC5093"/>
    <w:rsid w:val="00AC66F7"/>
    <w:rsid w:val="00AC74C4"/>
    <w:rsid w:val="00AC7BE6"/>
    <w:rsid w:val="00AD1687"/>
    <w:rsid w:val="00AD3252"/>
    <w:rsid w:val="00AD61A5"/>
    <w:rsid w:val="00AD68D7"/>
    <w:rsid w:val="00AD6E1C"/>
    <w:rsid w:val="00AE251D"/>
    <w:rsid w:val="00AE254D"/>
    <w:rsid w:val="00AE2E7E"/>
    <w:rsid w:val="00AE3976"/>
    <w:rsid w:val="00AE53B5"/>
    <w:rsid w:val="00AF0FEC"/>
    <w:rsid w:val="00AF1691"/>
    <w:rsid w:val="00AF1995"/>
    <w:rsid w:val="00AF1CE3"/>
    <w:rsid w:val="00AF28F5"/>
    <w:rsid w:val="00AF4076"/>
    <w:rsid w:val="00AF5BBB"/>
    <w:rsid w:val="00AF6880"/>
    <w:rsid w:val="00AF71F7"/>
    <w:rsid w:val="00B007A8"/>
    <w:rsid w:val="00B013E8"/>
    <w:rsid w:val="00B01DFB"/>
    <w:rsid w:val="00B03370"/>
    <w:rsid w:val="00B03A23"/>
    <w:rsid w:val="00B05622"/>
    <w:rsid w:val="00B06715"/>
    <w:rsid w:val="00B069A7"/>
    <w:rsid w:val="00B06B6B"/>
    <w:rsid w:val="00B06C8C"/>
    <w:rsid w:val="00B070BA"/>
    <w:rsid w:val="00B07C11"/>
    <w:rsid w:val="00B124D3"/>
    <w:rsid w:val="00B136A6"/>
    <w:rsid w:val="00B143D1"/>
    <w:rsid w:val="00B148B1"/>
    <w:rsid w:val="00B14919"/>
    <w:rsid w:val="00B15054"/>
    <w:rsid w:val="00B15A1F"/>
    <w:rsid w:val="00B16789"/>
    <w:rsid w:val="00B17743"/>
    <w:rsid w:val="00B20C93"/>
    <w:rsid w:val="00B22673"/>
    <w:rsid w:val="00B2426D"/>
    <w:rsid w:val="00B300ED"/>
    <w:rsid w:val="00B3087F"/>
    <w:rsid w:val="00B311EA"/>
    <w:rsid w:val="00B32A6A"/>
    <w:rsid w:val="00B34046"/>
    <w:rsid w:val="00B36D61"/>
    <w:rsid w:val="00B4024C"/>
    <w:rsid w:val="00B40C37"/>
    <w:rsid w:val="00B41AB5"/>
    <w:rsid w:val="00B41FBB"/>
    <w:rsid w:val="00B42553"/>
    <w:rsid w:val="00B43615"/>
    <w:rsid w:val="00B4474F"/>
    <w:rsid w:val="00B44827"/>
    <w:rsid w:val="00B4795B"/>
    <w:rsid w:val="00B50375"/>
    <w:rsid w:val="00B51A48"/>
    <w:rsid w:val="00B51E89"/>
    <w:rsid w:val="00B535D3"/>
    <w:rsid w:val="00B53B30"/>
    <w:rsid w:val="00B5472B"/>
    <w:rsid w:val="00B54923"/>
    <w:rsid w:val="00B56429"/>
    <w:rsid w:val="00B56F8E"/>
    <w:rsid w:val="00B578CD"/>
    <w:rsid w:val="00B6058B"/>
    <w:rsid w:val="00B60FA9"/>
    <w:rsid w:val="00B62212"/>
    <w:rsid w:val="00B6291A"/>
    <w:rsid w:val="00B62950"/>
    <w:rsid w:val="00B6427E"/>
    <w:rsid w:val="00B644BF"/>
    <w:rsid w:val="00B652CB"/>
    <w:rsid w:val="00B65803"/>
    <w:rsid w:val="00B709C0"/>
    <w:rsid w:val="00B713B1"/>
    <w:rsid w:val="00B72A61"/>
    <w:rsid w:val="00B73278"/>
    <w:rsid w:val="00B76914"/>
    <w:rsid w:val="00B77848"/>
    <w:rsid w:val="00B804D4"/>
    <w:rsid w:val="00B818B8"/>
    <w:rsid w:val="00B82378"/>
    <w:rsid w:val="00B834B9"/>
    <w:rsid w:val="00B83DFA"/>
    <w:rsid w:val="00B84883"/>
    <w:rsid w:val="00B86250"/>
    <w:rsid w:val="00B87D47"/>
    <w:rsid w:val="00B87D88"/>
    <w:rsid w:val="00B90DEA"/>
    <w:rsid w:val="00B90DFA"/>
    <w:rsid w:val="00B918C9"/>
    <w:rsid w:val="00B93344"/>
    <w:rsid w:val="00B934EF"/>
    <w:rsid w:val="00B94DDF"/>
    <w:rsid w:val="00B95736"/>
    <w:rsid w:val="00B95B50"/>
    <w:rsid w:val="00B95CD2"/>
    <w:rsid w:val="00B95D8A"/>
    <w:rsid w:val="00B95F04"/>
    <w:rsid w:val="00BA5649"/>
    <w:rsid w:val="00BA5D31"/>
    <w:rsid w:val="00BA7718"/>
    <w:rsid w:val="00BA7F77"/>
    <w:rsid w:val="00BB0660"/>
    <w:rsid w:val="00BB35E5"/>
    <w:rsid w:val="00BB4E57"/>
    <w:rsid w:val="00BB5754"/>
    <w:rsid w:val="00BB761E"/>
    <w:rsid w:val="00BB7B07"/>
    <w:rsid w:val="00BC08CC"/>
    <w:rsid w:val="00BC145B"/>
    <w:rsid w:val="00BC3726"/>
    <w:rsid w:val="00BC535C"/>
    <w:rsid w:val="00BC5CEF"/>
    <w:rsid w:val="00BC61AF"/>
    <w:rsid w:val="00BC6209"/>
    <w:rsid w:val="00BD0C8A"/>
    <w:rsid w:val="00BD2519"/>
    <w:rsid w:val="00BD2C17"/>
    <w:rsid w:val="00BD313D"/>
    <w:rsid w:val="00BD3172"/>
    <w:rsid w:val="00BD385F"/>
    <w:rsid w:val="00BD5BC9"/>
    <w:rsid w:val="00BD613B"/>
    <w:rsid w:val="00BD739D"/>
    <w:rsid w:val="00BD7A17"/>
    <w:rsid w:val="00BD7B0A"/>
    <w:rsid w:val="00BE10AD"/>
    <w:rsid w:val="00BE1601"/>
    <w:rsid w:val="00BE2F44"/>
    <w:rsid w:val="00BE37B2"/>
    <w:rsid w:val="00BE562E"/>
    <w:rsid w:val="00BE6112"/>
    <w:rsid w:val="00BF1930"/>
    <w:rsid w:val="00BF27F6"/>
    <w:rsid w:val="00BF2A39"/>
    <w:rsid w:val="00BF644C"/>
    <w:rsid w:val="00BF7992"/>
    <w:rsid w:val="00C0070B"/>
    <w:rsid w:val="00C00DF6"/>
    <w:rsid w:val="00C01571"/>
    <w:rsid w:val="00C01723"/>
    <w:rsid w:val="00C01B40"/>
    <w:rsid w:val="00C0233D"/>
    <w:rsid w:val="00C02ABB"/>
    <w:rsid w:val="00C03EF8"/>
    <w:rsid w:val="00C06BD3"/>
    <w:rsid w:val="00C11641"/>
    <w:rsid w:val="00C1222F"/>
    <w:rsid w:val="00C13A60"/>
    <w:rsid w:val="00C1475B"/>
    <w:rsid w:val="00C16270"/>
    <w:rsid w:val="00C171A6"/>
    <w:rsid w:val="00C22412"/>
    <w:rsid w:val="00C24B38"/>
    <w:rsid w:val="00C24E67"/>
    <w:rsid w:val="00C25AE0"/>
    <w:rsid w:val="00C2700F"/>
    <w:rsid w:val="00C27C74"/>
    <w:rsid w:val="00C3000D"/>
    <w:rsid w:val="00C30FB6"/>
    <w:rsid w:val="00C319BA"/>
    <w:rsid w:val="00C33F58"/>
    <w:rsid w:val="00C34C4B"/>
    <w:rsid w:val="00C35685"/>
    <w:rsid w:val="00C37B18"/>
    <w:rsid w:val="00C41189"/>
    <w:rsid w:val="00C43EE5"/>
    <w:rsid w:val="00C466A4"/>
    <w:rsid w:val="00C47206"/>
    <w:rsid w:val="00C5002D"/>
    <w:rsid w:val="00C51556"/>
    <w:rsid w:val="00C51927"/>
    <w:rsid w:val="00C5235A"/>
    <w:rsid w:val="00C525F1"/>
    <w:rsid w:val="00C52775"/>
    <w:rsid w:val="00C52AC7"/>
    <w:rsid w:val="00C53C0C"/>
    <w:rsid w:val="00C612FA"/>
    <w:rsid w:val="00C617EA"/>
    <w:rsid w:val="00C623AB"/>
    <w:rsid w:val="00C62579"/>
    <w:rsid w:val="00C63A6B"/>
    <w:rsid w:val="00C657FA"/>
    <w:rsid w:val="00C65ACC"/>
    <w:rsid w:val="00C66387"/>
    <w:rsid w:val="00C66EF8"/>
    <w:rsid w:val="00C67F42"/>
    <w:rsid w:val="00C7286B"/>
    <w:rsid w:val="00C72DC3"/>
    <w:rsid w:val="00C73007"/>
    <w:rsid w:val="00C73AA0"/>
    <w:rsid w:val="00C742A1"/>
    <w:rsid w:val="00C746F6"/>
    <w:rsid w:val="00C75B8B"/>
    <w:rsid w:val="00C75C48"/>
    <w:rsid w:val="00C769BF"/>
    <w:rsid w:val="00C82313"/>
    <w:rsid w:val="00C828DE"/>
    <w:rsid w:val="00C83ECF"/>
    <w:rsid w:val="00C8495B"/>
    <w:rsid w:val="00C86AE9"/>
    <w:rsid w:val="00C87A24"/>
    <w:rsid w:val="00C90A8D"/>
    <w:rsid w:val="00C90B8C"/>
    <w:rsid w:val="00C91B17"/>
    <w:rsid w:val="00C92ECD"/>
    <w:rsid w:val="00C937DE"/>
    <w:rsid w:val="00C941EB"/>
    <w:rsid w:val="00C94839"/>
    <w:rsid w:val="00C97BE0"/>
    <w:rsid w:val="00CA41ED"/>
    <w:rsid w:val="00CA47DA"/>
    <w:rsid w:val="00CA48C0"/>
    <w:rsid w:val="00CA6384"/>
    <w:rsid w:val="00CA69F0"/>
    <w:rsid w:val="00CA748A"/>
    <w:rsid w:val="00CB14A0"/>
    <w:rsid w:val="00CB2228"/>
    <w:rsid w:val="00CB3D24"/>
    <w:rsid w:val="00CB4A4E"/>
    <w:rsid w:val="00CB534A"/>
    <w:rsid w:val="00CB67A5"/>
    <w:rsid w:val="00CB71F4"/>
    <w:rsid w:val="00CB761F"/>
    <w:rsid w:val="00CB78CC"/>
    <w:rsid w:val="00CB79CE"/>
    <w:rsid w:val="00CC0004"/>
    <w:rsid w:val="00CC0FCF"/>
    <w:rsid w:val="00CC1392"/>
    <w:rsid w:val="00CC380B"/>
    <w:rsid w:val="00CC4FA5"/>
    <w:rsid w:val="00CC56DB"/>
    <w:rsid w:val="00CC6742"/>
    <w:rsid w:val="00CC7041"/>
    <w:rsid w:val="00CC7159"/>
    <w:rsid w:val="00CC78F2"/>
    <w:rsid w:val="00CD0686"/>
    <w:rsid w:val="00CD0EF1"/>
    <w:rsid w:val="00CD243A"/>
    <w:rsid w:val="00CD295F"/>
    <w:rsid w:val="00CD2FD0"/>
    <w:rsid w:val="00CD2FD6"/>
    <w:rsid w:val="00CD3B10"/>
    <w:rsid w:val="00CD5F06"/>
    <w:rsid w:val="00CD638B"/>
    <w:rsid w:val="00CE082F"/>
    <w:rsid w:val="00CE145F"/>
    <w:rsid w:val="00CE2255"/>
    <w:rsid w:val="00CE5A46"/>
    <w:rsid w:val="00CE72A4"/>
    <w:rsid w:val="00CF0219"/>
    <w:rsid w:val="00CF198C"/>
    <w:rsid w:val="00CF31BB"/>
    <w:rsid w:val="00CF626C"/>
    <w:rsid w:val="00CF64EB"/>
    <w:rsid w:val="00CF7357"/>
    <w:rsid w:val="00D035B0"/>
    <w:rsid w:val="00D03AC9"/>
    <w:rsid w:val="00D057AA"/>
    <w:rsid w:val="00D05BBE"/>
    <w:rsid w:val="00D05FB1"/>
    <w:rsid w:val="00D11A45"/>
    <w:rsid w:val="00D20B3D"/>
    <w:rsid w:val="00D21D10"/>
    <w:rsid w:val="00D255E6"/>
    <w:rsid w:val="00D26765"/>
    <w:rsid w:val="00D31DE5"/>
    <w:rsid w:val="00D31E55"/>
    <w:rsid w:val="00D32996"/>
    <w:rsid w:val="00D33E35"/>
    <w:rsid w:val="00D34322"/>
    <w:rsid w:val="00D3511D"/>
    <w:rsid w:val="00D36360"/>
    <w:rsid w:val="00D36CE3"/>
    <w:rsid w:val="00D37269"/>
    <w:rsid w:val="00D37B12"/>
    <w:rsid w:val="00D43003"/>
    <w:rsid w:val="00D44087"/>
    <w:rsid w:val="00D45019"/>
    <w:rsid w:val="00D451C1"/>
    <w:rsid w:val="00D469D2"/>
    <w:rsid w:val="00D46F87"/>
    <w:rsid w:val="00D46FD7"/>
    <w:rsid w:val="00D4730D"/>
    <w:rsid w:val="00D50457"/>
    <w:rsid w:val="00D51E9F"/>
    <w:rsid w:val="00D53F99"/>
    <w:rsid w:val="00D54810"/>
    <w:rsid w:val="00D54988"/>
    <w:rsid w:val="00D54D12"/>
    <w:rsid w:val="00D56459"/>
    <w:rsid w:val="00D570D6"/>
    <w:rsid w:val="00D57C6D"/>
    <w:rsid w:val="00D6070A"/>
    <w:rsid w:val="00D61A5D"/>
    <w:rsid w:val="00D63C23"/>
    <w:rsid w:val="00D64272"/>
    <w:rsid w:val="00D642FB"/>
    <w:rsid w:val="00D65EA5"/>
    <w:rsid w:val="00D66D51"/>
    <w:rsid w:val="00D675B8"/>
    <w:rsid w:val="00D72AEA"/>
    <w:rsid w:val="00D74547"/>
    <w:rsid w:val="00D751EE"/>
    <w:rsid w:val="00D757FD"/>
    <w:rsid w:val="00D75F2C"/>
    <w:rsid w:val="00D76EC2"/>
    <w:rsid w:val="00D77256"/>
    <w:rsid w:val="00D772C0"/>
    <w:rsid w:val="00D80258"/>
    <w:rsid w:val="00D83907"/>
    <w:rsid w:val="00D83D78"/>
    <w:rsid w:val="00D84113"/>
    <w:rsid w:val="00D86F32"/>
    <w:rsid w:val="00D87014"/>
    <w:rsid w:val="00D8744B"/>
    <w:rsid w:val="00D906C5"/>
    <w:rsid w:val="00D9136E"/>
    <w:rsid w:val="00D92BE5"/>
    <w:rsid w:val="00D92D62"/>
    <w:rsid w:val="00D92EE1"/>
    <w:rsid w:val="00D93585"/>
    <w:rsid w:val="00D93692"/>
    <w:rsid w:val="00D9423A"/>
    <w:rsid w:val="00D94848"/>
    <w:rsid w:val="00D96901"/>
    <w:rsid w:val="00D97D23"/>
    <w:rsid w:val="00DA2052"/>
    <w:rsid w:val="00DA2641"/>
    <w:rsid w:val="00DA282F"/>
    <w:rsid w:val="00DA2B39"/>
    <w:rsid w:val="00DA3A2D"/>
    <w:rsid w:val="00DA57D6"/>
    <w:rsid w:val="00DA5F18"/>
    <w:rsid w:val="00DA5F42"/>
    <w:rsid w:val="00DA6F34"/>
    <w:rsid w:val="00DB04A6"/>
    <w:rsid w:val="00DB1E91"/>
    <w:rsid w:val="00DB23B0"/>
    <w:rsid w:val="00DB38FE"/>
    <w:rsid w:val="00DB5515"/>
    <w:rsid w:val="00DB6D16"/>
    <w:rsid w:val="00DB6E59"/>
    <w:rsid w:val="00DB713B"/>
    <w:rsid w:val="00DC01E2"/>
    <w:rsid w:val="00DC088B"/>
    <w:rsid w:val="00DC09F6"/>
    <w:rsid w:val="00DC0E0F"/>
    <w:rsid w:val="00DC2BE7"/>
    <w:rsid w:val="00DC3034"/>
    <w:rsid w:val="00DC641B"/>
    <w:rsid w:val="00DC79B9"/>
    <w:rsid w:val="00DD01C4"/>
    <w:rsid w:val="00DD048E"/>
    <w:rsid w:val="00DD15AF"/>
    <w:rsid w:val="00DD1693"/>
    <w:rsid w:val="00DD23E4"/>
    <w:rsid w:val="00DD2F36"/>
    <w:rsid w:val="00DD3242"/>
    <w:rsid w:val="00DD3EC6"/>
    <w:rsid w:val="00DD6CEA"/>
    <w:rsid w:val="00DD75BA"/>
    <w:rsid w:val="00DE0FF9"/>
    <w:rsid w:val="00DE39D7"/>
    <w:rsid w:val="00DE4A34"/>
    <w:rsid w:val="00DE5948"/>
    <w:rsid w:val="00DE679D"/>
    <w:rsid w:val="00DE6F6E"/>
    <w:rsid w:val="00DE70C6"/>
    <w:rsid w:val="00DE7409"/>
    <w:rsid w:val="00DE7B72"/>
    <w:rsid w:val="00DF0747"/>
    <w:rsid w:val="00DF3FC6"/>
    <w:rsid w:val="00DF41CB"/>
    <w:rsid w:val="00DF4200"/>
    <w:rsid w:val="00DF55BA"/>
    <w:rsid w:val="00DF5B5D"/>
    <w:rsid w:val="00DF67AB"/>
    <w:rsid w:val="00DF71AD"/>
    <w:rsid w:val="00E0088B"/>
    <w:rsid w:val="00E012B3"/>
    <w:rsid w:val="00E01BC4"/>
    <w:rsid w:val="00E02865"/>
    <w:rsid w:val="00E02D16"/>
    <w:rsid w:val="00E02DB9"/>
    <w:rsid w:val="00E0399F"/>
    <w:rsid w:val="00E04380"/>
    <w:rsid w:val="00E04680"/>
    <w:rsid w:val="00E0525A"/>
    <w:rsid w:val="00E055C2"/>
    <w:rsid w:val="00E05A6E"/>
    <w:rsid w:val="00E060B5"/>
    <w:rsid w:val="00E10372"/>
    <w:rsid w:val="00E11102"/>
    <w:rsid w:val="00E112D0"/>
    <w:rsid w:val="00E12D7E"/>
    <w:rsid w:val="00E13545"/>
    <w:rsid w:val="00E17694"/>
    <w:rsid w:val="00E17F07"/>
    <w:rsid w:val="00E21807"/>
    <w:rsid w:val="00E2189C"/>
    <w:rsid w:val="00E21EBE"/>
    <w:rsid w:val="00E222CD"/>
    <w:rsid w:val="00E22F97"/>
    <w:rsid w:val="00E23764"/>
    <w:rsid w:val="00E23BD2"/>
    <w:rsid w:val="00E2417C"/>
    <w:rsid w:val="00E25E68"/>
    <w:rsid w:val="00E26F0A"/>
    <w:rsid w:val="00E27629"/>
    <w:rsid w:val="00E27716"/>
    <w:rsid w:val="00E314B3"/>
    <w:rsid w:val="00E3228C"/>
    <w:rsid w:val="00E32989"/>
    <w:rsid w:val="00E33891"/>
    <w:rsid w:val="00E3749E"/>
    <w:rsid w:val="00E376D3"/>
    <w:rsid w:val="00E37EE3"/>
    <w:rsid w:val="00E40335"/>
    <w:rsid w:val="00E40C40"/>
    <w:rsid w:val="00E40C8B"/>
    <w:rsid w:val="00E4119B"/>
    <w:rsid w:val="00E41D4A"/>
    <w:rsid w:val="00E42FD3"/>
    <w:rsid w:val="00E4382E"/>
    <w:rsid w:val="00E43A11"/>
    <w:rsid w:val="00E45C9A"/>
    <w:rsid w:val="00E464FF"/>
    <w:rsid w:val="00E470DD"/>
    <w:rsid w:val="00E504F5"/>
    <w:rsid w:val="00E50DA7"/>
    <w:rsid w:val="00E516C5"/>
    <w:rsid w:val="00E51718"/>
    <w:rsid w:val="00E51CB6"/>
    <w:rsid w:val="00E5295A"/>
    <w:rsid w:val="00E52CF9"/>
    <w:rsid w:val="00E5689F"/>
    <w:rsid w:val="00E60AC3"/>
    <w:rsid w:val="00E60B28"/>
    <w:rsid w:val="00E611C6"/>
    <w:rsid w:val="00E63C64"/>
    <w:rsid w:val="00E66909"/>
    <w:rsid w:val="00E6720D"/>
    <w:rsid w:val="00E71721"/>
    <w:rsid w:val="00E71D89"/>
    <w:rsid w:val="00E71EA1"/>
    <w:rsid w:val="00E72C70"/>
    <w:rsid w:val="00E731D2"/>
    <w:rsid w:val="00E75A1C"/>
    <w:rsid w:val="00E75D45"/>
    <w:rsid w:val="00E77252"/>
    <w:rsid w:val="00E83B4D"/>
    <w:rsid w:val="00E8521C"/>
    <w:rsid w:val="00E859B3"/>
    <w:rsid w:val="00E85A78"/>
    <w:rsid w:val="00E86A67"/>
    <w:rsid w:val="00E871CF"/>
    <w:rsid w:val="00E87254"/>
    <w:rsid w:val="00E87A60"/>
    <w:rsid w:val="00E906CD"/>
    <w:rsid w:val="00E90780"/>
    <w:rsid w:val="00E915C3"/>
    <w:rsid w:val="00E9210A"/>
    <w:rsid w:val="00E92E27"/>
    <w:rsid w:val="00E937B7"/>
    <w:rsid w:val="00E95A85"/>
    <w:rsid w:val="00E979E6"/>
    <w:rsid w:val="00EA15BA"/>
    <w:rsid w:val="00EA24D4"/>
    <w:rsid w:val="00EA2D72"/>
    <w:rsid w:val="00EA33A1"/>
    <w:rsid w:val="00EA33D1"/>
    <w:rsid w:val="00EA3950"/>
    <w:rsid w:val="00EA3C76"/>
    <w:rsid w:val="00EA4FB2"/>
    <w:rsid w:val="00EA65F5"/>
    <w:rsid w:val="00EA6856"/>
    <w:rsid w:val="00EA7D18"/>
    <w:rsid w:val="00EB0DA0"/>
    <w:rsid w:val="00EB105A"/>
    <w:rsid w:val="00EB21A2"/>
    <w:rsid w:val="00EB2A74"/>
    <w:rsid w:val="00EB2BE2"/>
    <w:rsid w:val="00EB374B"/>
    <w:rsid w:val="00EB4518"/>
    <w:rsid w:val="00EB4D42"/>
    <w:rsid w:val="00EB71F2"/>
    <w:rsid w:val="00EB7706"/>
    <w:rsid w:val="00EC014E"/>
    <w:rsid w:val="00EC05C1"/>
    <w:rsid w:val="00EC3F05"/>
    <w:rsid w:val="00EC46D7"/>
    <w:rsid w:val="00EC4A95"/>
    <w:rsid w:val="00EC57A1"/>
    <w:rsid w:val="00ED1B39"/>
    <w:rsid w:val="00ED2436"/>
    <w:rsid w:val="00ED4056"/>
    <w:rsid w:val="00ED5656"/>
    <w:rsid w:val="00ED5EAD"/>
    <w:rsid w:val="00ED6AA3"/>
    <w:rsid w:val="00ED6AE1"/>
    <w:rsid w:val="00ED7590"/>
    <w:rsid w:val="00ED7674"/>
    <w:rsid w:val="00EE1B29"/>
    <w:rsid w:val="00EE27F8"/>
    <w:rsid w:val="00EE35ED"/>
    <w:rsid w:val="00EE3FBF"/>
    <w:rsid w:val="00EE50BD"/>
    <w:rsid w:val="00EF0AD0"/>
    <w:rsid w:val="00EF2A82"/>
    <w:rsid w:val="00EF70E5"/>
    <w:rsid w:val="00EF7314"/>
    <w:rsid w:val="00EF78E8"/>
    <w:rsid w:val="00F0088C"/>
    <w:rsid w:val="00F0114D"/>
    <w:rsid w:val="00F01244"/>
    <w:rsid w:val="00F01C5D"/>
    <w:rsid w:val="00F050B6"/>
    <w:rsid w:val="00F05461"/>
    <w:rsid w:val="00F065A6"/>
    <w:rsid w:val="00F073DD"/>
    <w:rsid w:val="00F103C2"/>
    <w:rsid w:val="00F117D9"/>
    <w:rsid w:val="00F12409"/>
    <w:rsid w:val="00F12DCD"/>
    <w:rsid w:val="00F13BD2"/>
    <w:rsid w:val="00F13D01"/>
    <w:rsid w:val="00F14B43"/>
    <w:rsid w:val="00F14DCC"/>
    <w:rsid w:val="00F160B1"/>
    <w:rsid w:val="00F17658"/>
    <w:rsid w:val="00F203E6"/>
    <w:rsid w:val="00F2095F"/>
    <w:rsid w:val="00F21444"/>
    <w:rsid w:val="00F21A2A"/>
    <w:rsid w:val="00F2234E"/>
    <w:rsid w:val="00F241CB"/>
    <w:rsid w:val="00F24B2F"/>
    <w:rsid w:val="00F24C9B"/>
    <w:rsid w:val="00F27467"/>
    <w:rsid w:val="00F279B5"/>
    <w:rsid w:val="00F31401"/>
    <w:rsid w:val="00F314A0"/>
    <w:rsid w:val="00F33453"/>
    <w:rsid w:val="00F33BD7"/>
    <w:rsid w:val="00F34D31"/>
    <w:rsid w:val="00F3581B"/>
    <w:rsid w:val="00F3671C"/>
    <w:rsid w:val="00F40298"/>
    <w:rsid w:val="00F40BE3"/>
    <w:rsid w:val="00F411F7"/>
    <w:rsid w:val="00F41D4D"/>
    <w:rsid w:val="00F421B7"/>
    <w:rsid w:val="00F435D2"/>
    <w:rsid w:val="00F44AA9"/>
    <w:rsid w:val="00F44AE1"/>
    <w:rsid w:val="00F46691"/>
    <w:rsid w:val="00F51143"/>
    <w:rsid w:val="00F5239E"/>
    <w:rsid w:val="00F554F6"/>
    <w:rsid w:val="00F60D5C"/>
    <w:rsid w:val="00F61278"/>
    <w:rsid w:val="00F61D43"/>
    <w:rsid w:val="00F62C10"/>
    <w:rsid w:val="00F62F83"/>
    <w:rsid w:val="00F64652"/>
    <w:rsid w:val="00F64D86"/>
    <w:rsid w:val="00F66A8D"/>
    <w:rsid w:val="00F67392"/>
    <w:rsid w:val="00F727B8"/>
    <w:rsid w:val="00F72F40"/>
    <w:rsid w:val="00F73351"/>
    <w:rsid w:val="00F73478"/>
    <w:rsid w:val="00F74212"/>
    <w:rsid w:val="00F750C8"/>
    <w:rsid w:val="00F775A8"/>
    <w:rsid w:val="00F80640"/>
    <w:rsid w:val="00F809FE"/>
    <w:rsid w:val="00F81709"/>
    <w:rsid w:val="00F82A8B"/>
    <w:rsid w:val="00F85182"/>
    <w:rsid w:val="00F8587A"/>
    <w:rsid w:val="00F917F9"/>
    <w:rsid w:val="00F93130"/>
    <w:rsid w:val="00F934C8"/>
    <w:rsid w:val="00F941C0"/>
    <w:rsid w:val="00F949F5"/>
    <w:rsid w:val="00F95061"/>
    <w:rsid w:val="00F96A35"/>
    <w:rsid w:val="00F97420"/>
    <w:rsid w:val="00FA045C"/>
    <w:rsid w:val="00FA16B3"/>
    <w:rsid w:val="00FA4AFB"/>
    <w:rsid w:val="00FA570E"/>
    <w:rsid w:val="00FA710B"/>
    <w:rsid w:val="00FA7289"/>
    <w:rsid w:val="00FB005A"/>
    <w:rsid w:val="00FB0CCB"/>
    <w:rsid w:val="00FB1832"/>
    <w:rsid w:val="00FB27C6"/>
    <w:rsid w:val="00FB2D4F"/>
    <w:rsid w:val="00FB358C"/>
    <w:rsid w:val="00FB3BAC"/>
    <w:rsid w:val="00FB41C3"/>
    <w:rsid w:val="00FB5490"/>
    <w:rsid w:val="00FB54D0"/>
    <w:rsid w:val="00FB64D5"/>
    <w:rsid w:val="00FC0346"/>
    <w:rsid w:val="00FC306A"/>
    <w:rsid w:val="00FC36B8"/>
    <w:rsid w:val="00FC3EFE"/>
    <w:rsid w:val="00FC4144"/>
    <w:rsid w:val="00FC461F"/>
    <w:rsid w:val="00FC4797"/>
    <w:rsid w:val="00FD12E7"/>
    <w:rsid w:val="00FD1882"/>
    <w:rsid w:val="00FD534F"/>
    <w:rsid w:val="00FD5DCD"/>
    <w:rsid w:val="00FE340E"/>
    <w:rsid w:val="00FE4A77"/>
    <w:rsid w:val="00FF1147"/>
    <w:rsid w:val="00FF27F4"/>
    <w:rsid w:val="00FF2867"/>
    <w:rsid w:val="00FF44B2"/>
    <w:rsid w:val="00FF63E3"/>
    <w:rsid w:val="00FF7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c7edcc"/>
    </o:shapedefaults>
    <o:shapelayout v:ext="edit">
      <o:idmap v:ext="edit" data="2"/>
    </o:shapelayout>
  </w:shapeDefaults>
  <w:decimalSymbol w:val="."/>
  <w:listSeparator w:val=","/>
  <w14:docId w14:val="635F7118"/>
  <w14:defaultImageDpi w14:val="32767"/>
  <w15:docId w15:val="{343CBE0B-FD2E-4950-B763-8CC112A43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宋体"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3C23"/>
    <w:pPr>
      <w:spacing w:line="480" w:lineRule="auto"/>
      <w:jc w:val="both"/>
    </w:pPr>
    <w:rPr>
      <w:rFonts w:ascii="Times New Roman" w:eastAsia="微软雅黑" w:hAnsi="Times New Roman"/>
    </w:rPr>
  </w:style>
  <w:style w:type="paragraph" w:styleId="1">
    <w:name w:val="heading 1"/>
    <w:basedOn w:val="a"/>
    <w:next w:val="a"/>
    <w:link w:val="10"/>
    <w:uiPriority w:val="9"/>
    <w:qFormat/>
    <w:rsid w:val="00F931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647A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AD1687"/>
    <w:pPr>
      <w:spacing w:before="100" w:beforeAutospacing="1" w:after="100" w:afterAutospacing="1" w:line="240" w:lineRule="auto"/>
      <w:outlineLvl w:val="2"/>
    </w:pPr>
    <w:rPr>
      <w:rFonts w:eastAsia="Times New Roman" w:cs="Times New Roman"/>
      <w:b/>
      <w:bCs/>
      <w:sz w:val="27"/>
      <w:szCs w:val="27"/>
      <w:lang w:eastAsia="zh-CN"/>
    </w:rPr>
  </w:style>
  <w:style w:type="paragraph" w:styleId="4">
    <w:name w:val="heading 4"/>
    <w:basedOn w:val="a"/>
    <w:next w:val="a"/>
    <w:link w:val="40"/>
    <w:uiPriority w:val="9"/>
    <w:semiHidden/>
    <w:unhideWhenUsed/>
    <w:qFormat/>
    <w:rsid w:val="00CE2255"/>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3B60"/>
    <w:rPr>
      <w:color w:val="0563C1" w:themeColor="hyperlink"/>
      <w:u w:val="single"/>
    </w:rPr>
  </w:style>
  <w:style w:type="character" w:customStyle="1" w:styleId="UnresolvedMention1">
    <w:name w:val="Unresolved Mention1"/>
    <w:basedOn w:val="a0"/>
    <w:uiPriority w:val="99"/>
    <w:semiHidden/>
    <w:unhideWhenUsed/>
    <w:rsid w:val="00523B60"/>
    <w:rPr>
      <w:color w:val="605E5C"/>
      <w:shd w:val="clear" w:color="auto" w:fill="E1DFDD"/>
    </w:rPr>
  </w:style>
  <w:style w:type="paragraph" w:styleId="a4">
    <w:name w:val="annotation text"/>
    <w:basedOn w:val="a"/>
    <w:link w:val="a5"/>
    <w:uiPriority w:val="99"/>
    <w:unhideWhenUsed/>
    <w:rsid w:val="00A72940"/>
    <w:pPr>
      <w:spacing w:line="240" w:lineRule="auto"/>
    </w:pPr>
    <w:rPr>
      <w:rFonts w:ascii="Tahoma" w:hAnsi="Tahoma" w:cs="Tahoma"/>
      <w:sz w:val="16"/>
      <w:szCs w:val="20"/>
    </w:rPr>
  </w:style>
  <w:style w:type="character" w:customStyle="1" w:styleId="a5">
    <w:name w:val="批注文字 字符"/>
    <w:basedOn w:val="a0"/>
    <w:link w:val="a4"/>
    <w:uiPriority w:val="99"/>
    <w:rsid w:val="00A72940"/>
    <w:rPr>
      <w:rFonts w:ascii="Tahoma" w:hAnsi="Tahoma" w:cs="Tahoma"/>
      <w:sz w:val="16"/>
      <w:szCs w:val="20"/>
    </w:rPr>
  </w:style>
  <w:style w:type="paragraph" w:styleId="a6">
    <w:name w:val="annotation subject"/>
    <w:basedOn w:val="a4"/>
    <w:next w:val="a4"/>
    <w:link w:val="a7"/>
    <w:uiPriority w:val="99"/>
    <w:semiHidden/>
    <w:unhideWhenUsed/>
    <w:rsid w:val="00A72940"/>
    <w:rPr>
      <w:b/>
      <w:bCs/>
    </w:rPr>
  </w:style>
  <w:style w:type="character" w:customStyle="1" w:styleId="a7">
    <w:name w:val="批注主题 字符"/>
    <w:basedOn w:val="a5"/>
    <w:link w:val="a6"/>
    <w:uiPriority w:val="99"/>
    <w:semiHidden/>
    <w:rsid w:val="00A72940"/>
    <w:rPr>
      <w:rFonts w:ascii="Tahoma" w:hAnsi="Tahoma" w:cs="Tahoma"/>
      <w:b/>
      <w:bCs/>
      <w:sz w:val="20"/>
      <w:szCs w:val="20"/>
    </w:rPr>
  </w:style>
  <w:style w:type="paragraph" w:styleId="a8">
    <w:name w:val="Balloon Text"/>
    <w:basedOn w:val="a"/>
    <w:link w:val="a9"/>
    <w:semiHidden/>
    <w:unhideWhenUsed/>
    <w:rsid w:val="00A72940"/>
    <w:pPr>
      <w:spacing w:after="0" w:line="240" w:lineRule="auto"/>
    </w:pPr>
    <w:rPr>
      <w:rFonts w:ascii="Segoe UI" w:hAnsi="Segoe UI" w:cs="Segoe UI"/>
      <w:sz w:val="18"/>
      <w:szCs w:val="18"/>
    </w:rPr>
  </w:style>
  <w:style w:type="character" w:customStyle="1" w:styleId="a9">
    <w:name w:val="批注框文本 字符"/>
    <w:basedOn w:val="a0"/>
    <w:link w:val="a8"/>
    <w:uiPriority w:val="99"/>
    <w:semiHidden/>
    <w:rsid w:val="00A72940"/>
    <w:rPr>
      <w:rFonts w:ascii="Segoe UI" w:hAnsi="Segoe UI" w:cs="Segoe UI"/>
      <w:sz w:val="18"/>
      <w:szCs w:val="18"/>
    </w:rPr>
  </w:style>
  <w:style w:type="character" w:styleId="aa">
    <w:name w:val="annotation reference"/>
    <w:basedOn w:val="a0"/>
    <w:uiPriority w:val="99"/>
    <w:semiHidden/>
    <w:unhideWhenUsed/>
    <w:rsid w:val="007B18EF"/>
    <w:rPr>
      <w:rFonts w:ascii="Tahoma" w:hAnsi="Tahoma" w:cs="Tahoma"/>
      <w:b w:val="0"/>
      <w:i w:val="0"/>
      <w:caps w:val="0"/>
      <w:strike w:val="0"/>
      <w:sz w:val="16"/>
      <w:szCs w:val="16"/>
      <w:u w:val="none"/>
    </w:rPr>
  </w:style>
  <w:style w:type="table" w:styleId="ab">
    <w:name w:val="Table Grid"/>
    <w:basedOn w:val="a1"/>
    <w:uiPriority w:val="39"/>
    <w:rsid w:val="007B1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3D1BBD"/>
    <w:rPr>
      <w:color w:val="808080"/>
    </w:rPr>
  </w:style>
  <w:style w:type="paragraph" w:customStyle="1" w:styleId="Heading3">
    <w:name w:val="Heading3"/>
    <w:basedOn w:val="a"/>
    <w:link w:val="Heading3Char"/>
    <w:qFormat/>
    <w:rsid w:val="00365F9A"/>
    <w:rPr>
      <w:rFonts w:cs="Times New Roman"/>
      <w:sz w:val="28"/>
      <w:szCs w:val="28"/>
    </w:rPr>
  </w:style>
  <w:style w:type="character" w:customStyle="1" w:styleId="Heading3Char">
    <w:name w:val="Heading3 Char"/>
    <w:basedOn w:val="a0"/>
    <w:link w:val="Heading3"/>
    <w:rsid w:val="00365F9A"/>
    <w:rPr>
      <w:rFonts w:ascii="Times New Roman" w:hAnsi="Times New Roman" w:cs="Times New Roman"/>
      <w:sz w:val="28"/>
      <w:szCs w:val="28"/>
    </w:rPr>
  </w:style>
  <w:style w:type="paragraph" w:styleId="ad">
    <w:name w:val="List Paragraph"/>
    <w:basedOn w:val="a"/>
    <w:uiPriority w:val="34"/>
    <w:qFormat/>
    <w:rsid w:val="00D83907"/>
    <w:pPr>
      <w:spacing w:after="0" w:line="240" w:lineRule="auto"/>
      <w:ind w:left="720"/>
    </w:pPr>
    <w:rPr>
      <w:rFonts w:ascii="Calibri" w:hAnsi="Calibri" w:cs="Calibri"/>
      <w:lang w:eastAsia="zh-CN"/>
    </w:rPr>
  </w:style>
  <w:style w:type="paragraph" w:styleId="ae">
    <w:name w:val="Normal (Web)"/>
    <w:basedOn w:val="a"/>
    <w:uiPriority w:val="99"/>
    <w:unhideWhenUsed/>
    <w:rsid w:val="00AD1687"/>
    <w:pPr>
      <w:spacing w:before="100" w:beforeAutospacing="1" w:after="100" w:afterAutospacing="1" w:line="240" w:lineRule="auto"/>
    </w:pPr>
    <w:rPr>
      <w:rFonts w:eastAsia="Times New Roman" w:cs="Times New Roman"/>
      <w:sz w:val="24"/>
      <w:szCs w:val="24"/>
      <w:lang w:eastAsia="zh-CN"/>
    </w:rPr>
  </w:style>
  <w:style w:type="character" w:customStyle="1" w:styleId="30">
    <w:name w:val="标题 3 字符"/>
    <w:basedOn w:val="a0"/>
    <w:link w:val="3"/>
    <w:uiPriority w:val="9"/>
    <w:rsid w:val="00AD1687"/>
    <w:rPr>
      <w:rFonts w:ascii="Times New Roman" w:eastAsia="Times New Roman" w:hAnsi="Times New Roman" w:cs="Times New Roman"/>
      <w:b/>
      <w:bCs/>
      <w:sz w:val="27"/>
      <w:szCs w:val="27"/>
      <w:lang w:eastAsia="zh-CN"/>
    </w:rPr>
  </w:style>
  <w:style w:type="character" w:styleId="af">
    <w:name w:val="FollowedHyperlink"/>
    <w:basedOn w:val="a0"/>
    <w:uiPriority w:val="99"/>
    <w:semiHidden/>
    <w:unhideWhenUsed/>
    <w:rsid w:val="00FE340E"/>
    <w:rPr>
      <w:color w:val="954F72" w:themeColor="followedHyperlink"/>
      <w:u w:val="single"/>
    </w:rPr>
  </w:style>
  <w:style w:type="character" w:customStyle="1" w:styleId="11">
    <w:name w:val="未处理的提及1"/>
    <w:basedOn w:val="a0"/>
    <w:uiPriority w:val="99"/>
    <w:semiHidden/>
    <w:unhideWhenUsed/>
    <w:rsid w:val="00940EE3"/>
    <w:rPr>
      <w:color w:val="605E5C"/>
      <w:shd w:val="clear" w:color="auto" w:fill="E1DFDD"/>
    </w:rPr>
  </w:style>
  <w:style w:type="character" w:customStyle="1" w:styleId="10">
    <w:name w:val="标题 1 字符"/>
    <w:basedOn w:val="a0"/>
    <w:link w:val="1"/>
    <w:uiPriority w:val="9"/>
    <w:rsid w:val="00F93130"/>
    <w:rPr>
      <w:rFonts w:asciiTheme="majorHAnsi" w:eastAsiaTheme="majorEastAsia" w:hAnsiTheme="majorHAnsi" w:cstheme="majorBidi"/>
      <w:color w:val="2F5496" w:themeColor="accent1" w:themeShade="BF"/>
      <w:sz w:val="32"/>
      <w:szCs w:val="32"/>
    </w:rPr>
  </w:style>
  <w:style w:type="character" w:customStyle="1" w:styleId="c-article-author-affiliationaddress">
    <w:name w:val="c-article-author-affiliation__address"/>
    <w:basedOn w:val="a0"/>
    <w:rsid w:val="00761A2C"/>
  </w:style>
  <w:style w:type="paragraph" w:customStyle="1" w:styleId="c-article-author-affiliationauthors-item">
    <w:name w:val="c-article-author-affiliation__authors-item"/>
    <w:basedOn w:val="a"/>
    <w:rsid w:val="00761A2C"/>
    <w:pPr>
      <w:spacing w:before="100" w:beforeAutospacing="1" w:after="100" w:afterAutospacing="1" w:line="240" w:lineRule="auto"/>
    </w:pPr>
    <w:rPr>
      <w:rFonts w:eastAsia="Times New Roman" w:cs="Times New Roman"/>
      <w:sz w:val="24"/>
      <w:szCs w:val="24"/>
      <w:lang w:val="pt-BR" w:eastAsia="pt-BR"/>
    </w:rPr>
  </w:style>
  <w:style w:type="character" w:customStyle="1" w:styleId="20">
    <w:name w:val="标题 2 字符"/>
    <w:basedOn w:val="a0"/>
    <w:link w:val="2"/>
    <w:uiPriority w:val="9"/>
    <w:semiHidden/>
    <w:rsid w:val="00647A78"/>
    <w:rPr>
      <w:rFonts w:asciiTheme="majorHAnsi" w:eastAsiaTheme="majorEastAsia" w:hAnsiTheme="majorHAnsi" w:cstheme="majorBidi"/>
      <w:color w:val="2F5496" w:themeColor="accent1" w:themeShade="BF"/>
      <w:sz w:val="26"/>
      <w:szCs w:val="26"/>
    </w:rPr>
  </w:style>
  <w:style w:type="character" w:customStyle="1" w:styleId="mi">
    <w:name w:val="mi"/>
    <w:basedOn w:val="a0"/>
    <w:rsid w:val="002D2C2A"/>
  </w:style>
  <w:style w:type="character" w:customStyle="1" w:styleId="mo">
    <w:name w:val="mo"/>
    <w:basedOn w:val="a0"/>
    <w:rsid w:val="002D2C2A"/>
  </w:style>
  <w:style w:type="character" w:customStyle="1" w:styleId="mjxassistivemathml">
    <w:name w:val="mjx_assistive_mathml"/>
    <w:basedOn w:val="a0"/>
    <w:rsid w:val="002D2C2A"/>
  </w:style>
  <w:style w:type="character" w:styleId="af0">
    <w:name w:val="Strong"/>
    <w:basedOn w:val="a0"/>
    <w:uiPriority w:val="22"/>
    <w:qFormat/>
    <w:rsid w:val="00C24B38"/>
    <w:rPr>
      <w:b/>
      <w:bCs/>
    </w:rPr>
  </w:style>
  <w:style w:type="character" w:styleId="af1">
    <w:name w:val="Emphasis"/>
    <w:basedOn w:val="a0"/>
    <w:uiPriority w:val="20"/>
    <w:qFormat/>
    <w:rsid w:val="00C24B38"/>
    <w:rPr>
      <w:i/>
      <w:iCs/>
    </w:rPr>
  </w:style>
  <w:style w:type="paragraph" w:styleId="af2">
    <w:name w:val="header"/>
    <w:basedOn w:val="a"/>
    <w:link w:val="af3"/>
    <w:unhideWhenUsed/>
    <w:rsid w:val="002D6DC9"/>
    <w:pPr>
      <w:tabs>
        <w:tab w:val="center" w:pos="4513"/>
        <w:tab w:val="right" w:pos="9026"/>
      </w:tabs>
      <w:spacing w:after="0" w:line="240" w:lineRule="auto"/>
    </w:pPr>
  </w:style>
  <w:style w:type="character" w:customStyle="1" w:styleId="af3">
    <w:name w:val="页眉 字符"/>
    <w:basedOn w:val="a0"/>
    <w:link w:val="af2"/>
    <w:rsid w:val="002D6DC9"/>
  </w:style>
  <w:style w:type="paragraph" w:styleId="af4">
    <w:name w:val="footer"/>
    <w:basedOn w:val="a"/>
    <w:link w:val="af5"/>
    <w:uiPriority w:val="99"/>
    <w:unhideWhenUsed/>
    <w:rsid w:val="002D6DC9"/>
    <w:pPr>
      <w:tabs>
        <w:tab w:val="center" w:pos="4513"/>
        <w:tab w:val="right" w:pos="9026"/>
      </w:tabs>
      <w:spacing w:after="0" w:line="240" w:lineRule="auto"/>
    </w:pPr>
  </w:style>
  <w:style w:type="character" w:customStyle="1" w:styleId="af5">
    <w:name w:val="页脚 字符"/>
    <w:basedOn w:val="a0"/>
    <w:link w:val="af4"/>
    <w:uiPriority w:val="99"/>
    <w:rsid w:val="002D6DC9"/>
  </w:style>
  <w:style w:type="character" w:styleId="af6">
    <w:name w:val="line number"/>
    <w:basedOn w:val="a0"/>
    <w:uiPriority w:val="99"/>
    <w:semiHidden/>
    <w:unhideWhenUsed/>
    <w:rsid w:val="00BC535C"/>
  </w:style>
  <w:style w:type="paragraph" w:styleId="af7">
    <w:name w:val="Bibliography"/>
    <w:basedOn w:val="a"/>
    <w:next w:val="a"/>
    <w:uiPriority w:val="37"/>
    <w:unhideWhenUsed/>
    <w:rsid w:val="005E3CF8"/>
    <w:pPr>
      <w:tabs>
        <w:tab w:val="left" w:pos="384"/>
      </w:tabs>
      <w:spacing w:after="0"/>
      <w:ind w:left="384" w:hanging="384"/>
    </w:pPr>
  </w:style>
  <w:style w:type="paragraph" w:customStyle="1" w:styleId="History">
    <w:name w:val="History"/>
    <w:basedOn w:val="a"/>
    <w:rsid w:val="00882842"/>
    <w:pPr>
      <w:spacing w:before="230" w:after="460" w:line="180" w:lineRule="exact"/>
      <w:jc w:val="right"/>
    </w:pPr>
    <w:rPr>
      <w:rFonts w:ascii="Arial" w:eastAsia="MS Mincho" w:hAnsi="Arial" w:cs="Times New Roman"/>
      <w:sz w:val="14"/>
      <w:szCs w:val="16"/>
      <w:lang w:val="en-GB" w:eastAsia="en-GB"/>
    </w:rPr>
  </w:style>
  <w:style w:type="paragraph" w:customStyle="1" w:styleId="References">
    <w:name w:val="References"/>
    <w:basedOn w:val="a"/>
    <w:rsid w:val="00882842"/>
    <w:pPr>
      <w:spacing w:after="0" w:line="200" w:lineRule="exact"/>
      <w:ind w:left="425" w:hanging="425"/>
    </w:pPr>
    <w:rPr>
      <w:rFonts w:eastAsia="MS Mincho" w:cs="Times New Roman"/>
      <w:sz w:val="15"/>
      <w:szCs w:val="14"/>
      <w:lang w:val="en-GB" w:eastAsia="en-GB"/>
    </w:rPr>
  </w:style>
  <w:style w:type="paragraph" w:customStyle="1" w:styleId="HExperimentalSection">
    <w:name w:val="HExperimental_Section"/>
    <w:basedOn w:val="a"/>
    <w:rsid w:val="00882842"/>
    <w:pPr>
      <w:spacing w:before="460" w:after="230" w:line="230" w:lineRule="atLeast"/>
    </w:pPr>
    <w:rPr>
      <w:rFonts w:eastAsia="MS Mincho" w:cs="Times New Roman"/>
      <w:i/>
      <w:sz w:val="20"/>
      <w:szCs w:val="20"/>
      <w:lang w:val="en-GB" w:eastAsia="en-GB"/>
    </w:rPr>
  </w:style>
  <w:style w:type="paragraph" w:customStyle="1" w:styleId="ExperimentalSection">
    <w:name w:val="ExperimentalSection"/>
    <w:basedOn w:val="a"/>
    <w:rsid w:val="00882842"/>
    <w:pPr>
      <w:spacing w:after="240" w:line="200" w:lineRule="exact"/>
      <w:ind w:firstLine="170"/>
    </w:pPr>
    <w:rPr>
      <w:rFonts w:eastAsia="MS Mincho" w:cs="Times New Roman"/>
      <w:sz w:val="16"/>
      <w:szCs w:val="14"/>
      <w:lang w:val="en-GB" w:eastAsia="en-GB"/>
    </w:rPr>
  </w:style>
  <w:style w:type="paragraph" w:customStyle="1" w:styleId="FNB">
    <w:name w:val="FNB"/>
    <w:basedOn w:val="a"/>
    <w:link w:val="FNBChar"/>
    <w:rsid w:val="00882842"/>
    <w:pPr>
      <w:widowControl w:val="0"/>
      <w:spacing w:after="40" w:line="160" w:lineRule="exact"/>
      <w:ind w:left="567" w:right="4434" w:hanging="567"/>
    </w:pPr>
    <w:rPr>
      <w:rFonts w:ascii="Times" w:eastAsia="MS Mincho" w:hAnsi="Times" w:cs="Times New Roman"/>
      <w:sz w:val="14"/>
      <w:szCs w:val="3276"/>
      <w:lang w:val="en-GB" w:eastAsia="de-DE"/>
    </w:rPr>
  </w:style>
  <w:style w:type="character" w:customStyle="1" w:styleId="FNBChar">
    <w:name w:val="FNB Char"/>
    <w:link w:val="FNB"/>
    <w:rsid w:val="00882842"/>
    <w:rPr>
      <w:rFonts w:ascii="Times" w:eastAsia="MS Mincho" w:hAnsi="Times" w:cs="Times New Roman"/>
      <w:sz w:val="14"/>
      <w:szCs w:val="3276"/>
      <w:lang w:val="en-GB" w:eastAsia="de-DE"/>
    </w:rPr>
  </w:style>
  <w:style w:type="paragraph" w:customStyle="1" w:styleId="Ack">
    <w:name w:val="Ack"/>
    <w:basedOn w:val="a"/>
    <w:rsid w:val="00882842"/>
    <w:pPr>
      <w:spacing w:after="0" w:line="240" w:lineRule="auto"/>
    </w:pPr>
    <w:rPr>
      <w:rFonts w:eastAsia="MS Mincho" w:cs="Times New Roman"/>
      <w:sz w:val="20"/>
      <w:szCs w:val="20"/>
      <w:lang w:val="en-GB" w:eastAsia="en-GB"/>
    </w:rPr>
  </w:style>
  <w:style w:type="paragraph" w:customStyle="1" w:styleId="TableCaption">
    <w:name w:val="TableCaption"/>
    <w:basedOn w:val="a"/>
    <w:rsid w:val="00882842"/>
    <w:pPr>
      <w:spacing w:after="120" w:line="190" w:lineRule="exact"/>
    </w:pPr>
    <w:rPr>
      <w:rFonts w:ascii="Arial" w:eastAsia="MS Mincho" w:hAnsi="Arial" w:cs="Times New Roman"/>
      <w:sz w:val="16"/>
      <w:szCs w:val="14"/>
      <w:lang w:val="en-GB" w:eastAsia="en-GB"/>
    </w:rPr>
  </w:style>
  <w:style w:type="paragraph" w:customStyle="1" w:styleId="TableHead">
    <w:name w:val="TableHead"/>
    <w:basedOn w:val="TableCaption"/>
    <w:rsid w:val="00882842"/>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882842"/>
  </w:style>
  <w:style w:type="paragraph" w:customStyle="1" w:styleId="TableFoot">
    <w:name w:val="TableFoot"/>
    <w:basedOn w:val="TableBody"/>
    <w:rsid w:val="00882842"/>
    <w:pPr>
      <w:spacing w:before="60" w:after="60"/>
    </w:pPr>
  </w:style>
  <w:style w:type="paragraph" w:customStyle="1" w:styleId="SchemeCaption">
    <w:name w:val="SchemeCaption"/>
    <w:basedOn w:val="a"/>
    <w:rsid w:val="00882842"/>
    <w:pPr>
      <w:spacing w:before="230" w:after="460" w:line="190" w:lineRule="exact"/>
    </w:pPr>
    <w:rPr>
      <w:rFonts w:ascii="Arial" w:eastAsia="MS Mincho" w:hAnsi="Arial" w:cs="Times New Roman"/>
      <w:sz w:val="16"/>
      <w:szCs w:val="14"/>
      <w:lang w:val="en-GB" w:eastAsia="en-GB"/>
    </w:rPr>
  </w:style>
  <w:style w:type="paragraph" w:styleId="af8">
    <w:name w:val="footnote text"/>
    <w:basedOn w:val="a"/>
    <w:link w:val="af9"/>
    <w:semiHidden/>
    <w:rsid w:val="00882842"/>
    <w:pPr>
      <w:keepLines/>
      <w:widowControl w:val="0"/>
      <w:spacing w:after="0" w:line="240" w:lineRule="auto"/>
    </w:pPr>
    <w:rPr>
      <w:rFonts w:eastAsia="Times New Roman" w:cs="Times New Roman"/>
      <w:sz w:val="20"/>
      <w:szCs w:val="20"/>
      <w:lang w:val="en-GB" w:eastAsia="ro-RO"/>
    </w:rPr>
  </w:style>
  <w:style w:type="character" w:customStyle="1" w:styleId="af9">
    <w:name w:val="脚注文本 字符"/>
    <w:basedOn w:val="a0"/>
    <w:link w:val="af8"/>
    <w:semiHidden/>
    <w:rsid w:val="00882842"/>
    <w:rPr>
      <w:rFonts w:ascii="Times New Roman" w:eastAsia="Times New Roman" w:hAnsi="Times New Roman" w:cs="Times New Roman"/>
      <w:sz w:val="20"/>
      <w:szCs w:val="20"/>
      <w:lang w:val="en-GB" w:eastAsia="ro-RO"/>
    </w:rPr>
  </w:style>
  <w:style w:type="paragraph" w:customStyle="1" w:styleId="STOE">
    <w:name w:val="STOE"/>
    <w:basedOn w:val="a"/>
    <w:link w:val="STOEChar1"/>
    <w:rsid w:val="00882842"/>
    <w:pPr>
      <w:widowControl w:val="0"/>
      <w:spacing w:after="0" w:line="236" w:lineRule="exact"/>
      <w:ind w:right="4434"/>
    </w:pPr>
    <w:rPr>
      <w:rFonts w:ascii="Times" w:eastAsia="MS Mincho" w:hAnsi="Times" w:cs="Times New Roman"/>
      <w:sz w:val="18"/>
      <w:szCs w:val="3276"/>
      <w:lang w:val="en-GB" w:eastAsia="de-DE"/>
    </w:rPr>
  </w:style>
  <w:style w:type="character" w:customStyle="1" w:styleId="STOEChar1">
    <w:name w:val="STOE Char1"/>
    <w:link w:val="STOE"/>
    <w:rsid w:val="00882842"/>
    <w:rPr>
      <w:rFonts w:ascii="Times" w:eastAsia="MS Mincho" w:hAnsi="Times" w:cs="Times New Roman"/>
      <w:sz w:val="18"/>
      <w:szCs w:val="3276"/>
      <w:lang w:val="en-GB" w:eastAsia="de-DE"/>
    </w:rPr>
  </w:style>
  <w:style w:type="paragraph" w:customStyle="1" w:styleId="Title1">
    <w:name w:val="Title1"/>
    <w:basedOn w:val="a"/>
    <w:rsid w:val="00882842"/>
    <w:pPr>
      <w:spacing w:after="0" w:line="240" w:lineRule="auto"/>
    </w:pPr>
    <w:rPr>
      <w:rFonts w:eastAsia="MS Mincho" w:cs="Times New Roman"/>
      <w:b/>
      <w:sz w:val="20"/>
      <w:szCs w:val="20"/>
      <w:lang w:eastAsia="en-GB"/>
    </w:rPr>
  </w:style>
  <w:style w:type="paragraph" w:customStyle="1" w:styleId="AuthorsFull">
    <w:name w:val="Authors Full"/>
    <w:basedOn w:val="a"/>
    <w:rsid w:val="00882842"/>
    <w:pPr>
      <w:spacing w:after="0" w:line="240" w:lineRule="auto"/>
    </w:pPr>
    <w:rPr>
      <w:rFonts w:eastAsia="MS Mincho" w:cs="Times New Roman"/>
      <w:i/>
      <w:sz w:val="20"/>
      <w:szCs w:val="20"/>
      <w:lang w:eastAsia="en-GB"/>
    </w:rPr>
  </w:style>
  <w:style w:type="paragraph" w:customStyle="1" w:styleId="dedication">
    <w:name w:val="dedication"/>
    <w:basedOn w:val="a"/>
    <w:rsid w:val="00882842"/>
    <w:pPr>
      <w:spacing w:after="0" w:line="240" w:lineRule="auto"/>
    </w:pPr>
    <w:rPr>
      <w:rFonts w:eastAsia="MS Mincho" w:cs="Times New Roman"/>
      <w:i/>
      <w:sz w:val="20"/>
      <w:szCs w:val="20"/>
      <w:lang w:eastAsia="en-GB"/>
    </w:rPr>
  </w:style>
  <w:style w:type="paragraph" w:customStyle="1" w:styleId="Addresses">
    <w:name w:val="Addresses"/>
    <w:basedOn w:val="a"/>
    <w:rsid w:val="00882842"/>
    <w:pPr>
      <w:spacing w:after="0" w:line="240" w:lineRule="auto"/>
    </w:pPr>
    <w:rPr>
      <w:rFonts w:eastAsia="MS Mincho" w:cs="Times New Roman"/>
      <w:sz w:val="20"/>
      <w:szCs w:val="20"/>
      <w:lang w:eastAsia="en-GB"/>
    </w:rPr>
  </w:style>
  <w:style w:type="paragraph" w:customStyle="1" w:styleId="Acknowledgements">
    <w:name w:val="Acknowledgements"/>
    <w:basedOn w:val="a"/>
    <w:rsid w:val="00882842"/>
    <w:pPr>
      <w:spacing w:after="0" w:line="240" w:lineRule="auto"/>
    </w:pPr>
    <w:rPr>
      <w:rFonts w:eastAsia="MS Mincho" w:cs="Times New Roman"/>
      <w:sz w:val="20"/>
      <w:szCs w:val="20"/>
      <w:lang w:eastAsia="en-GB"/>
    </w:rPr>
  </w:style>
  <w:style w:type="paragraph" w:customStyle="1" w:styleId="Abstract">
    <w:name w:val="Abstract"/>
    <w:basedOn w:val="a"/>
    <w:autoRedefine/>
    <w:rsid w:val="00882842"/>
    <w:pPr>
      <w:spacing w:after="0" w:line="360" w:lineRule="auto"/>
    </w:pPr>
    <w:rPr>
      <w:rFonts w:eastAsia="MS Mincho" w:cs="Times New Roman"/>
      <w:b/>
      <w:bCs/>
      <w:sz w:val="24"/>
      <w:szCs w:val="24"/>
      <w:lang w:eastAsia="en-GB"/>
    </w:rPr>
  </w:style>
  <w:style w:type="paragraph" w:customStyle="1" w:styleId="Head1">
    <w:name w:val="Head 1"/>
    <w:basedOn w:val="a"/>
    <w:autoRedefine/>
    <w:rsid w:val="00882842"/>
    <w:pPr>
      <w:spacing w:after="0" w:line="360" w:lineRule="auto"/>
    </w:pPr>
    <w:rPr>
      <w:rFonts w:eastAsia="MS Mincho" w:cs="Times New Roman"/>
      <w:b/>
      <w:sz w:val="24"/>
      <w:szCs w:val="24"/>
      <w:lang w:eastAsia="en-GB"/>
    </w:rPr>
  </w:style>
  <w:style w:type="paragraph" w:customStyle="1" w:styleId="Head2">
    <w:name w:val="Head 2"/>
    <w:basedOn w:val="a"/>
    <w:autoRedefine/>
    <w:rsid w:val="00882842"/>
    <w:pPr>
      <w:spacing w:after="0" w:line="360" w:lineRule="auto"/>
    </w:pPr>
    <w:rPr>
      <w:rFonts w:eastAsia="MS Mincho" w:cs="Times New Roman"/>
      <w:i/>
      <w:sz w:val="20"/>
      <w:szCs w:val="20"/>
      <w:lang w:eastAsia="en-GB"/>
    </w:rPr>
  </w:style>
  <w:style w:type="paragraph" w:customStyle="1" w:styleId="dates">
    <w:name w:val="dates"/>
    <w:basedOn w:val="a"/>
    <w:rsid w:val="00882842"/>
    <w:pPr>
      <w:spacing w:after="0" w:line="240" w:lineRule="auto"/>
      <w:jc w:val="right"/>
    </w:pPr>
    <w:rPr>
      <w:rFonts w:eastAsia="MS Mincho" w:cs="Times New Roman"/>
      <w:sz w:val="20"/>
      <w:szCs w:val="20"/>
      <w:lang w:eastAsia="en-GB"/>
    </w:rPr>
  </w:style>
  <w:style w:type="paragraph" w:customStyle="1" w:styleId="Literature">
    <w:name w:val="Literature"/>
    <w:basedOn w:val="a"/>
    <w:rsid w:val="00882842"/>
    <w:pPr>
      <w:spacing w:after="0"/>
    </w:pPr>
    <w:rPr>
      <w:rFonts w:eastAsia="MS Mincho" w:cs="Times New Roman"/>
      <w:sz w:val="20"/>
      <w:szCs w:val="20"/>
      <w:lang w:val="en-GB" w:eastAsia="en-GB"/>
    </w:rPr>
  </w:style>
  <w:style w:type="paragraph" w:customStyle="1" w:styleId="Legend">
    <w:name w:val="Legend"/>
    <w:basedOn w:val="a"/>
    <w:rsid w:val="00882842"/>
    <w:pPr>
      <w:spacing w:after="0" w:line="240" w:lineRule="auto"/>
    </w:pPr>
    <w:rPr>
      <w:rFonts w:eastAsia="MS Mincho" w:cs="Times New Roman"/>
      <w:sz w:val="20"/>
      <w:szCs w:val="20"/>
      <w:lang w:eastAsia="en-GB"/>
    </w:rPr>
  </w:style>
  <w:style w:type="paragraph" w:customStyle="1" w:styleId="MainText">
    <w:name w:val="Main Text"/>
    <w:basedOn w:val="a"/>
    <w:link w:val="MainTextChar"/>
    <w:rsid w:val="00882842"/>
    <w:pPr>
      <w:spacing w:after="0"/>
    </w:pPr>
    <w:rPr>
      <w:rFonts w:eastAsia="MS Mincho" w:cs="Times New Roman"/>
      <w:sz w:val="20"/>
      <w:szCs w:val="20"/>
      <w:lang w:eastAsia="en-GB"/>
    </w:rPr>
  </w:style>
  <w:style w:type="paragraph" w:customStyle="1" w:styleId="Tableofcontents">
    <w:name w:val="Table of contents"/>
    <w:basedOn w:val="a"/>
    <w:autoRedefine/>
    <w:rsid w:val="00882842"/>
    <w:pPr>
      <w:spacing w:after="0" w:line="360" w:lineRule="auto"/>
    </w:pPr>
    <w:rPr>
      <w:rFonts w:eastAsia="MS Mincho" w:cs="Times New Roman"/>
      <w:b/>
      <w:sz w:val="24"/>
      <w:szCs w:val="24"/>
      <w:lang w:eastAsia="en-GB"/>
    </w:rPr>
  </w:style>
  <w:style w:type="paragraph" w:customStyle="1" w:styleId="ExperimentalText">
    <w:name w:val="Experimental Text"/>
    <w:basedOn w:val="a"/>
    <w:link w:val="ExperimentalTextChar"/>
    <w:rsid w:val="00882842"/>
    <w:pPr>
      <w:spacing w:after="0"/>
    </w:pPr>
    <w:rPr>
      <w:rFonts w:eastAsia="MS Mincho" w:cs="Times New Roman"/>
      <w:sz w:val="20"/>
      <w:szCs w:val="20"/>
      <w:lang w:eastAsia="en-GB"/>
    </w:rPr>
  </w:style>
  <w:style w:type="character" w:customStyle="1" w:styleId="ExperimentalTextChar">
    <w:name w:val="Experimental Text Char"/>
    <w:link w:val="ExperimentalText"/>
    <w:rsid w:val="00882842"/>
    <w:rPr>
      <w:rFonts w:ascii="Times New Roman" w:eastAsia="MS Mincho" w:hAnsi="Times New Roman" w:cs="Times New Roman"/>
      <w:sz w:val="20"/>
      <w:szCs w:val="20"/>
      <w:lang w:eastAsia="en-GB"/>
    </w:rPr>
  </w:style>
  <w:style w:type="character" w:customStyle="1" w:styleId="MainTextChar">
    <w:name w:val="Main Text Char"/>
    <w:link w:val="MainText"/>
    <w:rsid w:val="00882842"/>
    <w:rPr>
      <w:rFonts w:ascii="Times New Roman" w:eastAsia="MS Mincho" w:hAnsi="Times New Roman" w:cs="Times New Roman"/>
      <w:sz w:val="20"/>
      <w:szCs w:val="20"/>
      <w:lang w:eastAsia="en-GB"/>
    </w:rPr>
  </w:style>
  <w:style w:type="paragraph" w:customStyle="1" w:styleId="Title2">
    <w:name w:val="Title2"/>
    <w:basedOn w:val="a"/>
    <w:rsid w:val="00882842"/>
    <w:pPr>
      <w:spacing w:after="0" w:line="240" w:lineRule="auto"/>
    </w:pPr>
    <w:rPr>
      <w:rFonts w:eastAsia="MS Mincho" w:cs="Times New Roman"/>
      <w:b/>
      <w:sz w:val="20"/>
      <w:szCs w:val="20"/>
      <w:lang w:eastAsia="en-GB"/>
    </w:rPr>
  </w:style>
  <w:style w:type="paragraph" w:customStyle="1" w:styleId="Dedication0">
    <w:name w:val="Dedication"/>
    <w:basedOn w:val="a"/>
    <w:autoRedefine/>
    <w:rsid w:val="00882842"/>
    <w:pPr>
      <w:spacing w:after="0" w:line="240" w:lineRule="auto"/>
    </w:pPr>
    <w:rPr>
      <w:rFonts w:eastAsia="MS Mincho" w:cs="Times New Roman"/>
      <w:sz w:val="20"/>
      <w:szCs w:val="20"/>
      <w:lang w:eastAsia="en-GB"/>
    </w:rPr>
  </w:style>
  <w:style w:type="paragraph" w:customStyle="1" w:styleId="Maintext0">
    <w:name w:val="Main text"/>
    <w:basedOn w:val="a"/>
    <w:link w:val="MaintextChar0"/>
    <w:autoRedefine/>
    <w:rsid w:val="00882842"/>
    <w:pPr>
      <w:spacing w:after="0"/>
    </w:pPr>
    <w:rPr>
      <w:rFonts w:eastAsia="MS Mincho" w:cs="Times New Roman"/>
      <w:sz w:val="20"/>
      <w:szCs w:val="20"/>
      <w:lang w:eastAsia="en-GB"/>
    </w:rPr>
  </w:style>
  <w:style w:type="character" w:customStyle="1" w:styleId="MaintextChar0">
    <w:name w:val="Main text Char"/>
    <w:link w:val="Maintext0"/>
    <w:rsid w:val="00882842"/>
    <w:rPr>
      <w:rFonts w:ascii="Times New Roman" w:eastAsia="MS Mincho" w:hAnsi="Times New Roman" w:cs="Times New Roman"/>
      <w:sz w:val="20"/>
      <w:szCs w:val="20"/>
      <w:lang w:eastAsia="en-GB"/>
    </w:rPr>
  </w:style>
  <w:style w:type="paragraph" w:customStyle="1" w:styleId="Biography">
    <w:name w:val="Biography"/>
    <w:basedOn w:val="a"/>
    <w:autoRedefine/>
    <w:rsid w:val="00882842"/>
    <w:pPr>
      <w:spacing w:after="0" w:line="240" w:lineRule="auto"/>
    </w:pPr>
    <w:rPr>
      <w:rFonts w:eastAsia="MS Mincho" w:cs="Times New Roman"/>
      <w:i/>
      <w:sz w:val="20"/>
      <w:szCs w:val="20"/>
      <w:lang w:eastAsia="en-GB"/>
    </w:rPr>
  </w:style>
  <w:style w:type="paragraph" w:styleId="afa">
    <w:name w:val="Revision"/>
    <w:hidden/>
    <w:uiPriority w:val="99"/>
    <w:semiHidden/>
    <w:rsid w:val="00882842"/>
    <w:pPr>
      <w:spacing w:after="0" w:line="240" w:lineRule="auto"/>
    </w:pPr>
    <w:rPr>
      <w:rFonts w:ascii="Times New Roman" w:eastAsia="MS Mincho" w:hAnsi="Times New Roman" w:cs="Times New Roman"/>
      <w:sz w:val="24"/>
      <w:szCs w:val="24"/>
      <w:lang w:val="de-DE" w:eastAsia="ja-JP"/>
    </w:rPr>
  </w:style>
  <w:style w:type="character" w:styleId="afb">
    <w:name w:val="Unresolved Mention"/>
    <w:basedOn w:val="a0"/>
    <w:uiPriority w:val="99"/>
    <w:semiHidden/>
    <w:unhideWhenUsed/>
    <w:rsid w:val="00882842"/>
    <w:rPr>
      <w:color w:val="605E5C"/>
      <w:shd w:val="clear" w:color="auto" w:fill="E1DFDD"/>
    </w:rPr>
  </w:style>
  <w:style w:type="paragraph" w:customStyle="1" w:styleId="03AuthorAffiliation">
    <w:name w:val="03. Author Affiliation"/>
    <w:basedOn w:val="afc"/>
    <w:next w:val="04Email"/>
    <w:qFormat/>
    <w:rsid w:val="00882842"/>
    <w:rPr>
      <w:rFonts w:eastAsiaTheme="minorEastAsia" w:cstheme="minorBidi"/>
      <w:i/>
      <w:sz w:val="18"/>
      <w:szCs w:val="22"/>
      <w:lang w:val="en-US" w:eastAsia="en-US"/>
    </w:rPr>
  </w:style>
  <w:style w:type="paragraph" w:customStyle="1" w:styleId="04Email">
    <w:name w:val="04. Email"/>
    <w:basedOn w:val="03AuthorAffiliation"/>
    <w:next w:val="a"/>
    <w:qFormat/>
    <w:rsid w:val="00882842"/>
    <w:rPr>
      <w:color w:val="2E2EB1"/>
    </w:rPr>
  </w:style>
  <w:style w:type="paragraph" w:styleId="afc">
    <w:name w:val="No Spacing"/>
    <w:uiPriority w:val="1"/>
    <w:qFormat/>
    <w:rsid w:val="00882842"/>
    <w:pPr>
      <w:spacing w:after="0" w:line="240" w:lineRule="auto"/>
    </w:pPr>
    <w:rPr>
      <w:rFonts w:ascii="Times New Roman" w:eastAsia="MS Mincho" w:hAnsi="Times New Roman" w:cs="Times New Roman"/>
      <w:sz w:val="24"/>
      <w:szCs w:val="24"/>
      <w:lang w:val="de-DE" w:eastAsia="ja-JP"/>
    </w:rPr>
  </w:style>
  <w:style w:type="paragraph" w:customStyle="1" w:styleId="EndNoteBibliographyTitle">
    <w:name w:val="EndNote Bibliography Title"/>
    <w:basedOn w:val="a"/>
    <w:link w:val="EndNoteBibliographyTitle0"/>
    <w:rsid w:val="00882842"/>
    <w:pPr>
      <w:spacing w:after="0" w:line="240" w:lineRule="auto"/>
      <w:jc w:val="center"/>
    </w:pPr>
    <w:rPr>
      <w:rFonts w:eastAsia="MS Mincho" w:cs="Times New Roman"/>
      <w:noProof/>
      <w:sz w:val="24"/>
      <w:szCs w:val="20"/>
      <w:lang w:val="en-GB" w:eastAsia="en-GB"/>
    </w:rPr>
  </w:style>
  <w:style w:type="character" w:customStyle="1" w:styleId="EndNoteBibliographyTitle0">
    <w:name w:val="EndNote Bibliography Title 字符"/>
    <w:basedOn w:val="a0"/>
    <w:link w:val="EndNoteBibliographyTitle"/>
    <w:rsid w:val="00882842"/>
    <w:rPr>
      <w:rFonts w:ascii="Times New Roman" w:eastAsia="MS Mincho" w:hAnsi="Times New Roman" w:cs="Times New Roman"/>
      <w:noProof/>
      <w:sz w:val="24"/>
      <w:szCs w:val="20"/>
      <w:lang w:val="en-GB" w:eastAsia="en-GB"/>
    </w:rPr>
  </w:style>
  <w:style w:type="paragraph" w:customStyle="1" w:styleId="EndNoteBibliography">
    <w:name w:val="EndNote Bibliography"/>
    <w:basedOn w:val="a"/>
    <w:link w:val="EndNoteBibliography0"/>
    <w:rsid w:val="00882842"/>
    <w:pPr>
      <w:spacing w:after="0" w:line="240" w:lineRule="auto"/>
    </w:pPr>
    <w:rPr>
      <w:rFonts w:eastAsia="MS Mincho" w:cs="Times New Roman"/>
      <w:noProof/>
      <w:sz w:val="24"/>
      <w:szCs w:val="20"/>
      <w:lang w:val="en-GB" w:eastAsia="en-GB"/>
    </w:rPr>
  </w:style>
  <w:style w:type="character" w:customStyle="1" w:styleId="EndNoteBibliography0">
    <w:name w:val="EndNote Bibliography 字符"/>
    <w:basedOn w:val="a0"/>
    <w:link w:val="EndNoteBibliography"/>
    <w:rsid w:val="00882842"/>
    <w:rPr>
      <w:rFonts w:ascii="Times New Roman" w:eastAsia="MS Mincho" w:hAnsi="Times New Roman" w:cs="Times New Roman"/>
      <w:noProof/>
      <w:sz w:val="24"/>
      <w:szCs w:val="20"/>
      <w:lang w:val="en-GB" w:eastAsia="en-GB"/>
    </w:rPr>
  </w:style>
  <w:style w:type="paragraph" w:customStyle="1" w:styleId="EndNoteCategoryHeading">
    <w:name w:val="EndNote Category Heading"/>
    <w:basedOn w:val="a"/>
    <w:link w:val="EndNoteCategoryHeading0"/>
    <w:rsid w:val="00882842"/>
    <w:pPr>
      <w:spacing w:before="120" w:after="120" w:line="240" w:lineRule="auto"/>
    </w:pPr>
    <w:rPr>
      <w:rFonts w:eastAsia="MS Mincho" w:cs="Times New Roman"/>
      <w:b/>
      <w:noProof/>
      <w:sz w:val="20"/>
      <w:szCs w:val="20"/>
      <w:lang w:val="en-GB" w:eastAsia="en-GB"/>
    </w:rPr>
  </w:style>
  <w:style w:type="character" w:customStyle="1" w:styleId="EndNoteCategoryHeading0">
    <w:name w:val="EndNote Category Heading 字符"/>
    <w:basedOn w:val="a0"/>
    <w:link w:val="EndNoteCategoryHeading"/>
    <w:rsid w:val="00882842"/>
    <w:rPr>
      <w:rFonts w:ascii="Times New Roman" w:eastAsia="MS Mincho" w:hAnsi="Times New Roman" w:cs="Times New Roman"/>
      <w:b/>
      <w:noProof/>
      <w:sz w:val="20"/>
      <w:szCs w:val="20"/>
      <w:lang w:val="en-GB" w:eastAsia="en-GB"/>
    </w:rPr>
  </w:style>
  <w:style w:type="paragraph" w:styleId="afd">
    <w:name w:val="endnote text"/>
    <w:basedOn w:val="a"/>
    <w:link w:val="afe"/>
    <w:uiPriority w:val="99"/>
    <w:semiHidden/>
    <w:unhideWhenUsed/>
    <w:rsid w:val="000C350B"/>
    <w:pPr>
      <w:snapToGrid w:val="0"/>
    </w:pPr>
  </w:style>
  <w:style w:type="character" w:customStyle="1" w:styleId="afe">
    <w:name w:val="尾注文本 字符"/>
    <w:basedOn w:val="a0"/>
    <w:link w:val="afd"/>
    <w:uiPriority w:val="99"/>
    <w:semiHidden/>
    <w:rsid w:val="000C350B"/>
  </w:style>
  <w:style w:type="character" w:styleId="aff">
    <w:name w:val="endnote reference"/>
    <w:basedOn w:val="a0"/>
    <w:uiPriority w:val="99"/>
    <w:semiHidden/>
    <w:unhideWhenUsed/>
    <w:rsid w:val="000C350B"/>
    <w:rPr>
      <w:vertAlign w:val="superscript"/>
    </w:rPr>
  </w:style>
  <w:style w:type="character" w:customStyle="1" w:styleId="40">
    <w:name w:val="标题 4 字符"/>
    <w:basedOn w:val="a0"/>
    <w:link w:val="4"/>
    <w:uiPriority w:val="9"/>
    <w:semiHidden/>
    <w:rsid w:val="00CE2255"/>
    <w:rPr>
      <w:rFonts w:asciiTheme="majorHAnsi" w:eastAsiaTheme="majorEastAsia" w:hAnsiTheme="majorHAnsi" w:cstheme="majorBidi"/>
      <w:b/>
      <w:bCs/>
      <w:sz w:val="28"/>
      <w:szCs w:val="28"/>
    </w:rPr>
  </w:style>
  <w:style w:type="paragraph" w:styleId="aff0">
    <w:name w:val="caption"/>
    <w:basedOn w:val="a"/>
    <w:next w:val="a"/>
    <w:uiPriority w:val="35"/>
    <w:unhideWhenUsed/>
    <w:qFormat/>
    <w:rsid w:val="009523B1"/>
    <w:rPr>
      <w:rFonts w:asciiTheme="majorHAnsi" w:eastAsia="黑体" w:hAnsiTheme="majorHAnsi" w:cstheme="majorBidi"/>
      <w:sz w:val="20"/>
      <w:szCs w:val="20"/>
    </w:rPr>
  </w:style>
  <w:style w:type="paragraph" w:customStyle="1" w:styleId="aff1">
    <w:name w:val="公式"/>
    <w:basedOn w:val="a"/>
    <w:link w:val="aff2"/>
    <w:qFormat/>
    <w:rsid w:val="007B17BB"/>
    <w:pPr>
      <w:widowControl w:val="0"/>
      <w:tabs>
        <w:tab w:val="center" w:pos="4620"/>
        <w:tab w:val="center" w:pos="9240"/>
      </w:tabs>
      <w:spacing w:after="0"/>
    </w:pPr>
    <w:rPr>
      <w:rFonts w:eastAsia="Times New Roman" w:cs="Times New Roman"/>
      <w:color w:val="000000"/>
      <w:lang w:eastAsia="zh-CN"/>
    </w:rPr>
  </w:style>
  <w:style w:type="character" w:customStyle="1" w:styleId="aff2">
    <w:name w:val="公式 字符"/>
    <w:basedOn w:val="a0"/>
    <w:link w:val="aff1"/>
    <w:rsid w:val="007B17BB"/>
    <w:rPr>
      <w:rFonts w:ascii="Times New Roman" w:eastAsia="Times New Roman" w:hAnsi="Times New Roman" w:cs="Times New Roman"/>
      <w:color w:val="00000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273">
      <w:bodyDiv w:val="1"/>
      <w:marLeft w:val="0"/>
      <w:marRight w:val="0"/>
      <w:marTop w:val="0"/>
      <w:marBottom w:val="0"/>
      <w:divBdr>
        <w:top w:val="none" w:sz="0" w:space="0" w:color="auto"/>
        <w:left w:val="none" w:sz="0" w:space="0" w:color="auto"/>
        <w:bottom w:val="none" w:sz="0" w:space="0" w:color="auto"/>
        <w:right w:val="none" w:sz="0" w:space="0" w:color="auto"/>
      </w:divBdr>
    </w:div>
    <w:div w:id="31349267">
      <w:bodyDiv w:val="1"/>
      <w:marLeft w:val="0"/>
      <w:marRight w:val="0"/>
      <w:marTop w:val="0"/>
      <w:marBottom w:val="0"/>
      <w:divBdr>
        <w:top w:val="none" w:sz="0" w:space="0" w:color="auto"/>
        <w:left w:val="none" w:sz="0" w:space="0" w:color="auto"/>
        <w:bottom w:val="none" w:sz="0" w:space="0" w:color="auto"/>
        <w:right w:val="none" w:sz="0" w:space="0" w:color="auto"/>
      </w:divBdr>
    </w:div>
    <w:div w:id="90703321">
      <w:bodyDiv w:val="1"/>
      <w:marLeft w:val="0"/>
      <w:marRight w:val="0"/>
      <w:marTop w:val="0"/>
      <w:marBottom w:val="0"/>
      <w:divBdr>
        <w:top w:val="none" w:sz="0" w:space="0" w:color="auto"/>
        <w:left w:val="none" w:sz="0" w:space="0" w:color="auto"/>
        <w:bottom w:val="none" w:sz="0" w:space="0" w:color="auto"/>
        <w:right w:val="none" w:sz="0" w:space="0" w:color="auto"/>
      </w:divBdr>
    </w:div>
    <w:div w:id="94058444">
      <w:bodyDiv w:val="1"/>
      <w:marLeft w:val="0"/>
      <w:marRight w:val="0"/>
      <w:marTop w:val="0"/>
      <w:marBottom w:val="0"/>
      <w:divBdr>
        <w:top w:val="none" w:sz="0" w:space="0" w:color="auto"/>
        <w:left w:val="none" w:sz="0" w:space="0" w:color="auto"/>
        <w:bottom w:val="none" w:sz="0" w:space="0" w:color="auto"/>
        <w:right w:val="none" w:sz="0" w:space="0" w:color="auto"/>
      </w:divBdr>
    </w:div>
    <w:div w:id="102186515">
      <w:bodyDiv w:val="1"/>
      <w:marLeft w:val="0"/>
      <w:marRight w:val="0"/>
      <w:marTop w:val="0"/>
      <w:marBottom w:val="0"/>
      <w:divBdr>
        <w:top w:val="none" w:sz="0" w:space="0" w:color="auto"/>
        <w:left w:val="none" w:sz="0" w:space="0" w:color="auto"/>
        <w:bottom w:val="none" w:sz="0" w:space="0" w:color="auto"/>
        <w:right w:val="none" w:sz="0" w:space="0" w:color="auto"/>
      </w:divBdr>
    </w:div>
    <w:div w:id="112678105">
      <w:bodyDiv w:val="1"/>
      <w:marLeft w:val="0"/>
      <w:marRight w:val="0"/>
      <w:marTop w:val="0"/>
      <w:marBottom w:val="0"/>
      <w:divBdr>
        <w:top w:val="none" w:sz="0" w:space="0" w:color="auto"/>
        <w:left w:val="none" w:sz="0" w:space="0" w:color="auto"/>
        <w:bottom w:val="none" w:sz="0" w:space="0" w:color="auto"/>
        <w:right w:val="none" w:sz="0" w:space="0" w:color="auto"/>
      </w:divBdr>
    </w:div>
    <w:div w:id="133370727">
      <w:bodyDiv w:val="1"/>
      <w:marLeft w:val="0"/>
      <w:marRight w:val="0"/>
      <w:marTop w:val="0"/>
      <w:marBottom w:val="0"/>
      <w:divBdr>
        <w:top w:val="none" w:sz="0" w:space="0" w:color="auto"/>
        <w:left w:val="none" w:sz="0" w:space="0" w:color="auto"/>
        <w:bottom w:val="none" w:sz="0" w:space="0" w:color="auto"/>
        <w:right w:val="none" w:sz="0" w:space="0" w:color="auto"/>
      </w:divBdr>
    </w:div>
    <w:div w:id="175929816">
      <w:bodyDiv w:val="1"/>
      <w:marLeft w:val="0"/>
      <w:marRight w:val="0"/>
      <w:marTop w:val="0"/>
      <w:marBottom w:val="0"/>
      <w:divBdr>
        <w:top w:val="none" w:sz="0" w:space="0" w:color="auto"/>
        <w:left w:val="none" w:sz="0" w:space="0" w:color="auto"/>
        <w:bottom w:val="none" w:sz="0" w:space="0" w:color="auto"/>
        <w:right w:val="none" w:sz="0" w:space="0" w:color="auto"/>
      </w:divBdr>
    </w:div>
    <w:div w:id="179978285">
      <w:bodyDiv w:val="1"/>
      <w:marLeft w:val="0"/>
      <w:marRight w:val="0"/>
      <w:marTop w:val="0"/>
      <w:marBottom w:val="0"/>
      <w:divBdr>
        <w:top w:val="none" w:sz="0" w:space="0" w:color="auto"/>
        <w:left w:val="none" w:sz="0" w:space="0" w:color="auto"/>
        <w:bottom w:val="none" w:sz="0" w:space="0" w:color="auto"/>
        <w:right w:val="none" w:sz="0" w:space="0" w:color="auto"/>
      </w:divBdr>
    </w:div>
    <w:div w:id="243301759">
      <w:bodyDiv w:val="1"/>
      <w:marLeft w:val="0"/>
      <w:marRight w:val="0"/>
      <w:marTop w:val="0"/>
      <w:marBottom w:val="0"/>
      <w:divBdr>
        <w:top w:val="none" w:sz="0" w:space="0" w:color="auto"/>
        <w:left w:val="none" w:sz="0" w:space="0" w:color="auto"/>
        <w:bottom w:val="none" w:sz="0" w:space="0" w:color="auto"/>
        <w:right w:val="none" w:sz="0" w:space="0" w:color="auto"/>
      </w:divBdr>
    </w:div>
    <w:div w:id="252207805">
      <w:bodyDiv w:val="1"/>
      <w:marLeft w:val="0"/>
      <w:marRight w:val="0"/>
      <w:marTop w:val="0"/>
      <w:marBottom w:val="0"/>
      <w:divBdr>
        <w:top w:val="none" w:sz="0" w:space="0" w:color="auto"/>
        <w:left w:val="none" w:sz="0" w:space="0" w:color="auto"/>
        <w:bottom w:val="none" w:sz="0" w:space="0" w:color="auto"/>
        <w:right w:val="none" w:sz="0" w:space="0" w:color="auto"/>
      </w:divBdr>
      <w:divsChild>
        <w:div w:id="1303803969">
          <w:marLeft w:val="0"/>
          <w:marRight w:val="0"/>
          <w:marTop w:val="180"/>
          <w:marBottom w:val="240"/>
          <w:divBdr>
            <w:top w:val="none" w:sz="0" w:space="0" w:color="auto"/>
            <w:left w:val="none" w:sz="0" w:space="0" w:color="auto"/>
            <w:bottom w:val="none" w:sz="0" w:space="0" w:color="auto"/>
            <w:right w:val="none" w:sz="0" w:space="0" w:color="auto"/>
          </w:divBdr>
        </w:div>
      </w:divsChild>
    </w:div>
    <w:div w:id="294454994">
      <w:bodyDiv w:val="1"/>
      <w:marLeft w:val="0"/>
      <w:marRight w:val="0"/>
      <w:marTop w:val="0"/>
      <w:marBottom w:val="0"/>
      <w:divBdr>
        <w:top w:val="none" w:sz="0" w:space="0" w:color="auto"/>
        <w:left w:val="none" w:sz="0" w:space="0" w:color="auto"/>
        <w:bottom w:val="none" w:sz="0" w:space="0" w:color="auto"/>
        <w:right w:val="none" w:sz="0" w:space="0" w:color="auto"/>
      </w:divBdr>
    </w:div>
    <w:div w:id="347371269">
      <w:bodyDiv w:val="1"/>
      <w:marLeft w:val="0"/>
      <w:marRight w:val="0"/>
      <w:marTop w:val="0"/>
      <w:marBottom w:val="0"/>
      <w:divBdr>
        <w:top w:val="none" w:sz="0" w:space="0" w:color="auto"/>
        <w:left w:val="none" w:sz="0" w:space="0" w:color="auto"/>
        <w:bottom w:val="none" w:sz="0" w:space="0" w:color="auto"/>
        <w:right w:val="none" w:sz="0" w:space="0" w:color="auto"/>
      </w:divBdr>
    </w:div>
    <w:div w:id="377706519">
      <w:bodyDiv w:val="1"/>
      <w:marLeft w:val="0"/>
      <w:marRight w:val="0"/>
      <w:marTop w:val="0"/>
      <w:marBottom w:val="0"/>
      <w:divBdr>
        <w:top w:val="none" w:sz="0" w:space="0" w:color="auto"/>
        <w:left w:val="none" w:sz="0" w:space="0" w:color="auto"/>
        <w:bottom w:val="none" w:sz="0" w:space="0" w:color="auto"/>
        <w:right w:val="none" w:sz="0" w:space="0" w:color="auto"/>
      </w:divBdr>
    </w:div>
    <w:div w:id="424419091">
      <w:bodyDiv w:val="1"/>
      <w:marLeft w:val="0"/>
      <w:marRight w:val="0"/>
      <w:marTop w:val="0"/>
      <w:marBottom w:val="0"/>
      <w:divBdr>
        <w:top w:val="none" w:sz="0" w:space="0" w:color="auto"/>
        <w:left w:val="none" w:sz="0" w:space="0" w:color="auto"/>
        <w:bottom w:val="none" w:sz="0" w:space="0" w:color="auto"/>
        <w:right w:val="none" w:sz="0" w:space="0" w:color="auto"/>
      </w:divBdr>
    </w:div>
    <w:div w:id="454953106">
      <w:bodyDiv w:val="1"/>
      <w:marLeft w:val="0"/>
      <w:marRight w:val="0"/>
      <w:marTop w:val="0"/>
      <w:marBottom w:val="0"/>
      <w:divBdr>
        <w:top w:val="none" w:sz="0" w:space="0" w:color="auto"/>
        <w:left w:val="none" w:sz="0" w:space="0" w:color="auto"/>
        <w:bottom w:val="none" w:sz="0" w:space="0" w:color="auto"/>
        <w:right w:val="none" w:sz="0" w:space="0" w:color="auto"/>
      </w:divBdr>
    </w:div>
    <w:div w:id="538132982">
      <w:bodyDiv w:val="1"/>
      <w:marLeft w:val="0"/>
      <w:marRight w:val="0"/>
      <w:marTop w:val="0"/>
      <w:marBottom w:val="0"/>
      <w:divBdr>
        <w:top w:val="none" w:sz="0" w:space="0" w:color="auto"/>
        <w:left w:val="none" w:sz="0" w:space="0" w:color="auto"/>
        <w:bottom w:val="none" w:sz="0" w:space="0" w:color="auto"/>
        <w:right w:val="none" w:sz="0" w:space="0" w:color="auto"/>
      </w:divBdr>
    </w:div>
    <w:div w:id="621693595">
      <w:bodyDiv w:val="1"/>
      <w:marLeft w:val="0"/>
      <w:marRight w:val="0"/>
      <w:marTop w:val="0"/>
      <w:marBottom w:val="0"/>
      <w:divBdr>
        <w:top w:val="none" w:sz="0" w:space="0" w:color="auto"/>
        <w:left w:val="none" w:sz="0" w:space="0" w:color="auto"/>
        <w:bottom w:val="none" w:sz="0" w:space="0" w:color="auto"/>
        <w:right w:val="none" w:sz="0" w:space="0" w:color="auto"/>
      </w:divBdr>
    </w:div>
    <w:div w:id="636377351">
      <w:bodyDiv w:val="1"/>
      <w:marLeft w:val="0"/>
      <w:marRight w:val="0"/>
      <w:marTop w:val="0"/>
      <w:marBottom w:val="0"/>
      <w:divBdr>
        <w:top w:val="none" w:sz="0" w:space="0" w:color="auto"/>
        <w:left w:val="none" w:sz="0" w:space="0" w:color="auto"/>
        <w:bottom w:val="none" w:sz="0" w:space="0" w:color="auto"/>
        <w:right w:val="none" w:sz="0" w:space="0" w:color="auto"/>
      </w:divBdr>
    </w:div>
    <w:div w:id="642319864">
      <w:bodyDiv w:val="1"/>
      <w:marLeft w:val="0"/>
      <w:marRight w:val="0"/>
      <w:marTop w:val="0"/>
      <w:marBottom w:val="0"/>
      <w:divBdr>
        <w:top w:val="none" w:sz="0" w:space="0" w:color="auto"/>
        <w:left w:val="none" w:sz="0" w:space="0" w:color="auto"/>
        <w:bottom w:val="none" w:sz="0" w:space="0" w:color="auto"/>
        <w:right w:val="none" w:sz="0" w:space="0" w:color="auto"/>
      </w:divBdr>
    </w:div>
    <w:div w:id="644357554">
      <w:bodyDiv w:val="1"/>
      <w:marLeft w:val="0"/>
      <w:marRight w:val="0"/>
      <w:marTop w:val="0"/>
      <w:marBottom w:val="0"/>
      <w:divBdr>
        <w:top w:val="none" w:sz="0" w:space="0" w:color="auto"/>
        <w:left w:val="none" w:sz="0" w:space="0" w:color="auto"/>
        <w:bottom w:val="none" w:sz="0" w:space="0" w:color="auto"/>
        <w:right w:val="none" w:sz="0" w:space="0" w:color="auto"/>
      </w:divBdr>
    </w:div>
    <w:div w:id="672949068">
      <w:bodyDiv w:val="1"/>
      <w:marLeft w:val="0"/>
      <w:marRight w:val="0"/>
      <w:marTop w:val="0"/>
      <w:marBottom w:val="0"/>
      <w:divBdr>
        <w:top w:val="none" w:sz="0" w:space="0" w:color="auto"/>
        <w:left w:val="none" w:sz="0" w:space="0" w:color="auto"/>
        <w:bottom w:val="none" w:sz="0" w:space="0" w:color="auto"/>
        <w:right w:val="none" w:sz="0" w:space="0" w:color="auto"/>
      </w:divBdr>
    </w:div>
    <w:div w:id="690112333">
      <w:bodyDiv w:val="1"/>
      <w:marLeft w:val="0"/>
      <w:marRight w:val="0"/>
      <w:marTop w:val="0"/>
      <w:marBottom w:val="0"/>
      <w:divBdr>
        <w:top w:val="none" w:sz="0" w:space="0" w:color="auto"/>
        <w:left w:val="none" w:sz="0" w:space="0" w:color="auto"/>
        <w:bottom w:val="none" w:sz="0" w:space="0" w:color="auto"/>
        <w:right w:val="none" w:sz="0" w:space="0" w:color="auto"/>
      </w:divBdr>
    </w:div>
    <w:div w:id="818116424">
      <w:bodyDiv w:val="1"/>
      <w:marLeft w:val="0"/>
      <w:marRight w:val="0"/>
      <w:marTop w:val="0"/>
      <w:marBottom w:val="0"/>
      <w:divBdr>
        <w:top w:val="none" w:sz="0" w:space="0" w:color="auto"/>
        <w:left w:val="none" w:sz="0" w:space="0" w:color="auto"/>
        <w:bottom w:val="none" w:sz="0" w:space="0" w:color="auto"/>
        <w:right w:val="none" w:sz="0" w:space="0" w:color="auto"/>
      </w:divBdr>
    </w:div>
    <w:div w:id="833375351">
      <w:bodyDiv w:val="1"/>
      <w:marLeft w:val="0"/>
      <w:marRight w:val="0"/>
      <w:marTop w:val="0"/>
      <w:marBottom w:val="0"/>
      <w:divBdr>
        <w:top w:val="none" w:sz="0" w:space="0" w:color="auto"/>
        <w:left w:val="none" w:sz="0" w:space="0" w:color="auto"/>
        <w:bottom w:val="none" w:sz="0" w:space="0" w:color="auto"/>
        <w:right w:val="none" w:sz="0" w:space="0" w:color="auto"/>
      </w:divBdr>
    </w:div>
    <w:div w:id="880168694">
      <w:bodyDiv w:val="1"/>
      <w:marLeft w:val="0"/>
      <w:marRight w:val="0"/>
      <w:marTop w:val="0"/>
      <w:marBottom w:val="0"/>
      <w:divBdr>
        <w:top w:val="none" w:sz="0" w:space="0" w:color="auto"/>
        <w:left w:val="none" w:sz="0" w:space="0" w:color="auto"/>
        <w:bottom w:val="none" w:sz="0" w:space="0" w:color="auto"/>
        <w:right w:val="none" w:sz="0" w:space="0" w:color="auto"/>
      </w:divBdr>
    </w:div>
    <w:div w:id="891160810">
      <w:bodyDiv w:val="1"/>
      <w:marLeft w:val="0"/>
      <w:marRight w:val="0"/>
      <w:marTop w:val="0"/>
      <w:marBottom w:val="0"/>
      <w:divBdr>
        <w:top w:val="none" w:sz="0" w:space="0" w:color="auto"/>
        <w:left w:val="none" w:sz="0" w:space="0" w:color="auto"/>
        <w:bottom w:val="none" w:sz="0" w:space="0" w:color="auto"/>
        <w:right w:val="none" w:sz="0" w:space="0" w:color="auto"/>
      </w:divBdr>
    </w:div>
    <w:div w:id="949820239">
      <w:bodyDiv w:val="1"/>
      <w:marLeft w:val="0"/>
      <w:marRight w:val="0"/>
      <w:marTop w:val="0"/>
      <w:marBottom w:val="0"/>
      <w:divBdr>
        <w:top w:val="none" w:sz="0" w:space="0" w:color="auto"/>
        <w:left w:val="none" w:sz="0" w:space="0" w:color="auto"/>
        <w:bottom w:val="none" w:sz="0" w:space="0" w:color="auto"/>
        <w:right w:val="none" w:sz="0" w:space="0" w:color="auto"/>
      </w:divBdr>
    </w:div>
    <w:div w:id="971129023">
      <w:bodyDiv w:val="1"/>
      <w:marLeft w:val="0"/>
      <w:marRight w:val="0"/>
      <w:marTop w:val="0"/>
      <w:marBottom w:val="0"/>
      <w:divBdr>
        <w:top w:val="none" w:sz="0" w:space="0" w:color="auto"/>
        <w:left w:val="none" w:sz="0" w:space="0" w:color="auto"/>
        <w:bottom w:val="none" w:sz="0" w:space="0" w:color="auto"/>
        <w:right w:val="none" w:sz="0" w:space="0" w:color="auto"/>
      </w:divBdr>
      <w:divsChild>
        <w:div w:id="1099836013">
          <w:marLeft w:val="0"/>
          <w:marRight w:val="0"/>
          <w:marTop w:val="0"/>
          <w:marBottom w:val="0"/>
          <w:divBdr>
            <w:top w:val="none" w:sz="0" w:space="0" w:color="auto"/>
            <w:left w:val="none" w:sz="0" w:space="0" w:color="auto"/>
            <w:bottom w:val="none" w:sz="0" w:space="0" w:color="auto"/>
            <w:right w:val="none" w:sz="0" w:space="0" w:color="auto"/>
          </w:divBdr>
        </w:div>
      </w:divsChild>
    </w:div>
    <w:div w:id="972633641">
      <w:bodyDiv w:val="1"/>
      <w:marLeft w:val="0"/>
      <w:marRight w:val="0"/>
      <w:marTop w:val="0"/>
      <w:marBottom w:val="0"/>
      <w:divBdr>
        <w:top w:val="none" w:sz="0" w:space="0" w:color="auto"/>
        <w:left w:val="none" w:sz="0" w:space="0" w:color="auto"/>
        <w:bottom w:val="none" w:sz="0" w:space="0" w:color="auto"/>
        <w:right w:val="none" w:sz="0" w:space="0" w:color="auto"/>
      </w:divBdr>
    </w:div>
    <w:div w:id="999187847">
      <w:bodyDiv w:val="1"/>
      <w:marLeft w:val="0"/>
      <w:marRight w:val="0"/>
      <w:marTop w:val="0"/>
      <w:marBottom w:val="0"/>
      <w:divBdr>
        <w:top w:val="none" w:sz="0" w:space="0" w:color="auto"/>
        <w:left w:val="none" w:sz="0" w:space="0" w:color="auto"/>
        <w:bottom w:val="none" w:sz="0" w:space="0" w:color="auto"/>
        <w:right w:val="none" w:sz="0" w:space="0" w:color="auto"/>
      </w:divBdr>
    </w:div>
    <w:div w:id="1001279626">
      <w:bodyDiv w:val="1"/>
      <w:marLeft w:val="0"/>
      <w:marRight w:val="0"/>
      <w:marTop w:val="0"/>
      <w:marBottom w:val="0"/>
      <w:divBdr>
        <w:top w:val="none" w:sz="0" w:space="0" w:color="auto"/>
        <w:left w:val="none" w:sz="0" w:space="0" w:color="auto"/>
        <w:bottom w:val="none" w:sz="0" w:space="0" w:color="auto"/>
        <w:right w:val="none" w:sz="0" w:space="0" w:color="auto"/>
      </w:divBdr>
    </w:div>
    <w:div w:id="1020277753">
      <w:bodyDiv w:val="1"/>
      <w:marLeft w:val="0"/>
      <w:marRight w:val="0"/>
      <w:marTop w:val="0"/>
      <w:marBottom w:val="0"/>
      <w:divBdr>
        <w:top w:val="none" w:sz="0" w:space="0" w:color="auto"/>
        <w:left w:val="none" w:sz="0" w:space="0" w:color="auto"/>
        <w:bottom w:val="none" w:sz="0" w:space="0" w:color="auto"/>
        <w:right w:val="none" w:sz="0" w:space="0" w:color="auto"/>
      </w:divBdr>
    </w:div>
    <w:div w:id="1032074754">
      <w:bodyDiv w:val="1"/>
      <w:marLeft w:val="0"/>
      <w:marRight w:val="0"/>
      <w:marTop w:val="0"/>
      <w:marBottom w:val="0"/>
      <w:divBdr>
        <w:top w:val="none" w:sz="0" w:space="0" w:color="auto"/>
        <w:left w:val="none" w:sz="0" w:space="0" w:color="auto"/>
        <w:bottom w:val="none" w:sz="0" w:space="0" w:color="auto"/>
        <w:right w:val="none" w:sz="0" w:space="0" w:color="auto"/>
      </w:divBdr>
    </w:div>
    <w:div w:id="1035540836">
      <w:bodyDiv w:val="1"/>
      <w:marLeft w:val="0"/>
      <w:marRight w:val="0"/>
      <w:marTop w:val="0"/>
      <w:marBottom w:val="0"/>
      <w:divBdr>
        <w:top w:val="none" w:sz="0" w:space="0" w:color="auto"/>
        <w:left w:val="none" w:sz="0" w:space="0" w:color="auto"/>
        <w:bottom w:val="none" w:sz="0" w:space="0" w:color="auto"/>
        <w:right w:val="none" w:sz="0" w:space="0" w:color="auto"/>
      </w:divBdr>
    </w:div>
    <w:div w:id="1036740147">
      <w:bodyDiv w:val="1"/>
      <w:marLeft w:val="0"/>
      <w:marRight w:val="0"/>
      <w:marTop w:val="0"/>
      <w:marBottom w:val="0"/>
      <w:divBdr>
        <w:top w:val="none" w:sz="0" w:space="0" w:color="auto"/>
        <w:left w:val="none" w:sz="0" w:space="0" w:color="auto"/>
        <w:bottom w:val="none" w:sz="0" w:space="0" w:color="auto"/>
        <w:right w:val="none" w:sz="0" w:space="0" w:color="auto"/>
      </w:divBdr>
    </w:div>
    <w:div w:id="1059675154">
      <w:bodyDiv w:val="1"/>
      <w:marLeft w:val="0"/>
      <w:marRight w:val="0"/>
      <w:marTop w:val="0"/>
      <w:marBottom w:val="0"/>
      <w:divBdr>
        <w:top w:val="none" w:sz="0" w:space="0" w:color="auto"/>
        <w:left w:val="none" w:sz="0" w:space="0" w:color="auto"/>
        <w:bottom w:val="none" w:sz="0" w:space="0" w:color="auto"/>
        <w:right w:val="none" w:sz="0" w:space="0" w:color="auto"/>
      </w:divBdr>
    </w:div>
    <w:div w:id="1082024699">
      <w:bodyDiv w:val="1"/>
      <w:marLeft w:val="0"/>
      <w:marRight w:val="0"/>
      <w:marTop w:val="0"/>
      <w:marBottom w:val="0"/>
      <w:divBdr>
        <w:top w:val="none" w:sz="0" w:space="0" w:color="auto"/>
        <w:left w:val="none" w:sz="0" w:space="0" w:color="auto"/>
        <w:bottom w:val="none" w:sz="0" w:space="0" w:color="auto"/>
        <w:right w:val="none" w:sz="0" w:space="0" w:color="auto"/>
      </w:divBdr>
    </w:div>
    <w:div w:id="1083378388">
      <w:bodyDiv w:val="1"/>
      <w:marLeft w:val="0"/>
      <w:marRight w:val="0"/>
      <w:marTop w:val="0"/>
      <w:marBottom w:val="0"/>
      <w:divBdr>
        <w:top w:val="none" w:sz="0" w:space="0" w:color="auto"/>
        <w:left w:val="none" w:sz="0" w:space="0" w:color="auto"/>
        <w:bottom w:val="none" w:sz="0" w:space="0" w:color="auto"/>
        <w:right w:val="none" w:sz="0" w:space="0" w:color="auto"/>
      </w:divBdr>
    </w:div>
    <w:div w:id="1114715883">
      <w:bodyDiv w:val="1"/>
      <w:marLeft w:val="0"/>
      <w:marRight w:val="0"/>
      <w:marTop w:val="0"/>
      <w:marBottom w:val="0"/>
      <w:divBdr>
        <w:top w:val="none" w:sz="0" w:space="0" w:color="auto"/>
        <w:left w:val="none" w:sz="0" w:space="0" w:color="auto"/>
        <w:bottom w:val="none" w:sz="0" w:space="0" w:color="auto"/>
        <w:right w:val="none" w:sz="0" w:space="0" w:color="auto"/>
      </w:divBdr>
    </w:div>
    <w:div w:id="1145203825">
      <w:bodyDiv w:val="1"/>
      <w:marLeft w:val="0"/>
      <w:marRight w:val="0"/>
      <w:marTop w:val="0"/>
      <w:marBottom w:val="0"/>
      <w:divBdr>
        <w:top w:val="none" w:sz="0" w:space="0" w:color="auto"/>
        <w:left w:val="none" w:sz="0" w:space="0" w:color="auto"/>
        <w:bottom w:val="none" w:sz="0" w:space="0" w:color="auto"/>
        <w:right w:val="none" w:sz="0" w:space="0" w:color="auto"/>
      </w:divBdr>
    </w:div>
    <w:div w:id="1155950321">
      <w:bodyDiv w:val="1"/>
      <w:marLeft w:val="0"/>
      <w:marRight w:val="0"/>
      <w:marTop w:val="0"/>
      <w:marBottom w:val="0"/>
      <w:divBdr>
        <w:top w:val="none" w:sz="0" w:space="0" w:color="auto"/>
        <w:left w:val="none" w:sz="0" w:space="0" w:color="auto"/>
        <w:bottom w:val="none" w:sz="0" w:space="0" w:color="auto"/>
        <w:right w:val="none" w:sz="0" w:space="0" w:color="auto"/>
      </w:divBdr>
    </w:div>
    <w:div w:id="1170876636">
      <w:bodyDiv w:val="1"/>
      <w:marLeft w:val="0"/>
      <w:marRight w:val="0"/>
      <w:marTop w:val="0"/>
      <w:marBottom w:val="0"/>
      <w:divBdr>
        <w:top w:val="none" w:sz="0" w:space="0" w:color="auto"/>
        <w:left w:val="none" w:sz="0" w:space="0" w:color="auto"/>
        <w:bottom w:val="none" w:sz="0" w:space="0" w:color="auto"/>
        <w:right w:val="none" w:sz="0" w:space="0" w:color="auto"/>
      </w:divBdr>
    </w:div>
    <w:div w:id="1205026556">
      <w:bodyDiv w:val="1"/>
      <w:marLeft w:val="0"/>
      <w:marRight w:val="0"/>
      <w:marTop w:val="0"/>
      <w:marBottom w:val="0"/>
      <w:divBdr>
        <w:top w:val="none" w:sz="0" w:space="0" w:color="auto"/>
        <w:left w:val="none" w:sz="0" w:space="0" w:color="auto"/>
        <w:bottom w:val="none" w:sz="0" w:space="0" w:color="auto"/>
        <w:right w:val="none" w:sz="0" w:space="0" w:color="auto"/>
      </w:divBdr>
    </w:div>
    <w:div w:id="1208225750">
      <w:bodyDiv w:val="1"/>
      <w:marLeft w:val="0"/>
      <w:marRight w:val="0"/>
      <w:marTop w:val="0"/>
      <w:marBottom w:val="0"/>
      <w:divBdr>
        <w:top w:val="none" w:sz="0" w:space="0" w:color="auto"/>
        <w:left w:val="none" w:sz="0" w:space="0" w:color="auto"/>
        <w:bottom w:val="none" w:sz="0" w:space="0" w:color="auto"/>
        <w:right w:val="none" w:sz="0" w:space="0" w:color="auto"/>
      </w:divBdr>
    </w:div>
    <w:div w:id="1234506084">
      <w:bodyDiv w:val="1"/>
      <w:marLeft w:val="0"/>
      <w:marRight w:val="0"/>
      <w:marTop w:val="0"/>
      <w:marBottom w:val="0"/>
      <w:divBdr>
        <w:top w:val="none" w:sz="0" w:space="0" w:color="auto"/>
        <w:left w:val="none" w:sz="0" w:space="0" w:color="auto"/>
        <w:bottom w:val="none" w:sz="0" w:space="0" w:color="auto"/>
        <w:right w:val="none" w:sz="0" w:space="0" w:color="auto"/>
      </w:divBdr>
      <w:divsChild>
        <w:div w:id="20202344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4922167">
      <w:bodyDiv w:val="1"/>
      <w:marLeft w:val="0"/>
      <w:marRight w:val="0"/>
      <w:marTop w:val="0"/>
      <w:marBottom w:val="0"/>
      <w:divBdr>
        <w:top w:val="none" w:sz="0" w:space="0" w:color="auto"/>
        <w:left w:val="none" w:sz="0" w:space="0" w:color="auto"/>
        <w:bottom w:val="none" w:sz="0" w:space="0" w:color="auto"/>
        <w:right w:val="none" w:sz="0" w:space="0" w:color="auto"/>
      </w:divBdr>
    </w:div>
    <w:div w:id="1296376143">
      <w:bodyDiv w:val="1"/>
      <w:marLeft w:val="0"/>
      <w:marRight w:val="0"/>
      <w:marTop w:val="0"/>
      <w:marBottom w:val="0"/>
      <w:divBdr>
        <w:top w:val="none" w:sz="0" w:space="0" w:color="auto"/>
        <w:left w:val="none" w:sz="0" w:space="0" w:color="auto"/>
        <w:bottom w:val="none" w:sz="0" w:space="0" w:color="auto"/>
        <w:right w:val="none" w:sz="0" w:space="0" w:color="auto"/>
      </w:divBdr>
    </w:div>
    <w:div w:id="1314333664">
      <w:bodyDiv w:val="1"/>
      <w:marLeft w:val="0"/>
      <w:marRight w:val="0"/>
      <w:marTop w:val="0"/>
      <w:marBottom w:val="0"/>
      <w:divBdr>
        <w:top w:val="none" w:sz="0" w:space="0" w:color="auto"/>
        <w:left w:val="none" w:sz="0" w:space="0" w:color="auto"/>
        <w:bottom w:val="none" w:sz="0" w:space="0" w:color="auto"/>
        <w:right w:val="none" w:sz="0" w:space="0" w:color="auto"/>
      </w:divBdr>
    </w:div>
    <w:div w:id="1347823835">
      <w:bodyDiv w:val="1"/>
      <w:marLeft w:val="0"/>
      <w:marRight w:val="0"/>
      <w:marTop w:val="0"/>
      <w:marBottom w:val="0"/>
      <w:divBdr>
        <w:top w:val="none" w:sz="0" w:space="0" w:color="auto"/>
        <w:left w:val="none" w:sz="0" w:space="0" w:color="auto"/>
        <w:bottom w:val="none" w:sz="0" w:space="0" w:color="auto"/>
        <w:right w:val="none" w:sz="0" w:space="0" w:color="auto"/>
      </w:divBdr>
    </w:div>
    <w:div w:id="1358235193">
      <w:bodyDiv w:val="1"/>
      <w:marLeft w:val="0"/>
      <w:marRight w:val="0"/>
      <w:marTop w:val="0"/>
      <w:marBottom w:val="0"/>
      <w:divBdr>
        <w:top w:val="none" w:sz="0" w:space="0" w:color="auto"/>
        <w:left w:val="none" w:sz="0" w:space="0" w:color="auto"/>
        <w:bottom w:val="none" w:sz="0" w:space="0" w:color="auto"/>
        <w:right w:val="none" w:sz="0" w:space="0" w:color="auto"/>
      </w:divBdr>
    </w:div>
    <w:div w:id="1363750888">
      <w:bodyDiv w:val="1"/>
      <w:marLeft w:val="0"/>
      <w:marRight w:val="0"/>
      <w:marTop w:val="0"/>
      <w:marBottom w:val="0"/>
      <w:divBdr>
        <w:top w:val="none" w:sz="0" w:space="0" w:color="auto"/>
        <w:left w:val="none" w:sz="0" w:space="0" w:color="auto"/>
        <w:bottom w:val="none" w:sz="0" w:space="0" w:color="auto"/>
        <w:right w:val="none" w:sz="0" w:space="0" w:color="auto"/>
      </w:divBdr>
    </w:div>
    <w:div w:id="1396007682">
      <w:bodyDiv w:val="1"/>
      <w:marLeft w:val="0"/>
      <w:marRight w:val="0"/>
      <w:marTop w:val="0"/>
      <w:marBottom w:val="0"/>
      <w:divBdr>
        <w:top w:val="none" w:sz="0" w:space="0" w:color="auto"/>
        <w:left w:val="none" w:sz="0" w:space="0" w:color="auto"/>
        <w:bottom w:val="none" w:sz="0" w:space="0" w:color="auto"/>
        <w:right w:val="none" w:sz="0" w:space="0" w:color="auto"/>
      </w:divBdr>
    </w:div>
    <w:div w:id="1432362569">
      <w:bodyDiv w:val="1"/>
      <w:marLeft w:val="0"/>
      <w:marRight w:val="0"/>
      <w:marTop w:val="0"/>
      <w:marBottom w:val="0"/>
      <w:divBdr>
        <w:top w:val="none" w:sz="0" w:space="0" w:color="auto"/>
        <w:left w:val="none" w:sz="0" w:space="0" w:color="auto"/>
        <w:bottom w:val="none" w:sz="0" w:space="0" w:color="auto"/>
        <w:right w:val="none" w:sz="0" w:space="0" w:color="auto"/>
      </w:divBdr>
    </w:div>
    <w:div w:id="1432899876">
      <w:bodyDiv w:val="1"/>
      <w:marLeft w:val="0"/>
      <w:marRight w:val="0"/>
      <w:marTop w:val="0"/>
      <w:marBottom w:val="0"/>
      <w:divBdr>
        <w:top w:val="none" w:sz="0" w:space="0" w:color="auto"/>
        <w:left w:val="none" w:sz="0" w:space="0" w:color="auto"/>
        <w:bottom w:val="none" w:sz="0" w:space="0" w:color="auto"/>
        <w:right w:val="none" w:sz="0" w:space="0" w:color="auto"/>
      </w:divBdr>
    </w:div>
    <w:div w:id="1456366248">
      <w:bodyDiv w:val="1"/>
      <w:marLeft w:val="0"/>
      <w:marRight w:val="0"/>
      <w:marTop w:val="0"/>
      <w:marBottom w:val="0"/>
      <w:divBdr>
        <w:top w:val="none" w:sz="0" w:space="0" w:color="auto"/>
        <w:left w:val="none" w:sz="0" w:space="0" w:color="auto"/>
        <w:bottom w:val="none" w:sz="0" w:space="0" w:color="auto"/>
        <w:right w:val="none" w:sz="0" w:space="0" w:color="auto"/>
      </w:divBdr>
    </w:div>
    <w:div w:id="1479223925">
      <w:bodyDiv w:val="1"/>
      <w:marLeft w:val="0"/>
      <w:marRight w:val="0"/>
      <w:marTop w:val="0"/>
      <w:marBottom w:val="0"/>
      <w:divBdr>
        <w:top w:val="none" w:sz="0" w:space="0" w:color="auto"/>
        <w:left w:val="none" w:sz="0" w:space="0" w:color="auto"/>
        <w:bottom w:val="none" w:sz="0" w:space="0" w:color="auto"/>
        <w:right w:val="none" w:sz="0" w:space="0" w:color="auto"/>
      </w:divBdr>
    </w:div>
    <w:div w:id="1488860090">
      <w:bodyDiv w:val="1"/>
      <w:marLeft w:val="0"/>
      <w:marRight w:val="0"/>
      <w:marTop w:val="0"/>
      <w:marBottom w:val="0"/>
      <w:divBdr>
        <w:top w:val="none" w:sz="0" w:space="0" w:color="auto"/>
        <w:left w:val="none" w:sz="0" w:space="0" w:color="auto"/>
        <w:bottom w:val="none" w:sz="0" w:space="0" w:color="auto"/>
        <w:right w:val="none" w:sz="0" w:space="0" w:color="auto"/>
      </w:divBdr>
    </w:div>
    <w:div w:id="1490515714">
      <w:bodyDiv w:val="1"/>
      <w:marLeft w:val="0"/>
      <w:marRight w:val="0"/>
      <w:marTop w:val="0"/>
      <w:marBottom w:val="0"/>
      <w:divBdr>
        <w:top w:val="none" w:sz="0" w:space="0" w:color="auto"/>
        <w:left w:val="none" w:sz="0" w:space="0" w:color="auto"/>
        <w:bottom w:val="none" w:sz="0" w:space="0" w:color="auto"/>
        <w:right w:val="none" w:sz="0" w:space="0" w:color="auto"/>
      </w:divBdr>
    </w:div>
    <w:div w:id="1531187830">
      <w:bodyDiv w:val="1"/>
      <w:marLeft w:val="0"/>
      <w:marRight w:val="0"/>
      <w:marTop w:val="0"/>
      <w:marBottom w:val="0"/>
      <w:divBdr>
        <w:top w:val="none" w:sz="0" w:space="0" w:color="auto"/>
        <w:left w:val="none" w:sz="0" w:space="0" w:color="auto"/>
        <w:bottom w:val="none" w:sz="0" w:space="0" w:color="auto"/>
        <w:right w:val="none" w:sz="0" w:space="0" w:color="auto"/>
      </w:divBdr>
    </w:div>
    <w:div w:id="1554540837">
      <w:bodyDiv w:val="1"/>
      <w:marLeft w:val="0"/>
      <w:marRight w:val="0"/>
      <w:marTop w:val="0"/>
      <w:marBottom w:val="0"/>
      <w:divBdr>
        <w:top w:val="none" w:sz="0" w:space="0" w:color="auto"/>
        <w:left w:val="none" w:sz="0" w:space="0" w:color="auto"/>
        <w:bottom w:val="none" w:sz="0" w:space="0" w:color="auto"/>
        <w:right w:val="none" w:sz="0" w:space="0" w:color="auto"/>
      </w:divBdr>
    </w:div>
    <w:div w:id="1662388328">
      <w:bodyDiv w:val="1"/>
      <w:marLeft w:val="0"/>
      <w:marRight w:val="0"/>
      <w:marTop w:val="0"/>
      <w:marBottom w:val="0"/>
      <w:divBdr>
        <w:top w:val="none" w:sz="0" w:space="0" w:color="auto"/>
        <w:left w:val="none" w:sz="0" w:space="0" w:color="auto"/>
        <w:bottom w:val="none" w:sz="0" w:space="0" w:color="auto"/>
        <w:right w:val="none" w:sz="0" w:space="0" w:color="auto"/>
      </w:divBdr>
    </w:div>
    <w:div w:id="1669597326">
      <w:bodyDiv w:val="1"/>
      <w:marLeft w:val="0"/>
      <w:marRight w:val="0"/>
      <w:marTop w:val="0"/>
      <w:marBottom w:val="0"/>
      <w:divBdr>
        <w:top w:val="none" w:sz="0" w:space="0" w:color="auto"/>
        <w:left w:val="none" w:sz="0" w:space="0" w:color="auto"/>
        <w:bottom w:val="none" w:sz="0" w:space="0" w:color="auto"/>
        <w:right w:val="none" w:sz="0" w:space="0" w:color="auto"/>
      </w:divBdr>
    </w:div>
    <w:div w:id="1705668497">
      <w:bodyDiv w:val="1"/>
      <w:marLeft w:val="0"/>
      <w:marRight w:val="0"/>
      <w:marTop w:val="0"/>
      <w:marBottom w:val="0"/>
      <w:divBdr>
        <w:top w:val="none" w:sz="0" w:space="0" w:color="auto"/>
        <w:left w:val="none" w:sz="0" w:space="0" w:color="auto"/>
        <w:bottom w:val="none" w:sz="0" w:space="0" w:color="auto"/>
        <w:right w:val="none" w:sz="0" w:space="0" w:color="auto"/>
      </w:divBdr>
    </w:div>
    <w:div w:id="1715541177">
      <w:bodyDiv w:val="1"/>
      <w:marLeft w:val="0"/>
      <w:marRight w:val="0"/>
      <w:marTop w:val="0"/>
      <w:marBottom w:val="0"/>
      <w:divBdr>
        <w:top w:val="none" w:sz="0" w:space="0" w:color="auto"/>
        <w:left w:val="none" w:sz="0" w:space="0" w:color="auto"/>
        <w:bottom w:val="none" w:sz="0" w:space="0" w:color="auto"/>
        <w:right w:val="none" w:sz="0" w:space="0" w:color="auto"/>
      </w:divBdr>
    </w:div>
    <w:div w:id="1723559375">
      <w:bodyDiv w:val="1"/>
      <w:marLeft w:val="0"/>
      <w:marRight w:val="0"/>
      <w:marTop w:val="0"/>
      <w:marBottom w:val="0"/>
      <w:divBdr>
        <w:top w:val="none" w:sz="0" w:space="0" w:color="auto"/>
        <w:left w:val="none" w:sz="0" w:space="0" w:color="auto"/>
        <w:bottom w:val="none" w:sz="0" w:space="0" w:color="auto"/>
        <w:right w:val="none" w:sz="0" w:space="0" w:color="auto"/>
      </w:divBdr>
    </w:div>
    <w:div w:id="1764645900">
      <w:bodyDiv w:val="1"/>
      <w:marLeft w:val="0"/>
      <w:marRight w:val="0"/>
      <w:marTop w:val="0"/>
      <w:marBottom w:val="0"/>
      <w:divBdr>
        <w:top w:val="none" w:sz="0" w:space="0" w:color="auto"/>
        <w:left w:val="none" w:sz="0" w:space="0" w:color="auto"/>
        <w:bottom w:val="none" w:sz="0" w:space="0" w:color="auto"/>
        <w:right w:val="none" w:sz="0" w:space="0" w:color="auto"/>
      </w:divBdr>
      <w:divsChild>
        <w:div w:id="2026058291">
          <w:marLeft w:val="0"/>
          <w:marRight w:val="0"/>
          <w:marTop w:val="0"/>
          <w:marBottom w:val="600"/>
          <w:divBdr>
            <w:top w:val="none" w:sz="0" w:space="0" w:color="auto"/>
            <w:left w:val="none" w:sz="0" w:space="0" w:color="auto"/>
            <w:bottom w:val="none" w:sz="0" w:space="0" w:color="auto"/>
            <w:right w:val="none" w:sz="0" w:space="0" w:color="auto"/>
          </w:divBdr>
        </w:div>
      </w:divsChild>
    </w:div>
    <w:div w:id="1814374227">
      <w:bodyDiv w:val="1"/>
      <w:marLeft w:val="0"/>
      <w:marRight w:val="0"/>
      <w:marTop w:val="0"/>
      <w:marBottom w:val="0"/>
      <w:divBdr>
        <w:top w:val="none" w:sz="0" w:space="0" w:color="auto"/>
        <w:left w:val="none" w:sz="0" w:space="0" w:color="auto"/>
        <w:bottom w:val="none" w:sz="0" w:space="0" w:color="auto"/>
        <w:right w:val="none" w:sz="0" w:space="0" w:color="auto"/>
      </w:divBdr>
    </w:div>
    <w:div w:id="1816869412">
      <w:bodyDiv w:val="1"/>
      <w:marLeft w:val="0"/>
      <w:marRight w:val="0"/>
      <w:marTop w:val="0"/>
      <w:marBottom w:val="0"/>
      <w:divBdr>
        <w:top w:val="none" w:sz="0" w:space="0" w:color="auto"/>
        <w:left w:val="none" w:sz="0" w:space="0" w:color="auto"/>
        <w:bottom w:val="none" w:sz="0" w:space="0" w:color="auto"/>
        <w:right w:val="none" w:sz="0" w:space="0" w:color="auto"/>
      </w:divBdr>
    </w:div>
    <w:div w:id="1820464999">
      <w:bodyDiv w:val="1"/>
      <w:marLeft w:val="0"/>
      <w:marRight w:val="0"/>
      <w:marTop w:val="0"/>
      <w:marBottom w:val="0"/>
      <w:divBdr>
        <w:top w:val="none" w:sz="0" w:space="0" w:color="auto"/>
        <w:left w:val="none" w:sz="0" w:space="0" w:color="auto"/>
        <w:bottom w:val="none" w:sz="0" w:space="0" w:color="auto"/>
        <w:right w:val="none" w:sz="0" w:space="0" w:color="auto"/>
      </w:divBdr>
    </w:div>
    <w:div w:id="1847943960">
      <w:bodyDiv w:val="1"/>
      <w:marLeft w:val="0"/>
      <w:marRight w:val="0"/>
      <w:marTop w:val="0"/>
      <w:marBottom w:val="0"/>
      <w:divBdr>
        <w:top w:val="none" w:sz="0" w:space="0" w:color="auto"/>
        <w:left w:val="none" w:sz="0" w:space="0" w:color="auto"/>
        <w:bottom w:val="none" w:sz="0" w:space="0" w:color="auto"/>
        <w:right w:val="none" w:sz="0" w:space="0" w:color="auto"/>
      </w:divBdr>
    </w:div>
    <w:div w:id="1886410880">
      <w:bodyDiv w:val="1"/>
      <w:marLeft w:val="0"/>
      <w:marRight w:val="0"/>
      <w:marTop w:val="0"/>
      <w:marBottom w:val="0"/>
      <w:divBdr>
        <w:top w:val="none" w:sz="0" w:space="0" w:color="auto"/>
        <w:left w:val="none" w:sz="0" w:space="0" w:color="auto"/>
        <w:bottom w:val="none" w:sz="0" w:space="0" w:color="auto"/>
        <w:right w:val="none" w:sz="0" w:space="0" w:color="auto"/>
      </w:divBdr>
    </w:div>
    <w:div w:id="1888027254">
      <w:bodyDiv w:val="1"/>
      <w:marLeft w:val="0"/>
      <w:marRight w:val="0"/>
      <w:marTop w:val="0"/>
      <w:marBottom w:val="0"/>
      <w:divBdr>
        <w:top w:val="none" w:sz="0" w:space="0" w:color="auto"/>
        <w:left w:val="none" w:sz="0" w:space="0" w:color="auto"/>
        <w:bottom w:val="none" w:sz="0" w:space="0" w:color="auto"/>
        <w:right w:val="none" w:sz="0" w:space="0" w:color="auto"/>
      </w:divBdr>
    </w:div>
    <w:div w:id="1893929298">
      <w:bodyDiv w:val="1"/>
      <w:marLeft w:val="0"/>
      <w:marRight w:val="0"/>
      <w:marTop w:val="0"/>
      <w:marBottom w:val="0"/>
      <w:divBdr>
        <w:top w:val="none" w:sz="0" w:space="0" w:color="auto"/>
        <w:left w:val="none" w:sz="0" w:space="0" w:color="auto"/>
        <w:bottom w:val="none" w:sz="0" w:space="0" w:color="auto"/>
        <w:right w:val="none" w:sz="0" w:space="0" w:color="auto"/>
      </w:divBdr>
    </w:div>
    <w:div w:id="1897278587">
      <w:bodyDiv w:val="1"/>
      <w:marLeft w:val="0"/>
      <w:marRight w:val="0"/>
      <w:marTop w:val="0"/>
      <w:marBottom w:val="0"/>
      <w:divBdr>
        <w:top w:val="none" w:sz="0" w:space="0" w:color="auto"/>
        <w:left w:val="none" w:sz="0" w:space="0" w:color="auto"/>
        <w:bottom w:val="none" w:sz="0" w:space="0" w:color="auto"/>
        <w:right w:val="none" w:sz="0" w:space="0" w:color="auto"/>
      </w:divBdr>
    </w:div>
    <w:div w:id="1929844163">
      <w:bodyDiv w:val="1"/>
      <w:marLeft w:val="0"/>
      <w:marRight w:val="0"/>
      <w:marTop w:val="0"/>
      <w:marBottom w:val="0"/>
      <w:divBdr>
        <w:top w:val="none" w:sz="0" w:space="0" w:color="auto"/>
        <w:left w:val="none" w:sz="0" w:space="0" w:color="auto"/>
        <w:bottom w:val="none" w:sz="0" w:space="0" w:color="auto"/>
        <w:right w:val="none" w:sz="0" w:space="0" w:color="auto"/>
      </w:divBdr>
    </w:div>
    <w:div w:id="1940598223">
      <w:bodyDiv w:val="1"/>
      <w:marLeft w:val="0"/>
      <w:marRight w:val="0"/>
      <w:marTop w:val="0"/>
      <w:marBottom w:val="0"/>
      <w:divBdr>
        <w:top w:val="none" w:sz="0" w:space="0" w:color="auto"/>
        <w:left w:val="none" w:sz="0" w:space="0" w:color="auto"/>
        <w:bottom w:val="none" w:sz="0" w:space="0" w:color="auto"/>
        <w:right w:val="none" w:sz="0" w:space="0" w:color="auto"/>
      </w:divBdr>
    </w:div>
    <w:div w:id="1941837567">
      <w:bodyDiv w:val="1"/>
      <w:marLeft w:val="0"/>
      <w:marRight w:val="0"/>
      <w:marTop w:val="0"/>
      <w:marBottom w:val="0"/>
      <w:divBdr>
        <w:top w:val="none" w:sz="0" w:space="0" w:color="auto"/>
        <w:left w:val="none" w:sz="0" w:space="0" w:color="auto"/>
        <w:bottom w:val="none" w:sz="0" w:space="0" w:color="auto"/>
        <w:right w:val="none" w:sz="0" w:space="0" w:color="auto"/>
      </w:divBdr>
      <w:divsChild>
        <w:div w:id="645553769">
          <w:marLeft w:val="0"/>
          <w:marRight w:val="0"/>
          <w:marTop w:val="0"/>
          <w:marBottom w:val="0"/>
          <w:divBdr>
            <w:top w:val="none" w:sz="0" w:space="0" w:color="auto"/>
            <w:left w:val="none" w:sz="0" w:space="0" w:color="auto"/>
            <w:bottom w:val="none" w:sz="0" w:space="0" w:color="auto"/>
            <w:right w:val="none" w:sz="0" w:space="0" w:color="auto"/>
          </w:divBdr>
        </w:div>
      </w:divsChild>
    </w:div>
    <w:div w:id="1953972958">
      <w:bodyDiv w:val="1"/>
      <w:marLeft w:val="0"/>
      <w:marRight w:val="0"/>
      <w:marTop w:val="0"/>
      <w:marBottom w:val="0"/>
      <w:divBdr>
        <w:top w:val="none" w:sz="0" w:space="0" w:color="auto"/>
        <w:left w:val="none" w:sz="0" w:space="0" w:color="auto"/>
        <w:bottom w:val="none" w:sz="0" w:space="0" w:color="auto"/>
        <w:right w:val="none" w:sz="0" w:space="0" w:color="auto"/>
      </w:divBdr>
    </w:div>
    <w:div w:id="1969626955">
      <w:bodyDiv w:val="1"/>
      <w:marLeft w:val="0"/>
      <w:marRight w:val="0"/>
      <w:marTop w:val="0"/>
      <w:marBottom w:val="0"/>
      <w:divBdr>
        <w:top w:val="none" w:sz="0" w:space="0" w:color="auto"/>
        <w:left w:val="none" w:sz="0" w:space="0" w:color="auto"/>
        <w:bottom w:val="none" w:sz="0" w:space="0" w:color="auto"/>
        <w:right w:val="none" w:sz="0" w:space="0" w:color="auto"/>
      </w:divBdr>
    </w:div>
    <w:div w:id="1969892659">
      <w:bodyDiv w:val="1"/>
      <w:marLeft w:val="0"/>
      <w:marRight w:val="0"/>
      <w:marTop w:val="0"/>
      <w:marBottom w:val="0"/>
      <w:divBdr>
        <w:top w:val="none" w:sz="0" w:space="0" w:color="auto"/>
        <w:left w:val="none" w:sz="0" w:space="0" w:color="auto"/>
        <w:bottom w:val="none" w:sz="0" w:space="0" w:color="auto"/>
        <w:right w:val="none" w:sz="0" w:space="0" w:color="auto"/>
      </w:divBdr>
    </w:div>
    <w:div w:id="1981496701">
      <w:bodyDiv w:val="1"/>
      <w:marLeft w:val="0"/>
      <w:marRight w:val="0"/>
      <w:marTop w:val="0"/>
      <w:marBottom w:val="0"/>
      <w:divBdr>
        <w:top w:val="none" w:sz="0" w:space="0" w:color="auto"/>
        <w:left w:val="none" w:sz="0" w:space="0" w:color="auto"/>
        <w:bottom w:val="none" w:sz="0" w:space="0" w:color="auto"/>
        <w:right w:val="none" w:sz="0" w:space="0" w:color="auto"/>
      </w:divBdr>
    </w:div>
    <w:div w:id="1999647023">
      <w:bodyDiv w:val="1"/>
      <w:marLeft w:val="0"/>
      <w:marRight w:val="0"/>
      <w:marTop w:val="0"/>
      <w:marBottom w:val="0"/>
      <w:divBdr>
        <w:top w:val="none" w:sz="0" w:space="0" w:color="auto"/>
        <w:left w:val="none" w:sz="0" w:space="0" w:color="auto"/>
        <w:bottom w:val="none" w:sz="0" w:space="0" w:color="auto"/>
        <w:right w:val="none" w:sz="0" w:space="0" w:color="auto"/>
      </w:divBdr>
    </w:div>
    <w:div w:id="2022586500">
      <w:bodyDiv w:val="1"/>
      <w:marLeft w:val="0"/>
      <w:marRight w:val="0"/>
      <w:marTop w:val="0"/>
      <w:marBottom w:val="0"/>
      <w:divBdr>
        <w:top w:val="none" w:sz="0" w:space="0" w:color="auto"/>
        <w:left w:val="none" w:sz="0" w:space="0" w:color="auto"/>
        <w:bottom w:val="none" w:sz="0" w:space="0" w:color="auto"/>
        <w:right w:val="none" w:sz="0" w:space="0" w:color="auto"/>
      </w:divBdr>
    </w:div>
    <w:div w:id="2028941662">
      <w:bodyDiv w:val="1"/>
      <w:marLeft w:val="0"/>
      <w:marRight w:val="0"/>
      <w:marTop w:val="0"/>
      <w:marBottom w:val="0"/>
      <w:divBdr>
        <w:top w:val="none" w:sz="0" w:space="0" w:color="auto"/>
        <w:left w:val="none" w:sz="0" w:space="0" w:color="auto"/>
        <w:bottom w:val="none" w:sz="0" w:space="0" w:color="auto"/>
        <w:right w:val="none" w:sz="0" w:space="0" w:color="auto"/>
      </w:divBdr>
    </w:div>
    <w:div w:id="2030793153">
      <w:bodyDiv w:val="1"/>
      <w:marLeft w:val="0"/>
      <w:marRight w:val="0"/>
      <w:marTop w:val="0"/>
      <w:marBottom w:val="0"/>
      <w:divBdr>
        <w:top w:val="none" w:sz="0" w:space="0" w:color="auto"/>
        <w:left w:val="none" w:sz="0" w:space="0" w:color="auto"/>
        <w:bottom w:val="none" w:sz="0" w:space="0" w:color="auto"/>
        <w:right w:val="none" w:sz="0" w:space="0" w:color="auto"/>
      </w:divBdr>
    </w:div>
    <w:div w:id="2035421953">
      <w:bodyDiv w:val="1"/>
      <w:marLeft w:val="0"/>
      <w:marRight w:val="0"/>
      <w:marTop w:val="0"/>
      <w:marBottom w:val="0"/>
      <w:divBdr>
        <w:top w:val="none" w:sz="0" w:space="0" w:color="auto"/>
        <w:left w:val="none" w:sz="0" w:space="0" w:color="auto"/>
        <w:bottom w:val="none" w:sz="0" w:space="0" w:color="auto"/>
        <w:right w:val="none" w:sz="0" w:space="0" w:color="auto"/>
      </w:divBdr>
      <w:divsChild>
        <w:div w:id="2107000536">
          <w:marLeft w:val="0"/>
          <w:marRight w:val="0"/>
          <w:marTop w:val="0"/>
          <w:marBottom w:val="600"/>
          <w:divBdr>
            <w:top w:val="none" w:sz="0" w:space="0" w:color="auto"/>
            <w:left w:val="none" w:sz="0" w:space="0" w:color="auto"/>
            <w:bottom w:val="none" w:sz="0" w:space="0" w:color="auto"/>
            <w:right w:val="none" w:sz="0" w:space="0" w:color="auto"/>
          </w:divBdr>
        </w:div>
      </w:divsChild>
    </w:div>
    <w:div w:id="2075076940">
      <w:bodyDiv w:val="1"/>
      <w:marLeft w:val="0"/>
      <w:marRight w:val="0"/>
      <w:marTop w:val="0"/>
      <w:marBottom w:val="0"/>
      <w:divBdr>
        <w:top w:val="none" w:sz="0" w:space="0" w:color="auto"/>
        <w:left w:val="none" w:sz="0" w:space="0" w:color="auto"/>
        <w:bottom w:val="none" w:sz="0" w:space="0" w:color="auto"/>
        <w:right w:val="none" w:sz="0" w:space="0" w:color="auto"/>
      </w:divBdr>
    </w:div>
    <w:div w:id="2100062148">
      <w:bodyDiv w:val="1"/>
      <w:marLeft w:val="0"/>
      <w:marRight w:val="0"/>
      <w:marTop w:val="0"/>
      <w:marBottom w:val="0"/>
      <w:divBdr>
        <w:top w:val="none" w:sz="0" w:space="0" w:color="auto"/>
        <w:left w:val="none" w:sz="0" w:space="0" w:color="auto"/>
        <w:bottom w:val="none" w:sz="0" w:space="0" w:color="auto"/>
        <w:right w:val="none" w:sz="0" w:space="0" w:color="auto"/>
      </w:divBdr>
    </w:div>
    <w:div w:id="2125339304">
      <w:bodyDiv w:val="1"/>
      <w:marLeft w:val="0"/>
      <w:marRight w:val="0"/>
      <w:marTop w:val="0"/>
      <w:marBottom w:val="0"/>
      <w:divBdr>
        <w:top w:val="none" w:sz="0" w:space="0" w:color="auto"/>
        <w:left w:val="none" w:sz="0" w:space="0" w:color="auto"/>
        <w:bottom w:val="none" w:sz="0" w:space="0" w:color="auto"/>
        <w:right w:val="none" w:sz="0" w:space="0" w:color="auto"/>
      </w:divBdr>
    </w:div>
    <w:div w:id="212549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oleObject" Target="embeddings/oleObject2.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ila\Documents\AJE\Marketing\SN%20Templates\Nature_Communications_Submission_Template_20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r="http://schemas.openxmlformats.org/officeDocument/2006/relationships" xmlns:go="http://customooxmlschemas.google.com/">
  <go:docsCustomData xmlns:go="http://customooxmlschemas.google.com/" roundtripDataSignature="AMtx7miyXutRXKctorrn56tpjljBwMrY4A==">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</go:docsCustomData>
</go:gDocsCustomXmlDataStorage>
</file>

<file path=customXml/itemProps1.xml><?xml version="1.0" encoding="utf-8"?>
<ds:datastoreItem xmlns:ds="http://schemas.openxmlformats.org/officeDocument/2006/customXml" ds:itemID="{3902EAF7-ADC9-4810-BE0E-F5E6724DB73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Nature_Communications_Submission_Template_2020.dotm</Template>
  <TotalTime>54</TotalTime>
  <Pages>13</Pages>
  <Words>6011</Words>
  <Characters>33666</Characters>
  <Application>Microsoft Office Word</Application>
  <DocSecurity>0</DocSecurity>
  <Lines>687</Lines>
  <Paragraphs>436</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39241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ATA</dc:creator>
  <cp:keywords/>
  <dc:description/>
  <cp:lastModifiedBy>Siyu E</cp:lastModifiedBy>
  <cp:revision>28</cp:revision>
  <cp:lastPrinted>2026-04-06T13:00:00Z</cp:lastPrinted>
  <dcterms:created xsi:type="dcterms:W3CDTF">2026-06-15T15:27:00Z</dcterms:created>
  <dcterms:modified xsi:type="dcterms:W3CDTF">2026-07-24T12:44:00Z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Timer">
    <vt:bool>true</vt:bool>
  </property>
  <property fmtid="{D5CDD505-2E9C-101B-9397-08002B2CF9AE}" pid="3" name="LastTick">
    <vt:r8>43983.7206828704</vt:r8>
  </property>
  <property fmtid="{D5CDD505-2E9C-101B-9397-08002B2CF9AE}" pid="4" name="EditTimer">
    <vt:i4>28930</vt:i4>
  </property>
  <property fmtid="{D5CDD505-2E9C-101B-9397-08002B2CF9AE}" pid="5" name="ZOTERO_PREF_1">
    <vt:lpwstr>&lt;data data-version="3" zotero-version="9.0.6"&gt;&lt;session id="QwOzSwhZ"/&gt;&lt;style id="http://www.zotero.org/styles/nature" hasBibliography="1" bibliographyStyleHasBeenSet="1"/&gt;&lt;prefs&gt;&lt;pref name="fieldType" value="Field"/&gt;&lt;pref name="delayCitationUpdates" value</vt:lpwstr>
  </property>
  <property fmtid="{D5CDD505-2E9C-101B-9397-08002B2CF9AE}" pid="6" name="GrammarlyDocumentId">
    <vt:lpwstr>1274b0c1-c70f-42c0-863b-45a53238dcfa</vt:lpwstr>
  </property>
  <property fmtid="{D5CDD505-2E9C-101B-9397-08002B2CF9AE}" pid="7" name="ZOTERO_PREF_2">
    <vt:lpwstr>="true"/&gt;&lt;/prefs&gt;&lt;/data&gt;</vt:lpwstr>
  </property>
</Properties>
</file>