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A2D6A" w:rsidRDefault="006A2D6A" w:rsidP="006A2D6A">
      <w:r>
        <w:t>[1]</w:t>
      </w:r>
      <w:r>
        <w:tab/>
        <w:t>Loft Nagel J, Jønch AE, Nguyen N, Bygum A. Phenotypic manifestations in FLNA-related periventricular nodular heterotopia: a case report and review of the literature. BMJ Case Rep 2022;15.</w:t>
      </w:r>
    </w:p>
    <w:p w:rsidR="006A2D6A" w:rsidRDefault="006A2D6A" w:rsidP="006A2D6A">
      <w:r>
        <w:t>[2]</w:t>
      </w:r>
      <w:r>
        <w:tab/>
        <w:t>Yang L, Wu G, Yin H, Pan M, Zhu Y. Periventricular nodular heterotopias is associated with mutation at the FLNA locus-a case history and a literature review. BMC Pediatr 2023;23: 346.</w:t>
      </w:r>
    </w:p>
    <w:p w:rsidR="006A2D6A" w:rsidRDefault="006A2D6A" w:rsidP="006A2D6A">
      <w:r>
        <w:t>[3]</w:t>
      </w:r>
      <w:r>
        <w:tab/>
        <w:t>Lu YT, Hsu CY, Liu YT, Chan CK, Chuang YC, Lin CH, Chang KP, Ho CJ, Ng CC, Lim KS, Tsai MH. The clinical and imaging features of FLNA positive and negative periventricular nodular heterotopia. Biomed J 2022;45: 542-548.</w:t>
      </w:r>
    </w:p>
    <w:p w:rsidR="006A2D6A" w:rsidRDefault="006A2D6A" w:rsidP="006A2D6A">
      <w:r>
        <w:t>[4]</w:t>
      </w:r>
      <w:r>
        <w:tab/>
        <w:t>Ieda D, Hori I, Nakamura Y, Ohshita H, Negishi Y, Shinohara T, Hattori A, Kato T, Inukai S, Kitamura K, Kawai T, Ohara O, Kunishima S, Saitoh S. A novel truncating mutation in FLNA causes periventricular nodular heterotopia, Ehlers-Danlos-like collagenopathy and macrothrombocytopenia. Brain Dev 2018;40: 489-492.</w:t>
      </w:r>
    </w:p>
    <w:p w:rsidR="006A2D6A" w:rsidRDefault="006A2D6A" w:rsidP="006A2D6A">
      <w:r>
        <w:t>[5]</w:t>
      </w:r>
      <w:r w:rsidRPr="00DB12E0">
        <w:t xml:space="preserve"> </w:t>
      </w:r>
      <w:r>
        <w:t xml:space="preserve">Cao M, Liu C, Wei ZH, Qiao XZ, Deng YC. New variants in FLNA gene cause periventricular nodular heterotopia and epileptic seizure in three cases. </w:t>
      </w:r>
      <w:r w:rsidRPr="00DB12E0">
        <w:t>Chin J Med Genet.</w:t>
      </w:r>
      <w:r>
        <w:t xml:space="preserve"> 2021;38(7):626–630. doi:10.3760/cma.j.cn511374-20200312-00157.</w:t>
      </w:r>
    </w:p>
    <w:p w:rsidR="006A2D6A" w:rsidRDefault="006A2D6A" w:rsidP="006A2D6A">
      <w:r>
        <w:t>[6]</w:t>
      </w:r>
      <w:r>
        <w:tab/>
        <w:t xml:space="preserve">Parrini E, Mei D, Pisanti MA, Catarzi S, Pucatti D, Bianchini C, Mascalchi M, Bertini E, Morrone A, Cavaliere ML, Guerrini R. </w:t>
      </w:r>
      <w:bookmarkStart w:id="0" w:name="OLE_LINK70"/>
      <w:r>
        <w:t>Familial periventricular nodular heterotopia, epilepsy and Melnick-Needles Syndrome caused by a single FLNA mutation with combined gain-of-function and loss-of-function effects</w:t>
      </w:r>
      <w:bookmarkEnd w:id="0"/>
      <w:r>
        <w:t>. J Med Genet 2015;52: 405-12.</w:t>
      </w:r>
    </w:p>
    <w:p w:rsidR="006A2D6A" w:rsidRDefault="006A2D6A" w:rsidP="006A2D6A">
      <w:r>
        <w:t>[7]</w:t>
      </w:r>
      <w:r>
        <w:tab/>
        <w:t>Eisenbiegler GE, Brown SA. Three Generations of FLNA-Associated Periventricular Nodular Heterotopia. Case Rep Neurol 2021;13: 777-781.</w:t>
      </w:r>
    </w:p>
    <w:p w:rsidR="006A2D6A" w:rsidRDefault="006A2D6A" w:rsidP="006A2D6A">
      <w:r>
        <w:t>[8]</w:t>
      </w:r>
      <w:r>
        <w:tab/>
        <w:t>Xue C, Wang Y, Peng J, Feng S, Guan Y, Hao Y. Unraveling the pathogenic mechanism of a novel filamin a frameshift variant in periventricular nodular heterotopia. Front Pharmacol 2024;15: 1429177.</w:t>
      </w:r>
    </w:p>
    <w:p w:rsidR="006A2D6A" w:rsidRDefault="006A2D6A" w:rsidP="006A2D6A">
      <w:r>
        <w:t>[9]</w:t>
      </w:r>
      <w:r>
        <w:tab/>
        <w:t>Fernandes A, Pereira MJ, Oliveira I, Travessa AM, Drago J, Mendonca C. Periventricular Nodular Heterotopias Induced-Seizures in an Adolescent. Cureus 2024;16: e75272.</w:t>
      </w:r>
    </w:p>
    <w:p w:rsidR="006A2D6A" w:rsidRDefault="006A2D6A" w:rsidP="006A2D6A">
      <w:r>
        <w:t>[10]</w:t>
      </w:r>
      <w:r>
        <w:tab/>
        <w:t xml:space="preserve">Zhang Y, Huang Y, Huang X, Gao H, Lin J, He X, Li P, Mei L. </w:t>
      </w:r>
      <w:bookmarkStart w:id="1" w:name="OLE_LINK69"/>
      <w:r>
        <w:t>Characterization of a Splice Variant in FLNA Associated With Periventricular Nodular Heterotopia</w:t>
      </w:r>
      <w:bookmarkEnd w:id="1"/>
      <w:r>
        <w:t>. Neurol Genet 2026;12: e200356.</w:t>
      </w:r>
    </w:p>
    <w:p w:rsidR="006A2D6A" w:rsidRDefault="006A2D6A" w:rsidP="006A2D6A">
      <w:r>
        <w:t>[11]</w:t>
      </w:r>
      <w:r>
        <w:tab/>
        <w:t>Fergelot P, Coupry I, Rooryck C, Deforges J, Maurat E, Solé G, Boute O, Dieux-Coeslier A, David A, Marchal C, Thambo JB, Lacombe D, Arveiler B, Goizet C. Atypical male and female presentations of FLNA-related periventricular nodular heterotopia. Eur J Med Genet 2012;55: 313-8.</w:t>
      </w:r>
    </w:p>
    <w:p w:rsidR="006A2D6A" w:rsidRDefault="006A2D6A" w:rsidP="006A2D6A">
      <w:r>
        <w:t>[12]</w:t>
      </w:r>
      <w:r>
        <w:tab/>
        <w:t>Cai Z, Lin S, Jin N, Fu Y, Zhang Y, Cheng J, Mao Y, Li Y, Montani D, Jiang J. A Patient With Pulmonary Hypertension Carrying FLNA Loss-of-Function Variant. Pulm Circ 2025;15: e70110.</w:t>
      </w:r>
    </w:p>
    <w:p w:rsidR="006A2D6A" w:rsidRDefault="006A2D6A" w:rsidP="006A2D6A">
      <w:r>
        <w:t>[13]</w:t>
      </w:r>
      <w:r>
        <w:tab/>
        <w:t>Masurel-Paulet A, Haan E, Thompson EM, Goizet C, Thauvin-Robinet C, Tai A, Kennedy D, Smith G, Khong TY, Sole G, Guerineau E, Coupry I, Huet F, Robertson S, Faivre L. Lung disease associated with periventricular nodular heterotopia and an FLNA mutation. Eur J Med Genet 2011;54: 25-8.</w:t>
      </w:r>
    </w:p>
    <w:p w:rsidR="006A2D6A" w:rsidRDefault="006A2D6A" w:rsidP="006A2D6A">
      <w:r>
        <w:t>[14]</w:t>
      </w:r>
      <w:r>
        <w:tab/>
      </w:r>
      <w:r w:rsidRPr="005B40F2">
        <w:t>Nurden</w:t>
      </w:r>
      <w:r>
        <w:t xml:space="preserve"> P, Debili N, Coupry I, Bryckaert M, Youlyouz-Marfak I, Sole G, Pons AC, Berrou E, Adam F, Kauskot A, Lamaziere JM, Rameau P, Fergelot P, Rooryck C, Cailley D, Arveiler B, Lacombe D, Vainchenker W, Nurden A, Goizet C. Thrombocytopenia resulting from mutations in filamin A can be expressed as an isolated syndrome. Blood 2011;118: 5928-37.</w:t>
      </w:r>
    </w:p>
    <w:p w:rsidR="006A2D6A" w:rsidRDefault="006A2D6A" w:rsidP="006A2D6A">
      <w:r>
        <w:lastRenderedPageBreak/>
        <w:t>[15]</w:t>
      </w:r>
      <w:r>
        <w:tab/>
        <w:t>Gerlevik U, Saygi C, Cangul H, Kutlu A, Caralan EF, Topcu Y, Ozoren N, Sezerman OU. Computational analysis of missense filamin-A variants, including the novel p.Arg484Gln variant of two brothers with periventricular nodular heterotopia. PLoS One 2022;17: e0265400.</w:t>
      </w:r>
    </w:p>
    <w:p w:rsidR="006A2D6A" w:rsidRDefault="006A2D6A" w:rsidP="006A2D6A">
      <w:r>
        <w:t>[16]</w:t>
      </w:r>
      <w:r>
        <w:tab/>
        <w:t>Novillo-Del Alamo B, Gomez-Portero R, Martinez-Varea A, Quiroga R, Rubio-Moll J, Llorens-Salvador R, Zuniga-Cabrera A, Marcos-Puig B. Case Report and Literature Review-From Ultrasound to Genotype: Periventricular Nodular Heterotopia. Case Rep Obstet Gynecol 2025;2025: 6563701.</w:t>
      </w:r>
    </w:p>
    <w:p w:rsidR="006A2D6A" w:rsidRDefault="006A2D6A" w:rsidP="006A2D6A">
      <w:r>
        <w:t>[17]</w:t>
      </w:r>
      <w:r>
        <w:tab/>
        <w:t>Neves MT, Borges AL, Martins G, Sa G, Loureiro T, Moldovan O. A familial case of diffuse periventricular nodular heterotopia identified prenatally: Filamin A defect as the probable cause. Radiol Case Rep 2024;19: 5393-5398.</w:t>
      </w:r>
    </w:p>
    <w:p w:rsidR="006A2D6A" w:rsidRDefault="006A2D6A" w:rsidP="006A2D6A">
      <w:pPr>
        <w:widowControl/>
        <w:jc w:val="left"/>
      </w:pPr>
      <w:r>
        <w:t>[18] Zenker M, Rauch A, Winterpacht A, Tagariello A, Kraus C, Rupprecht T, et al. A dual phenotype of periventricular nodular heterotopia and frontometaphyseal dysplasia in one patient caused by a single</w:t>
      </w:r>
      <w:bookmarkStart w:id="2" w:name="OLE_LINK36"/>
      <w:r>
        <w:t xml:space="preserve"> FLNA mutation leading to two functi</w:t>
      </w:r>
      <w:bookmarkEnd w:id="2"/>
      <w:r>
        <w:t>onally different aberrant transc</w:t>
      </w:r>
      <w:bookmarkStart w:id="3" w:name="OLE_LINK37"/>
      <w:r>
        <w:t>ripts.</w:t>
      </w:r>
      <w:r w:rsidRPr="00E84B94">
        <w:t xml:space="preserve"> Am J Hum Genet</w:t>
      </w:r>
      <w:r>
        <w:t>. 2004;7</w:t>
      </w:r>
      <w:bookmarkEnd w:id="3"/>
      <w:r>
        <w:t>4(4):731–737. doi:10.1086/420777.</w:t>
      </w:r>
    </w:p>
    <w:p w:rsidR="006A2D6A" w:rsidRDefault="006A2D6A" w:rsidP="006A2D6A">
      <w:r>
        <w:t>[19]</w:t>
      </w:r>
      <w:r>
        <w:tab/>
        <w:t>Gomez-Garre P, Seijo M, Gutierrez-Delicado E, Castro del Rio M, de la Torre C, Gomez-Abad C, Morales-Corraliza J, Puig M, Serratosa JM. Ehlers-Danlos syndrome and periventricular nodular heterotopia in a Spanish family with a single FLNA mutation. J Med Genet 2006;43: 232-7.</w:t>
      </w:r>
    </w:p>
    <w:p w:rsidR="006A2D6A" w:rsidRDefault="006A2D6A" w:rsidP="006A2D6A">
      <w:r>
        <w:t>[20]</w:t>
      </w:r>
      <w:r>
        <w:tab/>
        <w:t>Reinstein E, Frentz S, Morgan T, Garcia-Minaur S, Leventer RJ, McGillivray G, Pariani M, van der Steen A, Pope M, Holder-Espinasse M, Scott R, Thompson EM, Robertson T, Coppin B, Siegel R, Bret Zurita M, Rodriguez JI, Morales C, Rodrigues Y, Arcas J, Saggar A, Horton M, Zackai E, Graham JM, Rimoin DL, Robertson SP. Vascular and connective tissue anomalies associated with X-linked periventricular heterotopia due to mutations in Filamin A. Eur J Hum Genet 2013;21: 494-502.</w:t>
      </w:r>
    </w:p>
    <w:p w:rsidR="006A2D6A" w:rsidRDefault="006A2D6A" w:rsidP="006A2D6A">
      <w:pPr>
        <w:widowControl/>
        <w:jc w:val="left"/>
      </w:pPr>
      <w:r>
        <w:t xml:space="preserve">[21] </w:t>
      </w:r>
      <w:r w:rsidRPr="00B22A55">
        <w:t xml:space="preserve">Reinstein E, Chang BS, Robertson SP, Rimoin DL, Katzir T. </w:t>
      </w:r>
      <w:bookmarkStart w:id="4" w:name="OLE_LINK68"/>
      <w:r w:rsidRPr="00B22A55">
        <w:t>Filamin A mutation associated with normal reading skills and dyslexia in a family with periventricular heterotopia</w:t>
      </w:r>
      <w:bookmarkEnd w:id="4"/>
      <w:r w:rsidRPr="00B22A55">
        <w:t>. Am J Med Genet A. 2012;158A(8):1897–1890. doi:10.1002/ajmg.a.35491.</w:t>
      </w:r>
    </w:p>
    <w:p w:rsidR="006A2D6A" w:rsidRDefault="006A2D6A" w:rsidP="006A2D6A">
      <w:pPr>
        <w:widowControl/>
        <w:jc w:val="left"/>
      </w:pPr>
      <w:r>
        <w:t xml:space="preserve">[22] </w:t>
      </w:r>
      <w:r w:rsidRPr="00B22A55">
        <w:t>Parrini E, Ramazzotti A, Dobyns WB, Mei D, Moro F, Veggiotti P, et al. Periventricular heterotopia: phenotypic heterogeneity and correlation with Filamin A mutations. Brain. 2006;129(Pt 7):1892–1906. doi:10.1093/brain/awl125.</w:t>
      </w:r>
    </w:p>
    <w:p w:rsidR="006A2D6A" w:rsidRDefault="006A2D6A" w:rsidP="006A2D6A">
      <w:pPr>
        <w:widowControl/>
        <w:jc w:val="left"/>
      </w:pPr>
      <w:r>
        <w:t xml:space="preserve">[23] </w:t>
      </w:r>
      <w:r w:rsidRPr="00B22A55">
        <w:t>Calcaterra V, Avanzini MA, Mantelli M, Agolini E, Croce S, De Silvestri A, et al. A case report on filamin A gene mutation and progressive pulmonary disease in an infant: A lung tissue derived mesenchymal stem cell study. Medicine (Baltimore). 2018;97(19):e13033. doi:10.1097/MD.0000000000013033.</w:t>
      </w:r>
    </w:p>
    <w:p w:rsidR="006A2D6A" w:rsidRDefault="006A2D6A" w:rsidP="006A2D6A">
      <w:pPr>
        <w:widowControl/>
        <w:jc w:val="left"/>
      </w:pPr>
      <w:r>
        <w:t xml:space="preserve">[24] </w:t>
      </w:r>
      <w:r w:rsidRPr="00B22A55">
        <w:t xml:space="preserve">Parrini E, Guerrini R. </w:t>
      </w:r>
      <w:bookmarkStart w:id="5" w:name="OLE_LINK67"/>
      <w:r w:rsidRPr="00B22A55">
        <w:t>Lissencephaly type I and periventricular heterotopia. In: Encyclopedia of Neuroscience</w:t>
      </w:r>
      <w:bookmarkEnd w:id="5"/>
      <w:r w:rsidRPr="00B22A55">
        <w:t>. Elsevier; 2010. p. 503–512. doi:10.1016/B978-008045046-9.01503-5.</w:t>
      </w:r>
    </w:p>
    <w:p w:rsidR="006A2D6A" w:rsidRDefault="006A2D6A" w:rsidP="006A2D6A">
      <w:pPr>
        <w:widowControl/>
        <w:jc w:val="left"/>
      </w:pPr>
      <w:r>
        <w:t xml:space="preserve">[25] </w:t>
      </w:r>
      <w:r w:rsidRPr="00B22A55">
        <w:t>Robertson SP. Filamin A: phenotypic diversity. Curr Opin Genet Dev. 2005;15(3):301–307. doi:10.1016/j.gde.2005.04.003.</w:t>
      </w:r>
    </w:p>
    <w:p w:rsidR="006A2D6A" w:rsidRDefault="006A2D6A" w:rsidP="006A2D6A">
      <w:pPr>
        <w:widowControl/>
        <w:jc w:val="left"/>
      </w:pPr>
      <w:r>
        <w:t xml:space="preserve">[26] </w:t>
      </w:r>
      <w:r w:rsidRPr="00B22A55">
        <w:t>Semple TR, Ashworth MT, Owens CM. Interstitial lung disease in children made easier… well, almost. Radiographics. 2017;37(6):1679–1703. doi:10.1148/rg.2017160176.</w:t>
      </w:r>
    </w:p>
    <w:p w:rsidR="006A2D6A" w:rsidRDefault="006A2D6A" w:rsidP="006A2D6A">
      <w:pPr>
        <w:widowControl/>
        <w:jc w:val="left"/>
      </w:pPr>
      <w:r>
        <w:t xml:space="preserve">[27] </w:t>
      </w:r>
      <w:r w:rsidRPr="00B22A55">
        <w:t>Razinia Z, Mäkelä T, Ylänne J, Calderwood DA. Filamins in mechanosensing and signaling. Annu Rev Biophys. 2012;41:227–246. doi:10.1146/annurev-biophys-050511-113140.</w:t>
      </w:r>
    </w:p>
    <w:p w:rsidR="006A2D6A" w:rsidRDefault="006A2D6A" w:rsidP="006A2D6A">
      <w:pPr>
        <w:widowControl/>
        <w:jc w:val="left"/>
      </w:pPr>
      <w:r>
        <w:lastRenderedPageBreak/>
        <w:t xml:space="preserve">[28] </w:t>
      </w:r>
      <w:r w:rsidRPr="00B22A55">
        <w:t>Hayashi K, Altman A. Filamin A is required for T cell activation mediated by protein kinase C-θ. J Immunol. 2006;177(3):1721–1728. doi:10.4049/jimmunol.177.3.1721.</w:t>
      </w:r>
    </w:p>
    <w:p w:rsidR="006A2D6A" w:rsidRPr="00B22A55" w:rsidRDefault="006A2D6A" w:rsidP="006A2D6A">
      <w:pPr>
        <w:widowControl/>
        <w:jc w:val="left"/>
      </w:pPr>
      <w:r>
        <w:t xml:space="preserve">[29] </w:t>
      </w:r>
      <w:r w:rsidRPr="00B22A55">
        <w:t>Leonardi A, Ellinger-Ziegelbauer H, Franzoso G, Brown K, Siebenlist U. Physical and functional interaction of filamin (actin-binding protein-280) and tumor necrosis factor receptor-associated factor 2. J Biol Chem. 2000;275(1):271–278. doi:10.1074/jbc.275.1.271.</w:t>
      </w:r>
    </w:p>
    <w:p w:rsidR="006A2D6A" w:rsidRPr="00E67380" w:rsidRDefault="006A2D6A" w:rsidP="006A2D6A">
      <w:pPr>
        <w:widowControl/>
        <w:jc w:val="left"/>
      </w:pPr>
      <w:r>
        <w:rPr>
          <w:rFonts w:hint="eastAsia"/>
        </w:rPr>
        <w:t>[</w:t>
      </w:r>
      <w:r>
        <w:t>30]</w:t>
      </w:r>
      <w:r w:rsidRPr="00B22A55">
        <w:t xml:space="preserve"> </w:t>
      </w:r>
      <w:r>
        <w:t>Gérard-Blanluet M, Sheen V, Machinis K, Neal J, Apse K, Danan C, et al. Bilateral periventricular heterotopias in an X-linked dominant transmission in a family with two affected males. Am J Med Genet A. 2006;140(10):1041–1046. doi:10.1002/ajmg.a.31197.</w:t>
      </w:r>
    </w:p>
    <w:p w:rsidR="006A2D6A" w:rsidRDefault="006A2D6A" w:rsidP="006A2D6A">
      <w:bookmarkStart w:id="6" w:name="OLE_LINK38"/>
      <w:r>
        <w:t>[31] de Wit MC, Tiddens HA, de Coo IF, Mancini GM. Lung disease in FLNA mutation: confirmatory report. Eur J Med Genet 2011;54: 299-300.</w:t>
      </w:r>
    </w:p>
    <w:bookmarkEnd w:id="6"/>
    <w:p w:rsidR="006A2D6A" w:rsidRPr="00A65422" w:rsidRDefault="006A2D6A" w:rsidP="006A2D6A">
      <w:pPr>
        <w:widowControl/>
        <w:spacing w:line="360" w:lineRule="atLeast"/>
        <w:jc w:val="left"/>
        <w:rPr>
          <w:rFonts w:ascii="DengXian" w:eastAsia="DengXian" w:hAnsi="DengXian"/>
          <w:noProof/>
          <w:sz w:val="20"/>
        </w:rPr>
      </w:pPr>
      <w:r w:rsidRPr="00A65422">
        <w:rPr>
          <w:rFonts w:ascii="DengXian" w:eastAsia="DengXian" w:hAnsi="DengXian"/>
          <w:noProof/>
          <w:sz w:val="20"/>
        </w:rPr>
        <w:t>[</w:t>
      </w:r>
      <w:r>
        <w:rPr>
          <w:rFonts w:ascii="DengXian" w:eastAsia="DengXian" w:hAnsi="DengXian"/>
          <w:noProof/>
          <w:sz w:val="20"/>
        </w:rPr>
        <w:t>32</w:t>
      </w:r>
      <w:r w:rsidRPr="00A65422">
        <w:rPr>
          <w:rFonts w:ascii="DengXian" w:eastAsia="DengXian" w:hAnsi="DengXian"/>
          <w:noProof/>
          <w:sz w:val="20"/>
        </w:rPr>
        <w:t>]</w:t>
      </w:r>
      <w:r>
        <w:rPr>
          <w:rFonts w:ascii="DengXian" w:eastAsia="DengXian" w:hAnsi="DengXian"/>
          <w:noProof/>
          <w:sz w:val="20"/>
        </w:rPr>
        <w:t xml:space="preserve"> </w:t>
      </w:r>
      <w:r w:rsidRPr="00A65422">
        <w:rPr>
          <w:rFonts w:ascii="DengXian" w:eastAsia="DengXian" w:hAnsi="DengXian"/>
          <w:noProof/>
          <w:sz w:val="20"/>
        </w:rPr>
        <w:t>Clap</w:t>
      </w:r>
      <w:bookmarkStart w:id="7" w:name="OLE_LINK20"/>
      <w:r w:rsidRPr="00A65422">
        <w:rPr>
          <w:rFonts w:ascii="DengXian" w:eastAsia="DengXian" w:hAnsi="DengXian"/>
          <w:noProof/>
          <w:sz w:val="20"/>
        </w:rPr>
        <w:t xml:space="preserve">ham KR, Yu TW, </w:t>
      </w:r>
      <w:bookmarkEnd w:id="7"/>
      <w:r w:rsidRPr="00A65422">
        <w:rPr>
          <w:rFonts w:ascii="DengXian" w:eastAsia="DengXian" w:hAnsi="DengXian"/>
          <w:noProof/>
          <w:sz w:val="20"/>
        </w:rPr>
        <w:t>Ganesh VS, Barry B, Chan Y, Mei D, et al. FLNA genomic rearrangements cause periventricular nodular heterotopia. Neurology. 2012;78(4):269–278. doi:10.1212/WNL.0b013e31824cc732.</w:t>
      </w:r>
    </w:p>
    <w:p w:rsidR="006A2D6A" w:rsidRPr="00E84B94" w:rsidRDefault="006A2D6A" w:rsidP="006A2D6A">
      <w:pPr>
        <w:widowControl/>
        <w:spacing w:line="360" w:lineRule="atLeast"/>
        <w:jc w:val="left"/>
        <w:rPr>
          <w:rFonts w:ascii="DengXian" w:eastAsia="DengXian" w:hAnsi="DengXian"/>
          <w:noProof/>
          <w:sz w:val="20"/>
        </w:rPr>
      </w:pPr>
      <w:r w:rsidRPr="00A65422">
        <w:rPr>
          <w:rFonts w:ascii="DengXian" w:eastAsia="DengXian" w:hAnsi="DengXian"/>
          <w:noProof/>
          <w:sz w:val="20"/>
        </w:rPr>
        <w:t>[3</w:t>
      </w:r>
      <w:r>
        <w:rPr>
          <w:rFonts w:ascii="DengXian" w:eastAsia="DengXian" w:hAnsi="DengXian"/>
          <w:noProof/>
          <w:sz w:val="20"/>
        </w:rPr>
        <w:t>3</w:t>
      </w:r>
      <w:r w:rsidRPr="00A65422">
        <w:rPr>
          <w:rFonts w:ascii="DengXian" w:eastAsia="DengXian" w:hAnsi="DengXian"/>
          <w:noProof/>
          <w:sz w:val="20"/>
        </w:rPr>
        <w:t>]</w:t>
      </w:r>
      <w:r>
        <w:rPr>
          <w:rFonts w:ascii="DengXian" w:eastAsia="DengXian" w:hAnsi="DengXian"/>
          <w:noProof/>
          <w:sz w:val="20"/>
        </w:rPr>
        <w:t xml:space="preserve"> </w:t>
      </w:r>
      <w:r w:rsidRPr="00A65422">
        <w:rPr>
          <w:rFonts w:ascii="DengXian" w:eastAsia="DengXian" w:hAnsi="DengXian"/>
          <w:noProof/>
          <w:sz w:val="20"/>
        </w:rPr>
        <w:t>Sasaki E, Byrne AT, Phelan E, Cox DW, Reardon W. A review of filamin A mutations and associated interstitial lung disease. Eur J Pediatr. 2018;177(9):1343–1350. doi:10.1007/s00431-018-3301-0.</w:t>
      </w:r>
    </w:p>
    <w:p w:rsidR="006A2D6A" w:rsidRDefault="006A2D6A" w:rsidP="006A2D6A">
      <w:r>
        <w:t>[34]</w:t>
      </w:r>
      <w:r>
        <w:tab/>
        <w:t>Pelizzo G, Collura M, Puglisi A, Pappalardo MP, Agolini E, Novelli A, Piccione M, Cacace C, Bussani R, Corsello G, Calcaterra V. Congenital emphysematous lung disease associated with a novel Filamin A mutation. Case report and literature review. BMC Pediatr 2019;19: 86.</w:t>
      </w:r>
    </w:p>
    <w:p w:rsidR="006A2D6A" w:rsidRDefault="006A2D6A" w:rsidP="006A2D6A">
      <w:r>
        <w:t>[35]</w:t>
      </w:r>
      <w:r>
        <w:tab/>
        <w:t>Hehr U, Hehr A, Uyanik G, Phelan E, Winkler J, Reardon W. A filamin A splice mutation resulting in a syndrome of facial dysmorphism, periventricular nodular heterotopia, and severe constipation reminiscent of cerebro-fronto-facial syndrome. J Med Genet 2006;43: 541-4.</w:t>
      </w:r>
    </w:p>
    <w:p w:rsidR="006A2D6A" w:rsidRDefault="006A2D6A" w:rsidP="006A2D6A">
      <w:r>
        <w:t>[36] Zhang X, Chen MH, Wu X, Kodani A, Fan J, Doan R, Ozawa M, Ma J, Yoshida N, Reiter JF, Black DL, Kharchenko PV, Sharp PA, Walsh CA. Cell-Type-Specific Alternative Splicing Governs Cell Fate in the Developing Cerebral Cortex. Cell 2016;166: 1147-1162 e15.</w:t>
      </w:r>
    </w:p>
    <w:p w:rsidR="006A2D6A" w:rsidRDefault="006A2D6A" w:rsidP="006A2D6A">
      <w:r>
        <w:t>[37]</w:t>
      </w:r>
      <w:r>
        <w:tab/>
        <w:t>Tsuneda SS, Torres FR, Montenegro MA, Guerreiro MM, Cendes F, Lopes-Cendes I. A new missense mutation found in the FLNA gene in a family with bilateral periventricular nodular heterotopia (BPNH) alters the splicing process. J Mol Neurosci 2008;35: 195-200.</w:t>
      </w:r>
    </w:p>
    <w:p w:rsidR="006A2D6A" w:rsidRDefault="006A2D6A" w:rsidP="006A2D6A">
      <w:r>
        <w:t>[38]</w:t>
      </w:r>
      <w:r>
        <w:tab/>
        <w:t>Gargiulo A, Auricchio R, Barone MV, Cotugno G, Reardon W, Milla PJ, Ballabio A, Ciccodicola A, Auricchio A. Filamin A is mutated in X-linked chronic idiopathic intestinal pseudo-obstruction with central nervous system involvement. Am J Hum Genet 2007;80: 751-8.</w:t>
      </w:r>
    </w:p>
    <w:p w:rsidR="006A2D6A" w:rsidRDefault="006A2D6A" w:rsidP="006A2D6A">
      <w:r>
        <w:t>[39]</w:t>
      </w:r>
      <w:r>
        <w:tab/>
        <w:t>Ikeuchi Y, Kitayama J, Sahara N, Okata T, Miyake N, Matsumoto N, Kitazono T, Ago T. Filamin A Variant as a Possible Second-Hit Gene Promoting Moyamoya Disease-like Vascular Formation Associated With RNF213 p.R4810K Variant. Neurol Genet 2022;8: e200017.</w:t>
      </w:r>
    </w:p>
    <w:p w:rsidR="006A2D6A" w:rsidRDefault="006A2D6A" w:rsidP="006A2D6A">
      <w:r>
        <w:t>[40]</w:t>
      </w:r>
      <w:r>
        <w:tab/>
        <w:t>Liu J, Pan X, Qiao L, Liao Y, Liu Z. Case Report: genotype-phenotype correlations in FLNA mutations: insights from a case of multisystem dysfunction. Front Genet 2025;16: 1693117.</w:t>
      </w:r>
    </w:p>
    <w:p w:rsidR="006A2D6A" w:rsidRDefault="006A2D6A" w:rsidP="006A2D6A">
      <w:bookmarkStart w:id="8" w:name="OLE_LINK41"/>
      <w:r>
        <w:t>[41]</w:t>
      </w:r>
      <w:r>
        <w:tab/>
        <w:t>Chen MH, Choudhury S, Hirata M, Khalsa S, Chang B, Walsh CA. Thoracic aortic aneurysm in patients with loss of function Filamin A mutations: Clinical characterization, genetics, and recommendations. Am J Med Genet A 2018;176: 337-350.</w:t>
      </w:r>
    </w:p>
    <w:bookmarkEnd w:id="8"/>
    <w:p w:rsidR="006A2D6A" w:rsidRDefault="006A2D6A" w:rsidP="006A2D6A">
      <w:r>
        <w:t>[42]</w:t>
      </w:r>
      <w:r>
        <w:tab/>
        <w:t xml:space="preserve">Eltahir S, Ahmad KS, Al-Balawi MM, Bukhamsien H, Al-Mobaireek K, Alotaibi W, Al-Shamrani A. </w:t>
      </w:r>
      <w:bookmarkStart w:id="9" w:name="OLE_LINK72"/>
      <w:r>
        <w:t>Lung disease associated with filamin A gene mutation: a case report</w:t>
      </w:r>
      <w:bookmarkEnd w:id="9"/>
      <w:r>
        <w:t xml:space="preserve">. J Med Case </w:t>
      </w:r>
      <w:r>
        <w:lastRenderedPageBreak/>
        <w:t>Rep 2016;10: 97.</w:t>
      </w:r>
    </w:p>
    <w:p w:rsidR="006A2D6A" w:rsidRDefault="006A2D6A" w:rsidP="006A2D6A">
      <w:r>
        <w:t>[43]</w:t>
      </w:r>
      <w:r>
        <w:tab/>
        <w:t xml:space="preserve">de Wit MC, de Coo IF, Lequin MH, Halley DJ, Roos-Hesselink JW, Mancini GM. </w:t>
      </w:r>
      <w:bookmarkStart w:id="10" w:name="OLE_LINK66"/>
      <w:r>
        <w:t>Combined cardiological and neurological abnormalities due to filamin A gene mutation</w:t>
      </w:r>
      <w:bookmarkEnd w:id="10"/>
      <w:r>
        <w:t>. Clin Res Cardiol 2011;100: 45-50.</w:t>
      </w:r>
    </w:p>
    <w:p w:rsidR="006A2D6A" w:rsidRDefault="006A2D6A" w:rsidP="006A2D6A">
      <w:r>
        <w:t>[44]</w:t>
      </w:r>
      <w:r>
        <w:tab/>
        <w:t>Calcaterra V, Avanzini MA, Mantelli M, Agolini E, Croce S, De Silvestri A, Re G, Collura M, Maltese A, Novelli A, Pelizzo G. A case report on filamin A gene mutation and progressive pulmonary disease in an infant: A lung tissued derived mesenchymal stem cell study. Medicine (Baltimore) 2018;97: e13033.</w:t>
      </w:r>
    </w:p>
    <w:p w:rsidR="006A2D6A" w:rsidRDefault="006A2D6A" w:rsidP="006A2D6A">
      <w:r>
        <w:t>[45]</w:t>
      </w:r>
      <w:r>
        <w:tab/>
        <w:t>Carrera-Garcia L, Rivas-Crespo MF, Fernandez Garcia MS. Androgen receptor dysfunction as a prevalent manifestation in young male carriers of a FLNA gene mutation. Am J Med Genet A 2017;173: 1710-1713.</w:t>
      </w:r>
    </w:p>
    <w:p w:rsidR="006A2D6A" w:rsidRDefault="006A2D6A" w:rsidP="006A2D6A">
      <w:r>
        <w:t>[46]</w:t>
      </w:r>
      <w:r>
        <w:tab/>
        <w:t>Lord A, Shapiro AJ, Saint-Martin C, Claveau M, Melancon S, Wintermark P. Filamin A mutation may be associated with diffuse lung disease mimicking bronchopulmonary dysplasia in premature newborns. Respir Care 2014;59: e171-7.</w:t>
      </w:r>
    </w:p>
    <w:p w:rsidR="006A2D6A" w:rsidRDefault="006A2D6A" w:rsidP="006A2D6A">
      <w:r>
        <w:t>[47]</w:t>
      </w:r>
      <w:r>
        <w:tab/>
        <w:t>Lange M, Kasper B, Bohring A, Rutsch F, Kluger G, Hoffjan S, Spranger S, Behnecke A, Ferbert A, Hahn A, Oehl-Jaschkowitz B, Graul-Neumann L, Diepold K, Schreyer I, Bernhard MK, Mueller F, Siebers-Renelt U, Beleza-Meireles A, Uyanik G, Janssens S, Boltshauser E, Winkler J, Schuierer G, Hehr U. 47 patients with FLNA associated periventricular nodular heterotopia. Orphanet J Rare Dis 2015;10: 134.</w:t>
      </w:r>
    </w:p>
    <w:p w:rsidR="006A2D6A" w:rsidRDefault="006A2D6A" w:rsidP="006A2D6A">
      <w:r>
        <w:t>[48]</w:t>
      </w:r>
      <w:r>
        <w:tab/>
        <w:t>Meliota G, Vairo U, Ficarella R, Milella L, Faienza MF, D'Amato G. Cardiovascular, Brain, and Lung Involvement in a Newborn With a Novel FLNA Mutation: A Case Report and Literature Review. Adv Neonatal Care 2022;22: 125-131.</w:t>
      </w:r>
    </w:p>
    <w:p w:rsidR="006A2D6A" w:rsidRDefault="006A2D6A" w:rsidP="006A2D6A">
      <w:r>
        <w:t>[49]</w:t>
      </w:r>
      <w:r>
        <w:tab/>
        <w:t>Desnous B, Carles G, Riccardi F, Stremler N, Baravalle M, El-Louali F, Testud B, Milh M. Diffuse interstitial lung disease in a male fetus with periventricular nodular heterotopia and filamin A mosaic variant. Prenat Diagn 2024;44: 364-368.</w:t>
      </w:r>
    </w:p>
    <w:p w:rsidR="006A2D6A" w:rsidRDefault="006A2D6A" w:rsidP="006A2D6A">
      <w:r>
        <w:t>[50]</w:t>
      </w:r>
      <w:r>
        <w:tab/>
        <w:t xml:space="preserve">Oegema R, Hulst JM, Theuns-Valks SD, van Unen LM, Schot R, Mancini GM, Schipper ME, de Wit MC, Sibbles BJ, de Coo IF, Nanninga V, Hofstra RM, Halley DJ, Brooks AS. </w:t>
      </w:r>
      <w:bookmarkStart w:id="11" w:name="OLE_LINK65"/>
      <w:r>
        <w:t>Novel no-stop FLNA mutation causes multi-organ involvement in males</w:t>
      </w:r>
      <w:bookmarkEnd w:id="11"/>
      <w:r>
        <w:t>. Am J Med Genet A 2013;161a: 2376-84.</w:t>
      </w:r>
    </w:p>
    <w:p w:rsidR="006A2D6A" w:rsidRDefault="006A2D6A" w:rsidP="006A2D6A">
      <w:r>
        <w:t>[51]</w:t>
      </w:r>
      <w:r>
        <w:tab/>
        <w:t xml:space="preserve">Kasper BS, Kurzbuch K, Chang BS, Pauli E, Hamer HM, Winkler J, Hehr U. </w:t>
      </w:r>
      <w:bookmarkStart w:id="12" w:name="OLE_LINK64"/>
      <w:r>
        <w:t>Paternal inheritance of classic X-linked bilateral periventricular nodular heterotopia</w:t>
      </w:r>
      <w:bookmarkEnd w:id="12"/>
      <w:r>
        <w:t>. Am J Med Genet A 2013;161a: 1323-8.</w:t>
      </w:r>
    </w:p>
    <w:p w:rsidR="006A2D6A" w:rsidRDefault="006A2D6A" w:rsidP="006A2D6A">
      <w:r>
        <w:t>[52]</w:t>
      </w:r>
      <w:r>
        <w:tab/>
        <w:t xml:space="preserve">Martin-Suarez S, Gliozzi G, Pagano V, Leone O, Foà A, Ruggiero A, Snaidero S, Cerchierini E, Pacini D. </w:t>
      </w:r>
      <w:bookmarkStart w:id="13" w:name="OLE_LINK63"/>
      <w:r>
        <w:t>Asymmetrical aortic root aneurism in patient with Filamin A mutation</w:t>
      </w:r>
      <w:bookmarkEnd w:id="13"/>
      <w:r>
        <w:t>. J Card Surg 2022;37: 3408-3412.</w:t>
      </w:r>
    </w:p>
    <w:p w:rsidR="006A2D6A" w:rsidRDefault="006A2D6A" w:rsidP="006A2D6A">
      <w:r>
        <w:t>[53]</w:t>
      </w:r>
      <w:r>
        <w:tab/>
        <w:t xml:space="preserve">Srour M, Rioux MF, Varga C, Lortie A, Major P, Robitaille Y, Décarie JC, Michaud J, Carmant L. </w:t>
      </w:r>
      <w:bookmarkStart w:id="14" w:name="OLE_LINK62"/>
      <w:r>
        <w:t>T</w:t>
      </w:r>
      <w:bookmarkStart w:id="15" w:name="OLE_LINK61"/>
      <w:r>
        <w:t xml:space="preserve">he clinical spectrum of nodular heterotopias in children: report of 31 </w:t>
      </w:r>
      <w:bookmarkEnd w:id="15"/>
      <w:r>
        <w:t>patients</w:t>
      </w:r>
      <w:bookmarkEnd w:id="14"/>
      <w:r>
        <w:t>. Epilepsia 2011;52: 728-37.</w:t>
      </w:r>
    </w:p>
    <w:p w:rsidR="006A2D6A" w:rsidRDefault="006A2D6A" w:rsidP="006A2D6A">
      <w:r>
        <w:t>[54]</w:t>
      </w:r>
      <w:r>
        <w:tab/>
        <w:t xml:space="preserve">Chen CP, Chern SR, Chiu NC, Liu YP, Chen YN, Chen SW, Wang W. </w:t>
      </w:r>
      <w:bookmarkStart w:id="16" w:name="OLE_LINK60"/>
      <w:r>
        <w:t>Detection of a novel c.7106_7110delinsT heterozygous mutation in the FLNA gene in an asymptomatic mother with periventricular nodular heterotopia during prenatal genetic counseling</w:t>
      </w:r>
      <w:bookmarkEnd w:id="16"/>
      <w:r>
        <w:t>. Taiwan J Obstet Gynecol 2016;55: 897-899.</w:t>
      </w:r>
    </w:p>
    <w:p w:rsidR="006A2D6A" w:rsidRDefault="006A2D6A" w:rsidP="006A2D6A">
      <w:r>
        <w:t>[55]</w:t>
      </w:r>
      <w:r>
        <w:tab/>
        <w:t xml:space="preserve">Allen RC, Zoghbi HY, Moseley AB, Rosenblatt HM, Belmont JW. Methylation of HpaII and HhaI sites near the polymorphic CAG repeat in the human androgen-receptor gene correlates </w:t>
      </w:r>
      <w:r>
        <w:lastRenderedPageBreak/>
        <w:t>with X chromosome inactivation. Am J Hum Genet 1992;51: 1229-39.</w:t>
      </w:r>
    </w:p>
    <w:p w:rsidR="006A2D6A" w:rsidRDefault="006A2D6A" w:rsidP="006A2D6A">
      <w:bookmarkStart w:id="17" w:name="OLE_LINK39"/>
      <w:r>
        <w:t>[56]</w:t>
      </w:r>
      <w:r>
        <w:tab/>
      </w:r>
      <w:r w:rsidRPr="005B40F2">
        <w:t>Solé</w:t>
      </w:r>
      <w:r>
        <w:t xml:space="preserve"> G, Coupry I, Rooryck C, Guérineau E, Martins F, Devés S, Hubert C, Souakri N, Boute O, Marchal C, Faivre L, Landré E, Debruxelles S, Dieux-Coeslier A, Boulay C, Chassagnon S, Michel V, Routon MC, Toutain A, Philip N, Lacombe D, Villard L, Arveiler B, Goizet C. Bilateral periventricular nodular heterotopia in France: frequency of mutations in FLNA, phenotypic heterogeneity and spectrum of mutations. J Neurol Neurosurg Psychiatry 2009;</w:t>
      </w:r>
      <w:bookmarkEnd w:id="17"/>
      <w:r>
        <w:t>80: 1394-8.</w:t>
      </w:r>
    </w:p>
    <w:p w:rsidR="006A2D6A" w:rsidRDefault="006A2D6A" w:rsidP="006A2D6A">
      <w:r>
        <w:t>[57]</w:t>
      </w:r>
      <w:r>
        <w:tab/>
        <w:t>Hommel AL, Jewett T, Mortenson M, Caress JB. J</w:t>
      </w:r>
      <w:bookmarkStart w:id="18" w:name="OLE_LINK59"/>
      <w:r>
        <w:t xml:space="preserve">uvenile muscular atrophy of the distal </w:t>
      </w:r>
      <w:bookmarkStart w:id="19" w:name="OLE_LINK80"/>
      <w:r>
        <w:t>upper extremities associated with x-linked periventricular heterotopia with features of Ehlers-Danlos syndrome</w:t>
      </w:r>
      <w:bookmarkEnd w:id="18"/>
      <w:r>
        <w:t>. Muscle Nerve 2016;54: 794-7.</w:t>
      </w:r>
      <w:bookmarkEnd w:id="19"/>
    </w:p>
    <w:p w:rsidR="006A2D6A" w:rsidRPr="00A0454F" w:rsidRDefault="006A2D6A" w:rsidP="006A2D6A">
      <w:pPr>
        <w:widowControl/>
        <w:jc w:val="left"/>
        <w:rPr>
          <w:rFonts w:ascii="DengXian" w:eastAsia="DengXian" w:hAnsi="DengXian"/>
          <w:noProof/>
          <w:sz w:val="20"/>
        </w:rPr>
      </w:pPr>
      <w:r>
        <w:rPr>
          <w:rFonts w:ascii="DengXian" w:eastAsia="DengXian" w:hAnsi="DengXian"/>
          <w:noProof/>
          <w:sz w:val="20"/>
        </w:rPr>
        <w:t xml:space="preserve">[58] </w:t>
      </w:r>
      <w:r w:rsidRPr="00A0454F">
        <w:rPr>
          <w:rFonts w:ascii="DengXian" w:eastAsia="DengXian" w:hAnsi="DengXian"/>
          <w:noProof/>
          <w:sz w:val="20"/>
        </w:rPr>
        <w:t xml:space="preserve">Guerrini R, et al. Germline and mosaic mutations of FLN1 in men with periventricular heterotopia. Neurology. 2004;63(1):51–56. </w:t>
      </w:r>
    </w:p>
    <w:p w:rsidR="006A2D6A" w:rsidRPr="00A0454F" w:rsidRDefault="006A2D6A" w:rsidP="006A2D6A">
      <w:pPr>
        <w:widowControl/>
        <w:jc w:val="left"/>
        <w:rPr>
          <w:rFonts w:ascii="DengXian" w:eastAsia="DengXian" w:hAnsi="DengXian"/>
          <w:noProof/>
          <w:sz w:val="20"/>
        </w:rPr>
      </w:pPr>
      <w:r>
        <w:rPr>
          <w:rFonts w:ascii="DengXian" w:eastAsia="DengXian" w:hAnsi="DengXian"/>
          <w:noProof/>
          <w:sz w:val="20"/>
        </w:rPr>
        <w:t xml:space="preserve">[59] </w:t>
      </w:r>
      <w:r w:rsidRPr="00A0454F">
        <w:rPr>
          <w:rFonts w:ascii="DengXian" w:eastAsia="DengXian" w:hAnsi="DengXian"/>
          <w:noProof/>
          <w:sz w:val="20"/>
        </w:rPr>
        <w:t xml:space="preserve">Jefferies JL, et al. </w:t>
      </w:r>
      <w:bookmarkStart w:id="20" w:name="OLE_LINK57"/>
      <w:bookmarkStart w:id="21" w:name="OLE_LINK56"/>
      <w:r w:rsidRPr="00A0454F">
        <w:rPr>
          <w:rFonts w:ascii="DengXian" w:eastAsia="DengXian" w:hAnsi="DengXian"/>
          <w:noProof/>
          <w:sz w:val="20"/>
        </w:rPr>
        <w:t>Novel cardiac findings in periventricular nodular heterotopia</w:t>
      </w:r>
      <w:bookmarkEnd w:id="20"/>
      <w:r w:rsidRPr="00A0454F">
        <w:rPr>
          <w:rFonts w:ascii="DengXian" w:eastAsia="DengXian" w:hAnsi="DengXian"/>
          <w:noProof/>
          <w:sz w:val="20"/>
        </w:rPr>
        <w:t>. Am J Med Genet A</w:t>
      </w:r>
      <w:bookmarkEnd w:id="21"/>
      <w:r w:rsidRPr="00A0454F">
        <w:rPr>
          <w:rFonts w:ascii="DengXian" w:eastAsia="DengXian" w:hAnsi="DengXian"/>
          <w:noProof/>
          <w:sz w:val="20"/>
        </w:rPr>
        <w:t xml:space="preserve">. 2009;149A(12):2824–2828. </w:t>
      </w:r>
    </w:p>
    <w:p w:rsidR="006A2D6A" w:rsidRPr="00A0454F" w:rsidRDefault="006A2D6A" w:rsidP="006A2D6A">
      <w:pPr>
        <w:widowControl/>
        <w:jc w:val="left"/>
        <w:rPr>
          <w:rFonts w:ascii="DengXian" w:eastAsia="DengXian" w:hAnsi="DengXian"/>
          <w:noProof/>
          <w:sz w:val="20"/>
        </w:rPr>
      </w:pPr>
      <w:r>
        <w:rPr>
          <w:rFonts w:ascii="DengXian" w:eastAsia="DengXian" w:hAnsi="DengXian"/>
          <w:noProof/>
          <w:sz w:val="20"/>
        </w:rPr>
        <w:t xml:space="preserve">[60] </w:t>
      </w:r>
      <w:r w:rsidRPr="00A0454F">
        <w:rPr>
          <w:rFonts w:ascii="DengXian" w:eastAsia="DengXian" w:hAnsi="DengXian"/>
          <w:noProof/>
          <w:sz w:val="20"/>
        </w:rPr>
        <w:t xml:space="preserve">Reinstein E, et al. </w:t>
      </w:r>
      <w:bookmarkStart w:id="22" w:name="OLE_LINK54"/>
      <w:r w:rsidRPr="00A0454F">
        <w:rPr>
          <w:rFonts w:ascii="DengXian" w:eastAsia="DengXian" w:hAnsi="DengXian"/>
          <w:noProof/>
          <w:sz w:val="20"/>
        </w:rPr>
        <w:t>Vascular and connective tissue anomalies associated with X-linked periventricular heterotopia due to mutations</w:t>
      </w:r>
      <w:bookmarkStart w:id="23" w:name="OLE_LINK73"/>
      <w:bookmarkStart w:id="24" w:name="OLE_LINK74"/>
      <w:r w:rsidRPr="00A0454F">
        <w:rPr>
          <w:rFonts w:ascii="DengXian" w:eastAsia="DengXian" w:hAnsi="DengXian"/>
          <w:noProof/>
          <w:sz w:val="20"/>
        </w:rPr>
        <w:t xml:space="preserve"> in FLNA</w:t>
      </w:r>
      <w:bookmarkEnd w:id="22"/>
      <w:r w:rsidRPr="00A0454F">
        <w:rPr>
          <w:rFonts w:ascii="DengXian" w:eastAsia="DengXian" w:hAnsi="DengXian"/>
          <w:noProof/>
          <w:sz w:val="20"/>
        </w:rPr>
        <w:t xml:space="preserve">. Eur J Hum Genet. 2013;21(6):612–618. </w:t>
      </w:r>
    </w:p>
    <w:p w:rsidR="006A2D6A" w:rsidRPr="00A0454F" w:rsidRDefault="006A2D6A" w:rsidP="006A2D6A">
      <w:pPr>
        <w:widowControl/>
        <w:jc w:val="left"/>
        <w:rPr>
          <w:rFonts w:ascii="DengXian" w:eastAsia="DengXian" w:hAnsi="DengXian"/>
          <w:noProof/>
          <w:sz w:val="20"/>
        </w:rPr>
      </w:pPr>
      <w:r>
        <w:rPr>
          <w:rFonts w:ascii="DengXian" w:eastAsia="DengXian" w:hAnsi="DengXian"/>
          <w:noProof/>
          <w:sz w:val="20"/>
        </w:rPr>
        <w:t>[61]</w:t>
      </w:r>
      <w:bookmarkEnd w:id="23"/>
      <w:bookmarkEnd w:id="24"/>
      <w:r>
        <w:rPr>
          <w:rFonts w:ascii="DengXian" w:eastAsia="DengXian" w:hAnsi="DengXian"/>
          <w:noProof/>
          <w:sz w:val="20"/>
        </w:rPr>
        <w:t xml:space="preserve"> </w:t>
      </w:r>
      <w:r w:rsidRPr="00A0454F">
        <w:rPr>
          <w:rFonts w:ascii="DengXian" w:eastAsia="DengXian" w:hAnsi="DengXian"/>
          <w:noProof/>
          <w:sz w:val="20"/>
        </w:rPr>
        <w:t xml:space="preserve">Sheen VL, et al. </w:t>
      </w:r>
      <w:bookmarkStart w:id="25" w:name="OLE_LINK53"/>
      <w:r w:rsidRPr="00A0454F">
        <w:rPr>
          <w:rFonts w:ascii="DengXian" w:eastAsia="DengXian" w:hAnsi="DengXian"/>
          <w:noProof/>
          <w:sz w:val="20"/>
        </w:rPr>
        <w:t>Filamin A mutations cause periventricular heterotopia with Ehlers-Danlos syndrome</w:t>
      </w:r>
      <w:bookmarkEnd w:id="25"/>
      <w:r w:rsidRPr="00A0454F">
        <w:rPr>
          <w:rFonts w:ascii="DengXian" w:eastAsia="DengXian" w:hAnsi="DengXian"/>
          <w:noProof/>
          <w:sz w:val="20"/>
        </w:rPr>
        <w:t xml:space="preserve">. Neurology. 2005;64(2):254–262. </w:t>
      </w:r>
    </w:p>
    <w:p w:rsidR="006A2D6A" w:rsidRDefault="006A2D6A" w:rsidP="006A2D6A">
      <w:bookmarkStart w:id="26" w:name="OLE_LINK42"/>
      <w:bookmarkStart w:id="27" w:name="OLE_LINK43"/>
      <w:r>
        <w:t>[62]</w:t>
      </w:r>
      <w:r>
        <w:tab/>
        <w:t xml:space="preserve">Cannaerts E, Shukla A, Hasanhodzic M, Alaerts M, Schepers D, Van Laer L, Girisha KM, Hojsak I, Loeys B, Verstraeten A. </w:t>
      </w:r>
      <w:bookmarkStart w:id="28" w:name="OLE_LINK50"/>
      <w:r>
        <w:t>FLNA mutations in surviving males presenting with connective tissue findings: two new case reports and review of the literature</w:t>
      </w:r>
      <w:bookmarkEnd w:id="28"/>
      <w:r>
        <w:t>. BMC Med Genet 2018;19: 140.</w:t>
      </w:r>
    </w:p>
    <w:p w:rsidR="006A2D6A" w:rsidRDefault="006A2D6A" w:rsidP="006A2D6A">
      <w:r>
        <w:t>[63]</w:t>
      </w:r>
      <w:r>
        <w:tab/>
        <w:t xml:space="preserve">Kinane TB, Lin AE, Lahoud-Rahme M, Westra SJ, Mark EJ. Case 4-2017. </w:t>
      </w:r>
      <w:bookmarkStart w:id="29" w:name="OLE_LINK49"/>
      <w:r>
        <w:t>A 2-Month-Old Girl with Growth Retardation and Respiratory Failure</w:t>
      </w:r>
      <w:bookmarkEnd w:id="29"/>
      <w:r>
        <w:t>. N Engl J Med 2017;376: 562-574.</w:t>
      </w:r>
    </w:p>
    <w:p w:rsidR="006A2D6A" w:rsidRDefault="006A2D6A" w:rsidP="006A2D6A">
      <w:r>
        <w:t>[64]</w:t>
      </w:r>
      <w:r>
        <w:tab/>
        <w:t xml:space="preserve">Burrage LC, Guillerman RP, Das S, Singh S, Schady DA, Morris SA, Walkiewicz M, Schecter MG, Heinle JS, Lotze TE, Lalani SR, Mallory GB. </w:t>
      </w:r>
      <w:bookmarkStart w:id="30" w:name="OLE_LINK48"/>
      <w:r>
        <w:t>Lung Transplantation for FLNA-Associated Progressive Lung Disease</w:t>
      </w:r>
      <w:bookmarkEnd w:id="30"/>
      <w:r>
        <w:t>. J Pediatr 2017;186: 118-123.e6.</w:t>
      </w:r>
    </w:p>
    <w:p w:rsidR="006A2D6A" w:rsidRDefault="006A2D6A" w:rsidP="006A2D6A">
      <w:r>
        <w:t>[65]</w:t>
      </w:r>
      <w:r>
        <w:tab/>
        <w:t xml:space="preserve">Jenkins ZA, Macharg A, Chang CY, van Kogelenberg M, Morgan T, Frentz S, Wei W, Pilch J, Hannibal M, Foulds N, McGillivray G, Leventer RJ, Garcia-Minaur S, Sugito S, Nightingale S, Markie DM, Dudding T, Kapur RP, Robertson SP. </w:t>
      </w:r>
      <w:bookmarkStart w:id="31" w:name="OLE_LINK46"/>
      <w:r>
        <w:t>Differential regulation of two FLNA transcripts explains some of the phenotypic heterogeneity in the loss-of-function filaminopathies</w:t>
      </w:r>
      <w:bookmarkEnd w:id="31"/>
      <w:r>
        <w:t>. Hum Mutat 2018;39: 103-113.</w:t>
      </w:r>
    </w:p>
    <w:p w:rsidR="006A2D6A" w:rsidRDefault="006A2D6A" w:rsidP="006A2D6A">
      <w:r>
        <w:t>[66]</w:t>
      </w:r>
      <w:r>
        <w:tab/>
      </w:r>
      <w:bookmarkStart w:id="32" w:name="OLE_LINK44"/>
      <w:r>
        <w:t>Parrini</w:t>
      </w:r>
      <w:bookmarkEnd w:id="32"/>
      <w:r>
        <w:t xml:space="preserve"> E, Mei D, Wright M, Dorn T, Guerrini R.</w:t>
      </w:r>
      <w:bookmarkStart w:id="33" w:name="OLE_LINK45"/>
      <w:r>
        <w:t xml:space="preserve"> Mosaic mutations of the FLN1 gene cause a mild phenotype in patients with periventricular heterotopia</w:t>
      </w:r>
      <w:bookmarkEnd w:id="33"/>
      <w:r>
        <w:t>. Neurogenetics 2004;5: 191-6.</w:t>
      </w:r>
    </w:p>
    <w:p w:rsidR="006A2D6A" w:rsidRDefault="006A2D6A" w:rsidP="006A2D6A">
      <w:r>
        <w:t>[67]</w:t>
      </w:r>
      <w:r>
        <w:tab/>
        <w:t>Moro F, Carrozzo R, Veggiotti P, Tortorella G, Toniolo D, Volzone A, Guerrini R. Familial periventricular heterotopia: missense and distal truncating mutations of the FLN1 gene. Neurology 2002;58: 916-21.</w:t>
      </w:r>
      <w:bookmarkEnd w:id="26"/>
      <w:bookmarkEnd w:id="27"/>
    </w:p>
    <w:p w:rsidR="007F0A89" w:rsidRDefault="007F0A89"/>
    <w:sectPr w:rsidR="007F0A89" w:rsidSect="00EE3E37">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D6A"/>
    <w:rsid w:val="00016984"/>
    <w:rsid w:val="000203C5"/>
    <w:rsid w:val="000349C6"/>
    <w:rsid w:val="00077235"/>
    <w:rsid w:val="000875F9"/>
    <w:rsid w:val="000B40ED"/>
    <w:rsid w:val="000E1E53"/>
    <w:rsid w:val="00114C49"/>
    <w:rsid w:val="00141817"/>
    <w:rsid w:val="001615BA"/>
    <w:rsid w:val="00180FDD"/>
    <w:rsid w:val="0018154F"/>
    <w:rsid w:val="00187071"/>
    <w:rsid w:val="001A6806"/>
    <w:rsid w:val="001B066B"/>
    <w:rsid w:val="001D33E7"/>
    <w:rsid w:val="001D3A5A"/>
    <w:rsid w:val="001D3ED0"/>
    <w:rsid w:val="001D4EEF"/>
    <w:rsid w:val="001D4F45"/>
    <w:rsid w:val="001D5515"/>
    <w:rsid w:val="001E5822"/>
    <w:rsid w:val="001F3170"/>
    <w:rsid w:val="001F3846"/>
    <w:rsid w:val="002235B2"/>
    <w:rsid w:val="00237F54"/>
    <w:rsid w:val="00256512"/>
    <w:rsid w:val="00275423"/>
    <w:rsid w:val="00296A78"/>
    <w:rsid w:val="002A7A4C"/>
    <w:rsid w:val="002B2493"/>
    <w:rsid w:val="002B6FED"/>
    <w:rsid w:val="002C4208"/>
    <w:rsid w:val="002D1408"/>
    <w:rsid w:val="002E3C2D"/>
    <w:rsid w:val="00307D90"/>
    <w:rsid w:val="00313B3D"/>
    <w:rsid w:val="003345CE"/>
    <w:rsid w:val="00336128"/>
    <w:rsid w:val="00341169"/>
    <w:rsid w:val="00341716"/>
    <w:rsid w:val="00355DC3"/>
    <w:rsid w:val="00364C38"/>
    <w:rsid w:val="003701A1"/>
    <w:rsid w:val="003725D1"/>
    <w:rsid w:val="003A0B98"/>
    <w:rsid w:val="003C012C"/>
    <w:rsid w:val="003C4827"/>
    <w:rsid w:val="003F44BA"/>
    <w:rsid w:val="003F4572"/>
    <w:rsid w:val="00401860"/>
    <w:rsid w:val="00407CAF"/>
    <w:rsid w:val="00412340"/>
    <w:rsid w:val="00412839"/>
    <w:rsid w:val="00450349"/>
    <w:rsid w:val="00463E26"/>
    <w:rsid w:val="004813E6"/>
    <w:rsid w:val="004875E7"/>
    <w:rsid w:val="004A58D5"/>
    <w:rsid w:val="004B47B9"/>
    <w:rsid w:val="004C4BCA"/>
    <w:rsid w:val="004C4CAC"/>
    <w:rsid w:val="004D3DA3"/>
    <w:rsid w:val="004F16C9"/>
    <w:rsid w:val="004F2A3E"/>
    <w:rsid w:val="004F665B"/>
    <w:rsid w:val="0053028D"/>
    <w:rsid w:val="00531A1E"/>
    <w:rsid w:val="00537E51"/>
    <w:rsid w:val="005756D6"/>
    <w:rsid w:val="005865F4"/>
    <w:rsid w:val="005B2777"/>
    <w:rsid w:val="005B40F2"/>
    <w:rsid w:val="005C655C"/>
    <w:rsid w:val="005D4A6B"/>
    <w:rsid w:val="005E3214"/>
    <w:rsid w:val="005F1766"/>
    <w:rsid w:val="005F6DDD"/>
    <w:rsid w:val="006129A1"/>
    <w:rsid w:val="00647A25"/>
    <w:rsid w:val="00653893"/>
    <w:rsid w:val="00666322"/>
    <w:rsid w:val="006806F8"/>
    <w:rsid w:val="006A2D6A"/>
    <w:rsid w:val="006B2FF0"/>
    <w:rsid w:val="006B6AEE"/>
    <w:rsid w:val="006E68B6"/>
    <w:rsid w:val="00727F9B"/>
    <w:rsid w:val="007341AE"/>
    <w:rsid w:val="00783CAC"/>
    <w:rsid w:val="00785945"/>
    <w:rsid w:val="00786866"/>
    <w:rsid w:val="00786B1E"/>
    <w:rsid w:val="007E7A2E"/>
    <w:rsid w:val="007F0A89"/>
    <w:rsid w:val="00801270"/>
    <w:rsid w:val="00827E49"/>
    <w:rsid w:val="00833196"/>
    <w:rsid w:val="008349A7"/>
    <w:rsid w:val="00861CD7"/>
    <w:rsid w:val="008717A7"/>
    <w:rsid w:val="008724EA"/>
    <w:rsid w:val="008A261F"/>
    <w:rsid w:val="008E09BE"/>
    <w:rsid w:val="008E629D"/>
    <w:rsid w:val="009331E2"/>
    <w:rsid w:val="00955EA8"/>
    <w:rsid w:val="00977BAD"/>
    <w:rsid w:val="00984D63"/>
    <w:rsid w:val="009C1B31"/>
    <w:rsid w:val="009D7BDE"/>
    <w:rsid w:val="009E04C2"/>
    <w:rsid w:val="009E420D"/>
    <w:rsid w:val="009F1498"/>
    <w:rsid w:val="00A01969"/>
    <w:rsid w:val="00A03536"/>
    <w:rsid w:val="00A03676"/>
    <w:rsid w:val="00A07707"/>
    <w:rsid w:val="00A1431B"/>
    <w:rsid w:val="00A64851"/>
    <w:rsid w:val="00A91530"/>
    <w:rsid w:val="00AD6232"/>
    <w:rsid w:val="00AE6EFB"/>
    <w:rsid w:val="00AF7291"/>
    <w:rsid w:val="00B577D6"/>
    <w:rsid w:val="00B6080B"/>
    <w:rsid w:val="00B7041A"/>
    <w:rsid w:val="00B935A2"/>
    <w:rsid w:val="00BA4FDE"/>
    <w:rsid w:val="00BD5087"/>
    <w:rsid w:val="00BE0D10"/>
    <w:rsid w:val="00BE2D78"/>
    <w:rsid w:val="00C0671A"/>
    <w:rsid w:val="00C15488"/>
    <w:rsid w:val="00C4538B"/>
    <w:rsid w:val="00C6156B"/>
    <w:rsid w:val="00C74DE5"/>
    <w:rsid w:val="00C827AD"/>
    <w:rsid w:val="00CA3827"/>
    <w:rsid w:val="00CB35E2"/>
    <w:rsid w:val="00CC2D71"/>
    <w:rsid w:val="00CF006D"/>
    <w:rsid w:val="00D0062D"/>
    <w:rsid w:val="00D00DD2"/>
    <w:rsid w:val="00D30E97"/>
    <w:rsid w:val="00D564BA"/>
    <w:rsid w:val="00D601DA"/>
    <w:rsid w:val="00D66616"/>
    <w:rsid w:val="00D90CDD"/>
    <w:rsid w:val="00D95CBE"/>
    <w:rsid w:val="00DA6163"/>
    <w:rsid w:val="00E12F6F"/>
    <w:rsid w:val="00E161AD"/>
    <w:rsid w:val="00E2007C"/>
    <w:rsid w:val="00E80A8E"/>
    <w:rsid w:val="00EA6BFF"/>
    <w:rsid w:val="00EB7425"/>
    <w:rsid w:val="00EC23E4"/>
    <w:rsid w:val="00EE3E37"/>
    <w:rsid w:val="00F14672"/>
    <w:rsid w:val="00F21168"/>
    <w:rsid w:val="00F244C1"/>
    <w:rsid w:val="00F66C89"/>
    <w:rsid w:val="00F67082"/>
    <w:rsid w:val="00FB07DC"/>
    <w:rsid w:val="00FB6FB1"/>
    <w:rsid w:val="00FF22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D9DACF3-06D2-9549-AF3A-45D98C69B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D6A"/>
    <w:pPr>
      <w:widowControl w:val="0"/>
      <w:jc w:val="both"/>
    </w:pPr>
  </w:style>
  <w:style w:type="paragraph" w:styleId="1">
    <w:name w:val="heading 1"/>
    <w:basedOn w:val="a"/>
    <w:next w:val="a"/>
    <w:link w:val="10"/>
    <w:uiPriority w:val="9"/>
    <w:qFormat/>
    <w:rsid w:val="006A2D6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A2D6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A2D6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A2D6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A2D6A"/>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6A2D6A"/>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6A2D6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A2D6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A2D6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引文111"/>
    <w:basedOn w:val="a"/>
    <w:qFormat/>
    <w:rsid w:val="00364C38"/>
    <w:pPr>
      <w:ind w:left="720" w:hanging="720"/>
    </w:pPr>
    <w:rPr>
      <w:rFonts w:ascii="Times New Roman" w:eastAsia="Times New Roman" w:hAnsi="Times New Roman" w:cs="Times New Roman"/>
      <w:noProof/>
      <w:sz w:val="32"/>
      <w:szCs w:val="32"/>
    </w:rPr>
  </w:style>
  <w:style w:type="character" w:customStyle="1" w:styleId="10">
    <w:name w:val="标题 1 字符"/>
    <w:basedOn w:val="a0"/>
    <w:link w:val="1"/>
    <w:uiPriority w:val="9"/>
    <w:rsid w:val="006A2D6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A2D6A"/>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A2D6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A2D6A"/>
    <w:rPr>
      <w:rFonts w:cstheme="majorBidi"/>
      <w:color w:val="0F4761" w:themeColor="accent1" w:themeShade="BF"/>
      <w:sz w:val="28"/>
      <w:szCs w:val="28"/>
    </w:rPr>
  </w:style>
  <w:style w:type="character" w:customStyle="1" w:styleId="50">
    <w:name w:val="标题 5 字符"/>
    <w:basedOn w:val="a0"/>
    <w:link w:val="5"/>
    <w:uiPriority w:val="9"/>
    <w:semiHidden/>
    <w:rsid w:val="006A2D6A"/>
    <w:rPr>
      <w:rFonts w:cstheme="majorBidi"/>
      <w:color w:val="0F4761" w:themeColor="accent1" w:themeShade="BF"/>
      <w:sz w:val="24"/>
    </w:rPr>
  </w:style>
  <w:style w:type="character" w:customStyle="1" w:styleId="60">
    <w:name w:val="标题 6 字符"/>
    <w:basedOn w:val="a0"/>
    <w:link w:val="6"/>
    <w:uiPriority w:val="9"/>
    <w:semiHidden/>
    <w:rsid w:val="006A2D6A"/>
    <w:rPr>
      <w:rFonts w:cstheme="majorBidi"/>
      <w:b/>
      <w:bCs/>
      <w:color w:val="0F4761" w:themeColor="accent1" w:themeShade="BF"/>
    </w:rPr>
  </w:style>
  <w:style w:type="character" w:customStyle="1" w:styleId="70">
    <w:name w:val="标题 7 字符"/>
    <w:basedOn w:val="a0"/>
    <w:link w:val="7"/>
    <w:uiPriority w:val="9"/>
    <w:semiHidden/>
    <w:rsid w:val="006A2D6A"/>
    <w:rPr>
      <w:rFonts w:cstheme="majorBidi"/>
      <w:b/>
      <w:bCs/>
      <w:color w:val="595959" w:themeColor="text1" w:themeTint="A6"/>
    </w:rPr>
  </w:style>
  <w:style w:type="character" w:customStyle="1" w:styleId="80">
    <w:name w:val="标题 8 字符"/>
    <w:basedOn w:val="a0"/>
    <w:link w:val="8"/>
    <w:uiPriority w:val="9"/>
    <w:semiHidden/>
    <w:rsid w:val="006A2D6A"/>
    <w:rPr>
      <w:rFonts w:cstheme="majorBidi"/>
      <w:color w:val="595959" w:themeColor="text1" w:themeTint="A6"/>
    </w:rPr>
  </w:style>
  <w:style w:type="character" w:customStyle="1" w:styleId="90">
    <w:name w:val="标题 9 字符"/>
    <w:basedOn w:val="a0"/>
    <w:link w:val="9"/>
    <w:uiPriority w:val="9"/>
    <w:semiHidden/>
    <w:rsid w:val="006A2D6A"/>
    <w:rPr>
      <w:rFonts w:eastAsiaTheme="majorEastAsia" w:cstheme="majorBidi"/>
      <w:color w:val="595959" w:themeColor="text1" w:themeTint="A6"/>
    </w:rPr>
  </w:style>
  <w:style w:type="paragraph" w:styleId="a3">
    <w:name w:val="Title"/>
    <w:basedOn w:val="a"/>
    <w:next w:val="a"/>
    <w:link w:val="a4"/>
    <w:uiPriority w:val="10"/>
    <w:qFormat/>
    <w:rsid w:val="006A2D6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A2D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2D6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A2D6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A2D6A"/>
    <w:pPr>
      <w:spacing w:before="160" w:after="160"/>
      <w:jc w:val="center"/>
    </w:pPr>
    <w:rPr>
      <w:i/>
      <w:iCs/>
      <w:color w:val="404040" w:themeColor="text1" w:themeTint="BF"/>
    </w:rPr>
  </w:style>
  <w:style w:type="character" w:customStyle="1" w:styleId="a8">
    <w:name w:val="引用 字符"/>
    <w:basedOn w:val="a0"/>
    <w:link w:val="a7"/>
    <w:uiPriority w:val="29"/>
    <w:rsid w:val="006A2D6A"/>
    <w:rPr>
      <w:i/>
      <w:iCs/>
      <w:color w:val="404040" w:themeColor="text1" w:themeTint="BF"/>
    </w:rPr>
  </w:style>
  <w:style w:type="paragraph" w:styleId="a9">
    <w:name w:val="List Paragraph"/>
    <w:basedOn w:val="a"/>
    <w:uiPriority w:val="34"/>
    <w:qFormat/>
    <w:rsid w:val="006A2D6A"/>
    <w:pPr>
      <w:ind w:left="720"/>
      <w:contextualSpacing/>
    </w:pPr>
  </w:style>
  <w:style w:type="character" w:styleId="aa">
    <w:name w:val="Intense Emphasis"/>
    <w:basedOn w:val="a0"/>
    <w:uiPriority w:val="21"/>
    <w:qFormat/>
    <w:rsid w:val="006A2D6A"/>
    <w:rPr>
      <w:i/>
      <w:iCs/>
      <w:color w:val="0F4761" w:themeColor="accent1" w:themeShade="BF"/>
    </w:rPr>
  </w:style>
  <w:style w:type="paragraph" w:styleId="ab">
    <w:name w:val="Intense Quote"/>
    <w:basedOn w:val="a"/>
    <w:next w:val="a"/>
    <w:link w:val="ac"/>
    <w:uiPriority w:val="30"/>
    <w:qFormat/>
    <w:rsid w:val="006A2D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A2D6A"/>
    <w:rPr>
      <w:i/>
      <w:iCs/>
      <w:color w:val="0F4761" w:themeColor="accent1" w:themeShade="BF"/>
    </w:rPr>
  </w:style>
  <w:style w:type="character" w:styleId="ad">
    <w:name w:val="Intense Reference"/>
    <w:basedOn w:val="a0"/>
    <w:uiPriority w:val="32"/>
    <w:qFormat/>
    <w:rsid w:val="006A2D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2398</Words>
  <Characters>13672</Characters>
  <Application>Microsoft Office Word</Application>
  <DocSecurity>0</DocSecurity>
  <Lines>113</Lines>
  <Paragraphs>32</Paragraphs>
  <ScaleCrop>false</ScaleCrop>
  <Company/>
  <LinksUpToDate>false</LinksUpToDate>
  <CharactersWithSpaces>16038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颖婷 罗</dc:creator>
  <cp:keywords/>
  <dc:description/>
  <cp:lastModifiedBy>颖婷 罗</cp:lastModifiedBy>
  <cp:revision>2</cp:revision>
  <dcterms:created xsi:type="dcterms:W3CDTF">2026-04-21T10:36:00Z</dcterms:created>
  <dcterms:modified xsi:type="dcterms:W3CDTF">2026-05-28T11:53:00Z</dcterms:modified>
</cp:coreProperties>
</file>