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0D343" w14:textId="77777777" w:rsidR="00574840" w:rsidRDefault="00574840" w:rsidP="0057484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1.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Baseline characteristics</w:t>
      </w:r>
      <w:r>
        <w:rPr>
          <w:rFonts w:ascii="Times New Roman" w:hAnsi="Times New Roman" w:cs="Times New Roman" w:hint="eastAsia"/>
          <w:sz w:val="20"/>
          <w:szCs w:val="20"/>
        </w:rPr>
        <w:t xml:space="preserve"> of two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groups of left hemihepatectomy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tbl>
      <w:tblPr>
        <w:tblStyle w:val="TableGrid"/>
        <w:tblW w:w="8750" w:type="dxa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8"/>
        <w:gridCol w:w="1350"/>
        <w:gridCol w:w="1040"/>
        <w:gridCol w:w="782"/>
        <w:gridCol w:w="246"/>
        <w:gridCol w:w="1072"/>
        <w:gridCol w:w="1082"/>
        <w:gridCol w:w="850"/>
      </w:tblGrid>
      <w:tr w:rsidR="00574840" w14:paraId="440C23FB" w14:textId="77777777" w:rsidTr="00E52934">
        <w:trPr>
          <w:trHeight w:val="510"/>
        </w:trPr>
        <w:tc>
          <w:tcPr>
            <w:tcW w:w="2328" w:type="dxa"/>
            <w:tcBorders>
              <w:bottom w:val="nil"/>
              <w:tl2br w:val="nil"/>
              <w:tr2bl w:val="nil"/>
            </w:tcBorders>
            <w:shd w:val="clear" w:color="auto" w:fill="D8D8D8" w:themeFill="background1" w:themeFillShade="D8"/>
            <w:vAlign w:val="center"/>
          </w:tcPr>
          <w:p w14:paraId="2E2589E8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72" w:type="dxa"/>
            <w:gridSpan w:val="3"/>
            <w:tcBorders>
              <w:bottom w:val="single" w:sz="4" w:space="0" w:color="000000" w:themeColor="text1"/>
            </w:tcBorders>
            <w:shd w:val="clear" w:color="auto" w:fill="D8D8D8" w:themeFill="background1" w:themeFillShade="D8"/>
            <w:vAlign w:val="center"/>
          </w:tcPr>
          <w:p w14:paraId="71285794" w14:textId="77777777" w:rsidR="00574840" w:rsidRDefault="00574840" w:rsidP="00E529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Before Propensity Score Matching</w:t>
            </w:r>
          </w:p>
        </w:tc>
        <w:tc>
          <w:tcPr>
            <w:tcW w:w="246" w:type="dxa"/>
            <w:tcBorders>
              <w:bottom w:val="nil"/>
              <w:tl2br w:val="nil"/>
              <w:tr2bl w:val="nil"/>
            </w:tcBorders>
            <w:shd w:val="clear" w:color="auto" w:fill="D8D8D8" w:themeFill="background1" w:themeFillShade="D8"/>
            <w:vAlign w:val="center"/>
          </w:tcPr>
          <w:p w14:paraId="33B4C1DA" w14:textId="77777777" w:rsidR="00574840" w:rsidRDefault="00574840" w:rsidP="00E529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004" w:type="dxa"/>
            <w:gridSpan w:val="3"/>
            <w:tcBorders>
              <w:bottom w:val="single" w:sz="4" w:space="0" w:color="000000" w:themeColor="text1"/>
            </w:tcBorders>
            <w:shd w:val="clear" w:color="auto" w:fill="D8D8D8" w:themeFill="background1" w:themeFillShade="D8"/>
            <w:vAlign w:val="center"/>
          </w:tcPr>
          <w:p w14:paraId="387D900D" w14:textId="77777777" w:rsidR="00574840" w:rsidRDefault="00574840" w:rsidP="00E529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After Propensity Score Matching</w:t>
            </w:r>
          </w:p>
        </w:tc>
      </w:tr>
      <w:tr w:rsidR="00574840" w14:paraId="577BA884" w14:textId="77777777" w:rsidTr="00E52934">
        <w:trPr>
          <w:trHeight w:val="510"/>
        </w:trPr>
        <w:tc>
          <w:tcPr>
            <w:tcW w:w="2328" w:type="dxa"/>
            <w:tcBorders>
              <w:top w:val="nil"/>
              <w:bottom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20CD252F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Characteristic</w:t>
            </w:r>
          </w:p>
        </w:tc>
        <w:tc>
          <w:tcPr>
            <w:tcW w:w="1350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79183D1C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 xml:space="preserve">LH </w:t>
            </w:r>
          </w:p>
          <w:p w14:paraId="31ED4E7D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 xml:space="preserve"> 52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40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77E8D9DD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 xml:space="preserve">LH </w:t>
            </w:r>
          </w:p>
          <w:p w14:paraId="3AFAE5ED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 xml:space="preserve"> 127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82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46538BA4" w14:textId="77777777" w:rsidR="00574840" w:rsidRDefault="00574840" w:rsidP="00E52934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>SMD</w:t>
            </w:r>
          </w:p>
        </w:tc>
        <w:tc>
          <w:tcPr>
            <w:tcW w:w="246" w:type="dxa"/>
            <w:tcBorders>
              <w:top w:val="nil"/>
              <w:bottom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0E20E48E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1EECC420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 xml:space="preserve">LH </w:t>
            </w:r>
          </w:p>
          <w:p w14:paraId="7C2CBD5D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 xml:space="preserve"> 45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82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5B698C66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 xml:space="preserve">LH </w:t>
            </w:r>
          </w:p>
          <w:p w14:paraId="7B3C0961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 xml:space="preserve"> 45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4940D6C2" w14:textId="77777777" w:rsidR="00574840" w:rsidRDefault="00574840" w:rsidP="00E52934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>SMD</w:t>
            </w:r>
          </w:p>
        </w:tc>
      </w:tr>
      <w:tr w:rsidR="00574840" w14:paraId="0D406AD2" w14:textId="77777777" w:rsidTr="00E52934">
        <w:trPr>
          <w:trHeight w:val="510"/>
        </w:trPr>
        <w:tc>
          <w:tcPr>
            <w:tcW w:w="2328" w:type="dxa"/>
            <w:tcBorders>
              <w:top w:val="single" w:sz="4" w:space="0" w:color="auto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DFCBA34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350" w:type="dxa"/>
            <w:tcBorders>
              <w:top w:val="single" w:sz="4" w:space="0" w:color="auto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380261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16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(3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40" w:type="dxa"/>
            <w:tcBorders>
              <w:top w:val="single" w:sz="4" w:space="0" w:color="auto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6425252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50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82" w:type="dxa"/>
            <w:tcBorders>
              <w:top w:val="single" w:sz="4" w:space="0" w:color="auto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95CC0F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GuardianAgateSansGR-Medium" w:hAnsi="Times New Roman" w:cs="Times New Roman" w:hint="eastAsia"/>
                <w:sz w:val="18"/>
                <w:szCs w:val="18"/>
              </w:rPr>
              <w:t>%</w:t>
            </w:r>
          </w:p>
        </w:tc>
        <w:tc>
          <w:tcPr>
            <w:tcW w:w="246" w:type="dxa"/>
            <w:tcBorders>
              <w:top w:val="single" w:sz="4" w:space="0" w:color="auto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663D83D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auto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F6B7673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15 ( 33.3)</w:t>
            </w:r>
          </w:p>
        </w:tc>
        <w:tc>
          <w:tcPr>
            <w:tcW w:w="1082" w:type="dxa"/>
            <w:tcBorders>
              <w:top w:val="single" w:sz="4" w:space="0" w:color="auto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8ABEEE5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13 ( 28.9)</w:t>
            </w:r>
          </w:p>
        </w:tc>
        <w:tc>
          <w:tcPr>
            <w:tcW w:w="850" w:type="dxa"/>
            <w:tcBorders>
              <w:top w:val="single" w:sz="4" w:space="0" w:color="auto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6F8AE39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9.6</w:t>
            </w:r>
            <w:r>
              <w:rPr>
                <w:rFonts w:ascii="Times New Roman" w:eastAsia="GuardianAgateSansGR-Medium" w:hAnsi="Times New Roman" w:cs="Times New Roman" w:hint="eastAsia"/>
                <w:sz w:val="18"/>
                <w:szCs w:val="18"/>
              </w:rPr>
              <w:t>%</w:t>
            </w:r>
          </w:p>
        </w:tc>
      </w:tr>
      <w:tr w:rsidR="00574840" w14:paraId="01852034" w14:textId="77777777" w:rsidTr="00E52934">
        <w:trPr>
          <w:trHeight w:val="510"/>
        </w:trPr>
        <w:tc>
          <w:tcPr>
            <w:tcW w:w="232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B4EB0E9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&gt;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 61 y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4E5C472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26 (50.0)</w:t>
            </w:r>
          </w:p>
        </w:tc>
        <w:tc>
          <w:tcPr>
            <w:tcW w:w="104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DAE0F2C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59 (46.5)</w:t>
            </w:r>
          </w:p>
        </w:tc>
        <w:tc>
          <w:tcPr>
            <w:tcW w:w="78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88E8F2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7.1</w:t>
            </w:r>
            <w:r>
              <w:rPr>
                <w:rFonts w:ascii="Times New Roman" w:eastAsia="GuardianAgateSansGR-Medium" w:hAnsi="Times New Roman" w:cs="Times New Roman" w:hint="eastAsia"/>
                <w:sz w:val="18"/>
                <w:szCs w:val="18"/>
              </w:rPr>
              <w:t>%</w:t>
            </w:r>
          </w:p>
        </w:tc>
        <w:tc>
          <w:tcPr>
            <w:tcW w:w="2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45D5D37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CCDBD88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21 ( 46.7)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BECC6DF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23 ( 51.1)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5964941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8.9</w:t>
            </w:r>
            <w:r>
              <w:rPr>
                <w:rFonts w:ascii="Times New Roman" w:eastAsia="GuardianAgateSansGR-Medium" w:hAnsi="Times New Roman" w:cs="Times New Roman" w:hint="eastAsia"/>
                <w:sz w:val="18"/>
                <w:szCs w:val="18"/>
              </w:rPr>
              <w:t>%</w:t>
            </w:r>
          </w:p>
        </w:tc>
      </w:tr>
      <w:tr w:rsidR="00574840" w14:paraId="5F7C6107" w14:textId="77777777" w:rsidTr="00E52934">
        <w:trPr>
          <w:trHeight w:val="510"/>
        </w:trPr>
        <w:tc>
          <w:tcPr>
            <w:tcW w:w="232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B311958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BMI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&gt;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 median (21.0)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kg/m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5A6367C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20 (38.5)</w:t>
            </w:r>
          </w:p>
        </w:tc>
        <w:tc>
          <w:tcPr>
            <w:tcW w:w="104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4851F9E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83 (65.4)</w:t>
            </w:r>
          </w:p>
        </w:tc>
        <w:tc>
          <w:tcPr>
            <w:tcW w:w="78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21AD1CE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55.9</w:t>
            </w:r>
            <w:r>
              <w:rPr>
                <w:rFonts w:ascii="Times New Roman" w:eastAsia="GuardianAgateSansGR-Medium" w:hAnsi="Times New Roman" w:cs="Times New Roman" w:hint="eastAsia"/>
                <w:sz w:val="18"/>
                <w:szCs w:val="18"/>
              </w:rPr>
              <w:t>%</w:t>
            </w:r>
          </w:p>
        </w:tc>
        <w:tc>
          <w:tcPr>
            <w:tcW w:w="2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9EFAAC5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A7726BA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20 ( 44.4)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8157B46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20 ( 44.4)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B26EDC5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&lt; 1.0</w:t>
            </w:r>
            <w:r>
              <w:rPr>
                <w:rFonts w:ascii="Times New Roman" w:eastAsia="GuardianAgateSansGR-Medium" w:hAnsi="Times New Roman" w:cs="Times New Roman" w:hint="eastAsia"/>
                <w:sz w:val="18"/>
                <w:szCs w:val="18"/>
              </w:rPr>
              <w:t>%</w:t>
            </w:r>
          </w:p>
        </w:tc>
      </w:tr>
      <w:tr w:rsidR="00574840" w14:paraId="23F9AB35" w14:textId="77777777" w:rsidTr="00E52934">
        <w:trPr>
          <w:trHeight w:val="510"/>
        </w:trPr>
        <w:tc>
          <w:tcPr>
            <w:tcW w:w="232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1A327CE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ASA score 2-3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B3AD0A5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25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(4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8.1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4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A63165F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52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(4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8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65DF87B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14.4</w:t>
            </w:r>
            <w:r>
              <w:rPr>
                <w:rFonts w:ascii="Times New Roman" w:eastAsia="GuardianAgateSansGR-Medium" w:hAnsi="Times New Roman" w:cs="Times New Roman" w:hint="eastAsia"/>
                <w:sz w:val="18"/>
                <w:szCs w:val="18"/>
              </w:rPr>
              <w:t>%</w:t>
            </w:r>
          </w:p>
        </w:tc>
        <w:tc>
          <w:tcPr>
            <w:tcW w:w="2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E12427A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D8D1A37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20 ( 44.4)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93365ED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21 ( 46.7)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3DA2CE8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4.5</w:t>
            </w:r>
            <w:r>
              <w:rPr>
                <w:rFonts w:ascii="Times New Roman" w:eastAsia="GuardianAgateSansGR-Medium" w:hAnsi="Times New Roman" w:cs="Times New Roman" w:hint="eastAsia"/>
                <w:sz w:val="18"/>
                <w:szCs w:val="18"/>
              </w:rPr>
              <w:t>%</w:t>
            </w:r>
          </w:p>
        </w:tc>
      </w:tr>
      <w:tr w:rsidR="00574840" w14:paraId="0678F194" w14:textId="77777777" w:rsidTr="00E52934">
        <w:trPr>
          <w:trHeight w:val="510"/>
        </w:trPr>
        <w:tc>
          <w:tcPr>
            <w:tcW w:w="232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C29CB73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Obstructive jaundice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A6EC14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13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25.0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4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5F9E46F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23.6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8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EBD6B24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3.2</w:t>
            </w:r>
            <w:r>
              <w:rPr>
                <w:rFonts w:ascii="Times New Roman" w:eastAsia="GuardianAgateSansGR-Medium" w:hAnsi="Times New Roman" w:cs="Times New Roman" w:hint="eastAsia"/>
                <w:sz w:val="18"/>
                <w:szCs w:val="18"/>
              </w:rPr>
              <w:t>%</w:t>
            </w:r>
          </w:p>
        </w:tc>
        <w:tc>
          <w:tcPr>
            <w:tcW w:w="2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3C3FE73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105485C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12 ( 26.7)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2B5CF4F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14 ( 31.1)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3DED407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9.8</w:t>
            </w:r>
            <w:r>
              <w:rPr>
                <w:rFonts w:ascii="Times New Roman" w:eastAsia="GuardianAgateSansGR-Medium" w:hAnsi="Times New Roman" w:cs="Times New Roman" w:hint="eastAsia"/>
                <w:sz w:val="18"/>
                <w:szCs w:val="18"/>
              </w:rPr>
              <w:t>%</w:t>
            </w:r>
          </w:p>
        </w:tc>
      </w:tr>
      <w:tr w:rsidR="00574840" w14:paraId="25A34F52" w14:textId="77777777" w:rsidTr="00E52934">
        <w:trPr>
          <w:trHeight w:val="510"/>
        </w:trPr>
        <w:tc>
          <w:tcPr>
            <w:tcW w:w="232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8D876DB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Liver lesions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354A352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50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96.3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4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10A72FA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109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85.8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8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8E9DA21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36.7</w:t>
            </w:r>
            <w:r>
              <w:rPr>
                <w:rFonts w:ascii="Times New Roman" w:eastAsia="GuardianAgateSansGR-Medium" w:hAnsi="Times New Roman" w:cs="Times New Roman" w:hint="eastAsia"/>
                <w:sz w:val="18"/>
                <w:szCs w:val="18"/>
              </w:rPr>
              <w:t>%</w:t>
            </w:r>
          </w:p>
        </w:tc>
        <w:tc>
          <w:tcPr>
            <w:tcW w:w="2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E6200D2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0C67A85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43 ( 95.6)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56E81B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44 ( 97.8)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6131899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12.4</w:t>
            </w:r>
            <w:r>
              <w:rPr>
                <w:rFonts w:ascii="Times New Roman" w:eastAsia="GuardianAgateSansGR-Medium" w:hAnsi="Times New Roman" w:cs="Times New Roman" w:hint="eastAsia"/>
                <w:sz w:val="18"/>
                <w:szCs w:val="18"/>
              </w:rPr>
              <w:t>%</w:t>
            </w:r>
          </w:p>
        </w:tc>
      </w:tr>
      <w:tr w:rsidR="00574840" w14:paraId="4C08E332" w14:textId="77777777" w:rsidTr="00E52934">
        <w:trPr>
          <w:trHeight w:val="510"/>
        </w:trPr>
        <w:tc>
          <w:tcPr>
            <w:tcW w:w="232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526B6F0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Biliary exploration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944C6DE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52 (100.0)</w:t>
            </w:r>
          </w:p>
        </w:tc>
        <w:tc>
          <w:tcPr>
            <w:tcW w:w="104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E8DF68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113 (89.0)</w:t>
            </w:r>
          </w:p>
        </w:tc>
        <w:tc>
          <w:tcPr>
            <w:tcW w:w="78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737AEF9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49.8</w:t>
            </w:r>
            <w:r>
              <w:rPr>
                <w:rFonts w:ascii="Times New Roman" w:eastAsia="GuardianAgateSansGR-Medium" w:hAnsi="Times New Roman" w:cs="Times New Roman" w:hint="eastAsia"/>
                <w:sz w:val="18"/>
                <w:szCs w:val="18"/>
              </w:rPr>
              <w:t>%</w:t>
            </w:r>
          </w:p>
        </w:tc>
        <w:tc>
          <w:tcPr>
            <w:tcW w:w="2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E40720E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96456A1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45 (100.0)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5C4CA2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45 (100.0)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4F4BD24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&lt; 1.0</w:t>
            </w:r>
            <w:r>
              <w:rPr>
                <w:rFonts w:ascii="Times New Roman" w:eastAsia="GuardianAgateSansGR-Medium" w:hAnsi="Times New Roman" w:cs="Times New Roman" w:hint="eastAsia"/>
                <w:sz w:val="18"/>
                <w:szCs w:val="18"/>
              </w:rPr>
              <w:t>%</w:t>
            </w:r>
          </w:p>
        </w:tc>
      </w:tr>
      <w:tr w:rsidR="00574840" w14:paraId="7F6CC878" w14:textId="77777777" w:rsidTr="00E52934">
        <w:trPr>
          <w:trHeight w:val="510"/>
        </w:trPr>
        <w:tc>
          <w:tcPr>
            <w:tcW w:w="232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C00DC32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shd w:val="clear" w:color="auto" w:fill="FFFFFF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peration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shd w:val="clear" w:color="auto" w:fill="FFFFFF"/>
              </w:rPr>
              <w:t xml:space="preserve"> during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2019-202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80C1447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19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36.5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4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2729E6B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88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69.3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8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234324F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69.5</w:t>
            </w:r>
            <w:r>
              <w:rPr>
                <w:rFonts w:ascii="Times New Roman" w:eastAsia="GuardianAgateSansGR-Medium" w:hAnsi="Times New Roman" w:cs="Times New Roman" w:hint="eastAsia"/>
                <w:sz w:val="18"/>
                <w:szCs w:val="18"/>
              </w:rPr>
              <w:t>%</w:t>
            </w:r>
          </w:p>
        </w:tc>
        <w:tc>
          <w:tcPr>
            <w:tcW w:w="2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77AC675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C1C5477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19 ( 42.2)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5E12A86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21 ( 46.7)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A2959F4" w14:textId="77777777" w:rsidR="00574840" w:rsidRDefault="00574840" w:rsidP="00E52934">
            <w:pPr>
              <w:widowControl/>
              <w:jc w:val="center"/>
              <w:textAlignment w:val="bottom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8"/>
                <w:szCs w:val="18"/>
                <w:lang w:bidi="ar"/>
              </w:rPr>
              <w:t>9.0</w:t>
            </w:r>
            <w:r>
              <w:rPr>
                <w:rFonts w:ascii="Times New Roman" w:eastAsia="GuardianAgateSansGR-Medium" w:hAnsi="Times New Roman" w:cs="Times New Roman" w:hint="eastAsia"/>
                <w:sz w:val="18"/>
                <w:szCs w:val="18"/>
              </w:rPr>
              <w:t>%</w:t>
            </w:r>
          </w:p>
        </w:tc>
      </w:tr>
    </w:tbl>
    <w:p w14:paraId="0B5393D7" w14:textId="77777777" w:rsidR="00574840" w:rsidRDefault="00574840" w:rsidP="00574840">
      <w:pPr>
        <w:spacing w:line="360" w:lineRule="auto"/>
        <w:rPr>
          <w:rFonts w:ascii="Times New Roman" w:eastAsia="GuardianAgateSansGR-Medium" w:hAnsi="Times New Roman" w:cs="Times New Roman"/>
          <w:sz w:val="18"/>
          <w:szCs w:val="18"/>
        </w:rPr>
      </w:pPr>
      <w:r>
        <w:rPr>
          <w:rFonts w:ascii="Times New Roman" w:eastAsia="GuardianAgateSansGR-Medium" w:hAnsi="Times New Roman" w:cs="Times New Roman" w:hint="eastAsia"/>
          <w:sz w:val="18"/>
          <w:szCs w:val="18"/>
        </w:rPr>
        <w:t>OLH, open left hemihepatectomy; LLH, laparoscopic left hemihepatectomy; mOLH, matched open left hemihepatectomy; mLLH, matched laparoscopic left hemihepatectomy; BMI, body mass index; ASA, American Society of Anesthesiologists.</w:t>
      </w:r>
    </w:p>
    <w:p w14:paraId="205B567B" w14:textId="77777777" w:rsidR="00574840" w:rsidRDefault="00574840" w:rsidP="00574840">
      <w:pPr>
        <w:spacing w:line="360" w:lineRule="auto"/>
        <w:rPr>
          <w:rFonts w:ascii="Times New Roman" w:eastAsia="GuardianAgateSansGR-Medium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a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Data are presented </w:t>
      </w:r>
      <w:r>
        <w:rPr>
          <w:rFonts w:ascii="Times New Roman" w:eastAsia="GuardianAgateSansGR-Medium" w:hAnsi="Times New Roman" w:cs="Times New Roman"/>
          <w:sz w:val="18"/>
          <w:szCs w:val="18"/>
        </w:rPr>
        <w:t>as absolute numbers (percentages)</w:t>
      </w:r>
      <w:r>
        <w:rPr>
          <w:rFonts w:ascii="Times New Roman" w:eastAsia="GuardianAgateSansGR-Medium" w:hAnsi="Times New Roman" w:cs="Times New Roman" w:hint="eastAsia"/>
          <w:sz w:val="18"/>
          <w:szCs w:val="18"/>
        </w:rPr>
        <w:t>.</w:t>
      </w:r>
    </w:p>
    <w:p w14:paraId="6B116913" w14:textId="77777777" w:rsidR="00574840" w:rsidRDefault="00574840" w:rsidP="00574840">
      <w:pPr>
        <w:spacing w:line="360" w:lineRule="auto"/>
        <w:rPr>
          <w:rFonts w:ascii="Times New Roman" w:eastAsia="Times New Roman" w:hAnsi="Times New Roman" w:cs="Arial"/>
          <w:sz w:val="20"/>
          <w:szCs w:val="20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Supplementary </w:t>
      </w:r>
      <w:r>
        <w:rPr>
          <w:rFonts w:ascii="Times New Roman" w:eastAsia="Times New Roman" w:hAnsi="Times New Roman" w:cs="Arial"/>
          <w:b/>
          <w:bCs/>
          <w:sz w:val="20"/>
          <w:szCs w:val="20"/>
        </w:rPr>
        <w:t xml:space="preserve">Table </w:t>
      </w:r>
      <w:r>
        <w:rPr>
          <w:rFonts w:ascii="Times New Roman" w:eastAsia="Times New Roman" w:hAnsi="Times New Roman" w:cs="Arial" w:hint="eastAsia"/>
          <w:b/>
          <w:bCs/>
          <w:sz w:val="20"/>
          <w:szCs w:val="20"/>
        </w:rPr>
        <w:t>2.</w:t>
      </w:r>
      <w:r>
        <w:rPr>
          <w:rFonts w:ascii="Times New Roman" w:eastAsia="Times New Roman" w:hAnsi="Times New Roman" w:cs="Arial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Arial"/>
          <w:sz w:val="20"/>
          <w:szCs w:val="20"/>
        </w:rPr>
        <w:t xml:space="preserve">Baseline characteristics of </w:t>
      </w:r>
      <w:r>
        <w:rPr>
          <w:rFonts w:ascii="Times New Roman" w:hAnsi="Times New Roman" w:cs="Times New Roman" w:hint="eastAsia"/>
          <w:sz w:val="20"/>
          <w:szCs w:val="20"/>
        </w:rPr>
        <w:t>two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Arial" w:hint="eastAsia"/>
          <w:sz w:val="20"/>
          <w:szCs w:val="20"/>
        </w:rPr>
        <w:t>group</w:t>
      </w:r>
      <w:r>
        <w:rPr>
          <w:rFonts w:ascii="Times New Roman" w:eastAsia="Times New Roman" w:hAnsi="Times New Roman" w:cs="Arial"/>
          <w:sz w:val="20"/>
          <w:szCs w:val="20"/>
        </w:rPr>
        <w:t>s of complex hepatectomy</w:t>
      </w:r>
      <w:r>
        <w:rPr>
          <w:rFonts w:ascii="Times New Roman" w:eastAsia="Times New Roman" w:hAnsi="Times New Roman" w:cs="Arial" w:hint="eastAsia"/>
          <w:sz w:val="20"/>
          <w:szCs w:val="20"/>
        </w:rPr>
        <w:t>.</w:t>
      </w:r>
    </w:p>
    <w:tbl>
      <w:tblPr>
        <w:tblStyle w:val="TableGrid"/>
        <w:tblW w:w="8618" w:type="dxa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178"/>
        <w:gridCol w:w="1136"/>
        <w:gridCol w:w="1007"/>
        <w:gridCol w:w="761"/>
      </w:tblGrid>
      <w:tr w:rsidR="00574840" w14:paraId="1D39E627" w14:textId="77777777" w:rsidTr="00E52934">
        <w:trPr>
          <w:trHeight w:val="369"/>
        </w:trPr>
        <w:tc>
          <w:tcPr>
            <w:tcW w:w="4536" w:type="dxa"/>
            <w:tcBorders>
              <w:bottom w:val="single" w:sz="4" w:space="0" w:color="000000" w:themeColor="text1"/>
            </w:tcBorders>
            <w:shd w:val="clear" w:color="auto" w:fill="D8D8D8" w:themeFill="background1" w:themeFillShade="D8"/>
            <w:vAlign w:val="center"/>
          </w:tcPr>
          <w:p w14:paraId="15F8E72E" w14:textId="77777777" w:rsidR="00574840" w:rsidRDefault="00574840" w:rsidP="00E52934">
            <w:pPr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>Characteristic</w:t>
            </w:r>
          </w:p>
        </w:tc>
        <w:tc>
          <w:tcPr>
            <w:tcW w:w="1178" w:type="dxa"/>
            <w:tcBorders>
              <w:bottom w:val="single" w:sz="4" w:space="0" w:color="000000" w:themeColor="text1"/>
            </w:tcBorders>
            <w:shd w:val="clear" w:color="auto" w:fill="D8D8D8" w:themeFill="background1" w:themeFillShade="D8"/>
            <w:vAlign w:val="center"/>
          </w:tcPr>
          <w:p w14:paraId="08C98B22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>OCH</w:t>
            </w:r>
            <w:r>
              <w:rPr>
                <w:rFonts w:ascii="Times New Roman" w:eastAsia="Times New Roman" w:hAnsi="Times New Roman" w:cs="Arial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Arial" w:hint="eastAsia"/>
                <w:b/>
                <w:bCs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Arial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Arial" w:hint="eastAsia"/>
                <w:b/>
                <w:bCs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bottom w:val="single" w:sz="4" w:space="0" w:color="000000" w:themeColor="text1"/>
            </w:tcBorders>
            <w:shd w:val="clear" w:color="auto" w:fill="D8D8D8" w:themeFill="background1" w:themeFillShade="D8"/>
            <w:vAlign w:val="center"/>
          </w:tcPr>
          <w:p w14:paraId="36EB4C67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>LCH</w:t>
            </w:r>
            <w:r>
              <w:rPr>
                <w:rFonts w:ascii="Times New Roman" w:eastAsia="Times New Roman" w:hAnsi="Times New Roman" w:cs="Arial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Arial" w:hint="eastAsia"/>
                <w:b/>
                <w:bCs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Arial" w:hint="eastAsia"/>
                <w:b/>
                <w:bCs/>
                <w:sz w:val="18"/>
                <w:szCs w:val="18"/>
              </w:rPr>
              <w:t xml:space="preserve"> 23</w:t>
            </w:r>
            <w:r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07" w:type="dxa"/>
            <w:tcBorders>
              <w:bottom w:val="single" w:sz="4" w:space="0" w:color="000000" w:themeColor="text1"/>
            </w:tcBorders>
            <w:shd w:val="clear" w:color="auto" w:fill="D8D8D8" w:themeFill="background1" w:themeFillShade="D8"/>
            <w:vAlign w:val="center"/>
          </w:tcPr>
          <w:p w14:paraId="7BDED5F8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sym w:font="Symbol" w:char="0063"/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>/t 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alue</w:t>
            </w:r>
          </w:p>
        </w:tc>
        <w:tc>
          <w:tcPr>
            <w:tcW w:w="761" w:type="dxa"/>
            <w:tcBorders>
              <w:bottom w:val="single" w:sz="4" w:space="0" w:color="000000" w:themeColor="text1"/>
            </w:tcBorders>
            <w:shd w:val="clear" w:color="auto" w:fill="D8D8D8" w:themeFill="background1" w:themeFillShade="D8"/>
            <w:vAlign w:val="center"/>
          </w:tcPr>
          <w:p w14:paraId="2EC38108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Arial" w:hint="eastAsia"/>
                <w:b/>
                <w:bCs/>
                <w:sz w:val="18"/>
                <w:szCs w:val="18"/>
              </w:rPr>
              <w:t xml:space="preserve"> v</w:t>
            </w:r>
            <w:r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</w:rPr>
              <w:t>alue</w:t>
            </w:r>
          </w:p>
        </w:tc>
      </w:tr>
      <w:tr w:rsidR="00574840" w14:paraId="24BD047C" w14:textId="77777777" w:rsidTr="00E52934">
        <w:trPr>
          <w:trHeight w:val="369"/>
        </w:trPr>
        <w:tc>
          <w:tcPr>
            <w:tcW w:w="4536" w:type="dxa"/>
            <w:tcBorders>
              <w:top w:val="single" w:sz="4" w:space="0" w:color="000000" w:themeColor="text1"/>
              <w:tl2br w:val="nil"/>
              <w:tr2bl w:val="nil"/>
            </w:tcBorders>
            <w:shd w:val="clear" w:color="auto" w:fill="FFFFFF" w:themeFill="background1"/>
          </w:tcPr>
          <w:p w14:paraId="513F1C44" w14:textId="77777777" w:rsidR="00574840" w:rsidRDefault="00574840" w:rsidP="00E52934">
            <w:pPr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Male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 n (%)</w:t>
            </w:r>
          </w:p>
        </w:tc>
        <w:tc>
          <w:tcPr>
            <w:tcW w:w="1178" w:type="dxa"/>
            <w:tcBorders>
              <w:top w:val="single" w:sz="4" w:space="0" w:color="000000" w:themeColor="text1"/>
              <w:tl2br w:val="nil"/>
              <w:tr2bl w:val="nil"/>
            </w:tcBorders>
            <w:shd w:val="clear" w:color="auto" w:fill="FFFFFF" w:themeFill="background1"/>
          </w:tcPr>
          <w:p w14:paraId="7D2C3C15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6 (24.0)</w:t>
            </w:r>
          </w:p>
        </w:tc>
        <w:tc>
          <w:tcPr>
            <w:tcW w:w="1136" w:type="dxa"/>
            <w:tcBorders>
              <w:top w:val="single" w:sz="4" w:space="0" w:color="000000" w:themeColor="text1"/>
              <w:tl2br w:val="nil"/>
              <w:tr2bl w:val="nil"/>
            </w:tcBorders>
            <w:shd w:val="clear" w:color="auto" w:fill="FFFFFF" w:themeFill="background1"/>
          </w:tcPr>
          <w:p w14:paraId="2509FA9A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7 (30.4)</w:t>
            </w:r>
          </w:p>
        </w:tc>
        <w:tc>
          <w:tcPr>
            <w:tcW w:w="1007" w:type="dxa"/>
            <w:tcBorders>
              <w:top w:val="single" w:sz="4" w:space="0" w:color="000000" w:themeColor="text1"/>
              <w:tl2br w:val="nil"/>
              <w:tr2bl w:val="nil"/>
            </w:tcBorders>
            <w:shd w:val="clear" w:color="auto" w:fill="FFFFFF" w:themeFill="background1"/>
          </w:tcPr>
          <w:p w14:paraId="0ADF9AEC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0.251</w:t>
            </w:r>
          </w:p>
        </w:tc>
        <w:tc>
          <w:tcPr>
            <w:tcW w:w="761" w:type="dxa"/>
            <w:tcBorders>
              <w:top w:val="single" w:sz="4" w:space="0" w:color="000000" w:themeColor="text1"/>
              <w:tl2br w:val="nil"/>
              <w:tr2bl w:val="nil"/>
            </w:tcBorders>
            <w:shd w:val="clear" w:color="auto" w:fill="FFFFFF" w:themeFill="background1"/>
          </w:tcPr>
          <w:p w14:paraId="3F471352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0.616</w:t>
            </w:r>
            <w:r>
              <w:rPr>
                <w:rFonts w:ascii="Times New Roman" w:eastAsia="Times New Roman" w:hAnsi="Times New Roman" w:cs="Arial" w:hint="eastAsia"/>
                <w:sz w:val="18"/>
                <w:szCs w:val="18"/>
                <w:vertAlign w:val="superscript"/>
              </w:rPr>
              <w:t>a</w:t>
            </w:r>
          </w:p>
        </w:tc>
      </w:tr>
      <w:tr w:rsidR="00574840" w14:paraId="6CA59B7F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261DEC5" w14:textId="77777777" w:rsidR="00574840" w:rsidRDefault="00574840" w:rsidP="00E52934">
            <w:pPr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Age, means (SD), y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FABD73F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9.3</w:t>
            </w:r>
            <w:r>
              <w:rPr>
                <w:rFonts w:ascii="Times New Roman" w:eastAsia="Times New Roman" w:hAnsi="Times New Roman" w:cs="Arial"/>
                <w:sz w:val="18"/>
                <w:szCs w:val="18"/>
              </w:rPr>
              <w:t xml:space="preserve"> (8.</w:t>
            </w: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Arial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E6D881E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8.9</w:t>
            </w:r>
            <w:r>
              <w:rPr>
                <w:rFonts w:ascii="Times New Roman" w:eastAsia="Times New Roman" w:hAnsi="Times New Roman" w:cs="Arial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Arial"/>
                <w:sz w:val="18"/>
                <w:szCs w:val="18"/>
              </w:rPr>
              <w:t>.7)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B0BDDF6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0.173</w:t>
            </w: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14EF1F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0.863</w:t>
            </w:r>
            <w:r>
              <w:rPr>
                <w:rFonts w:ascii="Times New Roman" w:eastAsia="Times New Roman" w:hAnsi="Times New Roman" w:cs="Arial" w:hint="eastAsia"/>
                <w:sz w:val="18"/>
                <w:szCs w:val="18"/>
                <w:vertAlign w:val="superscript"/>
              </w:rPr>
              <w:t>b</w:t>
            </w:r>
          </w:p>
        </w:tc>
      </w:tr>
      <w:tr w:rsidR="00574840" w14:paraId="5EFA0CBC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84B4043" w14:textId="77777777" w:rsidR="00574840" w:rsidRDefault="00574840" w:rsidP="00E52934">
            <w:pPr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BMI, means (SD), kg/m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9ED1E2F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</w:rPr>
              <w:t>21.6 (3.</w:t>
            </w: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Arial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8ABD4BB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</w:rPr>
              <w:t>22.</w:t>
            </w: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Arial"/>
                <w:sz w:val="18"/>
                <w:szCs w:val="18"/>
              </w:rPr>
              <w:t xml:space="preserve"> (3.</w:t>
            </w: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Arial"/>
                <w:sz w:val="18"/>
                <w:szCs w:val="18"/>
              </w:rPr>
              <w:t>)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30CD3BE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-1.234</w:t>
            </w: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E23D048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Arial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24</w:t>
            </w:r>
            <w:r>
              <w:rPr>
                <w:rFonts w:ascii="Times New Roman" w:eastAsia="Times New Roman" w:hAnsi="Times New Roman" w:cs="Arial" w:hint="eastAsia"/>
                <w:sz w:val="18"/>
                <w:szCs w:val="18"/>
                <w:vertAlign w:val="superscript"/>
              </w:rPr>
              <w:t>b</w:t>
            </w:r>
          </w:p>
        </w:tc>
      </w:tr>
      <w:tr w:rsidR="00574840" w14:paraId="582AF73B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9C76A14" w14:textId="77777777" w:rsidR="00574840" w:rsidRDefault="00574840" w:rsidP="00E52934">
            <w:pPr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ASA score 2-3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 n (%)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23D5CAE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9 (36.0)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71949C3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10 (43.5)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02FB3C7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0.280</w:t>
            </w: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110AF8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0.597</w:t>
            </w:r>
            <w:r>
              <w:rPr>
                <w:rFonts w:ascii="Times New Roman" w:eastAsia="Times New Roman" w:hAnsi="Times New Roman" w:cs="Arial" w:hint="eastAsia"/>
                <w:sz w:val="18"/>
                <w:szCs w:val="18"/>
                <w:vertAlign w:val="superscript"/>
              </w:rPr>
              <w:t>a</w:t>
            </w:r>
          </w:p>
        </w:tc>
      </w:tr>
      <w:tr w:rsidR="00574840" w14:paraId="67ABB0A0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35B71D2" w14:textId="77777777" w:rsidR="00574840" w:rsidRDefault="00574840" w:rsidP="00E52934">
            <w:pPr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Obstructive jaundice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 n (%)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62A4188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3 (12.0)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E20D9BE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3 (13.0)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D4E37F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CC61F4D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1.000</w:t>
            </w:r>
            <w:r>
              <w:rPr>
                <w:rFonts w:ascii="Times New Roman" w:eastAsia="Times New Roman" w:hAnsi="Times New Roman" w:cs="Arial" w:hint="eastAsia"/>
                <w:sz w:val="18"/>
                <w:szCs w:val="18"/>
                <w:vertAlign w:val="superscript"/>
              </w:rPr>
              <w:t>a</w:t>
            </w:r>
          </w:p>
        </w:tc>
      </w:tr>
      <w:tr w:rsidR="00574840" w14:paraId="28CDA6DE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0A3DA4B" w14:textId="77777777" w:rsidR="00574840" w:rsidRDefault="00574840" w:rsidP="00E52934">
            <w:pPr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Liver lesions,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 n (%)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8FA45DC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1 (84.0)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457083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19 (82.6)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9E363D8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37A6050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1.000</w:t>
            </w:r>
            <w:r>
              <w:rPr>
                <w:rFonts w:ascii="Times New Roman" w:eastAsia="Times New Roman" w:hAnsi="Times New Roman" w:cs="Arial" w:hint="eastAsia"/>
                <w:sz w:val="18"/>
                <w:szCs w:val="18"/>
                <w:vertAlign w:val="superscript"/>
              </w:rPr>
              <w:t>a</w:t>
            </w:r>
          </w:p>
        </w:tc>
      </w:tr>
      <w:tr w:rsidR="00574840" w14:paraId="067C43F5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4876943" w14:textId="77777777" w:rsidR="00574840" w:rsidRDefault="00574840" w:rsidP="00E52934">
            <w:pPr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Hepatic blood flow occlusion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 n (%)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9DE2EA6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BB03ACC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2CC6932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6EC68C6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74840" w14:paraId="34E15C40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847C12E" w14:textId="77777777" w:rsidR="00574840" w:rsidRDefault="00574840" w:rsidP="00E52934">
            <w:pPr>
              <w:ind w:firstLineChars="233" w:firstLine="419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Pringle's manoeuver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3CADDE0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6 (64.0)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8AE9DE3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11 (47.8)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DEBDA32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1.273</w:t>
            </w: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C1E63A3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0.259</w:t>
            </w:r>
            <w:r>
              <w:rPr>
                <w:rFonts w:ascii="Times New Roman" w:eastAsia="Times New Roman" w:hAnsi="Times New Roman" w:cs="Arial" w:hint="eastAsia"/>
                <w:sz w:val="18"/>
                <w:szCs w:val="18"/>
                <w:vertAlign w:val="superscript"/>
              </w:rPr>
              <w:t>a</w:t>
            </w:r>
          </w:p>
        </w:tc>
      </w:tr>
      <w:tr w:rsidR="00574840" w14:paraId="0FFA7BC0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49CDCCA" w14:textId="77777777" w:rsidR="00574840" w:rsidRDefault="00574840" w:rsidP="00E52934">
            <w:pPr>
              <w:ind w:firstLineChars="233" w:firstLine="419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emihepatic blood flow occlusion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0CF0D8B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9 (36.0)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247775F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12 (52.2)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ABB443C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D35B1FF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</w:tr>
      <w:tr w:rsidR="00574840" w14:paraId="74C0CA77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76A2ED2" w14:textId="77777777" w:rsidR="00574840" w:rsidRDefault="00574840" w:rsidP="00E52934">
            <w:pPr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Biliary exploration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 n (%)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F92FF5C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25 (100.0)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55B5ACB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21 (91.3)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CB6E694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FB88485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0.224</w:t>
            </w:r>
          </w:p>
        </w:tc>
      </w:tr>
      <w:tr w:rsidR="00574840" w14:paraId="276A1D06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3242381" w14:textId="77777777" w:rsidR="00574840" w:rsidRDefault="00574840" w:rsidP="00E52934">
            <w:pPr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shd w:val="clear" w:color="auto" w:fill="FFFFFF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peration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shd w:val="clear" w:color="auto" w:fill="FFFFFF"/>
              </w:rPr>
              <w:t xml:space="preserve"> during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2019-202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 n (%)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C72D17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7 (68.0)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BDADEFC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21 (91.3)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6A91CB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0BFC15F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0.075</w:t>
            </w:r>
          </w:p>
        </w:tc>
      </w:tr>
      <w:tr w:rsidR="00574840" w14:paraId="6E857E01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CE83BE8" w14:textId="77777777" w:rsidR="00574840" w:rsidRDefault="00574840" w:rsidP="00E52934">
            <w:pPr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Previous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biliary surger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ies, n (%)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44F0D1E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11 (44.0)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7B72FEF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13 (56.5)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9B6BD36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0.751</w:t>
            </w: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285B534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0.386</w:t>
            </w:r>
            <w:r>
              <w:rPr>
                <w:rFonts w:ascii="Times New Roman" w:eastAsia="Times New Roman" w:hAnsi="Times New Roman" w:cs="Arial" w:hint="eastAsia"/>
                <w:sz w:val="18"/>
                <w:szCs w:val="18"/>
                <w:vertAlign w:val="superscript"/>
              </w:rPr>
              <w:t>a</w:t>
            </w:r>
          </w:p>
        </w:tc>
      </w:tr>
      <w:tr w:rsidR="00574840" w14:paraId="0B30A82A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23FDEB5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Types of previous surgeries, n (%)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74F806C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FFE91B0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42800B3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DAFC54A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</w:tr>
      <w:tr w:rsidR="00574840" w14:paraId="22A812A0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4B00588" w14:textId="77777777" w:rsidR="00574840" w:rsidRDefault="00574840" w:rsidP="00E52934">
            <w:pPr>
              <w:ind w:firstLineChars="233" w:firstLine="4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no previous surgery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FD12E0A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14 (56.0)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6E0043C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10 43.5)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B0F3A06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231FC48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0.430</w:t>
            </w:r>
          </w:p>
        </w:tc>
      </w:tr>
      <w:tr w:rsidR="00574840" w14:paraId="60F3AB99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4DF4E02" w14:textId="77777777" w:rsidR="00574840" w:rsidRDefault="00574840" w:rsidP="00E52934">
            <w:pPr>
              <w:ind w:firstLineChars="233" w:firstLine="4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cholecystectomy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5C059F3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6 (24.0)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F479418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10 (43.5)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8094E3C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80B34C0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</w:tr>
      <w:tr w:rsidR="00574840" w14:paraId="35A7A774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F0B048A" w14:textId="77777777" w:rsidR="00574840" w:rsidRDefault="00574840" w:rsidP="00E52934">
            <w:pPr>
              <w:ind w:firstLineChars="233" w:firstLine="4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lastRenderedPageBreak/>
              <w:t>choledocholithotomy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4BA1AEA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5 (20.0)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2A77BB7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 (13.0)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E420D38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7021335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</w:tr>
      <w:tr w:rsidR="00574840" w14:paraId="7C71F09E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BCFE6C0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omorbidities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 n (%)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1D45D3E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9 (36.0)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B09F95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10 (43.5)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8AFC5D7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0.280</w:t>
            </w: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A45A25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0.597</w:t>
            </w:r>
            <w:r>
              <w:rPr>
                <w:rFonts w:ascii="Times New Roman" w:eastAsia="Times New Roman" w:hAnsi="Times New Roman" w:cs="Arial" w:hint="eastAsia"/>
                <w:sz w:val="18"/>
                <w:szCs w:val="18"/>
                <w:vertAlign w:val="superscript"/>
              </w:rPr>
              <w:t>a</w:t>
            </w:r>
          </w:p>
        </w:tc>
      </w:tr>
      <w:tr w:rsidR="00574840" w14:paraId="6812A93D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A28D7C2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Types of comorbidities, n (%)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BE9F8C7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9F9D92F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10DD9AF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B64E0D8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</w:tr>
      <w:tr w:rsidR="00574840" w14:paraId="772CBD83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EF38338" w14:textId="77777777" w:rsidR="00574840" w:rsidRDefault="00574840" w:rsidP="00E52934">
            <w:pPr>
              <w:ind w:firstLineChars="233" w:firstLine="4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no comorbidity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EFDD110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16 (64.0)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A4A24DB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13 (56.5)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974E1CB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406E284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</w:tr>
      <w:tr w:rsidR="00574840" w14:paraId="11BB69FF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A6F4972" w14:textId="77777777" w:rsidR="00574840" w:rsidRDefault="00574840" w:rsidP="00E52934">
            <w:pPr>
              <w:ind w:firstLineChars="233" w:firstLine="4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ypertension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A6161D2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12.0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4F2931A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13.0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9020FCE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F2536FD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0.962</w:t>
            </w:r>
          </w:p>
        </w:tc>
      </w:tr>
      <w:tr w:rsidR="00574840" w14:paraId="523624FC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DDE0632" w14:textId="77777777" w:rsidR="00574840" w:rsidRDefault="00574840" w:rsidP="00E52934">
            <w:pPr>
              <w:ind w:firstLineChars="233" w:firstLine="4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oronary disease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A08C9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16.0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F3E9AA8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21.7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FBFE70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00F3377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</w:tr>
      <w:tr w:rsidR="00574840" w14:paraId="4E5CC938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235BFB4" w14:textId="77777777" w:rsidR="00574840" w:rsidRDefault="00574840" w:rsidP="00E52934">
            <w:pPr>
              <w:ind w:firstLineChars="233" w:firstLine="4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thers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307FBEF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 (8.0)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458EBB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 (8.7)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257F844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3DC1D4D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</w:tr>
      <w:tr w:rsidR="00574840" w14:paraId="3BDE9F31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8A056AA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Types of </w:t>
            </w: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Arial"/>
                <w:sz w:val="18"/>
                <w:szCs w:val="18"/>
              </w:rPr>
              <w:t>omplex</w:t>
            </w:r>
            <w:r>
              <w:rPr>
                <w:rFonts w:ascii="Times New Roman" w:eastAsia="Times New Roman" w:hAnsi="Times New Roman" w:cs="Arial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epatectomy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 n (%)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A299220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7D78B5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3309B83D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16EDCD03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</w:tr>
      <w:tr w:rsidR="00574840" w14:paraId="5F6A1686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68DEFFE" w14:textId="77777777" w:rsidR="00574840" w:rsidRDefault="00574840" w:rsidP="00E52934">
            <w:pPr>
              <w:ind w:firstLineChars="233" w:firstLine="4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right posterior sectionectomy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E3CD144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10 (40.0)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E35106B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10 (43.5)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4C3B64F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2335BB95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</w:tr>
      <w:tr w:rsidR="00574840" w14:paraId="0A565B24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3EEF2E4" w14:textId="77777777" w:rsidR="00574840" w:rsidRDefault="00574840" w:rsidP="00E52934">
            <w:pPr>
              <w:ind w:firstLineChars="233" w:firstLine="4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right hemihepatectomy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0E8D100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7 (28.0)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EA69B01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 (13.0)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895636F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76147841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0.652 </w:t>
            </w:r>
          </w:p>
        </w:tc>
      </w:tr>
      <w:tr w:rsidR="00574840" w14:paraId="291E0A70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DF31B91" w14:textId="77777777" w:rsidR="00574840" w:rsidRDefault="00574840" w:rsidP="00E52934">
            <w:pPr>
              <w:spacing w:line="240" w:lineRule="exact"/>
              <w:ind w:firstLineChars="233" w:firstLine="4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left lateral sectionectomy + right posterior sectionectomy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27558F3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 (16.0)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AE242DC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 (17.4)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52BD0EE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5CFB2096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</w:tr>
      <w:tr w:rsidR="00574840" w14:paraId="6F6CAB61" w14:textId="77777777" w:rsidTr="00E52934">
        <w:trPr>
          <w:trHeight w:val="369"/>
        </w:trPr>
        <w:tc>
          <w:tcPr>
            <w:tcW w:w="45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0832C67" w14:textId="77777777" w:rsidR="00574840" w:rsidRDefault="00574840" w:rsidP="00E52934">
            <w:pPr>
              <w:ind w:firstLineChars="233" w:firstLine="4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any hepatectomy with caudal lobe resection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34B2A5C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 (16.0)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5A4D514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6 (26.1)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F8F346A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03DA7950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Arial"/>
                <w:sz w:val="18"/>
                <w:szCs w:val="18"/>
              </w:rPr>
            </w:pPr>
          </w:p>
        </w:tc>
      </w:tr>
    </w:tbl>
    <w:p w14:paraId="36F7A6B8" w14:textId="77777777" w:rsidR="00574840" w:rsidRDefault="00574840" w:rsidP="00574840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OCH, open complex hepatectomy; LCH, laparoscopic complex hepatectomy; SD, standard deviation; BMI, body mass index; ASA, American Society of Anesthesiologists; NA, not applicable.</w:t>
      </w:r>
    </w:p>
    <w:p w14:paraId="55C3ABB2" w14:textId="77777777" w:rsidR="00574840" w:rsidRDefault="00574840" w:rsidP="00574840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Chi-square test was used.</w:t>
      </w:r>
    </w:p>
    <w:p w14:paraId="4E9EB71C" w14:textId="77777777" w:rsidR="00574840" w:rsidRDefault="00574840" w:rsidP="00574840">
      <w:pPr>
        <w:spacing w:line="360" w:lineRule="auto"/>
        <w:rPr>
          <w:rFonts w:ascii="Times New Roman" w:eastAsia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 xml:space="preserve">b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student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-test was used.</w:t>
      </w:r>
    </w:p>
    <w:p w14:paraId="39E39925" w14:textId="77777777" w:rsidR="00574840" w:rsidRDefault="00574840" w:rsidP="00574840">
      <w:pPr>
        <w:spacing w:line="360" w:lineRule="auto"/>
        <w:rPr>
          <w:rFonts w:ascii="Times New Roman" w:eastAsia="GuardianAgateSansGR-Medium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Fisher's exact test instead of Chi-square test; therefore, no </w:t>
      </w:r>
      <w:r>
        <w:rPr>
          <w:rFonts w:ascii="Times New Roman" w:eastAsia="Times New Roman" w:hAnsi="Times New Roman" w:cs="Times New Roman"/>
          <w:sz w:val="18"/>
          <w:szCs w:val="18"/>
        </w:rPr>
        <w:sym w:font="Symbol" w:char="0063"/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2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value were reported.</w:t>
      </w:r>
    </w:p>
    <w:p w14:paraId="0527FD08" w14:textId="77777777" w:rsidR="00574840" w:rsidRDefault="00574840" w:rsidP="00574840">
      <w:pPr>
        <w:spacing w:line="360" w:lineRule="auto"/>
        <w:ind w:rightChars="-104" w:right="-218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Supplementary Table </w:t>
      </w:r>
      <w:r>
        <w:rPr>
          <w:rFonts w:ascii="Times New Roman" w:eastAsia="Times New Roman" w:hAnsi="Times New Roman" w:cs="Times New Roman" w:hint="eastAsia"/>
          <w:b/>
          <w:bCs/>
          <w:sz w:val="20"/>
          <w:szCs w:val="20"/>
        </w:rPr>
        <w:t>3.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Clinical outcomes</w:t>
      </w:r>
      <w:r>
        <w:rPr>
          <w:rFonts w:ascii="Times New Roman" w:eastAsia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of propensity score–matched </w:t>
      </w:r>
      <w:r>
        <w:rPr>
          <w:rFonts w:ascii="Times New Roman" w:hAnsi="Times New Roman" w:cs="Times New Roman" w:hint="eastAsia"/>
          <w:sz w:val="20"/>
          <w:szCs w:val="20"/>
        </w:rPr>
        <w:t>two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 w:hint="eastAsia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roups of </w:t>
      </w:r>
      <w:r>
        <w:rPr>
          <w:rFonts w:ascii="Times New Roman" w:eastAsia="Times New Roman" w:hAnsi="Times New Roman" w:cs="Times New Roman" w:hint="eastAsia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eft </w:t>
      </w:r>
      <w:r>
        <w:rPr>
          <w:rFonts w:ascii="Times New Roman" w:eastAsia="Times New Roman" w:hAnsi="Times New Roman" w:cs="Times New Roman" w:hint="eastAsia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emihepatectomy</w:t>
      </w:r>
      <w:r>
        <w:rPr>
          <w:rFonts w:ascii="Times New Roman" w:eastAsia="Times New Roman" w:hAnsi="Times New Roman" w:cs="Times New Roman" w:hint="eastAsia"/>
          <w:sz w:val="20"/>
          <w:szCs w:val="20"/>
          <w:vertAlign w:val="superscript"/>
        </w:rPr>
        <w:t>a</w:t>
      </w:r>
      <w:r>
        <w:rPr>
          <w:rFonts w:ascii="Times New Roman" w:eastAsia="Times New Roman" w:hAnsi="Times New Roman" w:cs="Times New Roman" w:hint="eastAsia"/>
          <w:sz w:val="20"/>
          <w:szCs w:val="20"/>
        </w:rPr>
        <w:t>.</w:t>
      </w:r>
    </w:p>
    <w:tbl>
      <w:tblPr>
        <w:tblStyle w:val="TableGrid"/>
        <w:tblW w:w="9607" w:type="dxa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23" w:type="dxa"/>
          <w:right w:w="23" w:type="dxa"/>
        </w:tblCellMar>
        <w:tblLook w:val="04A0" w:firstRow="1" w:lastRow="0" w:firstColumn="1" w:lastColumn="0" w:noHBand="0" w:noVBand="1"/>
      </w:tblPr>
      <w:tblGrid>
        <w:gridCol w:w="3630"/>
        <w:gridCol w:w="1646"/>
        <w:gridCol w:w="1661"/>
        <w:gridCol w:w="1966"/>
        <w:gridCol w:w="704"/>
      </w:tblGrid>
      <w:tr w:rsidR="00574840" w14:paraId="1E6A81B6" w14:textId="77777777" w:rsidTr="00E52934">
        <w:trPr>
          <w:trHeight w:val="397"/>
        </w:trPr>
        <w:tc>
          <w:tcPr>
            <w:tcW w:w="3630" w:type="dxa"/>
            <w:tcBorders>
              <w:bottom w:val="single" w:sz="4" w:space="0" w:color="000000" w:themeColor="text1"/>
            </w:tcBorders>
            <w:shd w:val="clear" w:color="auto" w:fill="D8D8D8" w:themeFill="background1" w:themeFillShade="D8"/>
            <w:vAlign w:val="center"/>
          </w:tcPr>
          <w:p w14:paraId="6A22D9DF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Clinical 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>Outcomes</w:t>
            </w:r>
          </w:p>
        </w:tc>
        <w:tc>
          <w:tcPr>
            <w:tcW w:w="1646" w:type="dxa"/>
            <w:tcBorders>
              <w:bottom w:val="single" w:sz="4" w:space="0" w:color="000000" w:themeColor="text1"/>
            </w:tcBorders>
            <w:shd w:val="clear" w:color="auto" w:fill="D8D8D8" w:themeFill="background1" w:themeFillShade="D8"/>
            <w:vAlign w:val="center"/>
          </w:tcPr>
          <w:p w14:paraId="560D222B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OL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>H (N = 45)</w:t>
            </w:r>
          </w:p>
        </w:tc>
        <w:tc>
          <w:tcPr>
            <w:tcW w:w="1661" w:type="dxa"/>
            <w:tcBorders>
              <w:bottom w:val="single" w:sz="4" w:space="0" w:color="000000" w:themeColor="text1"/>
            </w:tcBorders>
            <w:shd w:val="clear" w:color="auto" w:fill="D8D8D8" w:themeFill="background1" w:themeFillShade="D8"/>
            <w:vAlign w:val="center"/>
          </w:tcPr>
          <w:p w14:paraId="50E4A383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>H (N = 45)</w:t>
            </w:r>
          </w:p>
        </w:tc>
        <w:tc>
          <w:tcPr>
            <w:tcW w:w="1966" w:type="dxa"/>
            <w:tcBorders>
              <w:bottom w:val="single" w:sz="4" w:space="0" w:color="000000" w:themeColor="text1"/>
            </w:tcBorders>
            <w:shd w:val="clear" w:color="auto" w:fill="D8D8D8" w:themeFill="background1" w:themeFillShade="D8"/>
            <w:vAlign w:val="center"/>
          </w:tcPr>
          <w:p w14:paraId="6E61B4E6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cOR (95% CI)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sym w:font="Symbol" w:char="0063"/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alue</w:t>
            </w:r>
          </w:p>
        </w:tc>
        <w:tc>
          <w:tcPr>
            <w:tcW w:w="704" w:type="dxa"/>
            <w:tcBorders>
              <w:bottom w:val="single" w:sz="4" w:space="0" w:color="000000" w:themeColor="text1"/>
            </w:tcBorders>
            <w:shd w:val="clear" w:color="auto" w:fill="D8D8D8" w:themeFill="background1" w:themeFillShade="D8"/>
            <w:vAlign w:val="center"/>
          </w:tcPr>
          <w:p w14:paraId="3565D35E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alue</w:t>
            </w:r>
          </w:p>
        </w:tc>
      </w:tr>
      <w:tr w:rsidR="00574840" w14:paraId="44A17B4A" w14:textId="77777777" w:rsidTr="00E52934">
        <w:trPr>
          <w:trHeight w:val="397"/>
        </w:trPr>
        <w:tc>
          <w:tcPr>
            <w:tcW w:w="3630" w:type="dxa"/>
            <w:tcBorders>
              <w:top w:val="single" w:sz="4" w:space="0" w:color="000000" w:themeColor="text1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6FEDE4F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Operation duration, mean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SD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), min</w:t>
            </w:r>
          </w:p>
        </w:tc>
        <w:tc>
          <w:tcPr>
            <w:tcW w:w="1646" w:type="dxa"/>
            <w:tcBorders>
              <w:top w:val="single" w:sz="4" w:space="0" w:color="000000" w:themeColor="text1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AA36992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76.2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61" w:type="dxa"/>
            <w:tcBorders>
              <w:top w:val="single" w:sz="4" w:space="0" w:color="000000" w:themeColor="text1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A15DD08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85.8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75.4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66" w:type="dxa"/>
            <w:tcBorders>
              <w:top w:val="single" w:sz="4" w:space="0" w:color="000000" w:themeColor="text1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3CD5154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(1.00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4" w:type="dxa"/>
            <w:tcBorders>
              <w:top w:val="single" w:sz="4" w:space="0" w:color="000000" w:themeColor="text1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6B5B9B0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16</w:t>
            </w:r>
          </w:p>
        </w:tc>
      </w:tr>
      <w:tr w:rsidR="00574840" w14:paraId="33F5DFE8" w14:textId="77777777" w:rsidTr="00E52934">
        <w:trPr>
          <w:trHeight w:val="397"/>
        </w:trPr>
        <w:tc>
          <w:tcPr>
            <w:tcW w:w="363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203A45F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Blood loss, median (IQR), ml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0C585DC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150.0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400.0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4AD2F5B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.0-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345.7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2FE65C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0.998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(0.99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-1.00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493C4E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0.156</w:t>
            </w:r>
          </w:p>
        </w:tc>
      </w:tr>
      <w:tr w:rsidR="00574840" w14:paraId="51DF29F8" w14:textId="77777777" w:rsidTr="00E52934">
        <w:trPr>
          <w:trHeight w:val="397"/>
        </w:trPr>
        <w:tc>
          <w:tcPr>
            <w:tcW w:w="363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A9BA922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Blood transfusion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0B4861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18/45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40.0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8893396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12/45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26.7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28CFEC5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0.625 (0.284-1.377)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616C062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0.244</w:t>
            </w:r>
          </w:p>
        </w:tc>
      </w:tr>
      <w:tr w:rsidR="00574840" w14:paraId="5F4313AF" w14:textId="77777777" w:rsidTr="00E52934">
        <w:trPr>
          <w:trHeight w:val="397"/>
        </w:trPr>
        <w:tc>
          <w:tcPr>
            <w:tcW w:w="363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959FC09" w14:textId="77777777" w:rsidR="00574840" w:rsidRDefault="00574840" w:rsidP="00E529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Conversion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open surgery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C26E985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BD95DB8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4/45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8.9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CED43D8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55093CD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74840" w14:paraId="6706976D" w14:textId="77777777" w:rsidTr="00E52934">
        <w:trPr>
          <w:trHeight w:val="397"/>
        </w:trPr>
        <w:tc>
          <w:tcPr>
            <w:tcW w:w="363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B571637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Postoperative ICU stay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6FBF633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3/45 (6.7)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B20E18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8/45 (17.8)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7792AE6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NA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E6F8323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0.227</w:t>
            </w:r>
          </w:p>
        </w:tc>
      </w:tr>
      <w:tr w:rsidR="00574840" w14:paraId="753AD7CF" w14:textId="77777777" w:rsidTr="00E52934">
        <w:trPr>
          <w:trHeight w:val="397"/>
        </w:trPr>
        <w:tc>
          <w:tcPr>
            <w:tcW w:w="363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2EC15E8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re-discharge complication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s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6110893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20/45 (44.4)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682B816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15/45 (33.3)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FDCF5D1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0.643 (0.278-1.485)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ACF13E3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0.301</w:t>
            </w:r>
          </w:p>
        </w:tc>
      </w:tr>
      <w:tr w:rsidR="00574840" w14:paraId="6424C079" w14:textId="77777777" w:rsidTr="00E52934">
        <w:trPr>
          <w:trHeight w:val="397"/>
        </w:trPr>
        <w:tc>
          <w:tcPr>
            <w:tcW w:w="363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D761336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re-discharge 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ajor complication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s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5CBF7ED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0/45 (0.0)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CF31BEF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1/45 (2.2)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5837BAF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NA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02CDCF0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  <w:tr w:rsidR="00574840" w14:paraId="36A9053D" w14:textId="77777777" w:rsidTr="00E52934">
        <w:trPr>
          <w:trHeight w:val="397"/>
        </w:trPr>
        <w:tc>
          <w:tcPr>
            <w:tcW w:w="363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0F8C143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Postoperative hospital stay, median (IQR), d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21B2958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.0-1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7.0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70DCE24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.0-1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.0)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7AA0542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900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(0.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821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988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0988813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27</w:t>
            </w:r>
          </w:p>
        </w:tc>
      </w:tr>
      <w:tr w:rsidR="00574840" w14:paraId="38839879" w14:textId="77777777" w:rsidTr="00E52934">
        <w:trPr>
          <w:trHeight w:val="397"/>
        </w:trPr>
        <w:tc>
          <w:tcPr>
            <w:tcW w:w="363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D3AC1D1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Early complications within 90 d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22A1B6F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22/45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48.9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46B471E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17/45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37.8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29422E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0.667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(0.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1.484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80C3CC1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0.321</w:t>
            </w:r>
          </w:p>
        </w:tc>
      </w:tr>
      <w:tr w:rsidR="00574840" w14:paraId="1D5A4068" w14:textId="77777777" w:rsidTr="00E52934">
        <w:trPr>
          <w:trHeight w:val="397"/>
        </w:trPr>
        <w:tc>
          <w:tcPr>
            <w:tcW w:w="363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B7D2410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Major complications within 90 d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ADD45F0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1/45 (2.2)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5D0F702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3/45 (6.7)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CA0D415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NA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0F4E0A1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0.625</w:t>
            </w:r>
          </w:p>
        </w:tc>
      </w:tr>
      <w:tr w:rsidR="00574840" w14:paraId="76A544E0" w14:textId="77777777" w:rsidTr="00E52934">
        <w:trPr>
          <w:trHeight w:val="397"/>
        </w:trPr>
        <w:tc>
          <w:tcPr>
            <w:tcW w:w="363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A6586F0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Readmission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within 90 d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3F65EA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4/45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8.9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D9A3915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7/45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5.6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08CC39A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NA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338D738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0.453</w:t>
            </w:r>
          </w:p>
        </w:tc>
      </w:tr>
      <w:tr w:rsidR="00574840" w14:paraId="1F835B59" w14:textId="77777777" w:rsidTr="00E52934">
        <w:trPr>
          <w:trHeight w:val="397"/>
        </w:trPr>
        <w:tc>
          <w:tcPr>
            <w:tcW w:w="363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D5034CB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90-day mortality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9062D7B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/45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(0.0)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D0BAA71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/45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(0.0)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39673F7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DEB8614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74840" w14:paraId="0B21CFAF" w14:textId="77777777" w:rsidTr="00E52934">
        <w:trPr>
          <w:trHeight w:val="397"/>
        </w:trPr>
        <w:tc>
          <w:tcPr>
            <w:tcW w:w="363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D543403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Initial stone clearance rate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25BFFEC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36/44 (81.8)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E7600B6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32/41 (78.0)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0062940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0.188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7693BA4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0.664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d</w:t>
            </w:r>
          </w:p>
        </w:tc>
      </w:tr>
      <w:tr w:rsidR="00574840" w14:paraId="5107EFE6" w14:textId="77777777" w:rsidTr="00E52934">
        <w:trPr>
          <w:trHeight w:val="397"/>
        </w:trPr>
        <w:tc>
          <w:tcPr>
            <w:tcW w:w="363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B291C88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>Re-treatment of residual stones</w:t>
            </w:r>
            <w:r>
              <w:rPr>
                <w:rFonts w:ascii="Times New Roman" w:eastAsia="Times New Roman" w:hAnsi="Times New Roman" w:cs="Times New Roman" w:hint="eastAsia"/>
                <w:spacing w:val="-6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3384A7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4/44 (9.1)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8DDF3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2/41 (4.9)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AB94A53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NA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16529F7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0.677</w:t>
            </w:r>
          </w:p>
        </w:tc>
      </w:tr>
      <w:tr w:rsidR="00574840" w14:paraId="318FC5F3" w14:textId="77777777" w:rsidTr="00E52934">
        <w:trPr>
          <w:trHeight w:val="397"/>
        </w:trPr>
        <w:tc>
          <w:tcPr>
            <w:tcW w:w="363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88B3E78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Final stone clearance rate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0E85B5B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37/44 (84.1)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D05A31F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34/41 (82.9)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C4FE022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0.021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F566C90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0.885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d</w:t>
            </w:r>
          </w:p>
        </w:tc>
      </w:tr>
      <w:tr w:rsidR="00574840" w14:paraId="2DD4F594" w14:textId="77777777" w:rsidTr="00E52934">
        <w:trPr>
          <w:trHeight w:val="397"/>
        </w:trPr>
        <w:tc>
          <w:tcPr>
            <w:tcW w:w="363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3A9DC02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Stone recurrence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66A25AC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8/37(21.6 )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1341585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2/34 (5.9)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62A6796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NA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3D497EC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0.087</w:t>
            </w:r>
          </w:p>
        </w:tc>
      </w:tr>
      <w:tr w:rsidR="00574840" w14:paraId="7EB9CCD3" w14:textId="77777777" w:rsidTr="00E52934">
        <w:trPr>
          <w:trHeight w:val="397"/>
        </w:trPr>
        <w:tc>
          <w:tcPr>
            <w:tcW w:w="363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DDDF51F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Late complications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711959B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3/44 (6.8)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8A53200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3/41 (7.3)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47C09E9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NA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594F64D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  <w:tr w:rsidR="00574840" w14:paraId="1E0B23A2" w14:textId="77777777" w:rsidTr="00E52934">
        <w:trPr>
          <w:trHeight w:val="397"/>
        </w:trPr>
        <w:tc>
          <w:tcPr>
            <w:tcW w:w="363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8F3A739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Secondary ICC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6631730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0/44 (0.0)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27D7257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0/41 (0.0)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1984EA5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B0DDE04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74840" w14:paraId="609C05E2" w14:textId="77777777" w:rsidTr="00E52934">
        <w:trPr>
          <w:trHeight w:val="397"/>
        </w:trPr>
        <w:tc>
          <w:tcPr>
            <w:tcW w:w="363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C62D213" w14:textId="77777777" w:rsidR="00574840" w:rsidRDefault="00574840" w:rsidP="00E5293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Late death due to complications or ICC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64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621DCAC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1/44 (2.3)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C1B8E0C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1/41 (2.4)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8253ADA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NA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74F8488" w14:textId="77777777" w:rsidR="00574840" w:rsidRDefault="00574840" w:rsidP="00E529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NA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e</w:t>
            </w:r>
          </w:p>
        </w:tc>
      </w:tr>
    </w:tbl>
    <w:p w14:paraId="5C9A9CF2" w14:textId="77777777" w:rsidR="00574840" w:rsidRDefault="00574840" w:rsidP="00574840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mOLH, matched open left hemihepatectomy; mLLH, matched laparoscopic left hemihepatectomy; cOR, conditional odds ratio; OR, odds ratio; CI, confidence interval; SD, standard deviation; IQR, interquartile range; ICU, intensive care unit; NA, not applicable; ICC, intrahepatic cholangiocarcinoma.</w:t>
      </w:r>
    </w:p>
    <w:p w14:paraId="3283D4B2" w14:textId="77777777" w:rsidR="00574840" w:rsidRDefault="00574840" w:rsidP="00574840">
      <w:pPr>
        <w:spacing w:line="360" w:lineRule="auto"/>
        <w:ind w:left="-10" w:firstLine="1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Data are presented as number/total number (percentage) of patients unless otherwise indicated.</w:t>
      </w:r>
    </w:p>
    <w:p w14:paraId="06836FE8" w14:textId="77777777" w:rsidR="00574840" w:rsidRDefault="00574840" w:rsidP="00574840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 xml:space="preserve">b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McNemar test instead of conditional logistic regression because of fewer than 5 observations; therefore, no cOR and 95% CI were reported. </w:t>
      </w:r>
    </w:p>
    <w:p w14:paraId="7B68D671" w14:textId="77777777" w:rsidR="00574840" w:rsidRDefault="00574840" w:rsidP="00574840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 xml:space="preserve">c </w:t>
      </w:r>
      <w:r>
        <w:rPr>
          <w:rFonts w:ascii="Times New Roman" w:eastAsia="Times New Roman" w:hAnsi="Times New Roman" w:cs="Times New Roman"/>
          <w:sz w:val="18"/>
          <w:szCs w:val="18"/>
        </w:rPr>
        <w:t>One patients in the mmOLH group and 4 in the mLLH group had no postoperative imaging, so they were excluded.</w:t>
      </w:r>
    </w:p>
    <w:p w14:paraId="7FF7B1F8" w14:textId="77777777" w:rsidR="00574840" w:rsidRDefault="00574840" w:rsidP="00574840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Chi-square test was used.</w:t>
      </w:r>
    </w:p>
    <w:p w14:paraId="5C738049" w14:textId="77777777" w:rsidR="00574840" w:rsidRDefault="00574840" w:rsidP="00574840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No </w:t>
      </w:r>
      <w:r>
        <w:rPr>
          <w:rFonts w:ascii="Times New Roman" w:eastAsia="Times New Roman" w:hAnsi="Times New Roman" w:cs="Times New Roman"/>
          <w:sz w:val="18"/>
          <w:szCs w:val="18"/>
        </w:rPr>
        <w:sym w:font="Symbol" w:char="0063"/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2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value were reported for Fisher's exact test.</w:t>
      </w:r>
    </w:p>
    <w:p w14:paraId="560D60D6" w14:textId="77777777" w:rsidR="00574840" w:rsidRDefault="00574840" w:rsidP="00574840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 xml:space="preserve">f </w:t>
      </w:r>
      <w:r>
        <w:rPr>
          <w:rFonts w:ascii="Times New Roman" w:eastAsia="Times New Roman" w:hAnsi="Times New Roman" w:cs="Times New Roman"/>
          <w:sz w:val="18"/>
          <w:szCs w:val="18"/>
        </w:rPr>
        <w:t>Seven patients in the mOLH group and 7 in the mLLH group were further excluded due to residual stone.</w:t>
      </w:r>
    </w:p>
    <w:p w14:paraId="76D2680A" w14:textId="77777777" w:rsidR="008B07A6" w:rsidRDefault="008B07A6"/>
    <w:p w14:paraId="4F1EDF27" w14:textId="77777777" w:rsidR="00574840" w:rsidRDefault="00574840" w:rsidP="00574840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Supplementary Table </w:t>
      </w:r>
      <w:r>
        <w:rPr>
          <w:rFonts w:ascii="Times New Roman" w:eastAsia="Times New Roman" w:hAnsi="Times New Roman" w:cs="Times New Roman" w:hint="eastAsia"/>
          <w:b/>
          <w:bCs/>
          <w:sz w:val="20"/>
          <w:szCs w:val="20"/>
        </w:rPr>
        <w:t>4.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Clinical outcomes</w:t>
      </w:r>
      <w:r>
        <w:rPr>
          <w:rFonts w:ascii="Times New Roman" w:eastAsia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of </w:t>
      </w:r>
      <w:r>
        <w:rPr>
          <w:rFonts w:ascii="Times New Roman" w:hAnsi="Times New Roman" w:cs="Times New Roman" w:hint="eastAsia"/>
          <w:sz w:val="20"/>
          <w:szCs w:val="20"/>
        </w:rPr>
        <w:t>two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 w:hint="eastAsia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roups of </w:t>
      </w:r>
      <w:r>
        <w:rPr>
          <w:rFonts w:ascii="Times New Roman" w:eastAsia="Times New Roman" w:hAnsi="Times New Roman" w:cs="Times New Roman" w:hint="eastAsia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omplex </w:t>
      </w:r>
      <w:r>
        <w:rPr>
          <w:rFonts w:ascii="Times New Roman" w:eastAsia="Times New Roman" w:hAnsi="Times New Roman" w:cs="Times New Roman" w:hint="eastAsia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epatectomy</w:t>
      </w:r>
      <w:r>
        <w:rPr>
          <w:rFonts w:ascii="Times New Roman" w:eastAsia="Times New Roman" w:hAnsi="Times New Roman" w:cs="Times New Roman" w:hint="eastAsia"/>
          <w:sz w:val="20"/>
          <w:szCs w:val="20"/>
          <w:vertAlign w:val="superscript"/>
        </w:rPr>
        <w:t>a</w:t>
      </w:r>
      <w:r>
        <w:rPr>
          <w:rFonts w:ascii="Times New Roman" w:eastAsia="Times New Roman" w:hAnsi="Times New Roman" w:cs="Times New Roman" w:hint="eastAsia"/>
          <w:sz w:val="20"/>
          <w:szCs w:val="20"/>
        </w:rPr>
        <w:t>.</w:t>
      </w:r>
    </w:p>
    <w:tbl>
      <w:tblPr>
        <w:tblStyle w:val="TableGrid"/>
        <w:tblW w:w="8799" w:type="dxa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23" w:type="dxa"/>
          <w:right w:w="23" w:type="dxa"/>
        </w:tblCellMar>
        <w:tblLook w:val="04A0" w:firstRow="1" w:lastRow="0" w:firstColumn="1" w:lastColumn="0" w:noHBand="0" w:noVBand="1"/>
      </w:tblPr>
      <w:tblGrid>
        <w:gridCol w:w="3004"/>
        <w:gridCol w:w="1827"/>
        <w:gridCol w:w="1704"/>
        <w:gridCol w:w="1296"/>
        <w:gridCol w:w="968"/>
      </w:tblGrid>
      <w:tr w:rsidR="00574840" w14:paraId="6AF3095B" w14:textId="77777777" w:rsidTr="00E52934">
        <w:trPr>
          <w:trHeight w:val="454"/>
        </w:trPr>
        <w:tc>
          <w:tcPr>
            <w:tcW w:w="3004" w:type="dxa"/>
            <w:tcBorders>
              <w:bottom w:val="single" w:sz="4" w:space="0" w:color="000000" w:themeColor="text1"/>
            </w:tcBorders>
            <w:shd w:val="clear" w:color="auto" w:fill="D8D8D8" w:themeFill="background1" w:themeFillShade="D8"/>
            <w:vAlign w:val="center"/>
          </w:tcPr>
          <w:p w14:paraId="6E63BC0C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Clinical 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>Outcomes</w:t>
            </w:r>
          </w:p>
        </w:tc>
        <w:tc>
          <w:tcPr>
            <w:tcW w:w="1827" w:type="dxa"/>
            <w:tcBorders>
              <w:bottom w:val="single" w:sz="4" w:space="0" w:color="000000" w:themeColor="text1"/>
            </w:tcBorders>
            <w:shd w:val="clear" w:color="auto" w:fill="D8D8D8" w:themeFill="background1" w:themeFillShade="D8"/>
            <w:vAlign w:val="center"/>
          </w:tcPr>
          <w:p w14:paraId="0332133F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OCH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 xml:space="preserve"> (N = 25)</w:t>
            </w:r>
          </w:p>
        </w:tc>
        <w:tc>
          <w:tcPr>
            <w:tcW w:w="1704" w:type="dxa"/>
            <w:tcBorders>
              <w:bottom w:val="single" w:sz="4" w:space="0" w:color="000000" w:themeColor="text1"/>
            </w:tcBorders>
            <w:shd w:val="clear" w:color="auto" w:fill="D8D8D8" w:themeFill="background1" w:themeFillShade="D8"/>
            <w:vAlign w:val="center"/>
          </w:tcPr>
          <w:p w14:paraId="3319072B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LCH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 xml:space="preserve"> (N = 23)</w:t>
            </w:r>
          </w:p>
        </w:tc>
        <w:tc>
          <w:tcPr>
            <w:tcW w:w="1296" w:type="dxa"/>
            <w:tcBorders>
              <w:bottom w:val="single" w:sz="4" w:space="0" w:color="000000" w:themeColor="text1"/>
            </w:tcBorders>
            <w:shd w:val="clear" w:color="auto" w:fill="D8D8D8" w:themeFill="background1" w:themeFillShade="D8"/>
            <w:vAlign w:val="center"/>
          </w:tcPr>
          <w:p w14:paraId="6234C7B3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>Z/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sym w:font="Symbol" w:char="0063"/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alue</w:t>
            </w:r>
          </w:p>
        </w:tc>
        <w:tc>
          <w:tcPr>
            <w:tcW w:w="968" w:type="dxa"/>
            <w:tcBorders>
              <w:bottom w:val="single" w:sz="4" w:space="0" w:color="000000" w:themeColor="text1"/>
            </w:tcBorders>
            <w:shd w:val="clear" w:color="auto" w:fill="D8D8D8" w:themeFill="background1" w:themeFillShade="D8"/>
            <w:vAlign w:val="center"/>
          </w:tcPr>
          <w:p w14:paraId="1DDE0F06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alue</w:t>
            </w:r>
          </w:p>
        </w:tc>
      </w:tr>
      <w:tr w:rsidR="00574840" w14:paraId="70D06C97" w14:textId="77777777" w:rsidTr="00E52934">
        <w:trPr>
          <w:trHeight w:val="454"/>
        </w:trPr>
        <w:tc>
          <w:tcPr>
            <w:tcW w:w="3004" w:type="dxa"/>
            <w:tcBorders>
              <w:top w:val="single" w:sz="4" w:space="0" w:color="000000" w:themeColor="text1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8BAE066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Operation duration, median (IQR), min</w:t>
            </w:r>
          </w:p>
        </w:tc>
        <w:tc>
          <w:tcPr>
            <w:tcW w:w="1827" w:type="dxa"/>
            <w:tcBorders>
              <w:top w:val="single" w:sz="4" w:space="0" w:color="000000" w:themeColor="text1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43F51BF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70.0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240.0-336.0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4" w:type="dxa"/>
            <w:tcBorders>
              <w:top w:val="single" w:sz="4" w:space="0" w:color="000000" w:themeColor="text1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C2FB1B4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420.0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(300.0-480.0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 w:themeColor="text1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CC10B67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-3.339</w:t>
            </w:r>
          </w:p>
        </w:tc>
        <w:tc>
          <w:tcPr>
            <w:tcW w:w="968" w:type="dxa"/>
            <w:tcBorders>
              <w:top w:val="single" w:sz="4" w:space="0" w:color="000000" w:themeColor="text1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4DF2D0F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01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</w:tc>
      </w:tr>
      <w:tr w:rsidR="00574840" w14:paraId="6894F478" w14:textId="77777777" w:rsidTr="00E52934">
        <w:trPr>
          <w:trHeight w:val="454"/>
        </w:trPr>
        <w:tc>
          <w:tcPr>
            <w:tcW w:w="30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6E2DC63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Blood loss, median (IQR), ml</w:t>
            </w:r>
          </w:p>
        </w:tc>
        <w:tc>
          <w:tcPr>
            <w:tcW w:w="182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82D7B6F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175.0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500.0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3E53761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400.0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.0-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700.0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B8A46D9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-0.228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2CCDF07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0.819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</w:tc>
      </w:tr>
      <w:tr w:rsidR="00574840" w14:paraId="5FE689AD" w14:textId="77777777" w:rsidTr="00E52934">
        <w:trPr>
          <w:trHeight w:val="454"/>
        </w:trPr>
        <w:tc>
          <w:tcPr>
            <w:tcW w:w="30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5739322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Blood transfusion</w:t>
            </w:r>
          </w:p>
        </w:tc>
        <w:tc>
          <w:tcPr>
            <w:tcW w:w="182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DE05CA4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13/25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52.0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34EB887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11/23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47.8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E09C851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0.083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856AAE2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0.773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</w:p>
        </w:tc>
      </w:tr>
      <w:tr w:rsidR="00574840" w14:paraId="06303500" w14:textId="77777777" w:rsidTr="00E52934">
        <w:trPr>
          <w:trHeight w:val="454"/>
        </w:trPr>
        <w:tc>
          <w:tcPr>
            <w:tcW w:w="30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A3C8911" w14:textId="77777777" w:rsidR="00574840" w:rsidRDefault="00574840" w:rsidP="00E52934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Conversion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open surgery</w:t>
            </w:r>
          </w:p>
        </w:tc>
        <w:tc>
          <w:tcPr>
            <w:tcW w:w="182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F631522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72EAFE3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5/23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21.7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51E7F17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DFE7736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74840" w14:paraId="4D1DFDB6" w14:textId="77777777" w:rsidTr="00E52934">
        <w:trPr>
          <w:trHeight w:val="454"/>
        </w:trPr>
        <w:tc>
          <w:tcPr>
            <w:tcW w:w="30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26E0770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Postoperative ICU stay</w:t>
            </w:r>
          </w:p>
        </w:tc>
        <w:tc>
          <w:tcPr>
            <w:tcW w:w="182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21FFD46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5/25 (20.0)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0443901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13/23 (56.5)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44BAC49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6.817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61D4CF4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0.009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</w:p>
        </w:tc>
      </w:tr>
      <w:tr w:rsidR="00574840" w14:paraId="3A70C830" w14:textId="77777777" w:rsidTr="00E52934">
        <w:trPr>
          <w:trHeight w:val="454"/>
        </w:trPr>
        <w:tc>
          <w:tcPr>
            <w:tcW w:w="30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29B1D7D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Postoperative hospital stay, median (IQR), d</w:t>
            </w:r>
          </w:p>
        </w:tc>
        <w:tc>
          <w:tcPr>
            <w:tcW w:w="182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3C70D3D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.0-1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653CC47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.0-1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.0)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7D0A7F2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-1.828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AC7B4D2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0.068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</w:tc>
      </w:tr>
      <w:tr w:rsidR="00574840" w14:paraId="3E7D86B1" w14:textId="77777777" w:rsidTr="00E52934">
        <w:trPr>
          <w:trHeight w:val="454"/>
        </w:trPr>
        <w:tc>
          <w:tcPr>
            <w:tcW w:w="30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3BCA27F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Early complications within 90 d</w:t>
            </w:r>
          </w:p>
        </w:tc>
        <w:tc>
          <w:tcPr>
            <w:tcW w:w="182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6B2996F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12/25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48.0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CB5131C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/23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.8)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9AB0691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0.000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127CA03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0.990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</w:p>
        </w:tc>
      </w:tr>
      <w:tr w:rsidR="00574840" w14:paraId="3F596A9F" w14:textId="77777777" w:rsidTr="00E52934">
        <w:trPr>
          <w:trHeight w:val="454"/>
        </w:trPr>
        <w:tc>
          <w:tcPr>
            <w:tcW w:w="30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0A51794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Major complications within 90 d</w:t>
            </w:r>
          </w:p>
        </w:tc>
        <w:tc>
          <w:tcPr>
            <w:tcW w:w="182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8867C75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2/25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8.0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A61595D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2/23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8.7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3AE1BD9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0.008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96F5694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0.931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</w:p>
        </w:tc>
      </w:tr>
      <w:tr w:rsidR="00574840" w14:paraId="5C10D397" w14:textId="77777777" w:rsidTr="00E52934">
        <w:trPr>
          <w:trHeight w:val="454"/>
        </w:trPr>
        <w:tc>
          <w:tcPr>
            <w:tcW w:w="30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45C1D2B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Readmission within 90 d </w:t>
            </w:r>
          </w:p>
        </w:tc>
        <w:tc>
          <w:tcPr>
            <w:tcW w:w="182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CD7D86F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4/25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(1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6.0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F96DDAF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7/23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30.4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9C367BB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1.413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86F2CA6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0.235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</w:p>
        </w:tc>
      </w:tr>
      <w:tr w:rsidR="00574840" w14:paraId="4D86DEA3" w14:textId="77777777" w:rsidTr="00E52934">
        <w:trPr>
          <w:trHeight w:val="454"/>
        </w:trPr>
        <w:tc>
          <w:tcPr>
            <w:tcW w:w="30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C92284B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90-day mortality</w:t>
            </w:r>
          </w:p>
        </w:tc>
        <w:tc>
          <w:tcPr>
            <w:tcW w:w="182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E206FF4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/25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D73D203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/23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(0.0)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F4C85EB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5BA777E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74840" w14:paraId="48017C27" w14:textId="77777777" w:rsidTr="00E52934">
        <w:trPr>
          <w:trHeight w:val="454"/>
        </w:trPr>
        <w:tc>
          <w:tcPr>
            <w:tcW w:w="30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A17E017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Initial stone clearance rate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82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0FCBA22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18/25 (72.0)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A7D73C8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15/21 (71.4)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9CF99CB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0.002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C4BEE4B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0.966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</w:p>
        </w:tc>
      </w:tr>
      <w:tr w:rsidR="00574840" w14:paraId="26045CC4" w14:textId="77777777" w:rsidTr="00E52934">
        <w:trPr>
          <w:trHeight w:val="454"/>
        </w:trPr>
        <w:tc>
          <w:tcPr>
            <w:tcW w:w="30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C04B3E3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>Re-treatment of residual stones</w:t>
            </w:r>
            <w:r>
              <w:rPr>
                <w:rFonts w:ascii="Times New Roman" w:eastAsia="Times New Roman" w:hAnsi="Times New Roman" w:cs="Times New Roman" w:hint="eastAsia"/>
                <w:spacing w:val="-6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82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B7615DB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4/25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(1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6.0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C315F47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5/21 (23.8)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D211622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NA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5B1369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0.711</w:t>
            </w:r>
          </w:p>
        </w:tc>
      </w:tr>
      <w:tr w:rsidR="00574840" w14:paraId="666E0E38" w14:textId="77777777" w:rsidTr="00E52934">
        <w:trPr>
          <w:trHeight w:val="454"/>
        </w:trPr>
        <w:tc>
          <w:tcPr>
            <w:tcW w:w="30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06798D5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Final stone clearance rate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82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15EDDBF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21/25 (84.0)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F6DD555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18/21 (85.7)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39DFBEB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NA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ED61846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  <w:tr w:rsidR="00574840" w14:paraId="48B3F3B1" w14:textId="77777777" w:rsidTr="00E52934">
        <w:trPr>
          <w:trHeight w:val="454"/>
        </w:trPr>
        <w:tc>
          <w:tcPr>
            <w:tcW w:w="30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7245D8D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Stone recurrence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182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925B095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2/21 (9.5)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5F40D1B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1/18 (5.6)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EA7C1DE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NA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4C51B44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  <w:tr w:rsidR="00574840" w14:paraId="7AA52CB9" w14:textId="77777777" w:rsidTr="00E52934">
        <w:trPr>
          <w:trHeight w:val="454"/>
        </w:trPr>
        <w:tc>
          <w:tcPr>
            <w:tcW w:w="30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A98AE09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Late complications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82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E5955DB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0/25 (0.0)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43F6A15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0/21 (0.0)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FD571F5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A81A50A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74840" w14:paraId="36C9781D" w14:textId="77777777" w:rsidTr="00E52934">
        <w:trPr>
          <w:trHeight w:val="454"/>
        </w:trPr>
        <w:tc>
          <w:tcPr>
            <w:tcW w:w="30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DB1A8F9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Secondary ICC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82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3AC245D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1/25 (4.0)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DFBB756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0/21 (0.0)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CB536E2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NA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F07515E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  <w:tr w:rsidR="00574840" w14:paraId="17D364DE" w14:textId="77777777" w:rsidTr="00E52934">
        <w:trPr>
          <w:trHeight w:val="454"/>
        </w:trPr>
        <w:tc>
          <w:tcPr>
            <w:tcW w:w="30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A11B8C4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Late death due to complications or ICC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82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4EA14F0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1/25 (4.0)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3321DF1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0/21 (0.0)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4B38FD4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NA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7A1735C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</w:tbl>
    <w:p w14:paraId="23D16753" w14:textId="77777777" w:rsidR="00574840" w:rsidRDefault="00574840" w:rsidP="00574840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OCH, open complex hepatectomy; LCH, laparoscopic complex hepatectomy; OR, odds ratio; CI, confidence interval; IQR, interquartile range; ICU, intensive care unit; ICC, intrahepatic cholangiocarcinoma; NA, not applicable.</w:t>
      </w:r>
    </w:p>
    <w:p w14:paraId="3375AA5A" w14:textId="77777777" w:rsidR="00574840" w:rsidRDefault="00574840" w:rsidP="00574840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Data are presented as number/total number (percentage) of patients unless otherwise indicated.</w:t>
      </w:r>
    </w:p>
    <w:p w14:paraId="4415184F" w14:textId="77777777" w:rsidR="00574840" w:rsidRDefault="00574840" w:rsidP="00574840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Mann-Whitney U test was used.</w:t>
      </w:r>
    </w:p>
    <w:p w14:paraId="785271D4" w14:textId="77777777" w:rsidR="00574840" w:rsidRDefault="00574840" w:rsidP="00574840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Chi-square test was used.</w:t>
      </w:r>
    </w:p>
    <w:p w14:paraId="0DE5B7C6" w14:textId="77777777" w:rsidR="00574840" w:rsidRDefault="00574840" w:rsidP="00574840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 xml:space="preserve">d </w:t>
      </w:r>
      <w:r>
        <w:rPr>
          <w:rFonts w:ascii="Times New Roman" w:eastAsia="Times New Roman" w:hAnsi="Times New Roman" w:cs="Times New Roman"/>
          <w:sz w:val="18"/>
          <w:szCs w:val="18"/>
        </w:rPr>
        <w:t>Two in the LCH group had no postoperative imaging or follow-up data, so they were excluded.</w:t>
      </w:r>
    </w:p>
    <w:p w14:paraId="40C7CDD1" w14:textId="77777777" w:rsidR="00574840" w:rsidRDefault="00574840" w:rsidP="00574840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 xml:space="preserve"> e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No </w:t>
      </w:r>
      <w:r>
        <w:rPr>
          <w:rFonts w:ascii="Times New Roman" w:eastAsia="Times New Roman" w:hAnsi="Times New Roman" w:cs="Times New Roman"/>
          <w:sz w:val="18"/>
          <w:szCs w:val="18"/>
        </w:rPr>
        <w:sym w:font="Symbol" w:char="0063"/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2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value were reported for Fisher's exact test.</w:t>
      </w:r>
    </w:p>
    <w:p w14:paraId="4C2FAF2E" w14:textId="77777777" w:rsidR="00574840" w:rsidRDefault="00574840" w:rsidP="00574840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Four patients in the OCH group and 3 in the LCH group were further excluded due to residual stones.</w:t>
      </w:r>
    </w:p>
    <w:p w14:paraId="5C6052E6" w14:textId="77777777" w:rsidR="00574840" w:rsidRDefault="00574840" w:rsidP="00574840">
      <w:pPr>
        <w:spacing w:line="360" w:lineRule="auto"/>
        <w:rPr>
          <w:rFonts w:ascii="Times New Roman" w:eastAsia="Times New Roman" w:hAnsi="Times New Roman" w:cs="Times New Roman"/>
          <w:strike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Four patients in the OCH group and 3 in the LCH group were further excluded due to residual stones.</w:t>
      </w:r>
    </w:p>
    <w:p w14:paraId="13AEB09C" w14:textId="77777777" w:rsidR="00574840" w:rsidRDefault="00574840" w:rsidP="00574840">
      <w:pPr>
        <w:spacing w:line="360" w:lineRule="auto"/>
        <w:ind w:leftChars="-95" w:left="-199"/>
        <w:jc w:val="left"/>
        <w:rPr>
          <w:rFonts w:ascii="Times New Roman" w:eastAsia="Times New Roman" w:hAnsi="Times New Roman" w:cs="Times New Roman"/>
          <w:sz w:val="22"/>
          <w:szCs w:val="22"/>
        </w:rPr>
      </w:pPr>
    </w:p>
    <w:p w14:paraId="53D01F9D" w14:textId="5AFC1496" w:rsidR="00574840" w:rsidRDefault="00574840" w:rsidP="00574840">
      <w:pPr>
        <w:spacing w:line="360" w:lineRule="auto"/>
        <w:ind w:leftChars="-95" w:left="-199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Supplementary Table </w:t>
      </w:r>
      <w:r>
        <w:rPr>
          <w:rFonts w:ascii="Times New Roman" w:eastAsia="Times New Roman" w:hAnsi="Times New Roman" w:cs="Times New Roman" w:hint="eastAsia"/>
          <w:b/>
          <w:bCs/>
          <w:sz w:val="20"/>
          <w:szCs w:val="20"/>
        </w:rPr>
        <w:t>5.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Comparing economic outcomes for </w:t>
      </w:r>
      <w:r>
        <w:rPr>
          <w:rFonts w:ascii="Times New Roman" w:hAnsi="Times New Roman" w:cs="Times New Roman" w:hint="eastAsia"/>
          <w:sz w:val="20"/>
          <w:szCs w:val="20"/>
        </w:rPr>
        <w:t>two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groups of complex hepatectomy</w:t>
      </w:r>
      <w:r>
        <w:rPr>
          <w:rFonts w:ascii="Times New Roman" w:eastAsia="Times New Roman" w:hAnsi="Times New Roman" w:cs="Times New Roman" w:hint="eastAsia"/>
          <w:sz w:val="20"/>
          <w:szCs w:val="20"/>
        </w:rPr>
        <w:t>.</w:t>
      </w:r>
    </w:p>
    <w:tbl>
      <w:tblPr>
        <w:tblStyle w:val="TableGrid"/>
        <w:tblW w:w="9406" w:type="dxa"/>
        <w:tblInd w:w="-171" w:type="dxa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2"/>
        <w:gridCol w:w="2268"/>
        <w:gridCol w:w="2315"/>
        <w:gridCol w:w="867"/>
        <w:gridCol w:w="804"/>
      </w:tblGrid>
      <w:tr w:rsidR="00574840" w14:paraId="2C3F7BAA" w14:textId="77777777" w:rsidTr="00E52934">
        <w:trPr>
          <w:trHeight w:val="567"/>
        </w:trPr>
        <w:tc>
          <w:tcPr>
            <w:tcW w:w="3152" w:type="dxa"/>
            <w:tcBorders>
              <w:bottom w:val="single" w:sz="4" w:space="0" w:color="000000" w:themeColor="text1"/>
            </w:tcBorders>
            <w:shd w:val="clear" w:color="auto" w:fill="D8D8D8" w:themeFill="background1" w:themeFillShade="D8"/>
            <w:vAlign w:val="center"/>
          </w:tcPr>
          <w:p w14:paraId="72599F13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ariable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8D8D8" w:themeFill="background1" w:themeFillShade="D8"/>
            <w:vAlign w:val="center"/>
          </w:tcPr>
          <w:p w14:paraId="7338A252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OCH (N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25)</w:t>
            </w:r>
          </w:p>
        </w:tc>
        <w:tc>
          <w:tcPr>
            <w:tcW w:w="2315" w:type="dxa"/>
            <w:tcBorders>
              <w:bottom w:val="single" w:sz="4" w:space="0" w:color="000000" w:themeColor="text1"/>
            </w:tcBorders>
            <w:shd w:val="clear" w:color="auto" w:fill="D8D8D8" w:themeFill="background1" w:themeFillShade="D8"/>
            <w:vAlign w:val="center"/>
          </w:tcPr>
          <w:p w14:paraId="5EB81EE5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LCH (N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23)</w:t>
            </w:r>
          </w:p>
        </w:tc>
        <w:tc>
          <w:tcPr>
            <w:tcW w:w="867" w:type="dxa"/>
            <w:tcBorders>
              <w:bottom w:val="single" w:sz="4" w:space="0" w:color="000000" w:themeColor="text1"/>
            </w:tcBorders>
            <w:shd w:val="clear" w:color="auto" w:fill="D8D8D8" w:themeFill="background1" w:themeFillShade="D8"/>
            <w:vAlign w:val="center"/>
          </w:tcPr>
          <w:p w14:paraId="588621D0" w14:textId="77777777" w:rsidR="00574840" w:rsidRDefault="00574840" w:rsidP="00E52934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Z/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sym w:font="Symbol" w:char="0063"/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alue</w:t>
            </w:r>
          </w:p>
        </w:tc>
        <w:tc>
          <w:tcPr>
            <w:tcW w:w="804" w:type="dxa"/>
            <w:tcBorders>
              <w:bottom w:val="single" w:sz="4" w:space="0" w:color="000000" w:themeColor="text1"/>
            </w:tcBorders>
            <w:shd w:val="clear" w:color="auto" w:fill="D8D8D8" w:themeFill="background1" w:themeFillShade="D8"/>
            <w:vAlign w:val="center"/>
          </w:tcPr>
          <w:p w14:paraId="2CCC149C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alue</w:t>
            </w:r>
          </w:p>
        </w:tc>
      </w:tr>
      <w:tr w:rsidR="00574840" w14:paraId="6DCB4D2B" w14:textId="77777777" w:rsidTr="00E52934">
        <w:trPr>
          <w:trHeight w:val="397"/>
        </w:trPr>
        <w:tc>
          <w:tcPr>
            <w:tcW w:w="3152" w:type="dxa"/>
            <w:tcBorders>
              <w:top w:val="single" w:sz="4" w:space="0" w:color="000000" w:themeColor="text1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A77FE2E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Overall hospital costs, median (IQR), CNY¥</w:t>
            </w:r>
          </w:p>
        </w:tc>
        <w:tc>
          <w:tcPr>
            <w:tcW w:w="2268" w:type="dxa"/>
            <w:tcBorders>
              <w:top w:val="single" w:sz="4" w:space="0" w:color="000000" w:themeColor="text1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85EE0E3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584.8 (43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610.5-70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073.5)</w:t>
            </w:r>
          </w:p>
        </w:tc>
        <w:tc>
          <w:tcPr>
            <w:tcW w:w="2315" w:type="dxa"/>
            <w:tcBorders>
              <w:top w:val="single" w:sz="4" w:space="0" w:color="000000" w:themeColor="text1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AE62474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806.4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(47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372.9-70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378.2)</w:t>
            </w:r>
          </w:p>
        </w:tc>
        <w:tc>
          <w:tcPr>
            <w:tcW w:w="867" w:type="dxa"/>
            <w:tcBorders>
              <w:top w:val="single" w:sz="4" w:space="0" w:color="000000" w:themeColor="text1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A1154A0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-0.031</w:t>
            </w:r>
          </w:p>
        </w:tc>
        <w:tc>
          <w:tcPr>
            <w:tcW w:w="804" w:type="dxa"/>
            <w:tcBorders>
              <w:top w:val="single" w:sz="4" w:space="0" w:color="000000" w:themeColor="text1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5E859D6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975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574840" w14:paraId="67339B05" w14:textId="77777777" w:rsidTr="00E52934">
        <w:trPr>
          <w:trHeight w:val="397"/>
        </w:trPr>
        <w:tc>
          <w:tcPr>
            <w:tcW w:w="31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B5C5027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Cost increasing per patient, CNY¥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F7BA071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4C6D257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-1778.4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A800B6E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D433ACE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74840" w14:paraId="34E200E8" w14:textId="77777777" w:rsidTr="00E52934">
        <w:trPr>
          <w:trHeight w:val="397"/>
        </w:trPr>
        <w:tc>
          <w:tcPr>
            <w:tcW w:w="31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1CEF2C5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Percentile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of postoperative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stay,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(%)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B44553F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7871805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4B15242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1AD6AAB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74840" w14:paraId="7953C130" w14:textId="77777777" w:rsidTr="00E52934">
        <w:trPr>
          <w:trHeight w:val="397"/>
        </w:trPr>
        <w:tc>
          <w:tcPr>
            <w:tcW w:w="31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D499581" w14:textId="77777777" w:rsidR="00574840" w:rsidRDefault="00574840" w:rsidP="00E52934">
            <w:pPr>
              <w:spacing w:line="240" w:lineRule="exact"/>
              <w:ind w:firstLineChars="233" w:firstLine="4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≤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 50th percentile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≤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 10 d)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AF94BCE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12 (48.0)</w:t>
            </w: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8DE04C9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16 (69.6)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86A8309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31DF64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0.212</w:t>
            </w:r>
          </w:p>
        </w:tc>
      </w:tr>
      <w:tr w:rsidR="00574840" w14:paraId="701EAAC1" w14:textId="77777777" w:rsidTr="00E52934">
        <w:trPr>
          <w:trHeight w:val="397"/>
        </w:trPr>
        <w:tc>
          <w:tcPr>
            <w:tcW w:w="31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D2741AE" w14:textId="77777777" w:rsidR="00574840" w:rsidRDefault="00574840" w:rsidP="00E52934">
            <w:pPr>
              <w:spacing w:line="240" w:lineRule="exact"/>
              <w:ind w:firstLineChars="233" w:firstLine="4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75th percentile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 (11 to 13 d)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60F71C7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6 (24.0)</w:t>
            </w: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98C904C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5 (21.7)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0888582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0769428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74840" w14:paraId="4C0A49EB" w14:textId="77777777" w:rsidTr="00E52934">
        <w:trPr>
          <w:trHeight w:val="397"/>
        </w:trPr>
        <w:tc>
          <w:tcPr>
            <w:tcW w:w="31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389A15A" w14:textId="77777777" w:rsidR="00574840" w:rsidRDefault="00574840" w:rsidP="00E52934">
            <w:pPr>
              <w:spacing w:line="240" w:lineRule="exact"/>
              <w:ind w:firstLineChars="233" w:firstLine="4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&gt; 75th percentile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˃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13 d)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1FFE19F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7 (28.0)</w:t>
            </w: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07F6821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 (8.7)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2CA8BE2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F654B65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74840" w14:paraId="06697630" w14:textId="77777777" w:rsidTr="00E52934">
        <w:trPr>
          <w:trHeight w:val="397"/>
        </w:trPr>
        <w:tc>
          <w:tcPr>
            <w:tcW w:w="31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1C2893F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Pre-discharge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complications,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 (%)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F181DA9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B36CC30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0442794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1AF1FF3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74840" w14:paraId="7C2DF744" w14:textId="77777777" w:rsidTr="00E52934">
        <w:trPr>
          <w:trHeight w:val="397"/>
        </w:trPr>
        <w:tc>
          <w:tcPr>
            <w:tcW w:w="31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6E7B8CD" w14:textId="77777777" w:rsidR="00574840" w:rsidRDefault="00574840" w:rsidP="00E52934">
            <w:pPr>
              <w:spacing w:line="240" w:lineRule="exact"/>
              <w:ind w:firstLineChars="233" w:firstLine="4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one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2A94E23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13 (52.0)</w:t>
            </w: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427815C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13 (56.5)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A9A8ECC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66502EC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74840" w14:paraId="5D60CA14" w14:textId="77777777" w:rsidTr="00E52934">
        <w:trPr>
          <w:trHeight w:val="397"/>
        </w:trPr>
        <w:tc>
          <w:tcPr>
            <w:tcW w:w="31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A73DC40" w14:textId="77777777" w:rsidR="00574840" w:rsidRDefault="00574840" w:rsidP="00E52934">
            <w:pPr>
              <w:spacing w:line="240" w:lineRule="exact"/>
              <w:ind w:firstLineChars="233" w:firstLine="4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grade I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9D53022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10 (40.0)</w:t>
            </w: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2A45AA0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8 (34.8)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635708A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B2B0B64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0.909</w:t>
            </w:r>
          </w:p>
        </w:tc>
      </w:tr>
      <w:tr w:rsidR="00574840" w14:paraId="52D2B296" w14:textId="77777777" w:rsidTr="00E52934">
        <w:trPr>
          <w:trHeight w:val="397"/>
        </w:trPr>
        <w:tc>
          <w:tcPr>
            <w:tcW w:w="31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535376E" w14:textId="77777777" w:rsidR="00574840" w:rsidRDefault="00574840" w:rsidP="00E52934">
            <w:pPr>
              <w:spacing w:line="240" w:lineRule="exact"/>
              <w:ind w:firstLineChars="233" w:firstLine="4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rade IIIa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59C72D1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 (8.0)</w:t>
            </w: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DED9F6F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 (8.7)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00A2131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FA833A9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74840" w14:paraId="57872EE9" w14:textId="77777777" w:rsidTr="00E52934">
        <w:trPr>
          <w:trHeight w:val="397"/>
        </w:trPr>
        <w:tc>
          <w:tcPr>
            <w:tcW w:w="31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819F650" w14:textId="77777777" w:rsidR="00574840" w:rsidRDefault="00574840" w:rsidP="00E52934">
            <w:pPr>
              <w:spacing w:line="240" w:lineRule="exact"/>
              <w:ind w:firstLineChars="233" w:firstLine="4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rade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IIIb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IV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70B4264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 (0.0)</w:t>
            </w: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5FEBC63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 (0.0)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88DF570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90D8A80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74840" w14:paraId="382A4492" w14:textId="77777777" w:rsidTr="00E52934">
        <w:trPr>
          <w:trHeight w:val="397"/>
        </w:trPr>
        <w:tc>
          <w:tcPr>
            <w:tcW w:w="31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81F7563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Deviation mix, n (%)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9E74183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7C923D1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A6FF1FA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3A2D0A0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74840" w14:paraId="698BFAA6" w14:textId="77777777" w:rsidTr="00E52934">
        <w:trPr>
          <w:trHeight w:val="397"/>
        </w:trPr>
        <w:tc>
          <w:tcPr>
            <w:tcW w:w="31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8956297" w14:textId="77777777" w:rsidR="00574840" w:rsidRDefault="00574840" w:rsidP="00E52934">
            <w:pPr>
              <w:widowControl/>
              <w:spacing w:line="240" w:lineRule="exact"/>
              <w:ind w:firstLineChars="233" w:firstLine="419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"/>
              </w:rPr>
              <w:t>n-course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5F4149F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12 (48.0)</w:t>
            </w: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FC7E278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 (65.2)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247CCBD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78662E0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74840" w14:paraId="7DE164D6" w14:textId="77777777" w:rsidTr="00E52934">
        <w:trPr>
          <w:trHeight w:val="397"/>
        </w:trPr>
        <w:tc>
          <w:tcPr>
            <w:tcW w:w="31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A1B92E3" w14:textId="77777777" w:rsidR="00574840" w:rsidRDefault="00574840" w:rsidP="00E52934">
            <w:pPr>
              <w:spacing w:line="240" w:lineRule="exact"/>
              <w:ind w:firstLineChars="233" w:firstLine="4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"/>
              </w:rPr>
              <w:t>inor deviation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EDEED79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6 (24.0)</w:t>
            </w: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9492115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17.4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5871292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1.471</w:t>
            </w: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9E0531E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479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  <w:vertAlign w:val="superscript"/>
              </w:rPr>
              <w:t>c</w:t>
            </w:r>
          </w:p>
        </w:tc>
      </w:tr>
      <w:tr w:rsidR="00574840" w14:paraId="1617FD94" w14:textId="77777777" w:rsidTr="00E52934">
        <w:trPr>
          <w:trHeight w:val="397"/>
        </w:trPr>
        <w:tc>
          <w:tcPr>
            <w:tcW w:w="31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AE655C2" w14:textId="77777777" w:rsidR="00574840" w:rsidRDefault="00574840" w:rsidP="00E52934">
            <w:pPr>
              <w:spacing w:line="240" w:lineRule="exact"/>
              <w:ind w:firstLineChars="233" w:firstLine="4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"/>
              </w:rPr>
              <w:t>oderate deviation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74E299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7 (28.0)</w:t>
            </w: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C25C95E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(1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7.4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0AB076C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C488B62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74840" w14:paraId="01451EBA" w14:textId="77777777" w:rsidTr="00E52934">
        <w:trPr>
          <w:trHeight w:val="397"/>
        </w:trPr>
        <w:tc>
          <w:tcPr>
            <w:tcW w:w="31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167DB7A" w14:textId="77777777" w:rsidR="00574840" w:rsidRDefault="00574840" w:rsidP="00E52934">
            <w:pPr>
              <w:spacing w:line="240" w:lineRule="exact"/>
              <w:ind w:firstLineChars="233" w:firstLine="4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"/>
              </w:rPr>
              <w:t>ajor deviation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85BA072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 (0.0)</w:t>
            </w: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E274067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 (0.0)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2DEAD85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3B3BC21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574840" w14:paraId="7423992E" w14:textId="77777777" w:rsidTr="00E52934">
        <w:trPr>
          <w:trHeight w:val="397"/>
        </w:trPr>
        <w:tc>
          <w:tcPr>
            <w:tcW w:w="31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3B865CA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Median hospital costs,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median (IQR), CNY¥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425D444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A4D30DD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E5840F0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AC008EF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74840" w14:paraId="72E917F3" w14:textId="77777777" w:rsidTr="00E52934">
        <w:trPr>
          <w:trHeight w:val="397"/>
        </w:trPr>
        <w:tc>
          <w:tcPr>
            <w:tcW w:w="31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4B86A2E" w14:textId="77777777" w:rsidR="00574840" w:rsidRDefault="00574840" w:rsidP="00E52934">
            <w:pPr>
              <w:widowControl/>
              <w:spacing w:line="240" w:lineRule="exact"/>
              <w:ind w:firstLineChars="233" w:firstLine="419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"/>
              </w:rPr>
              <w:t>n-course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CE32EB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(40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199.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-63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429.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E840A6E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900.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(44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-62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A910C7C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-0.195</w:t>
            </w: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998B873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.8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574840" w14:paraId="2F71DB84" w14:textId="77777777" w:rsidTr="00E52934">
        <w:trPr>
          <w:trHeight w:val="397"/>
        </w:trPr>
        <w:tc>
          <w:tcPr>
            <w:tcW w:w="31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348AF00" w14:textId="77777777" w:rsidR="00574840" w:rsidRDefault="00574840" w:rsidP="00E52934">
            <w:pPr>
              <w:spacing w:line="240" w:lineRule="exact"/>
              <w:ind w:firstLineChars="233" w:firstLine="4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"/>
              </w:rPr>
              <w:t>inor deviation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66E783A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6529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(50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281.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-99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466.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7073233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6,004.4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(4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4,336.3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68,246.1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A1D7BF0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-0.426</w:t>
            </w: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8285C83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0.670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574840" w14:paraId="4DF7E594" w14:textId="77777777" w:rsidTr="00E52934">
        <w:trPr>
          <w:trHeight w:val="397"/>
        </w:trPr>
        <w:tc>
          <w:tcPr>
            <w:tcW w:w="31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DFF2D32" w14:textId="77777777" w:rsidR="00574840" w:rsidRDefault="00574840" w:rsidP="00E52934">
            <w:pPr>
              <w:spacing w:line="240" w:lineRule="exact"/>
              <w:ind w:firstLineChars="233" w:firstLine="4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lastRenderedPageBreak/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"/>
              </w:rPr>
              <w:t>oderate deviation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75B3A1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59806.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(52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-76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347.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B78E083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3,421.7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(7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4,874.5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93,665.0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749BDD6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-2.079</w:t>
            </w: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3047B38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038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574840" w14:paraId="1DC09DD8" w14:textId="77777777" w:rsidTr="00E52934">
        <w:trPr>
          <w:trHeight w:val="397"/>
        </w:trPr>
        <w:tc>
          <w:tcPr>
            <w:tcW w:w="31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A2F32E0" w14:textId="77777777" w:rsidR="00574840" w:rsidRDefault="00574840" w:rsidP="00E52934">
            <w:pPr>
              <w:spacing w:line="240" w:lineRule="exact"/>
              <w:ind w:firstLineChars="233" w:firstLine="4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18"/>
                <w:szCs w:val="18"/>
                <w:lang w:bidi="ar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"/>
              </w:rPr>
              <w:t>ajor deviation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FBF7DE9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04E38E0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3E8AC10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01DAE9D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74840" w14:paraId="0F39BBA1" w14:textId="77777777" w:rsidTr="00E52934">
        <w:trPr>
          <w:trHeight w:val="397"/>
        </w:trPr>
        <w:tc>
          <w:tcPr>
            <w:tcW w:w="31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743506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Weighted-average median hospital costs, CNY¥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222DA94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189.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E2850D5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8,099.1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BB1E45B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2923CF8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74840" w14:paraId="519E1CBA" w14:textId="77777777" w:rsidTr="00E52934">
        <w:trPr>
          <w:trHeight w:val="397"/>
        </w:trPr>
        <w:tc>
          <w:tcPr>
            <w:tcW w:w="31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4DFD88B" w14:textId="77777777" w:rsidR="00574840" w:rsidRDefault="00574840" w:rsidP="00E52934">
            <w:pPr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Overall cost increasing per patient, CNY¥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A832A29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4F51C51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909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86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A4C3CD3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9C6259F" w14:textId="77777777" w:rsidR="00574840" w:rsidRDefault="00574840" w:rsidP="00E52934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39C0EEDA" w14:textId="77777777" w:rsidR="00574840" w:rsidRDefault="00574840" w:rsidP="00574840">
      <w:pPr>
        <w:spacing w:line="360" w:lineRule="auto"/>
        <w:ind w:leftChars="-94" w:left="-191" w:hanging="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CLH, open complex hepatectomy; mLLH, matched laparoscopic complex hepatectomy; OR, odds ratio; CI, confidence interval; IQR, interquartile range; CNY, Chinese Yuan; NA, not applicable.</w:t>
      </w:r>
    </w:p>
    <w:p w14:paraId="3997EE86" w14:textId="77777777" w:rsidR="00574840" w:rsidRDefault="00574840" w:rsidP="00574840">
      <w:pPr>
        <w:spacing w:line="360" w:lineRule="auto"/>
        <w:ind w:leftChars="-94" w:left="-191" w:hanging="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Mann-Whitney U test was used.</w:t>
      </w:r>
    </w:p>
    <w:p w14:paraId="14A64F8B" w14:textId="77777777" w:rsidR="00574840" w:rsidRDefault="00574840" w:rsidP="00574840">
      <w:pPr>
        <w:spacing w:line="360" w:lineRule="auto"/>
        <w:ind w:leftChars="-94" w:left="-191" w:hanging="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No </w:t>
      </w:r>
      <w:r>
        <w:rPr>
          <w:rFonts w:ascii="Times New Roman" w:eastAsia="Times New Roman" w:hAnsi="Times New Roman" w:cs="Times New Roman"/>
          <w:sz w:val="18"/>
          <w:szCs w:val="18"/>
        </w:rPr>
        <w:sym w:font="Symbol" w:char="0063"/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2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value were reported for Fisher's exact test.</w:t>
      </w:r>
    </w:p>
    <w:p w14:paraId="4B463833" w14:textId="77777777" w:rsidR="00574840" w:rsidRDefault="00574840" w:rsidP="00574840">
      <w:pPr>
        <w:spacing w:line="360" w:lineRule="auto"/>
        <w:ind w:leftChars="-94" w:left="-191" w:hanging="6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Chi-square test was used. </w:t>
      </w:r>
    </w:p>
    <w:p w14:paraId="5FE6D8EA" w14:textId="77777777" w:rsidR="00574840" w:rsidRDefault="00574840" w:rsidP="00574840">
      <w:pPr>
        <w:spacing w:line="360" w:lineRule="auto"/>
        <w:ind w:firstLineChars="200" w:firstLine="440"/>
        <w:rPr>
          <w:rFonts w:ascii="Times New Roman" w:eastAsia="Times New Roman" w:hAnsi="Times New Roman" w:cs="Times New Roman"/>
          <w:sz w:val="22"/>
          <w:szCs w:val="22"/>
        </w:rPr>
      </w:pPr>
    </w:p>
    <w:p w14:paraId="61673310" w14:textId="77777777" w:rsidR="00574840" w:rsidRDefault="00574840"/>
    <w:sectPr w:rsidR="005748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ardianAgateSansGR-Medium">
    <w:altName w:val="Microsoft YaHei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840"/>
    <w:rsid w:val="00066677"/>
    <w:rsid w:val="00153A17"/>
    <w:rsid w:val="001A37F3"/>
    <w:rsid w:val="00362B21"/>
    <w:rsid w:val="003A4E89"/>
    <w:rsid w:val="00556784"/>
    <w:rsid w:val="00574840"/>
    <w:rsid w:val="008B07A6"/>
    <w:rsid w:val="0097029A"/>
    <w:rsid w:val="00987B63"/>
    <w:rsid w:val="00990454"/>
    <w:rsid w:val="00A234E6"/>
    <w:rsid w:val="00BF13F9"/>
    <w:rsid w:val="00CE738E"/>
    <w:rsid w:val="00D31E7D"/>
    <w:rsid w:val="00F5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B51DE"/>
  <w15:chartTrackingRefBased/>
  <w15:docId w15:val="{9059F192-43B1-4ECB-A5B9-98535537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840"/>
    <w:pPr>
      <w:widowControl w:val="0"/>
      <w:spacing w:after="0" w:line="240" w:lineRule="auto"/>
      <w:jc w:val="both"/>
    </w:pPr>
    <w:rPr>
      <w:rFonts w:ascii="Calibri" w:eastAsia="SimSun" w:hAnsi="Calibri" w:cs="SimSun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4840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840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4840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4840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4840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4840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4840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4840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4840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48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48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48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48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48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48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4840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7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840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4840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48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4840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48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484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48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484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qFormat/>
    <w:rsid w:val="00574840"/>
    <w:pPr>
      <w:widowControl w:val="0"/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1319</Words>
  <Characters>7520</Characters>
  <Application>Microsoft Office Word</Application>
  <DocSecurity>0</DocSecurity>
  <Lines>62</Lines>
  <Paragraphs>17</Paragraphs>
  <ScaleCrop>false</ScaleCrop>
  <Company/>
  <LinksUpToDate>false</LinksUpToDate>
  <CharactersWithSpaces>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2026-09-07T05:17:00Z</dcterms:created>
  <dcterms:modified xsi:type="dcterms:W3CDTF">2026-09-07T05:18:00Z</dcterms:modified>
</cp:coreProperties>
</file>