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934" w:type="dxa"/>
        <w:tblInd w:w="1019" w:type="dxa"/>
        <w:tblBorders>
          <w:top w:val="single" w:sz="8" w:space="0" w:color="000000" w:themeColor="text1"/>
          <w:left w:val="none" w:sz="0" w:space="0" w:color="auto"/>
          <w:bottom w:val="single" w:sz="8" w:space="0" w:color="000000" w:themeColor="text1"/>
          <w:right w:val="none" w:sz="0" w:space="0" w:color="auto"/>
          <w:insideH w:val="single" w:sz="8" w:space="0" w:color="000000" w:themeColor="text1"/>
          <w:insideV w:val="single" w:sz="8" w:space="0" w:color="000000" w:themeColor="text1"/>
        </w:tblBorders>
        <w:tblLook w:val="0400" w:firstRow="0" w:lastRow="0" w:firstColumn="0" w:lastColumn="0" w:noHBand="0" w:noVBand="1"/>
      </w:tblPr>
      <w:tblGrid>
        <w:gridCol w:w="996"/>
        <w:gridCol w:w="2469"/>
        <w:gridCol w:w="1482"/>
        <w:gridCol w:w="1173"/>
        <w:gridCol w:w="1071"/>
        <w:gridCol w:w="1282"/>
        <w:gridCol w:w="1317"/>
        <w:gridCol w:w="1144"/>
      </w:tblGrid>
      <w:tr w:rsidR="00E529C7" w:rsidRPr="00F44B64" w14:paraId="09E5A841" w14:textId="77777777" w:rsidTr="00E529C7">
        <w:trPr>
          <w:trHeight w:val="126"/>
        </w:trPr>
        <w:tc>
          <w:tcPr>
            <w:tcW w:w="996" w:type="dxa"/>
            <w:tcBorders>
              <w:right w:val="nil"/>
            </w:tcBorders>
            <w:tcMar>
              <w:left w:w="115" w:type="dxa"/>
              <w:right w:w="115" w:type="dxa"/>
            </w:tcMar>
          </w:tcPr>
          <w:p w14:paraId="571FEDFB" w14:textId="77777777" w:rsidR="00E529C7" w:rsidRPr="00F44B64" w:rsidRDefault="00E529C7" w:rsidP="00514A4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69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</w:tcPr>
          <w:p w14:paraId="7EF988D3" w14:textId="77777777" w:rsidR="00E529C7" w:rsidRPr="00F44B64" w:rsidRDefault="00E529C7" w:rsidP="00514A4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44B64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726" w:type="dxa"/>
            <w:gridSpan w:val="3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</w:tcPr>
          <w:p w14:paraId="46031444" w14:textId="77777777" w:rsidR="00E529C7" w:rsidRPr="00F44B64" w:rsidRDefault="00E529C7" w:rsidP="00514A4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44B64">
              <w:rPr>
                <w:b/>
                <w:bCs/>
                <w:color w:val="000000" w:themeColor="text1"/>
                <w:sz w:val="16"/>
                <w:szCs w:val="16"/>
              </w:rPr>
              <w:t>Iloilo</w:t>
            </w:r>
          </w:p>
        </w:tc>
        <w:tc>
          <w:tcPr>
            <w:tcW w:w="3743" w:type="dxa"/>
            <w:gridSpan w:val="3"/>
            <w:tcBorders>
              <w:left w:val="nil"/>
              <w:bottom w:val="single" w:sz="8" w:space="0" w:color="000000" w:themeColor="text1"/>
            </w:tcBorders>
            <w:tcMar>
              <w:left w:w="115" w:type="dxa"/>
              <w:right w:w="115" w:type="dxa"/>
            </w:tcMar>
          </w:tcPr>
          <w:p w14:paraId="7F2D5A14" w14:textId="77777777" w:rsidR="00E529C7" w:rsidRPr="00F44B64" w:rsidRDefault="00E529C7" w:rsidP="00514A4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44B64">
              <w:rPr>
                <w:b/>
                <w:bCs/>
                <w:color w:val="000000" w:themeColor="text1"/>
                <w:sz w:val="16"/>
                <w:szCs w:val="16"/>
              </w:rPr>
              <w:t>Nueva Ecija</w:t>
            </w:r>
          </w:p>
        </w:tc>
      </w:tr>
      <w:tr w:rsidR="00E529C7" w:rsidRPr="00F44B64" w14:paraId="649840C6" w14:textId="77777777" w:rsidTr="00E529C7">
        <w:trPr>
          <w:trHeight w:val="718"/>
        </w:trPr>
        <w:tc>
          <w:tcPr>
            <w:tcW w:w="996" w:type="dxa"/>
            <w:tcBorders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</w:tcPr>
          <w:p w14:paraId="4A748A2C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Season</w:t>
            </w:r>
          </w:p>
        </w:tc>
        <w:tc>
          <w:tcPr>
            <w:tcW w:w="2469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</w:tcPr>
          <w:p w14:paraId="73E59B8A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Scenario</w:t>
            </w:r>
          </w:p>
        </w:tc>
        <w:tc>
          <w:tcPr>
            <w:tcW w:w="1482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</w:tcPr>
          <w:p w14:paraId="4A8CEA01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Predicted Yield Gain (t ha</w:t>
            </w: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  <w:vertAlign w:val="superscript"/>
              </w:rPr>
              <w:t>-1</w:t>
            </w: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173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</w:tcPr>
          <w:p w14:paraId="1AF9FF5C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Economic Value (USD ha</w:t>
            </w: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  <w:vertAlign w:val="superscript"/>
              </w:rPr>
              <w:t>-1</w:t>
            </w: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071" w:type="dxa"/>
            <w:tcBorders>
              <w:left w:val="nil"/>
              <w:bottom w:val="single" w:sz="8" w:space="0" w:color="000000" w:themeColor="text1"/>
              <w:right w:val="nil"/>
            </w:tcBorders>
          </w:tcPr>
          <w:p w14:paraId="03C61B7B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Total N inputs needed (t)</w:t>
            </w:r>
          </w:p>
        </w:tc>
        <w:tc>
          <w:tcPr>
            <w:tcW w:w="1282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</w:tcPr>
          <w:p w14:paraId="6218F3DB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Predicted Yield Gain (t ha</w:t>
            </w: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  <w:vertAlign w:val="superscript"/>
              </w:rPr>
              <w:t>-1</w:t>
            </w: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317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</w:tcPr>
          <w:p w14:paraId="724FFEE8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Economic Value (USD ha</w:t>
            </w: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  <w:vertAlign w:val="superscript"/>
              </w:rPr>
              <w:t>-1</w:t>
            </w: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144" w:type="dxa"/>
            <w:tcBorders>
              <w:left w:val="nil"/>
              <w:bottom w:val="single" w:sz="8" w:space="0" w:color="000000" w:themeColor="text1"/>
            </w:tcBorders>
          </w:tcPr>
          <w:p w14:paraId="01F30F22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Total N inputs needed (t)</w:t>
            </w:r>
          </w:p>
        </w:tc>
      </w:tr>
      <w:tr w:rsidR="00E529C7" w:rsidRPr="00F44B64" w14:paraId="286448DA" w14:textId="77777777" w:rsidTr="00E529C7">
        <w:trPr>
          <w:trHeight w:val="352"/>
        </w:trPr>
        <w:tc>
          <w:tcPr>
            <w:tcW w:w="996" w:type="dxa"/>
            <w:tcBorders>
              <w:bottom w:val="nil"/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3FF9D954" w14:textId="77777777" w:rsidR="00E529C7" w:rsidRPr="00F44B64" w:rsidRDefault="00E529C7" w:rsidP="00514A48">
            <w:pPr>
              <w:spacing w:line="360" w:lineRule="auto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69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</w:tcPr>
          <w:p w14:paraId="6F133D7C" w14:textId="77777777" w:rsidR="00E529C7" w:rsidRPr="00F44B64" w:rsidRDefault="00E529C7" w:rsidP="00514A48">
            <w:pPr>
              <w:spacing w:line="360" w:lineRule="auto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Scenario 1:</w:t>
            </w: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Recommended LGU rate blanket application (100 kg for Ilo and 120kg for NE)</w:t>
            </w:r>
          </w:p>
        </w:tc>
        <w:tc>
          <w:tcPr>
            <w:tcW w:w="1482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502AB34F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0.74</w:t>
            </w:r>
          </w:p>
        </w:tc>
        <w:tc>
          <w:tcPr>
            <w:tcW w:w="1173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112DC1E2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sz w:val="16"/>
                <w:szCs w:val="16"/>
              </w:rPr>
            </w:pPr>
            <w:r w:rsidRPr="00F44B64">
              <w:rPr>
                <w:rFonts w:eastAsia="Times"/>
                <w:sz w:val="16"/>
                <w:szCs w:val="16"/>
              </w:rPr>
              <w:t>396</w:t>
            </w:r>
          </w:p>
        </w:tc>
        <w:tc>
          <w:tcPr>
            <w:tcW w:w="1071" w:type="dxa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2373A8F6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4548</w:t>
            </w:r>
          </w:p>
        </w:tc>
        <w:tc>
          <w:tcPr>
            <w:tcW w:w="1282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27259F24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0.46</w:t>
            </w:r>
          </w:p>
        </w:tc>
        <w:tc>
          <w:tcPr>
            <w:tcW w:w="1317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6956DD46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184</w:t>
            </w:r>
          </w:p>
        </w:tc>
        <w:tc>
          <w:tcPr>
            <w:tcW w:w="1144" w:type="dxa"/>
            <w:tcBorders>
              <w:left w:val="nil"/>
              <w:bottom w:val="single" w:sz="8" w:space="0" w:color="000000" w:themeColor="text1"/>
            </w:tcBorders>
            <w:vAlign w:val="center"/>
          </w:tcPr>
          <w:p w14:paraId="4473C549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18416</w:t>
            </w:r>
          </w:p>
        </w:tc>
      </w:tr>
      <w:tr w:rsidR="00E529C7" w:rsidRPr="00F44B64" w14:paraId="523F472C" w14:textId="77777777" w:rsidTr="00E529C7">
        <w:trPr>
          <w:trHeight w:val="429"/>
        </w:trPr>
        <w:tc>
          <w:tcPr>
            <w:tcW w:w="996" w:type="dxa"/>
            <w:tcBorders>
              <w:top w:val="nil"/>
              <w:bottom w:val="nil"/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2A4BAA0A" w14:textId="77777777" w:rsidR="00E529C7" w:rsidRPr="00F44B64" w:rsidRDefault="00E529C7" w:rsidP="00514A48">
            <w:pPr>
              <w:spacing w:line="360" w:lineRule="auto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Dry</w:t>
            </w:r>
          </w:p>
        </w:tc>
        <w:tc>
          <w:tcPr>
            <w:tcW w:w="246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</w:tcPr>
          <w:p w14:paraId="33C7091E" w14:textId="77777777" w:rsidR="00E529C7" w:rsidRPr="00F44B64" w:rsidRDefault="00E529C7" w:rsidP="00514A48">
            <w:pPr>
              <w:spacing w:line="360" w:lineRule="auto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Scenario 2:</w:t>
            </w: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Analytics based optimal N rate blanket application (105kg for Ilo and 140kg for NE)</w:t>
            </w:r>
          </w:p>
        </w:tc>
        <w:tc>
          <w:tcPr>
            <w:tcW w:w="14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75B58250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0.90</w:t>
            </w:r>
          </w:p>
        </w:tc>
        <w:tc>
          <w:tcPr>
            <w:tcW w:w="117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4F551CAA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360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0F398B4A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5370</w:t>
            </w:r>
          </w:p>
        </w:tc>
        <w:tc>
          <w:tcPr>
            <w:tcW w:w="12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2DA14E15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1.04</w:t>
            </w:r>
          </w:p>
        </w:tc>
        <w:tc>
          <w:tcPr>
            <w:tcW w:w="131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203D37F3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417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</w:tcBorders>
            <w:vAlign w:val="center"/>
          </w:tcPr>
          <w:p w14:paraId="67982138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21497</w:t>
            </w:r>
          </w:p>
        </w:tc>
      </w:tr>
      <w:tr w:rsidR="00E529C7" w:rsidRPr="00F44B64" w14:paraId="30C6EEB1" w14:textId="77777777" w:rsidTr="00E529C7">
        <w:trPr>
          <w:trHeight w:val="415"/>
        </w:trPr>
        <w:tc>
          <w:tcPr>
            <w:tcW w:w="996" w:type="dxa"/>
            <w:tcBorders>
              <w:top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609A370D" w14:textId="77777777" w:rsidR="00E529C7" w:rsidRPr="00F44B64" w:rsidRDefault="00E529C7" w:rsidP="00514A48">
            <w:pPr>
              <w:spacing w:line="360" w:lineRule="auto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6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</w:tcPr>
          <w:p w14:paraId="173EE649" w14:textId="77777777" w:rsidR="00E529C7" w:rsidRPr="00F44B64" w:rsidRDefault="00E529C7" w:rsidP="00514A48">
            <w:pPr>
              <w:spacing w:line="360" w:lineRule="auto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Scenario 3:</w:t>
            </w: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Optimal N (analytics based) -targeted where </w:t>
            </w:r>
            <w:proofErr w:type="spellStart"/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SHaP</w:t>
            </w:r>
            <w:proofErr w:type="spellEnd"/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value was negative for N</w:t>
            </w:r>
          </w:p>
        </w:tc>
        <w:tc>
          <w:tcPr>
            <w:tcW w:w="14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63153BF5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1.18</w:t>
            </w:r>
            <w:r>
              <w:rPr>
                <w:rFonts w:eastAsia="Times"/>
                <w:color w:val="000000" w:themeColor="text1"/>
                <w:sz w:val="16"/>
                <w:szCs w:val="16"/>
              </w:rPr>
              <w:t xml:space="preserve"> </w:t>
            </w: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(60% of the area)</w:t>
            </w:r>
          </w:p>
        </w:tc>
        <w:tc>
          <w:tcPr>
            <w:tcW w:w="117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40AA241C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471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5A38148C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3154</w:t>
            </w:r>
          </w:p>
        </w:tc>
        <w:tc>
          <w:tcPr>
            <w:tcW w:w="12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3479188D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2.19 (39% of the area)</w:t>
            </w:r>
          </w:p>
        </w:tc>
        <w:tc>
          <w:tcPr>
            <w:tcW w:w="131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24AF9CF6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874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</w:tcBorders>
            <w:vAlign w:val="center"/>
          </w:tcPr>
          <w:p w14:paraId="002544A4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8342</w:t>
            </w:r>
          </w:p>
        </w:tc>
      </w:tr>
      <w:tr w:rsidR="00E529C7" w:rsidRPr="00F44B64" w14:paraId="0588214F" w14:textId="77777777" w:rsidTr="00E529C7">
        <w:trPr>
          <w:trHeight w:val="415"/>
        </w:trPr>
        <w:tc>
          <w:tcPr>
            <w:tcW w:w="996" w:type="dxa"/>
            <w:tcBorders>
              <w:bottom w:val="nil"/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5ABFCF19" w14:textId="77777777" w:rsidR="00E529C7" w:rsidRPr="00F44B64" w:rsidRDefault="00E529C7" w:rsidP="00514A48">
            <w:pPr>
              <w:spacing w:line="360" w:lineRule="auto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69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0B78CF4C" w14:textId="77777777" w:rsidR="00E529C7" w:rsidRPr="00F44B64" w:rsidRDefault="00E529C7" w:rsidP="00514A48">
            <w:pPr>
              <w:spacing w:line="360" w:lineRule="auto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Scenario 1:</w:t>
            </w: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Recommended LGU rate blanket application (90kg for Ilo and 110 kg for NE)</w:t>
            </w:r>
          </w:p>
        </w:tc>
        <w:tc>
          <w:tcPr>
            <w:tcW w:w="1482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34B54896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0.42</w:t>
            </w:r>
          </w:p>
        </w:tc>
        <w:tc>
          <w:tcPr>
            <w:tcW w:w="1173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29AE8241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169</w:t>
            </w:r>
          </w:p>
        </w:tc>
        <w:tc>
          <w:tcPr>
            <w:tcW w:w="1071" w:type="dxa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26C7B056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7027</w:t>
            </w:r>
          </w:p>
        </w:tc>
        <w:tc>
          <w:tcPr>
            <w:tcW w:w="1282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55C499F9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0.41</w:t>
            </w:r>
          </w:p>
        </w:tc>
        <w:tc>
          <w:tcPr>
            <w:tcW w:w="1317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7253D147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163</w:t>
            </w:r>
          </w:p>
        </w:tc>
        <w:tc>
          <w:tcPr>
            <w:tcW w:w="1144" w:type="dxa"/>
            <w:tcBorders>
              <w:left w:val="nil"/>
              <w:bottom w:val="single" w:sz="8" w:space="0" w:color="000000" w:themeColor="text1"/>
            </w:tcBorders>
            <w:vAlign w:val="center"/>
          </w:tcPr>
          <w:p w14:paraId="1490793F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16020</w:t>
            </w:r>
          </w:p>
        </w:tc>
      </w:tr>
      <w:tr w:rsidR="00E529C7" w:rsidRPr="00F44B64" w14:paraId="5B63998E" w14:textId="77777777" w:rsidTr="00E529C7">
        <w:trPr>
          <w:trHeight w:val="415"/>
        </w:trPr>
        <w:tc>
          <w:tcPr>
            <w:tcW w:w="996" w:type="dxa"/>
            <w:tcBorders>
              <w:top w:val="nil"/>
              <w:bottom w:val="nil"/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527288BF" w14:textId="77777777" w:rsidR="00E529C7" w:rsidRPr="00F44B64" w:rsidRDefault="00E529C7" w:rsidP="00514A48">
            <w:pPr>
              <w:spacing w:line="360" w:lineRule="auto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Wet</w:t>
            </w:r>
          </w:p>
        </w:tc>
        <w:tc>
          <w:tcPr>
            <w:tcW w:w="246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0EF4F84F" w14:textId="77777777" w:rsidR="00E529C7" w:rsidRPr="00F44B64" w:rsidRDefault="00E529C7" w:rsidP="00514A48">
            <w:pPr>
              <w:spacing w:line="360" w:lineRule="auto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Scenario 2:</w:t>
            </w: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Analytics  based optimal N rate blanket recommendation  (103kg for Ilo and 131 kg for NE)</w:t>
            </w:r>
          </w:p>
        </w:tc>
        <w:tc>
          <w:tcPr>
            <w:tcW w:w="14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66E697E8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0.72</w:t>
            </w:r>
          </w:p>
        </w:tc>
        <w:tc>
          <w:tcPr>
            <w:tcW w:w="117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375E9BBD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290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4389702F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7512</w:t>
            </w:r>
          </w:p>
        </w:tc>
        <w:tc>
          <w:tcPr>
            <w:tcW w:w="12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0AA1A2B4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1.02</w:t>
            </w:r>
          </w:p>
        </w:tc>
        <w:tc>
          <w:tcPr>
            <w:tcW w:w="131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75EB8EE1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410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</w:tcBorders>
            <w:vAlign w:val="center"/>
          </w:tcPr>
          <w:p w14:paraId="68D5567B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19437</w:t>
            </w:r>
          </w:p>
        </w:tc>
      </w:tr>
      <w:tr w:rsidR="00E529C7" w:rsidRPr="00F44B64" w14:paraId="7BED74DB" w14:textId="77777777" w:rsidTr="00E529C7">
        <w:trPr>
          <w:trHeight w:val="403"/>
        </w:trPr>
        <w:tc>
          <w:tcPr>
            <w:tcW w:w="996" w:type="dxa"/>
            <w:tcBorders>
              <w:top w:val="nil"/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1706B381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69" w:type="dxa"/>
            <w:tcBorders>
              <w:top w:val="single" w:sz="8" w:space="0" w:color="000000" w:themeColor="text1"/>
              <w:left w:val="nil"/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77212A4F" w14:textId="77777777" w:rsidR="00E529C7" w:rsidRPr="00F44B64" w:rsidRDefault="00E529C7" w:rsidP="00514A48">
            <w:pPr>
              <w:spacing w:line="360" w:lineRule="auto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b/>
                <w:bCs/>
                <w:color w:val="000000" w:themeColor="text1"/>
                <w:sz w:val="16"/>
                <w:szCs w:val="16"/>
              </w:rPr>
              <w:t>Scenario 3:</w:t>
            </w: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Optimal N (analytics based) -targeted where </w:t>
            </w:r>
            <w:proofErr w:type="spellStart"/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SHaP</w:t>
            </w:r>
            <w:proofErr w:type="spellEnd"/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 xml:space="preserve"> value was negative for N</w:t>
            </w:r>
          </w:p>
        </w:tc>
        <w:tc>
          <w:tcPr>
            <w:tcW w:w="1482" w:type="dxa"/>
            <w:tcBorders>
              <w:top w:val="single" w:sz="8" w:space="0" w:color="000000" w:themeColor="text1"/>
              <w:left w:val="nil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4E611FB8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1.04 (60% of the area)</w:t>
            </w:r>
          </w:p>
        </w:tc>
        <w:tc>
          <w:tcPr>
            <w:tcW w:w="1173" w:type="dxa"/>
            <w:tcBorders>
              <w:top w:val="single" w:sz="8" w:space="0" w:color="000000" w:themeColor="text1"/>
              <w:left w:val="nil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7F0ABBD1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417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nil"/>
              <w:right w:val="nil"/>
            </w:tcBorders>
            <w:vAlign w:val="center"/>
          </w:tcPr>
          <w:p w14:paraId="59D4494B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4481</w:t>
            </w:r>
          </w:p>
        </w:tc>
        <w:tc>
          <w:tcPr>
            <w:tcW w:w="1282" w:type="dxa"/>
            <w:tcBorders>
              <w:top w:val="single" w:sz="8" w:space="0" w:color="000000" w:themeColor="text1"/>
              <w:left w:val="nil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400CB290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1.73 (47% of the area)</w:t>
            </w:r>
          </w:p>
        </w:tc>
        <w:tc>
          <w:tcPr>
            <w:tcW w:w="1317" w:type="dxa"/>
            <w:tcBorders>
              <w:top w:val="single" w:sz="8" w:space="0" w:color="000000" w:themeColor="text1"/>
              <w:left w:val="nil"/>
              <w:right w:val="nil"/>
            </w:tcBorders>
            <w:tcMar>
              <w:left w:w="115" w:type="dxa"/>
              <w:right w:w="115" w:type="dxa"/>
            </w:tcMar>
            <w:vAlign w:val="center"/>
          </w:tcPr>
          <w:p w14:paraId="422B22DE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692</w:t>
            </w:r>
          </w:p>
        </w:tc>
        <w:tc>
          <w:tcPr>
            <w:tcW w:w="1144" w:type="dxa"/>
            <w:tcBorders>
              <w:top w:val="single" w:sz="8" w:space="0" w:color="000000" w:themeColor="text1"/>
              <w:left w:val="nil"/>
            </w:tcBorders>
            <w:vAlign w:val="center"/>
          </w:tcPr>
          <w:p w14:paraId="0BE56F5A" w14:textId="77777777" w:rsidR="00E529C7" w:rsidRPr="00F44B64" w:rsidRDefault="00E529C7" w:rsidP="00514A48">
            <w:pPr>
              <w:spacing w:line="360" w:lineRule="auto"/>
              <w:jc w:val="center"/>
              <w:rPr>
                <w:rFonts w:eastAsia="Times"/>
                <w:color w:val="000000" w:themeColor="text1"/>
                <w:sz w:val="16"/>
                <w:szCs w:val="16"/>
              </w:rPr>
            </w:pPr>
            <w:r w:rsidRPr="00F44B64">
              <w:rPr>
                <w:rFonts w:eastAsia="Times"/>
                <w:color w:val="000000" w:themeColor="text1"/>
                <w:sz w:val="16"/>
                <w:szCs w:val="16"/>
              </w:rPr>
              <w:t>9179</w:t>
            </w:r>
          </w:p>
        </w:tc>
      </w:tr>
    </w:tbl>
    <w:p w14:paraId="361A0113" w14:textId="77777777" w:rsidR="00ED6C4F" w:rsidRDefault="00ED6C4F"/>
    <w:sectPr w:rsidR="00ED6C4F" w:rsidSect="00E529C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9C7"/>
    <w:rsid w:val="009C1905"/>
    <w:rsid w:val="00D4546F"/>
    <w:rsid w:val="00E529C7"/>
    <w:rsid w:val="00ED6C4F"/>
    <w:rsid w:val="00F5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40EAEC"/>
  <w15:chartTrackingRefBased/>
  <w15:docId w15:val="{CEDE6E8A-0200-3A43-A727-67AE8ABA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9C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9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9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9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9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9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9C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9C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9C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9C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9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9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9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9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9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9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9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2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9C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2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9C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29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9C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29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9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9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29C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Royette Santos</dc:creator>
  <cp:keywords/>
  <dc:description/>
  <cp:lastModifiedBy>Royette Santos</cp:lastModifiedBy>
  <cp:revision>1</cp:revision>
  <dcterms:created xsi:type="dcterms:W3CDTF">2026-08-11T09:23:00Z</dcterms:created>
  <dcterms:modified xsi:type="dcterms:W3CDTF">2026-08-11T09:24:00Z</dcterms:modified>
</cp:coreProperties>
</file>