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63" w:rsidRDefault="007B7863" w:rsidP="007B7863">
      <w:pPr>
        <w:jc w:val="both"/>
        <w:rPr>
          <w:rFonts w:ascii="Times New Roman" w:eastAsia="Gungsuh" w:hAnsi="Times New Roman" w:cs="Times New Roman"/>
          <w:sz w:val="24"/>
          <w:szCs w:val="24"/>
        </w:rPr>
      </w:pPr>
      <w:r w:rsidRPr="007B7863">
        <w:rPr>
          <w:rFonts w:ascii="Times New Roman" w:hAnsi="Times New Roman" w:cs="Times New Roman"/>
          <w:b/>
          <w:sz w:val="24"/>
          <w:szCs w:val="24"/>
        </w:rPr>
        <w:t>Table 1:</w:t>
      </w:r>
      <w:r w:rsidRPr="00A65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8B5">
        <w:rPr>
          <w:rFonts w:ascii="Times New Roman" w:hAnsi="Times New Roman" w:cs="Times New Roman"/>
          <w:sz w:val="24"/>
          <w:szCs w:val="24"/>
        </w:rPr>
        <w:t>Univariate</w:t>
      </w:r>
      <w:proofErr w:type="spellEnd"/>
      <w:r w:rsidRPr="00A658B5">
        <w:rPr>
          <w:rFonts w:ascii="Times New Roman" w:hAnsi="Times New Roman" w:cs="Times New Roman"/>
          <w:sz w:val="24"/>
          <w:szCs w:val="24"/>
        </w:rPr>
        <w:t xml:space="preserve"> analysis of animal-level host risk factors associated with CIDT positivity in cattle</w:t>
      </w:r>
      <w:r w:rsidRPr="00A658B5">
        <w:rPr>
          <w:rFonts w:ascii="Times New Roman" w:eastAsia="Gungsuh" w:hAnsi="Times New Roman" w:cs="Times New Roman"/>
          <w:sz w:val="24"/>
          <w:szCs w:val="24"/>
        </w:rPr>
        <w:t xml:space="preserve"> rose in the study area at cut-off ≥ 4 mm.</w:t>
      </w:r>
    </w:p>
    <w:tbl>
      <w:tblPr>
        <w:tblW w:w="13661" w:type="dxa"/>
        <w:tblLayout w:type="fixed"/>
        <w:tblLook w:val="0400" w:firstRow="0" w:lastRow="0" w:firstColumn="0" w:lastColumn="0" w:noHBand="0" w:noVBand="1"/>
      </w:tblPr>
      <w:tblGrid>
        <w:gridCol w:w="2235"/>
        <w:gridCol w:w="1701"/>
        <w:gridCol w:w="992"/>
        <w:gridCol w:w="67"/>
        <w:gridCol w:w="1744"/>
        <w:gridCol w:w="740"/>
        <w:gridCol w:w="2916"/>
        <w:gridCol w:w="203"/>
        <w:gridCol w:w="25"/>
        <w:gridCol w:w="1120"/>
        <w:gridCol w:w="114"/>
        <w:gridCol w:w="228"/>
        <w:gridCol w:w="1234"/>
        <w:gridCol w:w="114"/>
        <w:gridCol w:w="228"/>
      </w:tblGrid>
      <w:tr w:rsidR="007B7863" w:rsidRPr="00A658B5" w:rsidTr="007B7863">
        <w:trPr>
          <w:gridAfter w:val="1"/>
          <w:wAfter w:w="228" w:type="dxa"/>
          <w:trHeight w:val="142"/>
        </w:trPr>
        <w:tc>
          <w:tcPr>
            <w:tcW w:w="2235" w:type="dxa"/>
            <w:vMerge w:val="restart"/>
            <w:tcBorders>
              <w:top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Risk factors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803" w:type="dxa"/>
            <w:gridSpan w:val="3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hAnsi="Times New Roman" w:cs="Times New Roman"/>
                <w:sz w:val="24"/>
                <w:szCs w:val="24"/>
              </w:rPr>
              <w:t>No. of cattle</w:t>
            </w:r>
          </w:p>
        </w:tc>
        <w:tc>
          <w:tcPr>
            <w:tcW w:w="365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OR (95%)</w:t>
            </w:r>
          </w:p>
        </w:tc>
        <w:tc>
          <w:tcPr>
            <w:tcW w:w="1462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576" w:type="dxa"/>
            <w:gridSpan w:val="3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1"/>
          <w:wAfter w:w="228" w:type="dxa"/>
          <w:trHeight w:val="142"/>
        </w:trPr>
        <w:tc>
          <w:tcPr>
            <w:tcW w:w="2235" w:type="dxa"/>
            <w:vMerge/>
            <w:tcBorders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hAnsi="Times New Roman" w:cs="Times New Roman"/>
                <w:sz w:val="24"/>
                <w:szCs w:val="24"/>
              </w:rPr>
              <w:t>Tested</w:t>
            </w:r>
          </w:p>
        </w:tc>
        <w:tc>
          <w:tcPr>
            <w:tcW w:w="1744" w:type="dxa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Positive (</w:t>
            </w:r>
            <w:r w:rsidRPr="00C209BE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3656" w:type="dxa"/>
            <w:gridSpan w:val="2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commentRangeStart w:id="0"/>
            <w:commentRangeEnd w:id="0"/>
          </w:p>
        </w:tc>
        <w:tc>
          <w:tcPr>
            <w:tcW w:w="1576" w:type="dxa"/>
            <w:gridSpan w:val="3"/>
            <w:tcBorders>
              <w:top w:val="single" w:sz="18" w:space="0" w:color="000000"/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7863" w:rsidRPr="00A658B5" w:rsidTr="007B7863">
        <w:trPr>
          <w:trHeight w:val="142"/>
        </w:trPr>
        <w:tc>
          <w:tcPr>
            <w:tcW w:w="2235" w:type="dxa"/>
            <w:vMerge w:val="restart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Study area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Shire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11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14(10.7)</w:t>
            </w:r>
          </w:p>
        </w:tc>
        <w:tc>
          <w:tcPr>
            <w:tcW w:w="3884" w:type="dxa"/>
            <w:gridSpan w:val="4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462" w:type="dxa"/>
            <w:gridSpan w:val="3"/>
          </w:tcPr>
          <w:p w:rsidR="007B7863" w:rsidRPr="00A658B5" w:rsidRDefault="007B7863" w:rsidP="005464A8">
            <w:pPr>
              <w:tabs>
                <w:tab w:val="left" w:pos="1114"/>
              </w:tabs>
              <w:autoSpaceDE w:val="0"/>
              <w:autoSpaceDN w:val="0"/>
              <w:adjustRightInd w:val="0"/>
              <w:spacing w:after="0" w:line="360" w:lineRule="auto"/>
              <w:ind w:right="34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114"/>
              </w:tabs>
              <w:autoSpaceDE w:val="0"/>
              <w:autoSpaceDN w:val="0"/>
              <w:adjustRightInd w:val="0"/>
              <w:spacing w:after="0" w:line="360" w:lineRule="auto"/>
              <w:ind w:right="34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  <w:vMerge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T/</w:t>
            </w:r>
            <w:proofErr w:type="spellStart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keraao</w:t>
            </w:r>
            <w:proofErr w:type="spellEnd"/>
          </w:p>
        </w:tc>
        <w:tc>
          <w:tcPr>
            <w:tcW w:w="992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25(10.28)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10.02(0.513-2.041)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9(7.32)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30(10.58)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1.659s(0.762-3.612)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&lt;2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9(9.27)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&lt;x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7(5. 65)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0.58 (0.209-1.631)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0.306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4&lt;x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&lt;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14(10.61)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1.16 (0.480-2.801)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0.741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&gt;7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9(31.03)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4.4 (1.549-12.495)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0.005*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Breed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Local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11(6.25)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Cross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28(13.60)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2.36(1.138-4.890)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0.021*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BCS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38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1(1.12)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16(20.78)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23.08(2.981-178.672)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22(10.19)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9.98(1.324-75.211)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0.026*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Pregnancy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Not Pregnant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4(4.04)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142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Pregnant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25(15.43)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4.33(1.461-12.857)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0.008*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26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Lactation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Not Lactating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11(7.28)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58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Lactating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18(16.36)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2.49(1.125-5.514))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0.024*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Parity class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Heifer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4(6.67)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0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Parity 1-3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15(11.03)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1.74(0.550-5.467)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0.346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58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Parity&gt;=4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9(14.06)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2.29(0.666-7.878)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Herd size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1 -5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3(2.80)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25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19(7.5)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7B7863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2(1.872-22.717)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&gt;10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17(10.97)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4.27(1.219-14.957)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0.023*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343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Farm system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Extensive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2(1.67)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Intensive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31(32.98)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10.45(2.454-44.504)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0.002*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816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Semi extensive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6(10.71)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7.08(1.381-36.284)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0.019*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339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Management status</w:t>
            </w: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38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1(1.12)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58"/>
        </w:trPr>
        <w:tc>
          <w:tcPr>
            <w:tcW w:w="2235" w:type="dxa"/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992" w:type="dxa"/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551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16(20.78)</w:t>
            </w:r>
          </w:p>
        </w:tc>
        <w:tc>
          <w:tcPr>
            <w:tcW w:w="3119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6.09(1.335-27.734)</w:t>
            </w:r>
          </w:p>
        </w:tc>
        <w:tc>
          <w:tcPr>
            <w:tcW w:w="1145" w:type="dxa"/>
            <w:gridSpan w:val="2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0.020*</w:t>
            </w:r>
          </w:p>
        </w:tc>
        <w:tc>
          <w:tcPr>
            <w:tcW w:w="1576" w:type="dxa"/>
            <w:gridSpan w:val="3"/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863" w:rsidRPr="00A658B5" w:rsidTr="007B7863">
        <w:trPr>
          <w:gridAfter w:val="2"/>
          <w:wAfter w:w="342" w:type="dxa"/>
          <w:trHeight w:val="449"/>
        </w:trPr>
        <w:tc>
          <w:tcPr>
            <w:tcW w:w="2235" w:type="dxa"/>
            <w:tcBorders>
              <w:bottom w:val="single" w:sz="18" w:space="0" w:color="000000"/>
            </w:tcBorders>
          </w:tcPr>
          <w:p w:rsidR="007B7863" w:rsidRPr="00C209BE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1" w:type="dxa"/>
            <w:gridSpan w:val="3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22(10.19)</w:t>
            </w:r>
          </w:p>
        </w:tc>
        <w:tc>
          <w:tcPr>
            <w:tcW w:w="3119" w:type="dxa"/>
            <w:gridSpan w:val="2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6.56(1.514-28.404)</w:t>
            </w:r>
          </w:p>
        </w:tc>
        <w:tc>
          <w:tcPr>
            <w:tcW w:w="1145" w:type="dxa"/>
            <w:gridSpan w:val="2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0.012*</w:t>
            </w:r>
          </w:p>
        </w:tc>
        <w:tc>
          <w:tcPr>
            <w:tcW w:w="1576" w:type="dxa"/>
            <w:gridSpan w:val="3"/>
            <w:tcBorders>
              <w:bottom w:val="single" w:sz="18" w:space="0" w:color="000000"/>
            </w:tcBorders>
          </w:tcPr>
          <w:p w:rsidR="007B7863" w:rsidRPr="00A658B5" w:rsidRDefault="007B7863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B7863" w:rsidRPr="00A658B5" w:rsidRDefault="007B7863" w:rsidP="007B78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7475" w:rsidRPr="00A658B5" w:rsidRDefault="007D7475" w:rsidP="007D7475">
      <w:pPr>
        <w:tabs>
          <w:tab w:val="left" w:pos="1530"/>
          <w:tab w:val="left" w:pos="2250"/>
          <w:tab w:val="left" w:pos="702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8B5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A658B5">
        <w:rPr>
          <w:rFonts w:ascii="Times New Roman" w:hAnsi="Times New Roman" w:cs="Times New Roman"/>
          <w:sz w:val="24"/>
          <w:szCs w:val="24"/>
        </w:rPr>
        <w:t xml:space="preserve"> = statistically significant (&lt; 0.05),   BCS = Body condition score   </w:t>
      </w:r>
      <w:r w:rsidRPr="00A658B5">
        <w:rPr>
          <w:rFonts w:ascii="Times New Roman" w:eastAsia="Times New Roman+FPEF" w:hAnsi="Times New Roman" w:cs="Times New Roman"/>
          <w:sz w:val="24"/>
          <w:szCs w:val="24"/>
        </w:rPr>
        <w:t>χ</w:t>
      </w:r>
      <w:r w:rsidRPr="00A658B5">
        <w:rPr>
          <w:rFonts w:ascii="Times New Roman" w:eastAsia="Times New Roman+FPEF" w:hAnsi="Times New Roman" w:cs="Times New Roman"/>
          <w:bCs/>
          <w:sz w:val="24"/>
          <w:szCs w:val="24"/>
        </w:rPr>
        <w:t>2</w:t>
      </w:r>
      <w:r w:rsidRPr="00A658B5">
        <w:rPr>
          <w:rFonts w:ascii="Times New Roman" w:eastAsia="Times New Roman+FPEF" w:hAnsi="Times New Roman" w:cs="Times New Roman"/>
          <w:b/>
          <w:bCs/>
          <w:i/>
          <w:sz w:val="24"/>
          <w:szCs w:val="24"/>
        </w:rPr>
        <w:t>=</w:t>
      </w:r>
      <w:r w:rsidRPr="00A658B5">
        <w:rPr>
          <w:rFonts w:ascii="Times New Roman" w:eastAsia="Times New Roman+FPEF" w:hAnsi="Times New Roman" w:cs="Times New Roman"/>
          <w:bCs/>
          <w:sz w:val="24"/>
          <w:szCs w:val="24"/>
        </w:rPr>
        <w:t xml:space="preserve">chi square, </w:t>
      </w:r>
      <w:r w:rsidRPr="00A658B5">
        <w:rPr>
          <w:rFonts w:ascii="Times New Roman" w:hAnsi="Times New Roman" w:cs="Times New Roman"/>
          <w:sz w:val="24"/>
          <w:szCs w:val="24"/>
        </w:rPr>
        <w:t>Ref = Reference group</w:t>
      </w:r>
    </w:p>
    <w:p w:rsidR="00B7014F" w:rsidRDefault="00C209BE"/>
    <w:p w:rsidR="007D7475" w:rsidRDefault="007D7475"/>
    <w:p w:rsidR="007D7475" w:rsidRDefault="007D7475"/>
    <w:p w:rsidR="007D7475" w:rsidRDefault="007D7475"/>
    <w:p w:rsidR="007D7475" w:rsidRDefault="007D7475">
      <w:pPr>
        <w:rPr>
          <w:rFonts w:ascii="Times New Roman" w:hAnsi="Times New Roman" w:cs="Times New Roman"/>
          <w:sz w:val="24"/>
          <w:szCs w:val="24"/>
        </w:rPr>
      </w:pPr>
      <w:r w:rsidRPr="0065748F">
        <w:rPr>
          <w:rFonts w:ascii="Times New Roman" w:hAnsi="Times New Roman" w:cs="Times New Roman"/>
          <w:b/>
          <w:sz w:val="24"/>
          <w:szCs w:val="24"/>
        </w:rPr>
        <w:lastRenderedPageBreak/>
        <w:t>Table 2</w:t>
      </w:r>
      <w:r w:rsidR="0065748F">
        <w:rPr>
          <w:rFonts w:ascii="Times New Roman" w:hAnsi="Times New Roman" w:cs="Times New Roman"/>
          <w:sz w:val="24"/>
          <w:szCs w:val="24"/>
        </w:rPr>
        <w:t>:</w:t>
      </w:r>
      <w:r w:rsidRPr="00A65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8B5">
        <w:rPr>
          <w:rFonts w:ascii="Times New Roman" w:hAnsi="Times New Roman" w:cs="Times New Roman"/>
          <w:sz w:val="24"/>
          <w:szCs w:val="24"/>
        </w:rPr>
        <w:t>Univariate</w:t>
      </w:r>
      <w:proofErr w:type="spellEnd"/>
      <w:r w:rsidRPr="00A658B5">
        <w:rPr>
          <w:rFonts w:ascii="Times New Roman" w:hAnsi="Times New Roman" w:cs="Times New Roman"/>
          <w:sz w:val="24"/>
          <w:szCs w:val="24"/>
        </w:rPr>
        <w:t xml:space="preserve"> analyses of risk factors for CIDT test result at herd level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233"/>
        <w:tblW w:w="12797" w:type="dxa"/>
        <w:tblLayout w:type="fixed"/>
        <w:tblLook w:val="04A0" w:firstRow="1" w:lastRow="0" w:firstColumn="1" w:lastColumn="0" w:noHBand="0" w:noVBand="1"/>
      </w:tblPr>
      <w:tblGrid>
        <w:gridCol w:w="2299"/>
        <w:gridCol w:w="2041"/>
        <w:gridCol w:w="1312"/>
        <w:gridCol w:w="1896"/>
        <w:gridCol w:w="2916"/>
        <w:gridCol w:w="2333"/>
      </w:tblGrid>
      <w:tr w:rsidR="007D7475" w:rsidRPr="00A658B5" w:rsidTr="005464A8">
        <w:trPr>
          <w:trHeight w:val="233"/>
        </w:trPr>
        <w:tc>
          <w:tcPr>
            <w:tcW w:w="2299" w:type="dxa"/>
            <w:tcBorders>
              <w:top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2041" w:type="dxa"/>
            <w:tcBorders>
              <w:top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right="-8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320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No. of herd</w:t>
            </w:r>
          </w:p>
        </w:tc>
        <w:tc>
          <w:tcPr>
            <w:tcW w:w="2916" w:type="dxa"/>
            <w:tcBorders>
              <w:top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+FPEF" w:hAnsi="Times New Roman" w:cs="Times New Roman"/>
                <w:sz w:val="24"/>
                <w:szCs w:val="24"/>
              </w:rPr>
              <w:t>COR</w:t>
            </w: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tcBorders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18" w:space="0" w:color="auto"/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Tested</w:t>
            </w:r>
          </w:p>
        </w:tc>
        <w:tc>
          <w:tcPr>
            <w:tcW w:w="1896" w:type="dxa"/>
            <w:tcBorders>
              <w:top w:val="single" w:sz="18" w:space="0" w:color="auto"/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right="-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Positive (%)</w:t>
            </w:r>
          </w:p>
        </w:tc>
        <w:tc>
          <w:tcPr>
            <w:tcW w:w="2916" w:type="dxa"/>
            <w:tcBorders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+FPEF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7D7475" w:rsidRPr="00C209BE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2041" w:type="dxa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Shire</w:t>
            </w:r>
          </w:p>
        </w:tc>
        <w:tc>
          <w:tcPr>
            <w:tcW w:w="1312" w:type="dxa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96" w:type="dxa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19(39.58)</w:t>
            </w:r>
          </w:p>
        </w:tc>
        <w:tc>
          <w:tcPr>
            <w:tcW w:w="2916" w:type="dxa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T/</w:t>
            </w:r>
            <w:proofErr w:type="spellStart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keraro</w:t>
            </w:r>
            <w:proofErr w:type="spellEnd"/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10(16.39)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0.30(0.122-0.729)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0.008*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Herd size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1 -5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2(6.45)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15(41.66)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10.35(2.136-50.216)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0.004*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&gt;10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12(28.57)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5.80(1.192-28.202)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0.029*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Farm system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Extensive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38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1(3.22)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Intensive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24(37.5)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18(2.304-140.611)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0.006*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Semi extensive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4(28.57)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12(1.196-120.316)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0.035*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Management status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2(7.40)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10(34.48)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6.58(1.288-33.617)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0.024*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17(32.07)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5.90(1.251-27.851)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0.025*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Type of house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4(11.76)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Closed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25(33.33)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3.75(1.189-11.824)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0.024*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Mix their cattle with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other cattle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24(30.76)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5(16.12)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0.43(0.148-1.262)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 w:val="restart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Respiratory problem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10(17.24)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143"/>
        </w:trPr>
        <w:tc>
          <w:tcPr>
            <w:tcW w:w="2299" w:type="dxa"/>
            <w:vMerge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19(37.25)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2.85(1.174-6.917)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0.021*</w:t>
            </w:r>
          </w:p>
        </w:tc>
      </w:tr>
      <w:tr w:rsidR="007D7475" w:rsidRPr="00A658B5" w:rsidTr="005464A8">
        <w:trPr>
          <w:trHeight w:val="444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Ventilation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6(23.07)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452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7(14.58)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0.56(0.168-1.916)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0.363</w:t>
            </w:r>
          </w:p>
        </w:tc>
      </w:tr>
      <w:tr w:rsidR="007D7475" w:rsidRPr="00A658B5" w:rsidTr="005464A8">
        <w:trPr>
          <w:trHeight w:val="444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16(45.71)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2.80(0.907-8.680)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7D7475" w:rsidRPr="00A658B5" w:rsidTr="005464A8">
        <w:trPr>
          <w:trHeight w:val="444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Sanitations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5(18.51)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452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6(14.29)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0.73(0.199-2.690)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0.640</w:t>
            </w:r>
          </w:p>
        </w:tc>
      </w:tr>
      <w:tr w:rsidR="007D7475" w:rsidRPr="00A658B5" w:rsidTr="005464A8">
        <w:trPr>
          <w:trHeight w:val="452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18(45)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3.60(1.135-11.411)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0.030*</w:t>
            </w:r>
          </w:p>
        </w:tc>
      </w:tr>
      <w:tr w:rsidR="007D7475" w:rsidRPr="00A658B5" w:rsidTr="005464A8">
        <w:trPr>
          <w:trHeight w:val="1229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Share the same house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with their animals</w:t>
            </w:r>
          </w:p>
        </w:tc>
        <w:tc>
          <w:tcPr>
            <w:tcW w:w="2041" w:type="dxa"/>
          </w:tcPr>
          <w:p w:rsidR="007D747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12" w:type="dxa"/>
          </w:tcPr>
          <w:p w:rsidR="007D747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eastAsia="Times New Roman" w:hAnsi="Times New Roman" w:cs="Times New Roman"/>
              </w:rPr>
            </w:pPr>
            <w:r w:rsidRPr="00A658B5">
              <w:rPr>
                <w:rFonts w:ascii="Times New Roman" w:eastAsia="Times New Roman" w:hAnsi="Times New Roman" w:cs="Times New Roman"/>
              </w:rPr>
              <w:t>76</w:t>
            </w:r>
          </w:p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896" w:type="dxa"/>
          </w:tcPr>
          <w:p w:rsidR="007D747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21(27.63)</w:t>
            </w:r>
          </w:p>
          <w:p w:rsidR="007D747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8(24.24)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7D747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 </w:t>
            </w: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0.83(0.356-2.148)</w:t>
            </w:r>
          </w:p>
        </w:tc>
        <w:tc>
          <w:tcPr>
            <w:tcW w:w="2333" w:type="dxa"/>
          </w:tcPr>
          <w:p w:rsidR="007D747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0.713</w:t>
            </w:r>
          </w:p>
        </w:tc>
      </w:tr>
      <w:tr w:rsidR="007D7475" w:rsidRPr="00A658B5" w:rsidTr="005464A8">
        <w:trPr>
          <w:trHeight w:val="444"/>
        </w:trPr>
        <w:tc>
          <w:tcPr>
            <w:tcW w:w="2299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Wild animal</w:t>
            </w:r>
          </w:p>
        </w:tc>
        <w:tc>
          <w:tcPr>
            <w:tcW w:w="2041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12" w:type="dxa"/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9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11(15.71)</w:t>
            </w:r>
          </w:p>
        </w:tc>
        <w:tc>
          <w:tcPr>
            <w:tcW w:w="2916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33" w:type="dxa"/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7475" w:rsidRPr="00A658B5" w:rsidTr="005464A8">
        <w:trPr>
          <w:trHeight w:val="79"/>
        </w:trPr>
        <w:tc>
          <w:tcPr>
            <w:tcW w:w="2299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12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left="51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96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18(46.15)</w:t>
            </w:r>
          </w:p>
        </w:tc>
        <w:tc>
          <w:tcPr>
            <w:tcW w:w="2916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4.60(1.868-11.312)</w:t>
            </w: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7D7475" w:rsidRPr="00A658B5" w:rsidRDefault="007D7475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0.001*</w:t>
            </w:r>
          </w:p>
        </w:tc>
      </w:tr>
    </w:tbl>
    <w:p w:rsidR="007D7475" w:rsidRPr="00A658B5" w:rsidRDefault="007D7475" w:rsidP="007D7475">
      <w:pPr>
        <w:tabs>
          <w:tab w:val="left" w:pos="1530"/>
          <w:tab w:val="left" w:pos="2250"/>
          <w:tab w:val="left" w:pos="702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8B5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A658B5">
        <w:rPr>
          <w:rFonts w:ascii="Times New Roman" w:hAnsi="Times New Roman" w:cs="Times New Roman"/>
          <w:sz w:val="24"/>
          <w:szCs w:val="24"/>
        </w:rPr>
        <w:t xml:space="preserve"> = statistically significant (&lt; 0.05),   Ref = Reference group</w:t>
      </w:r>
    </w:p>
    <w:p w:rsidR="007D7475" w:rsidRDefault="007D7475" w:rsidP="007D7475"/>
    <w:p w:rsidR="007D7475" w:rsidRDefault="007D7475"/>
    <w:p w:rsidR="007D7475" w:rsidRDefault="007D7475"/>
    <w:p w:rsidR="007D7475" w:rsidRDefault="007D7475"/>
    <w:p w:rsidR="007D7475" w:rsidRDefault="007D7475"/>
    <w:p w:rsidR="0065748F" w:rsidRDefault="0065748F"/>
    <w:p w:rsidR="0065748F" w:rsidRDefault="0065748F"/>
    <w:p w:rsidR="0065748F" w:rsidRDefault="0065748F" w:rsidP="0065748F">
      <w:pPr>
        <w:spacing w:after="1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8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3: </w:t>
      </w:r>
      <w:proofErr w:type="spellStart"/>
      <w:r w:rsidRPr="00A658B5">
        <w:rPr>
          <w:rFonts w:ascii="Times New Roman" w:hAnsi="Times New Roman" w:cs="Times New Roman"/>
          <w:sz w:val="24"/>
          <w:szCs w:val="24"/>
        </w:rPr>
        <w:t>Univariate</w:t>
      </w:r>
      <w:proofErr w:type="spellEnd"/>
      <w:r w:rsidRPr="00A658B5">
        <w:rPr>
          <w:rFonts w:ascii="Times New Roman" w:hAnsi="Times New Roman" w:cs="Times New Roman"/>
          <w:sz w:val="24"/>
          <w:szCs w:val="24"/>
        </w:rPr>
        <w:t xml:space="preserve"> and multivariate logistic regression analyses of factors associated with bovine tuberculin positivity in cattle.</w:t>
      </w:r>
    </w:p>
    <w:tbl>
      <w:tblPr>
        <w:tblW w:w="1360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276"/>
        <w:gridCol w:w="1559"/>
        <w:gridCol w:w="2410"/>
        <w:gridCol w:w="1276"/>
        <w:gridCol w:w="2693"/>
        <w:gridCol w:w="1134"/>
      </w:tblGrid>
      <w:tr w:rsidR="0065748F" w:rsidRPr="00A658B5" w:rsidTr="005464A8">
        <w:trPr>
          <w:trHeight w:val="219"/>
        </w:trPr>
        <w:tc>
          <w:tcPr>
            <w:tcW w:w="1418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835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No. animals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+FPEF" w:hAnsi="Times New Roman" w:cs="Times New Roman"/>
                <w:sz w:val="24"/>
                <w:szCs w:val="24"/>
              </w:rPr>
              <w:t>COR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AOR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9BE">
              <w:rPr>
                <w:rFonts w:ascii="Times New Roman" w:eastAsia="Times New Roman" w:hAnsi="Times New Roman" w:cs="Times New Roman"/>
              </w:rPr>
              <w:t>Examined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09BE">
              <w:rPr>
                <w:rFonts w:ascii="Times New Roman" w:eastAsia="Times New Roman" w:hAnsi="Times New Roman" w:cs="Times New Roman"/>
              </w:rPr>
              <w:t>Positive (%)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+FPEF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5748F" w:rsidRPr="00C209BE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Shire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14(10.7)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T/</w:t>
            </w:r>
            <w:proofErr w:type="spellStart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keraro</w:t>
            </w:r>
            <w:proofErr w:type="spellEnd"/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25(10.28)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10.02(0.513-2.041)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0.73(0.172-3.092)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0.671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669"/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9(7.32)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30(10.58)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1.659(0.762-3.612)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&lt;2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9(9.27)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&lt;x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75.(65()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0.58(0.209-1.631)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0.306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0.23(0.033-1.606)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4&lt;x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&lt;</w:t>
            </w: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14(10.61)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1.16(0.480-2.801)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0.741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0.67(0.107-4.159)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0.667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&gt;7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9(31.03)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4.4(1.549-12.495)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0.005*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0.88(0.083-9.231)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0.915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Breed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Local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11(6.25)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Cross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28(13.60)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2.36(1.138-4.890)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0.021*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18.41(1.912-195.833)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0.002*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BCS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38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1(1.12)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16(20.78)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23.08(2.981-178.672)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84.62(5.941-1205.416)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22(10.19)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9.98(1.324-75.211)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0.026*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23.06(2.250-236.332)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0.008*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Pregnancy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Not Pregnant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4(4.04)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Pregnant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25(15.43)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4.33(1.461-12.857)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0.008*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14.86(2.341-94.370)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0.004*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Lactation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Not Lactating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11(7.28)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Lactating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18(16.36)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2.49(1.125-5.514))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0.024*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5.20(1.451-18.626)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0.011*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Parity class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Heifer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4(6.67)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Pairty</w:t>
            </w:r>
            <w:proofErr w:type="spellEnd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1-3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15(11.03)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1.74(0.550-5.467)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0.346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1.53(0.244-9.576)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0.648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Pairty</w:t>
            </w:r>
            <w:proofErr w:type="spellEnd"/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&gt;=4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51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9(14.06)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2.29(0.666-7.878)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1.89(0.224-15.854)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0.559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Herd size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1 -5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3(2.80)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451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19(7.5)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6.52(1.872-22.717)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7.51(0.578-97.680)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&gt;10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17(10.97)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4.27(1.219-14.957)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0.023*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24.52(1.837-327.411)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0.016*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Farm system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Extensive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2(1.67)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Intensive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31(32.98)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10.45(2.454-44.504)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0.002*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16.17(0.286-916.176)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Semi extensive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before="29"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6(10.71)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7.08(1.381-36.284)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0.019*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19.46(1.164-325.246)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0.039*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 w:val="restart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Management status</w:t>
            </w: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2(2.27)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559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13(13.83)</w:t>
            </w:r>
          </w:p>
        </w:tc>
        <w:tc>
          <w:tcPr>
            <w:tcW w:w="2410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6.09(1.335-27.734)</w:t>
            </w:r>
          </w:p>
        </w:tc>
        <w:tc>
          <w:tcPr>
            <w:tcW w:w="127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0.020*</w:t>
            </w:r>
          </w:p>
        </w:tc>
        <w:tc>
          <w:tcPr>
            <w:tcW w:w="2693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20.639(1.488-286.103)</w:t>
            </w:r>
          </w:p>
        </w:tc>
        <w:tc>
          <w:tcPr>
            <w:tcW w:w="1134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0.024*</w:t>
            </w:r>
          </w:p>
        </w:tc>
      </w:tr>
      <w:tr w:rsidR="0065748F" w:rsidRPr="00A658B5" w:rsidTr="005464A8">
        <w:trPr>
          <w:trHeight w:val="258"/>
        </w:trPr>
        <w:tc>
          <w:tcPr>
            <w:tcW w:w="1418" w:type="dxa"/>
            <w:vMerge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pStyle w:val="TableParagraph"/>
              <w:tabs>
                <w:tab w:val="left" w:pos="1530"/>
                <w:tab w:val="left" w:pos="2250"/>
                <w:tab w:val="left" w:pos="702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58B5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24(14.91)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6.56(1.514-28.404)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19.37(1.905-196.833)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0.012*</w:t>
            </w:r>
          </w:p>
        </w:tc>
      </w:tr>
    </w:tbl>
    <w:p w:rsidR="0065748F" w:rsidRPr="00A658B5" w:rsidRDefault="0065748F" w:rsidP="0065748F">
      <w:pPr>
        <w:tabs>
          <w:tab w:val="left" w:pos="1530"/>
          <w:tab w:val="left" w:pos="2250"/>
          <w:tab w:val="left" w:pos="702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8B5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A658B5">
        <w:rPr>
          <w:rFonts w:ascii="Times New Roman" w:hAnsi="Times New Roman" w:cs="Times New Roman"/>
          <w:sz w:val="24"/>
          <w:szCs w:val="24"/>
        </w:rPr>
        <w:t xml:space="preserve"> = statistically significant (&lt; 0.05),   Ref = Reference group</w:t>
      </w:r>
    </w:p>
    <w:p w:rsidR="0065748F" w:rsidRPr="001E0555" w:rsidRDefault="0065748F" w:rsidP="0065748F">
      <w:pPr>
        <w:spacing w:after="180" w:line="360" w:lineRule="auto"/>
        <w:jc w:val="both"/>
        <w:rPr>
          <w:rFonts w:ascii="Nyala" w:hAnsi="Nyala" w:cs="Times New Roman"/>
          <w:sz w:val="24"/>
          <w:szCs w:val="24"/>
        </w:rPr>
      </w:pPr>
    </w:p>
    <w:p w:rsidR="0065748F" w:rsidRDefault="0065748F"/>
    <w:p w:rsidR="0065748F" w:rsidRDefault="0065748F"/>
    <w:p w:rsidR="0065748F" w:rsidRDefault="0065748F"/>
    <w:p w:rsidR="007D7475" w:rsidRDefault="007D7475"/>
    <w:p w:rsidR="007D7475" w:rsidRDefault="007D7475"/>
    <w:p w:rsidR="0065748F" w:rsidRPr="00A658B5" w:rsidRDefault="0065748F" w:rsidP="0065748F">
      <w:pPr>
        <w:pStyle w:val="Caption"/>
        <w:spacing w:line="276" w:lineRule="auto"/>
        <w:ind w:left="1134" w:hanging="1134"/>
        <w:rPr>
          <w:b w:val="0"/>
        </w:rPr>
      </w:pPr>
      <w:r w:rsidRPr="00A658B5">
        <w:lastRenderedPageBreak/>
        <w:t>Table 4</w:t>
      </w:r>
      <w:r>
        <w:t>:</w:t>
      </w:r>
      <w:r w:rsidRPr="00A658B5">
        <w:t xml:space="preserve"> </w:t>
      </w:r>
      <w:r w:rsidRPr="00A658B5">
        <w:rPr>
          <w:b w:val="0"/>
        </w:rPr>
        <w:t>Knowledge of cattle owners regarding BTB, its zoonotic importance, and routes of transmission (n = 109)</w:t>
      </w:r>
    </w:p>
    <w:tbl>
      <w:tblPr>
        <w:tblStyle w:val="TableGrid"/>
        <w:tblW w:w="1307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0"/>
        <w:gridCol w:w="2401"/>
        <w:gridCol w:w="2402"/>
        <w:gridCol w:w="2402"/>
      </w:tblGrid>
      <w:tr w:rsidR="0065748F" w:rsidRPr="00A658B5" w:rsidTr="0065748F">
        <w:trPr>
          <w:trHeight w:val="563"/>
        </w:trPr>
        <w:tc>
          <w:tcPr>
            <w:tcW w:w="5870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748F" w:rsidRPr="00A658B5" w:rsidRDefault="0065748F" w:rsidP="005464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 xml:space="preserve">Knowledge Indicator 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Number interviewed (n)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Owners’ Aware, n (%)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Owners’ Not Aware, n (%)</w:t>
            </w:r>
          </w:p>
        </w:tc>
      </w:tr>
      <w:tr w:rsidR="0065748F" w:rsidRPr="00A658B5" w:rsidTr="0065748F">
        <w:trPr>
          <w:trHeight w:val="277"/>
        </w:trPr>
        <w:tc>
          <w:tcPr>
            <w:tcW w:w="5870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BTB can affect cattle</w:t>
            </w:r>
          </w:p>
        </w:tc>
        <w:tc>
          <w:tcPr>
            <w:tcW w:w="2401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21 (19.27)</w:t>
            </w:r>
          </w:p>
        </w:tc>
        <w:tc>
          <w:tcPr>
            <w:tcW w:w="2402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88 (80.73)</w:t>
            </w:r>
          </w:p>
        </w:tc>
      </w:tr>
      <w:tr w:rsidR="0065748F" w:rsidRPr="00A658B5" w:rsidTr="0065748F">
        <w:trPr>
          <w:trHeight w:val="277"/>
        </w:trPr>
        <w:tc>
          <w:tcPr>
            <w:tcW w:w="5870" w:type="dxa"/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BTB is a zoonotic disease</w:t>
            </w:r>
          </w:p>
        </w:tc>
        <w:tc>
          <w:tcPr>
            <w:tcW w:w="2401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19 (17.43)</w:t>
            </w:r>
          </w:p>
        </w:tc>
        <w:tc>
          <w:tcPr>
            <w:tcW w:w="2402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90 (82.57)</w:t>
            </w:r>
          </w:p>
        </w:tc>
      </w:tr>
      <w:tr w:rsidR="0065748F" w:rsidRPr="00A658B5" w:rsidTr="0065748F">
        <w:trPr>
          <w:trHeight w:val="306"/>
        </w:trPr>
        <w:tc>
          <w:tcPr>
            <w:tcW w:w="5870" w:type="dxa"/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 xml:space="preserve">Raw/unpasteurized milk can transmit </w:t>
            </w:r>
            <w:r w:rsidRPr="00A658B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A658B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bovis</w:t>
            </w:r>
            <w:proofErr w:type="spellEnd"/>
          </w:p>
        </w:tc>
        <w:tc>
          <w:tcPr>
            <w:tcW w:w="2401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21 (19.27)</w:t>
            </w:r>
          </w:p>
        </w:tc>
        <w:tc>
          <w:tcPr>
            <w:tcW w:w="2402" w:type="dxa"/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88 (80.73)</w:t>
            </w:r>
          </w:p>
        </w:tc>
      </w:tr>
      <w:tr w:rsidR="0065748F" w:rsidRPr="00A658B5" w:rsidTr="0065748F">
        <w:trPr>
          <w:trHeight w:val="545"/>
        </w:trPr>
        <w:tc>
          <w:tcPr>
            <w:tcW w:w="5870" w:type="dxa"/>
            <w:tcBorders>
              <w:bottom w:val="nil"/>
            </w:tcBorders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 xml:space="preserve">Consumption of contaminated meat can transmit </w:t>
            </w:r>
            <w:r w:rsidRPr="00A658B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A658B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bovis</w:t>
            </w:r>
            <w:proofErr w:type="spellEnd"/>
          </w:p>
        </w:tc>
        <w:tc>
          <w:tcPr>
            <w:tcW w:w="2401" w:type="dxa"/>
            <w:tcBorders>
              <w:bottom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  <w:tcBorders>
              <w:bottom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12 (11.00)</w:t>
            </w:r>
          </w:p>
        </w:tc>
        <w:tc>
          <w:tcPr>
            <w:tcW w:w="2402" w:type="dxa"/>
            <w:tcBorders>
              <w:bottom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97 (89.00)</w:t>
            </w:r>
          </w:p>
        </w:tc>
      </w:tr>
      <w:tr w:rsidR="0065748F" w:rsidRPr="00A658B5" w:rsidTr="0065748F">
        <w:trPr>
          <w:trHeight w:val="304"/>
        </w:trPr>
        <w:tc>
          <w:tcPr>
            <w:tcW w:w="5870" w:type="dxa"/>
            <w:tcBorders>
              <w:top w:val="nil"/>
            </w:tcBorders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BTB can be transmitted through cough aerosols</w:t>
            </w:r>
          </w:p>
        </w:tc>
        <w:tc>
          <w:tcPr>
            <w:tcW w:w="2401" w:type="dxa"/>
            <w:tcBorders>
              <w:top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  <w:tcBorders>
              <w:top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22 (20.18)</w:t>
            </w:r>
          </w:p>
        </w:tc>
        <w:tc>
          <w:tcPr>
            <w:tcW w:w="2402" w:type="dxa"/>
            <w:tcBorders>
              <w:top w:val="nil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87 (79.82</w:t>
            </w:r>
          </w:p>
        </w:tc>
      </w:tr>
      <w:tr w:rsidR="0065748F" w:rsidRPr="00A658B5" w:rsidTr="0065748F">
        <w:trPr>
          <w:trHeight w:val="545"/>
        </w:trPr>
        <w:tc>
          <w:tcPr>
            <w:tcW w:w="5870" w:type="dxa"/>
            <w:tcBorders>
              <w:top w:val="nil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Close contact with infected animals can facilitate BTB transmission</w:t>
            </w:r>
          </w:p>
        </w:tc>
        <w:tc>
          <w:tcPr>
            <w:tcW w:w="2401" w:type="dxa"/>
            <w:tcBorders>
              <w:top w:val="nil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02" w:type="dxa"/>
            <w:tcBorders>
              <w:top w:val="nil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11 (10.09)</w:t>
            </w:r>
          </w:p>
        </w:tc>
        <w:tc>
          <w:tcPr>
            <w:tcW w:w="2402" w:type="dxa"/>
            <w:tcBorders>
              <w:top w:val="nil"/>
              <w:bottom w:val="single" w:sz="4" w:space="0" w:color="auto"/>
            </w:tcBorders>
          </w:tcPr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98 (89.91)</w:t>
            </w:r>
          </w:p>
          <w:p w:rsidR="0065748F" w:rsidRPr="00A658B5" w:rsidRDefault="0065748F" w:rsidP="005464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748F" w:rsidRPr="00A658B5" w:rsidRDefault="0065748F" w:rsidP="0065748F">
      <w:pPr>
        <w:rPr>
          <w:rFonts w:ascii="Times New Roman" w:hAnsi="Times New Roman" w:cs="Times New Roman"/>
          <w:sz w:val="24"/>
          <w:szCs w:val="24"/>
        </w:rPr>
      </w:pPr>
    </w:p>
    <w:p w:rsidR="0065748F" w:rsidRPr="00650256" w:rsidRDefault="0065748F" w:rsidP="0065748F">
      <w:pPr>
        <w:pStyle w:val="Caption"/>
        <w:rPr>
          <w:b w:val="0"/>
        </w:rPr>
      </w:pPr>
      <w:bookmarkStart w:id="1" w:name="_Toc43307788"/>
      <w:bookmarkStart w:id="2" w:name="_Toc47060427"/>
      <w:r w:rsidRPr="0065748F">
        <w:t>Table 5:</w:t>
      </w:r>
      <w:bookmarkEnd w:id="1"/>
      <w:bookmarkEnd w:id="2"/>
      <w:r w:rsidRPr="00650256">
        <w:rPr>
          <w:b w:val="0"/>
        </w:rPr>
        <w:t xml:space="preserve"> Risky practices and husbandry habits of respondents that may contribute to BTB transmission (n = 109).</w:t>
      </w:r>
    </w:p>
    <w:tbl>
      <w:tblPr>
        <w:tblW w:w="1309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6"/>
        <w:gridCol w:w="2616"/>
        <w:gridCol w:w="4168"/>
      </w:tblGrid>
      <w:tr w:rsidR="0065748F" w:rsidRPr="00A658B5" w:rsidTr="0065748F">
        <w:trPr>
          <w:trHeight w:val="508"/>
        </w:trPr>
        <w:tc>
          <w:tcPr>
            <w:tcW w:w="6306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Habit/practice assessed                                 </w:t>
            </w:r>
          </w:p>
        </w:tc>
        <w:tc>
          <w:tcPr>
            <w:tcW w:w="2616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Number Interviewed (n)</w:t>
            </w:r>
          </w:p>
        </w:tc>
        <w:tc>
          <w:tcPr>
            <w:tcW w:w="4168" w:type="dxa"/>
            <w:tcBorders>
              <w:top w:val="single" w:sz="4" w:space="0" w:color="auto"/>
              <w:bottom w:val="single" w:sz="4" w:space="0" w:color="auto"/>
            </w:tcBorders>
          </w:tcPr>
          <w:p w:rsidR="0065748F" w:rsidRPr="00A658B5" w:rsidRDefault="0065748F" w:rsidP="005464A8">
            <w:pPr>
              <w:pStyle w:val="Default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right="-75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658B5">
              <w:rPr>
                <w:rFonts w:ascii="Times New Roman" w:hAnsi="Times New Roman" w:cs="Times New Roman"/>
                <w:color w:val="auto"/>
              </w:rPr>
              <w:t>Respondents Practicing the</w:t>
            </w:r>
          </w:p>
          <w:p w:rsidR="0065748F" w:rsidRPr="00A658B5" w:rsidRDefault="0065748F" w:rsidP="005464A8">
            <w:pPr>
              <w:pStyle w:val="Default"/>
              <w:tabs>
                <w:tab w:val="left" w:pos="1530"/>
                <w:tab w:val="left" w:pos="2250"/>
                <w:tab w:val="left" w:pos="7020"/>
              </w:tabs>
              <w:spacing w:line="360" w:lineRule="auto"/>
              <w:ind w:right="-752"/>
              <w:jc w:val="center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A658B5">
              <w:rPr>
                <w:rFonts w:ascii="Times New Roman" w:hAnsi="Times New Roman" w:cs="Times New Roman"/>
                <w:color w:val="auto"/>
              </w:rPr>
              <w:t>Habit, n (%)</w:t>
            </w:r>
          </w:p>
        </w:tc>
      </w:tr>
      <w:tr w:rsidR="0065748F" w:rsidRPr="00A658B5" w:rsidTr="0065748F">
        <w:trPr>
          <w:trHeight w:val="348"/>
        </w:trPr>
        <w:tc>
          <w:tcPr>
            <w:tcW w:w="6306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Consumption of raw milk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68" w:type="dxa"/>
            <w:tcBorders>
              <w:top w:val="single" w:sz="4" w:space="0" w:color="auto"/>
            </w:tcBorders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51 (46.79)</w:t>
            </w:r>
          </w:p>
        </w:tc>
      </w:tr>
      <w:tr w:rsidR="0065748F" w:rsidRPr="00A658B5" w:rsidTr="0065748F">
        <w:trPr>
          <w:trHeight w:val="348"/>
        </w:trPr>
        <w:tc>
          <w:tcPr>
            <w:tcW w:w="630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Consumption of raw meat</w:t>
            </w:r>
          </w:p>
        </w:tc>
        <w:tc>
          <w:tcPr>
            <w:tcW w:w="261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68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46 (42.20)</w:t>
            </w:r>
          </w:p>
        </w:tc>
      </w:tr>
      <w:tr w:rsidR="0065748F" w:rsidRPr="00A658B5" w:rsidTr="0065748F">
        <w:trPr>
          <w:trHeight w:val="348"/>
        </w:trPr>
        <w:tc>
          <w:tcPr>
            <w:tcW w:w="630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Yogurt consumption habit</w:t>
            </w:r>
          </w:p>
        </w:tc>
        <w:tc>
          <w:tcPr>
            <w:tcW w:w="261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68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105 (96.3%)</w:t>
            </w:r>
          </w:p>
        </w:tc>
      </w:tr>
      <w:tr w:rsidR="0065748F" w:rsidRPr="00A658B5" w:rsidTr="0065748F">
        <w:trPr>
          <w:trHeight w:val="350"/>
        </w:trPr>
        <w:tc>
          <w:tcPr>
            <w:tcW w:w="630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Sharing the same house/living</w:t>
            </w:r>
            <w:r w:rsidRPr="00A6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with their animals</w:t>
            </w:r>
          </w:p>
        </w:tc>
        <w:tc>
          <w:tcPr>
            <w:tcW w:w="261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68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33 (30.28)</w:t>
            </w:r>
          </w:p>
        </w:tc>
      </w:tr>
      <w:tr w:rsidR="0065748F" w:rsidRPr="00A658B5" w:rsidTr="0065748F">
        <w:trPr>
          <w:trHeight w:val="348"/>
        </w:trPr>
        <w:tc>
          <w:tcPr>
            <w:tcW w:w="630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658B5">
              <w:rPr>
                <w:rFonts w:ascii="Times New Roman" w:hAnsi="Times New Roman" w:cs="Times New Roman"/>
                <w:sz w:val="24"/>
                <w:szCs w:val="24"/>
              </w:rPr>
              <w:t>Mixing cattle with other animals</w:t>
            </w:r>
          </w:p>
        </w:tc>
        <w:tc>
          <w:tcPr>
            <w:tcW w:w="2616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68" w:type="dxa"/>
          </w:tcPr>
          <w:p w:rsidR="0065748F" w:rsidRPr="00A658B5" w:rsidRDefault="0065748F" w:rsidP="005464A8">
            <w:pPr>
              <w:tabs>
                <w:tab w:val="left" w:pos="1530"/>
                <w:tab w:val="left" w:pos="2250"/>
                <w:tab w:val="left" w:pos="7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31 (28.44)</w:t>
            </w:r>
          </w:p>
        </w:tc>
      </w:tr>
    </w:tbl>
    <w:p w:rsidR="007D7475" w:rsidRDefault="007D7475"/>
    <w:p w:rsidR="00C209BE" w:rsidRDefault="00C209BE"/>
    <w:p w:rsidR="00C209BE" w:rsidRDefault="00C209BE"/>
    <w:p w:rsidR="00C209BE" w:rsidRPr="00650256" w:rsidRDefault="00C209BE" w:rsidP="00C209BE">
      <w:pPr>
        <w:pStyle w:val="Caption"/>
        <w:rPr>
          <w:b w:val="0"/>
        </w:rPr>
      </w:pPr>
      <w:r w:rsidRPr="00C209BE">
        <w:lastRenderedPageBreak/>
        <w:t>Table 6:</w:t>
      </w:r>
      <w:r w:rsidRPr="00650256">
        <w:rPr>
          <w:b w:val="0"/>
        </w:rPr>
        <w:t xml:space="preserve"> Distribution of raw milk and raw meat consumption practices among tuberculosis lymphadenitis (TBLA) patients by socio-demographic characteristics (n = 29).</w:t>
      </w:r>
    </w:p>
    <w:tbl>
      <w:tblPr>
        <w:tblW w:w="13210" w:type="dxa"/>
        <w:tblInd w:w="90" w:type="dxa"/>
        <w:tblLook w:val="04A0" w:firstRow="1" w:lastRow="0" w:firstColumn="1" w:lastColumn="0" w:noHBand="0" w:noVBand="1"/>
      </w:tblPr>
      <w:tblGrid>
        <w:gridCol w:w="2400"/>
        <w:gridCol w:w="1965"/>
        <w:gridCol w:w="2186"/>
        <w:gridCol w:w="1921"/>
        <w:gridCol w:w="1327"/>
        <w:gridCol w:w="2266"/>
        <w:gridCol w:w="1145"/>
      </w:tblGrid>
      <w:tr w:rsidR="00C209BE" w:rsidRPr="00A658B5" w:rsidTr="00C209BE">
        <w:trPr>
          <w:trHeight w:val="264"/>
        </w:trPr>
        <w:tc>
          <w:tcPr>
            <w:tcW w:w="2400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Demography factors </w:t>
            </w:r>
          </w:p>
        </w:tc>
        <w:tc>
          <w:tcPr>
            <w:tcW w:w="1965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2250"/>
                <w:tab w:val="left" w:pos="7020"/>
              </w:tabs>
              <w:ind w:left="-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Categories </w:t>
            </w:r>
          </w:p>
        </w:tc>
        <w:tc>
          <w:tcPr>
            <w:tcW w:w="2186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respondents </w:t>
            </w:r>
          </w:p>
        </w:tc>
        <w:tc>
          <w:tcPr>
            <w:tcW w:w="1921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Habit of raw milk (%)</w:t>
            </w:r>
          </w:p>
        </w:tc>
        <w:tc>
          <w:tcPr>
            <w:tcW w:w="1327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2266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Habit of raw meat (%)</w:t>
            </w:r>
          </w:p>
        </w:tc>
        <w:tc>
          <w:tcPr>
            <w:tcW w:w="1145" w:type="dxa"/>
            <w:tcBorders>
              <w:top w:val="single" w:sz="18" w:space="0" w:color="auto"/>
              <w:bottom w:val="single" w:sz="18" w:space="0" w:color="auto"/>
            </w:tcBorders>
          </w:tcPr>
          <w:p w:rsidR="00C209BE" w:rsidRPr="00C209BE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09BE">
              <w:rPr>
                <w:rFonts w:ascii="Times New Roman" w:eastAsia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C209BE" w:rsidRPr="00A658B5" w:rsidTr="00C209BE">
        <w:trPr>
          <w:trHeight w:val="141"/>
        </w:trPr>
        <w:tc>
          <w:tcPr>
            <w:tcW w:w="2400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965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18-28</w:t>
            </w:r>
          </w:p>
        </w:tc>
        <w:tc>
          <w:tcPr>
            <w:tcW w:w="2186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1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6(75)</w:t>
            </w:r>
          </w:p>
        </w:tc>
        <w:tc>
          <w:tcPr>
            <w:tcW w:w="1327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2266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3(37.5)</w:t>
            </w:r>
          </w:p>
        </w:tc>
        <w:tc>
          <w:tcPr>
            <w:tcW w:w="1145" w:type="dxa"/>
            <w:tcBorders>
              <w:top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0.840</w:t>
            </w:r>
          </w:p>
        </w:tc>
      </w:tr>
      <w:tr w:rsidR="00C209BE" w:rsidRPr="00A658B5" w:rsidTr="00C209BE">
        <w:trPr>
          <w:trHeight w:val="141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29-39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5(62.5)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2(25)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40-50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3(25)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3(25)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&gt;=50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4(66.6)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1(16.66)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10(43.47)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7 (30.43)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0.502</w:t>
            </w: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Educational status </w:t>
            </w: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3(66.6)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4(50)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Read and write only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4(66.6)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Primary(1-6)</w:t>
            </w:r>
          </w:p>
        </w:tc>
        <w:tc>
          <w:tcPr>
            <w:tcW w:w="218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1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4(66.6)</w:t>
            </w:r>
          </w:p>
        </w:tc>
        <w:tc>
          <w:tcPr>
            <w:tcW w:w="1327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2(33.3)</w:t>
            </w:r>
          </w:p>
        </w:tc>
        <w:tc>
          <w:tcPr>
            <w:tcW w:w="1145" w:type="dxa"/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09BE" w:rsidRPr="00A658B5" w:rsidTr="00C209BE">
        <w:trPr>
          <w:trHeight w:val="264"/>
        </w:trPr>
        <w:tc>
          <w:tcPr>
            <w:tcW w:w="2400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and above</w:t>
            </w:r>
          </w:p>
        </w:tc>
        <w:tc>
          <w:tcPr>
            <w:tcW w:w="2186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1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3(33.3)</w:t>
            </w:r>
          </w:p>
        </w:tc>
        <w:tc>
          <w:tcPr>
            <w:tcW w:w="1327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0.423</w:t>
            </w:r>
          </w:p>
        </w:tc>
        <w:tc>
          <w:tcPr>
            <w:tcW w:w="2266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2(22.22)</w:t>
            </w:r>
          </w:p>
        </w:tc>
        <w:tc>
          <w:tcPr>
            <w:tcW w:w="1145" w:type="dxa"/>
            <w:tcBorders>
              <w:bottom w:val="single" w:sz="18" w:space="0" w:color="auto"/>
            </w:tcBorders>
          </w:tcPr>
          <w:p w:rsidR="00C209BE" w:rsidRPr="00A658B5" w:rsidRDefault="00C209BE" w:rsidP="005464A8">
            <w:pPr>
              <w:tabs>
                <w:tab w:val="left" w:pos="1530"/>
                <w:tab w:val="left" w:pos="2250"/>
                <w:tab w:val="left" w:pos="70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58B5">
              <w:rPr>
                <w:rFonts w:ascii="Times New Roman" w:eastAsia="Times New Roman" w:hAnsi="Times New Roman" w:cs="Times New Roman"/>
                <w:sz w:val="24"/>
                <w:szCs w:val="24"/>
              </w:rPr>
              <w:t>0.210</w:t>
            </w:r>
          </w:p>
        </w:tc>
      </w:tr>
    </w:tbl>
    <w:p w:rsidR="00C209BE" w:rsidRDefault="00C209BE">
      <w:bookmarkStart w:id="3" w:name="_GoBack"/>
      <w:bookmarkEnd w:id="3"/>
    </w:p>
    <w:sectPr w:rsidR="00C209BE" w:rsidSect="007B786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Times New Roman+FPEF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63"/>
    <w:rsid w:val="0032018A"/>
    <w:rsid w:val="0065748F"/>
    <w:rsid w:val="006E4710"/>
    <w:rsid w:val="007B7863"/>
    <w:rsid w:val="007D7475"/>
    <w:rsid w:val="00C2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B7863"/>
    <w:pPr>
      <w:widowControl w:val="0"/>
      <w:autoSpaceDE w:val="0"/>
      <w:autoSpaceDN w:val="0"/>
      <w:spacing w:before="39" w:after="0" w:line="240" w:lineRule="auto"/>
    </w:pPr>
    <w:rPr>
      <w:rFonts w:ascii="Arial" w:eastAsia="Arial" w:hAnsi="Arial" w:cs="Arial"/>
      <w:sz w:val="24"/>
      <w:szCs w:val="24"/>
      <w:lang w:bidi="en-US"/>
    </w:rPr>
  </w:style>
  <w:style w:type="character" w:styleId="Emphasis">
    <w:name w:val="Emphasis"/>
    <w:basedOn w:val="DefaultParagraphFont"/>
    <w:uiPriority w:val="20"/>
    <w:qFormat/>
    <w:rsid w:val="0065748F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65748F"/>
    <w:pPr>
      <w:tabs>
        <w:tab w:val="left" w:pos="1530"/>
        <w:tab w:val="left" w:pos="2250"/>
        <w:tab w:val="left" w:pos="7020"/>
      </w:tabs>
      <w:spacing w:after="0"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65748F"/>
    <w:pPr>
      <w:autoSpaceDE w:val="0"/>
      <w:autoSpaceDN w:val="0"/>
      <w:adjustRightInd w:val="0"/>
      <w:spacing w:after="0" w:line="240" w:lineRule="auto"/>
    </w:pPr>
    <w:rPr>
      <w:rFonts w:ascii="Times" w:eastAsia="Calibri" w:hAnsi="Times" w:cs="Time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57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B7863"/>
    <w:pPr>
      <w:widowControl w:val="0"/>
      <w:autoSpaceDE w:val="0"/>
      <w:autoSpaceDN w:val="0"/>
      <w:spacing w:before="39" w:after="0" w:line="240" w:lineRule="auto"/>
    </w:pPr>
    <w:rPr>
      <w:rFonts w:ascii="Arial" w:eastAsia="Arial" w:hAnsi="Arial" w:cs="Arial"/>
      <w:sz w:val="24"/>
      <w:szCs w:val="24"/>
      <w:lang w:bidi="en-US"/>
    </w:rPr>
  </w:style>
  <w:style w:type="character" w:styleId="Emphasis">
    <w:name w:val="Emphasis"/>
    <w:basedOn w:val="DefaultParagraphFont"/>
    <w:uiPriority w:val="20"/>
    <w:qFormat/>
    <w:rsid w:val="0065748F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65748F"/>
    <w:pPr>
      <w:tabs>
        <w:tab w:val="left" w:pos="1530"/>
        <w:tab w:val="left" w:pos="2250"/>
        <w:tab w:val="left" w:pos="7020"/>
      </w:tabs>
      <w:spacing w:after="0"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65748F"/>
    <w:pPr>
      <w:autoSpaceDE w:val="0"/>
      <w:autoSpaceDN w:val="0"/>
      <w:adjustRightInd w:val="0"/>
      <w:spacing w:after="0" w:line="240" w:lineRule="auto"/>
    </w:pPr>
    <w:rPr>
      <w:rFonts w:ascii="Times" w:eastAsia="Calibri" w:hAnsi="Times" w:cs="Time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57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Biruk Mekonnen Woldie</dc:creator>
  <cp:lastModifiedBy>Biruk Mekonnen Woldie</cp:lastModifiedBy>
  <cp:revision>3</cp:revision>
  <dcterms:created xsi:type="dcterms:W3CDTF">2026-08-11T18:13:00Z</dcterms:created>
  <dcterms:modified xsi:type="dcterms:W3CDTF">2026-08-11T18:31:00Z</dcterms:modified>
</cp:coreProperties>
</file>