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6A742" w14:textId="77777777" w:rsidR="00CD408E" w:rsidRDefault="00000000">
      <w:pPr>
        <w:jc w:val="center"/>
      </w:pPr>
      <w:r>
        <w:rPr>
          <w:b/>
          <w:sz w:val="24"/>
        </w:rPr>
        <w:t>Table 1. Baseline characteristics of the study groups</w:t>
      </w:r>
    </w:p>
    <w:p w14:paraId="019B7CE7" w14:textId="77777777" w:rsidR="00CD408E" w:rsidRDefault="00000000">
      <w:pPr>
        <w:jc w:val="center"/>
      </w:pPr>
      <w:r>
        <w:rPr>
          <w:i/>
        </w:rPr>
        <w:t>Modified posterior versus standard transperitoneal laparoscopic pyelolithotomy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44"/>
        <w:gridCol w:w="2702"/>
        <w:gridCol w:w="3055"/>
        <w:gridCol w:w="1283"/>
      </w:tblGrid>
      <w:tr w:rsidR="00CD408E" w14:paraId="0407A610" w14:textId="77777777">
        <w:trPr>
          <w:jc w:val="center"/>
        </w:trPr>
        <w:tc>
          <w:tcPr>
            <w:tcW w:w="3384" w:type="dxa"/>
            <w:tcBorders>
              <w:top w:val="single" w:sz="8" w:space="0" w:color="000000"/>
              <w:left w:val="single" w:sz="4" w:space="0" w:color="BFBFBF"/>
              <w:bottom w:val="single" w:sz="8" w:space="0" w:color="000000"/>
              <w:right w:val="single" w:sz="4" w:space="0" w:color="BFBFBF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34903" w14:textId="77777777" w:rsidR="00CD408E" w:rsidRDefault="00000000">
            <w:r>
              <w:rPr>
                <w:b/>
                <w:color w:val="000000"/>
                <w:sz w:val="19"/>
              </w:rPr>
              <w:t>Characteristic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4" w:space="0" w:color="BFBFBF"/>
              <w:bottom w:val="single" w:sz="8" w:space="0" w:color="000000"/>
              <w:right w:val="single" w:sz="4" w:space="0" w:color="BFBFBF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4E08B" w14:textId="77777777" w:rsidR="00CD408E" w:rsidRDefault="00000000">
            <w:pPr>
              <w:jc w:val="center"/>
            </w:pPr>
            <w:r>
              <w:rPr>
                <w:b/>
                <w:color w:val="000000"/>
                <w:sz w:val="19"/>
              </w:rPr>
              <w:t>Group A: standard-TLP</w:t>
            </w:r>
            <w:r>
              <w:rPr>
                <w:b/>
                <w:color w:val="000000"/>
                <w:sz w:val="19"/>
              </w:rPr>
              <w:br/>
              <w:t>(n = 18)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4" w:space="0" w:color="BFBFBF"/>
              <w:bottom w:val="single" w:sz="8" w:space="0" w:color="000000"/>
              <w:right w:val="single" w:sz="4" w:space="0" w:color="BFBFBF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6FB61" w14:textId="77777777" w:rsidR="00CD408E" w:rsidRDefault="00000000">
            <w:pPr>
              <w:jc w:val="center"/>
            </w:pPr>
            <w:r>
              <w:rPr>
                <w:b/>
                <w:color w:val="000000"/>
                <w:sz w:val="19"/>
              </w:rPr>
              <w:t>Group B: modified posterior-TLP</w:t>
            </w:r>
            <w:r>
              <w:rPr>
                <w:b/>
                <w:color w:val="000000"/>
                <w:sz w:val="19"/>
              </w:rPr>
              <w:br/>
              <w:t>(n = 18)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4" w:space="0" w:color="BFBFBF"/>
              <w:bottom w:val="single" w:sz="8" w:space="0" w:color="000000"/>
              <w:right w:val="single" w:sz="4" w:space="0" w:color="BFBFBF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68BA3" w14:textId="77777777" w:rsidR="00CD408E" w:rsidRDefault="00000000">
            <w:pPr>
              <w:jc w:val="center"/>
            </w:pPr>
            <w:r>
              <w:rPr>
                <w:b/>
                <w:color w:val="000000"/>
                <w:sz w:val="19"/>
              </w:rPr>
              <w:t>p-value</w:t>
            </w:r>
          </w:p>
        </w:tc>
      </w:tr>
      <w:tr w:rsidR="00CD408E" w14:paraId="36F2FEEB" w14:textId="77777777" w:rsidTr="00AA554D">
        <w:trPr>
          <w:jc w:val="center"/>
        </w:trPr>
        <w:tc>
          <w:tcPr>
            <w:tcW w:w="33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A6FFB" w14:textId="77777777" w:rsidR="00CD408E" w:rsidRPr="00AA554D" w:rsidRDefault="00000000">
            <w:pPr>
              <w:rPr>
                <w:b/>
                <w:bCs/>
              </w:rPr>
            </w:pPr>
            <w:r w:rsidRPr="00AA554D">
              <w:rPr>
                <w:b/>
                <w:bCs/>
                <w:sz w:val="19"/>
              </w:rPr>
              <w:t>Age, years</w:t>
            </w:r>
          </w:p>
        </w:tc>
        <w:tc>
          <w:tcPr>
            <w:tcW w:w="2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6C48D" w14:textId="77777777" w:rsidR="00CD408E" w:rsidRPr="00777140" w:rsidRDefault="00000000">
            <w:pPr>
              <w:jc w:val="center"/>
            </w:pPr>
            <w:r w:rsidRPr="00777140">
              <w:rPr>
                <w:sz w:val="19"/>
              </w:rPr>
              <w:t>37.17 ± 10.69</w:t>
            </w:r>
          </w:p>
        </w:tc>
        <w:tc>
          <w:tcPr>
            <w:tcW w:w="30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F434A" w14:textId="77777777" w:rsidR="00CD408E" w:rsidRPr="00777140" w:rsidRDefault="00000000">
            <w:pPr>
              <w:jc w:val="center"/>
            </w:pPr>
            <w:r w:rsidRPr="00777140">
              <w:rPr>
                <w:sz w:val="19"/>
              </w:rPr>
              <w:t>41.83 ± 7.98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56792" w14:textId="77777777" w:rsidR="00CD408E" w:rsidRPr="00777140" w:rsidRDefault="00000000">
            <w:pPr>
              <w:jc w:val="center"/>
            </w:pPr>
            <w:r w:rsidRPr="00777140">
              <w:rPr>
                <w:sz w:val="19"/>
              </w:rPr>
              <w:t>0.147</w:t>
            </w:r>
          </w:p>
        </w:tc>
      </w:tr>
      <w:tr w:rsidR="00CD408E" w14:paraId="1C7D5B09" w14:textId="77777777">
        <w:trPr>
          <w:jc w:val="center"/>
        </w:trPr>
        <w:tc>
          <w:tcPr>
            <w:tcW w:w="33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A3DA9" w14:textId="77777777" w:rsidR="00CD408E" w:rsidRDefault="00000000">
            <w:r>
              <w:rPr>
                <w:b/>
                <w:sz w:val="19"/>
              </w:rPr>
              <w:t>Sex, n (%)</w:t>
            </w:r>
          </w:p>
        </w:tc>
        <w:tc>
          <w:tcPr>
            <w:tcW w:w="2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C5064" w14:textId="77777777" w:rsidR="00CD408E" w:rsidRDefault="00CD408E">
            <w:pPr>
              <w:jc w:val="center"/>
            </w:pPr>
          </w:p>
        </w:tc>
        <w:tc>
          <w:tcPr>
            <w:tcW w:w="30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4D78E" w14:textId="77777777" w:rsidR="00CD408E" w:rsidRDefault="00CD408E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E4A84" w14:textId="77777777" w:rsidR="00CD408E" w:rsidRDefault="00000000">
            <w:pPr>
              <w:jc w:val="center"/>
            </w:pPr>
            <w:r>
              <w:rPr>
                <w:sz w:val="19"/>
              </w:rPr>
              <w:t>0.725</w:t>
            </w:r>
          </w:p>
        </w:tc>
      </w:tr>
      <w:tr w:rsidR="00CD408E" w14:paraId="3003DED6" w14:textId="77777777">
        <w:trPr>
          <w:jc w:val="center"/>
        </w:trPr>
        <w:tc>
          <w:tcPr>
            <w:tcW w:w="33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A1AC6" w14:textId="77777777" w:rsidR="00CD408E" w:rsidRDefault="00000000">
            <w:r>
              <w:rPr>
                <w:sz w:val="19"/>
              </w:rPr>
              <w:t xml:space="preserve">   Female</w:t>
            </w:r>
          </w:p>
        </w:tc>
        <w:tc>
          <w:tcPr>
            <w:tcW w:w="2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1E1BD" w14:textId="77777777" w:rsidR="00CD408E" w:rsidRDefault="00000000">
            <w:pPr>
              <w:jc w:val="center"/>
            </w:pPr>
            <w:r>
              <w:rPr>
                <w:sz w:val="19"/>
              </w:rPr>
              <w:t>7 (38.9%)</w:t>
            </w:r>
          </w:p>
        </w:tc>
        <w:tc>
          <w:tcPr>
            <w:tcW w:w="30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DF843" w14:textId="77777777" w:rsidR="00CD408E" w:rsidRDefault="00000000">
            <w:pPr>
              <w:jc w:val="center"/>
            </w:pPr>
            <w:r>
              <w:rPr>
                <w:sz w:val="19"/>
              </w:rPr>
              <w:t>5 (27.8%)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9EBB2" w14:textId="77777777" w:rsidR="00CD408E" w:rsidRDefault="00CD408E">
            <w:pPr>
              <w:jc w:val="center"/>
            </w:pPr>
          </w:p>
        </w:tc>
      </w:tr>
      <w:tr w:rsidR="00CD408E" w14:paraId="40A2E6C2" w14:textId="77777777">
        <w:trPr>
          <w:jc w:val="center"/>
        </w:trPr>
        <w:tc>
          <w:tcPr>
            <w:tcW w:w="33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8830C" w14:textId="77777777" w:rsidR="00CD408E" w:rsidRDefault="00000000">
            <w:r>
              <w:rPr>
                <w:sz w:val="19"/>
              </w:rPr>
              <w:t xml:space="preserve">   Male</w:t>
            </w:r>
          </w:p>
        </w:tc>
        <w:tc>
          <w:tcPr>
            <w:tcW w:w="2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82BE4" w14:textId="77777777" w:rsidR="00CD408E" w:rsidRDefault="00000000">
            <w:pPr>
              <w:jc w:val="center"/>
            </w:pPr>
            <w:r>
              <w:rPr>
                <w:sz w:val="19"/>
              </w:rPr>
              <w:t>11 (61.1%)</w:t>
            </w:r>
          </w:p>
        </w:tc>
        <w:tc>
          <w:tcPr>
            <w:tcW w:w="30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89D12" w14:textId="77777777" w:rsidR="00CD408E" w:rsidRDefault="00000000">
            <w:pPr>
              <w:jc w:val="center"/>
            </w:pPr>
            <w:r>
              <w:rPr>
                <w:sz w:val="19"/>
              </w:rPr>
              <w:t>13 (72.2%)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EB42D" w14:textId="77777777" w:rsidR="00CD408E" w:rsidRDefault="00CD408E">
            <w:pPr>
              <w:jc w:val="center"/>
            </w:pPr>
          </w:p>
        </w:tc>
      </w:tr>
      <w:tr w:rsidR="00CD408E" w14:paraId="1BD3EE34" w14:textId="77777777">
        <w:trPr>
          <w:jc w:val="center"/>
        </w:trPr>
        <w:tc>
          <w:tcPr>
            <w:tcW w:w="33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B7419" w14:textId="77777777" w:rsidR="00CD408E" w:rsidRDefault="00000000">
            <w:r>
              <w:rPr>
                <w:b/>
                <w:sz w:val="19"/>
              </w:rPr>
              <w:t>Stone side, n (%)</w:t>
            </w:r>
          </w:p>
        </w:tc>
        <w:tc>
          <w:tcPr>
            <w:tcW w:w="2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1B1D5" w14:textId="77777777" w:rsidR="00CD408E" w:rsidRDefault="00CD408E">
            <w:pPr>
              <w:jc w:val="center"/>
            </w:pPr>
          </w:p>
        </w:tc>
        <w:tc>
          <w:tcPr>
            <w:tcW w:w="30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00E8C" w14:textId="77777777" w:rsidR="00CD408E" w:rsidRDefault="00CD408E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AE65B" w14:textId="77777777" w:rsidR="00CD408E" w:rsidRDefault="00000000">
            <w:pPr>
              <w:jc w:val="center"/>
            </w:pPr>
            <w:r>
              <w:rPr>
                <w:sz w:val="19"/>
              </w:rPr>
              <w:t>1.000</w:t>
            </w:r>
          </w:p>
        </w:tc>
      </w:tr>
      <w:tr w:rsidR="00CD408E" w14:paraId="5600DAC4" w14:textId="77777777">
        <w:trPr>
          <w:jc w:val="center"/>
        </w:trPr>
        <w:tc>
          <w:tcPr>
            <w:tcW w:w="33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5FCC3" w14:textId="77777777" w:rsidR="00CD408E" w:rsidRDefault="00000000">
            <w:r>
              <w:rPr>
                <w:sz w:val="19"/>
              </w:rPr>
              <w:t xml:space="preserve">   Left</w:t>
            </w:r>
          </w:p>
        </w:tc>
        <w:tc>
          <w:tcPr>
            <w:tcW w:w="2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E7D56" w14:textId="77777777" w:rsidR="00CD408E" w:rsidRDefault="00000000">
            <w:pPr>
              <w:jc w:val="center"/>
            </w:pPr>
            <w:r>
              <w:rPr>
                <w:sz w:val="19"/>
              </w:rPr>
              <w:t>10 (55.6%)</w:t>
            </w:r>
          </w:p>
        </w:tc>
        <w:tc>
          <w:tcPr>
            <w:tcW w:w="30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B246E" w14:textId="77777777" w:rsidR="00CD408E" w:rsidRDefault="00000000">
            <w:pPr>
              <w:jc w:val="center"/>
            </w:pPr>
            <w:r>
              <w:rPr>
                <w:sz w:val="19"/>
              </w:rPr>
              <w:t>9 (50.0%)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18826" w14:textId="77777777" w:rsidR="00CD408E" w:rsidRDefault="00CD408E">
            <w:pPr>
              <w:jc w:val="center"/>
            </w:pPr>
          </w:p>
        </w:tc>
      </w:tr>
      <w:tr w:rsidR="00CD408E" w14:paraId="37F855B6" w14:textId="77777777">
        <w:trPr>
          <w:jc w:val="center"/>
        </w:trPr>
        <w:tc>
          <w:tcPr>
            <w:tcW w:w="33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57D8C" w14:textId="77777777" w:rsidR="00CD408E" w:rsidRDefault="00000000">
            <w:r>
              <w:rPr>
                <w:sz w:val="19"/>
              </w:rPr>
              <w:t xml:space="preserve">   Right</w:t>
            </w:r>
          </w:p>
        </w:tc>
        <w:tc>
          <w:tcPr>
            <w:tcW w:w="2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E56BA" w14:textId="77777777" w:rsidR="00CD408E" w:rsidRDefault="00000000">
            <w:pPr>
              <w:jc w:val="center"/>
            </w:pPr>
            <w:r>
              <w:rPr>
                <w:sz w:val="19"/>
              </w:rPr>
              <w:t>8 (44.4%)</w:t>
            </w:r>
          </w:p>
        </w:tc>
        <w:tc>
          <w:tcPr>
            <w:tcW w:w="30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1E295" w14:textId="77777777" w:rsidR="00CD408E" w:rsidRDefault="00000000">
            <w:pPr>
              <w:jc w:val="center"/>
            </w:pPr>
            <w:r>
              <w:rPr>
                <w:sz w:val="19"/>
              </w:rPr>
              <w:t>9 (50.0%)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E2CC4" w14:textId="77777777" w:rsidR="00CD408E" w:rsidRDefault="00CD408E">
            <w:pPr>
              <w:jc w:val="center"/>
            </w:pPr>
          </w:p>
        </w:tc>
      </w:tr>
      <w:tr w:rsidR="00CD408E" w14:paraId="1BBD1766" w14:textId="77777777" w:rsidTr="00AA554D">
        <w:trPr>
          <w:jc w:val="center"/>
        </w:trPr>
        <w:tc>
          <w:tcPr>
            <w:tcW w:w="33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D0048" w14:textId="77777777" w:rsidR="00CD408E" w:rsidRPr="00AA554D" w:rsidRDefault="00000000">
            <w:pPr>
              <w:rPr>
                <w:b/>
                <w:bCs/>
              </w:rPr>
            </w:pPr>
            <w:r w:rsidRPr="00AA554D">
              <w:rPr>
                <w:b/>
                <w:bCs/>
                <w:sz w:val="19"/>
              </w:rPr>
              <w:t>Maximal stone diameter, cm</w:t>
            </w:r>
          </w:p>
        </w:tc>
        <w:tc>
          <w:tcPr>
            <w:tcW w:w="2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0A9D8" w14:textId="77777777" w:rsidR="00CD408E" w:rsidRPr="00777140" w:rsidRDefault="00000000">
            <w:pPr>
              <w:jc w:val="center"/>
            </w:pPr>
            <w:r w:rsidRPr="00777140">
              <w:rPr>
                <w:sz w:val="19"/>
              </w:rPr>
              <w:t>2.92 ± 0.43</w:t>
            </w:r>
          </w:p>
        </w:tc>
        <w:tc>
          <w:tcPr>
            <w:tcW w:w="30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07539" w14:textId="77777777" w:rsidR="00CD408E" w:rsidRPr="00777140" w:rsidRDefault="00000000">
            <w:pPr>
              <w:jc w:val="center"/>
            </w:pPr>
            <w:r w:rsidRPr="00777140">
              <w:rPr>
                <w:sz w:val="19"/>
              </w:rPr>
              <w:t>3.30 ± 0.45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DD690" w14:textId="77777777" w:rsidR="00CD408E" w:rsidRPr="00AA554D" w:rsidRDefault="00000000">
            <w:pPr>
              <w:jc w:val="center"/>
              <w:rPr>
                <w:b/>
                <w:bCs/>
              </w:rPr>
            </w:pPr>
            <w:r w:rsidRPr="00AA554D">
              <w:rPr>
                <w:b/>
                <w:bCs/>
                <w:sz w:val="19"/>
              </w:rPr>
              <w:t>0.013</w:t>
            </w:r>
          </w:p>
        </w:tc>
      </w:tr>
      <w:tr w:rsidR="00CD408E" w14:paraId="0AC61408" w14:textId="77777777">
        <w:trPr>
          <w:jc w:val="center"/>
        </w:trPr>
        <w:tc>
          <w:tcPr>
            <w:tcW w:w="33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769AA" w14:textId="77777777" w:rsidR="00CD408E" w:rsidRDefault="00000000">
            <w:r>
              <w:rPr>
                <w:b/>
                <w:sz w:val="19"/>
              </w:rPr>
              <w:t>Stone extension, n (%)</w:t>
            </w:r>
          </w:p>
        </w:tc>
        <w:tc>
          <w:tcPr>
            <w:tcW w:w="2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D6EC8" w14:textId="77777777" w:rsidR="00CD408E" w:rsidRDefault="00CD408E">
            <w:pPr>
              <w:jc w:val="center"/>
            </w:pPr>
          </w:p>
        </w:tc>
        <w:tc>
          <w:tcPr>
            <w:tcW w:w="30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FC832" w14:textId="77777777" w:rsidR="00CD408E" w:rsidRDefault="00CD408E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00253" w14:textId="77777777" w:rsidR="00CD408E" w:rsidRDefault="00000000">
            <w:pPr>
              <w:jc w:val="center"/>
            </w:pPr>
            <w:r>
              <w:rPr>
                <w:b/>
                <w:sz w:val="19"/>
              </w:rPr>
              <w:t>0.039</w:t>
            </w:r>
          </w:p>
        </w:tc>
      </w:tr>
      <w:tr w:rsidR="00CD408E" w14:paraId="025CF481" w14:textId="77777777">
        <w:trPr>
          <w:jc w:val="center"/>
        </w:trPr>
        <w:tc>
          <w:tcPr>
            <w:tcW w:w="33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B1D58" w14:textId="77777777" w:rsidR="00CD408E" w:rsidRDefault="00000000">
            <w:r>
              <w:rPr>
                <w:sz w:val="19"/>
              </w:rPr>
              <w:t xml:space="preserve">   Pelvis only</w:t>
            </w:r>
          </w:p>
        </w:tc>
        <w:tc>
          <w:tcPr>
            <w:tcW w:w="2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199C7" w14:textId="77777777" w:rsidR="00CD408E" w:rsidRDefault="00000000">
            <w:pPr>
              <w:jc w:val="center"/>
            </w:pPr>
            <w:r>
              <w:rPr>
                <w:sz w:val="19"/>
              </w:rPr>
              <w:t>9 (50.0%)</w:t>
            </w:r>
          </w:p>
        </w:tc>
        <w:tc>
          <w:tcPr>
            <w:tcW w:w="30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534D9" w14:textId="77777777" w:rsidR="00CD408E" w:rsidRDefault="00000000">
            <w:pPr>
              <w:jc w:val="center"/>
            </w:pPr>
            <w:r>
              <w:rPr>
                <w:sz w:val="19"/>
              </w:rPr>
              <w:t>4 (22.2%)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91C3B" w14:textId="77777777" w:rsidR="00CD408E" w:rsidRDefault="00CD408E">
            <w:pPr>
              <w:jc w:val="center"/>
            </w:pPr>
          </w:p>
        </w:tc>
      </w:tr>
      <w:tr w:rsidR="00CD408E" w14:paraId="5C4F0F9B" w14:textId="77777777">
        <w:trPr>
          <w:jc w:val="center"/>
        </w:trPr>
        <w:tc>
          <w:tcPr>
            <w:tcW w:w="33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CB016" w14:textId="77777777" w:rsidR="00CD408E" w:rsidRDefault="00000000">
            <w:r>
              <w:rPr>
                <w:sz w:val="19"/>
              </w:rPr>
              <w:t xml:space="preserve">   Extension into one calyx</w:t>
            </w:r>
          </w:p>
        </w:tc>
        <w:tc>
          <w:tcPr>
            <w:tcW w:w="2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C10D0" w14:textId="77777777" w:rsidR="00CD408E" w:rsidRDefault="00000000">
            <w:pPr>
              <w:jc w:val="center"/>
            </w:pPr>
            <w:r>
              <w:rPr>
                <w:sz w:val="19"/>
              </w:rPr>
              <w:t>7 (38.9%)</w:t>
            </w:r>
          </w:p>
        </w:tc>
        <w:tc>
          <w:tcPr>
            <w:tcW w:w="30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DDDB9" w14:textId="77777777" w:rsidR="00CD408E" w:rsidRDefault="00000000">
            <w:pPr>
              <w:jc w:val="center"/>
            </w:pPr>
            <w:r>
              <w:rPr>
                <w:sz w:val="19"/>
              </w:rPr>
              <w:t>5 (27.8%)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FB3BC" w14:textId="77777777" w:rsidR="00CD408E" w:rsidRDefault="00CD408E">
            <w:pPr>
              <w:jc w:val="center"/>
            </w:pPr>
          </w:p>
        </w:tc>
      </w:tr>
      <w:tr w:rsidR="00CD408E" w14:paraId="06297253" w14:textId="77777777">
        <w:trPr>
          <w:jc w:val="center"/>
        </w:trPr>
        <w:tc>
          <w:tcPr>
            <w:tcW w:w="33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6A51E" w14:textId="77777777" w:rsidR="00CD408E" w:rsidRDefault="00000000">
            <w:r>
              <w:rPr>
                <w:sz w:val="19"/>
              </w:rPr>
              <w:t xml:space="preserve">   Extension into two or more calyces</w:t>
            </w:r>
          </w:p>
        </w:tc>
        <w:tc>
          <w:tcPr>
            <w:tcW w:w="2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95ABF" w14:textId="77777777" w:rsidR="00CD408E" w:rsidRDefault="00000000">
            <w:pPr>
              <w:jc w:val="center"/>
            </w:pPr>
            <w:r>
              <w:rPr>
                <w:sz w:val="19"/>
              </w:rPr>
              <w:t>2 (11.1%)</w:t>
            </w:r>
          </w:p>
        </w:tc>
        <w:tc>
          <w:tcPr>
            <w:tcW w:w="30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B2BFA" w14:textId="77777777" w:rsidR="00CD408E" w:rsidRDefault="00000000">
            <w:pPr>
              <w:jc w:val="center"/>
            </w:pPr>
            <w:r>
              <w:rPr>
                <w:sz w:val="19"/>
              </w:rPr>
              <w:t>9 (50.0%)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2E073" w14:textId="77777777" w:rsidR="00CD408E" w:rsidRDefault="00CD408E">
            <w:pPr>
              <w:jc w:val="center"/>
            </w:pPr>
          </w:p>
        </w:tc>
      </w:tr>
    </w:tbl>
    <w:p w14:paraId="7F1385C2" w14:textId="77777777" w:rsidR="00CD408E" w:rsidRDefault="00000000">
      <w:pPr>
        <w:spacing w:before="160"/>
      </w:pPr>
      <w:r>
        <w:rPr>
          <w:sz w:val="17"/>
        </w:rPr>
        <w:t>Values are presented as mean ± SD for continuous variables and n (%) for categorical variables. Continuous variables were compared using independent-samples t-test. Categorical variables were compared using exact chi-square/Fisher exact tests, as appropriate. Significant p-values are shown in bold. TLP, transperitoneal laparoscopic pyelolithotomy.</w:t>
      </w:r>
    </w:p>
    <w:p w14:paraId="2AFF58BE" w14:textId="43AD1DB0" w:rsidR="00CD408E" w:rsidRDefault="00000000">
      <w:r>
        <w:rPr>
          <w:i/>
          <w:sz w:val="17"/>
        </w:rPr>
        <w:t>Note: Exact p-values were used for categorical comparisons.</w:t>
      </w:r>
    </w:p>
    <w:sectPr w:rsidR="00CD408E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958521">
    <w:abstractNumId w:val="8"/>
  </w:num>
  <w:num w:numId="2" w16cid:durableId="314535416">
    <w:abstractNumId w:val="6"/>
  </w:num>
  <w:num w:numId="3" w16cid:durableId="923874727">
    <w:abstractNumId w:val="5"/>
  </w:num>
  <w:num w:numId="4" w16cid:durableId="935164927">
    <w:abstractNumId w:val="4"/>
  </w:num>
  <w:num w:numId="5" w16cid:durableId="2123769625">
    <w:abstractNumId w:val="7"/>
  </w:num>
  <w:num w:numId="6" w16cid:durableId="528643354">
    <w:abstractNumId w:val="3"/>
  </w:num>
  <w:num w:numId="7" w16cid:durableId="979917444">
    <w:abstractNumId w:val="2"/>
  </w:num>
  <w:num w:numId="8" w16cid:durableId="749693858">
    <w:abstractNumId w:val="1"/>
  </w:num>
  <w:num w:numId="9" w16cid:durableId="381440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77140"/>
    <w:rsid w:val="00AA1D8D"/>
    <w:rsid w:val="00AA554D"/>
    <w:rsid w:val="00B47730"/>
    <w:rsid w:val="00CB0664"/>
    <w:rsid w:val="00CD408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9DC254"/>
  <w14:defaultImageDpi w14:val="300"/>
  <w15:docId w15:val="{A364FB4D-DB5D-47EC-BB38-5747E863E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Alaa Aldakak</cp:lastModifiedBy>
  <cp:revision>3</cp:revision>
  <dcterms:created xsi:type="dcterms:W3CDTF">2013-12-23T23:15:00Z</dcterms:created>
  <dcterms:modified xsi:type="dcterms:W3CDTF">2026-05-22T21:11:00Z</dcterms:modified>
  <cp:category/>
</cp:coreProperties>
</file>