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74943" w14:textId="68293BEC" w:rsidR="003C702F" w:rsidRPr="009674BB" w:rsidRDefault="003C702F" w:rsidP="003C702F">
      <w:pPr>
        <w:pStyle w:val="Heading1"/>
        <w:ind w:left="720"/>
        <w:jc w:val="center"/>
        <w:rPr>
          <w:rFonts w:ascii="Times New Roman" w:hAnsi="Times New Roman" w:cs="Times New Roman"/>
          <w:b/>
          <w:bCs/>
          <w:color w:val="000000" w:themeColor="text1"/>
          <w:sz w:val="22"/>
          <w:szCs w:val="22"/>
        </w:rPr>
      </w:pPr>
      <w:r w:rsidRPr="009674BB">
        <w:rPr>
          <w:rFonts w:ascii="Times New Roman" w:hAnsi="Times New Roman" w:cs="Times New Roman"/>
          <w:b/>
          <w:bCs/>
          <w:color w:val="000000" w:themeColor="text1"/>
          <w:sz w:val="22"/>
          <w:szCs w:val="22"/>
        </w:rPr>
        <w:t>Supplemental Material</w:t>
      </w:r>
    </w:p>
    <w:p w14:paraId="15C28967" w14:textId="77777777" w:rsidR="003C702F" w:rsidRPr="00657737" w:rsidRDefault="003C702F" w:rsidP="003C702F">
      <w:pPr>
        <w:pStyle w:val="Heading1"/>
        <w:numPr>
          <w:ilvl w:val="0"/>
          <w:numId w:val="1"/>
        </w:numPr>
        <w:tabs>
          <w:tab w:val="num" w:pos="360"/>
        </w:tabs>
        <w:ind w:left="0" w:firstLine="0"/>
        <w:rPr>
          <w:rFonts w:ascii="Times New Roman" w:hAnsi="Times New Roman" w:cs="Times New Roman"/>
          <w:b/>
          <w:bCs/>
          <w:color w:val="000000" w:themeColor="text1"/>
          <w:sz w:val="22"/>
          <w:szCs w:val="22"/>
        </w:rPr>
      </w:pPr>
      <w:r w:rsidRPr="00657737">
        <w:rPr>
          <w:rFonts w:ascii="Times New Roman" w:hAnsi="Times New Roman" w:cs="Times New Roman"/>
          <w:b/>
          <w:bCs/>
          <w:color w:val="000000" w:themeColor="text1"/>
          <w:sz w:val="22"/>
          <w:szCs w:val="22"/>
        </w:rPr>
        <w:t>Supplemental Figures</w:t>
      </w:r>
    </w:p>
    <w:p w14:paraId="631DE3C5" w14:textId="77777777" w:rsidR="003C702F" w:rsidRPr="009674BB" w:rsidRDefault="003C702F" w:rsidP="003C702F">
      <w:pPr>
        <w:rPr>
          <w:color w:val="000000" w:themeColor="text1"/>
          <w:sz w:val="22"/>
          <w:szCs w:val="22"/>
        </w:rPr>
      </w:pPr>
    </w:p>
    <w:p w14:paraId="0CB7F4FB" w14:textId="77777777" w:rsidR="003C702F" w:rsidRPr="009674BB" w:rsidRDefault="003C702F" w:rsidP="003C702F">
      <w:pPr>
        <w:keepNext/>
        <w:rPr>
          <w:color w:val="000000" w:themeColor="text1"/>
          <w:sz w:val="22"/>
          <w:szCs w:val="22"/>
        </w:rPr>
      </w:pPr>
      <w:r w:rsidRPr="009674BB">
        <w:rPr>
          <w:noProof/>
          <w:color w:val="000000" w:themeColor="text1"/>
          <w:sz w:val="22"/>
          <w:szCs w:val="22"/>
        </w:rPr>
        <w:drawing>
          <wp:inline distT="0" distB="0" distL="0" distR="0" wp14:anchorId="7B235234" wp14:editId="15158ECD">
            <wp:extent cx="5943600" cy="3343275"/>
            <wp:effectExtent l="0" t="0" r="0" b="0"/>
            <wp:docPr id="1547548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48148" name="Picture 154754814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83DF0B1" w14:textId="20401180" w:rsidR="003C702F" w:rsidRPr="009674BB" w:rsidRDefault="003C702F" w:rsidP="003C702F">
      <w:pPr>
        <w:pStyle w:val="Caption"/>
        <w:rPr>
          <w:rFonts w:ascii="Times New Roman" w:hAnsi="Times New Roman" w:cs="Times New Roman"/>
          <w:color w:val="000000" w:themeColor="text1"/>
          <w:sz w:val="22"/>
          <w:szCs w:val="22"/>
        </w:rPr>
      </w:pPr>
      <w:r w:rsidRPr="009674BB">
        <w:rPr>
          <w:rFonts w:ascii="Times New Roman" w:hAnsi="Times New Roman" w:cs="Times New Roman"/>
          <w:color w:val="000000" w:themeColor="text1"/>
          <w:sz w:val="22"/>
          <w:szCs w:val="22"/>
        </w:rPr>
        <w:t xml:space="preserve">Supplemental Figure </w:t>
      </w:r>
      <w:r w:rsidRPr="009674BB">
        <w:rPr>
          <w:rFonts w:ascii="Times New Roman" w:hAnsi="Times New Roman" w:cs="Times New Roman"/>
          <w:color w:val="000000" w:themeColor="text1"/>
          <w:sz w:val="22"/>
          <w:szCs w:val="22"/>
        </w:rPr>
        <w:fldChar w:fldCharType="begin"/>
      </w:r>
      <w:r w:rsidRPr="009674BB">
        <w:rPr>
          <w:rFonts w:ascii="Times New Roman" w:hAnsi="Times New Roman" w:cs="Times New Roman"/>
          <w:color w:val="000000" w:themeColor="text1"/>
          <w:sz w:val="22"/>
          <w:szCs w:val="22"/>
        </w:rPr>
        <w:instrText xml:space="preserve"> SEQ Supplemental_Figure \* ARABIC </w:instrText>
      </w:r>
      <w:r w:rsidRPr="009674BB">
        <w:rPr>
          <w:rFonts w:ascii="Times New Roman" w:hAnsi="Times New Roman" w:cs="Times New Roman"/>
          <w:color w:val="000000" w:themeColor="text1"/>
          <w:sz w:val="22"/>
          <w:szCs w:val="22"/>
        </w:rPr>
        <w:fldChar w:fldCharType="separate"/>
      </w:r>
      <w:r w:rsidRPr="009674BB">
        <w:rPr>
          <w:rFonts w:ascii="Times New Roman" w:hAnsi="Times New Roman" w:cs="Times New Roman"/>
          <w:noProof/>
          <w:color w:val="000000" w:themeColor="text1"/>
          <w:sz w:val="22"/>
          <w:szCs w:val="22"/>
        </w:rPr>
        <w:t>1</w:t>
      </w:r>
      <w:r w:rsidRPr="009674BB">
        <w:rPr>
          <w:rFonts w:ascii="Times New Roman" w:hAnsi="Times New Roman" w:cs="Times New Roman"/>
          <w:noProof/>
          <w:color w:val="000000" w:themeColor="text1"/>
          <w:sz w:val="22"/>
          <w:szCs w:val="22"/>
        </w:rPr>
        <w:fldChar w:fldCharType="end"/>
      </w:r>
      <w:r w:rsidRPr="009674BB">
        <w:rPr>
          <w:rFonts w:ascii="Times New Roman" w:hAnsi="Times New Roman" w:cs="Times New Roman"/>
          <w:color w:val="000000" w:themeColor="text1"/>
          <w:sz w:val="22"/>
          <w:szCs w:val="22"/>
        </w:rPr>
        <w:t xml:space="preserve">. Record length (number of years) </w:t>
      </w:r>
      <w:r w:rsidR="00A3004D">
        <w:rPr>
          <w:rFonts w:ascii="Times New Roman" w:hAnsi="Times New Roman" w:cs="Times New Roman"/>
          <w:color w:val="000000" w:themeColor="text1"/>
          <w:sz w:val="22"/>
          <w:szCs w:val="22"/>
        </w:rPr>
        <w:t xml:space="preserve">available in </w:t>
      </w:r>
      <w:r w:rsidRPr="009674BB">
        <w:rPr>
          <w:rFonts w:ascii="Times New Roman" w:hAnsi="Times New Roman" w:cs="Times New Roman"/>
          <w:color w:val="000000" w:themeColor="text1"/>
          <w:sz w:val="22"/>
          <w:szCs w:val="22"/>
        </w:rPr>
        <w:t>the CRU dataset.</w:t>
      </w:r>
    </w:p>
    <w:p w14:paraId="4B476FEC" w14:textId="77777777" w:rsidR="003C702F" w:rsidRPr="009674BB" w:rsidRDefault="003C702F" w:rsidP="003C702F">
      <w:pPr>
        <w:keepNext/>
        <w:rPr>
          <w:color w:val="000000" w:themeColor="text1"/>
          <w:sz w:val="22"/>
          <w:szCs w:val="22"/>
        </w:rPr>
      </w:pPr>
      <w:r w:rsidRPr="009674BB">
        <w:rPr>
          <w:noProof/>
          <w:color w:val="000000" w:themeColor="text1"/>
          <w:sz w:val="22"/>
          <w:szCs w:val="22"/>
        </w:rPr>
        <w:lastRenderedPageBreak/>
        <w:drawing>
          <wp:inline distT="0" distB="0" distL="0" distR="0" wp14:anchorId="77141653" wp14:editId="58A975C5">
            <wp:extent cx="5943600" cy="3343275"/>
            <wp:effectExtent l="0" t="0" r="0" b="0"/>
            <wp:docPr id="251910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10829" name="Picture 2519108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E9D7E5D" w14:textId="3FFCA903" w:rsidR="003C702F" w:rsidRPr="009674BB" w:rsidRDefault="003C702F" w:rsidP="003C702F">
      <w:pPr>
        <w:rPr>
          <w:rFonts w:eastAsiaTheme="minorHAnsi"/>
          <w:i/>
          <w:iCs/>
          <w:color w:val="000000" w:themeColor="text1"/>
          <w:sz w:val="22"/>
          <w:szCs w:val="22"/>
        </w:rPr>
      </w:pPr>
      <w:r w:rsidRPr="009674BB">
        <w:rPr>
          <w:rFonts w:eastAsiaTheme="minorHAnsi"/>
          <w:i/>
          <w:iCs/>
          <w:color w:val="000000" w:themeColor="text1"/>
          <w:sz w:val="22"/>
          <w:szCs w:val="22"/>
        </w:rPr>
        <w:t xml:space="preserve">Supplemental Figure 2. </w:t>
      </w:r>
      <w:r w:rsidR="00A3004D">
        <w:rPr>
          <w:rFonts w:eastAsiaTheme="minorHAnsi"/>
          <w:i/>
          <w:iCs/>
          <w:color w:val="000000" w:themeColor="text1"/>
          <w:sz w:val="22"/>
          <w:szCs w:val="22"/>
        </w:rPr>
        <w:t xml:space="preserve"> </w:t>
      </w:r>
      <w:r w:rsidRPr="009674BB">
        <w:rPr>
          <w:rFonts w:eastAsiaTheme="minorHAnsi"/>
          <w:i/>
          <w:iCs/>
          <w:color w:val="000000" w:themeColor="text1"/>
          <w:sz w:val="22"/>
          <w:szCs w:val="22"/>
        </w:rPr>
        <w:t>All case study locations. Similar to Fig. 7, but without filtering for data anomalies. The color scheme shows the month of maximum bimodality based on the Dip Test and Bimodality Coefficient for the 3-month accumulation period using CRU data.</w:t>
      </w:r>
    </w:p>
    <w:p w14:paraId="4B057027" w14:textId="77777777" w:rsidR="003C702F" w:rsidRPr="009674BB" w:rsidRDefault="003C702F" w:rsidP="003C702F">
      <w:pPr>
        <w:rPr>
          <w:color w:val="000000" w:themeColor="text1"/>
          <w:sz w:val="22"/>
          <w:szCs w:val="22"/>
        </w:rPr>
      </w:pPr>
    </w:p>
    <w:p w14:paraId="34ECEABB" w14:textId="48E718B2" w:rsidR="0061701B" w:rsidRPr="009674BB" w:rsidRDefault="00E80879" w:rsidP="00210F05">
      <w:pPr>
        <w:jc w:val="center"/>
        <w:rPr>
          <w:color w:val="000000" w:themeColor="text1"/>
          <w:sz w:val="22"/>
          <w:szCs w:val="22"/>
        </w:rPr>
      </w:pPr>
      <w:r>
        <w:rPr>
          <w:noProof/>
          <w:color w:val="000000" w:themeColor="text1"/>
          <w:sz w:val="22"/>
          <w:szCs w:val="22"/>
          <w14:ligatures w14:val="standardContextual"/>
        </w:rPr>
        <w:lastRenderedPageBreak/>
        <w:drawing>
          <wp:inline distT="0" distB="0" distL="0" distR="0" wp14:anchorId="64AB41DF" wp14:editId="5C7E9AD2">
            <wp:extent cx="4686640" cy="6163733"/>
            <wp:effectExtent l="0" t="0" r="0" b="0"/>
            <wp:docPr id="153570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0048" name="Picture 1535700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2307" cy="6184338"/>
                    </a:xfrm>
                    <a:prstGeom prst="rect">
                      <a:avLst/>
                    </a:prstGeom>
                  </pic:spPr>
                </pic:pic>
              </a:graphicData>
            </a:graphic>
          </wp:inline>
        </w:drawing>
      </w:r>
    </w:p>
    <w:p w14:paraId="5DF5A76C" w14:textId="77777777" w:rsidR="003C702F" w:rsidRPr="009674BB" w:rsidRDefault="003C702F" w:rsidP="003C702F">
      <w:pPr>
        <w:rPr>
          <w:color w:val="000000" w:themeColor="text1"/>
          <w:sz w:val="22"/>
          <w:szCs w:val="22"/>
        </w:rPr>
      </w:pPr>
    </w:p>
    <w:p w14:paraId="68E15A80" w14:textId="27DBF6C5" w:rsidR="00E80879" w:rsidRDefault="00E80879" w:rsidP="003C702F">
      <w:pPr>
        <w:rPr>
          <w:color w:val="000000" w:themeColor="text1"/>
          <w:sz w:val="22"/>
          <w:szCs w:val="22"/>
        </w:rPr>
      </w:pPr>
      <w:r w:rsidRPr="009674BB">
        <w:rPr>
          <w:rFonts w:eastAsiaTheme="minorHAnsi"/>
          <w:i/>
          <w:iCs/>
          <w:color w:val="000000" w:themeColor="text1"/>
          <w:sz w:val="22"/>
          <w:szCs w:val="22"/>
        </w:rPr>
        <w:t xml:space="preserve">Supplemental Figure 3. </w:t>
      </w:r>
      <w:r>
        <w:rPr>
          <w:rFonts w:eastAsiaTheme="minorHAnsi"/>
          <w:i/>
          <w:iCs/>
          <w:color w:val="000000" w:themeColor="text1"/>
          <w:sz w:val="22"/>
          <w:szCs w:val="22"/>
        </w:rPr>
        <w:t xml:space="preserve">Proportion of months with bimodality, as measured by the Chen-Hall test for CRU data. </w:t>
      </w:r>
      <w:r>
        <w:rPr>
          <w:rFonts w:eastAsiaTheme="minorHAnsi"/>
          <w:i/>
          <w:iCs/>
          <w:color w:val="000000" w:themeColor="text1"/>
          <w:sz w:val="22"/>
          <w:szCs w:val="22"/>
        </w:rPr>
        <w:t xml:space="preserve">Organized as </w:t>
      </w:r>
      <w:r>
        <w:rPr>
          <w:rFonts w:eastAsiaTheme="minorHAnsi"/>
          <w:i/>
          <w:iCs/>
          <w:color w:val="000000" w:themeColor="text1"/>
          <w:sz w:val="22"/>
          <w:szCs w:val="22"/>
        </w:rPr>
        <w:t>Figure</w:t>
      </w:r>
      <w:r w:rsidRPr="009674BB">
        <w:rPr>
          <w:rFonts w:eastAsiaTheme="minorHAnsi"/>
          <w:i/>
          <w:iCs/>
          <w:color w:val="000000" w:themeColor="text1"/>
          <w:sz w:val="22"/>
          <w:szCs w:val="22"/>
        </w:rPr>
        <w:t xml:space="preserve"> </w:t>
      </w:r>
      <w:r>
        <w:rPr>
          <w:rFonts w:eastAsiaTheme="minorHAnsi"/>
          <w:i/>
          <w:iCs/>
          <w:color w:val="000000" w:themeColor="text1"/>
          <w:sz w:val="22"/>
          <w:szCs w:val="22"/>
        </w:rPr>
        <w:t>4, with accumulation periods of (a) 3, (b) 6, and (c) 12 months.</w:t>
      </w:r>
      <w:r w:rsidRPr="009674BB">
        <w:rPr>
          <w:rFonts w:eastAsiaTheme="minorHAnsi"/>
          <w:i/>
          <w:iCs/>
          <w:color w:val="000000" w:themeColor="text1"/>
          <w:sz w:val="22"/>
          <w:szCs w:val="22"/>
        </w:rPr>
        <w:t xml:space="preserve"> </w:t>
      </w:r>
      <w:r>
        <w:rPr>
          <w:rFonts w:eastAsiaTheme="minorHAnsi"/>
          <w:i/>
          <w:iCs/>
          <w:color w:val="000000" w:themeColor="text1"/>
          <w:sz w:val="22"/>
          <w:szCs w:val="22"/>
        </w:rPr>
        <w:t xml:space="preserve"> F</w:t>
      </w:r>
      <w:r>
        <w:rPr>
          <w:rFonts w:eastAsiaTheme="minorHAnsi"/>
          <w:i/>
          <w:iCs/>
          <w:color w:val="000000" w:themeColor="text1"/>
          <w:sz w:val="22"/>
          <w:szCs w:val="22"/>
        </w:rPr>
        <w:t xml:space="preserve">iltered to only </w:t>
      </w:r>
      <w:r w:rsidR="00210F05">
        <w:rPr>
          <w:rFonts w:eastAsiaTheme="minorHAnsi"/>
          <w:i/>
          <w:iCs/>
          <w:color w:val="000000" w:themeColor="text1"/>
          <w:sz w:val="22"/>
          <w:szCs w:val="22"/>
        </w:rPr>
        <w:t>display locations</w:t>
      </w:r>
      <w:r>
        <w:rPr>
          <w:rFonts w:eastAsiaTheme="minorHAnsi"/>
          <w:i/>
          <w:iCs/>
          <w:color w:val="000000" w:themeColor="text1"/>
          <w:sz w:val="22"/>
          <w:szCs w:val="22"/>
        </w:rPr>
        <w:t xml:space="preserve"> with two or more months exhibiting bimodality</w:t>
      </w:r>
      <w:r w:rsidR="00210F05">
        <w:rPr>
          <w:rFonts w:eastAsiaTheme="minorHAnsi"/>
          <w:i/>
          <w:iCs/>
          <w:color w:val="000000" w:themeColor="text1"/>
          <w:sz w:val="22"/>
          <w:szCs w:val="22"/>
        </w:rPr>
        <w:t xml:space="preserve"> to remove noise.</w:t>
      </w:r>
    </w:p>
    <w:p w14:paraId="7BD70BD9" w14:textId="77777777" w:rsidR="00E80879" w:rsidRDefault="00E80879" w:rsidP="003C702F">
      <w:pPr>
        <w:rPr>
          <w:color w:val="000000" w:themeColor="text1"/>
          <w:sz w:val="22"/>
          <w:szCs w:val="22"/>
        </w:rPr>
      </w:pPr>
    </w:p>
    <w:p w14:paraId="5AA4B4A7" w14:textId="77777777" w:rsidR="00FD148B" w:rsidRDefault="00FD148B" w:rsidP="003C702F">
      <w:pPr>
        <w:rPr>
          <w:color w:val="000000" w:themeColor="text1"/>
          <w:sz w:val="22"/>
          <w:szCs w:val="22"/>
        </w:rPr>
      </w:pPr>
    </w:p>
    <w:p w14:paraId="536DBDF7" w14:textId="453061D7" w:rsidR="00FD148B" w:rsidRDefault="00FA0C4B" w:rsidP="00FA0C4B">
      <w:pPr>
        <w:jc w:val="center"/>
        <w:rPr>
          <w:color w:val="000000" w:themeColor="text1"/>
          <w:sz w:val="22"/>
          <w:szCs w:val="22"/>
        </w:rPr>
      </w:pPr>
      <w:r>
        <w:rPr>
          <w:noProof/>
          <w:color w:val="000000" w:themeColor="text1"/>
          <w:sz w:val="22"/>
          <w:szCs w:val="22"/>
          <w14:ligatures w14:val="standardContextual"/>
        </w:rPr>
        <w:lastRenderedPageBreak/>
        <w:drawing>
          <wp:inline distT="0" distB="0" distL="0" distR="0" wp14:anchorId="6C265FE0" wp14:editId="3F5ECF14">
            <wp:extent cx="4690872" cy="6169299"/>
            <wp:effectExtent l="0" t="0" r="0" b="3175"/>
            <wp:docPr id="2106780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80417" name="Picture 21067804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0872" cy="6169299"/>
                    </a:xfrm>
                    <a:prstGeom prst="rect">
                      <a:avLst/>
                    </a:prstGeom>
                  </pic:spPr>
                </pic:pic>
              </a:graphicData>
            </a:graphic>
          </wp:inline>
        </w:drawing>
      </w:r>
    </w:p>
    <w:p w14:paraId="161FF39C" w14:textId="77777777" w:rsidR="00FA0C4B" w:rsidRDefault="00FA0C4B" w:rsidP="003C702F">
      <w:pPr>
        <w:rPr>
          <w:color w:val="000000" w:themeColor="text1"/>
          <w:sz w:val="22"/>
          <w:szCs w:val="22"/>
        </w:rPr>
      </w:pPr>
    </w:p>
    <w:p w14:paraId="3AF823B9" w14:textId="0026A2FC" w:rsidR="00FA0C4B" w:rsidRDefault="00FA0C4B" w:rsidP="00FA0C4B">
      <w:pPr>
        <w:rPr>
          <w:color w:val="000000" w:themeColor="text1"/>
          <w:sz w:val="22"/>
          <w:szCs w:val="22"/>
        </w:rPr>
      </w:pPr>
      <w:r w:rsidRPr="009674BB">
        <w:rPr>
          <w:rFonts w:eastAsiaTheme="minorHAnsi"/>
          <w:i/>
          <w:iCs/>
          <w:color w:val="000000" w:themeColor="text1"/>
          <w:sz w:val="22"/>
          <w:szCs w:val="22"/>
        </w:rPr>
        <w:t xml:space="preserve">Supplemental Figure </w:t>
      </w:r>
      <w:r>
        <w:rPr>
          <w:rFonts w:eastAsiaTheme="minorHAnsi"/>
          <w:i/>
          <w:iCs/>
          <w:color w:val="000000" w:themeColor="text1"/>
          <w:sz w:val="22"/>
          <w:szCs w:val="22"/>
        </w:rPr>
        <w:t>4</w:t>
      </w:r>
      <w:r w:rsidRPr="009674BB">
        <w:rPr>
          <w:rFonts w:eastAsiaTheme="minorHAnsi"/>
          <w:i/>
          <w:iCs/>
          <w:color w:val="000000" w:themeColor="text1"/>
          <w:sz w:val="22"/>
          <w:szCs w:val="22"/>
        </w:rPr>
        <w:t xml:space="preserve">. </w:t>
      </w:r>
      <w:r>
        <w:rPr>
          <w:rFonts w:eastAsiaTheme="minorHAnsi"/>
          <w:i/>
          <w:iCs/>
          <w:color w:val="000000" w:themeColor="text1"/>
          <w:sz w:val="22"/>
          <w:szCs w:val="22"/>
        </w:rPr>
        <w:t xml:space="preserve">Proportion of months with bimodality, as measured by the </w:t>
      </w:r>
      <w:r>
        <w:rPr>
          <w:rFonts w:eastAsiaTheme="minorHAnsi"/>
          <w:i/>
          <w:iCs/>
          <w:color w:val="000000" w:themeColor="text1"/>
          <w:sz w:val="22"/>
          <w:szCs w:val="22"/>
        </w:rPr>
        <w:t>Bimodality Coefficient</w:t>
      </w:r>
      <w:r>
        <w:rPr>
          <w:rFonts w:eastAsiaTheme="minorHAnsi"/>
          <w:i/>
          <w:iCs/>
          <w:color w:val="000000" w:themeColor="text1"/>
          <w:sz w:val="22"/>
          <w:szCs w:val="22"/>
        </w:rPr>
        <w:t xml:space="preserve"> for CRU data. Organized as Figure</w:t>
      </w:r>
      <w:r w:rsidRPr="009674BB">
        <w:rPr>
          <w:rFonts w:eastAsiaTheme="minorHAnsi"/>
          <w:i/>
          <w:iCs/>
          <w:color w:val="000000" w:themeColor="text1"/>
          <w:sz w:val="22"/>
          <w:szCs w:val="22"/>
        </w:rPr>
        <w:t xml:space="preserve"> </w:t>
      </w:r>
      <w:r>
        <w:rPr>
          <w:rFonts w:eastAsiaTheme="minorHAnsi"/>
          <w:i/>
          <w:iCs/>
          <w:color w:val="000000" w:themeColor="text1"/>
          <w:sz w:val="22"/>
          <w:szCs w:val="22"/>
        </w:rPr>
        <w:t>4, with accumulation periods of (a) 3, (b) 6, and (c) 12 months.</w:t>
      </w:r>
      <w:r w:rsidRPr="009674BB">
        <w:rPr>
          <w:rFonts w:eastAsiaTheme="minorHAnsi"/>
          <w:i/>
          <w:iCs/>
          <w:color w:val="000000" w:themeColor="text1"/>
          <w:sz w:val="22"/>
          <w:szCs w:val="22"/>
        </w:rPr>
        <w:t xml:space="preserve"> </w:t>
      </w:r>
      <w:r>
        <w:rPr>
          <w:rFonts w:eastAsiaTheme="minorHAnsi"/>
          <w:i/>
          <w:iCs/>
          <w:color w:val="000000" w:themeColor="text1"/>
          <w:sz w:val="22"/>
          <w:szCs w:val="22"/>
        </w:rPr>
        <w:t xml:space="preserve"> </w:t>
      </w:r>
    </w:p>
    <w:p w14:paraId="5C7F45B3" w14:textId="77777777" w:rsidR="00FA0C4B" w:rsidRDefault="00FA0C4B" w:rsidP="00FA0C4B">
      <w:pPr>
        <w:rPr>
          <w:color w:val="000000" w:themeColor="text1"/>
          <w:sz w:val="22"/>
          <w:szCs w:val="22"/>
        </w:rPr>
      </w:pPr>
    </w:p>
    <w:p w14:paraId="34764767" w14:textId="77777777" w:rsidR="003C702F" w:rsidRPr="009674BB" w:rsidRDefault="003C702F" w:rsidP="003C702F">
      <w:pPr>
        <w:rPr>
          <w:color w:val="000000" w:themeColor="text1"/>
        </w:rPr>
      </w:pPr>
    </w:p>
    <w:p w14:paraId="389E12E9" w14:textId="77777777" w:rsidR="003C702F" w:rsidRPr="009674BB" w:rsidRDefault="003C702F" w:rsidP="003C702F">
      <w:pPr>
        <w:rPr>
          <w:color w:val="000000" w:themeColor="text1"/>
        </w:rPr>
      </w:pPr>
    </w:p>
    <w:p w14:paraId="23483BFA" w14:textId="77777777" w:rsidR="003C702F" w:rsidRPr="009674BB" w:rsidRDefault="003C702F" w:rsidP="003C702F">
      <w:pPr>
        <w:rPr>
          <w:color w:val="000000" w:themeColor="text1"/>
        </w:rPr>
      </w:pPr>
    </w:p>
    <w:p w14:paraId="2531BCAA" w14:textId="3C419D49" w:rsidR="00FA0C4B" w:rsidRDefault="00FA0C4B">
      <w:pPr>
        <w:spacing w:after="160" w:line="278" w:lineRule="auto"/>
        <w:rPr>
          <w:color w:val="000000" w:themeColor="text1"/>
        </w:rPr>
      </w:pPr>
      <w:r>
        <w:rPr>
          <w:color w:val="000000" w:themeColor="text1"/>
        </w:rPr>
        <w:br w:type="page"/>
      </w:r>
    </w:p>
    <w:p w14:paraId="3C3BBFBA" w14:textId="77777777" w:rsidR="003C702F" w:rsidRPr="009674BB" w:rsidRDefault="003C702F" w:rsidP="003C702F">
      <w:pPr>
        <w:rPr>
          <w:color w:val="000000" w:themeColor="text1"/>
        </w:rPr>
      </w:pPr>
    </w:p>
    <w:p w14:paraId="001F8D3E" w14:textId="77777777" w:rsidR="003C702F" w:rsidRPr="00FA0C4B" w:rsidRDefault="003C702F" w:rsidP="003C702F">
      <w:pPr>
        <w:pStyle w:val="Heading1"/>
        <w:numPr>
          <w:ilvl w:val="0"/>
          <w:numId w:val="1"/>
        </w:numPr>
        <w:tabs>
          <w:tab w:val="num" w:pos="360"/>
        </w:tabs>
        <w:ind w:left="0" w:firstLine="0"/>
        <w:rPr>
          <w:rFonts w:ascii="Times New Roman" w:hAnsi="Times New Roman" w:cs="Times New Roman"/>
          <w:b/>
          <w:bCs/>
          <w:color w:val="000000" w:themeColor="text1"/>
          <w:sz w:val="22"/>
          <w:szCs w:val="22"/>
        </w:rPr>
      </w:pPr>
      <w:r w:rsidRPr="00FA0C4B">
        <w:rPr>
          <w:rFonts w:ascii="Times New Roman" w:hAnsi="Times New Roman" w:cs="Times New Roman"/>
          <w:b/>
          <w:bCs/>
          <w:color w:val="000000" w:themeColor="text1"/>
          <w:sz w:val="22"/>
          <w:szCs w:val="22"/>
        </w:rPr>
        <w:t>Supplemental Tables</w:t>
      </w:r>
    </w:p>
    <w:p w14:paraId="557A41F0" w14:textId="77777777" w:rsidR="003C702F" w:rsidRPr="009674BB" w:rsidRDefault="003C702F" w:rsidP="003C702F">
      <w:pPr>
        <w:rPr>
          <w:color w:val="000000" w:themeColor="text1"/>
        </w:rPr>
      </w:pPr>
    </w:p>
    <w:p w14:paraId="4E4079CB" w14:textId="77777777" w:rsidR="003C702F" w:rsidRDefault="003C702F" w:rsidP="003C702F">
      <w:r w:rsidRPr="009674BB">
        <w:rPr>
          <w:color w:val="000000" w:themeColor="text1"/>
        </w:rPr>
        <w:t xml:space="preserve">Table S1. All case study sites, showing their location, climate grouping, month of maximum bimodality, proportion of zero values during that month of maximum bimodality, and whether the case study was retained after checking for data errors. All information is based on the SPI-3 </w:t>
      </w:r>
      <w:r>
        <w:t xml:space="preserve">using CRU data. </w:t>
      </w:r>
    </w:p>
    <w:p w14:paraId="1A8D2E4D" w14:textId="77777777" w:rsidR="003C702F" w:rsidRDefault="003C702F" w:rsidP="003C702F"/>
    <w:tbl>
      <w:tblPr>
        <w:tblStyle w:val="PlainTable2"/>
        <w:tblW w:w="9389" w:type="dxa"/>
        <w:tblLayout w:type="fixed"/>
        <w:tblLook w:val="04A0" w:firstRow="1" w:lastRow="0" w:firstColumn="1" w:lastColumn="0" w:noHBand="0" w:noVBand="1"/>
      </w:tblPr>
      <w:tblGrid>
        <w:gridCol w:w="1153"/>
        <w:gridCol w:w="852"/>
        <w:gridCol w:w="965"/>
        <w:gridCol w:w="912"/>
        <w:gridCol w:w="1128"/>
        <w:gridCol w:w="1318"/>
        <w:gridCol w:w="789"/>
        <w:gridCol w:w="1136"/>
        <w:gridCol w:w="837"/>
        <w:gridCol w:w="299"/>
      </w:tblGrid>
      <w:tr w:rsidR="003C702F" w:rsidRPr="009A2273" w14:paraId="7FEEF4FF" w14:textId="77777777" w:rsidTr="009C700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3535F360"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Country</w:t>
            </w:r>
          </w:p>
        </w:tc>
        <w:tc>
          <w:tcPr>
            <w:tcW w:w="852" w:type="dxa"/>
            <w:noWrap/>
            <w:hideMark/>
          </w:tcPr>
          <w:p w14:paraId="71C67493"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Latitude</w:t>
            </w:r>
          </w:p>
        </w:tc>
        <w:tc>
          <w:tcPr>
            <w:tcW w:w="965" w:type="dxa"/>
            <w:noWrap/>
            <w:hideMark/>
          </w:tcPr>
          <w:p w14:paraId="65732F46"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Longitude</w:t>
            </w:r>
          </w:p>
        </w:tc>
        <w:tc>
          <w:tcPr>
            <w:tcW w:w="912" w:type="dxa"/>
            <w:noWrap/>
            <w:hideMark/>
          </w:tcPr>
          <w:p w14:paraId="0EE984A6"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Koppen-Geiger</w:t>
            </w:r>
          </w:p>
        </w:tc>
        <w:tc>
          <w:tcPr>
            <w:tcW w:w="1128" w:type="dxa"/>
            <w:noWrap/>
            <w:hideMark/>
          </w:tcPr>
          <w:p w14:paraId="2F927D38"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Koppen-Geiger Primary</w:t>
            </w:r>
          </w:p>
        </w:tc>
        <w:tc>
          <w:tcPr>
            <w:tcW w:w="1318" w:type="dxa"/>
            <w:noWrap/>
            <w:hideMark/>
          </w:tcPr>
          <w:p w14:paraId="21DA8791"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Koppen-Geiger Subgroup</w:t>
            </w:r>
          </w:p>
        </w:tc>
        <w:tc>
          <w:tcPr>
            <w:tcW w:w="789" w:type="dxa"/>
            <w:noWrap/>
            <w:hideMark/>
          </w:tcPr>
          <w:p w14:paraId="578F7E52"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 xml:space="preserve">Month </w:t>
            </w:r>
          </w:p>
        </w:tc>
        <w:tc>
          <w:tcPr>
            <w:tcW w:w="1136" w:type="dxa"/>
            <w:noWrap/>
            <w:hideMark/>
          </w:tcPr>
          <w:p w14:paraId="36EDF5EB" w14:textId="77777777" w:rsidR="003C702F"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18"/>
                <w:szCs w:val="18"/>
              </w:rPr>
            </w:pPr>
            <w:r w:rsidRPr="009A2273">
              <w:rPr>
                <w:rFonts w:asciiTheme="minorHAnsi" w:hAnsiTheme="minorHAnsi" w:cstheme="minorHAnsi"/>
                <w:color w:val="000000"/>
                <w:sz w:val="18"/>
                <w:szCs w:val="18"/>
              </w:rPr>
              <w:t>Zero Fraction</w:t>
            </w:r>
          </w:p>
          <w:p w14:paraId="620001F3"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1136" w:type="dxa"/>
            <w:gridSpan w:val="2"/>
          </w:tcPr>
          <w:p w14:paraId="3557AF5B" w14:textId="77777777" w:rsidR="003C702F" w:rsidRPr="009A2273" w:rsidRDefault="003C702F" w:rsidP="009C700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Retained</w:t>
            </w:r>
          </w:p>
        </w:tc>
      </w:tr>
      <w:tr w:rsidR="003C702F" w:rsidRPr="009A2273" w14:paraId="3BB616A3"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0D39CAA8"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Russia</w:t>
            </w:r>
          </w:p>
        </w:tc>
        <w:tc>
          <w:tcPr>
            <w:tcW w:w="852" w:type="dxa"/>
            <w:noWrap/>
            <w:hideMark/>
          </w:tcPr>
          <w:p w14:paraId="7D2057C9"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71.25</w:t>
            </w:r>
          </w:p>
        </w:tc>
        <w:tc>
          <w:tcPr>
            <w:tcW w:w="965" w:type="dxa"/>
            <w:noWrap/>
            <w:hideMark/>
          </w:tcPr>
          <w:p w14:paraId="5CD4A22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82.25</w:t>
            </w:r>
          </w:p>
        </w:tc>
        <w:tc>
          <w:tcPr>
            <w:tcW w:w="912" w:type="dxa"/>
            <w:noWrap/>
            <w:hideMark/>
          </w:tcPr>
          <w:p w14:paraId="645E37E4"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Dfc</w:t>
            </w:r>
            <w:proofErr w:type="spellEnd"/>
          </w:p>
        </w:tc>
        <w:tc>
          <w:tcPr>
            <w:tcW w:w="1128" w:type="dxa"/>
            <w:noWrap/>
            <w:hideMark/>
          </w:tcPr>
          <w:p w14:paraId="0D9311BA"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Cold</w:t>
            </w:r>
          </w:p>
        </w:tc>
        <w:tc>
          <w:tcPr>
            <w:tcW w:w="1318" w:type="dxa"/>
            <w:noWrap/>
            <w:hideMark/>
          </w:tcPr>
          <w:p w14:paraId="5E1BD5A0"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No dry season, cold summer</w:t>
            </w:r>
          </w:p>
        </w:tc>
        <w:tc>
          <w:tcPr>
            <w:tcW w:w="789" w:type="dxa"/>
            <w:noWrap/>
            <w:hideMark/>
          </w:tcPr>
          <w:p w14:paraId="6CDF38C8"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w:t>
            </w:r>
          </w:p>
        </w:tc>
        <w:tc>
          <w:tcPr>
            <w:tcW w:w="1136" w:type="dxa"/>
            <w:noWrap/>
            <w:hideMark/>
          </w:tcPr>
          <w:p w14:paraId="4A9252CE"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6A7F964E"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3E1E4DD9"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538F3F0F"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Greenland</w:t>
            </w:r>
          </w:p>
        </w:tc>
        <w:tc>
          <w:tcPr>
            <w:tcW w:w="852" w:type="dxa"/>
            <w:noWrap/>
            <w:hideMark/>
          </w:tcPr>
          <w:p w14:paraId="3973061B"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63.75</w:t>
            </w:r>
          </w:p>
        </w:tc>
        <w:tc>
          <w:tcPr>
            <w:tcW w:w="965" w:type="dxa"/>
            <w:noWrap/>
            <w:hideMark/>
          </w:tcPr>
          <w:p w14:paraId="0CBE039E"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-51.75</w:t>
            </w:r>
          </w:p>
        </w:tc>
        <w:tc>
          <w:tcPr>
            <w:tcW w:w="912" w:type="dxa"/>
            <w:noWrap/>
            <w:hideMark/>
          </w:tcPr>
          <w:p w14:paraId="709D74A6"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ET</w:t>
            </w:r>
          </w:p>
        </w:tc>
        <w:tc>
          <w:tcPr>
            <w:tcW w:w="1128" w:type="dxa"/>
            <w:noWrap/>
            <w:hideMark/>
          </w:tcPr>
          <w:p w14:paraId="6391039B"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Polar</w:t>
            </w:r>
          </w:p>
        </w:tc>
        <w:tc>
          <w:tcPr>
            <w:tcW w:w="1318" w:type="dxa"/>
            <w:noWrap/>
            <w:hideMark/>
          </w:tcPr>
          <w:p w14:paraId="4D444286"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Tundra</w:t>
            </w:r>
          </w:p>
        </w:tc>
        <w:tc>
          <w:tcPr>
            <w:tcW w:w="789" w:type="dxa"/>
            <w:noWrap/>
            <w:hideMark/>
          </w:tcPr>
          <w:p w14:paraId="4EB8FA20"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9</w:t>
            </w:r>
          </w:p>
        </w:tc>
        <w:tc>
          <w:tcPr>
            <w:tcW w:w="1136" w:type="dxa"/>
            <w:noWrap/>
            <w:hideMark/>
          </w:tcPr>
          <w:p w14:paraId="29608999"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778B829A"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32DDD2E0"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B9D5A12"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Canada</w:t>
            </w:r>
          </w:p>
        </w:tc>
        <w:tc>
          <w:tcPr>
            <w:tcW w:w="852" w:type="dxa"/>
            <w:noWrap/>
            <w:hideMark/>
          </w:tcPr>
          <w:p w14:paraId="4E952F0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56.25</w:t>
            </w:r>
          </w:p>
        </w:tc>
        <w:tc>
          <w:tcPr>
            <w:tcW w:w="965" w:type="dxa"/>
            <w:noWrap/>
            <w:hideMark/>
          </w:tcPr>
          <w:p w14:paraId="4C399B6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-88.25</w:t>
            </w:r>
          </w:p>
        </w:tc>
        <w:tc>
          <w:tcPr>
            <w:tcW w:w="912" w:type="dxa"/>
            <w:noWrap/>
            <w:hideMark/>
          </w:tcPr>
          <w:p w14:paraId="590C5872"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Dfc</w:t>
            </w:r>
            <w:proofErr w:type="spellEnd"/>
          </w:p>
        </w:tc>
        <w:tc>
          <w:tcPr>
            <w:tcW w:w="1128" w:type="dxa"/>
            <w:noWrap/>
            <w:hideMark/>
          </w:tcPr>
          <w:p w14:paraId="49AA01ED"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Cold</w:t>
            </w:r>
          </w:p>
        </w:tc>
        <w:tc>
          <w:tcPr>
            <w:tcW w:w="1318" w:type="dxa"/>
            <w:noWrap/>
            <w:hideMark/>
          </w:tcPr>
          <w:p w14:paraId="1A18CC3F"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No dry season, cold summer</w:t>
            </w:r>
          </w:p>
        </w:tc>
        <w:tc>
          <w:tcPr>
            <w:tcW w:w="789" w:type="dxa"/>
            <w:noWrap/>
            <w:hideMark/>
          </w:tcPr>
          <w:p w14:paraId="44605CF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6</w:t>
            </w:r>
          </w:p>
        </w:tc>
        <w:tc>
          <w:tcPr>
            <w:tcW w:w="1136" w:type="dxa"/>
            <w:noWrap/>
            <w:hideMark/>
          </w:tcPr>
          <w:p w14:paraId="3FDC100E"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7860C120"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63A69668"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02EFA496"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Spain</w:t>
            </w:r>
          </w:p>
        </w:tc>
        <w:tc>
          <w:tcPr>
            <w:tcW w:w="852" w:type="dxa"/>
            <w:noWrap/>
            <w:hideMark/>
          </w:tcPr>
          <w:p w14:paraId="3E89AD5D"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37.75</w:t>
            </w:r>
          </w:p>
        </w:tc>
        <w:tc>
          <w:tcPr>
            <w:tcW w:w="965" w:type="dxa"/>
            <w:noWrap/>
            <w:hideMark/>
          </w:tcPr>
          <w:p w14:paraId="42CC9C55"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-6.75</w:t>
            </w:r>
          </w:p>
        </w:tc>
        <w:tc>
          <w:tcPr>
            <w:tcW w:w="912" w:type="dxa"/>
            <w:noWrap/>
            <w:hideMark/>
          </w:tcPr>
          <w:p w14:paraId="3E9647A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Csa</w:t>
            </w:r>
            <w:proofErr w:type="spellEnd"/>
          </w:p>
        </w:tc>
        <w:tc>
          <w:tcPr>
            <w:tcW w:w="1128" w:type="dxa"/>
            <w:noWrap/>
            <w:hideMark/>
          </w:tcPr>
          <w:p w14:paraId="264815FB"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Temperate</w:t>
            </w:r>
          </w:p>
        </w:tc>
        <w:tc>
          <w:tcPr>
            <w:tcW w:w="1318" w:type="dxa"/>
            <w:noWrap/>
            <w:hideMark/>
          </w:tcPr>
          <w:p w14:paraId="36801421"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 xml:space="preserve">Dry summer, </w:t>
            </w:r>
            <w:r>
              <w:rPr>
                <w:rFonts w:asciiTheme="minorHAnsi" w:hAnsiTheme="minorHAnsi" w:cstheme="minorHAnsi"/>
                <w:color w:val="000000"/>
                <w:sz w:val="18"/>
                <w:szCs w:val="18"/>
              </w:rPr>
              <w:br/>
            </w:r>
            <w:r w:rsidRPr="009A2273">
              <w:rPr>
                <w:rFonts w:asciiTheme="minorHAnsi" w:hAnsiTheme="minorHAnsi" w:cstheme="minorHAnsi"/>
                <w:color w:val="000000"/>
                <w:sz w:val="18"/>
                <w:szCs w:val="18"/>
              </w:rPr>
              <w:t>hot summer</w:t>
            </w:r>
          </w:p>
        </w:tc>
        <w:tc>
          <w:tcPr>
            <w:tcW w:w="789" w:type="dxa"/>
            <w:noWrap/>
            <w:hideMark/>
          </w:tcPr>
          <w:p w14:paraId="6A90F693"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56505545" w14:textId="77777777" w:rsidR="003C702F" w:rsidRPr="009A2273" w:rsidRDefault="003C702F" w:rsidP="009C700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62E4192C"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0D3781DD"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08E5036E"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China</w:t>
            </w:r>
          </w:p>
        </w:tc>
        <w:tc>
          <w:tcPr>
            <w:tcW w:w="852" w:type="dxa"/>
            <w:noWrap/>
            <w:hideMark/>
          </w:tcPr>
          <w:p w14:paraId="54C138C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34.25</w:t>
            </w:r>
          </w:p>
        </w:tc>
        <w:tc>
          <w:tcPr>
            <w:tcW w:w="965" w:type="dxa"/>
            <w:noWrap/>
            <w:hideMark/>
          </w:tcPr>
          <w:p w14:paraId="13ACDFE6"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86.75</w:t>
            </w:r>
          </w:p>
        </w:tc>
        <w:tc>
          <w:tcPr>
            <w:tcW w:w="912" w:type="dxa"/>
            <w:noWrap/>
            <w:hideMark/>
          </w:tcPr>
          <w:p w14:paraId="6A1642B5"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ET</w:t>
            </w:r>
          </w:p>
        </w:tc>
        <w:tc>
          <w:tcPr>
            <w:tcW w:w="1128" w:type="dxa"/>
            <w:noWrap/>
            <w:hideMark/>
          </w:tcPr>
          <w:p w14:paraId="730A16E2"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Polar</w:t>
            </w:r>
          </w:p>
        </w:tc>
        <w:tc>
          <w:tcPr>
            <w:tcW w:w="1318" w:type="dxa"/>
            <w:noWrap/>
            <w:hideMark/>
          </w:tcPr>
          <w:p w14:paraId="651CC2FA"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Tundra</w:t>
            </w:r>
          </w:p>
        </w:tc>
        <w:tc>
          <w:tcPr>
            <w:tcW w:w="789" w:type="dxa"/>
            <w:noWrap/>
            <w:hideMark/>
          </w:tcPr>
          <w:p w14:paraId="1B70D9C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w:t>
            </w:r>
          </w:p>
        </w:tc>
        <w:tc>
          <w:tcPr>
            <w:tcW w:w="1136" w:type="dxa"/>
            <w:noWrap/>
            <w:hideMark/>
          </w:tcPr>
          <w:p w14:paraId="53602CF1"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2BA8FE7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736F77DB"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57DB236"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Iran</w:t>
            </w:r>
          </w:p>
        </w:tc>
        <w:tc>
          <w:tcPr>
            <w:tcW w:w="852" w:type="dxa"/>
            <w:noWrap/>
            <w:hideMark/>
          </w:tcPr>
          <w:p w14:paraId="622A7A90"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33.25</w:t>
            </w:r>
          </w:p>
        </w:tc>
        <w:tc>
          <w:tcPr>
            <w:tcW w:w="965" w:type="dxa"/>
            <w:noWrap/>
            <w:hideMark/>
          </w:tcPr>
          <w:p w14:paraId="12ACC1F4"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46.75</w:t>
            </w:r>
          </w:p>
        </w:tc>
        <w:tc>
          <w:tcPr>
            <w:tcW w:w="912" w:type="dxa"/>
            <w:noWrap/>
            <w:hideMark/>
          </w:tcPr>
          <w:p w14:paraId="089966BD"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Csa</w:t>
            </w:r>
            <w:proofErr w:type="spellEnd"/>
          </w:p>
        </w:tc>
        <w:tc>
          <w:tcPr>
            <w:tcW w:w="1128" w:type="dxa"/>
            <w:noWrap/>
            <w:hideMark/>
          </w:tcPr>
          <w:p w14:paraId="000723E0"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Temperate</w:t>
            </w:r>
          </w:p>
        </w:tc>
        <w:tc>
          <w:tcPr>
            <w:tcW w:w="1318" w:type="dxa"/>
            <w:noWrap/>
            <w:hideMark/>
          </w:tcPr>
          <w:p w14:paraId="2CF7F93B"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 xml:space="preserve">Dry summer, </w:t>
            </w:r>
            <w:r>
              <w:rPr>
                <w:rFonts w:asciiTheme="minorHAnsi" w:hAnsiTheme="minorHAnsi" w:cstheme="minorHAnsi"/>
                <w:color w:val="000000"/>
                <w:sz w:val="18"/>
                <w:szCs w:val="18"/>
              </w:rPr>
              <w:br/>
            </w:r>
            <w:r w:rsidRPr="009A2273">
              <w:rPr>
                <w:rFonts w:asciiTheme="minorHAnsi" w:hAnsiTheme="minorHAnsi" w:cstheme="minorHAnsi"/>
                <w:color w:val="000000"/>
                <w:sz w:val="18"/>
                <w:szCs w:val="18"/>
              </w:rPr>
              <w:t>hot summer</w:t>
            </w:r>
          </w:p>
        </w:tc>
        <w:tc>
          <w:tcPr>
            <w:tcW w:w="789" w:type="dxa"/>
            <w:noWrap/>
            <w:hideMark/>
          </w:tcPr>
          <w:p w14:paraId="40211065"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9</w:t>
            </w:r>
          </w:p>
        </w:tc>
        <w:tc>
          <w:tcPr>
            <w:tcW w:w="1136" w:type="dxa"/>
            <w:noWrap/>
            <w:hideMark/>
          </w:tcPr>
          <w:p w14:paraId="4F7ED080"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32.5</w:t>
            </w:r>
          </w:p>
        </w:tc>
        <w:tc>
          <w:tcPr>
            <w:tcW w:w="837" w:type="dxa"/>
            <w:vAlign w:val="bottom"/>
          </w:tcPr>
          <w:p w14:paraId="4F11A839" w14:textId="77777777" w:rsidR="003C702F"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7266C12C"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16561502"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Libya</w:t>
            </w:r>
          </w:p>
        </w:tc>
        <w:tc>
          <w:tcPr>
            <w:tcW w:w="852" w:type="dxa"/>
            <w:noWrap/>
            <w:hideMark/>
          </w:tcPr>
          <w:p w14:paraId="7F70985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32.25</w:t>
            </w:r>
          </w:p>
        </w:tc>
        <w:tc>
          <w:tcPr>
            <w:tcW w:w="965" w:type="dxa"/>
            <w:noWrap/>
            <w:hideMark/>
          </w:tcPr>
          <w:p w14:paraId="1D91E8D3"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11.75</w:t>
            </w:r>
          </w:p>
        </w:tc>
        <w:tc>
          <w:tcPr>
            <w:tcW w:w="912" w:type="dxa"/>
            <w:noWrap/>
            <w:hideMark/>
          </w:tcPr>
          <w:p w14:paraId="019DB39C"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BWh</w:t>
            </w:r>
            <w:proofErr w:type="spellEnd"/>
          </w:p>
        </w:tc>
        <w:tc>
          <w:tcPr>
            <w:tcW w:w="1128" w:type="dxa"/>
            <w:noWrap/>
            <w:hideMark/>
          </w:tcPr>
          <w:p w14:paraId="1A0009B1"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0E80909D"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Desert, hot</w:t>
            </w:r>
          </w:p>
        </w:tc>
        <w:tc>
          <w:tcPr>
            <w:tcW w:w="789" w:type="dxa"/>
            <w:noWrap/>
            <w:hideMark/>
          </w:tcPr>
          <w:p w14:paraId="753896AF"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16F9B040"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19.0</w:t>
            </w:r>
          </w:p>
        </w:tc>
        <w:tc>
          <w:tcPr>
            <w:tcW w:w="837" w:type="dxa"/>
            <w:vAlign w:val="bottom"/>
          </w:tcPr>
          <w:p w14:paraId="03EB3BEE" w14:textId="77777777" w:rsidR="003C702F"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74C42607"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6B0D9929"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Mexico</w:t>
            </w:r>
          </w:p>
        </w:tc>
        <w:tc>
          <w:tcPr>
            <w:tcW w:w="852" w:type="dxa"/>
            <w:noWrap/>
            <w:hideMark/>
          </w:tcPr>
          <w:p w14:paraId="03B9B48E"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31.25</w:t>
            </w:r>
          </w:p>
        </w:tc>
        <w:tc>
          <w:tcPr>
            <w:tcW w:w="965" w:type="dxa"/>
            <w:noWrap/>
            <w:hideMark/>
          </w:tcPr>
          <w:p w14:paraId="06506C67"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-116.75</w:t>
            </w:r>
          </w:p>
        </w:tc>
        <w:tc>
          <w:tcPr>
            <w:tcW w:w="912" w:type="dxa"/>
            <w:noWrap/>
            <w:hideMark/>
          </w:tcPr>
          <w:p w14:paraId="565B6377"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Bsh</w:t>
            </w:r>
            <w:proofErr w:type="spellEnd"/>
          </w:p>
        </w:tc>
        <w:tc>
          <w:tcPr>
            <w:tcW w:w="1128" w:type="dxa"/>
            <w:noWrap/>
            <w:hideMark/>
          </w:tcPr>
          <w:p w14:paraId="0B03A0F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25435B02"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Steppe, hot</w:t>
            </w:r>
          </w:p>
        </w:tc>
        <w:tc>
          <w:tcPr>
            <w:tcW w:w="789" w:type="dxa"/>
            <w:noWrap/>
            <w:hideMark/>
          </w:tcPr>
          <w:p w14:paraId="24071A72"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w:t>
            </w:r>
          </w:p>
        </w:tc>
        <w:tc>
          <w:tcPr>
            <w:tcW w:w="1136" w:type="dxa"/>
            <w:noWrap/>
            <w:hideMark/>
          </w:tcPr>
          <w:p w14:paraId="3F8E3C2A"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7.5</w:t>
            </w:r>
          </w:p>
        </w:tc>
        <w:tc>
          <w:tcPr>
            <w:tcW w:w="837" w:type="dxa"/>
            <w:vAlign w:val="bottom"/>
          </w:tcPr>
          <w:p w14:paraId="4EA6EC4D" w14:textId="77777777" w:rsidR="003C702F"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4CC98875"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3F3D581"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Mexico</w:t>
            </w:r>
          </w:p>
        </w:tc>
        <w:tc>
          <w:tcPr>
            <w:tcW w:w="852" w:type="dxa"/>
            <w:noWrap/>
            <w:hideMark/>
          </w:tcPr>
          <w:p w14:paraId="5C526C2F"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24.75</w:t>
            </w:r>
          </w:p>
        </w:tc>
        <w:tc>
          <w:tcPr>
            <w:tcW w:w="965" w:type="dxa"/>
            <w:noWrap/>
            <w:hideMark/>
          </w:tcPr>
          <w:p w14:paraId="610D3B5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-111.75</w:t>
            </w:r>
          </w:p>
        </w:tc>
        <w:tc>
          <w:tcPr>
            <w:tcW w:w="912" w:type="dxa"/>
            <w:noWrap/>
            <w:hideMark/>
          </w:tcPr>
          <w:p w14:paraId="53AB3507"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BWh</w:t>
            </w:r>
            <w:proofErr w:type="spellEnd"/>
          </w:p>
        </w:tc>
        <w:tc>
          <w:tcPr>
            <w:tcW w:w="1128" w:type="dxa"/>
            <w:noWrap/>
            <w:hideMark/>
          </w:tcPr>
          <w:p w14:paraId="6A1E2A01"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223E47C0"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Desert, hot</w:t>
            </w:r>
          </w:p>
        </w:tc>
        <w:tc>
          <w:tcPr>
            <w:tcW w:w="789" w:type="dxa"/>
            <w:noWrap/>
            <w:hideMark/>
          </w:tcPr>
          <w:p w14:paraId="4A534CFE"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w:t>
            </w:r>
          </w:p>
        </w:tc>
        <w:tc>
          <w:tcPr>
            <w:tcW w:w="1136" w:type="dxa"/>
            <w:noWrap/>
            <w:hideMark/>
          </w:tcPr>
          <w:p w14:paraId="78BD879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27.0</w:t>
            </w:r>
          </w:p>
        </w:tc>
        <w:tc>
          <w:tcPr>
            <w:tcW w:w="837" w:type="dxa"/>
            <w:vAlign w:val="bottom"/>
          </w:tcPr>
          <w:p w14:paraId="1A0855A0" w14:textId="77777777" w:rsidR="003C702F"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24DF8032"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6A84C638"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India</w:t>
            </w:r>
          </w:p>
        </w:tc>
        <w:tc>
          <w:tcPr>
            <w:tcW w:w="852" w:type="dxa"/>
            <w:noWrap/>
            <w:hideMark/>
          </w:tcPr>
          <w:p w14:paraId="02B54AC2"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20.75</w:t>
            </w:r>
          </w:p>
        </w:tc>
        <w:tc>
          <w:tcPr>
            <w:tcW w:w="965" w:type="dxa"/>
            <w:noWrap/>
            <w:hideMark/>
          </w:tcPr>
          <w:p w14:paraId="0001A3FC"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71.25</w:t>
            </w:r>
          </w:p>
        </w:tc>
        <w:tc>
          <w:tcPr>
            <w:tcW w:w="912" w:type="dxa"/>
            <w:noWrap/>
            <w:hideMark/>
          </w:tcPr>
          <w:p w14:paraId="59FCB42B"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Aw</w:t>
            </w:r>
          </w:p>
        </w:tc>
        <w:tc>
          <w:tcPr>
            <w:tcW w:w="1128" w:type="dxa"/>
            <w:noWrap/>
            <w:hideMark/>
          </w:tcPr>
          <w:p w14:paraId="4E98BA3E"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542DC9C5"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Savannah</w:t>
            </w:r>
          </w:p>
        </w:tc>
        <w:tc>
          <w:tcPr>
            <w:tcW w:w="789" w:type="dxa"/>
            <w:noWrap/>
            <w:hideMark/>
          </w:tcPr>
          <w:p w14:paraId="7BA25DF5"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w:t>
            </w:r>
          </w:p>
        </w:tc>
        <w:tc>
          <w:tcPr>
            <w:tcW w:w="1136" w:type="dxa"/>
            <w:noWrap/>
            <w:hideMark/>
          </w:tcPr>
          <w:p w14:paraId="1EFB8694"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20.8</w:t>
            </w:r>
          </w:p>
        </w:tc>
        <w:tc>
          <w:tcPr>
            <w:tcW w:w="837" w:type="dxa"/>
            <w:vAlign w:val="bottom"/>
          </w:tcPr>
          <w:p w14:paraId="326697EF" w14:textId="77777777" w:rsidR="003C702F"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5D7D311E"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D45C5DF"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Sudan</w:t>
            </w:r>
          </w:p>
        </w:tc>
        <w:tc>
          <w:tcPr>
            <w:tcW w:w="852" w:type="dxa"/>
            <w:noWrap/>
            <w:hideMark/>
          </w:tcPr>
          <w:p w14:paraId="68C4CF5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16.75</w:t>
            </w:r>
          </w:p>
        </w:tc>
        <w:tc>
          <w:tcPr>
            <w:tcW w:w="965" w:type="dxa"/>
            <w:noWrap/>
            <w:hideMark/>
          </w:tcPr>
          <w:p w14:paraId="6152C91E"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28.75</w:t>
            </w:r>
          </w:p>
        </w:tc>
        <w:tc>
          <w:tcPr>
            <w:tcW w:w="912" w:type="dxa"/>
            <w:noWrap/>
            <w:hideMark/>
          </w:tcPr>
          <w:p w14:paraId="3FFA6A8D"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BWh</w:t>
            </w:r>
            <w:proofErr w:type="spellEnd"/>
          </w:p>
        </w:tc>
        <w:tc>
          <w:tcPr>
            <w:tcW w:w="1128" w:type="dxa"/>
            <w:noWrap/>
            <w:hideMark/>
          </w:tcPr>
          <w:p w14:paraId="04D67739"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32A86A93"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Desert, hot</w:t>
            </w:r>
          </w:p>
        </w:tc>
        <w:tc>
          <w:tcPr>
            <w:tcW w:w="789" w:type="dxa"/>
            <w:noWrap/>
            <w:hideMark/>
          </w:tcPr>
          <w:p w14:paraId="020D4AF8"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w:t>
            </w:r>
          </w:p>
        </w:tc>
        <w:tc>
          <w:tcPr>
            <w:tcW w:w="1136" w:type="dxa"/>
            <w:noWrap/>
            <w:hideMark/>
          </w:tcPr>
          <w:p w14:paraId="5301BD19"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04C039FC"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5CF7AFB7"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6D22B0F"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Cape Verde</w:t>
            </w:r>
          </w:p>
        </w:tc>
        <w:tc>
          <w:tcPr>
            <w:tcW w:w="852" w:type="dxa"/>
            <w:noWrap/>
            <w:hideMark/>
          </w:tcPr>
          <w:p w14:paraId="67CAAC26"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15.25</w:t>
            </w:r>
          </w:p>
        </w:tc>
        <w:tc>
          <w:tcPr>
            <w:tcW w:w="965" w:type="dxa"/>
            <w:noWrap/>
            <w:hideMark/>
          </w:tcPr>
          <w:p w14:paraId="653B1581"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-23.75</w:t>
            </w:r>
          </w:p>
        </w:tc>
        <w:tc>
          <w:tcPr>
            <w:tcW w:w="912" w:type="dxa"/>
            <w:noWrap/>
            <w:hideMark/>
          </w:tcPr>
          <w:p w14:paraId="26B4DEB1"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BWh</w:t>
            </w:r>
            <w:proofErr w:type="spellEnd"/>
          </w:p>
        </w:tc>
        <w:tc>
          <w:tcPr>
            <w:tcW w:w="1128" w:type="dxa"/>
            <w:noWrap/>
            <w:hideMark/>
          </w:tcPr>
          <w:p w14:paraId="03CFE434"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59723F55"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Desert, hot</w:t>
            </w:r>
          </w:p>
        </w:tc>
        <w:tc>
          <w:tcPr>
            <w:tcW w:w="789" w:type="dxa"/>
            <w:noWrap/>
            <w:hideMark/>
          </w:tcPr>
          <w:p w14:paraId="0EF492AC"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6</w:t>
            </w:r>
          </w:p>
        </w:tc>
        <w:tc>
          <w:tcPr>
            <w:tcW w:w="1136" w:type="dxa"/>
            <w:noWrap/>
            <w:hideMark/>
          </w:tcPr>
          <w:p w14:paraId="57AB8E73"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34.7</w:t>
            </w:r>
          </w:p>
        </w:tc>
        <w:tc>
          <w:tcPr>
            <w:tcW w:w="837" w:type="dxa"/>
            <w:vAlign w:val="bottom"/>
          </w:tcPr>
          <w:p w14:paraId="6B84B3EE" w14:textId="77777777" w:rsidR="003C702F"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40B070CF"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51CDBDE"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Senegal</w:t>
            </w:r>
          </w:p>
        </w:tc>
        <w:tc>
          <w:tcPr>
            <w:tcW w:w="852" w:type="dxa"/>
            <w:noWrap/>
            <w:hideMark/>
          </w:tcPr>
          <w:p w14:paraId="5F2BAC10"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14.25</w:t>
            </w:r>
          </w:p>
        </w:tc>
        <w:tc>
          <w:tcPr>
            <w:tcW w:w="965" w:type="dxa"/>
            <w:noWrap/>
            <w:hideMark/>
          </w:tcPr>
          <w:p w14:paraId="2974C88A"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-17.25</w:t>
            </w:r>
          </w:p>
        </w:tc>
        <w:tc>
          <w:tcPr>
            <w:tcW w:w="912" w:type="dxa"/>
            <w:noWrap/>
            <w:hideMark/>
          </w:tcPr>
          <w:p w14:paraId="003E311A"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Bsh</w:t>
            </w:r>
            <w:proofErr w:type="spellEnd"/>
          </w:p>
        </w:tc>
        <w:tc>
          <w:tcPr>
            <w:tcW w:w="1128" w:type="dxa"/>
            <w:noWrap/>
            <w:hideMark/>
          </w:tcPr>
          <w:p w14:paraId="6CEE5330"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0DFA40BE"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Steppe, hot</w:t>
            </w:r>
          </w:p>
        </w:tc>
        <w:tc>
          <w:tcPr>
            <w:tcW w:w="789" w:type="dxa"/>
            <w:noWrap/>
            <w:hideMark/>
          </w:tcPr>
          <w:p w14:paraId="549274E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w:t>
            </w:r>
          </w:p>
        </w:tc>
        <w:tc>
          <w:tcPr>
            <w:tcW w:w="1136" w:type="dxa"/>
            <w:noWrap/>
            <w:hideMark/>
          </w:tcPr>
          <w:p w14:paraId="119B2DB1"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60.7</w:t>
            </w:r>
          </w:p>
        </w:tc>
        <w:tc>
          <w:tcPr>
            <w:tcW w:w="837" w:type="dxa"/>
            <w:vAlign w:val="bottom"/>
          </w:tcPr>
          <w:p w14:paraId="09349122" w14:textId="77777777" w:rsidR="003C702F"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4F1FE222"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4BE49C86"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Vietnam</w:t>
            </w:r>
          </w:p>
        </w:tc>
        <w:tc>
          <w:tcPr>
            <w:tcW w:w="852" w:type="dxa"/>
            <w:noWrap/>
            <w:hideMark/>
          </w:tcPr>
          <w:p w14:paraId="1C55AD07"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11.25</w:t>
            </w:r>
          </w:p>
        </w:tc>
        <w:tc>
          <w:tcPr>
            <w:tcW w:w="965" w:type="dxa"/>
            <w:noWrap/>
            <w:hideMark/>
          </w:tcPr>
          <w:p w14:paraId="1DDBB20C"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106.75</w:t>
            </w:r>
          </w:p>
        </w:tc>
        <w:tc>
          <w:tcPr>
            <w:tcW w:w="912" w:type="dxa"/>
            <w:noWrap/>
            <w:hideMark/>
          </w:tcPr>
          <w:p w14:paraId="104A3B4C"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Am</w:t>
            </w:r>
          </w:p>
        </w:tc>
        <w:tc>
          <w:tcPr>
            <w:tcW w:w="1128" w:type="dxa"/>
            <w:noWrap/>
            <w:hideMark/>
          </w:tcPr>
          <w:p w14:paraId="0AD18A49"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23B2C46D"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Monsoon</w:t>
            </w:r>
          </w:p>
        </w:tc>
        <w:tc>
          <w:tcPr>
            <w:tcW w:w="789" w:type="dxa"/>
            <w:noWrap/>
            <w:hideMark/>
          </w:tcPr>
          <w:p w14:paraId="1C263C07"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w:t>
            </w:r>
          </w:p>
        </w:tc>
        <w:tc>
          <w:tcPr>
            <w:tcW w:w="1136" w:type="dxa"/>
            <w:noWrap/>
            <w:hideMark/>
          </w:tcPr>
          <w:p w14:paraId="01D99564"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1344BD53"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09AA1621"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1533200D"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Peru</w:t>
            </w:r>
          </w:p>
        </w:tc>
        <w:tc>
          <w:tcPr>
            <w:tcW w:w="852" w:type="dxa"/>
            <w:noWrap/>
            <w:hideMark/>
          </w:tcPr>
          <w:p w14:paraId="65614333"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-6.75</w:t>
            </w:r>
          </w:p>
        </w:tc>
        <w:tc>
          <w:tcPr>
            <w:tcW w:w="965" w:type="dxa"/>
            <w:noWrap/>
            <w:hideMark/>
          </w:tcPr>
          <w:p w14:paraId="5F5BE95F"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-79.75</w:t>
            </w:r>
          </w:p>
        </w:tc>
        <w:tc>
          <w:tcPr>
            <w:tcW w:w="912" w:type="dxa"/>
            <w:noWrap/>
            <w:hideMark/>
          </w:tcPr>
          <w:p w14:paraId="6414C64A"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BWh</w:t>
            </w:r>
            <w:proofErr w:type="spellEnd"/>
          </w:p>
        </w:tc>
        <w:tc>
          <w:tcPr>
            <w:tcW w:w="1128" w:type="dxa"/>
            <w:noWrap/>
            <w:hideMark/>
          </w:tcPr>
          <w:p w14:paraId="0C07EA7D"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26BB7C94"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Desert, hot</w:t>
            </w:r>
          </w:p>
        </w:tc>
        <w:tc>
          <w:tcPr>
            <w:tcW w:w="789" w:type="dxa"/>
            <w:noWrap/>
            <w:hideMark/>
          </w:tcPr>
          <w:p w14:paraId="01A6F1F7"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7C9D4D0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39A1A7A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435F4CC5"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5D1F9CA5"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Brazil</w:t>
            </w:r>
          </w:p>
        </w:tc>
        <w:tc>
          <w:tcPr>
            <w:tcW w:w="852" w:type="dxa"/>
            <w:noWrap/>
            <w:hideMark/>
          </w:tcPr>
          <w:p w14:paraId="20C949AC"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-7.75</w:t>
            </w:r>
          </w:p>
        </w:tc>
        <w:tc>
          <w:tcPr>
            <w:tcW w:w="965" w:type="dxa"/>
            <w:noWrap/>
            <w:hideMark/>
          </w:tcPr>
          <w:p w14:paraId="651C1C41"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-53.25</w:t>
            </w:r>
          </w:p>
        </w:tc>
        <w:tc>
          <w:tcPr>
            <w:tcW w:w="912" w:type="dxa"/>
            <w:noWrap/>
            <w:hideMark/>
          </w:tcPr>
          <w:p w14:paraId="0274E27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Am</w:t>
            </w:r>
          </w:p>
        </w:tc>
        <w:tc>
          <w:tcPr>
            <w:tcW w:w="1128" w:type="dxa"/>
            <w:noWrap/>
            <w:hideMark/>
          </w:tcPr>
          <w:p w14:paraId="59211545"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6539E5B0"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Monsoon</w:t>
            </w:r>
          </w:p>
        </w:tc>
        <w:tc>
          <w:tcPr>
            <w:tcW w:w="789" w:type="dxa"/>
            <w:noWrap/>
            <w:hideMark/>
          </w:tcPr>
          <w:p w14:paraId="792D77D0"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9</w:t>
            </w:r>
          </w:p>
        </w:tc>
        <w:tc>
          <w:tcPr>
            <w:tcW w:w="1136" w:type="dxa"/>
            <w:noWrap/>
            <w:hideMark/>
          </w:tcPr>
          <w:p w14:paraId="605A4F76"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03A74719"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41C1DBBC"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3A10EE5E"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Timor-Leste</w:t>
            </w:r>
          </w:p>
        </w:tc>
        <w:tc>
          <w:tcPr>
            <w:tcW w:w="852" w:type="dxa"/>
            <w:noWrap/>
            <w:hideMark/>
          </w:tcPr>
          <w:p w14:paraId="36956CF5"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-8.25</w:t>
            </w:r>
          </w:p>
        </w:tc>
        <w:tc>
          <w:tcPr>
            <w:tcW w:w="965" w:type="dxa"/>
            <w:noWrap/>
            <w:hideMark/>
          </w:tcPr>
          <w:p w14:paraId="1D81C08F"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127.25</w:t>
            </w:r>
          </w:p>
        </w:tc>
        <w:tc>
          <w:tcPr>
            <w:tcW w:w="912" w:type="dxa"/>
            <w:noWrap/>
            <w:hideMark/>
          </w:tcPr>
          <w:p w14:paraId="15C4E15A"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Aw</w:t>
            </w:r>
          </w:p>
        </w:tc>
        <w:tc>
          <w:tcPr>
            <w:tcW w:w="1128" w:type="dxa"/>
            <w:noWrap/>
            <w:hideMark/>
          </w:tcPr>
          <w:p w14:paraId="3D060466"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2AE39A91"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Savannah</w:t>
            </w:r>
          </w:p>
        </w:tc>
        <w:tc>
          <w:tcPr>
            <w:tcW w:w="789" w:type="dxa"/>
            <w:noWrap/>
            <w:hideMark/>
          </w:tcPr>
          <w:p w14:paraId="78AD7A86"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9</w:t>
            </w:r>
          </w:p>
        </w:tc>
        <w:tc>
          <w:tcPr>
            <w:tcW w:w="1136" w:type="dxa"/>
            <w:noWrap/>
            <w:hideMark/>
          </w:tcPr>
          <w:p w14:paraId="32425C51"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36DC7002"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3C702F" w:rsidRPr="009A2273" w14:paraId="71BEECBB"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4517A16D"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Brazil</w:t>
            </w:r>
          </w:p>
        </w:tc>
        <w:tc>
          <w:tcPr>
            <w:tcW w:w="852" w:type="dxa"/>
            <w:noWrap/>
            <w:hideMark/>
          </w:tcPr>
          <w:p w14:paraId="36989C2E"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-11.25</w:t>
            </w:r>
          </w:p>
        </w:tc>
        <w:tc>
          <w:tcPr>
            <w:tcW w:w="965" w:type="dxa"/>
            <w:noWrap/>
            <w:hideMark/>
          </w:tcPr>
          <w:p w14:paraId="17AC526D"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-54.25</w:t>
            </w:r>
          </w:p>
        </w:tc>
        <w:tc>
          <w:tcPr>
            <w:tcW w:w="912" w:type="dxa"/>
            <w:noWrap/>
            <w:hideMark/>
          </w:tcPr>
          <w:p w14:paraId="48E2DE8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Aw</w:t>
            </w:r>
          </w:p>
        </w:tc>
        <w:tc>
          <w:tcPr>
            <w:tcW w:w="1128" w:type="dxa"/>
            <w:noWrap/>
            <w:hideMark/>
          </w:tcPr>
          <w:p w14:paraId="42801DC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48039710"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Savannah</w:t>
            </w:r>
          </w:p>
        </w:tc>
        <w:tc>
          <w:tcPr>
            <w:tcW w:w="789" w:type="dxa"/>
            <w:noWrap/>
            <w:hideMark/>
          </w:tcPr>
          <w:p w14:paraId="4CC721FE"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0E6FFDAB"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79634E47"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3835E9EF"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448CB433"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Zambia</w:t>
            </w:r>
          </w:p>
        </w:tc>
        <w:tc>
          <w:tcPr>
            <w:tcW w:w="852" w:type="dxa"/>
            <w:noWrap/>
            <w:hideMark/>
          </w:tcPr>
          <w:p w14:paraId="64E9E28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-13.75</w:t>
            </w:r>
          </w:p>
        </w:tc>
        <w:tc>
          <w:tcPr>
            <w:tcW w:w="965" w:type="dxa"/>
            <w:noWrap/>
            <w:hideMark/>
          </w:tcPr>
          <w:p w14:paraId="7BA3C18F"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24.25</w:t>
            </w:r>
          </w:p>
        </w:tc>
        <w:tc>
          <w:tcPr>
            <w:tcW w:w="912" w:type="dxa"/>
            <w:noWrap/>
            <w:hideMark/>
          </w:tcPr>
          <w:p w14:paraId="54458275"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Cwa</w:t>
            </w:r>
            <w:proofErr w:type="spellEnd"/>
          </w:p>
        </w:tc>
        <w:tc>
          <w:tcPr>
            <w:tcW w:w="1128" w:type="dxa"/>
            <w:noWrap/>
            <w:hideMark/>
          </w:tcPr>
          <w:p w14:paraId="09AAB7EC"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Temperate</w:t>
            </w:r>
          </w:p>
        </w:tc>
        <w:tc>
          <w:tcPr>
            <w:tcW w:w="1318" w:type="dxa"/>
            <w:noWrap/>
            <w:hideMark/>
          </w:tcPr>
          <w:p w14:paraId="755E7E0C"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 xml:space="preserve">Dry winter, </w:t>
            </w:r>
            <w:r>
              <w:rPr>
                <w:rFonts w:asciiTheme="minorHAnsi" w:hAnsiTheme="minorHAnsi" w:cstheme="minorHAnsi"/>
                <w:color w:val="000000"/>
                <w:sz w:val="18"/>
                <w:szCs w:val="18"/>
              </w:rPr>
              <w:br/>
            </w:r>
            <w:r w:rsidRPr="009A2273">
              <w:rPr>
                <w:rFonts w:asciiTheme="minorHAnsi" w:hAnsiTheme="minorHAnsi" w:cstheme="minorHAnsi"/>
                <w:color w:val="000000"/>
                <w:sz w:val="18"/>
                <w:szCs w:val="18"/>
              </w:rPr>
              <w:t>hot summer</w:t>
            </w:r>
          </w:p>
        </w:tc>
        <w:tc>
          <w:tcPr>
            <w:tcW w:w="789" w:type="dxa"/>
            <w:noWrap/>
            <w:hideMark/>
          </w:tcPr>
          <w:p w14:paraId="45167DBB"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0AE2540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78.3</w:t>
            </w:r>
          </w:p>
        </w:tc>
        <w:tc>
          <w:tcPr>
            <w:tcW w:w="837" w:type="dxa"/>
            <w:vAlign w:val="bottom"/>
          </w:tcPr>
          <w:p w14:paraId="27BDD234" w14:textId="77777777" w:rsidR="003C702F"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3B8F7625"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075C55E3"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Australia</w:t>
            </w:r>
          </w:p>
        </w:tc>
        <w:tc>
          <w:tcPr>
            <w:tcW w:w="852" w:type="dxa"/>
            <w:noWrap/>
            <w:hideMark/>
          </w:tcPr>
          <w:p w14:paraId="7C5793B1"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-14.25</w:t>
            </w:r>
          </w:p>
        </w:tc>
        <w:tc>
          <w:tcPr>
            <w:tcW w:w="965" w:type="dxa"/>
            <w:noWrap/>
            <w:hideMark/>
          </w:tcPr>
          <w:p w14:paraId="46C9F046"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129.75</w:t>
            </w:r>
          </w:p>
        </w:tc>
        <w:tc>
          <w:tcPr>
            <w:tcW w:w="912" w:type="dxa"/>
            <w:noWrap/>
            <w:hideMark/>
          </w:tcPr>
          <w:p w14:paraId="4C139AC0"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Aw</w:t>
            </w:r>
          </w:p>
        </w:tc>
        <w:tc>
          <w:tcPr>
            <w:tcW w:w="1128" w:type="dxa"/>
            <w:noWrap/>
            <w:hideMark/>
          </w:tcPr>
          <w:p w14:paraId="2724921E"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Tropical</w:t>
            </w:r>
          </w:p>
        </w:tc>
        <w:tc>
          <w:tcPr>
            <w:tcW w:w="1318" w:type="dxa"/>
            <w:noWrap/>
            <w:hideMark/>
          </w:tcPr>
          <w:p w14:paraId="41063E9F"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Savannah</w:t>
            </w:r>
          </w:p>
        </w:tc>
        <w:tc>
          <w:tcPr>
            <w:tcW w:w="789" w:type="dxa"/>
            <w:noWrap/>
            <w:hideMark/>
          </w:tcPr>
          <w:p w14:paraId="279D3CAB"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562D3CF8"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2088CF8F"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13F13138" w14:textId="77777777" w:rsidTr="009C700C">
        <w:trPr>
          <w:gridAfter w:val="1"/>
          <w:cnfStyle w:val="000000100000" w:firstRow="0" w:lastRow="0" w:firstColumn="0" w:lastColumn="0" w:oddVBand="0" w:evenVBand="0" w:oddHBand="1" w:evenHBand="0" w:firstRowFirstColumn="0" w:firstRowLastColumn="0" w:lastRowFirstColumn="0" w:lastRowLastColumn="0"/>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09B43114"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Angola</w:t>
            </w:r>
          </w:p>
        </w:tc>
        <w:tc>
          <w:tcPr>
            <w:tcW w:w="852" w:type="dxa"/>
            <w:noWrap/>
            <w:hideMark/>
          </w:tcPr>
          <w:p w14:paraId="60CB7241"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-16.25</w:t>
            </w:r>
          </w:p>
        </w:tc>
        <w:tc>
          <w:tcPr>
            <w:tcW w:w="965" w:type="dxa"/>
            <w:noWrap/>
            <w:hideMark/>
          </w:tcPr>
          <w:p w14:paraId="77EB04F9"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13.75</w:t>
            </w:r>
          </w:p>
        </w:tc>
        <w:tc>
          <w:tcPr>
            <w:tcW w:w="912" w:type="dxa"/>
            <w:noWrap/>
            <w:hideMark/>
          </w:tcPr>
          <w:p w14:paraId="0E2AAABD"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BSh</w:t>
            </w:r>
            <w:proofErr w:type="spellEnd"/>
          </w:p>
        </w:tc>
        <w:tc>
          <w:tcPr>
            <w:tcW w:w="1128" w:type="dxa"/>
            <w:noWrap/>
            <w:hideMark/>
          </w:tcPr>
          <w:p w14:paraId="15E4C5E4"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04887C45" w14:textId="77777777" w:rsidR="003C702F" w:rsidRPr="009A2273" w:rsidRDefault="003C702F" w:rsidP="009C700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Steppe, hot</w:t>
            </w:r>
          </w:p>
        </w:tc>
        <w:tc>
          <w:tcPr>
            <w:tcW w:w="789" w:type="dxa"/>
            <w:noWrap/>
            <w:hideMark/>
          </w:tcPr>
          <w:p w14:paraId="03141EA3"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8</w:t>
            </w:r>
          </w:p>
        </w:tc>
        <w:tc>
          <w:tcPr>
            <w:tcW w:w="1136" w:type="dxa"/>
            <w:noWrap/>
            <w:hideMark/>
          </w:tcPr>
          <w:p w14:paraId="35E81634"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23A88B35" w14:textId="77777777" w:rsidR="003C702F" w:rsidRPr="009A2273" w:rsidRDefault="003C702F" w:rsidP="009C700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r w:rsidR="003C702F" w:rsidRPr="009A2273" w14:paraId="639AE883" w14:textId="77777777" w:rsidTr="009C700C">
        <w:trPr>
          <w:gridAfter w:val="1"/>
          <w:wAfter w:w="299" w:type="dxa"/>
          <w:trHeight w:val="320"/>
        </w:trPr>
        <w:tc>
          <w:tcPr>
            <w:cnfStyle w:val="001000000000" w:firstRow="0" w:lastRow="0" w:firstColumn="1" w:lastColumn="0" w:oddVBand="0" w:evenVBand="0" w:oddHBand="0" w:evenHBand="0" w:firstRowFirstColumn="0" w:firstRowLastColumn="0" w:lastRowFirstColumn="0" w:lastRowLastColumn="0"/>
            <w:tcW w:w="1153" w:type="dxa"/>
            <w:noWrap/>
            <w:hideMark/>
          </w:tcPr>
          <w:p w14:paraId="26F9F754" w14:textId="77777777" w:rsidR="003C702F" w:rsidRPr="009A2273" w:rsidRDefault="003C702F" w:rsidP="009C700C">
            <w:pPr>
              <w:rPr>
                <w:rFonts w:asciiTheme="minorHAnsi" w:hAnsiTheme="minorHAnsi" w:cstheme="minorHAnsi"/>
                <w:color w:val="000000"/>
                <w:sz w:val="18"/>
                <w:szCs w:val="18"/>
              </w:rPr>
            </w:pPr>
            <w:r w:rsidRPr="009A2273">
              <w:rPr>
                <w:rFonts w:asciiTheme="minorHAnsi" w:hAnsiTheme="minorHAnsi" w:cstheme="minorHAnsi"/>
                <w:color w:val="000000"/>
                <w:sz w:val="18"/>
                <w:szCs w:val="18"/>
              </w:rPr>
              <w:t>Chile</w:t>
            </w:r>
          </w:p>
        </w:tc>
        <w:tc>
          <w:tcPr>
            <w:tcW w:w="852" w:type="dxa"/>
            <w:noWrap/>
            <w:hideMark/>
          </w:tcPr>
          <w:p w14:paraId="5E921E04"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-24.75</w:t>
            </w:r>
          </w:p>
        </w:tc>
        <w:tc>
          <w:tcPr>
            <w:tcW w:w="965" w:type="dxa"/>
            <w:noWrap/>
            <w:hideMark/>
          </w:tcPr>
          <w:p w14:paraId="26966AC1"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-70.75</w:t>
            </w:r>
          </w:p>
        </w:tc>
        <w:tc>
          <w:tcPr>
            <w:tcW w:w="912" w:type="dxa"/>
            <w:noWrap/>
            <w:hideMark/>
          </w:tcPr>
          <w:p w14:paraId="738A25C8"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roofErr w:type="spellStart"/>
            <w:r w:rsidRPr="009A2273">
              <w:rPr>
                <w:rFonts w:asciiTheme="minorHAnsi" w:hAnsiTheme="minorHAnsi" w:cstheme="minorHAnsi"/>
                <w:color w:val="000000"/>
                <w:sz w:val="18"/>
                <w:szCs w:val="18"/>
              </w:rPr>
              <w:t>BWk</w:t>
            </w:r>
            <w:proofErr w:type="spellEnd"/>
          </w:p>
        </w:tc>
        <w:tc>
          <w:tcPr>
            <w:tcW w:w="1128" w:type="dxa"/>
            <w:noWrap/>
            <w:hideMark/>
          </w:tcPr>
          <w:p w14:paraId="15D8684A"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Arid</w:t>
            </w:r>
          </w:p>
        </w:tc>
        <w:tc>
          <w:tcPr>
            <w:tcW w:w="1318" w:type="dxa"/>
            <w:noWrap/>
            <w:hideMark/>
          </w:tcPr>
          <w:p w14:paraId="2A259150" w14:textId="77777777" w:rsidR="003C702F" w:rsidRPr="009A2273" w:rsidRDefault="003C702F" w:rsidP="009C700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Steppe, cold</w:t>
            </w:r>
          </w:p>
        </w:tc>
        <w:tc>
          <w:tcPr>
            <w:tcW w:w="789" w:type="dxa"/>
            <w:noWrap/>
            <w:hideMark/>
          </w:tcPr>
          <w:p w14:paraId="7E4466E7"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9A2273">
              <w:rPr>
                <w:rFonts w:asciiTheme="minorHAnsi" w:hAnsiTheme="minorHAnsi" w:cstheme="minorHAnsi"/>
                <w:color w:val="000000"/>
                <w:sz w:val="18"/>
                <w:szCs w:val="18"/>
              </w:rPr>
              <w:t>2</w:t>
            </w:r>
          </w:p>
        </w:tc>
        <w:tc>
          <w:tcPr>
            <w:tcW w:w="1136" w:type="dxa"/>
            <w:noWrap/>
            <w:hideMark/>
          </w:tcPr>
          <w:p w14:paraId="212C98A4"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37" w:type="dxa"/>
            <w:vAlign w:val="bottom"/>
          </w:tcPr>
          <w:p w14:paraId="46E894A2" w14:textId="77777777" w:rsidR="003C702F" w:rsidRPr="009A2273" w:rsidRDefault="003C702F" w:rsidP="009C700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91FC9">
              <w:rPr>
                <w:rFonts w:asciiTheme="minorHAnsi" w:hAnsiTheme="minorHAnsi" w:cstheme="minorHAnsi"/>
                <w:color w:val="000000"/>
                <w:sz w:val="18"/>
                <w:szCs w:val="18"/>
              </w:rPr>
              <w:t>Y</w:t>
            </w:r>
          </w:p>
        </w:tc>
      </w:tr>
    </w:tbl>
    <w:p w14:paraId="48D6C560" w14:textId="77777777" w:rsidR="003C702F" w:rsidRDefault="003C702F" w:rsidP="003C702F"/>
    <w:p w14:paraId="725EE144" w14:textId="77777777" w:rsidR="003C702F" w:rsidRDefault="003C702F" w:rsidP="003C702F"/>
    <w:p w14:paraId="5D7B4F52" w14:textId="77777777" w:rsidR="007A44E6" w:rsidRDefault="007A44E6"/>
    <w:sectPr w:rsidR="007A44E6" w:rsidSect="003C702F">
      <w:footerReference w:type="even" r:id="rId9"/>
      <w:footerReference w:type="default" r:id="rId10"/>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03353915"/>
      <w:docPartObj>
        <w:docPartGallery w:val="Page Numbers (Bottom of Page)"/>
        <w:docPartUnique/>
      </w:docPartObj>
    </w:sdtPr>
    <w:sdtContent>
      <w:p w14:paraId="7BA7D2FC" w14:textId="77777777" w:rsidR="003C702F" w:rsidRDefault="003C702F" w:rsidP="00046E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560E6C" w14:textId="77777777" w:rsidR="003C702F" w:rsidRDefault="003C7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885306"/>
      <w:docPartObj>
        <w:docPartGallery w:val="Page Numbers (Bottom of Page)"/>
        <w:docPartUnique/>
      </w:docPartObj>
    </w:sdtPr>
    <w:sdtContent>
      <w:p w14:paraId="7445D1B6" w14:textId="77777777" w:rsidR="003C702F" w:rsidRDefault="003C702F" w:rsidP="00046E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8B320C" w14:textId="77777777" w:rsidR="003C702F" w:rsidRDefault="003C702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D76D6"/>
    <w:multiLevelType w:val="multilevel"/>
    <w:tmpl w:val="786A0BD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9362065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2F"/>
    <w:rsid w:val="00210F05"/>
    <w:rsid w:val="003C702F"/>
    <w:rsid w:val="004D4EA6"/>
    <w:rsid w:val="0061701B"/>
    <w:rsid w:val="00657737"/>
    <w:rsid w:val="006C1763"/>
    <w:rsid w:val="007A44E6"/>
    <w:rsid w:val="007B4742"/>
    <w:rsid w:val="009674BB"/>
    <w:rsid w:val="00A3004D"/>
    <w:rsid w:val="00CF32A3"/>
    <w:rsid w:val="00D50F4C"/>
    <w:rsid w:val="00E80879"/>
    <w:rsid w:val="00E92374"/>
    <w:rsid w:val="00FA0C4B"/>
    <w:rsid w:val="00FD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EB5E17"/>
  <w15:chartTrackingRefBased/>
  <w15:docId w15:val="{AEFC1DF8-FE01-A74E-8338-ECC3A6AF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02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C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0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0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0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0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02F"/>
    <w:rPr>
      <w:rFonts w:eastAsiaTheme="majorEastAsia" w:cstheme="majorBidi"/>
      <w:color w:val="272727" w:themeColor="text1" w:themeTint="D8"/>
    </w:rPr>
  </w:style>
  <w:style w:type="paragraph" w:styleId="Title">
    <w:name w:val="Title"/>
    <w:basedOn w:val="Normal"/>
    <w:next w:val="Normal"/>
    <w:link w:val="TitleChar"/>
    <w:uiPriority w:val="10"/>
    <w:qFormat/>
    <w:rsid w:val="003C70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02F"/>
    <w:pPr>
      <w:spacing w:before="160"/>
      <w:jc w:val="center"/>
    </w:pPr>
    <w:rPr>
      <w:i/>
      <w:iCs/>
      <w:color w:val="404040" w:themeColor="text1" w:themeTint="BF"/>
    </w:rPr>
  </w:style>
  <w:style w:type="character" w:customStyle="1" w:styleId="QuoteChar">
    <w:name w:val="Quote Char"/>
    <w:basedOn w:val="DefaultParagraphFont"/>
    <w:link w:val="Quote"/>
    <w:uiPriority w:val="29"/>
    <w:rsid w:val="003C702F"/>
    <w:rPr>
      <w:i/>
      <w:iCs/>
      <w:color w:val="404040" w:themeColor="text1" w:themeTint="BF"/>
    </w:rPr>
  </w:style>
  <w:style w:type="paragraph" w:styleId="ListParagraph">
    <w:name w:val="List Paragraph"/>
    <w:basedOn w:val="Normal"/>
    <w:uiPriority w:val="34"/>
    <w:qFormat/>
    <w:rsid w:val="003C702F"/>
    <w:pPr>
      <w:ind w:left="720"/>
      <w:contextualSpacing/>
    </w:pPr>
  </w:style>
  <w:style w:type="character" w:styleId="IntenseEmphasis">
    <w:name w:val="Intense Emphasis"/>
    <w:basedOn w:val="DefaultParagraphFont"/>
    <w:uiPriority w:val="21"/>
    <w:qFormat/>
    <w:rsid w:val="003C702F"/>
    <w:rPr>
      <w:i/>
      <w:iCs/>
      <w:color w:val="0F4761" w:themeColor="accent1" w:themeShade="BF"/>
    </w:rPr>
  </w:style>
  <w:style w:type="paragraph" w:styleId="IntenseQuote">
    <w:name w:val="Intense Quote"/>
    <w:basedOn w:val="Normal"/>
    <w:next w:val="Normal"/>
    <w:link w:val="IntenseQuoteChar"/>
    <w:uiPriority w:val="30"/>
    <w:qFormat/>
    <w:rsid w:val="003C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02F"/>
    <w:rPr>
      <w:i/>
      <w:iCs/>
      <w:color w:val="0F4761" w:themeColor="accent1" w:themeShade="BF"/>
    </w:rPr>
  </w:style>
  <w:style w:type="character" w:styleId="IntenseReference">
    <w:name w:val="Intense Reference"/>
    <w:basedOn w:val="DefaultParagraphFont"/>
    <w:uiPriority w:val="32"/>
    <w:qFormat/>
    <w:rsid w:val="003C702F"/>
    <w:rPr>
      <w:b/>
      <w:bCs/>
      <w:smallCaps/>
      <w:color w:val="0F4761" w:themeColor="accent1" w:themeShade="BF"/>
      <w:spacing w:val="5"/>
    </w:rPr>
  </w:style>
  <w:style w:type="character" w:styleId="CommentReference">
    <w:name w:val="annotation reference"/>
    <w:basedOn w:val="DefaultParagraphFont"/>
    <w:uiPriority w:val="99"/>
    <w:semiHidden/>
    <w:unhideWhenUsed/>
    <w:rsid w:val="003C702F"/>
    <w:rPr>
      <w:sz w:val="16"/>
      <w:szCs w:val="16"/>
    </w:rPr>
  </w:style>
  <w:style w:type="paragraph" w:styleId="Caption">
    <w:name w:val="caption"/>
    <w:basedOn w:val="Normal"/>
    <w:next w:val="Normal"/>
    <w:uiPriority w:val="35"/>
    <w:unhideWhenUsed/>
    <w:qFormat/>
    <w:rsid w:val="003C702F"/>
    <w:pPr>
      <w:spacing w:after="200"/>
    </w:pPr>
    <w:rPr>
      <w:rFonts w:asciiTheme="minorHAnsi" w:eastAsiaTheme="minorHAnsi" w:hAnsiTheme="minorHAnsi" w:cstheme="minorBidi"/>
      <w:i/>
      <w:iCs/>
      <w:color w:val="0E2841" w:themeColor="text2"/>
      <w:sz w:val="18"/>
      <w:szCs w:val="18"/>
    </w:rPr>
  </w:style>
  <w:style w:type="table" w:styleId="PlainTable2">
    <w:name w:val="Plain Table 2"/>
    <w:basedOn w:val="TableNormal"/>
    <w:uiPriority w:val="42"/>
    <w:rsid w:val="003C702F"/>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3C702F"/>
    <w:pPr>
      <w:tabs>
        <w:tab w:val="center" w:pos="4680"/>
        <w:tab w:val="right" w:pos="9360"/>
      </w:tabs>
    </w:pPr>
  </w:style>
  <w:style w:type="character" w:customStyle="1" w:styleId="FooterChar">
    <w:name w:val="Footer Char"/>
    <w:basedOn w:val="DefaultParagraphFont"/>
    <w:link w:val="Footer"/>
    <w:uiPriority w:val="99"/>
    <w:rsid w:val="003C702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C702F"/>
  </w:style>
  <w:style w:type="character" w:styleId="LineNumber">
    <w:name w:val="line number"/>
    <w:basedOn w:val="DefaultParagraphFont"/>
    <w:uiPriority w:val="99"/>
    <w:semiHidden/>
    <w:unhideWhenUsed/>
    <w:rsid w:val="003C7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342</Words>
  <Characters>2185</Characters>
  <Application>Microsoft Office Word</Application>
  <DocSecurity>0</DocSecurity>
  <Lines>29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Stagge, Jim</dc:creator>
  <cp:keywords/>
  <dc:description/>
  <cp:lastModifiedBy>Stagge, Jim</cp:lastModifiedBy>
  <cp:revision>7</cp:revision>
  <dcterms:created xsi:type="dcterms:W3CDTF">2026-08-11T15:14:00Z</dcterms:created>
  <dcterms:modified xsi:type="dcterms:W3CDTF">2026-08-11T17:48:00Z</dcterms:modified>
</cp:coreProperties>
</file>