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21436C" w:rsidRPr="00682ECF" w14:paraId="616170A3" w14:textId="77777777" w:rsidTr="00B75693">
        <w:tc>
          <w:tcPr>
            <w:tcW w:w="9067" w:type="dxa"/>
            <w:gridSpan w:val="2"/>
          </w:tcPr>
          <w:p w14:paraId="71122D51" w14:textId="664C1FE7" w:rsidR="0021436C" w:rsidRPr="002E718A" w:rsidRDefault="0023220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3220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Supplemental </w:t>
            </w:r>
            <w:r w:rsidR="0021436C" w:rsidRPr="002E718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Table </w:t>
            </w:r>
            <w:r w:rsidR="00FB29F1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2</w:t>
            </w:r>
            <w:r w:rsidR="0021436C" w:rsidRPr="002E718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. </w:t>
            </w:r>
            <w:r w:rsidR="00332B6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Systemic Relapses</w:t>
            </w:r>
            <w:r w:rsidR="00794331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 in Sarcoid Uveitis</w:t>
            </w:r>
          </w:p>
        </w:tc>
      </w:tr>
      <w:tr w:rsidR="002E718A" w:rsidRPr="00E91890" w14:paraId="02E0361E" w14:textId="77777777" w:rsidTr="00643FAE">
        <w:tc>
          <w:tcPr>
            <w:tcW w:w="6374" w:type="dxa"/>
          </w:tcPr>
          <w:p w14:paraId="040D78E0" w14:textId="1BE2DC50" w:rsidR="002E718A" w:rsidRPr="002E718A" w:rsidRDefault="002E718A" w:rsidP="00D95535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2E718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Characteristic</w:t>
            </w:r>
          </w:p>
        </w:tc>
        <w:tc>
          <w:tcPr>
            <w:tcW w:w="2693" w:type="dxa"/>
          </w:tcPr>
          <w:p w14:paraId="13E2E7B8" w14:textId="444256BF" w:rsidR="002E718A" w:rsidRPr="002E718A" w:rsidRDefault="002E718A" w:rsidP="00D95535">
            <w:pPr>
              <w:rPr>
                <w:rFonts w:ascii="Arial" w:hAnsi="Arial" w:cs="Arial"/>
                <w:b/>
                <w:bCs/>
                <w:color w:val="000000" w:themeColor="text1"/>
                <w:vertAlign w:val="superscript"/>
                <w:lang w:val="en-US"/>
              </w:rPr>
            </w:pPr>
            <w:proofErr w:type="spellStart"/>
            <w:r w:rsidRPr="002E718A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Patients</w:t>
            </w:r>
            <w:r w:rsidRPr="002E718A">
              <w:rPr>
                <w:rFonts w:ascii="Arial" w:hAnsi="Arial" w:cs="Arial"/>
                <w:b/>
                <w:bCs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</w:p>
        </w:tc>
      </w:tr>
      <w:tr w:rsidR="008A0709" w:rsidRPr="006B63B6" w14:paraId="4327CD8B" w14:textId="77777777" w:rsidTr="00643FAE">
        <w:trPr>
          <w:trHeight w:val="93"/>
        </w:trPr>
        <w:tc>
          <w:tcPr>
            <w:tcW w:w="6374" w:type="dxa"/>
          </w:tcPr>
          <w:p w14:paraId="6D7FF06C" w14:textId="1E9F3C07" w:rsidR="008A0709" w:rsidRPr="002E718A" w:rsidRDefault="008A0709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5F2F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Systemic Relapses</w:t>
            </w:r>
            <w:r w:rsidR="0075359E" w:rsidRPr="002A5F2F">
              <w:rPr>
                <w:rFonts w:ascii="Arial" w:hAnsi="Arial" w:cs="Arial"/>
                <w:color w:val="000000" w:themeColor="text1"/>
                <w:lang w:val="en-US"/>
              </w:rPr>
              <w:t>,</w:t>
            </w:r>
            <w:r w:rsidR="0075359E" w:rsidRPr="002A5F2F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 xml:space="preserve"> n</w:t>
            </w:r>
            <w:r w:rsidR="0075359E" w:rsidRPr="002A5F2F">
              <w:rPr>
                <w:rFonts w:ascii="Arial" w:hAnsi="Arial" w:cs="Arial"/>
                <w:color w:val="000000" w:themeColor="text1"/>
                <w:lang w:val="en-US"/>
              </w:rPr>
              <w:t xml:space="preserve"> (%)</w:t>
            </w:r>
          </w:p>
        </w:tc>
        <w:tc>
          <w:tcPr>
            <w:tcW w:w="2693" w:type="dxa"/>
          </w:tcPr>
          <w:p w14:paraId="60374390" w14:textId="77777777" w:rsidR="008A0709" w:rsidRPr="002E718A" w:rsidRDefault="008A0709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8A0709" w:rsidRPr="00FB093E" w14:paraId="2BA00747" w14:textId="77777777" w:rsidTr="00643FAE">
        <w:trPr>
          <w:trHeight w:val="93"/>
        </w:trPr>
        <w:tc>
          <w:tcPr>
            <w:tcW w:w="6374" w:type="dxa"/>
          </w:tcPr>
          <w:p w14:paraId="738839F5" w14:textId="406E3E0A" w:rsidR="008A0709" w:rsidRPr="002E718A" w:rsidRDefault="008A0709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5F2F">
              <w:rPr>
                <w:rFonts w:ascii="Arial" w:hAnsi="Arial" w:cs="Arial"/>
                <w:color w:val="000000" w:themeColor="text1"/>
                <w:lang w:val="en-US"/>
              </w:rPr>
              <w:t>Number of systemic relapses per relapsing patient</w:t>
            </w:r>
          </w:p>
        </w:tc>
        <w:tc>
          <w:tcPr>
            <w:tcW w:w="2693" w:type="dxa"/>
          </w:tcPr>
          <w:p w14:paraId="4C246769" w14:textId="77777777" w:rsidR="008A0709" w:rsidRPr="002E718A" w:rsidRDefault="008A0709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8A0709" w:rsidRPr="006B63B6" w14:paraId="65D0718D" w14:textId="77777777" w:rsidTr="00643FAE">
        <w:trPr>
          <w:trHeight w:val="93"/>
        </w:trPr>
        <w:tc>
          <w:tcPr>
            <w:tcW w:w="6374" w:type="dxa"/>
          </w:tcPr>
          <w:p w14:paraId="35440A5B" w14:textId="1297D796" w:rsidR="008A0709" w:rsidRPr="002E718A" w:rsidRDefault="008A0709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5F2F">
              <w:rPr>
                <w:rFonts w:ascii="Arial" w:hAnsi="Arial" w:cs="Arial"/>
                <w:color w:val="000000" w:themeColor="text1"/>
                <w:lang w:val="en-US"/>
              </w:rPr>
              <w:t xml:space="preserve">     1 – 3</w:t>
            </w:r>
          </w:p>
        </w:tc>
        <w:tc>
          <w:tcPr>
            <w:tcW w:w="2693" w:type="dxa"/>
          </w:tcPr>
          <w:p w14:paraId="0E4E1D8D" w14:textId="663645D2" w:rsidR="008A0709" w:rsidRPr="002E718A" w:rsidRDefault="008A0709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5F2F">
              <w:rPr>
                <w:rFonts w:ascii="Arial" w:hAnsi="Arial" w:cs="Arial"/>
                <w:color w:val="000000" w:themeColor="text1"/>
                <w:lang w:val="en-US"/>
              </w:rPr>
              <w:t>98/129 (76.0)</w:t>
            </w:r>
          </w:p>
        </w:tc>
      </w:tr>
      <w:tr w:rsidR="008A0709" w:rsidRPr="006B63B6" w14:paraId="24FAEDD5" w14:textId="77777777" w:rsidTr="00643FAE">
        <w:trPr>
          <w:trHeight w:val="93"/>
        </w:trPr>
        <w:tc>
          <w:tcPr>
            <w:tcW w:w="6374" w:type="dxa"/>
          </w:tcPr>
          <w:p w14:paraId="08A12B6E" w14:textId="4B216932" w:rsidR="008A0709" w:rsidRPr="002E718A" w:rsidRDefault="008A0709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5F2F">
              <w:rPr>
                <w:rFonts w:ascii="Arial" w:hAnsi="Arial" w:cs="Arial"/>
                <w:color w:val="000000" w:themeColor="text1"/>
                <w:lang w:val="en-US"/>
              </w:rPr>
              <w:t xml:space="preserve">     4 – 6</w:t>
            </w:r>
          </w:p>
        </w:tc>
        <w:tc>
          <w:tcPr>
            <w:tcW w:w="2693" w:type="dxa"/>
          </w:tcPr>
          <w:p w14:paraId="2A0BE272" w14:textId="5BCD902F" w:rsidR="008A0709" w:rsidRPr="002E718A" w:rsidRDefault="008A0709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5F2F">
              <w:rPr>
                <w:rFonts w:ascii="Arial" w:hAnsi="Arial" w:cs="Arial"/>
                <w:color w:val="000000" w:themeColor="text1"/>
                <w:lang w:val="en-US"/>
              </w:rPr>
              <w:t>27/129 (20.9)</w:t>
            </w:r>
          </w:p>
        </w:tc>
      </w:tr>
      <w:tr w:rsidR="008A0709" w:rsidRPr="006B63B6" w14:paraId="23C787A9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4982C39E" w14:textId="78213FED" w:rsidR="008A0709" w:rsidRPr="002E718A" w:rsidRDefault="008A0709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5F2F">
              <w:rPr>
                <w:rFonts w:ascii="Arial" w:hAnsi="Arial" w:cs="Arial"/>
                <w:color w:val="000000" w:themeColor="text1"/>
                <w:lang w:val="en-US"/>
              </w:rPr>
              <w:t xml:space="preserve">     </w:t>
            </w:r>
            <w:r w:rsidRPr="002A5F2F">
              <w:rPr>
                <w:rFonts w:ascii="Arial" w:hAnsi="Arial" w:cs="Arial"/>
                <w:color w:val="000000" w:themeColor="text1"/>
                <w:lang w:val="en-US"/>
              </w:rPr>
              <w:sym w:font="Symbol" w:char="F0B3"/>
            </w:r>
            <w:r w:rsidRPr="002A5F2F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</w:p>
        </w:tc>
        <w:tc>
          <w:tcPr>
            <w:tcW w:w="2693" w:type="dxa"/>
            <w:vAlign w:val="center"/>
          </w:tcPr>
          <w:p w14:paraId="389769ED" w14:textId="2E9E53AC" w:rsidR="008A0709" w:rsidRPr="002E718A" w:rsidRDefault="008A0709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5F2F">
              <w:rPr>
                <w:rFonts w:ascii="Arial" w:hAnsi="Arial" w:cs="Arial"/>
                <w:color w:val="000000" w:themeColor="text1"/>
                <w:lang w:val="en-US"/>
              </w:rPr>
              <w:t>4/129 (3.1)</w:t>
            </w:r>
          </w:p>
        </w:tc>
      </w:tr>
      <w:tr w:rsidR="00FB29F1" w:rsidRPr="006B63B6" w14:paraId="1AF20B98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7E825417" w14:textId="31AC79E6" w:rsidR="00FB29F1" w:rsidRPr="002A5F2F" w:rsidRDefault="00A53B15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Site of relapses</w:t>
            </w:r>
            <w:r w:rsidR="0075359E">
              <w:rPr>
                <w:rFonts w:ascii="Arial" w:hAnsi="Arial" w:cs="Arial"/>
                <w:color w:val="000000" w:themeColor="text1"/>
                <w:lang w:val="en-US"/>
              </w:rPr>
              <w:t xml:space="preserve"> over time</w:t>
            </w:r>
          </w:p>
        </w:tc>
        <w:tc>
          <w:tcPr>
            <w:tcW w:w="2693" w:type="dxa"/>
            <w:vAlign w:val="center"/>
          </w:tcPr>
          <w:p w14:paraId="68E1010C" w14:textId="77777777" w:rsidR="00FB29F1" w:rsidRPr="002A5F2F" w:rsidRDefault="00FB29F1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FB29F1" w:rsidRPr="006B63B6" w14:paraId="67D33A4E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52B37EB7" w14:textId="27B52C40" w:rsidR="00FB29F1" w:rsidRPr="002A5F2F" w:rsidRDefault="00A53B15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1</w:t>
            </w:r>
            <w:r w:rsidRPr="00A53B15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relapse</w:t>
            </w:r>
          </w:p>
        </w:tc>
        <w:tc>
          <w:tcPr>
            <w:tcW w:w="2693" w:type="dxa"/>
            <w:vAlign w:val="center"/>
          </w:tcPr>
          <w:p w14:paraId="4B110AAC" w14:textId="77777777" w:rsidR="00FB29F1" w:rsidRPr="002A5F2F" w:rsidRDefault="00FB29F1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FB29F1" w:rsidRPr="006B63B6" w14:paraId="16A1D987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2D70A9AA" w14:textId="54D68793" w:rsidR="00FB29F1" w:rsidRPr="007222C0" w:rsidRDefault="00A53B15" w:rsidP="008A0709">
            <w:pPr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Previously involved </w:t>
            </w: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organs</w:t>
            </w:r>
            <w:r w:rsidR="007222C0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693" w:type="dxa"/>
            <w:vAlign w:val="center"/>
          </w:tcPr>
          <w:p w14:paraId="5629A4BD" w14:textId="17E14F1F" w:rsidR="00FB29F1" w:rsidRPr="00C61A53" w:rsidRDefault="00E90768" w:rsidP="008A0709">
            <w:pPr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47/128 (36.7)</w:t>
            </w:r>
            <w:r w:rsidR="00C61A53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e</w:t>
            </w:r>
          </w:p>
        </w:tc>
      </w:tr>
      <w:tr w:rsidR="00FB29F1" w:rsidRPr="006B63B6" w14:paraId="1CCAA1D4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5A22D4FA" w14:textId="451BF0AA" w:rsidR="00FB29F1" w:rsidRPr="007222C0" w:rsidRDefault="00A53B15" w:rsidP="008A0709">
            <w:pPr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Mixed</w:t>
            </w:r>
            <w:r w:rsidR="007222C0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693" w:type="dxa"/>
            <w:vAlign w:val="center"/>
          </w:tcPr>
          <w:p w14:paraId="055158DC" w14:textId="22DFB3BB" w:rsidR="00FB29F1" w:rsidRPr="002A5F2F" w:rsidRDefault="00982C55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27/128 (21.1)</w:t>
            </w:r>
          </w:p>
        </w:tc>
      </w:tr>
      <w:tr w:rsidR="00FB29F1" w:rsidRPr="006B63B6" w14:paraId="65998855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24AEF472" w14:textId="5BEC7090" w:rsidR="00FB29F1" w:rsidRPr="007222C0" w:rsidRDefault="00A53B15" w:rsidP="008A0709">
            <w:pPr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New </w:t>
            </w: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organs</w:t>
            </w:r>
            <w:r w:rsidR="007222C0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2693" w:type="dxa"/>
            <w:vAlign w:val="center"/>
          </w:tcPr>
          <w:p w14:paraId="66E47641" w14:textId="1DCE83CA" w:rsidR="00FB29F1" w:rsidRPr="002A5F2F" w:rsidRDefault="00982C55" w:rsidP="008A0709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54/128 (42.2)</w:t>
            </w:r>
          </w:p>
        </w:tc>
      </w:tr>
      <w:tr w:rsidR="00A53B15" w:rsidRPr="006B63B6" w14:paraId="6368C385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3111C0A4" w14:textId="15A072A0" w:rsidR="00A53B15" w:rsidRDefault="00A53B15" w:rsidP="00A53B15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2</w:t>
            </w:r>
            <w:r w:rsidRPr="00A53B15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relapse</w:t>
            </w:r>
          </w:p>
        </w:tc>
        <w:tc>
          <w:tcPr>
            <w:tcW w:w="2693" w:type="dxa"/>
            <w:vAlign w:val="center"/>
          </w:tcPr>
          <w:p w14:paraId="1118119F" w14:textId="77777777" w:rsidR="00A53B15" w:rsidRPr="002A5F2F" w:rsidRDefault="00A53B15" w:rsidP="00A53B15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E90768" w:rsidRPr="006B63B6" w14:paraId="1F1F5229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4521BF73" w14:textId="17306C35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Previously involved organs</w:t>
            </w:r>
          </w:p>
        </w:tc>
        <w:tc>
          <w:tcPr>
            <w:tcW w:w="2693" w:type="dxa"/>
            <w:vAlign w:val="center"/>
          </w:tcPr>
          <w:p w14:paraId="3ABA7B77" w14:textId="5253C22E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42/70 (60.0)</w:t>
            </w:r>
          </w:p>
        </w:tc>
      </w:tr>
      <w:tr w:rsidR="00E90768" w:rsidRPr="006B63B6" w14:paraId="47B851B6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0F9F9EC7" w14:textId="37B3FA5B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Mixed</w:t>
            </w:r>
          </w:p>
        </w:tc>
        <w:tc>
          <w:tcPr>
            <w:tcW w:w="2693" w:type="dxa"/>
            <w:vAlign w:val="center"/>
          </w:tcPr>
          <w:p w14:paraId="799AEE63" w14:textId="109AAEAE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14/70 (20.0)</w:t>
            </w:r>
          </w:p>
        </w:tc>
      </w:tr>
      <w:tr w:rsidR="00E90768" w:rsidRPr="006B63B6" w14:paraId="660EE955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052395CD" w14:textId="0E984B61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New organs</w:t>
            </w:r>
          </w:p>
        </w:tc>
        <w:tc>
          <w:tcPr>
            <w:tcW w:w="2693" w:type="dxa"/>
            <w:vAlign w:val="center"/>
          </w:tcPr>
          <w:p w14:paraId="4136956A" w14:textId="54A67C1B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14/70 (20.0)</w:t>
            </w:r>
          </w:p>
        </w:tc>
      </w:tr>
      <w:tr w:rsidR="00E90768" w:rsidRPr="006B63B6" w14:paraId="0F140D6F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1D7236C9" w14:textId="38DCA60D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3</w:t>
            </w:r>
            <w:r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rd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relapse</w:t>
            </w:r>
          </w:p>
        </w:tc>
        <w:tc>
          <w:tcPr>
            <w:tcW w:w="2693" w:type="dxa"/>
            <w:vAlign w:val="center"/>
          </w:tcPr>
          <w:p w14:paraId="41AC6E66" w14:textId="77777777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E90768" w:rsidRPr="006B63B6" w14:paraId="1D27B10D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0F540EA7" w14:textId="3CA7D963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Previously involved organs</w:t>
            </w:r>
          </w:p>
        </w:tc>
        <w:tc>
          <w:tcPr>
            <w:tcW w:w="2693" w:type="dxa"/>
            <w:vAlign w:val="center"/>
          </w:tcPr>
          <w:p w14:paraId="26C2E068" w14:textId="4D3B1767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31/41 (75.6)</w:t>
            </w:r>
          </w:p>
        </w:tc>
      </w:tr>
      <w:tr w:rsidR="00E90768" w:rsidRPr="006B63B6" w14:paraId="5495AEFA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16C00D34" w14:textId="0E4B8EB3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Mixed</w:t>
            </w:r>
          </w:p>
        </w:tc>
        <w:tc>
          <w:tcPr>
            <w:tcW w:w="2693" w:type="dxa"/>
            <w:vAlign w:val="center"/>
          </w:tcPr>
          <w:p w14:paraId="60C73052" w14:textId="18A60E7F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5/41 (12.2)</w:t>
            </w:r>
          </w:p>
        </w:tc>
      </w:tr>
      <w:tr w:rsidR="00E90768" w:rsidRPr="006B63B6" w14:paraId="45F03FC1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0D6689F6" w14:textId="03AE1371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New organs</w:t>
            </w:r>
          </w:p>
        </w:tc>
        <w:tc>
          <w:tcPr>
            <w:tcW w:w="2693" w:type="dxa"/>
            <w:vAlign w:val="center"/>
          </w:tcPr>
          <w:p w14:paraId="31C74D61" w14:textId="0565CE53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5/41 (12.2)</w:t>
            </w:r>
          </w:p>
        </w:tc>
      </w:tr>
      <w:tr w:rsidR="00E90768" w:rsidRPr="006B63B6" w14:paraId="631918F5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719C3B58" w14:textId="76396F6D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4</w:t>
            </w:r>
            <w:r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relapse</w:t>
            </w:r>
          </w:p>
        </w:tc>
        <w:tc>
          <w:tcPr>
            <w:tcW w:w="2693" w:type="dxa"/>
            <w:vAlign w:val="center"/>
          </w:tcPr>
          <w:p w14:paraId="119D858C" w14:textId="77777777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E90768" w:rsidRPr="006B63B6" w14:paraId="30FA8DA1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54DF6BAF" w14:textId="3B831D29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Previously involved organs</w:t>
            </w:r>
          </w:p>
        </w:tc>
        <w:tc>
          <w:tcPr>
            <w:tcW w:w="2693" w:type="dxa"/>
            <w:vAlign w:val="center"/>
          </w:tcPr>
          <w:p w14:paraId="1A32FC02" w14:textId="699E0E34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27/31 (87.1)</w:t>
            </w:r>
          </w:p>
        </w:tc>
      </w:tr>
      <w:tr w:rsidR="00E90768" w:rsidRPr="006B63B6" w14:paraId="46208C78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1718161C" w14:textId="30027288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Mixed</w:t>
            </w:r>
          </w:p>
        </w:tc>
        <w:tc>
          <w:tcPr>
            <w:tcW w:w="2693" w:type="dxa"/>
            <w:vAlign w:val="center"/>
          </w:tcPr>
          <w:p w14:paraId="1214E1A1" w14:textId="488191EC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2/31 (6.5)</w:t>
            </w:r>
          </w:p>
        </w:tc>
      </w:tr>
      <w:tr w:rsidR="00E90768" w:rsidRPr="006B63B6" w14:paraId="6FC33C41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69B9AD29" w14:textId="68F08D91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New organs</w:t>
            </w:r>
          </w:p>
        </w:tc>
        <w:tc>
          <w:tcPr>
            <w:tcW w:w="2693" w:type="dxa"/>
            <w:vAlign w:val="center"/>
          </w:tcPr>
          <w:p w14:paraId="1334E85F" w14:textId="68050ED4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2/31 (6.5)</w:t>
            </w:r>
          </w:p>
        </w:tc>
      </w:tr>
      <w:tr w:rsidR="00E90768" w:rsidRPr="006B63B6" w14:paraId="1F3BCC19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4642B6F8" w14:textId="111582C0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5</w:t>
            </w:r>
            <w:r w:rsidRPr="00A53B15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t</w:t>
            </w:r>
            <w:r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h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relapse</w:t>
            </w:r>
          </w:p>
        </w:tc>
        <w:tc>
          <w:tcPr>
            <w:tcW w:w="2693" w:type="dxa"/>
            <w:vAlign w:val="center"/>
          </w:tcPr>
          <w:p w14:paraId="08722D2D" w14:textId="77777777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E90768" w:rsidRPr="006B63B6" w14:paraId="70C75D2A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5411B020" w14:textId="6247ADA8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Previously involved organs</w:t>
            </w:r>
          </w:p>
        </w:tc>
        <w:tc>
          <w:tcPr>
            <w:tcW w:w="2693" w:type="dxa"/>
            <w:vAlign w:val="center"/>
          </w:tcPr>
          <w:p w14:paraId="459E9BAF" w14:textId="73377385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12/14 (85.7)</w:t>
            </w:r>
          </w:p>
        </w:tc>
      </w:tr>
      <w:tr w:rsidR="00E90768" w:rsidRPr="006B63B6" w14:paraId="7D750979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2B4E173C" w14:textId="72DDF7FF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Mixed</w:t>
            </w:r>
          </w:p>
        </w:tc>
        <w:tc>
          <w:tcPr>
            <w:tcW w:w="2693" w:type="dxa"/>
            <w:vAlign w:val="center"/>
          </w:tcPr>
          <w:p w14:paraId="6DDE1FC0" w14:textId="7FC0C6D6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1/14 (7.1)</w:t>
            </w:r>
          </w:p>
        </w:tc>
      </w:tr>
      <w:tr w:rsidR="00E90768" w:rsidRPr="006B63B6" w14:paraId="20AA19A8" w14:textId="77777777" w:rsidTr="00643FAE">
        <w:trPr>
          <w:trHeight w:val="93"/>
        </w:trPr>
        <w:tc>
          <w:tcPr>
            <w:tcW w:w="6374" w:type="dxa"/>
            <w:vAlign w:val="center"/>
          </w:tcPr>
          <w:p w14:paraId="0DF96969" w14:textId="487FD60A" w:rsidR="00E90768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         New organs</w:t>
            </w:r>
          </w:p>
        </w:tc>
        <w:tc>
          <w:tcPr>
            <w:tcW w:w="2693" w:type="dxa"/>
            <w:vAlign w:val="center"/>
          </w:tcPr>
          <w:p w14:paraId="344D9DC3" w14:textId="6394106F" w:rsidR="00E90768" w:rsidRPr="002A5F2F" w:rsidRDefault="00E90768" w:rsidP="00E90768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1/14 (7.1)</w:t>
            </w:r>
          </w:p>
        </w:tc>
      </w:tr>
      <w:tr w:rsidR="00735FA4" w:rsidRPr="00C61A53" w14:paraId="675C5579" w14:textId="77777777" w:rsidTr="00735FA4">
        <w:trPr>
          <w:trHeight w:val="893"/>
        </w:trPr>
        <w:tc>
          <w:tcPr>
            <w:tcW w:w="9067" w:type="dxa"/>
            <w:gridSpan w:val="2"/>
          </w:tcPr>
          <w:p w14:paraId="126E7B03" w14:textId="08A87566" w:rsidR="00735FA4" w:rsidRPr="00735FA4" w:rsidRDefault="00735FA4" w:rsidP="00735FA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</w:pPr>
            <w:r w:rsidRPr="00735FA4">
              <w:rPr>
                <w:rFonts w:ascii="Arial" w:hAnsi="Arial" w:cs="Arial"/>
                <w:kern w:val="0"/>
                <w:sz w:val="16"/>
                <w:szCs w:val="16"/>
                <w:vertAlign w:val="superscript"/>
                <w:lang w:val="en-US"/>
              </w:rPr>
              <w:t>a</w:t>
            </w:r>
            <w:r w:rsidRPr="00735FA4"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  <w:t xml:space="preserve"> </w:t>
            </w:r>
            <w:r w:rsidR="00B24E0A"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  <w:t>D</w:t>
            </w:r>
            <w:r w:rsidRPr="00735FA4"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  <w:t>ata are expressed as number/total number (percentage) of patients with data available.</w:t>
            </w:r>
          </w:p>
          <w:p w14:paraId="7F70C49C" w14:textId="25C609AC" w:rsidR="00735FA4" w:rsidRPr="00735FA4" w:rsidRDefault="00735FA4" w:rsidP="00735FA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</w:pPr>
            <w:r w:rsidRPr="00735FA4">
              <w:rPr>
                <w:rFonts w:ascii="Arial" w:hAnsi="Arial" w:cs="Arial"/>
                <w:kern w:val="0"/>
                <w:sz w:val="16"/>
                <w:szCs w:val="16"/>
                <w:vertAlign w:val="superscript"/>
                <w:lang w:val="en-US"/>
              </w:rPr>
              <w:t>b</w:t>
            </w:r>
            <w:r w:rsidRPr="00735FA4"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  <w:t xml:space="preserve"> Relapse in previously involved organ systems</w:t>
            </w:r>
            <w:r w:rsidR="00274844"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  <w:t>.</w:t>
            </w:r>
          </w:p>
          <w:p w14:paraId="3FFB4FCE" w14:textId="396DD032" w:rsidR="00735FA4" w:rsidRPr="00735FA4" w:rsidRDefault="00735FA4" w:rsidP="00735FA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</w:pPr>
            <w:r w:rsidRPr="00735FA4">
              <w:rPr>
                <w:rFonts w:ascii="Arial" w:hAnsi="Arial" w:cs="Arial"/>
                <w:kern w:val="0"/>
                <w:sz w:val="16"/>
                <w:szCs w:val="16"/>
                <w:vertAlign w:val="superscript"/>
                <w:lang w:val="en-US"/>
              </w:rPr>
              <w:t>c</w:t>
            </w:r>
            <w:r w:rsidRPr="00735FA4"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  <w:t xml:space="preserve"> Relapse in new organ systems with simultaneous relapse in previously involved organ systems</w:t>
            </w:r>
            <w:r w:rsidR="00274844"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  <w:t>.</w:t>
            </w:r>
          </w:p>
          <w:p w14:paraId="0F12FD0E" w14:textId="77777777" w:rsidR="00735FA4" w:rsidRDefault="00735FA4" w:rsidP="00735FA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</w:pPr>
            <w:r w:rsidRPr="00735FA4">
              <w:rPr>
                <w:rFonts w:ascii="Arial" w:hAnsi="Arial" w:cs="Arial"/>
                <w:kern w:val="0"/>
                <w:sz w:val="16"/>
                <w:szCs w:val="16"/>
                <w:vertAlign w:val="superscript"/>
                <w:lang w:val="en-US"/>
              </w:rPr>
              <w:t>d</w:t>
            </w:r>
            <w:r w:rsidRPr="00735FA4"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  <w:t xml:space="preserve"> Relapse in new organ systems without simultaneous relapse in previously involved organ systems</w:t>
            </w:r>
            <w:r w:rsidR="00274844">
              <w:rPr>
                <w:rFonts w:ascii="Arial" w:hAnsi="Arial" w:cs="Arial"/>
                <w:kern w:val="0"/>
                <w:sz w:val="16"/>
                <w:szCs w:val="16"/>
                <w:lang w:val="en-US"/>
              </w:rPr>
              <w:t>.</w:t>
            </w:r>
          </w:p>
          <w:p w14:paraId="2C0C1A5E" w14:textId="255EFE58" w:rsidR="00C61A53" w:rsidRPr="00C61A53" w:rsidRDefault="00C61A53" w:rsidP="00735FA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C61A53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  <w:lang w:val="en-US"/>
              </w:rPr>
              <w:t>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M</w:t>
            </w:r>
            <w:r w:rsidRPr="00C61A53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issing data on exact sites of relapse for one patient with a systemic relapse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</w:tbl>
    <w:p w14:paraId="210D8D71" w14:textId="16B55946" w:rsidR="00E62D45" w:rsidRPr="00C61A53" w:rsidRDefault="00E62D45">
      <w:pPr>
        <w:rPr>
          <w:color w:val="FF0000"/>
        </w:rPr>
      </w:pPr>
    </w:p>
    <w:sectPr w:rsidR="00E62D45" w:rsidRPr="00C61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6C"/>
    <w:rsid w:val="00005FD5"/>
    <w:rsid w:val="00012386"/>
    <w:rsid w:val="000243A4"/>
    <w:rsid w:val="00045280"/>
    <w:rsid w:val="0005359B"/>
    <w:rsid w:val="00055133"/>
    <w:rsid w:val="00057361"/>
    <w:rsid w:val="000647E1"/>
    <w:rsid w:val="0006708C"/>
    <w:rsid w:val="000711D1"/>
    <w:rsid w:val="000718FE"/>
    <w:rsid w:val="00082B86"/>
    <w:rsid w:val="00090732"/>
    <w:rsid w:val="00092399"/>
    <w:rsid w:val="000D065A"/>
    <w:rsid w:val="000D18FC"/>
    <w:rsid w:val="001029EA"/>
    <w:rsid w:val="001111A0"/>
    <w:rsid w:val="00116125"/>
    <w:rsid w:val="0012749F"/>
    <w:rsid w:val="00132CE6"/>
    <w:rsid w:val="001409BC"/>
    <w:rsid w:val="00151CDA"/>
    <w:rsid w:val="001525CC"/>
    <w:rsid w:val="001553F6"/>
    <w:rsid w:val="00163D8E"/>
    <w:rsid w:val="001671A7"/>
    <w:rsid w:val="001733D8"/>
    <w:rsid w:val="001876D3"/>
    <w:rsid w:val="0019192C"/>
    <w:rsid w:val="0019344F"/>
    <w:rsid w:val="001B0AFD"/>
    <w:rsid w:val="001B2CA7"/>
    <w:rsid w:val="001C2077"/>
    <w:rsid w:val="001E54E3"/>
    <w:rsid w:val="001F57F6"/>
    <w:rsid w:val="00206EA6"/>
    <w:rsid w:val="00213D6E"/>
    <w:rsid w:val="0021436C"/>
    <w:rsid w:val="002208CE"/>
    <w:rsid w:val="0023220A"/>
    <w:rsid w:val="00234408"/>
    <w:rsid w:val="00250A3D"/>
    <w:rsid w:val="00263F80"/>
    <w:rsid w:val="00270DC8"/>
    <w:rsid w:val="00274844"/>
    <w:rsid w:val="00286437"/>
    <w:rsid w:val="002C353A"/>
    <w:rsid w:val="002C7B87"/>
    <w:rsid w:val="002E1ABD"/>
    <w:rsid w:val="002E3AE8"/>
    <w:rsid w:val="002E718A"/>
    <w:rsid w:val="00321480"/>
    <w:rsid w:val="00332B6D"/>
    <w:rsid w:val="00357B1E"/>
    <w:rsid w:val="003B1846"/>
    <w:rsid w:val="003C59C9"/>
    <w:rsid w:val="003D4C3D"/>
    <w:rsid w:val="003E34F6"/>
    <w:rsid w:val="003E5E40"/>
    <w:rsid w:val="003F0726"/>
    <w:rsid w:val="00411175"/>
    <w:rsid w:val="004127DD"/>
    <w:rsid w:val="00442CCC"/>
    <w:rsid w:val="0045052E"/>
    <w:rsid w:val="00461CDC"/>
    <w:rsid w:val="0046362B"/>
    <w:rsid w:val="004925E4"/>
    <w:rsid w:val="004932C4"/>
    <w:rsid w:val="004C3154"/>
    <w:rsid w:val="004E0087"/>
    <w:rsid w:val="0050146D"/>
    <w:rsid w:val="00526A01"/>
    <w:rsid w:val="00532359"/>
    <w:rsid w:val="00532E91"/>
    <w:rsid w:val="005434C5"/>
    <w:rsid w:val="00564176"/>
    <w:rsid w:val="005714E7"/>
    <w:rsid w:val="005A353A"/>
    <w:rsid w:val="005B1B08"/>
    <w:rsid w:val="005B5E02"/>
    <w:rsid w:val="005C5CDD"/>
    <w:rsid w:val="005D4671"/>
    <w:rsid w:val="005E3E89"/>
    <w:rsid w:val="005E6F31"/>
    <w:rsid w:val="005F77F9"/>
    <w:rsid w:val="0060508C"/>
    <w:rsid w:val="00624511"/>
    <w:rsid w:val="0064076D"/>
    <w:rsid w:val="00643FAE"/>
    <w:rsid w:val="00662DAD"/>
    <w:rsid w:val="00682ECF"/>
    <w:rsid w:val="00687D39"/>
    <w:rsid w:val="006A2A38"/>
    <w:rsid w:val="006A7086"/>
    <w:rsid w:val="006B4592"/>
    <w:rsid w:val="006B63B6"/>
    <w:rsid w:val="006E18B6"/>
    <w:rsid w:val="006E46E6"/>
    <w:rsid w:val="007222C0"/>
    <w:rsid w:val="00731882"/>
    <w:rsid w:val="00735FA4"/>
    <w:rsid w:val="00741D8C"/>
    <w:rsid w:val="0074250D"/>
    <w:rsid w:val="00746B88"/>
    <w:rsid w:val="007470D0"/>
    <w:rsid w:val="0075359E"/>
    <w:rsid w:val="00770AF9"/>
    <w:rsid w:val="0078098A"/>
    <w:rsid w:val="00791557"/>
    <w:rsid w:val="00794331"/>
    <w:rsid w:val="0079661C"/>
    <w:rsid w:val="007A6461"/>
    <w:rsid w:val="007C409C"/>
    <w:rsid w:val="007D357B"/>
    <w:rsid w:val="007D3E43"/>
    <w:rsid w:val="00806E24"/>
    <w:rsid w:val="00811DB2"/>
    <w:rsid w:val="00821D6A"/>
    <w:rsid w:val="008238D4"/>
    <w:rsid w:val="00832689"/>
    <w:rsid w:val="00855F10"/>
    <w:rsid w:val="00862B08"/>
    <w:rsid w:val="008669F5"/>
    <w:rsid w:val="00887B1C"/>
    <w:rsid w:val="008A0709"/>
    <w:rsid w:val="008B53EF"/>
    <w:rsid w:val="008B65EF"/>
    <w:rsid w:val="008D506D"/>
    <w:rsid w:val="008E758E"/>
    <w:rsid w:val="008F32AB"/>
    <w:rsid w:val="00913F72"/>
    <w:rsid w:val="00927009"/>
    <w:rsid w:val="00930D84"/>
    <w:rsid w:val="00933B63"/>
    <w:rsid w:val="00946F9B"/>
    <w:rsid w:val="009710E4"/>
    <w:rsid w:val="00971FEE"/>
    <w:rsid w:val="00975803"/>
    <w:rsid w:val="00982C55"/>
    <w:rsid w:val="00983752"/>
    <w:rsid w:val="00990AEE"/>
    <w:rsid w:val="00997141"/>
    <w:rsid w:val="009A249E"/>
    <w:rsid w:val="009B51BF"/>
    <w:rsid w:val="009C1761"/>
    <w:rsid w:val="009C4EDA"/>
    <w:rsid w:val="009D373D"/>
    <w:rsid w:val="009E7902"/>
    <w:rsid w:val="009F0D0F"/>
    <w:rsid w:val="00A01839"/>
    <w:rsid w:val="00A02A89"/>
    <w:rsid w:val="00A079ED"/>
    <w:rsid w:val="00A209F1"/>
    <w:rsid w:val="00A22535"/>
    <w:rsid w:val="00A23CF0"/>
    <w:rsid w:val="00A342AA"/>
    <w:rsid w:val="00A355D7"/>
    <w:rsid w:val="00A40BAE"/>
    <w:rsid w:val="00A53B15"/>
    <w:rsid w:val="00A82274"/>
    <w:rsid w:val="00A83F0F"/>
    <w:rsid w:val="00AD53C0"/>
    <w:rsid w:val="00AE057E"/>
    <w:rsid w:val="00AE142A"/>
    <w:rsid w:val="00AF5009"/>
    <w:rsid w:val="00B06FFE"/>
    <w:rsid w:val="00B07123"/>
    <w:rsid w:val="00B140C2"/>
    <w:rsid w:val="00B21DCE"/>
    <w:rsid w:val="00B24E0A"/>
    <w:rsid w:val="00B33CA2"/>
    <w:rsid w:val="00B43794"/>
    <w:rsid w:val="00B46BD7"/>
    <w:rsid w:val="00B573A2"/>
    <w:rsid w:val="00B60D74"/>
    <w:rsid w:val="00B75693"/>
    <w:rsid w:val="00B85368"/>
    <w:rsid w:val="00B97471"/>
    <w:rsid w:val="00BB1347"/>
    <w:rsid w:val="00BF6F59"/>
    <w:rsid w:val="00C022AA"/>
    <w:rsid w:val="00C210A8"/>
    <w:rsid w:val="00C50D96"/>
    <w:rsid w:val="00C558C0"/>
    <w:rsid w:val="00C61A53"/>
    <w:rsid w:val="00C8085A"/>
    <w:rsid w:val="00C808D3"/>
    <w:rsid w:val="00C83A52"/>
    <w:rsid w:val="00C956EF"/>
    <w:rsid w:val="00C96538"/>
    <w:rsid w:val="00C9726C"/>
    <w:rsid w:val="00CD3F58"/>
    <w:rsid w:val="00CE30D1"/>
    <w:rsid w:val="00CE5E92"/>
    <w:rsid w:val="00CE6CE7"/>
    <w:rsid w:val="00CF2485"/>
    <w:rsid w:val="00CF2D89"/>
    <w:rsid w:val="00CF3129"/>
    <w:rsid w:val="00D316A1"/>
    <w:rsid w:val="00D70230"/>
    <w:rsid w:val="00D770DE"/>
    <w:rsid w:val="00D86187"/>
    <w:rsid w:val="00D95535"/>
    <w:rsid w:val="00DC46B9"/>
    <w:rsid w:val="00DC6916"/>
    <w:rsid w:val="00E0035E"/>
    <w:rsid w:val="00E14DB8"/>
    <w:rsid w:val="00E21586"/>
    <w:rsid w:val="00E449B6"/>
    <w:rsid w:val="00E45861"/>
    <w:rsid w:val="00E62D45"/>
    <w:rsid w:val="00E6423F"/>
    <w:rsid w:val="00E70139"/>
    <w:rsid w:val="00E808D5"/>
    <w:rsid w:val="00E90768"/>
    <w:rsid w:val="00E91890"/>
    <w:rsid w:val="00E9676A"/>
    <w:rsid w:val="00EB55C9"/>
    <w:rsid w:val="00EC3F82"/>
    <w:rsid w:val="00ED0A9C"/>
    <w:rsid w:val="00F15C2E"/>
    <w:rsid w:val="00F41705"/>
    <w:rsid w:val="00F640EA"/>
    <w:rsid w:val="00F77D5E"/>
    <w:rsid w:val="00F85B5B"/>
    <w:rsid w:val="00F86CBC"/>
    <w:rsid w:val="00FB093E"/>
    <w:rsid w:val="00FB29F1"/>
    <w:rsid w:val="00FD205A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0562"/>
  <w15:chartTrackingRefBased/>
  <w15:docId w15:val="{35B06CB4-C337-7F47-88AF-B3725669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14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E1A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1AB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1A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1A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1A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052BF3-7D01-0744-A39A-69F5F942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ABRAMOWICZ Stéphane</dc:creator>
  <cp:keywords/>
  <dc:description/>
  <cp:lastModifiedBy>ABRAMOWICZ Stéphane</cp:lastModifiedBy>
  <cp:revision>188</cp:revision>
  <dcterms:created xsi:type="dcterms:W3CDTF">2024-04-22T08:45:00Z</dcterms:created>
  <dcterms:modified xsi:type="dcterms:W3CDTF">2026-07-15T07:51:00Z</dcterms:modified>
</cp:coreProperties>
</file>