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C5546">
      <w:pPr>
        <w:jc w:val="center"/>
        <w:rPr>
          <w:rFonts w:ascii="Times New Roman" w:hAnsi="Times New Roman" w:eastAsia="宋体" w:cs="Times New Roman"/>
          <w:b/>
          <w:sz w:val="24"/>
        </w:rPr>
      </w:pPr>
      <w:r>
        <w:rPr>
          <w:rFonts w:ascii="Times New Roman" w:hAnsi="Times New Roman" w:eastAsia="宋体" w:cs="Times New Roman"/>
          <w:b/>
          <w:sz w:val="24"/>
        </w:rPr>
        <w:t>Table 1.Weighted characteristics of the study population</w:t>
      </w:r>
      <w:r>
        <w:rPr>
          <w:rFonts w:ascii="Times New Roman" w:hAnsi="Times New Roman" w:eastAsia="宋体" w:cs="Times New Roman"/>
          <w:b/>
          <w:sz w:val="24"/>
          <w:vertAlign w:val="superscript"/>
        </w:rPr>
        <w:t>a</w:t>
      </w:r>
      <w:r>
        <w:rPr>
          <w:rFonts w:ascii="Times New Roman" w:hAnsi="Times New Roman" w:eastAsia="宋体" w:cs="Times New Roman"/>
          <w:b/>
          <w:sz w:val="24"/>
        </w:rPr>
        <w:t>.</w:t>
      </w:r>
    </w:p>
    <w:tbl>
      <w:tblPr>
        <w:tblStyle w:val="5"/>
        <w:tblpPr w:leftFromText="180" w:rightFromText="180" w:vertAnchor="text" w:horzAnchor="page" w:tblpX="106" w:tblpY="285"/>
        <w:tblOverlap w:val="never"/>
        <w:tblW w:w="11917" w:type="dxa"/>
        <w:tblInd w:w="0" w:type="dxa"/>
        <w:tblLayout w:type="fixed"/>
        <w:tblCellMar>
          <w:top w:w="0" w:type="dxa"/>
          <w:left w:w="108" w:type="dxa"/>
          <w:bottom w:w="0" w:type="dxa"/>
          <w:right w:w="108" w:type="dxa"/>
        </w:tblCellMar>
      </w:tblPr>
      <w:tblGrid>
        <w:gridCol w:w="2503"/>
        <w:gridCol w:w="1584"/>
        <w:gridCol w:w="1585"/>
        <w:gridCol w:w="1681"/>
        <w:gridCol w:w="1699"/>
        <w:gridCol w:w="1530"/>
        <w:gridCol w:w="1335"/>
      </w:tblGrid>
      <w:tr w14:paraId="32488EBD">
        <w:tblPrEx>
          <w:tblCellMar>
            <w:top w:w="0" w:type="dxa"/>
            <w:left w:w="108" w:type="dxa"/>
            <w:bottom w:w="0" w:type="dxa"/>
            <w:right w:w="108" w:type="dxa"/>
          </w:tblCellMar>
        </w:tblPrEx>
        <w:trPr>
          <w:trHeight w:val="304" w:hRule="atLeast"/>
        </w:trPr>
        <w:tc>
          <w:tcPr>
            <w:tcW w:w="2503" w:type="dxa"/>
            <w:vMerge w:val="restart"/>
            <w:tcBorders>
              <w:top w:val="single" w:color="auto" w:sz="4" w:space="0"/>
              <w:left w:val="nil"/>
              <w:right w:val="nil"/>
            </w:tcBorders>
            <w:shd w:val="clear" w:color="auto" w:fill="auto"/>
            <w:noWrap/>
            <w:vAlign w:val="center"/>
          </w:tcPr>
          <w:p w14:paraId="32F02D1B">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等线" w:cs="Times New Roman"/>
                <w:b/>
                <w:bCs/>
                <w:color w:val="000000" w:themeColor="text1"/>
                <w:kern w:val="0"/>
                <w:sz w:val="24"/>
                <w:lang w:bidi="ar"/>
                <w14:textFill>
                  <w14:solidFill>
                    <w14:schemeClr w14:val="tx1"/>
                  </w14:solidFill>
                </w14:textFill>
              </w:rPr>
              <w:t>Characteristics</w:t>
            </w:r>
          </w:p>
        </w:tc>
        <w:tc>
          <w:tcPr>
            <w:tcW w:w="8079" w:type="dxa"/>
            <w:gridSpan w:val="5"/>
            <w:tcBorders>
              <w:top w:val="single" w:color="auto" w:sz="4" w:space="0"/>
              <w:left w:val="nil"/>
              <w:bottom w:val="single" w:color="auto" w:sz="4" w:space="0"/>
              <w:right w:val="nil"/>
            </w:tcBorders>
            <w:shd w:val="clear" w:color="auto" w:fill="auto"/>
            <w:noWrap/>
            <w:vAlign w:val="center"/>
          </w:tcPr>
          <w:p w14:paraId="42FF3402">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Periodontal status</w:t>
            </w:r>
          </w:p>
        </w:tc>
        <w:tc>
          <w:tcPr>
            <w:tcW w:w="1335" w:type="dxa"/>
            <w:vMerge w:val="restart"/>
            <w:tcBorders>
              <w:top w:val="single" w:color="auto" w:sz="4" w:space="0"/>
              <w:left w:val="nil"/>
              <w:right w:val="nil"/>
            </w:tcBorders>
            <w:shd w:val="clear" w:color="auto" w:fill="auto"/>
            <w:noWrap/>
            <w:vAlign w:val="center"/>
          </w:tcPr>
          <w:p w14:paraId="537B0A57">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P value</w:t>
            </w:r>
          </w:p>
        </w:tc>
      </w:tr>
      <w:tr w14:paraId="17B3BC3B">
        <w:tblPrEx>
          <w:tblCellMar>
            <w:top w:w="0" w:type="dxa"/>
            <w:left w:w="108" w:type="dxa"/>
            <w:bottom w:w="0" w:type="dxa"/>
            <w:right w:w="108" w:type="dxa"/>
          </w:tblCellMar>
        </w:tblPrEx>
        <w:trPr>
          <w:trHeight w:val="288" w:hRule="atLeast"/>
        </w:trPr>
        <w:tc>
          <w:tcPr>
            <w:tcW w:w="2503" w:type="dxa"/>
            <w:vMerge w:val="continue"/>
            <w:tcBorders>
              <w:left w:val="nil"/>
              <w:bottom w:val="single" w:color="auto" w:sz="4" w:space="0"/>
              <w:right w:val="nil"/>
            </w:tcBorders>
            <w:shd w:val="clear" w:color="auto" w:fill="auto"/>
            <w:noWrap/>
            <w:vAlign w:val="center"/>
          </w:tcPr>
          <w:p w14:paraId="2498A80D">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p>
        </w:tc>
        <w:tc>
          <w:tcPr>
            <w:tcW w:w="1584" w:type="dxa"/>
            <w:tcBorders>
              <w:top w:val="single" w:color="auto" w:sz="4" w:space="0"/>
              <w:left w:val="nil"/>
              <w:bottom w:val="single" w:color="auto" w:sz="4" w:space="0"/>
              <w:right w:val="nil"/>
            </w:tcBorders>
            <w:shd w:val="clear" w:color="auto" w:fill="auto"/>
            <w:noWrap/>
            <w:vAlign w:val="center"/>
          </w:tcPr>
          <w:p w14:paraId="0F73C7D4">
            <w:pPr>
              <w:widowControl/>
              <w:jc w:val="center"/>
              <w:textAlignment w:val="center"/>
              <w:rPr>
                <w:rFonts w:ascii="Times New Roman" w:hAnsi="Times New Roman" w:eastAsia="宋体" w:cs="Times New Roman"/>
                <w:b/>
                <w:bCs/>
                <w:color w:val="000000" w:themeColor="text1"/>
                <w:kern w:val="0"/>
                <w:sz w:val="24"/>
                <w:lang w:bidi="ar"/>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Overall</w:t>
            </w:r>
          </w:p>
          <w:p w14:paraId="67C5BFF8">
            <w:pPr>
              <w:widowControl/>
              <w:jc w:val="center"/>
              <w:textAlignment w:val="center"/>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(N = </w:t>
            </w:r>
            <w:r>
              <w:rPr>
                <w:rFonts w:hint="eastAsia" w:ascii="Times New Roman" w:hAnsi="Times New Roman" w:eastAsia="宋体" w:cs="Times New Roman"/>
                <w:b/>
                <w:bCs/>
                <w:color w:val="000000" w:themeColor="text1"/>
                <w:kern w:val="0"/>
                <w:sz w:val="24"/>
                <w:lang w:val="en-US" w:eastAsia="zh-CN" w:bidi="ar"/>
                <w14:textFill>
                  <w14:solidFill>
                    <w14:schemeClr w14:val="tx1"/>
                  </w14:solidFill>
                </w14:textFill>
              </w:rPr>
              <w:t>6687</w:t>
            </w:r>
            <w:r>
              <w:rPr>
                <w:rFonts w:ascii="Times New Roman" w:hAnsi="Times New Roman" w:eastAsia="宋体" w:cs="Times New Roman"/>
                <w:b/>
                <w:bCs/>
                <w:color w:val="000000" w:themeColor="text1"/>
                <w:kern w:val="0"/>
                <w:sz w:val="24"/>
                <w:lang w:bidi="ar"/>
                <w14:textFill>
                  <w14:solidFill>
                    <w14:schemeClr w14:val="tx1"/>
                  </w14:solidFill>
                </w14:textFill>
              </w:rPr>
              <w:t>)</w:t>
            </w:r>
          </w:p>
        </w:tc>
        <w:tc>
          <w:tcPr>
            <w:tcW w:w="1585" w:type="dxa"/>
            <w:tcBorders>
              <w:top w:val="single" w:color="auto" w:sz="4" w:space="0"/>
              <w:left w:val="nil"/>
              <w:bottom w:val="single" w:color="auto" w:sz="4" w:space="0"/>
              <w:right w:val="nil"/>
            </w:tcBorders>
            <w:shd w:val="clear" w:color="auto" w:fill="auto"/>
            <w:noWrap/>
            <w:vAlign w:val="center"/>
          </w:tcPr>
          <w:p w14:paraId="47AFBD2F">
            <w:pPr>
              <w:jc w:val="center"/>
              <w:rPr>
                <w:rFonts w:hint="eastAsia"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No</w:t>
            </w:r>
          </w:p>
          <w:p w14:paraId="63839FF1">
            <w:pPr>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(N =</w:t>
            </w:r>
            <w:r>
              <w:rPr>
                <w:rFonts w:hint="eastAsia" w:ascii="Times New Roman" w:hAnsi="Times New Roman" w:eastAsia="宋体" w:cs="Times New Roman"/>
                <w:b/>
                <w:color w:val="000000" w:themeColor="text1"/>
                <w:kern w:val="0"/>
                <w:sz w:val="24"/>
                <w14:textFill>
                  <w14:solidFill>
                    <w14:schemeClr w14:val="tx1"/>
                  </w14:solidFill>
                </w14:textFill>
              </w:rPr>
              <w:t>4383</w:t>
            </w:r>
            <w:r>
              <w:rPr>
                <w:rFonts w:ascii="Times New Roman" w:hAnsi="Times New Roman" w:eastAsia="宋体" w:cs="Times New Roman"/>
                <w:b/>
                <w:color w:val="000000" w:themeColor="text1"/>
                <w:kern w:val="0"/>
                <w:sz w:val="24"/>
                <w14:textFill>
                  <w14:solidFill>
                    <w14:schemeClr w14:val="tx1"/>
                  </w14:solidFill>
                </w14:textFill>
              </w:rPr>
              <w:t>)</w:t>
            </w:r>
          </w:p>
        </w:tc>
        <w:tc>
          <w:tcPr>
            <w:tcW w:w="1681" w:type="dxa"/>
            <w:tcBorders>
              <w:top w:val="single" w:color="auto" w:sz="4" w:space="0"/>
              <w:left w:val="nil"/>
              <w:bottom w:val="single" w:color="auto" w:sz="4" w:space="0"/>
              <w:right w:val="nil"/>
            </w:tcBorders>
            <w:shd w:val="clear" w:color="auto" w:fill="auto"/>
            <w:noWrap/>
            <w:vAlign w:val="center"/>
          </w:tcPr>
          <w:p w14:paraId="16D1E831">
            <w:pPr>
              <w:widowControl/>
              <w:jc w:val="center"/>
              <w:textAlignment w:val="center"/>
              <w:rPr>
                <w:rFonts w:hint="eastAsia"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Mild</w:t>
            </w:r>
          </w:p>
          <w:p w14:paraId="31A91039">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 xml:space="preserve">(N = </w:t>
            </w:r>
            <w:r>
              <w:rPr>
                <w:rFonts w:hint="eastAsia" w:ascii="Times New Roman" w:hAnsi="Times New Roman" w:eastAsia="宋体" w:cs="Times New Roman"/>
                <w:b/>
                <w:color w:val="000000" w:themeColor="text1"/>
                <w:kern w:val="0"/>
                <w:sz w:val="24"/>
                <w14:textFill>
                  <w14:solidFill>
                    <w14:schemeClr w14:val="tx1"/>
                  </w14:solidFill>
                </w14:textFill>
              </w:rPr>
              <w:t>29</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8</w:t>
            </w:r>
            <w:r>
              <w:rPr>
                <w:rFonts w:ascii="Times New Roman" w:hAnsi="Times New Roman" w:eastAsia="宋体" w:cs="Times New Roman"/>
                <w:b/>
                <w:color w:val="000000" w:themeColor="text1"/>
                <w:kern w:val="0"/>
                <w:sz w:val="24"/>
                <w14:textFill>
                  <w14:solidFill>
                    <w14:schemeClr w14:val="tx1"/>
                  </w14:solidFill>
                </w14:textFill>
              </w:rPr>
              <w:t>)</w:t>
            </w:r>
          </w:p>
        </w:tc>
        <w:tc>
          <w:tcPr>
            <w:tcW w:w="1699" w:type="dxa"/>
            <w:tcBorders>
              <w:top w:val="single" w:color="auto" w:sz="4" w:space="0"/>
              <w:left w:val="nil"/>
              <w:bottom w:val="single" w:color="auto" w:sz="4" w:space="0"/>
              <w:right w:val="nil"/>
            </w:tcBorders>
            <w:shd w:val="clear" w:color="auto" w:fill="auto"/>
            <w:noWrap/>
            <w:vAlign w:val="center"/>
          </w:tcPr>
          <w:p w14:paraId="444562C7">
            <w:pPr>
              <w:widowControl/>
              <w:jc w:val="center"/>
              <w:textAlignment w:val="center"/>
              <w:rPr>
                <w:rFonts w:hint="eastAsia"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M</w:t>
            </w:r>
            <w:r>
              <w:rPr>
                <w:rFonts w:hint="eastAsia" w:ascii="Times New Roman" w:hAnsi="Times New Roman" w:eastAsia="宋体" w:cs="Times New Roman"/>
                <w:b/>
                <w:color w:val="000000" w:themeColor="text1"/>
                <w:kern w:val="0"/>
                <w:sz w:val="24"/>
                <w14:textFill>
                  <w14:solidFill>
                    <w14:schemeClr w14:val="tx1"/>
                  </w14:solidFill>
                </w14:textFill>
              </w:rPr>
              <w:t>oderate</w:t>
            </w:r>
          </w:p>
          <w:p w14:paraId="5CA0384A">
            <w:pPr>
              <w:widowControl/>
              <w:jc w:val="center"/>
              <w:textAlignment w:val="center"/>
              <w:rPr>
                <w:rFonts w:hint="default" w:ascii="Times New Roman" w:hAnsi="Times New Roman" w:eastAsia="宋体" w:cs="Times New Roman"/>
                <w:b/>
                <w:color w:val="000000" w:themeColor="text1"/>
                <w:kern w:val="0"/>
                <w:sz w:val="24"/>
                <w:lang w:val="en-US" w:eastAsia="zh-CN"/>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 xml:space="preserve">(N = </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1571)</w:t>
            </w:r>
          </w:p>
        </w:tc>
        <w:tc>
          <w:tcPr>
            <w:tcW w:w="1530" w:type="dxa"/>
            <w:tcBorders>
              <w:top w:val="single" w:color="auto" w:sz="4" w:space="0"/>
              <w:left w:val="nil"/>
              <w:bottom w:val="single" w:color="auto" w:sz="4" w:space="0"/>
              <w:right w:val="nil"/>
            </w:tcBorders>
            <w:shd w:val="clear" w:color="auto" w:fill="auto"/>
            <w:noWrap/>
            <w:vAlign w:val="center"/>
          </w:tcPr>
          <w:p w14:paraId="04D11235">
            <w:pPr>
              <w:widowControl/>
              <w:jc w:val="center"/>
              <w:textAlignment w:val="center"/>
              <w:rPr>
                <w:rFonts w:hint="eastAsia"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S</w:t>
            </w:r>
            <w:r>
              <w:rPr>
                <w:rFonts w:hint="eastAsia" w:ascii="Times New Roman" w:hAnsi="Times New Roman" w:eastAsia="宋体" w:cs="Times New Roman"/>
                <w:b/>
                <w:color w:val="000000" w:themeColor="text1"/>
                <w:kern w:val="0"/>
                <w:sz w:val="24"/>
                <w14:textFill>
                  <w14:solidFill>
                    <w14:schemeClr w14:val="tx1"/>
                  </w14:solidFill>
                </w14:textFill>
              </w:rPr>
              <w:t>evere</w:t>
            </w:r>
          </w:p>
          <w:p w14:paraId="4E1CD62B">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 xml:space="preserve">(N = </w:t>
            </w:r>
            <w:r>
              <w:rPr>
                <w:rFonts w:hint="eastAsia" w:ascii="Times New Roman" w:hAnsi="Times New Roman" w:eastAsia="宋体" w:cs="Times New Roman"/>
                <w:b/>
                <w:color w:val="000000" w:themeColor="text1"/>
                <w:kern w:val="0"/>
                <w:sz w:val="24"/>
                <w14:textFill>
                  <w14:solidFill>
                    <w14:schemeClr w14:val="tx1"/>
                  </w14:solidFill>
                </w14:textFill>
              </w:rPr>
              <w:t>435</w:t>
            </w:r>
            <w:r>
              <w:rPr>
                <w:rFonts w:ascii="Times New Roman" w:hAnsi="Times New Roman" w:eastAsia="宋体" w:cs="Times New Roman"/>
                <w:b/>
                <w:color w:val="000000" w:themeColor="text1"/>
                <w:kern w:val="0"/>
                <w:sz w:val="24"/>
                <w14:textFill>
                  <w14:solidFill>
                    <w14:schemeClr w14:val="tx1"/>
                  </w14:solidFill>
                </w14:textFill>
              </w:rPr>
              <w:t>)</w:t>
            </w:r>
          </w:p>
        </w:tc>
        <w:tc>
          <w:tcPr>
            <w:tcW w:w="1335" w:type="dxa"/>
            <w:vMerge w:val="continue"/>
            <w:tcBorders>
              <w:left w:val="nil"/>
              <w:bottom w:val="single" w:color="auto" w:sz="4" w:space="0"/>
              <w:right w:val="nil"/>
            </w:tcBorders>
            <w:shd w:val="clear" w:color="auto" w:fill="auto"/>
            <w:noWrap/>
            <w:vAlign w:val="center"/>
          </w:tcPr>
          <w:p w14:paraId="43510EDB">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p>
        </w:tc>
      </w:tr>
      <w:tr w14:paraId="74F7EF69">
        <w:tblPrEx>
          <w:tblCellMar>
            <w:top w:w="0" w:type="dxa"/>
            <w:left w:w="108" w:type="dxa"/>
            <w:bottom w:w="0" w:type="dxa"/>
            <w:right w:w="108" w:type="dxa"/>
          </w:tblCellMar>
        </w:tblPrEx>
        <w:trPr>
          <w:trHeight w:val="90" w:hRule="atLeast"/>
        </w:trPr>
        <w:tc>
          <w:tcPr>
            <w:tcW w:w="2503" w:type="dxa"/>
            <w:tcBorders>
              <w:top w:val="single" w:color="auto" w:sz="4" w:space="0"/>
              <w:left w:val="nil"/>
              <w:bottom w:val="nil"/>
              <w:right w:val="nil"/>
            </w:tcBorders>
            <w:shd w:val="clear" w:color="auto" w:fill="auto"/>
            <w:noWrap/>
            <w:vAlign w:val="center"/>
          </w:tcPr>
          <w:p w14:paraId="6548E0A6">
            <w:pPr>
              <w:jc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Age (years)</w:t>
            </w:r>
          </w:p>
        </w:tc>
        <w:tc>
          <w:tcPr>
            <w:tcW w:w="1584" w:type="dxa"/>
            <w:tcBorders>
              <w:top w:val="single" w:color="auto" w:sz="4" w:space="0"/>
              <w:left w:val="nil"/>
              <w:bottom w:val="nil"/>
              <w:right w:val="nil"/>
            </w:tcBorders>
            <w:shd w:val="clear" w:color="auto" w:fill="auto"/>
            <w:noWrap/>
            <w:vAlign w:val="center"/>
          </w:tcPr>
          <w:p w14:paraId="37DF2981">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48.02 (0.32)</w:t>
            </w:r>
          </w:p>
        </w:tc>
        <w:tc>
          <w:tcPr>
            <w:tcW w:w="1585" w:type="dxa"/>
            <w:tcBorders>
              <w:top w:val="single" w:color="auto" w:sz="4" w:space="0"/>
              <w:left w:val="nil"/>
              <w:bottom w:val="nil"/>
              <w:right w:val="nil"/>
            </w:tcBorders>
            <w:shd w:val="clear" w:color="auto" w:fill="auto"/>
            <w:noWrap/>
            <w:vAlign w:val="center"/>
          </w:tcPr>
          <w:p w14:paraId="0748149B">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45.50 (0.38)</w:t>
            </w:r>
          </w:p>
        </w:tc>
        <w:tc>
          <w:tcPr>
            <w:tcW w:w="1681" w:type="dxa"/>
            <w:tcBorders>
              <w:top w:val="single" w:color="auto" w:sz="4" w:space="0"/>
              <w:left w:val="nil"/>
              <w:bottom w:val="nil"/>
              <w:right w:val="nil"/>
            </w:tcBorders>
            <w:shd w:val="clear" w:color="auto" w:fill="auto"/>
            <w:noWrap/>
            <w:vAlign w:val="center"/>
          </w:tcPr>
          <w:p w14:paraId="734B3082">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46.93 (0.81)</w:t>
            </w:r>
          </w:p>
        </w:tc>
        <w:tc>
          <w:tcPr>
            <w:tcW w:w="1699" w:type="dxa"/>
            <w:tcBorders>
              <w:top w:val="single" w:color="auto" w:sz="4" w:space="0"/>
              <w:left w:val="nil"/>
              <w:bottom w:val="nil"/>
              <w:right w:val="nil"/>
            </w:tcBorders>
            <w:shd w:val="clear" w:color="auto" w:fill="auto"/>
            <w:noWrap/>
            <w:vAlign w:val="center"/>
          </w:tcPr>
          <w:p w14:paraId="2690DFE4">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55.98 (0.47)</w:t>
            </w:r>
          </w:p>
        </w:tc>
        <w:tc>
          <w:tcPr>
            <w:tcW w:w="1530" w:type="dxa"/>
            <w:tcBorders>
              <w:top w:val="single" w:color="auto" w:sz="4" w:space="0"/>
              <w:left w:val="nil"/>
              <w:bottom w:val="nil"/>
              <w:right w:val="nil"/>
            </w:tcBorders>
            <w:shd w:val="clear" w:color="auto" w:fill="auto"/>
            <w:noWrap/>
            <w:vAlign w:val="center"/>
          </w:tcPr>
          <w:p w14:paraId="1EEA00A0">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55.07 (0.73)</w:t>
            </w:r>
          </w:p>
        </w:tc>
        <w:tc>
          <w:tcPr>
            <w:tcW w:w="1335" w:type="dxa"/>
            <w:tcBorders>
              <w:top w:val="single" w:color="auto" w:sz="4" w:space="0"/>
              <w:left w:val="nil"/>
              <w:bottom w:val="nil"/>
              <w:right w:val="nil"/>
            </w:tcBorders>
            <w:shd w:val="clear" w:color="auto" w:fill="auto"/>
            <w:noWrap/>
            <w:vAlign w:val="center"/>
          </w:tcPr>
          <w:p w14:paraId="1226C8F4">
            <w:pPr>
              <w:widowControl/>
              <w:jc w:val="center"/>
              <w:textAlignment w:val="center"/>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&lt; 0.001</w:t>
            </w:r>
          </w:p>
        </w:tc>
      </w:tr>
      <w:tr w14:paraId="0BBE92B5">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66A886E1">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Sex (%)</w:t>
            </w:r>
          </w:p>
        </w:tc>
        <w:tc>
          <w:tcPr>
            <w:tcW w:w="1584" w:type="dxa"/>
            <w:tcBorders>
              <w:top w:val="nil"/>
              <w:left w:val="nil"/>
              <w:bottom w:val="nil"/>
              <w:right w:val="nil"/>
            </w:tcBorders>
            <w:shd w:val="clear" w:color="auto" w:fill="auto"/>
            <w:noWrap/>
            <w:vAlign w:val="center"/>
          </w:tcPr>
          <w:p w14:paraId="6A4B49C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6559D0D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41ADFD3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4AD7B51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504A2CB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48A20C4C">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&lt; 0.001</w:t>
            </w:r>
          </w:p>
        </w:tc>
      </w:tr>
      <w:tr w14:paraId="57B483F1">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90EEE17">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Male</w:t>
            </w:r>
          </w:p>
        </w:tc>
        <w:tc>
          <w:tcPr>
            <w:tcW w:w="1584" w:type="dxa"/>
            <w:tcBorders>
              <w:top w:val="nil"/>
              <w:left w:val="nil"/>
              <w:bottom w:val="nil"/>
              <w:right w:val="nil"/>
            </w:tcBorders>
            <w:shd w:val="clear" w:color="auto" w:fill="auto"/>
            <w:noWrap/>
            <w:vAlign w:val="center"/>
          </w:tcPr>
          <w:p w14:paraId="3CD0B50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3474 (53.33)</w:t>
            </w:r>
          </w:p>
        </w:tc>
        <w:tc>
          <w:tcPr>
            <w:tcW w:w="1585" w:type="dxa"/>
            <w:tcBorders>
              <w:top w:val="nil"/>
              <w:left w:val="nil"/>
              <w:bottom w:val="nil"/>
              <w:right w:val="nil"/>
            </w:tcBorders>
            <w:shd w:val="clear" w:color="auto" w:fill="auto"/>
            <w:noWrap/>
            <w:vAlign w:val="center"/>
          </w:tcPr>
          <w:p w14:paraId="2DBCE09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2072 (50.56)</w:t>
            </w:r>
          </w:p>
        </w:tc>
        <w:tc>
          <w:tcPr>
            <w:tcW w:w="1681" w:type="dxa"/>
            <w:tcBorders>
              <w:top w:val="nil"/>
              <w:left w:val="nil"/>
              <w:bottom w:val="nil"/>
              <w:right w:val="nil"/>
            </w:tcBorders>
            <w:shd w:val="clear" w:color="auto" w:fill="auto"/>
            <w:noWrap/>
            <w:vAlign w:val="center"/>
          </w:tcPr>
          <w:p w14:paraId="4201236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169 (56.54)</w:t>
            </w:r>
          </w:p>
        </w:tc>
        <w:tc>
          <w:tcPr>
            <w:tcW w:w="1699" w:type="dxa"/>
            <w:tcBorders>
              <w:top w:val="nil"/>
              <w:left w:val="nil"/>
              <w:bottom w:val="nil"/>
              <w:right w:val="nil"/>
            </w:tcBorders>
            <w:shd w:val="clear" w:color="auto" w:fill="auto"/>
            <w:noWrap/>
            <w:vAlign w:val="center"/>
          </w:tcPr>
          <w:p w14:paraId="40B6F2E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909 (57.75)</w:t>
            </w:r>
          </w:p>
        </w:tc>
        <w:tc>
          <w:tcPr>
            <w:tcW w:w="1530" w:type="dxa"/>
            <w:tcBorders>
              <w:top w:val="nil"/>
              <w:left w:val="nil"/>
              <w:bottom w:val="nil"/>
              <w:right w:val="nil"/>
            </w:tcBorders>
            <w:shd w:val="clear" w:color="auto" w:fill="auto"/>
            <w:noWrap/>
            <w:vAlign w:val="center"/>
          </w:tcPr>
          <w:p w14:paraId="4590E69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324 (74.74)</w:t>
            </w:r>
          </w:p>
        </w:tc>
        <w:tc>
          <w:tcPr>
            <w:tcW w:w="1335" w:type="dxa"/>
            <w:tcBorders>
              <w:top w:val="nil"/>
              <w:left w:val="nil"/>
              <w:bottom w:val="nil"/>
              <w:right w:val="nil"/>
            </w:tcBorders>
            <w:shd w:val="clear" w:color="auto" w:fill="auto"/>
            <w:noWrap/>
            <w:vAlign w:val="center"/>
          </w:tcPr>
          <w:p w14:paraId="62EA75C2">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p>
        </w:tc>
      </w:tr>
      <w:tr w14:paraId="607FF34F">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4336A70B">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Female</w:t>
            </w:r>
          </w:p>
        </w:tc>
        <w:tc>
          <w:tcPr>
            <w:tcW w:w="1584" w:type="dxa"/>
            <w:tcBorders>
              <w:top w:val="nil"/>
              <w:left w:val="nil"/>
              <w:bottom w:val="nil"/>
              <w:right w:val="nil"/>
            </w:tcBorders>
            <w:shd w:val="clear" w:color="auto" w:fill="auto"/>
            <w:noWrap/>
            <w:vAlign w:val="center"/>
          </w:tcPr>
          <w:p w14:paraId="22B3197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3213 (46.67)</w:t>
            </w:r>
          </w:p>
        </w:tc>
        <w:tc>
          <w:tcPr>
            <w:tcW w:w="1585" w:type="dxa"/>
            <w:tcBorders>
              <w:top w:val="nil"/>
              <w:left w:val="nil"/>
              <w:bottom w:val="nil"/>
              <w:right w:val="nil"/>
            </w:tcBorders>
            <w:shd w:val="clear" w:color="auto" w:fill="auto"/>
            <w:noWrap/>
            <w:vAlign w:val="center"/>
          </w:tcPr>
          <w:p w14:paraId="4BE4436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2311 (49.44)</w:t>
            </w:r>
          </w:p>
        </w:tc>
        <w:tc>
          <w:tcPr>
            <w:tcW w:w="1681" w:type="dxa"/>
            <w:tcBorders>
              <w:top w:val="nil"/>
              <w:left w:val="nil"/>
              <w:bottom w:val="nil"/>
              <w:right w:val="nil"/>
            </w:tcBorders>
            <w:shd w:val="clear" w:color="auto" w:fill="auto"/>
            <w:noWrap/>
            <w:vAlign w:val="center"/>
          </w:tcPr>
          <w:p w14:paraId="0EFB364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129 (43.46)</w:t>
            </w:r>
          </w:p>
        </w:tc>
        <w:tc>
          <w:tcPr>
            <w:tcW w:w="1699" w:type="dxa"/>
            <w:tcBorders>
              <w:top w:val="nil"/>
              <w:left w:val="nil"/>
              <w:bottom w:val="nil"/>
              <w:right w:val="nil"/>
            </w:tcBorders>
            <w:shd w:val="clear" w:color="auto" w:fill="auto"/>
            <w:noWrap/>
            <w:vAlign w:val="center"/>
          </w:tcPr>
          <w:p w14:paraId="565D92B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662 (42.25)</w:t>
            </w:r>
          </w:p>
        </w:tc>
        <w:tc>
          <w:tcPr>
            <w:tcW w:w="1530" w:type="dxa"/>
            <w:tcBorders>
              <w:top w:val="nil"/>
              <w:left w:val="nil"/>
              <w:bottom w:val="nil"/>
              <w:right w:val="nil"/>
            </w:tcBorders>
            <w:shd w:val="clear" w:color="auto" w:fill="auto"/>
            <w:noWrap/>
            <w:vAlign w:val="center"/>
          </w:tcPr>
          <w:p w14:paraId="5ED333C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111 (25.26)</w:t>
            </w:r>
          </w:p>
        </w:tc>
        <w:tc>
          <w:tcPr>
            <w:tcW w:w="1335" w:type="dxa"/>
            <w:tcBorders>
              <w:top w:val="nil"/>
              <w:left w:val="nil"/>
              <w:bottom w:val="nil"/>
              <w:right w:val="nil"/>
            </w:tcBorders>
            <w:shd w:val="clear" w:color="auto" w:fill="auto"/>
            <w:noWrap/>
            <w:vAlign w:val="center"/>
          </w:tcPr>
          <w:p w14:paraId="677722D3">
            <w:pPr>
              <w:widowControl/>
              <w:jc w:val="center"/>
              <w:textAlignment w:val="center"/>
              <w:rPr>
                <w:rFonts w:ascii="Times New Roman" w:hAnsi="Times New Roman" w:eastAsia="宋体" w:cs="Times New Roman"/>
                <w:color w:val="000000" w:themeColor="text1"/>
                <w:sz w:val="24"/>
                <w:lang w:val="en-US" w:eastAsia="zh-CN"/>
                <w14:textFill>
                  <w14:solidFill>
                    <w14:schemeClr w14:val="tx1"/>
                  </w14:solidFill>
                </w14:textFill>
              </w:rPr>
            </w:pPr>
          </w:p>
        </w:tc>
      </w:tr>
      <w:tr w14:paraId="16C7AC95">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7A604CD">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等线" w:cs="Times New Roman"/>
                <w:b/>
                <w:bCs/>
                <w:color w:val="000000" w:themeColor="text1"/>
                <w:kern w:val="0"/>
                <w:sz w:val="24"/>
                <w:lang w:bidi="ar"/>
                <w14:textFill>
                  <w14:solidFill>
                    <w14:schemeClr w14:val="tx1"/>
                  </w14:solidFill>
                </w14:textFill>
              </w:rPr>
              <w:t>Race (%)</w:t>
            </w:r>
          </w:p>
        </w:tc>
        <w:tc>
          <w:tcPr>
            <w:tcW w:w="1584" w:type="dxa"/>
            <w:tcBorders>
              <w:top w:val="nil"/>
              <w:left w:val="nil"/>
              <w:bottom w:val="nil"/>
              <w:right w:val="nil"/>
            </w:tcBorders>
            <w:shd w:val="clear" w:color="auto" w:fill="auto"/>
            <w:noWrap/>
            <w:vAlign w:val="center"/>
          </w:tcPr>
          <w:p w14:paraId="271303E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1F8A00E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0C50553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00E0D4A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4C4BBA3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10333011">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r w14:paraId="0F49C0A2">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053490A5">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Non-Hispanic White</w:t>
            </w:r>
          </w:p>
        </w:tc>
        <w:tc>
          <w:tcPr>
            <w:tcW w:w="1584" w:type="dxa"/>
            <w:tcBorders>
              <w:top w:val="nil"/>
              <w:left w:val="nil"/>
              <w:bottom w:val="nil"/>
              <w:right w:val="nil"/>
            </w:tcBorders>
            <w:shd w:val="clear" w:color="auto" w:fill="auto"/>
            <w:noWrap/>
            <w:vAlign w:val="center"/>
          </w:tcPr>
          <w:p w14:paraId="4C9DCC7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3234 (71.66)</w:t>
            </w:r>
          </w:p>
        </w:tc>
        <w:tc>
          <w:tcPr>
            <w:tcW w:w="1585" w:type="dxa"/>
            <w:tcBorders>
              <w:top w:val="nil"/>
              <w:left w:val="nil"/>
              <w:bottom w:val="nil"/>
              <w:right w:val="nil"/>
            </w:tcBorders>
            <w:shd w:val="clear" w:color="auto" w:fill="auto"/>
            <w:noWrap/>
            <w:vAlign w:val="center"/>
          </w:tcPr>
          <w:p w14:paraId="5CBA498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2302 (74.73)</w:t>
            </w:r>
          </w:p>
        </w:tc>
        <w:tc>
          <w:tcPr>
            <w:tcW w:w="1681" w:type="dxa"/>
            <w:tcBorders>
              <w:top w:val="nil"/>
              <w:left w:val="nil"/>
              <w:bottom w:val="nil"/>
              <w:right w:val="nil"/>
            </w:tcBorders>
            <w:shd w:val="clear" w:color="auto" w:fill="auto"/>
            <w:noWrap/>
            <w:vAlign w:val="center"/>
          </w:tcPr>
          <w:p w14:paraId="71A468E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120 (63.53)</w:t>
            </w:r>
          </w:p>
        </w:tc>
        <w:tc>
          <w:tcPr>
            <w:tcW w:w="1699" w:type="dxa"/>
            <w:tcBorders>
              <w:top w:val="nil"/>
              <w:left w:val="nil"/>
              <w:bottom w:val="nil"/>
              <w:right w:val="nil"/>
            </w:tcBorders>
            <w:shd w:val="clear" w:color="auto" w:fill="auto"/>
            <w:noWrap/>
            <w:vAlign w:val="center"/>
          </w:tcPr>
          <w:p w14:paraId="4B597F7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666 (65.28)</w:t>
            </w:r>
          </w:p>
        </w:tc>
        <w:tc>
          <w:tcPr>
            <w:tcW w:w="1530" w:type="dxa"/>
            <w:tcBorders>
              <w:top w:val="nil"/>
              <w:left w:val="nil"/>
              <w:bottom w:val="nil"/>
              <w:right w:val="nil"/>
            </w:tcBorders>
            <w:shd w:val="clear" w:color="auto" w:fill="auto"/>
            <w:noWrap/>
            <w:vAlign w:val="center"/>
          </w:tcPr>
          <w:p w14:paraId="437B194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146 (57.66)</w:t>
            </w:r>
          </w:p>
        </w:tc>
        <w:tc>
          <w:tcPr>
            <w:tcW w:w="1335" w:type="dxa"/>
            <w:tcBorders>
              <w:top w:val="nil"/>
              <w:left w:val="nil"/>
              <w:bottom w:val="nil"/>
              <w:right w:val="nil"/>
            </w:tcBorders>
            <w:shd w:val="clear" w:color="auto" w:fill="auto"/>
            <w:noWrap/>
            <w:vAlign w:val="center"/>
          </w:tcPr>
          <w:p w14:paraId="64864D20">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0EE708F3">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1B6FD1EF">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Non-Hispanic Black</w:t>
            </w:r>
          </w:p>
        </w:tc>
        <w:tc>
          <w:tcPr>
            <w:tcW w:w="1584" w:type="dxa"/>
            <w:tcBorders>
              <w:top w:val="nil"/>
              <w:left w:val="nil"/>
              <w:bottom w:val="nil"/>
              <w:right w:val="nil"/>
            </w:tcBorders>
            <w:shd w:val="clear" w:color="auto" w:fill="auto"/>
            <w:noWrap/>
            <w:vAlign w:val="center"/>
          </w:tcPr>
          <w:p w14:paraId="2BD5717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1200 (10.26)</w:t>
            </w:r>
          </w:p>
        </w:tc>
        <w:tc>
          <w:tcPr>
            <w:tcW w:w="1585" w:type="dxa"/>
            <w:tcBorders>
              <w:top w:val="nil"/>
              <w:left w:val="nil"/>
              <w:bottom w:val="nil"/>
              <w:right w:val="nil"/>
            </w:tcBorders>
            <w:shd w:val="clear" w:color="auto" w:fill="auto"/>
            <w:noWrap/>
            <w:vAlign w:val="center"/>
          </w:tcPr>
          <w:p w14:paraId="366E286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683 ( 8.74)</w:t>
            </w:r>
          </w:p>
        </w:tc>
        <w:tc>
          <w:tcPr>
            <w:tcW w:w="1681" w:type="dxa"/>
            <w:tcBorders>
              <w:top w:val="nil"/>
              <w:left w:val="nil"/>
              <w:bottom w:val="nil"/>
              <w:right w:val="nil"/>
            </w:tcBorders>
            <w:shd w:val="clear" w:color="auto" w:fill="auto"/>
            <w:noWrap/>
            <w:vAlign w:val="center"/>
          </w:tcPr>
          <w:p w14:paraId="3B102F1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69 (15.69)</w:t>
            </w:r>
          </w:p>
        </w:tc>
        <w:tc>
          <w:tcPr>
            <w:tcW w:w="1699" w:type="dxa"/>
            <w:tcBorders>
              <w:top w:val="nil"/>
              <w:left w:val="nil"/>
              <w:bottom w:val="nil"/>
              <w:right w:val="nil"/>
            </w:tcBorders>
            <w:shd w:val="clear" w:color="auto" w:fill="auto"/>
            <w:noWrap/>
            <w:vAlign w:val="center"/>
          </w:tcPr>
          <w:p w14:paraId="76EC3A8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319 (12.49)</w:t>
            </w:r>
          </w:p>
        </w:tc>
        <w:tc>
          <w:tcPr>
            <w:tcW w:w="1530" w:type="dxa"/>
            <w:tcBorders>
              <w:top w:val="nil"/>
              <w:left w:val="nil"/>
              <w:bottom w:val="nil"/>
              <w:right w:val="nil"/>
            </w:tcBorders>
            <w:shd w:val="clear" w:color="auto" w:fill="auto"/>
            <w:noWrap/>
            <w:vAlign w:val="center"/>
          </w:tcPr>
          <w:p w14:paraId="5F8D784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129 (19.93)</w:t>
            </w:r>
          </w:p>
        </w:tc>
        <w:tc>
          <w:tcPr>
            <w:tcW w:w="1335" w:type="dxa"/>
            <w:tcBorders>
              <w:top w:val="nil"/>
              <w:left w:val="nil"/>
              <w:bottom w:val="nil"/>
              <w:right w:val="nil"/>
            </w:tcBorders>
            <w:shd w:val="clear" w:color="auto" w:fill="auto"/>
            <w:noWrap/>
            <w:vAlign w:val="center"/>
          </w:tcPr>
          <w:p w14:paraId="514CEB2D">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7011B3E1">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504EFF75">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Mexican American</w:t>
            </w:r>
          </w:p>
        </w:tc>
        <w:tc>
          <w:tcPr>
            <w:tcW w:w="1584" w:type="dxa"/>
            <w:tcBorders>
              <w:top w:val="nil"/>
              <w:left w:val="nil"/>
              <w:bottom w:val="nil"/>
              <w:right w:val="nil"/>
            </w:tcBorders>
            <w:shd w:val="clear" w:color="auto" w:fill="auto"/>
            <w:noWrap/>
            <w:vAlign w:val="center"/>
          </w:tcPr>
          <w:p w14:paraId="01AB19A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1313 ( 7.94)</w:t>
            </w:r>
          </w:p>
        </w:tc>
        <w:tc>
          <w:tcPr>
            <w:tcW w:w="1585" w:type="dxa"/>
            <w:tcBorders>
              <w:top w:val="nil"/>
              <w:left w:val="nil"/>
              <w:bottom w:val="nil"/>
              <w:right w:val="nil"/>
            </w:tcBorders>
            <w:shd w:val="clear" w:color="auto" w:fill="auto"/>
            <w:noWrap/>
            <w:vAlign w:val="center"/>
          </w:tcPr>
          <w:p w14:paraId="1C03CF9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845 ( 7.10)</w:t>
            </w:r>
          </w:p>
        </w:tc>
        <w:tc>
          <w:tcPr>
            <w:tcW w:w="1681" w:type="dxa"/>
            <w:tcBorders>
              <w:top w:val="nil"/>
              <w:left w:val="nil"/>
              <w:bottom w:val="nil"/>
              <w:right w:val="nil"/>
            </w:tcBorders>
            <w:shd w:val="clear" w:color="auto" w:fill="auto"/>
            <w:noWrap/>
            <w:vAlign w:val="center"/>
          </w:tcPr>
          <w:p w14:paraId="593FCF5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81 (12.40)</w:t>
            </w:r>
          </w:p>
        </w:tc>
        <w:tc>
          <w:tcPr>
            <w:tcW w:w="1699" w:type="dxa"/>
            <w:tcBorders>
              <w:top w:val="nil"/>
              <w:left w:val="nil"/>
              <w:bottom w:val="nil"/>
              <w:right w:val="nil"/>
            </w:tcBorders>
            <w:shd w:val="clear" w:color="auto" w:fill="auto"/>
            <w:noWrap/>
            <w:vAlign w:val="center"/>
          </w:tcPr>
          <w:p w14:paraId="0002144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297 ( 9.39)</w:t>
            </w:r>
          </w:p>
        </w:tc>
        <w:tc>
          <w:tcPr>
            <w:tcW w:w="1530" w:type="dxa"/>
            <w:tcBorders>
              <w:top w:val="nil"/>
              <w:left w:val="nil"/>
              <w:bottom w:val="nil"/>
              <w:right w:val="nil"/>
            </w:tcBorders>
            <w:shd w:val="clear" w:color="auto" w:fill="auto"/>
            <w:noWrap/>
            <w:vAlign w:val="center"/>
          </w:tcPr>
          <w:p w14:paraId="6AD088D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90 (11.12)</w:t>
            </w:r>
          </w:p>
        </w:tc>
        <w:tc>
          <w:tcPr>
            <w:tcW w:w="1335" w:type="dxa"/>
            <w:tcBorders>
              <w:top w:val="nil"/>
              <w:left w:val="nil"/>
              <w:bottom w:val="nil"/>
              <w:right w:val="nil"/>
            </w:tcBorders>
            <w:shd w:val="clear" w:color="auto" w:fill="auto"/>
            <w:noWrap/>
            <w:vAlign w:val="center"/>
          </w:tcPr>
          <w:p w14:paraId="5D1E578D">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041B2B02">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722EC203">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Other Race</w:t>
            </w:r>
          </w:p>
        </w:tc>
        <w:tc>
          <w:tcPr>
            <w:tcW w:w="1584" w:type="dxa"/>
            <w:tcBorders>
              <w:top w:val="nil"/>
              <w:left w:val="nil"/>
              <w:bottom w:val="nil"/>
              <w:right w:val="nil"/>
            </w:tcBorders>
            <w:shd w:val="clear" w:color="auto" w:fill="auto"/>
            <w:noWrap/>
            <w:vAlign w:val="center"/>
          </w:tcPr>
          <w:p w14:paraId="06D5CFE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940 (10.13)</w:t>
            </w:r>
          </w:p>
        </w:tc>
        <w:tc>
          <w:tcPr>
            <w:tcW w:w="1585" w:type="dxa"/>
            <w:tcBorders>
              <w:top w:val="nil"/>
              <w:left w:val="nil"/>
              <w:bottom w:val="nil"/>
              <w:right w:val="nil"/>
            </w:tcBorders>
            <w:shd w:val="clear" w:color="auto" w:fill="auto"/>
            <w:noWrap/>
            <w:vAlign w:val="center"/>
          </w:tcPr>
          <w:p w14:paraId="53965AB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553 ( 9.43)</w:t>
            </w:r>
          </w:p>
        </w:tc>
        <w:tc>
          <w:tcPr>
            <w:tcW w:w="1681" w:type="dxa"/>
            <w:tcBorders>
              <w:top w:val="nil"/>
              <w:left w:val="nil"/>
              <w:bottom w:val="nil"/>
              <w:right w:val="nil"/>
            </w:tcBorders>
            <w:shd w:val="clear" w:color="auto" w:fill="auto"/>
            <w:noWrap/>
            <w:vAlign w:val="center"/>
          </w:tcPr>
          <w:p w14:paraId="4A21F67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28 ( 8.38)</w:t>
            </w:r>
          </w:p>
        </w:tc>
        <w:tc>
          <w:tcPr>
            <w:tcW w:w="1699" w:type="dxa"/>
            <w:tcBorders>
              <w:top w:val="nil"/>
              <w:left w:val="nil"/>
              <w:bottom w:val="nil"/>
              <w:right w:val="nil"/>
            </w:tcBorders>
            <w:shd w:val="clear" w:color="auto" w:fill="auto"/>
            <w:noWrap/>
            <w:vAlign w:val="center"/>
          </w:tcPr>
          <w:p w14:paraId="13FA107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289 (12.85)</w:t>
            </w:r>
          </w:p>
        </w:tc>
        <w:tc>
          <w:tcPr>
            <w:tcW w:w="1530" w:type="dxa"/>
            <w:tcBorders>
              <w:top w:val="nil"/>
              <w:left w:val="nil"/>
              <w:bottom w:val="nil"/>
              <w:right w:val="nil"/>
            </w:tcBorders>
            <w:shd w:val="clear" w:color="auto" w:fill="auto"/>
            <w:noWrap/>
            <w:vAlign w:val="center"/>
          </w:tcPr>
          <w:p w14:paraId="7B56BD7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70 (11.29)</w:t>
            </w:r>
          </w:p>
        </w:tc>
        <w:tc>
          <w:tcPr>
            <w:tcW w:w="1335" w:type="dxa"/>
            <w:tcBorders>
              <w:top w:val="nil"/>
              <w:left w:val="nil"/>
              <w:bottom w:val="nil"/>
              <w:right w:val="nil"/>
            </w:tcBorders>
            <w:shd w:val="clear" w:color="auto" w:fill="auto"/>
            <w:noWrap/>
            <w:vAlign w:val="center"/>
          </w:tcPr>
          <w:p w14:paraId="49B01B7B">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04DD0323">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14D9FBB">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Education level (%)</w:t>
            </w:r>
          </w:p>
        </w:tc>
        <w:tc>
          <w:tcPr>
            <w:tcW w:w="1584" w:type="dxa"/>
            <w:tcBorders>
              <w:top w:val="nil"/>
              <w:left w:val="nil"/>
              <w:bottom w:val="nil"/>
              <w:right w:val="nil"/>
            </w:tcBorders>
            <w:shd w:val="clear" w:color="auto" w:fill="auto"/>
            <w:noWrap/>
            <w:vAlign w:val="center"/>
          </w:tcPr>
          <w:p w14:paraId="39F57EA8">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1A08D5F0">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60042909">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1AA717BD">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17465C7E">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01571569">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r w14:paraId="1502C0B1">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DCE0CB7">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High school or less</w:t>
            </w:r>
          </w:p>
        </w:tc>
        <w:tc>
          <w:tcPr>
            <w:tcW w:w="1584" w:type="dxa"/>
            <w:tcBorders>
              <w:top w:val="nil"/>
              <w:left w:val="nil"/>
              <w:bottom w:val="nil"/>
              <w:right w:val="nil"/>
            </w:tcBorders>
            <w:shd w:val="clear" w:color="auto" w:fill="auto"/>
            <w:noWrap/>
            <w:vAlign w:val="center"/>
          </w:tcPr>
          <w:p w14:paraId="54CA93E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3190 (39.66)</w:t>
            </w:r>
          </w:p>
        </w:tc>
        <w:tc>
          <w:tcPr>
            <w:tcW w:w="1585" w:type="dxa"/>
            <w:tcBorders>
              <w:top w:val="nil"/>
              <w:left w:val="nil"/>
              <w:bottom w:val="nil"/>
              <w:right w:val="nil"/>
            </w:tcBorders>
            <w:shd w:val="clear" w:color="auto" w:fill="auto"/>
            <w:noWrap/>
            <w:vAlign w:val="center"/>
          </w:tcPr>
          <w:p w14:paraId="7A98705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1849 (35.21)</w:t>
            </w:r>
          </w:p>
        </w:tc>
        <w:tc>
          <w:tcPr>
            <w:tcW w:w="1681" w:type="dxa"/>
            <w:tcBorders>
              <w:top w:val="nil"/>
              <w:left w:val="nil"/>
              <w:bottom w:val="nil"/>
              <w:right w:val="nil"/>
            </w:tcBorders>
            <w:shd w:val="clear" w:color="auto" w:fill="auto"/>
            <w:noWrap/>
            <w:vAlign w:val="center"/>
          </w:tcPr>
          <w:p w14:paraId="451AF8A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170 (46.28)</w:t>
            </w:r>
          </w:p>
        </w:tc>
        <w:tc>
          <w:tcPr>
            <w:tcW w:w="1699" w:type="dxa"/>
            <w:tcBorders>
              <w:top w:val="nil"/>
              <w:left w:val="nil"/>
              <w:bottom w:val="nil"/>
              <w:right w:val="nil"/>
            </w:tcBorders>
            <w:shd w:val="clear" w:color="auto" w:fill="auto"/>
            <w:noWrap/>
            <w:vAlign w:val="center"/>
          </w:tcPr>
          <w:p w14:paraId="36C2BF8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886 (49.77)</w:t>
            </w:r>
          </w:p>
        </w:tc>
        <w:tc>
          <w:tcPr>
            <w:tcW w:w="1530" w:type="dxa"/>
            <w:tcBorders>
              <w:top w:val="nil"/>
              <w:left w:val="nil"/>
              <w:bottom w:val="nil"/>
              <w:right w:val="nil"/>
            </w:tcBorders>
            <w:shd w:val="clear" w:color="auto" w:fill="auto"/>
            <w:noWrap/>
            <w:vAlign w:val="center"/>
          </w:tcPr>
          <w:p w14:paraId="683A0D6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285 (60.88)</w:t>
            </w:r>
          </w:p>
        </w:tc>
        <w:tc>
          <w:tcPr>
            <w:tcW w:w="1335" w:type="dxa"/>
            <w:tcBorders>
              <w:top w:val="nil"/>
              <w:left w:val="nil"/>
              <w:bottom w:val="nil"/>
              <w:right w:val="nil"/>
            </w:tcBorders>
            <w:shd w:val="clear" w:color="auto" w:fill="auto"/>
            <w:noWrap/>
            <w:vAlign w:val="center"/>
          </w:tcPr>
          <w:p w14:paraId="1621428C">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409AAE8C">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5A6F2E3">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More than high school</w:t>
            </w:r>
          </w:p>
        </w:tc>
        <w:tc>
          <w:tcPr>
            <w:tcW w:w="1584" w:type="dxa"/>
            <w:tcBorders>
              <w:top w:val="nil"/>
              <w:left w:val="nil"/>
              <w:bottom w:val="nil"/>
              <w:right w:val="nil"/>
            </w:tcBorders>
            <w:shd w:val="clear" w:color="auto" w:fill="auto"/>
            <w:noWrap/>
            <w:vAlign w:val="center"/>
          </w:tcPr>
          <w:p w14:paraId="10C0A4D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3497 (60.34)</w:t>
            </w:r>
          </w:p>
        </w:tc>
        <w:tc>
          <w:tcPr>
            <w:tcW w:w="1585" w:type="dxa"/>
            <w:tcBorders>
              <w:top w:val="nil"/>
              <w:left w:val="nil"/>
              <w:bottom w:val="nil"/>
              <w:right w:val="nil"/>
            </w:tcBorders>
            <w:shd w:val="clear" w:color="auto" w:fill="auto"/>
            <w:noWrap/>
            <w:vAlign w:val="center"/>
          </w:tcPr>
          <w:p w14:paraId="4981872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2534 (64.79)</w:t>
            </w:r>
          </w:p>
        </w:tc>
        <w:tc>
          <w:tcPr>
            <w:tcW w:w="1681" w:type="dxa"/>
            <w:tcBorders>
              <w:top w:val="nil"/>
              <w:left w:val="nil"/>
              <w:bottom w:val="nil"/>
              <w:right w:val="nil"/>
            </w:tcBorders>
            <w:shd w:val="clear" w:color="auto" w:fill="auto"/>
            <w:noWrap/>
            <w:vAlign w:val="center"/>
          </w:tcPr>
          <w:p w14:paraId="092BC1D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128 (53.72)</w:t>
            </w:r>
          </w:p>
        </w:tc>
        <w:tc>
          <w:tcPr>
            <w:tcW w:w="1699" w:type="dxa"/>
            <w:tcBorders>
              <w:top w:val="nil"/>
              <w:left w:val="nil"/>
              <w:bottom w:val="nil"/>
              <w:right w:val="nil"/>
            </w:tcBorders>
            <w:shd w:val="clear" w:color="auto" w:fill="auto"/>
            <w:noWrap/>
            <w:vAlign w:val="center"/>
          </w:tcPr>
          <w:p w14:paraId="6EB7E53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685 (50.23)</w:t>
            </w:r>
          </w:p>
        </w:tc>
        <w:tc>
          <w:tcPr>
            <w:tcW w:w="1530" w:type="dxa"/>
            <w:tcBorders>
              <w:top w:val="nil"/>
              <w:left w:val="nil"/>
              <w:bottom w:val="nil"/>
              <w:right w:val="nil"/>
            </w:tcBorders>
            <w:shd w:val="clear" w:color="auto" w:fill="auto"/>
            <w:noWrap/>
            <w:vAlign w:val="center"/>
          </w:tcPr>
          <w:p w14:paraId="1FE14AD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150 (39.12)</w:t>
            </w:r>
          </w:p>
        </w:tc>
        <w:tc>
          <w:tcPr>
            <w:tcW w:w="1335" w:type="dxa"/>
            <w:tcBorders>
              <w:top w:val="nil"/>
              <w:left w:val="nil"/>
              <w:bottom w:val="nil"/>
              <w:right w:val="nil"/>
            </w:tcBorders>
            <w:shd w:val="clear" w:color="auto" w:fill="auto"/>
            <w:noWrap/>
            <w:vAlign w:val="center"/>
          </w:tcPr>
          <w:p w14:paraId="21010E9F">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0CFB7B2A">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092700F6">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Marital status (%)</w:t>
            </w:r>
          </w:p>
        </w:tc>
        <w:tc>
          <w:tcPr>
            <w:tcW w:w="1584" w:type="dxa"/>
            <w:tcBorders>
              <w:top w:val="nil"/>
              <w:left w:val="nil"/>
              <w:bottom w:val="nil"/>
              <w:right w:val="nil"/>
            </w:tcBorders>
            <w:shd w:val="clear" w:color="auto" w:fill="auto"/>
            <w:noWrap/>
            <w:vAlign w:val="center"/>
          </w:tcPr>
          <w:p w14:paraId="385C9783">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532D54A1">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0D148EBD">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68B4B1DD">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771856E1">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7BC9EFA5">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0.001</w:t>
            </w:r>
          </w:p>
        </w:tc>
      </w:tr>
      <w:tr w14:paraId="46716807">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6B0B53A">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Married or living with partner</w:t>
            </w:r>
          </w:p>
        </w:tc>
        <w:tc>
          <w:tcPr>
            <w:tcW w:w="1584" w:type="dxa"/>
            <w:tcBorders>
              <w:top w:val="nil"/>
              <w:left w:val="nil"/>
              <w:bottom w:val="nil"/>
              <w:right w:val="nil"/>
            </w:tcBorders>
            <w:shd w:val="clear" w:color="auto" w:fill="auto"/>
            <w:noWrap/>
            <w:vAlign w:val="center"/>
          </w:tcPr>
          <w:p w14:paraId="64254A0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4494 (69.80)</w:t>
            </w:r>
          </w:p>
        </w:tc>
        <w:tc>
          <w:tcPr>
            <w:tcW w:w="1585" w:type="dxa"/>
            <w:tcBorders>
              <w:top w:val="nil"/>
              <w:left w:val="nil"/>
              <w:bottom w:val="nil"/>
              <w:right w:val="nil"/>
            </w:tcBorders>
            <w:shd w:val="clear" w:color="auto" w:fill="auto"/>
            <w:noWrap/>
            <w:vAlign w:val="center"/>
          </w:tcPr>
          <w:p w14:paraId="05961E8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2999 (71.20)</w:t>
            </w:r>
          </w:p>
        </w:tc>
        <w:tc>
          <w:tcPr>
            <w:tcW w:w="1681" w:type="dxa"/>
            <w:tcBorders>
              <w:top w:val="nil"/>
              <w:left w:val="nil"/>
              <w:bottom w:val="nil"/>
              <w:right w:val="nil"/>
            </w:tcBorders>
            <w:shd w:val="clear" w:color="auto" w:fill="auto"/>
            <w:noWrap/>
            <w:vAlign w:val="center"/>
          </w:tcPr>
          <w:p w14:paraId="6B1ED48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192 (66.52)</w:t>
            </w:r>
          </w:p>
        </w:tc>
        <w:tc>
          <w:tcPr>
            <w:tcW w:w="1699" w:type="dxa"/>
            <w:tcBorders>
              <w:top w:val="nil"/>
              <w:left w:val="nil"/>
              <w:bottom w:val="nil"/>
              <w:right w:val="nil"/>
            </w:tcBorders>
            <w:shd w:val="clear" w:color="auto" w:fill="auto"/>
            <w:noWrap/>
            <w:vAlign w:val="center"/>
          </w:tcPr>
          <w:p w14:paraId="18CCEA1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1024 (67.18)</w:t>
            </w:r>
          </w:p>
        </w:tc>
        <w:tc>
          <w:tcPr>
            <w:tcW w:w="1530" w:type="dxa"/>
            <w:tcBorders>
              <w:top w:val="nil"/>
              <w:left w:val="nil"/>
              <w:bottom w:val="nil"/>
              <w:right w:val="nil"/>
            </w:tcBorders>
            <w:shd w:val="clear" w:color="auto" w:fill="auto"/>
            <w:noWrap/>
            <w:vAlign w:val="center"/>
          </w:tcPr>
          <w:p w14:paraId="083CFEC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279 (61.84)</w:t>
            </w:r>
          </w:p>
        </w:tc>
        <w:tc>
          <w:tcPr>
            <w:tcW w:w="1335" w:type="dxa"/>
            <w:tcBorders>
              <w:top w:val="nil"/>
              <w:left w:val="nil"/>
              <w:bottom w:val="nil"/>
              <w:right w:val="nil"/>
            </w:tcBorders>
            <w:shd w:val="clear" w:color="auto" w:fill="auto"/>
            <w:noWrap/>
            <w:vAlign w:val="center"/>
          </w:tcPr>
          <w:p w14:paraId="2706AEEC">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4A1548D5">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07B0BBA6">
            <w:pPr>
              <w:widowControl/>
              <w:jc w:val="center"/>
              <w:textAlignment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Living alone</w:t>
            </w:r>
          </w:p>
        </w:tc>
        <w:tc>
          <w:tcPr>
            <w:tcW w:w="1584" w:type="dxa"/>
            <w:tcBorders>
              <w:top w:val="nil"/>
              <w:left w:val="nil"/>
              <w:bottom w:val="nil"/>
              <w:right w:val="nil"/>
            </w:tcBorders>
            <w:shd w:val="clear" w:color="auto" w:fill="auto"/>
            <w:noWrap/>
            <w:vAlign w:val="center"/>
          </w:tcPr>
          <w:p w14:paraId="221B806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2193 (30.20)</w:t>
            </w:r>
          </w:p>
        </w:tc>
        <w:tc>
          <w:tcPr>
            <w:tcW w:w="1585" w:type="dxa"/>
            <w:tcBorders>
              <w:top w:val="nil"/>
              <w:left w:val="nil"/>
              <w:bottom w:val="nil"/>
              <w:right w:val="nil"/>
            </w:tcBorders>
            <w:shd w:val="clear" w:color="auto" w:fill="auto"/>
            <w:noWrap/>
            <w:vAlign w:val="center"/>
          </w:tcPr>
          <w:p w14:paraId="1419087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1384 (28.80)</w:t>
            </w:r>
          </w:p>
        </w:tc>
        <w:tc>
          <w:tcPr>
            <w:tcW w:w="1681" w:type="dxa"/>
            <w:tcBorders>
              <w:top w:val="nil"/>
              <w:left w:val="nil"/>
              <w:bottom w:val="nil"/>
              <w:right w:val="nil"/>
            </w:tcBorders>
            <w:shd w:val="clear" w:color="auto" w:fill="auto"/>
            <w:noWrap/>
            <w:vAlign w:val="center"/>
          </w:tcPr>
          <w:p w14:paraId="1F66A76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106 (33.48)</w:t>
            </w:r>
          </w:p>
        </w:tc>
        <w:tc>
          <w:tcPr>
            <w:tcW w:w="1699" w:type="dxa"/>
            <w:tcBorders>
              <w:top w:val="nil"/>
              <w:left w:val="nil"/>
              <w:bottom w:val="nil"/>
              <w:right w:val="nil"/>
            </w:tcBorders>
            <w:shd w:val="clear" w:color="auto" w:fill="auto"/>
            <w:noWrap/>
            <w:vAlign w:val="center"/>
          </w:tcPr>
          <w:p w14:paraId="4031030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547 (32.82)</w:t>
            </w:r>
          </w:p>
        </w:tc>
        <w:tc>
          <w:tcPr>
            <w:tcW w:w="1530" w:type="dxa"/>
            <w:tcBorders>
              <w:top w:val="nil"/>
              <w:left w:val="nil"/>
              <w:bottom w:val="nil"/>
              <w:right w:val="nil"/>
            </w:tcBorders>
            <w:shd w:val="clear" w:color="auto" w:fill="auto"/>
            <w:noWrap/>
            <w:vAlign w:val="center"/>
          </w:tcPr>
          <w:p w14:paraId="334DA02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156 (38.16)</w:t>
            </w:r>
          </w:p>
        </w:tc>
        <w:tc>
          <w:tcPr>
            <w:tcW w:w="1335" w:type="dxa"/>
            <w:tcBorders>
              <w:top w:val="nil"/>
              <w:left w:val="nil"/>
              <w:bottom w:val="nil"/>
              <w:right w:val="nil"/>
            </w:tcBorders>
            <w:shd w:val="clear" w:color="auto" w:fill="auto"/>
            <w:noWrap/>
            <w:vAlign w:val="center"/>
          </w:tcPr>
          <w:p w14:paraId="44068B28">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751C0A97">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2D980246">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PIR (%)</w:t>
            </w:r>
          </w:p>
        </w:tc>
        <w:tc>
          <w:tcPr>
            <w:tcW w:w="1584" w:type="dxa"/>
            <w:tcBorders>
              <w:top w:val="nil"/>
              <w:left w:val="nil"/>
              <w:bottom w:val="nil"/>
              <w:right w:val="nil"/>
            </w:tcBorders>
            <w:shd w:val="clear" w:color="auto" w:fill="auto"/>
            <w:noWrap/>
            <w:vAlign w:val="center"/>
          </w:tcPr>
          <w:p w14:paraId="3B9C0AAD">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6C52611E">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2F64A6AC">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435AE82E">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118A026F">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45E566C7">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r w14:paraId="665BCC54">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4FCF495A">
            <w:pPr>
              <w:widowControl/>
              <w:jc w:val="center"/>
              <w:textAlignment w:val="center"/>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Low</w:t>
            </w:r>
          </w:p>
        </w:tc>
        <w:tc>
          <w:tcPr>
            <w:tcW w:w="1584" w:type="dxa"/>
            <w:tcBorders>
              <w:top w:val="nil"/>
              <w:left w:val="nil"/>
              <w:bottom w:val="nil"/>
              <w:right w:val="nil"/>
            </w:tcBorders>
            <w:shd w:val="clear" w:color="auto" w:fill="auto"/>
            <w:noWrap/>
            <w:vAlign w:val="center"/>
          </w:tcPr>
          <w:p w14:paraId="5E3DDD5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1194 (12.01)</w:t>
            </w:r>
          </w:p>
        </w:tc>
        <w:tc>
          <w:tcPr>
            <w:tcW w:w="1585" w:type="dxa"/>
            <w:tcBorders>
              <w:top w:val="nil"/>
              <w:left w:val="nil"/>
              <w:bottom w:val="nil"/>
              <w:right w:val="nil"/>
            </w:tcBorders>
            <w:shd w:val="clear" w:color="auto" w:fill="auto"/>
            <w:noWrap/>
            <w:vAlign w:val="center"/>
          </w:tcPr>
          <w:p w14:paraId="0660E55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656 ( 9.98)</w:t>
            </w:r>
          </w:p>
        </w:tc>
        <w:tc>
          <w:tcPr>
            <w:tcW w:w="1681" w:type="dxa"/>
            <w:tcBorders>
              <w:top w:val="nil"/>
              <w:left w:val="nil"/>
              <w:bottom w:val="nil"/>
              <w:right w:val="nil"/>
            </w:tcBorders>
            <w:shd w:val="clear" w:color="auto" w:fill="auto"/>
            <w:noWrap/>
            <w:vAlign w:val="center"/>
          </w:tcPr>
          <w:p w14:paraId="4E4AFDD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60 (13.80)</w:t>
            </w:r>
          </w:p>
        </w:tc>
        <w:tc>
          <w:tcPr>
            <w:tcW w:w="1699" w:type="dxa"/>
            <w:tcBorders>
              <w:top w:val="nil"/>
              <w:left w:val="nil"/>
              <w:bottom w:val="nil"/>
              <w:right w:val="nil"/>
            </w:tcBorders>
            <w:shd w:val="clear" w:color="auto" w:fill="auto"/>
            <w:noWrap/>
            <w:vAlign w:val="center"/>
          </w:tcPr>
          <w:p w14:paraId="2DF8122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367 (17.06)</w:t>
            </w:r>
          </w:p>
        </w:tc>
        <w:tc>
          <w:tcPr>
            <w:tcW w:w="1530" w:type="dxa"/>
            <w:tcBorders>
              <w:top w:val="nil"/>
              <w:left w:val="nil"/>
              <w:bottom w:val="nil"/>
              <w:right w:val="nil"/>
            </w:tcBorders>
            <w:shd w:val="clear" w:color="auto" w:fill="auto"/>
            <w:noWrap/>
            <w:vAlign w:val="center"/>
          </w:tcPr>
          <w:p w14:paraId="20DCD96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111 (20.92)</w:t>
            </w:r>
          </w:p>
        </w:tc>
        <w:tc>
          <w:tcPr>
            <w:tcW w:w="1335" w:type="dxa"/>
            <w:tcBorders>
              <w:top w:val="nil"/>
              <w:left w:val="nil"/>
              <w:bottom w:val="nil"/>
              <w:right w:val="nil"/>
            </w:tcBorders>
            <w:shd w:val="clear" w:color="auto" w:fill="auto"/>
            <w:noWrap/>
            <w:vAlign w:val="center"/>
          </w:tcPr>
          <w:p w14:paraId="538D1497">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62914193">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6ABAACCC">
            <w:pPr>
              <w:widowControl/>
              <w:jc w:val="center"/>
              <w:textAlignment w:val="center"/>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Middle</w:t>
            </w:r>
          </w:p>
        </w:tc>
        <w:tc>
          <w:tcPr>
            <w:tcW w:w="1584" w:type="dxa"/>
            <w:tcBorders>
              <w:top w:val="nil"/>
              <w:left w:val="nil"/>
              <w:bottom w:val="nil"/>
              <w:right w:val="nil"/>
            </w:tcBorders>
            <w:shd w:val="clear" w:color="auto" w:fill="auto"/>
            <w:noWrap/>
            <w:vAlign w:val="center"/>
          </w:tcPr>
          <w:p w14:paraId="1683F8B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3514 (49.66)</w:t>
            </w:r>
          </w:p>
        </w:tc>
        <w:tc>
          <w:tcPr>
            <w:tcW w:w="1585" w:type="dxa"/>
            <w:tcBorders>
              <w:top w:val="nil"/>
              <w:left w:val="nil"/>
              <w:bottom w:val="nil"/>
              <w:right w:val="nil"/>
            </w:tcBorders>
            <w:shd w:val="clear" w:color="auto" w:fill="auto"/>
            <w:noWrap/>
            <w:vAlign w:val="center"/>
          </w:tcPr>
          <w:p w14:paraId="5FEA09F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2218 (47.40)</w:t>
            </w:r>
          </w:p>
        </w:tc>
        <w:tc>
          <w:tcPr>
            <w:tcW w:w="1681" w:type="dxa"/>
            <w:tcBorders>
              <w:top w:val="nil"/>
              <w:left w:val="nil"/>
              <w:bottom w:val="nil"/>
              <w:right w:val="nil"/>
            </w:tcBorders>
            <w:shd w:val="clear" w:color="auto" w:fill="auto"/>
            <w:noWrap/>
            <w:vAlign w:val="center"/>
          </w:tcPr>
          <w:p w14:paraId="308DB92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179 (57.91)</w:t>
            </w:r>
          </w:p>
        </w:tc>
        <w:tc>
          <w:tcPr>
            <w:tcW w:w="1699" w:type="dxa"/>
            <w:tcBorders>
              <w:top w:val="nil"/>
              <w:left w:val="nil"/>
              <w:bottom w:val="nil"/>
              <w:right w:val="nil"/>
            </w:tcBorders>
            <w:shd w:val="clear" w:color="auto" w:fill="auto"/>
            <w:noWrap/>
            <w:vAlign w:val="center"/>
          </w:tcPr>
          <w:p w14:paraId="4805C8C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863 (53.93)</w:t>
            </w:r>
          </w:p>
        </w:tc>
        <w:tc>
          <w:tcPr>
            <w:tcW w:w="1530" w:type="dxa"/>
            <w:tcBorders>
              <w:top w:val="nil"/>
              <w:left w:val="nil"/>
              <w:bottom w:val="nil"/>
              <w:right w:val="nil"/>
            </w:tcBorders>
            <w:shd w:val="clear" w:color="auto" w:fill="auto"/>
            <w:noWrap/>
            <w:vAlign w:val="center"/>
          </w:tcPr>
          <w:p w14:paraId="20F3E3B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254 (59.77)</w:t>
            </w:r>
          </w:p>
        </w:tc>
        <w:tc>
          <w:tcPr>
            <w:tcW w:w="1335" w:type="dxa"/>
            <w:tcBorders>
              <w:top w:val="nil"/>
              <w:left w:val="nil"/>
              <w:bottom w:val="nil"/>
              <w:right w:val="nil"/>
            </w:tcBorders>
            <w:shd w:val="clear" w:color="auto" w:fill="auto"/>
            <w:noWrap/>
            <w:vAlign w:val="center"/>
          </w:tcPr>
          <w:p w14:paraId="4774B003">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266ED08D">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798D801D">
            <w:pPr>
              <w:widowControl/>
              <w:jc w:val="center"/>
              <w:textAlignment w:val="center"/>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High</w:t>
            </w:r>
          </w:p>
        </w:tc>
        <w:tc>
          <w:tcPr>
            <w:tcW w:w="1584" w:type="dxa"/>
            <w:tcBorders>
              <w:top w:val="nil"/>
              <w:left w:val="nil"/>
              <w:bottom w:val="nil"/>
              <w:right w:val="nil"/>
            </w:tcBorders>
            <w:shd w:val="clear" w:color="auto" w:fill="auto"/>
            <w:noWrap/>
            <w:vAlign w:val="center"/>
          </w:tcPr>
          <w:p w14:paraId="4478BEF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1979 (38.33)</w:t>
            </w:r>
          </w:p>
        </w:tc>
        <w:tc>
          <w:tcPr>
            <w:tcW w:w="1585" w:type="dxa"/>
            <w:tcBorders>
              <w:top w:val="nil"/>
              <w:left w:val="nil"/>
              <w:bottom w:val="nil"/>
              <w:right w:val="nil"/>
            </w:tcBorders>
            <w:shd w:val="clear" w:color="auto" w:fill="auto"/>
            <w:noWrap/>
            <w:vAlign w:val="center"/>
          </w:tcPr>
          <w:p w14:paraId="6742C8E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1509 (42.62)</w:t>
            </w:r>
          </w:p>
        </w:tc>
        <w:tc>
          <w:tcPr>
            <w:tcW w:w="1681" w:type="dxa"/>
            <w:tcBorders>
              <w:top w:val="nil"/>
              <w:left w:val="nil"/>
              <w:bottom w:val="nil"/>
              <w:right w:val="nil"/>
            </w:tcBorders>
            <w:shd w:val="clear" w:color="auto" w:fill="auto"/>
            <w:noWrap/>
            <w:vAlign w:val="center"/>
          </w:tcPr>
          <w:p w14:paraId="0821D7C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59 (28.28)</w:t>
            </w:r>
          </w:p>
        </w:tc>
        <w:tc>
          <w:tcPr>
            <w:tcW w:w="1699" w:type="dxa"/>
            <w:tcBorders>
              <w:top w:val="nil"/>
              <w:left w:val="nil"/>
              <w:bottom w:val="nil"/>
              <w:right w:val="nil"/>
            </w:tcBorders>
            <w:shd w:val="clear" w:color="auto" w:fill="auto"/>
            <w:noWrap/>
            <w:vAlign w:val="center"/>
          </w:tcPr>
          <w:p w14:paraId="155EC36F">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341 (29.01)</w:t>
            </w:r>
          </w:p>
        </w:tc>
        <w:tc>
          <w:tcPr>
            <w:tcW w:w="1530" w:type="dxa"/>
            <w:tcBorders>
              <w:top w:val="nil"/>
              <w:left w:val="nil"/>
              <w:bottom w:val="nil"/>
              <w:right w:val="nil"/>
            </w:tcBorders>
            <w:shd w:val="clear" w:color="auto" w:fill="auto"/>
            <w:noWrap/>
            <w:vAlign w:val="center"/>
          </w:tcPr>
          <w:p w14:paraId="6F7C354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70 (19.30)</w:t>
            </w:r>
          </w:p>
        </w:tc>
        <w:tc>
          <w:tcPr>
            <w:tcW w:w="1335" w:type="dxa"/>
            <w:tcBorders>
              <w:top w:val="nil"/>
              <w:left w:val="nil"/>
              <w:bottom w:val="nil"/>
              <w:right w:val="nil"/>
            </w:tcBorders>
            <w:shd w:val="clear" w:color="auto" w:fill="auto"/>
            <w:noWrap/>
            <w:vAlign w:val="center"/>
          </w:tcPr>
          <w:p w14:paraId="0B145789">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5C672523">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04438A64">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Smoking status (%)</w:t>
            </w:r>
          </w:p>
        </w:tc>
        <w:tc>
          <w:tcPr>
            <w:tcW w:w="1584" w:type="dxa"/>
            <w:tcBorders>
              <w:top w:val="nil"/>
              <w:left w:val="nil"/>
              <w:bottom w:val="nil"/>
              <w:right w:val="nil"/>
            </w:tcBorders>
            <w:shd w:val="clear" w:color="auto" w:fill="auto"/>
            <w:noWrap/>
            <w:vAlign w:val="center"/>
          </w:tcPr>
          <w:p w14:paraId="2E20D7A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3CFDD36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70A4A11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76C4B47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734B18C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23039B3C">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r w14:paraId="1886795A">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7C088F78">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Never</w:t>
            </w:r>
          </w:p>
        </w:tc>
        <w:tc>
          <w:tcPr>
            <w:tcW w:w="1584" w:type="dxa"/>
            <w:tcBorders>
              <w:top w:val="nil"/>
              <w:left w:val="nil"/>
              <w:bottom w:val="nil"/>
              <w:right w:val="nil"/>
            </w:tcBorders>
            <w:shd w:val="clear" w:color="auto" w:fill="auto"/>
            <w:noWrap/>
            <w:vAlign w:val="center"/>
          </w:tcPr>
          <w:p w14:paraId="6F74F40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3631 (53.56)</w:t>
            </w:r>
          </w:p>
        </w:tc>
        <w:tc>
          <w:tcPr>
            <w:tcW w:w="1585" w:type="dxa"/>
            <w:tcBorders>
              <w:top w:val="nil"/>
              <w:left w:val="nil"/>
              <w:bottom w:val="nil"/>
              <w:right w:val="nil"/>
            </w:tcBorders>
            <w:shd w:val="clear" w:color="auto" w:fill="auto"/>
            <w:noWrap/>
            <w:vAlign w:val="center"/>
          </w:tcPr>
          <w:p w14:paraId="74C310C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2586 (57.59)</w:t>
            </w:r>
          </w:p>
        </w:tc>
        <w:tc>
          <w:tcPr>
            <w:tcW w:w="1681" w:type="dxa"/>
            <w:tcBorders>
              <w:top w:val="nil"/>
              <w:left w:val="nil"/>
              <w:bottom w:val="nil"/>
              <w:right w:val="nil"/>
            </w:tcBorders>
            <w:shd w:val="clear" w:color="auto" w:fill="auto"/>
            <w:noWrap/>
            <w:vAlign w:val="center"/>
          </w:tcPr>
          <w:p w14:paraId="7A687B5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173 (56.43)</w:t>
            </w:r>
          </w:p>
        </w:tc>
        <w:tc>
          <w:tcPr>
            <w:tcW w:w="1699" w:type="dxa"/>
            <w:tcBorders>
              <w:top w:val="nil"/>
              <w:left w:val="nil"/>
              <w:bottom w:val="nil"/>
              <w:right w:val="nil"/>
            </w:tcBorders>
            <w:shd w:val="clear" w:color="auto" w:fill="auto"/>
            <w:noWrap/>
            <w:vAlign w:val="center"/>
          </w:tcPr>
          <w:p w14:paraId="15507D9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724 (43.22)</w:t>
            </w:r>
          </w:p>
        </w:tc>
        <w:tc>
          <w:tcPr>
            <w:tcW w:w="1530" w:type="dxa"/>
            <w:tcBorders>
              <w:top w:val="nil"/>
              <w:left w:val="nil"/>
              <w:bottom w:val="nil"/>
              <w:right w:val="nil"/>
            </w:tcBorders>
            <w:shd w:val="clear" w:color="auto" w:fill="auto"/>
            <w:noWrap/>
            <w:vAlign w:val="center"/>
          </w:tcPr>
          <w:p w14:paraId="4BEFD51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148 (31.94)</w:t>
            </w:r>
          </w:p>
        </w:tc>
        <w:tc>
          <w:tcPr>
            <w:tcW w:w="1335" w:type="dxa"/>
            <w:tcBorders>
              <w:top w:val="nil"/>
              <w:left w:val="nil"/>
              <w:bottom w:val="nil"/>
              <w:right w:val="nil"/>
            </w:tcBorders>
            <w:shd w:val="clear" w:color="auto" w:fill="auto"/>
            <w:noWrap/>
            <w:vAlign w:val="center"/>
          </w:tcPr>
          <w:p w14:paraId="4ACF94A6">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5C19218A">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79EA2B63">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Now</w:t>
            </w:r>
          </w:p>
        </w:tc>
        <w:tc>
          <w:tcPr>
            <w:tcW w:w="1584" w:type="dxa"/>
            <w:tcBorders>
              <w:top w:val="nil"/>
              <w:left w:val="nil"/>
              <w:bottom w:val="nil"/>
              <w:right w:val="nil"/>
            </w:tcBorders>
            <w:shd w:val="clear" w:color="auto" w:fill="auto"/>
            <w:noWrap/>
            <w:vAlign w:val="center"/>
          </w:tcPr>
          <w:p w14:paraId="278F6FE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1284 (19.93)</w:t>
            </w:r>
          </w:p>
        </w:tc>
        <w:tc>
          <w:tcPr>
            <w:tcW w:w="1585" w:type="dxa"/>
            <w:tcBorders>
              <w:top w:val="nil"/>
              <w:left w:val="nil"/>
              <w:bottom w:val="nil"/>
              <w:right w:val="nil"/>
            </w:tcBorders>
            <w:shd w:val="clear" w:color="auto" w:fill="auto"/>
            <w:noWrap/>
            <w:vAlign w:val="center"/>
          </w:tcPr>
          <w:p w14:paraId="44C58D6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713 (17.46)</w:t>
            </w:r>
          </w:p>
        </w:tc>
        <w:tc>
          <w:tcPr>
            <w:tcW w:w="1681" w:type="dxa"/>
            <w:tcBorders>
              <w:top w:val="nil"/>
              <w:left w:val="nil"/>
              <w:bottom w:val="nil"/>
              <w:right w:val="nil"/>
            </w:tcBorders>
            <w:shd w:val="clear" w:color="auto" w:fill="auto"/>
            <w:noWrap/>
            <w:vAlign w:val="center"/>
          </w:tcPr>
          <w:p w14:paraId="69CF362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65 (23.36)</w:t>
            </w:r>
          </w:p>
        </w:tc>
        <w:tc>
          <w:tcPr>
            <w:tcW w:w="1699" w:type="dxa"/>
            <w:tcBorders>
              <w:top w:val="nil"/>
              <w:left w:val="nil"/>
              <w:bottom w:val="nil"/>
              <w:right w:val="nil"/>
            </w:tcBorders>
            <w:shd w:val="clear" w:color="auto" w:fill="auto"/>
            <w:noWrap/>
            <w:vAlign w:val="center"/>
          </w:tcPr>
          <w:p w14:paraId="4D5D992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357 (24.10)</w:t>
            </w:r>
          </w:p>
        </w:tc>
        <w:tc>
          <w:tcPr>
            <w:tcW w:w="1530" w:type="dxa"/>
            <w:tcBorders>
              <w:top w:val="nil"/>
              <w:left w:val="nil"/>
              <w:bottom w:val="nil"/>
              <w:right w:val="nil"/>
            </w:tcBorders>
            <w:shd w:val="clear" w:color="auto" w:fill="auto"/>
            <w:noWrap/>
            <w:vAlign w:val="center"/>
          </w:tcPr>
          <w:p w14:paraId="1AC8B02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149 (37.77)</w:t>
            </w:r>
          </w:p>
        </w:tc>
        <w:tc>
          <w:tcPr>
            <w:tcW w:w="1335" w:type="dxa"/>
            <w:tcBorders>
              <w:top w:val="nil"/>
              <w:left w:val="nil"/>
              <w:bottom w:val="nil"/>
              <w:right w:val="nil"/>
            </w:tcBorders>
            <w:shd w:val="clear" w:color="auto" w:fill="auto"/>
            <w:noWrap/>
            <w:vAlign w:val="center"/>
          </w:tcPr>
          <w:p w14:paraId="201B8DBC">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383900C2">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4B288678">
            <w:pPr>
              <w:widowControl/>
              <w:jc w:val="center"/>
              <w:textAlignment w:val="center"/>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Former</w:t>
            </w:r>
          </w:p>
        </w:tc>
        <w:tc>
          <w:tcPr>
            <w:tcW w:w="1584" w:type="dxa"/>
            <w:tcBorders>
              <w:top w:val="nil"/>
              <w:left w:val="nil"/>
              <w:bottom w:val="nil"/>
              <w:right w:val="nil"/>
            </w:tcBorders>
            <w:shd w:val="clear" w:color="auto" w:fill="auto"/>
            <w:noWrap/>
            <w:vAlign w:val="center"/>
          </w:tcPr>
          <w:p w14:paraId="6CBB938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1772 (26.51)</w:t>
            </w:r>
          </w:p>
        </w:tc>
        <w:tc>
          <w:tcPr>
            <w:tcW w:w="1585" w:type="dxa"/>
            <w:tcBorders>
              <w:top w:val="nil"/>
              <w:left w:val="nil"/>
              <w:bottom w:val="nil"/>
              <w:right w:val="nil"/>
            </w:tcBorders>
            <w:shd w:val="clear" w:color="auto" w:fill="auto"/>
            <w:noWrap/>
            <w:vAlign w:val="center"/>
          </w:tcPr>
          <w:p w14:paraId="73180F3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1084 (24.96)</w:t>
            </w:r>
          </w:p>
        </w:tc>
        <w:tc>
          <w:tcPr>
            <w:tcW w:w="1681" w:type="dxa"/>
            <w:tcBorders>
              <w:top w:val="nil"/>
              <w:left w:val="nil"/>
              <w:bottom w:val="nil"/>
              <w:right w:val="nil"/>
            </w:tcBorders>
            <w:shd w:val="clear" w:color="auto" w:fill="auto"/>
            <w:noWrap/>
            <w:vAlign w:val="center"/>
          </w:tcPr>
          <w:p w14:paraId="7D0BA09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60 (20.21)</w:t>
            </w:r>
          </w:p>
        </w:tc>
        <w:tc>
          <w:tcPr>
            <w:tcW w:w="1699" w:type="dxa"/>
            <w:tcBorders>
              <w:top w:val="nil"/>
              <w:left w:val="nil"/>
              <w:bottom w:val="nil"/>
              <w:right w:val="nil"/>
            </w:tcBorders>
            <w:shd w:val="clear" w:color="auto" w:fill="auto"/>
            <w:noWrap/>
            <w:vAlign w:val="center"/>
          </w:tcPr>
          <w:p w14:paraId="421CC04F">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490 (32.68)</w:t>
            </w:r>
          </w:p>
        </w:tc>
        <w:tc>
          <w:tcPr>
            <w:tcW w:w="1530" w:type="dxa"/>
            <w:tcBorders>
              <w:top w:val="nil"/>
              <w:left w:val="nil"/>
              <w:bottom w:val="nil"/>
              <w:right w:val="nil"/>
            </w:tcBorders>
            <w:shd w:val="clear" w:color="auto" w:fill="auto"/>
            <w:noWrap/>
            <w:vAlign w:val="center"/>
          </w:tcPr>
          <w:p w14:paraId="640A6F7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138 (30.29)</w:t>
            </w:r>
          </w:p>
        </w:tc>
        <w:tc>
          <w:tcPr>
            <w:tcW w:w="1335" w:type="dxa"/>
            <w:tcBorders>
              <w:top w:val="nil"/>
              <w:left w:val="nil"/>
              <w:bottom w:val="nil"/>
              <w:right w:val="nil"/>
            </w:tcBorders>
            <w:shd w:val="clear" w:color="auto" w:fill="auto"/>
            <w:noWrap/>
            <w:vAlign w:val="center"/>
          </w:tcPr>
          <w:p w14:paraId="7F63F19D">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7CBBC629">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7DDEDB87">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b/>
                <w:color w:val="000000"/>
                <w:kern w:val="0"/>
                <w:sz w:val="24"/>
              </w:rPr>
              <w:t>Drinking status (%)</w:t>
            </w:r>
          </w:p>
        </w:tc>
        <w:tc>
          <w:tcPr>
            <w:tcW w:w="1584" w:type="dxa"/>
            <w:tcBorders>
              <w:top w:val="nil"/>
              <w:left w:val="nil"/>
              <w:bottom w:val="nil"/>
              <w:right w:val="nil"/>
            </w:tcBorders>
            <w:shd w:val="clear" w:color="auto" w:fill="auto"/>
            <w:noWrap/>
            <w:vAlign w:val="center"/>
          </w:tcPr>
          <w:p w14:paraId="6998CE10">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85" w:type="dxa"/>
            <w:tcBorders>
              <w:top w:val="nil"/>
              <w:left w:val="nil"/>
              <w:bottom w:val="nil"/>
              <w:right w:val="nil"/>
            </w:tcBorders>
            <w:shd w:val="clear" w:color="auto" w:fill="auto"/>
            <w:noWrap/>
            <w:vAlign w:val="center"/>
          </w:tcPr>
          <w:p w14:paraId="26263E1D">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81" w:type="dxa"/>
            <w:tcBorders>
              <w:top w:val="nil"/>
              <w:left w:val="nil"/>
              <w:bottom w:val="nil"/>
              <w:right w:val="nil"/>
            </w:tcBorders>
            <w:shd w:val="clear" w:color="auto" w:fill="auto"/>
            <w:noWrap/>
            <w:vAlign w:val="center"/>
          </w:tcPr>
          <w:p w14:paraId="2429B382">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699" w:type="dxa"/>
            <w:tcBorders>
              <w:top w:val="nil"/>
              <w:left w:val="nil"/>
              <w:bottom w:val="nil"/>
              <w:right w:val="nil"/>
            </w:tcBorders>
            <w:shd w:val="clear" w:color="auto" w:fill="auto"/>
            <w:noWrap/>
            <w:vAlign w:val="center"/>
          </w:tcPr>
          <w:p w14:paraId="6ED834F3">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530" w:type="dxa"/>
            <w:tcBorders>
              <w:top w:val="nil"/>
              <w:left w:val="nil"/>
              <w:bottom w:val="nil"/>
              <w:right w:val="nil"/>
            </w:tcBorders>
            <w:shd w:val="clear" w:color="auto" w:fill="auto"/>
            <w:noWrap/>
            <w:vAlign w:val="center"/>
          </w:tcPr>
          <w:p w14:paraId="77744D5A">
            <w:pPr>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c>
          <w:tcPr>
            <w:tcW w:w="1335" w:type="dxa"/>
            <w:tcBorders>
              <w:top w:val="nil"/>
              <w:left w:val="nil"/>
              <w:bottom w:val="nil"/>
              <w:right w:val="nil"/>
            </w:tcBorders>
            <w:shd w:val="clear" w:color="auto" w:fill="auto"/>
            <w:noWrap/>
            <w:vAlign w:val="center"/>
          </w:tcPr>
          <w:p w14:paraId="43C8784C">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0.001</w:t>
            </w:r>
          </w:p>
        </w:tc>
      </w:tr>
      <w:tr w14:paraId="0A626B74">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4AAE08D5">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Never</w:t>
            </w:r>
          </w:p>
        </w:tc>
        <w:tc>
          <w:tcPr>
            <w:tcW w:w="1584" w:type="dxa"/>
            <w:tcBorders>
              <w:top w:val="nil"/>
              <w:left w:val="nil"/>
              <w:bottom w:val="nil"/>
              <w:right w:val="nil"/>
            </w:tcBorders>
            <w:shd w:val="clear" w:color="auto" w:fill="auto"/>
            <w:noWrap/>
            <w:vAlign w:val="center"/>
          </w:tcPr>
          <w:p w14:paraId="1195A9A0">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895 (10.68)</w:t>
            </w:r>
          </w:p>
        </w:tc>
        <w:tc>
          <w:tcPr>
            <w:tcW w:w="1585" w:type="dxa"/>
            <w:tcBorders>
              <w:top w:val="nil"/>
              <w:left w:val="nil"/>
              <w:bottom w:val="nil"/>
              <w:right w:val="nil"/>
            </w:tcBorders>
            <w:shd w:val="clear" w:color="auto" w:fill="auto"/>
            <w:noWrap/>
            <w:vAlign w:val="center"/>
          </w:tcPr>
          <w:p w14:paraId="3599153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574 (10.43)</w:t>
            </w:r>
          </w:p>
        </w:tc>
        <w:tc>
          <w:tcPr>
            <w:tcW w:w="1681" w:type="dxa"/>
            <w:tcBorders>
              <w:top w:val="nil"/>
              <w:left w:val="nil"/>
              <w:bottom w:val="nil"/>
              <w:right w:val="nil"/>
            </w:tcBorders>
            <w:shd w:val="clear" w:color="auto" w:fill="auto"/>
            <w:noWrap/>
            <w:vAlign w:val="center"/>
          </w:tcPr>
          <w:p w14:paraId="4CD00B1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40 ( 9.45)</w:t>
            </w:r>
          </w:p>
        </w:tc>
        <w:tc>
          <w:tcPr>
            <w:tcW w:w="1699" w:type="dxa"/>
            <w:tcBorders>
              <w:top w:val="nil"/>
              <w:left w:val="nil"/>
              <w:bottom w:val="nil"/>
              <w:right w:val="nil"/>
            </w:tcBorders>
            <w:shd w:val="clear" w:color="auto" w:fill="auto"/>
            <w:noWrap/>
            <w:vAlign w:val="center"/>
          </w:tcPr>
          <w:p w14:paraId="644653F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236 (12.28)</w:t>
            </w:r>
          </w:p>
        </w:tc>
        <w:tc>
          <w:tcPr>
            <w:tcW w:w="1530" w:type="dxa"/>
            <w:tcBorders>
              <w:top w:val="nil"/>
              <w:left w:val="nil"/>
              <w:bottom w:val="nil"/>
              <w:right w:val="nil"/>
            </w:tcBorders>
            <w:shd w:val="clear" w:color="auto" w:fill="auto"/>
            <w:noWrap/>
            <w:vAlign w:val="center"/>
          </w:tcPr>
          <w:p w14:paraId="790FDFB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45 ( 9.01)</w:t>
            </w:r>
          </w:p>
        </w:tc>
        <w:tc>
          <w:tcPr>
            <w:tcW w:w="1335" w:type="dxa"/>
            <w:tcBorders>
              <w:top w:val="nil"/>
              <w:left w:val="nil"/>
              <w:bottom w:val="nil"/>
              <w:right w:val="nil"/>
            </w:tcBorders>
            <w:shd w:val="clear" w:color="auto" w:fill="auto"/>
            <w:noWrap/>
            <w:vAlign w:val="center"/>
          </w:tcPr>
          <w:p w14:paraId="7105E656">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0322B009">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7CC0FE81">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Mild</w:t>
            </w:r>
          </w:p>
        </w:tc>
        <w:tc>
          <w:tcPr>
            <w:tcW w:w="1584" w:type="dxa"/>
            <w:tcBorders>
              <w:top w:val="nil"/>
              <w:left w:val="nil"/>
              <w:bottom w:val="nil"/>
              <w:right w:val="nil"/>
            </w:tcBorders>
            <w:shd w:val="clear" w:color="auto" w:fill="auto"/>
            <w:noWrap/>
            <w:vAlign w:val="center"/>
          </w:tcPr>
          <w:p w14:paraId="12F0920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2353 (37.47)</w:t>
            </w:r>
          </w:p>
        </w:tc>
        <w:tc>
          <w:tcPr>
            <w:tcW w:w="1585" w:type="dxa"/>
            <w:tcBorders>
              <w:top w:val="nil"/>
              <w:left w:val="nil"/>
              <w:bottom w:val="nil"/>
              <w:right w:val="nil"/>
            </w:tcBorders>
            <w:shd w:val="clear" w:color="auto" w:fill="auto"/>
            <w:noWrap/>
            <w:vAlign w:val="center"/>
          </w:tcPr>
          <w:p w14:paraId="321DDCA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1592 (38.54)</w:t>
            </w:r>
          </w:p>
        </w:tc>
        <w:tc>
          <w:tcPr>
            <w:tcW w:w="1681" w:type="dxa"/>
            <w:tcBorders>
              <w:top w:val="nil"/>
              <w:left w:val="nil"/>
              <w:bottom w:val="nil"/>
              <w:right w:val="nil"/>
            </w:tcBorders>
            <w:shd w:val="clear" w:color="auto" w:fill="auto"/>
            <w:noWrap/>
            <w:vAlign w:val="center"/>
          </w:tcPr>
          <w:p w14:paraId="3EA68D3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93 (35.31)</w:t>
            </w:r>
          </w:p>
        </w:tc>
        <w:tc>
          <w:tcPr>
            <w:tcW w:w="1699" w:type="dxa"/>
            <w:tcBorders>
              <w:top w:val="nil"/>
              <w:left w:val="nil"/>
              <w:bottom w:val="nil"/>
              <w:right w:val="nil"/>
            </w:tcBorders>
            <w:shd w:val="clear" w:color="auto" w:fill="auto"/>
            <w:noWrap/>
            <w:vAlign w:val="center"/>
          </w:tcPr>
          <w:p w14:paraId="1683762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528 (35.38)</w:t>
            </w:r>
          </w:p>
        </w:tc>
        <w:tc>
          <w:tcPr>
            <w:tcW w:w="1530" w:type="dxa"/>
            <w:tcBorders>
              <w:top w:val="nil"/>
              <w:left w:val="nil"/>
              <w:bottom w:val="nil"/>
              <w:right w:val="nil"/>
            </w:tcBorders>
            <w:shd w:val="clear" w:color="auto" w:fill="auto"/>
            <w:noWrap/>
            <w:vAlign w:val="center"/>
          </w:tcPr>
          <w:p w14:paraId="4C59935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140 (31.37)</w:t>
            </w:r>
          </w:p>
        </w:tc>
        <w:tc>
          <w:tcPr>
            <w:tcW w:w="1335" w:type="dxa"/>
            <w:tcBorders>
              <w:top w:val="nil"/>
              <w:left w:val="nil"/>
              <w:bottom w:val="nil"/>
              <w:right w:val="nil"/>
            </w:tcBorders>
            <w:shd w:val="clear" w:color="auto" w:fill="auto"/>
            <w:noWrap/>
            <w:vAlign w:val="center"/>
          </w:tcPr>
          <w:p w14:paraId="23760ECE">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7A649C66">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64C7E969">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Moderate</w:t>
            </w:r>
          </w:p>
        </w:tc>
        <w:tc>
          <w:tcPr>
            <w:tcW w:w="1584" w:type="dxa"/>
            <w:tcBorders>
              <w:top w:val="nil"/>
              <w:left w:val="nil"/>
              <w:bottom w:val="nil"/>
              <w:right w:val="nil"/>
            </w:tcBorders>
            <w:shd w:val="clear" w:color="auto" w:fill="auto"/>
            <w:noWrap/>
            <w:vAlign w:val="center"/>
          </w:tcPr>
          <w:p w14:paraId="64525E6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932 (16.67)</w:t>
            </w:r>
          </w:p>
        </w:tc>
        <w:tc>
          <w:tcPr>
            <w:tcW w:w="1585" w:type="dxa"/>
            <w:tcBorders>
              <w:top w:val="nil"/>
              <w:left w:val="nil"/>
              <w:bottom w:val="nil"/>
              <w:right w:val="nil"/>
            </w:tcBorders>
            <w:shd w:val="clear" w:color="auto" w:fill="auto"/>
            <w:noWrap/>
            <w:vAlign w:val="center"/>
          </w:tcPr>
          <w:p w14:paraId="46FD610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690 (17.87)</w:t>
            </w:r>
          </w:p>
        </w:tc>
        <w:tc>
          <w:tcPr>
            <w:tcW w:w="1681" w:type="dxa"/>
            <w:tcBorders>
              <w:top w:val="nil"/>
              <w:left w:val="nil"/>
              <w:bottom w:val="nil"/>
              <w:right w:val="nil"/>
            </w:tcBorders>
            <w:shd w:val="clear" w:color="auto" w:fill="auto"/>
            <w:noWrap/>
            <w:vAlign w:val="center"/>
          </w:tcPr>
          <w:p w14:paraId="0181075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35 (16.09)</w:t>
            </w:r>
          </w:p>
        </w:tc>
        <w:tc>
          <w:tcPr>
            <w:tcW w:w="1699" w:type="dxa"/>
            <w:tcBorders>
              <w:top w:val="nil"/>
              <w:left w:val="nil"/>
              <w:bottom w:val="nil"/>
              <w:right w:val="nil"/>
            </w:tcBorders>
            <w:shd w:val="clear" w:color="auto" w:fill="auto"/>
            <w:noWrap/>
            <w:vAlign w:val="center"/>
          </w:tcPr>
          <w:p w14:paraId="4E026ED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163 (13.80)</w:t>
            </w:r>
          </w:p>
        </w:tc>
        <w:tc>
          <w:tcPr>
            <w:tcW w:w="1530" w:type="dxa"/>
            <w:tcBorders>
              <w:top w:val="nil"/>
              <w:left w:val="nil"/>
              <w:bottom w:val="nil"/>
              <w:right w:val="nil"/>
            </w:tcBorders>
            <w:shd w:val="clear" w:color="auto" w:fill="auto"/>
            <w:noWrap/>
            <w:vAlign w:val="center"/>
          </w:tcPr>
          <w:p w14:paraId="4E63F63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44 (10.65)</w:t>
            </w:r>
          </w:p>
        </w:tc>
        <w:tc>
          <w:tcPr>
            <w:tcW w:w="1335" w:type="dxa"/>
            <w:tcBorders>
              <w:top w:val="nil"/>
              <w:left w:val="nil"/>
              <w:bottom w:val="nil"/>
              <w:right w:val="nil"/>
            </w:tcBorders>
            <w:shd w:val="clear" w:color="auto" w:fill="auto"/>
            <w:noWrap/>
            <w:vAlign w:val="center"/>
          </w:tcPr>
          <w:p w14:paraId="6BE990CB">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27A4C031">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00D1018D">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Heavy</w:t>
            </w:r>
          </w:p>
        </w:tc>
        <w:tc>
          <w:tcPr>
            <w:tcW w:w="1584" w:type="dxa"/>
            <w:tcBorders>
              <w:top w:val="nil"/>
              <w:left w:val="nil"/>
              <w:bottom w:val="nil"/>
              <w:right w:val="nil"/>
            </w:tcBorders>
            <w:shd w:val="clear" w:color="auto" w:fill="auto"/>
            <w:noWrap/>
            <w:vAlign w:val="center"/>
          </w:tcPr>
          <w:p w14:paraId="6D35218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1294 (20.01)</w:t>
            </w:r>
          </w:p>
        </w:tc>
        <w:tc>
          <w:tcPr>
            <w:tcW w:w="1585" w:type="dxa"/>
            <w:tcBorders>
              <w:top w:val="nil"/>
              <w:left w:val="nil"/>
              <w:bottom w:val="nil"/>
              <w:right w:val="nil"/>
            </w:tcBorders>
            <w:shd w:val="clear" w:color="auto" w:fill="auto"/>
            <w:noWrap/>
            <w:vAlign w:val="center"/>
          </w:tcPr>
          <w:p w14:paraId="2A538DA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810 (19.15)</w:t>
            </w:r>
          </w:p>
        </w:tc>
        <w:tc>
          <w:tcPr>
            <w:tcW w:w="1681" w:type="dxa"/>
            <w:tcBorders>
              <w:top w:val="nil"/>
              <w:left w:val="nil"/>
              <w:bottom w:val="nil"/>
              <w:right w:val="nil"/>
            </w:tcBorders>
            <w:shd w:val="clear" w:color="auto" w:fill="auto"/>
            <w:noWrap/>
            <w:vAlign w:val="center"/>
          </w:tcPr>
          <w:p w14:paraId="626D6C9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79 (26.04)</w:t>
            </w:r>
          </w:p>
        </w:tc>
        <w:tc>
          <w:tcPr>
            <w:tcW w:w="1699" w:type="dxa"/>
            <w:tcBorders>
              <w:top w:val="nil"/>
              <w:left w:val="nil"/>
              <w:bottom w:val="nil"/>
              <w:right w:val="nil"/>
            </w:tcBorders>
            <w:shd w:val="clear" w:color="auto" w:fill="auto"/>
            <w:noWrap/>
            <w:vAlign w:val="center"/>
          </w:tcPr>
          <w:p w14:paraId="1AEB0C6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298 (20.20)</w:t>
            </w:r>
          </w:p>
        </w:tc>
        <w:tc>
          <w:tcPr>
            <w:tcW w:w="1530" w:type="dxa"/>
            <w:tcBorders>
              <w:top w:val="nil"/>
              <w:left w:val="nil"/>
              <w:bottom w:val="nil"/>
              <w:right w:val="nil"/>
            </w:tcBorders>
            <w:shd w:val="clear" w:color="auto" w:fill="auto"/>
            <w:noWrap/>
            <w:vAlign w:val="center"/>
          </w:tcPr>
          <w:p w14:paraId="4646E24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107 (27.37)</w:t>
            </w:r>
          </w:p>
        </w:tc>
        <w:tc>
          <w:tcPr>
            <w:tcW w:w="1335" w:type="dxa"/>
            <w:tcBorders>
              <w:top w:val="nil"/>
              <w:left w:val="nil"/>
              <w:bottom w:val="nil"/>
              <w:right w:val="nil"/>
            </w:tcBorders>
            <w:shd w:val="clear" w:color="auto" w:fill="auto"/>
            <w:noWrap/>
            <w:vAlign w:val="center"/>
          </w:tcPr>
          <w:p w14:paraId="28643728">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5E370912">
        <w:tblPrEx>
          <w:tblCellMar>
            <w:top w:w="0" w:type="dxa"/>
            <w:left w:w="108" w:type="dxa"/>
            <w:bottom w:w="0" w:type="dxa"/>
            <w:right w:w="108" w:type="dxa"/>
          </w:tblCellMar>
        </w:tblPrEx>
        <w:trPr>
          <w:trHeight w:val="348" w:hRule="atLeast"/>
        </w:trPr>
        <w:tc>
          <w:tcPr>
            <w:tcW w:w="2503" w:type="dxa"/>
            <w:tcBorders>
              <w:top w:val="nil"/>
              <w:left w:val="nil"/>
              <w:bottom w:val="nil"/>
              <w:right w:val="nil"/>
            </w:tcBorders>
            <w:shd w:val="clear" w:color="auto" w:fill="auto"/>
            <w:vAlign w:val="center"/>
          </w:tcPr>
          <w:p w14:paraId="766DD64A">
            <w:pPr>
              <w:widowControl/>
              <w:jc w:val="center"/>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Former</w:t>
            </w:r>
          </w:p>
        </w:tc>
        <w:tc>
          <w:tcPr>
            <w:tcW w:w="1584" w:type="dxa"/>
            <w:tcBorders>
              <w:top w:val="nil"/>
              <w:left w:val="nil"/>
              <w:bottom w:val="nil"/>
              <w:right w:val="nil"/>
            </w:tcBorders>
            <w:shd w:val="clear" w:color="auto" w:fill="auto"/>
            <w:noWrap/>
            <w:vAlign w:val="center"/>
          </w:tcPr>
          <w:p w14:paraId="6EC2C17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1213 (15.16)</w:t>
            </w:r>
          </w:p>
        </w:tc>
        <w:tc>
          <w:tcPr>
            <w:tcW w:w="1585" w:type="dxa"/>
            <w:tcBorders>
              <w:top w:val="nil"/>
              <w:left w:val="nil"/>
              <w:bottom w:val="nil"/>
              <w:right w:val="nil"/>
            </w:tcBorders>
            <w:shd w:val="clear" w:color="auto" w:fill="auto"/>
            <w:noWrap/>
            <w:vAlign w:val="center"/>
          </w:tcPr>
          <w:p w14:paraId="4084609F">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717 (14.00)</w:t>
            </w:r>
          </w:p>
        </w:tc>
        <w:tc>
          <w:tcPr>
            <w:tcW w:w="1681" w:type="dxa"/>
            <w:tcBorders>
              <w:top w:val="nil"/>
              <w:left w:val="nil"/>
              <w:bottom w:val="nil"/>
              <w:right w:val="nil"/>
            </w:tcBorders>
            <w:shd w:val="clear" w:color="auto" w:fill="auto"/>
            <w:noWrap/>
            <w:vAlign w:val="center"/>
          </w:tcPr>
          <w:p w14:paraId="317B99BE">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51 (13.10)</w:t>
            </w:r>
          </w:p>
        </w:tc>
        <w:tc>
          <w:tcPr>
            <w:tcW w:w="1699" w:type="dxa"/>
            <w:tcBorders>
              <w:top w:val="nil"/>
              <w:left w:val="nil"/>
              <w:bottom w:val="nil"/>
              <w:right w:val="nil"/>
            </w:tcBorders>
            <w:shd w:val="clear" w:color="auto" w:fill="auto"/>
            <w:noWrap/>
            <w:vAlign w:val="center"/>
          </w:tcPr>
          <w:p w14:paraId="6DC5C9A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346 (18.35)</w:t>
            </w:r>
          </w:p>
        </w:tc>
        <w:tc>
          <w:tcPr>
            <w:tcW w:w="1530" w:type="dxa"/>
            <w:tcBorders>
              <w:top w:val="nil"/>
              <w:left w:val="nil"/>
              <w:bottom w:val="nil"/>
              <w:right w:val="nil"/>
            </w:tcBorders>
            <w:shd w:val="clear" w:color="auto" w:fill="auto"/>
            <w:noWrap/>
            <w:vAlign w:val="center"/>
          </w:tcPr>
          <w:p w14:paraId="57D66F13">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99 (21.60)</w:t>
            </w:r>
          </w:p>
        </w:tc>
        <w:tc>
          <w:tcPr>
            <w:tcW w:w="1335" w:type="dxa"/>
            <w:tcBorders>
              <w:top w:val="nil"/>
              <w:left w:val="nil"/>
              <w:bottom w:val="nil"/>
              <w:right w:val="nil"/>
            </w:tcBorders>
            <w:shd w:val="clear" w:color="auto" w:fill="auto"/>
            <w:noWrap/>
            <w:vAlign w:val="center"/>
          </w:tcPr>
          <w:p w14:paraId="58701088">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p>
        </w:tc>
      </w:tr>
      <w:tr w14:paraId="43BF1B49">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1DE0BB15">
            <w:pPr>
              <w:jc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BMI (kg/m</w:t>
            </w:r>
            <w:r>
              <w:rPr>
                <w:rFonts w:ascii="Times New Roman" w:hAnsi="Times New Roman" w:eastAsia="宋体" w:cs="Times New Roman"/>
                <w:b/>
                <w:color w:val="000000" w:themeColor="text1"/>
                <w:kern w:val="0"/>
                <w:sz w:val="24"/>
                <w:vertAlign w:val="superscript"/>
                <w14:textFill>
                  <w14:solidFill>
                    <w14:schemeClr w14:val="tx1"/>
                  </w14:solidFill>
                </w14:textFill>
              </w:rPr>
              <w:t>2</w:t>
            </w:r>
            <w:r>
              <w:rPr>
                <w:rFonts w:ascii="Times New Roman" w:hAnsi="Times New Roman" w:eastAsia="宋体" w:cs="Times New Roman"/>
                <w:b/>
                <w:color w:val="000000" w:themeColor="text1"/>
                <w:kern w:val="0"/>
                <w:sz w:val="24"/>
                <w14:textFill>
                  <w14:solidFill>
                    <w14:schemeClr w14:val="tx1"/>
                  </w14:solidFill>
                </w14:textFill>
              </w:rPr>
              <w:t>)</w:t>
            </w:r>
          </w:p>
        </w:tc>
        <w:tc>
          <w:tcPr>
            <w:tcW w:w="1584" w:type="dxa"/>
            <w:tcBorders>
              <w:top w:val="nil"/>
              <w:left w:val="nil"/>
              <w:bottom w:val="nil"/>
              <w:right w:val="nil"/>
            </w:tcBorders>
            <w:shd w:val="clear" w:color="auto" w:fill="auto"/>
            <w:noWrap/>
            <w:vAlign w:val="center"/>
          </w:tcPr>
          <w:p w14:paraId="5175D3F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29.54 (0.11)</w:t>
            </w:r>
          </w:p>
        </w:tc>
        <w:tc>
          <w:tcPr>
            <w:tcW w:w="1585" w:type="dxa"/>
            <w:tcBorders>
              <w:top w:val="nil"/>
              <w:left w:val="nil"/>
              <w:bottom w:val="nil"/>
              <w:right w:val="nil"/>
            </w:tcBorders>
            <w:shd w:val="clear" w:color="auto" w:fill="auto"/>
            <w:noWrap/>
            <w:vAlign w:val="center"/>
          </w:tcPr>
          <w:p w14:paraId="3050B10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29.52 (0.12)</w:t>
            </w:r>
          </w:p>
        </w:tc>
        <w:tc>
          <w:tcPr>
            <w:tcW w:w="1681" w:type="dxa"/>
            <w:tcBorders>
              <w:top w:val="nil"/>
              <w:left w:val="nil"/>
              <w:bottom w:val="nil"/>
              <w:right w:val="nil"/>
            </w:tcBorders>
            <w:shd w:val="clear" w:color="auto" w:fill="auto"/>
            <w:noWrap/>
            <w:vAlign w:val="center"/>
          </w:tcPr>
          <w:p w14:paraId="22A4F3C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30.63 (0.44)</w:t>
            </w:r>
          </w:p>
        </w:tc>
        <w:tc>
          <w:tcPr>
            <w:tcW w:w="1699" w:type="dxa"/>
            <w:tcBorders>
              <w:top w:val="nil"/>
              <w:left w:val="nil"/>
              <w:bottom w:val="nil"/>
              <w:right w:val="nil"/>
            </w:tcBorders>
            <w:shd w:val="clear" w:color="auto" w:fill="auto"/>
            <w:noWrap/>
            <w:vAlign w:val="center"/>
          </w:tcPr>
          <w:p w14:paraId="2D29BC2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29.33 (0.24)</w:t>
            </w:r>
          </w:p>
        </w:tc>
        <w:tc>
          <w:tcPr>
            <w:tcW w:w="1530" w:type="dxa"/>
            <w:tcBorders>
              <w:top w:val="nil"/>
              <w:left w:val="nil"/>
              <w:bottom w:val="nil"/>
              <w:right w:val="nil"/>
            </w:tcBorders>
            <w:shd w:val="clear" w:color="auto" w:fill="auto"/>
            <w:noWrap/>
            <w:vAlign w:val="center"/>
          </w:tcPr>
          <w:p w14:paraId="3524760B">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29.78 (0.49)</w:t>
            </w:r>
          </w:p>
        </w:tc>
        <w:tc>
          <w:tcPr>
            <w:tcW w:w="1335" w:type="dxa"/>
            <w:tcBorders>
              <w:top w:val="nil"/>
              <w:left w:val="nil"/>
              <w:bottom w:val="nil"/>
              <w:right w:val="nil"/>
            </w:tcBorders>
            <w:shd w:val="clear" w:color="auto" w:fill="auto"/>
            <w:noWrap/>
            <w:vAlign w:val="center"/>
          </w:tcPr>
          <w:p w14:paraId="52D15538">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0.047</w:t>
            </w:r>
          </w:p>
        </w:tc>
      </w:tr>
      <w:tr w14:paraId="2C9B6D90">
        <w:tblPrEx>
          <w:tblCellMar>
            <w:top w:w="0" w:type="dxa"/>
            <w:left w:w="108" w:type="dxa"/>
            <w:bottom w:w="0" w:type="dxa"/>
            <w:right w:w="108" w:type="dxa"/>
          </w:tblCellMar>
        </w:tblPrEx>
        <w:trPr>
          <w:trHeight w:val="274" w:hRule="atLeast"/>
        </w:trPr>
        <w:tc>
          <w:tcPr>
            <w:tcW w:w="2503" w:type="dxa"/>
            <w:tcBorders>
              <w:top w:val="nil"/>
              <w:left w:val="nil"/>
              <w:bottom w:val="nil"/>
              <w:right w:val="nil"/>
            </w:tcBorders>
            <w:shd w:val="clear" w:color="auto" w:fill="auto"/>
            <w:noWrap/>
            <w:vAlign w:val="center"/>
          </w:tcPr>
          <w:p w14:paraId="68E14A92">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 xml:space="preserve">TC </w:t>
            </w:r>
            <w:r>
              <w:rPr>
                <w:rFonts w:ascii="Times New Roman" w:hAnsi="Times New Roman" w:eastAsia="宋体" w:cs="Times New Roman"/>
                <w:b/>
                <w:kern w:val="0"/>
                <w:sz w:val="24"/>
              </w:rPr>
              <w:t>(mg/dl)</w:t>
            </w:r>
          </w:p>
        </w:tc>
        <w:tc>
          <w:tcPr>
            <w:tcW w:w="1584" w:type="dxa"/>
            <w:tcBorders>
              <w:top w:val="nil"/>
              <w:left w:val="nil"/>
              <w:bottom w:val="nil"/>
              <w:right w:val="nil"/>
            </w:tcBorders>
            <w:shd w:val="clear" w:color="auto" w:fill="auto"/>
            <w:noWrap/>
            <w:vAlign w:val="center"/>
          </w:tcPr>
          <w:p w14:paraId="25F6BD8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200.79 (0.70)</w:t>
            </w:r>
          </w:p>
        </w:tc>
        <w:tc>
          <w:tcPr>
            <w:tcW w:w="1585" w:type="dxa"/>
            <w:tcBorders>
              <w:top w:val="nil"/>
              <w:left w:val="nil"/>
              <w:bottom w:val="nil"/>
              <w:right w:val="nil"/>
            </w:tcBorders>
            <w:shd w:val="clear" w:color="auto" w:fill="auto"/>
            <w:noWrap/>
            <w:vAlign w:val="center"/>
          </w:tcPr>
          <w:p w14:paraId="05D27D0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201.16 (0.83)</w:t>
            </w:r>
          </w:p>
        </w:tc>
        <w:tc>
          <w:tcPr>
            <w:tcW w:w="1681" w:type="dxa"/>
            <w:tcBorders>
              <w:top w:val="nil"/>
              <w:left w:val="nil"/>
              <w:bottom w:val="nil"/>
              <w:right w:val="nil"/>
            </w:tcBorders>
            <w:shd w:val="clear" w:color="auto" w:fill="auto"/>
            <w:noWrap/>
            <w:vAlign w:val="center"/>
          </w:tcPr>
          <w:p w14:paraId="77132ED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202.61 (2.80)</w:t>
            </w:r>
          </w:p>
        </w:tc>
        <w:tc>
          <w:tcPr>
            <w:tcW w:w="1699" w:type="dxa"/>
            <w:tcBorders>
              <w:top w:val="nil"/>
              <w:left w:val="nil"/>
              <w:bottom w:val="nil"/>
              <w:right w:val="nil"/>
            </w:tcBorders>
            <w:shd w:val="clear" w:color="auto" w:fill="auto"/>
            <w:noWrap/>
            <w:vAlign w:val="center"/>
          </w:tcPr>
          <w:p w14:paraId="35F9AC6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199.38 (1.43)</w:t>
            </w:r>
          </w:p>
        </w:tc>
        <w:tc>
          <w:tcPr>
            <w:tcW w:w="1530" w:type="dxa"/>
            <w:tcBorders>
              <w:top w:val="nil"/>
              <w:left w:val="nil"/>
              <w:bottom w:val="nil"/>
              <w:right w:val="nil"/>
            </w:tcBorders>
            <w:shd w:val="clear" w:color="auto" w:fill="auto"/>
            <w:noWrap/>
            <w:vAlign w:val="center"/>
          </w:tcPr>
          <w:p w14:paraId="4657B64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199.32 (2.89)</w:t>
            </w:r>
          </w:p>
        </w:tc>
        <w:tc>
          <w:tcPr>
            <w:tcW w:w="1335" w:type="dxa"/>
            <w:tcBorders>
              <w:top w:val="nil"/>
              <w:left w:val="nil"/>
              <w:bottom w:val="nil"/>
              <w:right w:val="nil"/>
            </w:tcBorders>
            <w:shd w:val="clear" w:color="auto" w:fill="auto"/>
            <w:noWrap/>
            <w:vAlign w:val="center"/>
          </w:tcPr>
          <w:p w14:paraId="2DF86084">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0.611</w:t>
            </w:r>
          </w:p>
        </w:tc>
      </w:tr>
      <w:tr w14:paraId="7EA24F55">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19716983">
            <w:pPr>
              <w:widowControl/>
              <w:jc w:val="center"/>
              <w:textAlignment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 xml:space="preserve">HDL-C </w:t>
            </w:r>
            <w:r>
              <w:rPr>
                <w:rFonts w:ascii="Times New Roman" w:hAnsi="Times New Roman" w:eastAsia="宋体" w:cs="Times New Roman"/>
                <w:b/>
                <w:kern w:val="0"/>
                <w:sz w:val="24"/>
              </w:rPr>
              <w:t>(mg/dl)</w:t>
            </w:r>
          </w:p>
        </w:tc>
        <w:tc>
          <w:tcPr>
            <w:tcW w:w="1584" w:type="dxa"/>
            <w:tcBorders>
              <w:top w:val="nil"/>
              <w:left w:val="nil"/>
              <w:bottom w:val="nil"/>
              <w:right w:val="nil"/>
            </w:tcBorders>
            <w:shd w:val="clear" w:color="auto" w:fill="auto"/>
            <w:noWrap/>
            <w:vAlign w:val="center"/>
          </w:tcPr>
          <w:p w14:paraId="2EE97F9D">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51.76 (0.28)</w:t>
            </w:r>
          </w:p>
        </w:tc>
        <w:tc>
          <w:tcPr>
            <w:tcW w:w="1585" w:type="dxa"/>
            <w:tcBorders>
              <w:top w:val="nil"/>
              <w:left w:val="nil"/>
              <w:bottom w:val="nil"/>
              <w:right w:val="nil"/>
            </w:tcBorders>
            <w:shd w:val="clear" w:color="auto" w:fill="auto"/>
            <w:noWrap/>
            <w:vAlign w:val="center"/>
          </w:tcPr>
          <w:p w14:paraId="4ED1664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51.70 (0.30)</w:t>
            </w:r>
          </w:p>
        </w:tc>
        <w:tc>
          <w:tcPr>
            <w:tcW w:w="1681" w:type="dxa"/>
            <w:tcBorders>
              <w:top w:val="nil"/>
              <w:left w:val="nil"/>
              <w:bottom w:val="nil"/>
              <w:right w:val="nil"/>
            </w:tcBorders>
            <w:shd w:val="clear" w:color="auto" w:fill="auto"/>
            <w:noWrap/>
            <w:vAlign w:val="center"/>
          </w:tcPr>
          <w:p w14:paraId="524D8D2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49.54 (0.93)</w:t>
            </w:r>
          </w:p>
        </w:tc>
        <w:tc>
          <w:tcPr>
            <w:tcW w:w="1699" w:type="dxa"/>
            <w:tcBorders>
              <w:top w:val="nil"/>
              <w:left w:val="nil"/>
              <w:bottom w:val="nil"/>
              <w:right w:val="nil"/>
            </w:tcBorders>
            <w:shd w:val="clear" w:color="auto" w:fill="auto"/>
            <w:noWrap/>
            <w:vAlign w:val="center"/>
          </w:tcPr>
          <w:p w14:paraId="042C14F1">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52.85 (0.69)</w:t>
            </w:r>
          </w:p>
        </w:tc>
        <w:tc>
          <w:tcPr>
            <w:tcW w:w="1530" w:type="dxa"/>
            <w:tcBorders>
              <w:top w:val="nil"/>
              <w:left w:val="nil"/>
              <w:bottom w:val="nil"/>
              <w:right w:val="nil"/>
            </w:tcBorders>
            <w:shd w:val="clear" w:color="auto" w:fill="auto"/>
            <w:noWrap/>
            <w:vAlign w:val="center"/>
          </w:tcPr>
          <w:p w14:paraId="2A2C0EE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50.07 (0.94)</w:t>
            </w:r>
          </w:p>
        </w:tc>
        <w:tc>
          <w:tcPr>
            <w:tcW w:w="1335" w:type="dxa"/>
            <w:tcBorders>
              <w:top w:val="nil"/>
              <w:left w:val="nil"/>
              <w:bottom w:val="nil"/>
              <w:right w:val="nil"/>
            </w:tcBorders>
            <w:shd w:val="clear" w:color="auto" w:fill="auto"/>
            <w:noWrap/>
            <w:vAlign w:val="center"/>
          </w:tcPr>
          <w:p w14:paraId="7743C9D1">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0.022</w:t>
            </w:r>
          </w:p>
        </w:tc>
      </w:tr>
      <w:tr w14:paraId="42C92905">
        <w:tblPrEx>
          <w:tblCellMar>
            <w:top w:w="0" w:type="dxa"/>
            <w:left w:w="108" w:type="dxa"/>
            <w:bottom w:w="0" w:type="dxa"/>
            <w:right w:w="108" w:type="dxa"/>
          </w:tblCellMar>
        </w:tblPrEx>
        <w:trPr>
          <w:trHeight w:val="288" w:hRule="atLeast"/>
        </w:trPr>
        <w:tc>
          <w:tcPr>
            <w:tcW w:w="2503" w:type="dxa"/>
            <w:tcBorders>
              <w:top w:val="nil"/>
              <w:left w:val="nil"/>
              <w:bottom w:val="nil"/>
              <w:right w:val="nil"/>
            </w:tcBorders>
            <w:shd w:val="clear" w:color="auto" w:fill="auto"/>
            <w:noWrap/>
            <w:vAlign w:val="center"/>
          </w:tcPr>
          <w:p w14:paraId="33CA6C30">
            <w:pPr>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kern w:val="0"/>
                <w:sz w:val="24"/>
              </w:rPr>
              <w:t>Creatinine (mg/dl)</w:t>
            </w:r>
          </w:p>
        </w:tc>
        <w:tc>
          <w:tcPr>
            <w:tcW w:w="1584" w:type="dxa"/>
            <w:tcBorders>
              <w:top w:val="nil"/>
              <w:left w:val="nil"/>
              <w:bottom w:val="nil"/>
              <w:right w:val="nil"/>
            </w:tcBorders>
            <w:shd w:val="clear" w:color="auto" w:fill="auto"/>
            <w:noWrap/>
            <w:vAlign w:val="center"/>
          </w:tcPr>
          <w:p w14:paraId="77A52E19">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0.86 (0.00)</w:t>
            </w:r>
          </w:p>
        </w:tc>
        <w:tc>
          <w:tcPr>
            <w:tcW w:w="1585" w:type="dxa"/>
            <w:tcBorders>
              <w:top w:val="nil"/>
              <w:left w:val="nil"/>
              <w:bottom w:val="nil"/>
              <w:right w:val="nil"/>
            </w:tcBorders>
            <w:shd w:val="clear" w:color="auto" w:fill="auto"/>
            <w:noWrap/>
            <w:vAlign w:val="center"/>
          </w:tcPr>
          <w:p w14:paraId="16E66BE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0.85 (0.01)</w:t>
            </w:r>
          </w:p>
        </w:tc>
        <w:tc>
          <w:tcPr>
            <w:tcW w:w="1681" w:type="dxa"/>
            <w:tcBorders>
              <w:top w:val="nil"/>
              <w:left w:val="nil"/>
              <w:bottom w:val="nil"/>
              <w:right w:val="nil"/>
            </w:tcBorders>
            <w:shd w:val="clear" w:color="auto" w:fill="auto"/>
            <w:noWrap/>
            <w:vAlign w:val="center"/>
          </w:tcPr>
          <w:p w14:paraId="20C6F382">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0.86 (0.01)</w:t>
            </w:r>
          </w:p>
        </w:tc>
        <w:tc>
          <w:tcPr>
            <w:tcW w:w="1699" w:type="dxa"/>
            <w:tcBorders>
              <w:top w:val="nil"/>
              <w:left w:val="nil"/>
              <w:bottom w:val="nil"/>
              <w:right w:val="nil"/>
            </w:tcBorders>
            <w:shd w:val="clear" w:color="auto" w:fill="auto"/>
            <w:noWrap/>
            <w:vAlign w:val="center"/>
          </w:tcPr>
          <w:p w14:paraId="0B78939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0.88 (0.01)</w:t>
            </w:r>
          </w:p>
        </w:tc>
        <w:tc>
          <w:tcPr>
            <w:tcW w:w="1530" w:type="dxa"/>
            <w:tcBorders>
              <w:top w:val="nil"/>
              <w:left w:val="nil"/>
              <w:bottom w:val="nil"/>
              <w:right w:val="nil"/>
            </w:tcBorders>
            <w:shd w:val="clear" w:color="auto" w:fill="auto"/>
            <w:noWrap/>
            <w:vAlign w:val="center"/>
          </w:tcPr>
          <w:p w14:paraId="2BC33877">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0.91 (0.01)</w:t>
            </w:r>
          </w:p>
        </w:tc>
        <w:tc>
          <w:tcPr>
            <w:tcW w:w="1335" w:type="dxa"/>
            <w:tcBorders>
              <w:top w:val="nil"/>
              <w:left w:val="nil"/>
              <w:bottom w:val="nil"/>
              <w:right w:val="nil"/>
            </w:tcBorders>
            <w:shd w:val="clear" w:color="auto" w:fill="auto"/>
            <w:noWrap/>
            <w:vAlign w:val="center"/>
          </w:tcPr>
          <w:p w14:paraId="7B59E593">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r w14:paraId="2C0CD873">
        <w:tblPrEx>
          <w:tblCellMar>
            <w:top w:w="0" w:type="dxa"/>
            <w:left w:w="108" w:type="dxa"/>
            <w:bottom w:w="0" w:type="dxa"/>
            <w:right w:w="108" w:type="dxa"/>
          </w:tblCellMar>
        </w:tblPrEx>
        <w:trPr>
          <w:trHeight w:val="763" w:hRule="atLeast"/>
        </w:trPr>
        <w:tc>
          <w:tcPr>
            <w:tcW w:w="2503" w:type="dxa"/>
            <w:tcBorders>
              <w:top w:val="nil"/>
              <w:left w:val="nil"/>
              <w:bottom w:val="nil"/>
              <w:right w:val="nil"/>
            </w:tcBorders>
            <w:shd w:val="clear" w:color="auto" w:fill="auto"/>
            <w:noWrap/>
            <w:vAlign w:val="center"/>
          </w:tcPr>
          <w:p w14:paraId="2B910260">
            <w:pPr>
              <w:widowControl/>
              <w:jc w:val="center"/>
              <w:textAlignment w:val="center"/>
              <w:rPr>
                <w:rFonts w:hint="default" w:ascii="Times New Roman" w:hAnsi="Times New Roman" w:eastAsia="宋体" w:cs="Times New Roman"/>
                <w:b/>
                <w:kern w:val="0"/>
                <w:sz w:val="24"/>
                <w:lang w:val="en-US" w:eastAsia="zh-CN"/>
              </w:rPr>
            </w:pPr>
            <w:r>
              <w:rPr>
                <w:rFonts w:hint="eastAsia" w:ascii="Times New Roman" w:hAnsi="Times New Roman" w:eastAsia="宋体" w:cs="Times New Roman"/>
                <w:b/>
                <w:kern w:val="0"/>
                <w:sz w:val="24"/>
                <w:lang w:val="en-US" w:eastAsia="zh-CN"/>
              </w:rPr>
              <w:t>KDMAgeAccel</w:t>
            </w:r>
          </w:p>
        </w:tc>
        <w:tc>
          <w:tcPr>
            <w:tcW w:w="1584" w:type="dxa"/>
            <w:tcBorders>
              <w:top w:val="nil"/>
              <w:left w:val="nil"/>
              <w:bottom w:val="nil"/>
              <w:right w:val="nil"/>
            </w:tcBorders>
            <w:shd w:val="clear" w:color="auto" w:fill="auto"/>
            <w:noWrap/>
            <w:vAlign w:val="center"/>
          </w:tcPr>
          <w:p w14:paraId="46A360F5">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0.63 (0.27)</w:t>
            </w:r>
          </w:p>
        </w:tc>
        <w:tc>
          <w:tcPr>
            <w:tcW w:w="1585" w:type="dxa"/>
            <w:tcBorders>
              <w:top w:val="nil"/>
              <w:left w:val="nil"/>
              <w:bottom w:val="nil"/>
              <w:right w:val="nil"/>
            </w:tcBorders>
            <w:shd w:val="clear" w:color="auto" w:fill="auto"/>
            <w:noWrap/>
            <w:vAlign w:val="center"/>
          </w:tcPr>
          <w:p w14:paraId="026B921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0.64 (0.30)</w:t>
            </w:r>
          </w:p>
        </w:tc>
        <w:tc>
          <w:tcPr>
            <w:tcW w:w="1681" w:type="dxa"/>
            <w:tcBorders>
              <w:top w:val="nil"/>
              <w:left w:val="nil"/>
              <w:bottom w:val="nil"/>
              <w:right w:val="nil"/>
            </w:tcBorders>
            <w:shd w:val="clear" w:color="auto" w:fill="auto"/>
            <w:noWrap/>
            <w:vAlign w:val="center"/>
          </w:tcPr>
          <w:p w14:paraId="6ADA04D4">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1.32 (0.87)</w:t>
            </w:r>
          </w:p>
        </w:tc>
        <w:tc>
          <w:tcPr>
            <w:tcW w:w="1699" w:type="dxa"/>
            <w:tcBorders>
              <w:top w:val="nil"/>
              <w:left w:val="nil"/>
              <w:bottom w:val="nil"/>
              <w:right w:val="nil"/>
            </w:tcBorders>
            <w:shd w:val="clear" w:color="auto" w:fill="auto"/>
            <w:noWrap/>
            <w:vAlign w:val="center"/>
          </w:tcPr>
          <w:p w14:paraId="486C202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-0.03 (0.54)</w:t>
            </w:r>
          </w:p>
        </w:tc>
        <w:tc>
          <w:tcPr>
            <w:tcW w:w="1530" w:type="dxa"/>
            <w:tcBorders>
              <w:top w:val="nil"/>
              <w:left w:val="nil"/>
              <w:bottom w:val="nil"/>
              <w:right w:val="nil"/>
            </w:tcBorders>
            <w:shd w:val="clear" w:color="auto" w:fill="auto"/>
            <w:noWrap/>
            <w:vAlign w:val="center"/>
          </w:tcPr>
          <w:p w14:paraId="74FA156F">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2.62 (1.06)</w:t>
            </w:r>
          </w:p>
        </w:tc>
        <w:tc>
          <w:tcPr>
            <w:tcW w:w="1335" w:type="dxa"/>
            <w:tcBorders>
              <w:top w:val="nil"/>
              <w:left w:val="nil"/>
              <w:bottom w:val="nil"/>
              <w:right w:val="nil"/>
            </w:tcBorders>
            <w:shd w:val="clear" w:color="auto" w:fill="auto"/>
            <w:noWrap/>
            <w:vAlign w:val="center"/>
          </w:tcPr>
          <w:p w14:paraId="2C2F33DA">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0.141</w:t>
            </w:r>
          </w:p>
        </w:tc>
      </w:tr>
      <w:tr w14:paraId="7EDB05E3">
        <w:tblPrEx>
          <w:tblCellMar>
            <w:top w:w="0" w:type="dxa"/>
            <w:left w:w="108" w:type="dxa"/>
            <w:bottom w:w="0" w:type="dxa"/>
            <w:right w:w="108" w:type="dxa"/>
          </w:tblCellMar>
        </w:tblPrEx>
        <w:trPr>
          <w:trHeight w:val="806" w:hRule="atLeast"/>
        </w:trPr>
        <w:tc>
          <w:tcPr>
            <w:tcW w:w="2503" w:type="dxa"/>
            <w:tcBorders>
              <w:top w:val="nil"/>
              <w:left w:val="nil"/>
              <w:bottom w:val="single" w:color="auto" w:sz="4" w:space="0"/>
              <w:right w:val="nil"/>
            </w:tcBorders>
            <w:shd w:val="clear" w:color="auto" w:fill="auto"/>
            <w:noWrap/>
            <w:vAlign w:val="center"/>
          </w:tcPr>
          <w:p w14:paraId="53259918">
            <w:pPr>
              <w:widowControl/>
              <w:jc w:val="center"/>
              <w:textAlignment w:val="center"/>
              <w:rPr>
                <w:rFonts w:hint="eastAsia" w:ascii="Times New Roman" w:hAnsi="Times New Roman" w:eastAsia="宋体" w:cs="Times New Roman"/>
                <w:b/>
                <w:kern w:val="0"/>
                <w:sz w:val="24"/>
                <w:lang w:eastAsia="zh-CN"/>
              </w:rPr>
            </w:pPr>
            <w:r>
              <w:rPr>
                <w:rFonts w:hint="eastAsia" w:ascii="Times New Roman" w:hAnsi="Times New Roman" w:eastAsia="宋体" w:cs="Times New Roman"/>
                <w:b/>
                <w:kern w:val="0"/>
                <w:sz w:val="24"/>
                <w:lang w:eastAsia="zh-CN"/>
              </w:rPr>
              <w:t>PhenoAgeAccel</w:t>
            </w:r>
          </w:p>
        </w:tc>
        <w:tc>
          <w:tcPr>
            <w:tcW w:w="1584" w:type="dxa"/>
            <w:tcBorders>
              <w:top w:val="nil"/>
              <w:left w:val="nil"/>
              <w:bottom w:val="single" w:color="auto" w:sz="4" w:space="0"/>
              <w:right w:val="nil"/>
            </w:tcBorders>
            <w:shd w:val="clear" w:color="auto" w:fill="auto"/>
            <w:noWrap/>
            <w:vAlign w:val="center"/>
          </w:tcPr>
          <w:p w14:paraId="646F0FA6">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0.24 (0.09)</w:t>
            </w:r>
          </w:p>
        </w:tc>
        <w:tc>
          <w:tcPr>
            <w:tcW w:w="1585" w:type="dxa"/>
            <w:tcBorders>
              <w:top w:val="nil"/>
              <w:left w:val="nil"/>
              <w:bottom w:val="single" w:color="auto" w:sz="4" w:space="0"/>
              <w:right w:val="nil"/>
            </w:tcBorders>
            <w:shd w:val="clear" w:color="auto" w:fill="auto"/>
            <w:noWrap/>
            <w:vAlign w:val="center"/>
          </w:tcPr>
          <w:p w14:paraId="13B83CA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-0.03 (0.11)</w:t>
            </w:r>
          </w:p>
        </w:tc>
        <w:tc>
          <w:tcPr>
            <w:tcW w:w="1681" w:type="dxa"/>
            <w:tcBorders>
              <w:top w:val="nil"/>
              <w:left w:val="nil"/>
              <w:bottom w:val="single" w:color="auto" w:sz="4" w:space="0"/>
              <w:right w:val="nil"/>
            </w:tcBorders>
            <w:shd w:val="clear" w:color="auto" w:fill="auto"/>
            <w:noWrap/>
            <w:vAlign w:val="center"/>
          </w:tcPr>
          <w:p w14:paraId="1DFBBB58">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0.79 (0.27)</w:t>
            </w:r>
          </w:p>
        </w:tc>
        <w:tc>
          <w:tcPr>
            <w:tcW w:w="1699" w:type="dxa"/>
            <w:tcBorders>
              <w:top w:val="nil"/>
              <w:left w:val="nil"/>
              <w:bottom w:val="single" w:color="auto" w:sz="4" w:space="0"/>
              <w:right w:val="nil"/>
            </w:tcBorders>
            <w:shd w:val="clear" w:color="auto" w:fill="auto"/>
            <w:noWrap/>
            <w:vAlign w:val="center"/>
          </w:tcPr>
          <w:p w14:paraId="5D4EEF4A">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0.61 (0.19)</w:t>
            </w:r>
          </w:p>
        </w:tc>
        <w:tc>
          <w:tcPr>
            <w:tcW w:w="1530" w:type="dxa"/>
            <w:tcBorders>
              <w:top w:val="nil"/>
              <w:left w:val="nil"/>
              <w:bottom w:val="single" w:color="auto" w:sz="4" w:space="0"/>
              <w:right w:val="nil"/>
            </w:tcBorders>
            <w:shd w:val="clear" w:color="auto" w:fill="auto"/>
            <w:noWrap/>
            <w:vAlign w:val="center"/>
          </w:tcPr>
          <w:p w14:paraId="383EDF4C">
            <w:pPr>
              <w:widowControl/>
              <w:jc w:val="center"/>
              <w:textAlignment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2.28 (0.28)</w:t>
            </w:r>
          </w:p>
        </w:tc>
        <w:tc>
          <w:tcPr>
            <w:tcW w:w="1335" w:type="dxa"/>
            <w:tcBorders>
              <w:top w:val="nil"/>
              <w:left w:val="nil"/>
              <w:bottom w:val="single" w:color="auto" w:sz="4" w:space="0"/>
              <w:right w:val="nil"/>
            </w:tcBorders>
            <w:shd w:val="clear" w:color="auto" w:fill="auto"/>
            <w:noWrap/>
            <w:vAlign w:val="center"/>
          </w:tcPr>
          <w:p w14:paraId="5F093249">
            <w:pPr>
              <w:widowControl/>
              <w:jc w:val="center"/>
              <w:textAlignment w:val="cente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&lt; 0.001</w:t>
            </w:r>
          </w:p>
        </w:tc>
      </w:tr>
    </w:tbl>
    <w:p w14:paraId="337DE0D5">
      <w:pPr>
        <w:tabs>
          <w:tab w:val="left" w:pos="902"/>
        </w:tabs>
        <w:rPr>
          <w:rFonts w:ascii="Times New Roman" w:hAnsi="Times New Roman" w:eastAsia="等线" w:cs="Times New Roman"/>
          <w:color w:val="000000"/>
          <w:kern w:val="0"/>
          <w:sz w:val="24"/>
          <w:lang w:bidi="ar"/>
        </w:rPr>
      </w:pPr>
      <w:r>
        <w:rPr>
          <w:rFonts w:ascii="Times New Roman" w:hAnsi="Times New Roman" w:eastAsia="等线" w:cs="Times New Roman"/>
          <w:color w:val="000000"/>
          <w:kern w:val="0"/>
          <w:sz w:val="24"/>
          <w:lang w:bidi="ar"/>
        </w:rPr>
        <w:t>Abbreviations: N, number; PIR, poverty income ratio; BMI, body mass index; TC, total cholesterol; HDL-C, high-density lipoprotein cholesterol;</w:t>
      </w:r>
      <w:r>
        <w:rPr>
          <w:rFonts w:hint="eastAsia" w:ascii="Times New Roman" w:hAnsi="Times New Roman" w:eastAsia="等线" w:cs="Times New Roman"/>
          <w:color w:val="000000"/>
          <w:kern w:val="0"/>
          <w:sz w:val="24"/>
          <w:lang w:val="en-US" w:eastAsia="zh-CN" w:bidi="ar"/>
        </w:rPr>
        <w:t xml:space="preserve"> KDM, Klemera</w:t>
      </w:r>
      <w:r>
        <w:rPr>
          <w:rFonts w:hint="default" w:ascii="Times New Roman" w:hAnsi="Times New Roman" w:eastAsia="等线" w:cs="Times New Roman"/>
          <w:color w:val="000000"/>
          <w:kern w:val="0"/>
          <w:sz w:val="24"/>
          <w:lang w:val="en-US" w:eastAsia="zh-CN" w:bidi="ar"/>
        </w:rPr>
        <w:t>–</w:t>
      </w:r>
      <w:r>
        <w:rPr>
          <w:rFonts w:hint="eastAsia" w:ascii="Times New Roman" w:hAnsi="Times New Roman" w:eastAsia="等线" w:cs="Times New Roman"/>
          <w:color w:val="000000"/>
          <w:kern w:val="0"/>
          <w:sz w:val="24"/>
          <w:lang w:val="en-US" w:eastAsia="zh-CN" w:bidi="ar"/>
        </w:rPr>
        <w:t>Doubal method</w:t>
      </w:r>
      <w:r>
        <w:rPr>
          <w:rFonts w:ascii="Times New Roman" w:hAnsi="Times New Roman" w:eastAsia="等线" w:cs="Times New Roman"/>
          <w:color w:val="000000"/>
          <w:kern w:val="0"/>
          <w:sz w:val="24"/>
          <w:lang w:bidi="ar"/>
        </w:rPr>
        <w:t>.</w:t>
      </w:r>
    </w:p>
    <w:p w14:paraId="7F271F85">
      <w:pPr>
        <w:widowControl/>
        <w:textAlignment w:val="center"/>
        <w:rPr>
          <w:rFonts w:ascii="Times New Roman" w:hAnsi="Times New Roman" w:eastAsia="等线" w:cs="Times New Roman"/>
          <w:color w:val="212121"/>
          <w:kern w:val="0"/>
          <w:sz w:val="24"/>
          <w:lang w:bidi="ar"/>
        </w:rPr>
      </w:pPr>
      <w:r>
        <w:rPr>
          <w:rFonts w:ascii="Times New Roman" w:hAnsi="Times New Roman" w:eastAsia="等线" w:cs="Times New Roman"/>
          <w:color w:val="212121"/>
          <w:kern w:val="0"/>
          <w:sz w:val="24"/>
          <w:vertAlign w:val="superscript"/>
          <w:lang w:bidi="ar"/>
        </w:rPr>
        <w:t>a</w:t>
      </w:r>
      <w:r>
        <w:rPr>
          <w:rFonts w:ascii="Times New Roman" w:hAnsi="Times New Roman" w:eastAsia="等线" w:cs="Times New Roman"/>
          <w:color w:val="212121"/>
          <w:kern w:val="0"/>
          <w:sz w:val="24"/>
          <w:lang w:bidi="ar"/>
        </w:rPr>
        <w:t>Values are weighted means (</w:t>
      </w:r>
      <w:r>
        <w:rPr>
          <w:rFonts w:ascii="Times New Roman" w:hAnsi="Times New Roman" w:eastAsia="等线" w:cs="Times New Roman"/>
          <w:sz w:val="24"/>
          <w:lang w:bidi="ar"/>
        </w:rPr>
        <w:t>standardized errors)</w:t>
      </w:r>
      <w:r>
        <w:rPr>
          <w:rFonts w:ascii="Times New Roman" w:hAnsi="Times New Roman" w:eastAsia="等线" w:cs="Times New Roman"/>
          <w:color w:val="212121"/>
          <w:kern w:val="0"/>
          <w:sz w:val="24"/>
          <w:lang w:bidi="ar"/>
        </w:rPr>
        <w:t xml:space="preserve"> or number of participants (weighted percentages) unless otherwise indicated.</w:t>
      </w:r>
    </w:p>
    <w:p w14:paraId="2F05009A">
      <w:pPr>
        <w:widowControl/>
        <w:jc w:val="center"/>
        <w:textAlignment w:val="center"/>
        <w:rPr>
          <w:rFonts w:ascii="Times New Roman" w:hAnsi="Times New Roman" w:eastAsia="等线" w:cs="Times New Roman"/>
          <w:color w:val="212121"/>
          <w:kern w:val="0"/>
          <w:sz w:val="24"/>
          <w:lang w:bidi="ar"/>
        </w:rPr>
      </w:pPr>
    </w:p>
    <w:p w14:paraId="360DBB97">
      <w:pPr>
        <w:widowControl/>
        <w:jc w:val="center"/>
        <w:textAlignment w:val="center"/>
        <w:rPr>
          <w:rFonts w:ascii="Times New Roman" w:hAnsi="Times New Roman" w:eastAsia="等线" w:cs="Times New Roman"/>
          <w:color w:val="212121"/>
          <w:kern w:val="0"/>
          <w:sz w:val="24"/>
          <w:lang w:bidi="ar"/>
        </w:rPr>
      </w:pPr>
    </w:p>
    <w:p w14:paraId="2C00EF28">
      <w:pPr>
        <w:widowControl/>
        <w:jc w:val="center"/>
        <w:textAlignment w:val="center"/>
        <w:rPr>
          <w:rFonts w:ascii="Times New Roman" w:hAnsi="Times New Roman" w:eastAsia="等线" w:cs="Times New Roman"/>
          <w:color w:val="212121"/>
          <w:kern w:val="0"/>
          <w:sz w:val="24"/>
          <w:lang w:bidi="ar"/>
        </w:rPr>
      </w:pPr>
    </w:p>
    <w:p w14:paraId="4C348931">
      <w:pPr>
        <w:jc w:val="center"/>
        <w:rPr>
          <w:rFonts w:ascii="Times New Roman" w:hAnsi="Times New Roman" w:eastAsia="宋体" w:cs="Times New Roman"/>
          <w:b/>
          <w:sz w:val="24"/>
        </w:rPr>
      </w:pPr>
      <w:r>
        <w:rPr>
          <w:rFonts w:ascii="Times New Roman" w:hAnsi="Times New Roman" w:eastAsia="宋体" w:cs="Times New Roman"/>
          <w:b/>
          <w:sz w:val="24"/>
        </w:rPr>
        <w:t xml:space="preserve">Table </w:t>
      </w:r>
      <w:r>
        <w:rPr>
          <w:rFonts w:hint="eastAsia" w:ascii="Times New Roman" w:hAnsi="Times New Roman" w:eastAsia="宋体" w:cs="Times New Roman"/>
          <w:b/>
          <w:sz w:val="24"/>
          <w:lang w:val="en-US" w:eastAsia="zh-CN"/>
        </w:rPr>
        <w:t>2</w:t>
      </w:r>
      <w:r>
        <w:rPr>
          <w:rFonts w:ascii="Times New Roman" w:hAnsi="Times New Roman" w:eastAsia="宋体" w:cs="Times New Roman"/>
          <w:b/>
          <w:sz w:val="24"/>
        </w:rPr>
        <w:t xml:space="preserve">. Weighted </w:t>
      </w:r>
      <w:r>
        <w:rPr>
          <w:rFonts w:hint="eastAsia" w:ascii="Times New Roman" w:hAnsi="Times New Roman" w:eastAsia="宋体" w:cs="Times New Roman"/>
          <w:b/>
          <w:sz w:val="24"/>
        </w:rPr>
        <w:t xml:space="preserve">cox regression </w:t>
      </w:r>
      <w:r>
        <w:rPr>
          <w:rFonts w:ascii="Times New Roman" w:hAnsi="Times New Roman" w:eastAsia="宋体" w:cs="Times New Roman"/>
          <w:b/>
          <w:sz w:val="24"/>
        </w:rPr>
        <w:t xml:space="preserve">analysis of </w:t>
      </w:r>
      <w:r>
        <w:rPr>
          <w:rFonts w:hint="eastAsia" w:ascii="Times New Roman" w:hAnsi="Times New Roman" w:eastAsia="宋体" w:cs="Times New Roman"/>
          <w:b/>
          <w:sz w:val="24"/>
        </w:rPr>
        <w:t xml:space="preserve">the association between </w:t>
      </w:r>
      <w:r>
        <w:rPr>
          <w:rFonts w:hint="eastAsia" w:ascii="Times New Roman" w:hAnsi="Times New Roman" w:eastAsia="宋体" w:cs="Times New Roman"/>
          <w:b/>
          <w:sz w:val="24"/>
          <w:lang w:val="en-US" w:eastAsia="zh-CN"/>
        </w:rPr>
        <w:t>p</w:t>
      </w:r>
      <w:r>
        <w:rPr>
          <w:rFonts w:hint="eastAsia" w:ascii="Times New Roman" w:hAnsi="Times New Roman" w:eastAsia="宋体" w:cs="Times New Roman"/>
          <w:b/>
          <w:bCs w:val="0"/>
          <w:sz w:val="24"/>
        </w:rPr>
        <w:t>eriodontitis</w:t>
      </w:r>
      <w:r>
        <w:rPr>
          <w:rFonts w:hint="eastAsia" w:ascii="Times New Roman" w:hAnsi="Times New Roman" w:cs="Times New Roman"/>
          <w:b/>
          <w:bCs/>
          <w:sz w:val="24"/>
          <w:szCs w:val="32"/>
        </w:rPr>
        <w:t xml:space="preserve"> </w:t>
      </w:r>
      <w:r>
        <w:rPr>
          <w:rFonts w:ascii="Times New Roman" w:hAnsi="Times New Roman" w:cs="Times New Roman"/>
          <w:b/>
          <w:bCs/>
          <w:sz w:val="24"/>
          <w:szCs w:val="32"/>
        </w:rPr>
        <w:t xml:space="preserve">and </w:t>
      </w:r>
      <w:r>
        <w:rPr>
          <w:rFonts w:hint="eastAsia" w:ascii="Times New Roman" w:hAnsi="Times New Roman" w:eastAsia="宋体" w:cs="Times New Roman"/>
          <w:b/>
          <w:sz w:val="24"/>
        </w:rPr>
        <w:t xml:space="preserve">mortality </w:t>
      </w:r>
      <w:r>
        <w:rPr>
          <w:rFonts w:hint="eastAsia" w:ascii="Times New Roman" w:hAnsi="Times New Roman" w:cs="Times New Roman"/>
          <w:b/>
          <w:bCs/>
          <w:sz w:val="24"/>
          <w:szCs w:val="32"/>
        </w:rPr>
        <w:t>risk</w:t>
      </w:r>
      <w:r>
        <w:rPr>
          <w:rFonts w:ascii="Times New Roman" w:hAnsi="Times New Roman" w:eastAsia="宋体" w:cs="Times New Roman"/>
          <w:b/>
          <w:sz w:val="24"/>
          <w:vertAlign w:val="superscript"/>
        </w:rPr>
        <w:t>a</w:t>
      </w:r>
      <w:r>
        <w:rPr>
          <w:rFonts w:ascii="Times New Roman" w:hAnsi="Times New Roman" w:eastAsia="宋体" w:cs="Times New Roman"/>
          <w:b/>
          <w:sz w:val="24"/>
        </w:rPr>
        <w:t>.</w:t>
      </w:r>
    </w:p>
    <w:tbl>
      <w:tblPr>
        <w:tblStyle w:val="9"/>
        <w:tblpPr w:leftFromText="180" w:rightFromText="180" w:vertAnchor="text" w:horzAnchor="page" w:tblpX="1264" w:tblpY="245"/>
        <w:tblOverlap w:val="never"/>
        <w:tblW w:w="10458" w:type="dxa"/>
        <w:tblInd w:w="0"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fixed"/>
        <w:tblCellMar>
          <w:top w:w="0" w:type="dxa"/>
          <w:left w:w="108" w:type="dxa"/>
          <w:bottom w:w="0" w:type="dxa"/>
          <w:right w:w="108" w:type="dxa"/>
        </w:tblCellMar>
      </w:tblPr>
      <w:tblGrid>
        <w:gridCol w:w="2233"/>
        <w:gridCol w:w="2901"/>
        <w:gridCol w:w="2662"/>
        <w:gridCol w:w="2662"/>
      </w:tblGrid>
      <w:tr w14:paraId="53817127">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31" w:hRule="atLeast"/>
        </w:trPr>
        <w:tc>
          <w:tcPr>
            <w:tcW w:w="2233" w:type="dxa"/>
            <w:tcBorders>
              <w:top w:val="single" w:color="auto" w:sz="4" w:space="0"/>
              <w:left w:val="nil"/>
              <w:bottom w:val="single" w:color="auto" w:sz="4" w:space="0"/>
              <w:right w:val="nil"/>
              <w:insideH w:val="single" w:sz="4" w:space="0"/>
            </w:tcBorders>
            <w:shd w:val="clear" w:color="auto" w:fill="auto"/>
            <w:noWrap/>
          </w:tcPr>
          <w:p w14:paraId="167FEC74">
            <w:pPr>
              <w:widowControl/>
              <w:jc w:val="center"/>
              <w:rPr>
                <w:rFonts w:ascii="Times New Roman" w:hAnsi="Times New Roman" w:eastAsia="宋体" w:cs="Times New Roman"/>
                <w:kern w:val="0"/>
                <w:sz w:val="24"/>
              </w:rPr>
            </w:pPr>
            <w:r>
              <w:rPr>
                <w:rFonts w:ascii="Times New Roman" w:hAnsi="Times New Roman" w:eastAsia="宋体" w:cs="Times New Roman"/>
                <w:b/>
                <w:bCs/>
                <w:kern w:val="0"/>
                <w:sz w:val="24"/>
              </w:rPr>
              <w:t>Characteristic</w:t>
            </w:r>
          </w:p>
        </w:tc>
        <w:tc>
          <w:tcPr>
            <w:tcW w:w="2901" w:type="dxa"/>
            <w:tcBorders>
              <w:top w:val="single" w:color="auto" w:sz="4" w:space="0"/>
              <w:left w:val="nil"/>
              <w:bottom w:val="single" w:color="auto" w:sz="4" w:space="0"/>
              <w:right w:val="nil"/>
              <w:insideH w:val="single" w:sz="4" w:space="0"/>
            </w:tcBorders>
            <w:shd w:val="clear" w:color="auto" w:fill="auto"/>
            <w:noWrap/>
          </w:tcPr>
          <w:p w14:paraId="449ED4D7">
            <w:pPr>
              <w:widowControl/>
              <w:jc w:val="center"/>
              <w:rPr>
                <w:rFonts w:ascii="Times New Roman" w:hAnsi="Times New Roman" w:eastAsia="等线" w:cs="Times New Roman"/>
                <w:b/>
                <w:bCs/>
                <w:color w:val="000000"/>
                <w:kern w:val="0"/>
                <w:sz w:val="24"/>
              </w:rPr>
            </w:pPr>
            <w:r>
              <w:rPr>
                <w:rFonts w:ascii="Times New Roman" w:hAnsi="Times New Roman" w:eastAsia="等线" w:cs="Times New Roman"/>
                <w:b/>
                <w:bCs/>
                <w:color w:val="000000"/>
                <w:kern w:val="0"/>
                <w:sz w:val="24"/>
              </w:rPr>
              <w:t>Model 1</w:t>
            </w:r>
          </w:p>
          <w:p w14:paraId="1C580683">
            <w:pPr>
              <w:widowControl/>
              <w:jc w:val="center"/>
              <w:rPr>
                <w:rFonts w:ascii="Times New Roman" w:hAnsi="Times New Roman" w:eastAsia="等线" w:cs="Times New Roman"/>
                <w:b/>
                <w:bCs/>
                <w:color w:val="000000"/>
                <w:kern w:val="0"/>
                <w:sz w:val="24"/>
              </w:rPr>
            </w:pPr>
            <w:r>
              <w:rPr>
                <w:rFonts w:hint="eastAsia" w:ascii="Times New Roman" w:hAnsi="Times New Roman" w:eastAsia="等线" w:cs="Times New Roman"/>
                <w:b/>
                <w:bCs/>
                <w:color w:val="000000"/>
                <w:kern w:val="0"/>
                <w:sz w:val="24"/>
              </w:rPr>
              <w:t>H</w:t>
            </w:r>
            <w:r>
              <w:rPr>
                <w:rFonts w:ascii="Times New Roman" w:hAnsi="Times New Roman" w:eastAsia="等线" w:cs="Times New Roman"/>
                <w:b/>
                <w:bCs/>
                <w:color w:val="000000"/>
                <w:kern w:val="0"/>
                <w:sz w:val="24"/>
              </w:rPr>
              <w:t>R (95%CI), P value</w:t>
            </w:r>
          </w:p>
        </w:tc>
        <w:tc>
          <w:tcPr>
            <w:tcW w:w="2662" w:type="dxa"/>
            <w:tcBorders>
              <w:top w:val="single" w:color="auto" w:sz="4" w:space="0"/>
              <w:left w:val="nil"/>
              <w:bottom w:val="single" w:color="auto" w:sz="4" w:space="0"/>
              <w:right w:val="nil"/>
              <w:insideH w:val="single" w:sz="4" w:space="0"/>
            </w:tcBorders>
            <w:shd w:val="clear" w:color="auto" w:fill="auto"/>
            <w:noWrap/>
          </w:tcPr>
          <w:p w14:paraId="77FE9139">
            <w:pPr>
              <w:widowControl/>
              <w:jc w:val="center"/>
              <w:rPr>
                <w:rFonts w:ascii="Times New Roman" w:hAnsi="Times New Roman" w:eastAsia="等线" w:cs="Times New Roman"/>
                <w:b/>
                <w:bCs/>
                <w:color w:val="000000"/>
                <w:kern w:val="0"/>
                <w:sz w:val="24"/>
              </w:rPr>
            </w:pPr>
            <w:r>
              <w:rPr>
                <w:rFonts w:ascii="Times New Roman" w:hAnsi="Times New Roman" w:eastAsia="等线" w:cs="Times New Roman"/>
                <w:b/>
                <w:bCs/>
                <w:color w:val="000000"/>
                <w:kern w:val="0"/>
                <w:sz w:val="24"/>
              </w:rPr>
              <w:t>Model 2</w:t>
            </w:r>
          </w:p>
          <w:p w14:paraId="7C163C67">
            <w:pPr>
              <w:widowControl/>
              <w:ind w:firstLine="240" w:firstLineChars="100"/>
              <w:jc w:val="center"/>
              <w:rPr>
                <w:rFonts w:ascii="Times New Roman" w:hAnsi="Times New Roman" w:eastAsia="等线" w:cs="Times New Roman"/>
                <w:b/>
                <w:bCs/>
                <w:color w:val="000000"/>
                <w:kern w:val="0"/>
                <w:sz w:val="24"/>
              </w:rPr>
            </w:pPr>
            <w:r>
              <w:rPr>
                <w:rFonts w:hint="eastAsia" w:ascii="Times New Roman" w:hAnsi="Times New Roman" w:eastAsia="等线" w:cs="Times New Roman"/>
                <w:b/>
                <w:bCs/>
                <w:color w:val="000000"/>
                <w:kern w:val="0"/>
                <w:sz w:val="24"/>
              </w:rPr>
              <w:t>H</w:t>
            </w:r>
            <w:r>
              <w:rPr>
                <w:rFonts w:ascii="Times New Roman" w:hAnsi="Times New Roman" w:eastAsia="等线" w:cs="Times New Roman"/>
                <w:b/>
                <w:bCs/>
                <w:color w:val="000000"/>
                <w:kern w:val="0"/>
                <w:sz w:val="24"/>
              </w:rPr>
              <w:t>R (95%CI), P value</w:t>
            </w:r>
          </w:p>
        </w:tc>
        <w:tc>
          <w:tcPr>
            <w:tcW w:w="2662" w:type="dxa"/>
            <w:tcBorders>
              <w:top w:val="single" w:color="auto" w:sz="4" w:space="0"/>
              <w:left w:val="nil"/>
              <w:bottom w:val="single" w:color="auto" w:sz="4" w:space="0"/>
              <w:right w:val="nil"/>
              <w:insideH w:val="single" w:sz="4" w:space="0"/>
            </w:tcBorders>
            <w:shd w:val="clear" w:color="auto" w:fill="auto"/>
            <w:noWrap/>
          </w:tcPr>
          <w:p w14:paraId="7C182FA1">
            <w:pPr>
              <w:widowControl/>
              <w:jc w:val="center"/>
              <w:rPr>
                <w:rFonts w:ascii="Times New Roman" w:hAnsi="Times New Roman" w:eastAsia="等线" w:cs="Times New Roman"/>
                <w:b/>
                <w:bCs/>
                <w:color w:val="000000"/>
                <w:kern w:val="0"/>
                <w:sz w:val="24"/>
              </w:rPr>
            </w:pPr>
            <w:r>
              <w:rPr>
                <w:rFonts w:ascii="Times New Roman" w:hAnsi="Times New Roman" w:eastAsia="等线" w:cs="Times New Roman"/>
                <w:b/>
                <w:bCs/>
                <w:color w:val="000000"/>
                <w:kern w:val="0"/>
                <w:sz w:val="24"/>
              </w:rPr>
              <w:t xml:space="preserve">Model </w:t>
            </w:r>
            <w:r>
              <w:rPr>
                <w:rFonts w:hint="eastAsia" w:ascii="Times New Roman" w:hAnsi="Times New Roman" w:eastAsia="等线" w:cs="Times New Roman"/>
                <w:b/>
                <w:bCs/>
                <w:color w:val="000000"/>
                <w:kern w:val="0"/>
                <w:sz w:val="24"/>
              </w:rPr>
              <w:t>3</w:t>
            </w:r>
          </w:p>
          <w:p w14:paraId="46E82933">
            <w:pPr>
              <w:widowControl/>
              <w:ind w:firstLine="240" w:firstLineChars="100"/>
              <w:jc w:val="center"/>
              <w:rPr>
                <w:rFonts w:ascii="Times New Roman" w:hAnsi="Times New Roman" w:eastAsia="等线" w:cs="Times New Roman"/>
                <w:b/>
                <w:bCs/>
                <w:color w:val="000000"/>
                <w:kern w:val="0"/>
                <w:sz w:val="24"/>
              </w:rPr>
            </w:pPr>
            <w:r>
              <w:rPr>
                <w:rFonts w:hint="eastAsia" w:ascii="Times New Roman" w:hAnsi="Times New Roman" w:eastAsia="等线" w:cs="Times New Roman"/>
                <w:b/>
                <w:bCs/>
                <w:color w:val="000000"/>
                <w:kern w:val="0"/>
                <w:sz w:val="24"/>
              </w:rPr>
              <w:t>H</w:t>
            </w:r>
            <w:r>
              <w:rPr>
                <w:rFonts w:ascii="Times New Roman" w:hAnsi="Times New Roman" w:eastAsia="等线" w:cs="Times New Roman"/>
                <w:b/>
                <w:bCs/>
                <w:color w:val="000000"/>
                <w:kern w:val="0"/>
                <w:sz w:val="24"/>
              </w:rPr>
              <w:t>R (95%CI), P value</w:t>
            </w:r>
          </w:p>
        </w:tc>
      </w:tr>
      <w:tr w14:paraId="28861390">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10458" w:type="dxa"/>
            <w:gridSpan w:val="4"/>
            <w:tcBorders>
              <w:top w:val="nil"/>
              <w:left w:val="nil"/>
              <w:bottom w:val="nil"/>
              <w:right w:val="nil"/>
            </w:tcBorders>
            <w:shd w:val="clear" w:color="auto" w:fill="auto"/>
            <w:noWrap/>
          </w:tcPr>
          <w:p w14:paraId="27DEC707">
            <w:pPr>
              <w:widowControl/>
              <w:jc w:val="center"/>
              <w:textAlignment w:val="bottom"/>
              <w:rPr>
                <w:rFonts w:ascii="Times New Roman" w:hAnsi="Times New Roman" w:eastAsia="宋体" w:cs="Times New Roman"/>
                <w:b/>
                <w:sz w:val="24"/>
              </w:rPr>
            </w:pPr>
            <w:r>
              <w:rPr>
                <w:rFonts w:hint="eastAsia" w:ascii="Times New Roman" w:hAnsi="Times New Roman" w:eastAsia="宋体" w:cs="Times New Roman"/>
                <w:b/>
                <w:sz w:val="24"/>
              </w:rPr>
              <w:t>All-cause mortality</w:t>
            </w:r>
          </w:p>
        </w:tc>
      </w:tr>
      <w:tr w14:paraId="517B9FF8">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tcPr>
          <w:p w14:paraId="3AA941BF">
            <w:pPr>
              <w:widowControl/>
              <w:jc w:val="center"/>
              <w:textAlignment w:val="bottom"/>
              <w:rPr>
                <w:rFonts w:hint="eastAsia" w:ascii="Times New Roman" w:hAnsi="Times New Roman" w:eastAsia="宋体" w:cs="Times New Roman"/>
                <w:bCs/>
                <w:sz w:val="24"/>
                <w:lang w:eastAsia="zh-CN"/>
              </w:rPr>
            </w:pPr>
            <w:r>
              <w:rPr>
                <w:rFonts w:hint="eastAsia" w:ascii="Times New Roman" w:hAnsi="Times New Roman" w:eastAsia="宋体" w:cs="Times New Roman"/>
                <w:b/>
                <w:color w:val="000000" w:themeColor="text1"/>
                <w:kern w:val="0"/>
                <w:sz w:val="24"/>
                <w14:textFill>
                  <w14:solidFill>
                    <w14:schemeClr w14:val="tx1"/>
                  </w14:solidFill>
                </w14:textFill>
              </w:rPr>
              <w:t>Periodontal status</w:t>
            </w:r>
          </w:p>
        </w:tc>
        <w:tc>
          <w:tcPr>
            <w:tcW w:w="2901" w:type="dxa"/>
            <w:tcBorders>
              <w:top w:val="nil"/>
              <w:left w:val="nil"/>
              <w:bottom w:val="nil"/>
              <w:right w:val="nil"/>
            </w:tcBorders>
            <w:shd w:val="clear" w:color="auto" w:fill="auto"/>
            <w:noWrap/>
            <w:vAlign w:val="bottom"/>
          </w:tcPr>
          <w:p w14:paraId="0A4C0C57">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228211D1">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72F238D8">
            <w:pPr>
              <w:widowControl/>
              <w:jc w:val="center"/>
              <w:textAlignment w:val="bottom"/>
              <w:rPr>
                <w:rFonts w:hint="default" w:ascii="Times New Roman" w:hAnsi="Times New Roman" w:eastAsia="宋体" w:cs="Times New Roman"/>
                <w:bCs/>
                <w:sz w:val="24"/>
                <w:szCs w:val="24"/>
              </w:rPr>
            </w:pPr>
          </w:p>
        </w:tc>
      </w:tr>
      <w:tr w14:paraId="3077A49D">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tcPr>
          <w:p w14:paraId="5B92A8FF">
            <w:pPr>
              <w:widowControl/>
              <w:jc w:val="center"/>
              <w:textAlignment w:val="bottom"/>
              <w:rPr>
                <w:rFonts w:hint="default"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No</w:t>
            </w:r>
          </w:p>
        </w:tc>
        <w:tc>
          <w:tcPr>
            <w:tcW w:w="2901" w:type="dxa"/>
            <w:tcBorders>
              <w:top w:val="nil"/>
              <w:left w:val="nil"/>
              <w:bottom w:val="nil"/>
              <w:right w:val="nil"/>
            </w:tcBorders>
            <w:shd w:val="clear" w:color="auto" w:fill="auto"/>
            <w:noWrap/>
            <w:vAlign w:val="center"/>
          </w:tcPr>
          <w:p w14:paraId="6433B5D5">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top"/>
          </w:tcPr>
          <w:p w14:paraId="4A218D5F">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top"/>
          </w:tcPr>
          <w:p w14:paraId="736D9712">
            <w:pPr>
              <w:widowControl/>
              <w:jc w:val="center"/>
              <w:textAlignment w:val="bottom"/>
              <w:rPr>
                <w:rFonts w:hint="default" w:ascii="Times New Roman" w:hAnsi="Times New Roman" w:eastAsia="宋体" w:cs="Times New Roman"/>
                <w:bCs/>
                <w:sz w:val="24"/>
                <w:szCs w:val="24"/>
              </w:rPr>
            </w:pPr>
          </w:p>
        </w:tc>
      </w:tr>
      <w:tr w14:paraId="4AE93196">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tcPr>
          <w:p w14:paraId="0EB4BD58">
            <w:pPr>
              <w:widowControl/>
              <w:jc w:val="center"/>
              <w:textAlignment w:val="bottom"/>
              <w:rPr>
                <w:rFonts w:hint="default"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Yes</w:t>
            </w:r>
          </w:p>
        </w:tc>
        <w:tc>
          <w:tcPr>
            <w:tcW w:w="2901" w:type="dxa"/>
            <w:tcBorders>
              <w:top w:val="nil"/>
              <w:left w:val="nil"/>
              <w:bottom w:val="nil"/>
              <w:right w:val="nil"/>
            </w:tcBorders>
            <w:shd w:val="clear" w:color="auto" w:fill="auto"/>
            <w:noWrap/>
            <w:vAlign w:val="bottom"/>
          </w:tcPr>
          <w:p w14:paraId="46D0A10D">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2.65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(2.20,3.20)</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bCs/>
                <w:sz w:val="24"/>
                <w:szCs w:val="24"/>
              </w:rPr>
              <w:t>&lt; 0.001</w:t>
            </w:r>
          </w:p>
        </w:tc>
        <w:tc>
          <w:tcPr>
            <w:tcW w:w="2662" w:type="dxa"/>
            <w:tcBorders>
              <w:top w:val="nil"/>
              <w:left w:val="nil"/>
              <w:bottom w:val="nil"/>
              <w:right w:val="nil"/>
            </w:tcBorders>
            <w:shd w:val="clear" w:color="auto" w:fill="auto"/>
            <w:noWrap/>
            <w:vAlign w:val="bottom"/>
          </w:tcPr>
          <w:p w14:paraId="4CBF3F85">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1.38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(1.14,1.67)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bCs/>
                <w:sz w:val="24"/>
                <w:szCs w:val="24"/>
              </w:rPr>
              <w:t>0.001</w:t>
            </w:r>
          </w:p>
        </w:tc>
        <w:tc>
          <w:tcPr>
            <w:tcW w:w="2662" w:type="dxa"/>
            <w:tcBorders>
              <w:top w:val="nil"/>
              <w:left w:val="nil"/>
              <w:bottom w:val="nil"/>
              <w:right w:val="nil"/>
            </w:tcBorders>
            <w:shd w:val="clear" w:color="auto" w:fill="auto"/>
            <w:noWrap/>
            <w:vAlign w:val="bottom"/>
          </w:tcPr>
          <w:p w14:paraId="5FF4BC50">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1.21</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(1.01,1.44)</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0.043</w:t>
            </w:r>
          </w:p>
        </w:tc>
      </w:tr>
      <w:tr w14:paraId="29668C6A">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tcPr>
          <w:p w14:paraId="6F20303D">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
                <w:bCs w:val="0"/>
                <w:sz w:val="24"/>
              </w:rPr>
              <w:t>Periodontitis by CDC-AAP</w:t>
            </w:r>
          </w:p>
        </w:tc>
        <w:tc>
          <w:tcPr>
            <w:tcW w:w="2901" w:type="dxa"/>
            <w:tcBorders>
              <w:top w:val="nil"/>
              <w:left w:val="nil"/>
              <w:bottom w:val="nil"/>
              <w:right w:val="nil"/>
            </w:tcBorders>
            <w:shd w:val="clear" w:color="auto" w:fill="auto"/>
            <w:noWrap/>
            <w:vAlign w:val="bottom"/>
          </w:tcPr>
          <w:p w14:paraId="40E791D1">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0ED1C9EF">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213C827C">
            <w:pPr>
              <w:widowControl/>
              <w:jc w:val="center"/>
              <w:textAlignment w:val="bottom"/>
              <w:rPr>
                <w:rFonts w:hint="default" w:ascii="Times New Roman" w:hAnsi="Times New Roman" w:eastAsia="宋体" w:cs="Times New Roman"/>
                <w:bCs/>
                <w:sz w:val="24"/>
                <w:szCs w:val="24"/>
              </w:rPr>
            </w:pPr>
          </w:p>
        </w:tc>
      </w:tr>
      <w:tr w14:paraId="0AEBB2B7">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5E258F47">
            <w:pPr>
              <w:widowControl/>
              <w:jc w:val="center"/>
              <w:textAlignment w:val="bottom"/>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N</w:t>
            </w:r>
            <w:r>
              <w:rPr>
                <w:rFonts w:hint="default" w:ascii="Times New Roman" w:hAnsi="Times New Roman" w:eastAsia="宋体" w:cs="Times New Roman"/>
                <w:bCs/>
                <w:sz w:val="24"/>
                <w:lang w:val="en-US" w:eastAsia="zh-CN"/>
              </w:rPr>
              <w:t>o</w:t>
            </w:r>
          </w:p>
        </w:tc>
        <w:tc>
          <w:tcPr>
            <w:tcW w:w="2901" w:type="dxa"/>
            <w:tcBorders>
              <w:top w:val="nil"/>
              <w:left w:val="nil"/>
              <w:bottom w:val="nil"/>
              <w:right w:val="nil"/>
            </w:tcBorders>
            <w:shd w:val="clear" w:color="auto" w:fill="auto"/>
            <w:noWrap/>
          </w:tcPr>
          <w:p w14:paraId="61F68FA7">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Hans"/>
              </w:rPr>
              <w:t>Reference</w:t>
            </w:r>
          </w:p>
        </w:tc>
        <w:tc>
          <w:tcPr>
            <w:tcW w:w="2662" w:type="dxa"/>
            <w:tcBorders>
              <w:top w:val="nil"/>
              <w:left w:val="nil"/>
              <w:bottom w:val="nil"/>
              <w:right w:val="nil"/>
            </w:tcBorders>
            <w:shd w:val="clear" w:color="auto" w:fill="auto"/>
            <w:noWrap/>
          </w:tcPr>
          <w:p w14:paraId="4AF1D2FB">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Hans"/>
              </w:rPr>
              <w:t>Reference</w:t>
            </w:r>
          </w:p>
        </w:tc>
        <w:tc>
          <w:tcPr>
            <w:tcW w:w="2662" w:type="dxa"/>
            <w:tcBorders>
              <w:top w:val="nil"/>
              <w:left w:val="nil"/>
              <w:bottom w:val="nil"/>
              <w:right w:val="nil"/>
            </w:tcBorders>
            <w:shd w:val="clear" w:color="auto" w:fill="auto"/>
            <w:noWrap/>
          </w:tcPr>
          <w:p w14:paraId="3A37D4CE">
            <w:pPr>
              <w:widowControl/>
              <w:jc w:val="center"/>
              <w:textAlignment w:val="bottom"/>
              <w:rPr>
                <w:rFonts w:hint="default" w:ascii="Times New Roman" w:hAnsi="Times New Roman" w:eastAsia="宋体" w:cs="Times New Roman"/>
                <w:bCs/>
                <w:sz w:val="24"/>
                <w:szCs w:val="24"/>
                <w:lang w:eastAsia="zh-Hans"/>
              </w:rPr>
            </w:pPr>
            <w:r>
              <w:rPr>
                <w:rFonts w:hint="default" w:ascii="Times New Roman" w:hAnsi="Times New Roman" w:eastAsia="宋体" w:cs="Times New Roman"/>
                <w:bCs/>
                <w:sz w:val="24"/>
                <w:szCs w:val="24"/>
                <w:lang w:eastAsia="zh-Hans"/>
              </w:rPr>
              <w:t>Reference</w:t>
            </w:r>
          </w:p>
        </w:tc>
      </w:tr>
      <w:tr w14:paraId="259DEA9C">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0F33BBB9">
            <w:pPr>
              <w:widowControl/>
              <w:jc w:val="center"/>
              <w:textAlignment w:val="bottom"/>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M</w:t>
            </w:r>
            <w:r>
              <w:rPr>
                <w:rFonts w:hint="default" w:ascii="Times New Roman" w:hAnsi="Times New Roman" w:eastAsia="宋体" w:cs="Times New Roman"/>
                <w:bCs/>
                <w:sz w:val="24"/>
                <w:lang w:val="en-US" w:eastAsia="zh-CN"/>
              </w:rPr>
              <w:t>ild</w:t>
            </w:r>
          </w:p>
        </w:tc>
        <w:tc>
          <w:tcPr>
            <w:tcW w:w="2901" w:type="dxa"/>
            <w:tcBorders>
              <w:top w:val="nil"/>
              <w:left w:val="nil"/>
              <w:bottom w:val="nil"/>
              <w:right w:val="nil"/>
            </w:tcBorders>
            <w:shd w:val="clear" w:color="auto" w:fill="auto"/>
            <w:noWrap/>
            <w:vAlign w:val="bottom"/>
          </w:tcPr>
          <w:p w14:paraId="4EB5663F">
            <w:pPr>
              <w:keepNext w:val="0"/>
              <w:keepLines w:val="0"/>
              <w:widowControl/>
              <w:suppressLineNumbers w:val="0"/>
              <w:jc w:val="center"/>
              <w:textAlignment w:val="bottom"/>
              <w:rPr>
                <w:rFonts w:hint="default" w:ascii="Times New Roman" w:hAnsi="Times New Roman" w:eastAsia="宋体" w:cs="Times New Roman"/>
                <w:bCs/>
                <w:sz w:val="24"/>
                <w:szCs w:val="24"/>
                <w:lang w:val="en-US" w:eastAsia="zh-Hans"/>
              </w:rPr>
            </w:pPr>
            <w:r>
              <w:rPr>
                <w:rFonts w:hint="default" w:ascii="Times New Roman" w:hAnsi="Times New Roman" w:eastAsia="宋体" w:cs="Times New Roman"/>
                <w:i w:val="0"/>
                <w:iCs w:val="0"/>
                <w:color w:val="000000"/>
                <w:kern w:val="0"/>
                <w:sz w:val="24"/>
                <w:szCs w:val="24"/>
                <w:u w:val="none"/>
                <w:lang w:val="en-US" w:eastAsia="zh-CN" w:bidi="ar"/>
              </w:rPr>
              <w:t>1.19</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(0.76,1.87)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0.437</w:t>
            </w:r>
          </w:p>
        </w:tc>
        <w:tc>
          <w:tcPr>
            <w:tcW w:w="2662" w:type="dxa"/>
            <w:tcBorders>
              <w:top w:val="nil"/>
              <w:left w:val="nil"/>
              <w:bottom w:val="nil"/>
              <w:right w:val="nil"/>
            </w:tcBorders>
            <w:shd w:val="clear" w:color="auto" w:fill="auto"/>
            <w:noWrap/>
            <w:vAlign w:val="bottom"/>
          </w:tcPr>
          <w:p w14:paraId="20206803">
            <w:pPr>
              <w:keepNext w:val="0"/>
              <w:keepLines w:val="0"/>
              <w:widowControl/>
              <w:suppressLineNumbers w:val="0"/>
              <w:jc w:val="center"/>
              <w:textAlignment w:val="bottom"/>
              <w:rPr>
                <w:rFonts w:hint="default" w:ascii="Times New Roman" w:hAnsi="Times New Roman" w:eastAsia="宋体" w:cs="Times New Roman"/>
                <w:bCs/>
                <w:sz w:val="24"/>
                <w:szCs w:val="24"/>
                <w:lang w:eastAsia="zh-Hans"/>
              </w:rPr>
            </w:pPr>
            <w:r>
              <w:rPr>
                <w:rFonts w:hint="default" w:ascii="Times New Roman" w:hAnsi="Times New Roman" w:eastAsia="宋体" w:cs="Times New Roman"/>
                <w:i w:val="0"/>
                <w:iCs w:val="0"/>
                <w:color w:val="000000"/>
                <w:kern w:val="0"/>
                <w:sz w:val="24"/>
                <w:szCs w:val="24"/>
                <w:u w:val="none"/>
                <w:lang w:val="en-US" w:eastAsia="zh-CN" w:bidi="ar"/>
              </w:rPr>
              <w:t>0.98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(0.61,1.59)</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0.942</w:t>
            </w:r>
          </w:p>
        </w:tc>
        <w:tc>
          <w:tcPr>
            <w:tcW w:w="2662" w:type="dxa"/>
            <w:tcBorders>
              <w:top w:val="nil"/>
              <w:left w:val="nil"/>
              <w:bottom w:val="nil"/>
              <w:right w:val="nil"/>
            </w:tcBorders>
            <w:shd w:val="clear" w:color="auto" w:fill="auto"/>
            <w:noWrap/>
            <w:vAlign w:val="bottom"/>
          </w:tcPr>
          <w:p w14:paraId="16430EDD">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0.93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(0.59,1.48)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0.762</w:t>
            </w:r>
          </w:p>
        </w:tc>
      </w:tr>
      <w:tr w14:paraId="6F76A6F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363E3099">
            <w:pPr>
              <w:widowControl/>
              <w:jc w:val="center"/>
              <w:textAlignment w:val="bottom"/>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M</w:t>
            </w:r>
            <w:r>
              <w:rPr>
                <w:rFonts w:hint="default" w:ascii="Times New Roman" w:hAnsi="Times New Roman" w:eastAsia="宋体" w:cs="Times New Roman"/>
                <w:bCs/>
                <w:sz w:val="24"/>
                <w:lang w:val="en-US" w:eastAsia="zh-CN"/>
              </w:rPr>
              <w:t>oderate</w:t>
            </w:r>
          </w:p>
        </w:tc>
        <w:tc>
          <w:tcPr>
            <w:tcW w:w="2901" w:type="dxa"/>
            <w:tcBorders>
              <w:top w:val="nil"/>
              <w:left w:val="nil"/>
              <w:bottom w:val="nil"/>
              <w:right w:val="nil"/>
            </w:tcBorders>
            <w:shd w:val="clear" w:color="auto" w:fill="auto"/>
            <w:noWrap/>
            <w:vAlign w:val="bottom"/>
          </w:tcPr>
          <w:p w14:paraId="0ADB33D4">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3.08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(2.53,3.75)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&lt;0.001</w:t>
            </w:r>
          </w:p>
        </w:tc>
        <w:tc>
          <w:tcPr>
            <w:tcW w:w="2662" w:type="dxa"/>
            <w:tcBorders>
              <w:top w:val="nil"/>
              <w:left w:val="nil"/>
              <w:bottom w:val="nil"/>
              <w:right w:val="nil"/>
            </w:tcBorders>
            <w:shd w:val="clear" w:color="auto" w:fill="auto"/>
            <w:noWrap/>
            <w:vAlign w:val="bottom"/>
          </w:tcPr>
          <w:p w14:paraId="1660021E">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1.47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(1.18,1.82)</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&lt;0.001</w:t>
            </w:r>
          </w:p>
        </w:tc>
        <w:tc>
          <w:tcPr>
            <w:tcW w:w="2662" w:type="dxa"/>
            <w:tcBorders>
              <w:top w:val="nil"/>
              <w:left w:val="nil"/>
              <w:bottom w:val="nil"/>
              <w:right w:val="nil"/>
            </w:tcBorders>
            <w:shd w:val="clear" w:color="auto" w:fill="auto"/>
            <w:noWrap/>
            <w:vAlign w:val="bottom"/>
          </w:tcPr>
          <w:p w14:paraId="7C3DF1EA">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1.27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(1.03,1.57)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0.024</w:t>
            </w:r>
          </w:p>
        </w:tc>
      </w:tr>
      <w:tr w14:paraId="031EB900">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35F0A029">
            <w:pPr>
              <w:widowControl/>
              <w:jc w:val="center"/>
              <w:textAlignment w:val="bottom"/>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lang w:val="en-US" w:eastAsia="zh-CN"/>
              </w:rPr>
              <w:t>S</w:t>
            </w:r>
            <w:r>
              <w:rPr>
                <w:rFonts w:hint="default" w:ascii="Times New Roman" w:hAnsi="Times New Roman" w:eastAsia="宋体" w:cs="Times New Roman"/>
                <w:bCs/>
                <w:sz w:val="24"/>
                <w:lang w:val="en-US" w:eastAsia="zh-CN"/>
              </w:rPr>
              <w:t>evere</w:t>
            </w:r>
          </w:p>
        </w:tc>
        <w:tc>
          <w:tcPr>
            <w:tcW w:w="2901" w:type="dxa"/>
            <w:tcBorders>
              <w:top w:val="nil"/>
              <w:left w:val="nil"/>
              <w:bottom w:val="nil"/>
              <w:right w:val="nil"/>
            </w:tcBorders>
            <w:shd w:val="clear" w:color="auto" w:fill="auto"/>
            <w:noWrap/>
            <w:vAlign w:val="bottom"/>
          </w:tcPr>
          <w:p w14:paraId="6B3D088D">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3.14</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(2.25,4.38)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&lt;0.001</w:t>
            </w:r>
          </w:p>
        </w:tc>
        <w:tc>
          <w:tcPr>
            <w:tcW w:w="2662" w:type="dxa"/>
            <w:tcBorders>
              <w:top w:val="nil"/>
              <w:left w:val="nil"/>
              <w:bottom w:val="nil"/>
              <w:right w:val="nil"/>
            </w:tcBorders>
            <w:shd w:val="clear" w:color="auto" w:fill="auto"/>
            <w:noWrap/>
            <w:vAlign w:val="bottom"/>
          </w:tcPr>
          <w:p w14:paraId="1F7E0A40">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1.38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(0.97,1.98)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0.077</w:t>
            </w:r>
          </w:p>
        </w:tc>
        <w:tc>
          <w:tcPr>
            <w:tcW w:w="2662" w:type="dxa"/>
            <w:tcBorders>
              <w:top w:val="nil"/>
              <w:left w:val="nil"/>
              <w:bottom w:val="nil"/>
              <w:right w:val="nil"/>
            </w:tcBorders>
            <w:shd w:val="clear" w:color="auto" w:fill="auto"/>
            <w:noWrap/>
            <w:vAlign w:val="bottom"/>
          </w:tcPr>
          <w:p w14:paraId="415C0AFF">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1.19</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(0.85,1.66)</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0.316</w:t>
            </w:r>
          </w:p>
        </w:tc>
      </w:tr>
      <w:tr w14:paraId="6DFC40FC">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tcPr>
          <w:p w14:paraId="4CABD8BE">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rPr>
              <w:t>P for trend</w:t>
            </w:r>
          </w:p>
        </w:tc>
        <w:tc>
          <w:tcPr>
            <w:tcW w:w="2901" w:type="dxa"/>
            <w:tcBorders>
              <w:top w:val="nil"/>
              <w:left w:val="nil"/>
              <w:bottom w:val="nil"/>
              <w:right w:val="nil"/>
            </w:tcBorders>
            <w:shd w:val="clear" w:color="auto" w:fill="auto"/>
            <w:noWrap/>
            <w:vAlign w:val="bottom"/>
          </w:tcPr>
          <w:p w14:paraId="77A6BD26">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&lt; 0.001</w:t>
            </w:r>
          </w:p>
        </w:tc>
        <w:tc>
          <w:tcPr>
            <w:tcW w:w="2662" w:type="dxa"/>
            <w:tcBorders>
              <w:top w:val="nil"/>
              <w:left w:val="nil"/>
              <w:bottom w:val="nil"/>
              <w:right w:val="nil"/>
            </w:tcBorders>
            <w:shd w:val="clear" w:color="auto" w:fill="auto"/>
            <w:noWrap/>
            <w:vAlign w:val="bottom"/>
          </w:tcPr>
          <w:p w14:paraId="52B360A0">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&lt; 0.001</w:t>
            </w:r>
          </w:p>
        </w:tc>
        <w:tc>
          <w:tcPr>
            <w:tcW w:w="2662" w:type="dxa"/>
            <w:tcBorders>
              <w:top w:val="nil"/>
              <w:left w:val="nil"/>
              <w:bottom w:val="nil"/>
              <w:right w:val="nil"/>
            </w:tcBorders>
            <w:shd w:val="clear" w:color="auto" w:fill="auto"/>
            <w:noWrap/>
            <w:vAlign w:val="bottom"/>
          </w:tcPr>
          <w:p w14:paraId="468EC3D9">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0.039</w:t>
            </w:r>
          </w:p>
        </w:tc>
      </w:tr>
      <w:tr w14:paraId="2031E89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10458" w:type="dxa"/>
            <w:gridSpan w:val="4"/>
            <w:tcBorders>
              <w:top w:val="nil"/>
              <w:left w:val="nil"/>
              <w:bottom w:val="nil"/>
              <w:right w:val="nil"/>
            </w:tcBorders>
            <w:shd w:val="clear" w:color="auto" w:fill="auto"/>
            <w:noWrap/>
          </w:tcPr>
          <w:p w14:paraId="310822F5">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
                <w:sz w:val="24"/>
                <w:szCs w:val="24"/>
              </w:rPr>
              <w:t>Cardiovascular mortality</w:t>
            </w:r>
          </w:p>
        </w:tc>
      </w:tr>
      <w:tr w14:paraId="4EE2E785">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top"/>
          </w:tcPr>
          <w:p w14:paraId="35B4F605">
            <w:pPr>
              <w:widowControl/>
              <w:jc w:val="center"/>
              <w:textAlignment w:val="bottom"/>
              <w:rPr>
                <w:rFonts w:hint="eastAsia" w:ascii="Times New Roman" w:hAnsi="Times New Roman" w:eastAsia="宋体" w:cs="Times New Roman"/>
                <w:bCs/>
                <w:sz w:val="24"/>
                <w:lang w:eastAsia="zh-CN"/>
              </w:rPr>
            </w:pPr>
            <w:r>
              <w:rPr>
                <w:rFonts w:hint="eastAsia" w:ascii="Times New Roman" w:hAnsi="Times New Roman" w:eastAsia="宋体" w:cs="Times New Roman"/>
                <w:b/>
                <w:color w:val="000000" w:themeColor="text1"/>
                <w:kern w:val="0"/>
                <w:sz w:val="24"/>
                <w14:textFill>
                  <w14:solidFill>
                    <w14:schemeClr w14:val="tx1"/>
                  </w14:solidFill>
                </w14:textFill>
              </w:rPr>
              <w:t>Periodontal status</w:t>
            </w:r>
          </w:p>
        </w:tc>
        <w:tc>
          <w:tcPr>
            <w:tcW w:w="2901" w:type="dxa"/>
            <w:tcBorders>
              <w:top w:val="nil"/>
              <w:left w:val="nil"/>
              <w:bottom w:val="nil"/>
              <w:right w:val="nil"/>
            </w:tcBorders>
            <w:shd w:val="clear" w:color="auto" w:fill="auto"/>
            <w:noWrap/>
            <w:vAlign w:val="bottom"/>
          </w:tcPr>
          <w:p w14:paraId="7A4EFFBF">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43B62BBC">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vAlign w:val="bottom"/>
          </w:tcPr>
          <w:p w14:paraId="3EB8B41F">
            <w:pPr>
              <w:widowControl/>
              <w:jc w:val="center"/>
              <w:textAlignment w:val="bottom"/>
              <w:rPr>
                <w:rFonts w:hint="default" w:ascii="Times New Roman" w:hAnsi="Times New Roman" w:eastAsia="宋体" w:cs="Times New Roman"/>
                <w:bCs/>
                <w:sz w:val="24"/>
                <w:szCs w:val="24"/>
              </w:rPr>
            </w:pPr>
          </w:p>
        </w:tc>
      </w:tr>
      <w:tr w14:paraId="296CB78F">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top"/>
          </w:tcPr>
          <w:p w14:paraId="71D8C67C">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No</w:t>
            </w:r>
          </w:p>
        </w:tc>
        <w:tc>
          <w:tcPr>
            <w:tcW w:w="2901" w:type="dxa"/>
            <w:tcBorders>
              <w:top w:val="nil"/>
              <w:left w:val="nil"/>
              <w:bottom w:val="nil"/>
              <w:right w:val="nil"/>
            </w:tcBorders>
            <w:shd w:val="clear" w:color="auto" w:fill="auto"/>
            <w:noWrap/>
            <w:vAlign w:val="bottom"/>
          </w:tcPr>
          <w:p w14:paraId="244375D7">
            <w:pPr>
              <w:widowControl/>
              <w:jc w:val="center"/>
              <w:textAlignment w:val="bottom"/>
              <w:rPr>
                <w:rFonts w:hint="default" w:ascii="Times New Roman" w:hAnsi="Times New Roman" w:eastAsia="宋体" w:cs="Times New Roman"/>
                <w:bCs/>
                <w:sz w:val="24"/>
                <w:szCs w:val="24"/>
                <w:lang w:eastAsia="zh-CN"/>
              </w:rPr>
            </w:pPr>
          </w:p>
        </w:tc>
        <w:tc>
          <w:tcPr>
            <w:tcW w:w="2662" w:type="dxa"/>
            <w:tcBorders>
              <w:top w:val="nil"/>
              <w:left w:val="nil"/>
              <w:bottom w:val="nil"/>
              <w:right w:val="nil"/>
            </w:tcBorders>
            <w:shd w:val="clear" w:color="auto" w:fill="auto"/>
            <w:noWrap/>
            <w:vAlign w:val="bottom"/>
          </w:tcPr>
          <w:p w14:paraId="4B0C7712">
            <w:pPr>
              <w:widowControl/>
              <w:jc w:val="center"/>
              <w:textAlignment w:val="bottom"/>
              <w:rPr>
                <w:rFonts w:hint="default" w:ascii="Times New Roman" w:hAnsi="Times New Roman" w:eastAsia="宋体" w:cs="Times New Roman"/>
                <w:bCs/>
                <w:sz w:val="24"/>
                <w:szCs w:val="24"/>
                <w:lang w:val="en-US" w:eastAsia="zh-CN"/>
              </w:rPr>
            </w:pPr>
          </w:p>
        </w:tc>
        <w:tc>
          <w:tcPr>
            <w:tcW w:w="2662" w:type="dxa"/>
            <w:tcBorders>
              <w:top w:val="nil"/>
              <w:left w:val="nil"/>
              <w:bottom w:val="nil"/>
              <w:right w:val="nil"/>
            </w:tcBorders>
            <w:shd w:val="clear" w:color="auto" w:fill="auto"/>
            <w:noWrap/>
            <w:vAlign w:val="bottom"/>
          </w:tcPr>
          <w:p w14:paraId="3840CFB2">
            <w:pPr>
              <w:widowControl/>
              <w:jc w:val="center"/>
              <w:textAlignment w:val="bottom"/>
              <w:rPr>
                <w:rFonts w:hint="default" w:ascii="Times New Roman" w:hAnsi="Times New Roman" w:eastAsia="宋体" w:cs="Times New Roman"/>
                <w:bCs/>
                <w:sz w:val="24"/>
                <w:szCs w:val="24"/>
                <w:lang w:val="en-US" w:eastAsia="zh-CN"/>
              </w:rPr>
            </w:pPr>
          </w:p>
        </w:tc>
      </w:tr>
      <w:tr w14:paraId="0B89A1DE">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top"/>
          </w:tcPr>
          <w:p w14:paraId="4ACA9EE6">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Yes</w:t>
            </w:r>
          </w:p>
        </w:tc>
        <w:tc>
          <w:tcPr>
            <w:tcW w:w="2901" w:type="dxa"/>
            <w:tcBorders>
              <w:top w:val="nil"/>
              <w:left w:val="nil"/>
              <w:bottom w:val="nil"/>
              <w:right w:val="nil"/>
            </w:tcBorders>
            <w:shd w:val="clear" w:color="auto" w:fill="auto"/>
            <w:noWrap/>
            <w:vAlign w:val="bottom"/>
          </w:tcPr>
          <w:p w14:paraId="5A3EAF00">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3.67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(2.62,5.14)</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&lt;0.0001</w:t>
            </w:r>
          </w:p>
        </w:tc>
        <w:tc>
          <w:tcPr>
            <w:tcW w:w="2662" w:type="dxa"/>
            <w:tcBorders>
              <w:top w:val="nil"/>
              <w:left w:val="nil"/>
              <w:bottom w:val="nil"/>
              <w:right w:val="nil"/>
            </w:tcBorders>
            <w:shd w:val="clear" w:color="auto" w:fill="auto"/>
            <w:noWrap/>
            <w:vAlign w:val="bottom"/>
          </w:tcPr>
          <w:p w14:paraId="31CC7DD9">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1.48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(1.06,2.08)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0.023</w:t>
            </w:r>
          </w:p>
        </w:tc>
        <w:tc>
          <w:tcPr>
            <w:tcW w:w="2662" w:type="dxa"/>
            <w:tcBorders>
              <w:top w:val="nil"/>
              <w:left w:val="nil"/>
              <w:bottom w:val="nil"/>
              <w:right w:val="nil"/>
            </w:tcBorders>
            <w:shd w:val="clear" w:color="auto" w:fill="auto"/>
            <w:noWrap/>
            <w:vAlign w:val="bottom"/>
          </w:tcPr>
          <w:p w14:paraId="0D04C86C">
            <w:pPr>
              <w:keepNext w:val="0"/>
              <w:keepLines w:val="0"/>
              <w:widowControl/>
              <w:suppressLineNumbers w:val="0"/>
              <w:jc w:val="center"/>
              <w:textAlignment w:val="bottom"/>
              <w:rPr>
                <w:rFonts w:hint="default" w:ascii="Times New Roman" w:hAnsi="Times New Roman" w:cs="Times New Roman" w:eastAsiaTheme="minorEastAsia"/>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1.41</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(1.03,1.93)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0.032</w:t>
            </w:r>
          </w:p>
        </w:tc>
      </w:tr>
      <w:tr w14:paraId="6EB1C996">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top"/>
          </w:tcPr>
          <w:p w14:paraId="3A1371D4">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
                <w:bCs w:val="0"/>
                <w:sz w:val="24"/>
              </w:rPr>
              <w:t>Periodontitis by CDC-AAP</w:t>
            </w:r>
          </w:p>
        </w:tc>
        <w:tc>
          <w:tcPr>
            <w:tcW w:w="2901" w:type="dxa"/>
            <w:tcBorders>
              <w:top w:val="nil"/>
              <w:left w:val="nil"/>
              <w:bottom w:val="nil"/>
              <w:right w:val="nil"/>
            </w:tcBorders>
            <w:shd w:val="clear" w:color="auto" w:fill="auto"/>
            <w:noWrap/>
          </w:tcPr>
          <w:p w14:paraId="1702A3FD">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tcPr>
          <w:p w14:paraId="5B59EFCF">
            <w:pPr>
              <w:widowControl/>
              <w:jc w:val="center"/>
              <w:textAlignment w:val="bottom"/>
              <w:rPr>
                <w:rFonts w:hint="default" w:ascii="Times New Roman" w:hAnsi="Times New Roman" w:eastAsia="宋体" w:cs="Times New Roman"/>
                <w:bCs/>
                <w:sz w:val="24"/>
                <w:szCs w:val="24"/>
              </w:rPr>
            </w:pPr>
          </w:p>
        </w:tc>
        <w:tc>
          <w:tcPr>
            <w:tcW w:w="2662" w:type="dxa"/>
            <w:tcBorders>
              <w:top w:val="nil"/>
              <w:left w:val="nil"/>
              <w:bottom w:val="nil"/>
              <w:right w:val="nil"/>
            </w:tcBorders>
            <w:shd w:val="clear" w:color="auto" w:fill="auto"/>
            <w:noWrap/>
          </w:tcPr>
          <w:p w14:paraId="2451BC4E">
            <w:pPr>
              <w:widowControl/>
              <w:jc w:val="center"/>
              <w:textAlignment w:val="bottom"/>
              <w:rPr>
                <w:rFonts w:hint="default" w:ascii="Times New Roman" w:hAnsi="Times New Roman" w:eastAsia="宋体" w:cs="Times New Roman"/>
                <w:bCs/>
                <w:sz w:val="24"/>
                <w:szCs w:val="24"/>
                <w:lang w:eastAsia="zh-Hans"/>
              </w:rPr>
            </w:pPr>
          </w:p>
        </w:tc>
      </w:tr>
      <w:tr w14:paraId="745B00C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358F63BF">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N</w:t>
            </w:r>
            <w:r>
              <w:rPr>
                <w:rFonts w:hint="default" w:ascii="Times New Roman" w:hAnsi="Times New Roman" w:eastAsia="宋体" w:cs="Times New Roman"/>
                <w:bCs/>
                <w:sz w:val="24"/>
                <w:lang w:val="en-US" w:eastAsia="zh-CN"/>
              </w:rPr>
              <w:t>o</w:t>
            </w:r>
          </w:p>
        </w:tc>
        <w:tc>
          <w:tcPr>
            <w:tcW w:w="2901" w:type="dxa"/>
            <w:tcBorders>
              <w:top w:val="nil"/>
              <w:left w:val="nil"/>
              <w:bottom w:val="nil"/>
              <w:right w:val="nil"/>
            </w:tcBorders>
            <w:shd w:val="clear" w:color="auto" w:fill="auto"/>
            <w:noWrap/>
            <w:vAlign w:val="top"/>
          </w:tcPr>
          <w:p w14:paraId="58F271B9">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Hans"/>
              </w:rPr>
              <w:t>Reference</w:t>
            </w:r>
          </w:p>
        </w:tc>
        <w:tc>
          <w:tcPr>
            <w:tcW w:w="2662" w:type="dxa"/>
            <w:tcBorders>
              <w:top w:val="nil"/>
              <w:left w:val="nil"/>
              <w:bottom w:val="nil"/>
              <w:right w:val="nil"/>
            </w:tcBorders>
            <w:shd w:val="clear" w:color="auto" w:fill="auto"/>
            <w:noWrap/>
            <w:vAlign w:val="top"/>
          </w:tcPr>
          <w:p w14:paraId="6801B027">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Hans"/>
              </w:rPr>
              <w:t>Reference</w:t>
            </w:r>
          </w:p>
        </w:tc>
        <w:tc>
          <w:tcPr>
            <w:tcW w:w="2662" w:type="dxa"/>
            <w:tcBorders>
              <w:top w:val="nil"/>
              <w:left w:val="nil"/>
              <w:bottom w:val="nil"/>
              <w:right w:val="nil"/>
            </w:tcBorders>
            <w:shd w:val="clear" w:color="auto" w:fill="auto"/>
            <w:noWrap/>
            <w:vAlign w:val="top"/>
          </w:tcPr>
          <w:p w14:paraId="23CFC23A">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Hans"/>
              </w:rPr>
              <w:t>Reference</w:t>
            </w:r>
          </w:p>
        </w:tc>
      </w:tr>
      <w:tr w14:paraId="61EC8D22">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623A176D">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M</w:t>
            </w:r>
            <w:r>
              <w:rPr>
                <w:rFonts w:hint="default" w:ascii="Times New Roman" w:hAnsi="Times New Roman" w:eastAsia="宋体" w:cs="Times New Roman"/>
                <w:bCs/>
                <w:sz w:val="24"/>
                <w:lang w:val="en-US" w:eastAsia="zh-CN"/>
              </w:rPr>
              <w:t>ild</w:t>
            </w:r>
          </w:p>
        </w:tc>
        <w:tc>
          <w:tcPr>
            <w:tcW w:w="2901" w:type="dxa"/>
            <w:tcBorders>
              <w:top w:val="nil"/>
              <w:left w:val="nil"/>
              <w:bottom w:val="nil"/>
              <w:right w:val="nil"/>
            </w:tcBorders>
            <w:shd w:val="clear" w:color="auto" w:fill="auto"/>
            <w:noWrap/>
            <w:vAlign w:val="bottom"/>
          </w:tcPr>
          <w:p w14:paraId="69A1ACE7">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2.63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(1.36,5.08)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0.004</w:t>
            </w:r>
          </w:p>
        </w:tc>
        <w:tc>
          <w:tcPr>
            <w:tcW w:w="2662" w:type="dxa"/>
            <w:tcBorders>
              <w:top w:val="nil"/>
              <w:left w:val="nil"/>
              <w:bottom w:val="nil"/>
              <w:right w:val="nil"/>
            </w:tcBorders>
            <w:shd w:val="clear" w:color="auto" w:fill="auto"/>
            <w:noWrap/>
            <w:vAlign w:val="bottom"/>
          </w:tcPr>
          <w:p w14:paraId="7A7300DE">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1.71</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(0.82,3.55)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0.152</w:t>
            </w:r>
          </w:p>
        </w:tc>
        <w:tc>
          <w:tcPr>
            <w:tcW w:w="2662" w:type="dxa"/>
            <w:tcBorders>
              <w:top w:val="nil"/>
              <w:left w:val="nil"/>
              <w:bottom w:val="nil"/>
              <w:right w:val="nil"/>
            </w:tcBorders>
            <w:shd w:val="clear" w:color="auto" w:fill="auto"/>
            <w:noWrap/>
            <w:vAlign w:val="bottom"/>
          </w:tcPr>
          <w:p w14:paraId="28F53485">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1.78</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(0.88,3.57)</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0.107</w:t>
            </w:r>
          </w:p>
        </w:tc>
      </w:tr>
      <w:tr w14:paraId="69B482C4">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30" w:hRule="atLeast"/>
        </w:trPr>
        <w:tc>
          <w:tcPr>
            <w:tcW w:w="2233" w:type="dxa"/>
            <w:tcBorders>
              <w:top w:val="nil"/>
              <w:left w:val="nil"/>
              <w:bottom w:val="nil"/>
              <w:right w:val="nil"/>
            </w:tcBorders>
            <w:shd w:val="clear" w:color="auto" w:fill="auto"/>
            <w:noWrap/>
            <w:vAlign w:val="bottom"/>
          </w:tcPr>
          <w:p w14:paraId="4AEF41BE">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M</w:t>
            </w:r>
            <w:r>
              <w:rPr>
                <w:rFonts w:hint="default" w:ascii="Times New Roman" w:hAnsi="Times New Roman" w:eastAsia="宋体" w:cs="Times New Roman"/>
                <w:bCs/>
                <w:sz w:val="24"/>
                <w:lang w:val="en-US" w:eastAsia="zh-CN"/>
              </w:rPr>
              <w:t>oderate</w:t>
            </w:r>
          </w:p>
        </w:tc>
        <w:tc>
          <w:tcPr>
            <w:tcW w:w="2901" w:type="dxa"/>
            <w:tcBorders>
              <w:top w:val="nil"/>
              <w:left w:val="nil"/>
              <w:bottom w:val="nil"/>
              <w:right w:val="nil"/>
            </w:tcBorders>
            <w:shd w:val="clear" w:color="auto" w:fill="auto"/>
            <w:noWrap/>
            <w:vAlign w:val="bottom"/>
          </w:tcPr>
          <w:p w14:paraId="57BA018B">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3.73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(2.46,5.65)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&lt;0.001</w:t>
            </w:r>
          </w:p>
        </w:tc>
        <w:tc>
          <w:tcPr>
            <w:tcW w:w="2662" w:type="dxa"/>
            <w:tcBorders>
              <w:top w:val="nil"/>
              <w:left w:val="nil"/>
              <w:bottom w:val="nil"/>
              <w:right w:val="nil"/>
            </w:tcBorders>
            <w:shd w:val="clear" w:color="auto" w:fill="auto"/>
            <w:noWrap/>
            <w:vAlign w:val="bottom"/>
          </w:tcPr>
          <w:p w14:paraId="15DA2470">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1.41</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(0.92,2.16)</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0.118</w:t>
            </w:r>
          </w:p>
        </w:tc>
        <w:tc>
          <w:tcPr>
            <w:tcW w:w="2662" w:type="dxa"/>
            <w:tcBorders>
              <w:top w:val="nil"/>
              <w:left w:val="nil"/>
              <w:bottom w:val="nil"/>
              <w:right w:val="nil"/>
            </w:tcBorders>
            <w:shd w:val="clear" w:color="auto" w:fill="auto"/>
            <w:noWrap/>
            <w:vAlign w:val="bottom"/>
          </w:tcPr>
          <w:p w14:paraId="6CB4A896">
            <w:pPr>
              <w:keepNext w:val="0"/>
              <w:keepLines w:val="0"/>
              <w:widowControl/>
              <w:suppressLineNumbers w:val="0"/>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i w:val="0"/>
                <w:iCs w:val="0"/>
                <w:color w:val="000000"/>
                <w:kern w:val="0"/>
                <w:sz w:val="24"/>
                <w:szCs w:val="24"/>
                <w:u w:val="none"/>
                <w:lang w:val="en-US" w:eastAsia="zh-CN" w:bidi="ar"/>
              </w:rPr>
              <w:t>1.33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(0.89,1.99)</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0.167</w:t>
            </w:r>
          </w:p>
        </w:tc>
      </w:tr>
      <w:tr w14:paraId="5CD2A5D1">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233" w:type="dxa"/>
            <w:tcBorders>
              <w:top w:val="nil"/>
              <w:left w:val="nil"/>
              <w:bottom w:val="nil"/>
              <w:right w:val="nil"/>
            </w:tcBorders>
            <w:shd w:val="clear" w:color="auto" w:fill="auto"/>
            <w:noWrap/>
            <w:vAlign w:val="bottom"/>
          </w:tcPr>
          <w:p w14:paraId="3B81A407">
            <w:pPr>
              <w:widowControl/>
              <w:jc w:val="center"/>
              <w:textAlignment w:val="bottom"/>
              <w:rPr>
                <w:rFonts w:ascii="Times New Roman" w:hAnsi="Times New Roman" w:eastAsia="宋体" w:cs="Times New Roman"/>
                <w:bCs/>
                <w:sz w:val="24"/>
              </w:rPr>
            </w:pPr>
            <w:r>
              <w:rPr>
                <w:rFonts w:hint="eastAsia" w:ascii="Times New Roman" w:hAnsi="Times New Roman" w:eastAsia="宋体" w:cs="Times New Roman"/>
                <w:bCs/>
                <w:sz w:val="24"/>
                <w:lang w:val="en-US" w:eastAsia="zh-CN"/>
              </w:rPr>
              <w:t>S</w:t>
            </w:r>
            <w:r>
              <w:rPr>
                <w:rFonts w:hint="default" w:ascii="Times New Roman" w:hAnsi="Times New Roman" w:eastAsia="宋体" w:cs="Times New Roman"/>
                <w:bCs/>
                <w:sz w:val="24"/>
                <w:lang w:val="en-US" w:eastAsia="zh-CN"/>
              </w:rPr>
              <w:t>evere</w:t>
            </w:r>
          </w:p>
        </w:tc>
        <w:tc>
          <w:tcPr>
            <w:tcW w:w="2901" w:type="dxa"/>
            <w:tcBorders>
              <w:top w:val="nil"/>
              <w:left w:val="nil"/>
              <w:bottom w:val="nil"/>
              <w:right w:val="nil"/>
            </w:tcBorders>
            <w:shd w:val="clear" w:color="auto" w:fill="auto"/>
            <w:noWrap/>
            <w:vAlign w:val="bottom"/>
          </w:tcPr>
          <w:p w14:paraId="777E829F">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5.25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(3.00,9.20)</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&lt;0.001</w:t>
            </w:r>
          </w:p>
        </w:tc>
        <w:tc>
          <w:tcPr>
            <w:tcW w:w="2662" w:type="dxa"/>
            <w:tcBorders>
              <w:top w:val="nil"/>
              <w:left w:val="nil"/>
              <w:bottom w:val="nil"/>
              <w:right w:val="nil"/>
            </w:tcBorders>
            <w:shd w:val="clear" w:color="auto" w:fill="auto"/>
            <w:noWrap/>
            <w:vAlign w:val="bottom"/>
          </w:tcPr>
          <w:p w14:paraId="4B66050C">
            <w:pPr>
              <w:keepNext w:val="0"/>
              <w:keepLines w:val="0"/>
              <w:widowControl/>
              <w:suppressLineNumbers w:val="0"/>
              <w:jc w:val="center"/>
              <w:textAlignment w:val="bottom"/>
              <w:rPr>
                <w:rFonts w:hint="default" w:ascii="Times New Roman" w:hAnsi="Times New Roman" w:eastAsia="宋体" w:cs="Times New Roman"/>
                <w:bCs/>
                <w:sz w:val="24"/>
                <w:szCs w:val="24"/>
                <w:lang w:val="en-US"/>
              </w:rPr>
            </w:pPr>
            <w:r>
              <w:rPr>
                <w:rFonts w:hint="default" w:ascii="Times New Roman" w:hAnsi="Times New Roman" w:eastAsia="宋体" w:cs="Times New Roman"/>
                <w:i w:val="0"/>
                <w:iCs w:val="0"/>
                <w:color w:val="000000"/>
                <w:kern w:val="0"/>
                <w:sz w:val="24"/>
                <w:szCs w:val="24"/>
                <w:u w:val="none"/>
                <w:lang w:val="en-US" w:eastAsia="zh-CN" w:bidi="ar"/>
              </w:rPr>
              <w:t>1.52</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(0.83,2.76)</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0.172</w:t>
            </w:r>
          </w:p>
        </w:tc>
        <w:tc>
          <w:tcPr>
            <w:tcW w:w="2662" w:type="dxa"/>
            <w:tcBorders>
              <w:top w:val="nil"/>
              <w:left w:val="nil"/>
              <w:bottom w:val="nil"/>
              <w:right w:val="nil"/>
            </w:tcBorders>
            <w:shd w:val="clear" w:color="auto" w:fill="auto"/>
            <w:noWrap/>
            <w:vAlign w:val="bottom"/>
          </w:tcPr>
          <w:p w14:paraId="23DC7DCB">
            <w:pPr>
              <w:keepNext w:val="0"/>
              <w:keepLines w:val="0"/>
              <w:widowControl/>
              <w:suppressLineNumbers w:val="0"/>
              <w:jc w:val="center"/>
              <w:textAlignment w:val="bottom"/>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i w:val="0"/>
                <w:iCs w:val="0"/>
                <w:color w:val="000000"/>
                <w:kern w:val="0"/>
                <w:sz w:val="24"/>
                <w:szCs w:val="24"/>
                <w:u w:val="none"/>
                <w:lang w:val="en-US" w:eastAsia="zh-CN" w:bidi="ar"/>
              </w:rPr>
              <w:t>1.36</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(0.76,2.44)</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0.300</w:t>
            </w:r>
          </w:p>
        </w:tc>
      </w:tr>
      <w:tr w14:paraId="0E4940AC">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340" w:hRule="atLeast"/>
        </w:trPr>
        <w:tc>
          <w:tcPr>
            <w:tcW w:w="2233" w:type="dxa"/>
            <w:tcBorders>
              <w:top w:val="nil"/>
              <w:left w:val="nil"/>
              <w:bottom w:val="single" w:color="auto" w:sz="4" w:space="0"/>
              <w:right w:val="nil"/>
            </w:tcBorders>
            <w:shd w:val="clear" w:color="auto" w:fill="auto"/>
            <w:noWrap/>
            <w:vAlign w:val="top"/>
          </w:tcPr>
          <w:p w14:paraId="30ED623D">
            <w:pPr>
              <w:widowControl/>
              <w:jc w:val="center"/>
              <w:textAlignment w:val="bottom"/>
              <w:rPr>
                <w:rFonts w:hint="eastAsia" w:ascii="Times New Roman" w:hAnsi="Times New Roman" w:eastAsia="宋体" w:cs="Times New Roman"/>
                <w:bCs/>
                <w:sz w:val="24"/>
                <w:lang w:val="en-US" w:eastAsia="zh-CN"/>
              </w:rPr>
            </w:pPr>
            <w:r>
              <w:rPr>
                <w:rFonts w:hint="eastAsia" w:ascii="Times New Roman" w:hAnsi="Times New Roman" w:eastAsia="宋体" w:cs="Times New Roman"/>
                <w:bCs/>
                <w:sz w:val="24"/>
              </w:rPr>
              <w:t>P for trend</w:t>
            </w:r>
          </w:p>
        </w:tc>
        <w:tc>
          <w:tcPr>
            <w:tcW w:w="2901" w:type="dxa"/>
            <w:tcBorders>
              <w:top w:val="nil"/>
              <w:left w:val="nil"/>
              <w:bottom w:val="single" w:color="auto" w:sz="4" w:space="0"/>
              <w:right w:val="nil"/>
            </w:tcBorders>
            <w:shd w:val="clear" w:color="auto" w:fill="auto"/>
            <w:noWrap/>
            <w:vAlign w:val="bottom"/>
          </w:tcPr>
          <w:p w14:paraId="19964C7A">
            <w:pPr>
              <w:widowControl/>
              <w:jc w:val="center"/>
              <w:textAlignment w:val="bottom"/>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&lt;0.001</w:t>
            </w:r>
          </w:p>
        </w:tc>
        <w:tc>
          <w:tcPr>
            <w:tcW w:w="2662" w:type="dxa"/>
            <w:tcBorders>
              <w:top w:val="nil"/>
              <w:left w:val="nil"/>
              <w:bottom w:val="single" w:color="auto" w:sz="4" w:space="0"/>
              <w:right w:val="nil"/>
            </w:tcBorders>
            <w:shd w:val="clear" w:color="auto" w:fill="auto"/>
            <w:noWrap/>
            <w:vAlign w:val="bottom"/>
          </w:tcPr>
          <w:p w14:paraId="4F6F9A20">
            <w:pPr>
              <w:widowControl/>
              <w:jc w:val="center"/>
              <w:textAlignment w:val="bottom"/>
              <w:rPr>
                <w:rFonts w:hint="default" w:ascii="Times New Roman" w:hAnsi="Times New Roman" w:cs="Times New Roman" w:eastAsiaTheme="minorEastAsia"/>
                <w:i w:val="0"/>
                <w:iCs w:val="0"/>
                <w:color w:val="FF0000"/>
                <w:kern w:val="2"/>
                <w:sz w:val="24"/>
                <w:szCs w:val="24"/>
                <w:u w:val="none"/>
                <w:lang w:val="en-US" w:eastAsia="zh-CN" w:bidi="ar-SA"/>
              </w:rPr>
            </w:pPr>
            <w:r>
              <w:rPr>
                <w:rFonts w:hint="default" w:ascii="Times New Roman" w:hAnsi="Times New Roman" w:eastAsia="宋体" w:cs="Times New Roman"/>
                <w:bCs/>
                <w:sz w:val="24"/>
                <w:szCs w:val="24"/>
                <w:lang w:val="en-US" w:eastAsia="zh-CN"/>
              </w:rPr>
              <w:t>0.049</w:t>
            </w:r>
          </w:p>
        </w:tc>
        <w:tc>
          <w:tcPr>
            <w:tcW w:w="2662" w:type="dxa"/>
            <w:tcBorders>
              <w:top w:val="nil"/>
              <w:left w:val="nil"/>
              <w:bottom w:val="single" w:color="auto" w:sz="4" w:space="0"/>
              <w:right w:val="nil"/>
            </w:tcBorders>
            <w:shd w:val="clear" w:color="auto" w:fill="auto"/>
            <w:noWrap/>
            <w:vAlign w:val="bottom"/>
          </w:tcPr>
          <w:p w14:paraId="7F934490">
            <w:pPr>
              <w:widowControl/>
              <w:jc w:val="center"/>
              <w:textAlignment w:val="bottom"/>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Cs/>
                <w:sz w:val="24"/>
                <w:szCs w:val="24"/>
                <w:lang w:val="en-US" w:eastAsia="zh-CN"/>
              </w:rPr>
              <w:t>0.109</w:t>
            </w:r>
          </w:p>
        </w:tc>
      </w:tr>
    </w:tbl>
    <w:p w14:paraId="1830314C">
      <w:pPr>
        <w:tabs>
          <w:tab w:val="left" w:pos="902"/>
        </w:tabs>
        <w:rPr>
          <w:rFonts w:ascii="Times New Roman" w:hAnsi="Times New Roman" w:eastAsia="等线" w:cs="Times New Roman"/>
          <w:color w:val="000000"/>
          <w:kern w:val="0"/>
          <w:sz w:val="24"/>
          <w:lang w:bidi="ar"/>
        </w:rPr>
      </w:pPr>
      <w:r>
        <w:rPr>
          <w:rFonts w:ascii="Times New Roman" w:hAnsi="Times New Roman" w:eastAsia="等线" w:cs="Times New Roman"/>
          <w:color w:val="000000"/>
          <w:kern w:val="0"/>
          <w:sz w:val="24"/>
          <w:lang w:bidi="ar"/>
        </w:rPr>
        <w:t>Abbreviations:</w:t>
      </w:r>
      <w:r>
        <w:rPr>
          <w:rFonts w:hint="eastAsia" w:ascii="Times New Roman" w:hAnsi="Times New Roman" w:eastAsia="等线" w:cs="Times New Roman"/>
          <w:color w:val="000000"/>
          <w:kern w:val="0"/>
          <w:sz w:val="24"/>
          <w:lang w:val="en-US" w:eastAsia="zh-CN" w:bidi="ar"/>
        </w:rPr>
        <w:t xml:space="preserve"> </w:t>
      </w:r>
      <w:r>
        <w:rPr>
          <w:rFonts w:ascii="Times New Roman" w:hAnsi="Times New Roman" w:eastAsia="等线" w:cs="Times New Roman"/>
          <w:color w:val="000000"/>
          <w:kern w:val="0"/>
          <w:sz w:val="24"/>
          <w:lang w:bidi="ar"/>
        </w:rPr>
        <w:t>PIR, poverty income ratio; BMI, body mass index; TC, total cholesterol; HDL-C, high-density lipoprotein cholesterol;</w:t>
      </w:r>
      <w:r>
        <w:rPr>
          <w:rFonts w:hint="eastAsia" w:ascii="Times New Roman" w:hAnsi="Times New Roman" w:eastAsia="等线" w:cs="Times New Roman"/>
          <w:color w:val="000000"/>
          <w:kern w:val="0"/>
          <w:sz w:val="24"/>
          <w:lang w:val="en-US" w:eastAsia="zh-CN" w:bidi="ar"/>
        </w:rPr>
        <w:t xml:space="preserve"> </w:t>
      </w:r>
      <w:r>
        <w:rPr>
          <w:rFonts w:ascii="Times New Roman" w:hAnsi="Times New Roman" w:eastAsia="等线" w:cs="Times New Roman"/>
          <w:color w:val="000000"/>
          <w:kern w:val="0"/>
          <w:sz w:val="24"/>
          <w:lang w:bidi="ar"/>
        </w:rPr>
        <w:t xml:space="preserve">HR, </w:t>
      </w:r>
      <w:r>
        <w:rPr>
          <w:rFonts w:hint="eastAsia" w:ascii="Times New Roman" w:hAnsi="Times New Roman" w:eastAsia="等线" w:cs="Times New Roman"/>
          <w:color w:val="000000"/>
          <w:kern w:val="0"/>
          <w:sz w:val="24"/>
          <w:lang w:bidi="ar"/>
        </w:rPr>
        <w:t>h</w:t>
      </w:r>
      <w:r>
        <w:rPr>
          <w:rFonts w:ascii="Times New Roman" w:hAnsi="Times New Roman" w:eastAsia="等线" w:cs="Times New Roman"/>
          <w:color w:val="000000"/>
          <w:kern w:val="0"/>
          <w:sz w:val="24"/>
          <w:lang w:bidi="ar"/>
        </w:rPr>
        <w:t>azard</w:t>
      </w:r>
      <w:r>
        <w:rPr>
          <w:rFonts w:hint="eastAsia" w:ascii="Times New Roman" w:hAnsi="Times New Roman" w:eastAsia="等线" w:cs="Times New Roman"/>
          <w:color w:val="000000"/>
          <w:kern w:val="0"/>
          <w:sz w:val="24"/>
          <w:lang w:bidi="ar"/>
        </w:rPr>
        <w:t xml:space="preserve"> r</w:t>
      </w:r>
      <w:r>
        <w:rPr>
          <w:rFonts w:ascii="Times New Roman" w:hAnsi="Times New Roman" w:eastAsia="等线" w:cs="Times New Roman"/>
          <w:color w:val="000000"/>
          <w:kern w:val="0"/>
          <w:sz w:val="24"/>
          <w:lang w:bidi="ar"/>
        </w:rPr>
        <w:t>atio</w:t>
      </w:r>
      <w:r>
        <w:rPr>
          <w:rFonts w:hint="eastAsia" w:ascii="Times New Roman" w:hAnsi="Times New Roman" w:eastAsia="等线" w:cs="Times New Roman"/>
          <w:color w:val="000000"/>
          <w:kern w:val="0"/>
          <w:sz w:val="24"/>
          <w:lang w:bidi="ar"/>
        </w:rPr>
        <w:t>; CI, confidence interval.</w:t>
      </w:r>
    </w:p>
    <w:p w14:paraId="0BDFF971">
      <w:pPr>
        <w:rPr>
          <w:rFonts w:ascii="Times New Roman" w:hAnsi="Times New Roman" w:eastAsia="等线" w:cs="Times New Roman"/>
          <w:color w:val="000000"/>
          <w:kern w:val="0"/>
          <w:sz w:val="24"/>
          <w:lang w:bidi="ar"/>
        </w:rPr>
      </w:pPr>
      <w:r>
        <w:rPr>
          <w:rFonts w:ascii="Times New Roman" w:hAnsi="Times New Roman" w:eastAsia="等线" w:cs="Times New Roman"/>
          <w:color w:val="000000"/>
          <w:kern w:val="0"/>
          <w:sz w:val="24"/>
          <w:vertAlign w:val="superscript"/>
          <w:lang w:bidi="ar"/>
        </w:rPr>
        <w:t>a</w:t>
      </w:r>
      <w:r>
        <w:rPr>
          <w:rFonts w:ascii="Times New Roman" w:hAnsi="Times New Roman" w:eastAsia="等线" w:cs="Times New Roman"/>
          <w:color w:val="000000"/>
          <w:kern w:val="0"/>
          <w:sz w:val="24"/>
          <w:lang w:bidi="ar"/>
        </w:rPr>
        <w:t>Model 1: unadjusted; Model 2:</w:t>
      </w:r>
      <w:r>
        <w:rPr>
          <w:rFonts w:hint="eastAsia" w:ascii="Times New Roman" w:hAnsi="Times New Roman" w:eastAsia="等线" w:cs="Times New Roman"/>
          <w:color w:val="000000"/>
          <w:kern w:val="0"/>
          <w:sz w:val="24"/>
          <w:lang w:bidi="ar"/>
        </w:rPr>
        <w:t xml:space="preserve"> </w:t>
      </w:r>
      <w:r>
        <w:rPr>
          <w:rFonts w:ascii="Times New Roman" w:hAnsi="Times New Roman" w:eastAsia="等线" w:cs="Times New Roman"/>
          <w:color w:val="000000"/>
          <w:kern w:val="0"/>
          <w:sz w:val="24"/>
          <w:lang w:bidi="ar"/>
        </w:rPr>
        <w:t>adjusted for age,</w:t>
      </w:r>
      <w:r>
        <w:rPr>
          <w:rFonts w:hint="eastAsia" w:ascii="Times New Roman" w:hAnsi="Times New Roman" w:eastAsia="等线" w:cs="Times New Roman"/>
          <w:color w:val="000000"/>
          <w:kern w:val="0"/>
          <w:sz w:val="24"/>
          <w:lang w:bidi="ar"/>
        </w:rPr>
        <w:t xml:space="preserve"> sex,</w:t>
      </w:r>
      <w:r>
        <w:rPr>
          <w:rFonts w:ascii="Times New Roman" w:hAnsi="Times New Roman" w:eastAsia="等线" w:cs="Times New Roman"/>
          <w:color w:val="000000"/>
          <w:kern w:val="0"/>
          <w:sz w:val="24"/>
          <w:lang w:bidi="ar"/>
        </w:rPr>
        <w:t xml:space="preserve"> race, education level, marital status</w:t>
      </w:r>
      <w:r>
        <w:rPr>
          <w:rFonts w:hint="eastAsia" w:ascii="Times New Roman" w:hAnsi="Times New Roman" w:eastAsia="等线" w:cs="Times New Roman"/>
          <w:color w:val="000000"/>
          <w:kern w:val="0"/>
          <w:sz w:val="24"/>
          <w:lang w:bidi="ar"/>
        </w:rPr>
        <w:t xml:space="preserve">; </w:t>
      </w:r>
      <w:r>
        <w:rPr>
          <w:rFonts w:ascii="Times New Roman" w:hAnsi="Times New Roman" w:eastAsia="等线" w:cs="Times New Roman"/>
          <w:color w:val="000000"/>
          <w:kern w:val="0"/>
          <w:sz w:val="24"/>
          <w:lang w:bidi="ar"/>
        </w:rPr>
        <w:t xml:space="preserve">Model </w:t>
      </w:r>
      <w:r>
        <w:rPr>
          <w:rFonts w:hint="eastAsia" w:ascii="Times New Roman" w:hAnsi="Times New Roman" w:eastAsia="等线" w:cs="Times New Roman"/>
          <w:color w:val="000000"/>
          <w:kern w:val="0"/>
          <w:sz w:val="24"/>
          <w:lang w:bidi="ar"/>
        </w:rPr>
        <w:t>3</w:t>
      </w:r>
      <w:r>
        <w:rPr>
          <w:rFonts w:ascii="Times New Roman" w:hAnsi="Times New Roman" w:eastAsia="等线" w:cs="Times New Roman"/>
          <w:color w:val="000000"/>
          <w:kern w:val="0"/>
          <w:sz w:val="24"/>
          <w:lang w:bidi="ar"/>
        </w:rPr>
        <w:t>: adjusted for age,</w:t>
      </w:r>
      <w:r>
        <w:rPr>
          <w:rFonts w:hint="eastAsia" w:ascii="Times New Roman" w:hAnsi="Times New Roman" w:eastAsia="等线" w:cs="Times New Roman"/>
          <w:color w:val="000000"/>
          <w:kern w:val="0"/>
          <w:sz w:val="24"/>
          <w:lang w:bidi="ar"/>
        </w:rPr>
        <w:t xml:space="preserve"> sex,</w:t>
      </w:r>
      <w:r>
        <w:rPr>
          <w:rFonts w:ascii="Times New Roman" w:hAnsi="Times New Roman" w:eastAsia="等线" w:cs="Times New Roman"/>
          <w:color w:val="000000"/>
          <w:kern w:val="0"/>
          <w:sz w:val="24"/>
          <w:lang w:bidi="ar"/>
        </w:rPr>
        <w:t xml:space="preserve"> race, education level, marital status,</w:t>
      </w:r>
      <w:r>
        <w:rPr>
          <w:rFonts w:hint="eastAsia" w:ascii="Times New Roman" w:hAnsi="Times New Roman" w:eastAsia="等线" w:cs="Times New Roman"/>
          <w:color w:val="000000"/>
          <w:kern w:val="0"/>
          <w:sz w:val="24"/>
          <w:lang w:val="en-US" w:eastAsia="zh-CN" w:bidi="ar"/>
        </w:rPr>
        <w:t xml:space="preserve"> </w:t>
      </w:r>
      <w:r>
        <w:rPr>
          <w:rFonts w:ascii="Times New Roman" w:hAnsi="Times New Roman" w:eastAsia="等线" w:cs="Times New Roman"/>
          <w:color w:val="000000"/>
          <w:kern w:val="0"/>
          <w:sz w:val="24"/>
          <w:lang w:bidi="ar"/>
        </w:rPr>
        <w:t>PIR,  BMI, smoking status, drinking status,</w:t>
      </w:r>
      <w:r>
        <w:rPr>
          <w:rFonts w:hint="eastAsia" w:ascii="Times New Roman" w:hAnsi="Times New Roman" w:eastAsia="等线" w:cs="Times New Roman"/>
          <w:color w:val="000000"/>
          <w:kern w:val="0"/>
          <w:sz w:val="24"/>
          <w:lang w:bidi="ar"/>
        </w:rPr>
        <w:t xml:space="preserve"> </w:t>
      </w:r>
      <w:r>
        <w:rPr>
          <w:rFonts w:hint="eastAsia" w:ascii="Times New Roman" w:hAnsi="Times New Roman" w:eastAsia="等线" w:cs="Times New Roman"/>
          <w:color w:val="000000"/>
          <w:kern w:val="0"/>
          <w:sz w:val="24"/>
          <w:lang w:val="en-US" w:eastAsia="zh-CN" w:bidi="ar"/>
        </w:rPr>
        <w:t>TC</w:t>
      </w:r>
      <w:r>
        <w:rPr>
          <w:rFonts w:hint="eastAsia" w:ascii="Times New Roman" w:hAnsi="Times New Roman" w:eastAsia="等线" w:cs="Times New Roman"/>
          <w:color w:val="000000"/>
          <w:kern w:val="0"/>
          <w:sz w:val="24"/>
          <w:lang w:bidi="ar"/>
        </w:rPr>
        <w:t xml:space="preserve">, </w:t>
      </w:r>
      <w:r>
        <w:rPr>
          <w:rFonts w:hint="eastAsia" w:ascii="Times New Roman" w:hAnsi="Times New Roman" w:eastAsia="等线" w:cs="Times New Roman"/>
          <w:color w:val="000000"/>
          <w:kern w:val="0"/>
          <w:sz w:val="24"/>
          <w:lang w:val="en-US" w:eastAsia="zh-CN" w:bidi="ar"/>
        </w:rPr>
        <w:t>H</w:t>
      </w:r>
      <w:r>
        <w:rPr>
          <w:rFonts w:hint="eastAsia" w:ascii="Times New Roman" w:hAnsi="Times New Roman" w:eastAsia="等线" w:cs="Times New Roman"/>
          <w:color w:val="000000"/>
          <w:kern w:val="0"/>
          <w:sz w:val="24"/>
          <w:lang w:bidi="ar"/>
        </w:rPr>
        <w:t>DL-C, and</w:t>
      </w:r>
      <w:r>
        <w:rPr>
          <w:rFonts w:hint="eastAsia" w:ascii="Times New Roman" w:hAnsi="Times New Roman" w:eastAsia="等线" w:cs="Times New Roman"/>
          <w:color w:val="000000"/>
          <w:kern w:val="0"/>
          <w:sz w:val="24"/>
          <w:lang w:val="en-US" w:eastAsia="zh-CN" w:bidi="ar"/>
        </w:rPr>
        <w:t xml:space="preserve"> </w:t>
      </w:r>
      <w:r>
        <w:rPr>
          <w:rFonts w:hint="eastAsia" w:ascii="Times New Roman" w:hAnsi="Times New Roman" w:eastAsia="等线" w:cs="Times New Roman"/>
          <w:color w:val="000000"/>
          <w:kern w:val="0"/>
          <w:sz w:val="24"/>
          <w:lang w:bidi="ar"/>
        </w:rPr>
        <w:t>creatinine.</w:t>
      </w:r>
    </w:p>
    <w:p w14:paraId="570DC606">
      <w:pPr>
        <w:jc w:val="center"/>
        <w:rPr>
          <w:rFonts w:ascii="Times New Roman" w:hAnsi="Times New Roman" w:cs="Times New Roman"/>
          <w:b/>
          <w:bCs/>
          <w:sz w:val="24"/>
          <w:szCs w:val="32"/>
        </w:rPr>
      </w:pPr>
      <w:r>
        <w:rPr>
          <w:rFonts w:hint="eastAsia" w:ascii="Times New Roman" w:hAnsi="Times New Roman" w:eastAsia="宋体" w:cs="Times New Roman"/>
          <w:b/>
          <w:bCs/>
          <w:color w:val="000000"/>
          <w:kern w:val="0"/>
          <w:sz w:val="24"/>
          <w:lang w:bidi="ar"/>
        </w:rPr>
        <w:t xml:space="preserve">Table </w:t>
      </w:r>
      <w:r>
        <w:rPr>
          <w:rFonts w:hint="eastAsia" w:ascii="Times New Roman" w:hAnsi="Times New Roman" w:eastAsia="宋体" w:cs="Times New Roman"/>
          <w:b/>
          <w:bCs/>
          <w:color w:val="000000"/>
          <w:kern w:val="0"/>
          <w:sz w:val="24"/>
          <w:lang w:val="en-US" w:eastAsia="zh-CN" w:bidi="ar"/>
        </w:rPr>
        <w:t>3</w:t>
      </w:r>
      <w:r>
        <w:rPr>
          <w:rFonts w:hint="eastAsia" w:ascii="Times New Roman" w:hAnsi="Times New Roman" w:eastAsia="宋体" w:cs="Times New Roman"/>
          <w:b/>
          <w:bCs/>
          <w:color w:val="000000"/>
          <w:kern w:val="0"/>
          <w:sz w:val="24"/>
          <w:lang w:bidi="ar"/>
        </w:rPr>
        <w:t xml:space="preserve">. </w:t>
      </w:r>
      <w:r>
        <w:rPr>
          <w:rFonts w:ascii="Times New Roman" w:hAnsi="Times New Roman" w:cs="Times New Roman"/>
          <w:b/>
          <w:bCs/>
          <w:sz w:val="24"/>
          <w:szCs w:val="32"/>
        </w:rPr>
        <w:t xml:space="preserve">Mediation analyses for associations between </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p</w:t>
      </w:r>
      <w:r>
        <w:rPr>
          <w:rFonts w:hint="eastAsia" w:ascii="Times New Roman" w:hAnsi="Times New Roman" w:eastAsia="宋体" w:cs="Times New Roman"/>
          <w:b/>
          <w:color w:val="000000" w:themeColor="text1"/>
          <w:kern w:val="0"/>
          <w:sz w:val="24"/>
          <w14:textFill>
            <w14:solidFill>
              <w14:schemeClr w14:val="tx1"/>
            </w14:solidFill>
          </w14:textFill>
        </w:rPr>
        <w:t>eriodontal status</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 xml:space="preserve"> (no/yes)</w:t>
      </w:r>
      <w:r>
        <w:rPr>
          <w:rFonts w:hint="eastAsia" w:ascii="Times New Roman" w:hAnsi="Times New Roman" w:cs="Times New Roman"/>
          <w:b/>
          <w:bCs/>
          <w:sz w:val="24"/>
          <w:szCs w:val="32"/>
        </w:rPr>
        <w:t xml:space="preserve"> </w:t>
      </w:r>
      <w:r>
        <w:rPr>
          <w:rFonts w:ascii="Times New Roman" w:hAnsi="Times New Roman" w:cs="Times New Roman"/>
          <w:b/>
          <w:bCs/>
          <w:sz w:val="24"/>
          <w:szCs w:val="32"/>
        </w:rPr>
        <w:t xml:space="preserve">and </w:t>
      </w:r>
      <w:r>
        <w:rPr>
          <w:rFonts w:hint="eastAsia" w:ascii="Times New Roman" w:hAnsi="Times New Roman" w:eastAsia="宋体" w:cs="Times New Roman"/>
          <w:b/>
          <w:sz w:val="24"/>
        </w:rPr>
        <w:t xml:space="preserve">mortality </w:t>
      </w:r>
      <w:r>
        <w:rPr>
          <w:rFonts w:hint="eastAsia" w:ascii="Times New Roman" w:hAnsi="Times New Roman" w:cs="Times New Roman"/>
          <w:b/>
          <w:bCs/>
          <w:sz w:val="24"/>
          <w:szCs w:val="32"/>
        </w:rPr>
        <w:t>risk.</w:t>
      </w:r>
    </w:p>
    <w:tbl>
      <w:tblPr>
        <w:tblStyle w:val="5"/>
        <w:tblW w:w="6291" w:type="pct"/>
        <w:jc w:val="center"/>
        <w:tblBorders>
          <w:top w:val="single" w:color="8E8E8E" w:sz="4" w:space="0"/>
          <w:left w:val="none" w:color="auto" w:sz="0" w:space="0"/>
          <w:bottom w:val="single" w:color="8E8E8E" w:sz="4"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846"/>
        <w:gridCol w:w="1540"/>
        <w:gridCol w:w="890"/>
        <w:gridCol w:w="1490"/>
        <w:gridCol w:w="810"/>
        <w:gridCol w:w="1610"/>
        <w:gridCol w:w="781"/>
        <w:gridCol w:w="1610"/>
      </w:tblGrid>
      <w:tr w14:paraId="0DE6B493">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872" w:type="pct"/>
            <w:vMerge w:val="restar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245C5FC7">
            <w:pPr>
              <w:keepNext w:val="0"/>
              <w:keepLines w:val="0"/>
              <w:widowControl/>
              <w:suppressLineNumbers w:val="0"/>
              <w:snapToGrid w:val="0"/>
              <w:spacing w:before="0" w:beforeAutospacing="0" w:after="0" w:afterAutospacing="0"/>
              <w:ind w:left="0" w:right="0"/>
              <w:jc w:val="center"/>
              <w:textAlignment w:val="top"/>
              <w:rPr>
                <w:rFonts w:hint="eastAsia" w:ascii="Times New Roman" w:hAnsi="Times New Roman" w:eastAsia="宋体" w:cs="Times New Roman"/>
                <w:b/>
                <w:bCs/>
                <w:i w:val="0"/>
                <w:iCs w:val="0"/>
                <w:caps w:val="0"/>
                <w:color w:val="1F1F1F"/>
                <w:spacing w:val="0"/>
                <w:sz w:val="24"/>
                <w:szCs w:val="24"/>
                <w:lang w:val="en-US" w:eastAsia="zh-CN"/>
              </w:rPr>
            </w:pPr>
          </w:p>
          <w:p w14:paraId="32B42EB6">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宋体" w:cs="Times New Roman"/>
                <w:b/>
                <w:bCs/>
                <w:i w:val="0"/>
                <w:iCs w:val="0"/>
                <w:caps w:val="0"/>
                <w:color w:val="1F1F1F"/>
                <w:spacing w:val="0"/>
                <w:sz w:val="24"/>
                <w:szCs w:val="24"/>
                <w:lang w:val="en-US" w:eastAsia="zh-CN"/>
              </w:rPr>
            </w:pPr>
            <w:r>
              <w:rPr>
                <w:rFonts w:hint="default" w:ascii="Times New Roman" w:hAnsi="Times New Roman" w:eastAsia="宋体" w:cs="Times New Roman"/>
                <w:b/>
                <w:bCs/>
                <w:i w:val="0"/>
                <w:iCs w:val="0"/>
                <w:caps w:val="0"/>
                <w:color w:val="1F1F1F"/>
                <w:spacing w:val="0"/>
                <w:sz w:val="24"/>
                <w:szCs w:val="24"/>
                <w:lang w:val="en-US" w:eastAsia="zh-CN"/>
              </w:rPr>
              <w:t>Mediator</w:t>
            </w:r>
          </w:p>
        </w:tc>
        <w:tc>
          <w:tcPr>
            <w:tcW w:w="1148" w:type="pct"/>
            <w:gridSpan w:val="2"/>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34C28732">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default" w:ascii="Times New Roman" w:hAnsi="Times New Roman" w:eastAsia="Georgia" w:cs="Times New Roman"/>
                <w:b/>
                <w:bCs/>
                <w:i w:val="0"/>
                <w:iCs w:val="0"/>
                <w:caps w:val="0"/>
                <w:color w:val="1F1F1F"/>
                <w:spacing w:val="0"/>
                <w:kern w:val="0"/>
                <w:sz w:val="24"/>
                <w:szCs w:val="24"/>
                <w:lang w:val="en-US" w:eastAsia="zh-CN" w:bidi="ar"/>
              </w:rPr>
              <w:t>Total effect</w:t>
            </w:r>
          </w:p>
        </w:tc>
        <w:tc>
          <w:tcPr>
            <w:tcW w:w="1087" w:type="pct"/>
            <w:gridSpan w:val="2"/>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76ED168D">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default" w:ascii="Times New Roman" w:hAnsi="Times New Roman" w:eastAsia="Georgia" w:cs="Times New Roman"/>
                <w:b/>
                <w:bCs/>
                <w:i w:val="0"/>
                <w:iCs w:val="0"/>
                <w:caps w:val="0"/>
                <w:color w:val="1F1F1F"/>
                <w:spacing w:val="0"/>
                <w:kern w:val="0"/>
                <w:sz w:val="24"/>
                <w:szCs w:val="24"/>
                <w:lang w:val="en-US" w:eastAsia="zh-CN" w:bidi="ar"/>
              </w:rPr>
              <w:t>Direct effect</w:t>
            </w:r>
          </w:p>
        </w:tc>
        <w:tc>
          <w:tcPr>
            <w:tcW w:w="1130" w:type="pct"/>
            <w:gridSpan w:val="2"/>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227FA62D">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default" w:ascii="Times New Roman" w:hAnsi="Times New Roman" w:eastAsia="Georgia" w:cs="Times New Roman"/>
                <w:b/>
                <w:bCs/>
                <w:i w:val="0"/>
                <w:iCs w:val="0"/>
                <w:caps w:val="0"/>
                <w:color w:val="1F1F1F"/>
                <w:spacing w:val="0"/>
                <w:kern w:val="0"/>
                <w:sz w:val="24"/>
                <w:szCs w:val="24"/>
                <w:lang w:val="en-US" w:eastAsia="zh-CN" w:bidi="ar"/>
              </w:rPr>
              <w:t>Indirect</w:t>
            </w: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 e</w:t>
            </w:r>
            <w:r>
              <w:rPr>
                <w:rFonts w:hint="default" w:ascii="Times New Roman" w:hAnsi="Times New Roman" w:eastAsia="Georgia" w:cs="Times New Roman"/>
                <w:b/>
                <w:bCs/>
                <w:i w:val="0"/>
                <w:iCs w:val="0"/>
                <w:caps w:val="0"/>
                <w:color w:val="1F1F1F"/>
                <w:spacing w:val="0"/>
                <w:kern w:val="0"/>
                <w:sz w:val="24"/>
                <w:szCs w:val="24"/>
                <w:lang w:val="en-US" w:eastAsia="zh-CN" w:bidi="ar"/>
              </w:rPr>
              <w:t>ffect</w:t>
            </w:r>
          </w:p>
        </w:tc>
        <w:tc>
          <w:tcPr>
            <w:tcW w:w="761" w:type="pct"/>
            <w:vMerge w:val="restar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6991B371">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default" w:ascii="Times New Roman" w:hAnsi="Times New Roman" w:eastAsia="Georgia" w:cs="Times New Roman"/>
                <w:b/>
                <w:bCs/>
                <w:i w:val="0"/>
                <w:iCs w:val="0"/>
                <w:caps w:val="0"/>
                <w:color w:val="1F1F1F"/>
                <w:spacing w:val="0"/>
                <w:kern w:val="0"/>
                <w:sz w:val="24"/>
                <w:szCs w:val="24"/>
                <w:lang w:val="en-US" w:eastAsia="zh-CN" w:bidi="ar"/>
              </w:rPr>
              <w:t>Proportion</w:t>
            </w:r>
            <w:r>
              <w:rPr>
                <w:rFonts w:hint="default" w:ascii="Times New Roman" w:hAnsi="Times New Roman" w:eastAsia="Georgia" w:cs="Times New Roman"/>
                <w:b/>
                <w:bCs/>
                <w:i w:val="0"/>
                <w:iCs w:val="0"/>
                <w:caps w:val="0"/>
                <w:color w:val="1F1F1F"/>
                <w:spacing w:val="0"/>
                <w:kern w:val="0"/>
                <w:sz w:val="24"/>
                <w:szCs w:val="24"/>
                <w:lang w:val="en-US" w:eastAsia="zh-CN" w:bidi="ar"/>
              </w:rPr>
              <w:br w:type="textWrapping"/>
            </w:r>
            <w:r>
              <w:rPr>
                <w:rFonts w:hint="default" w:ascii="Times New Roman" w:hAnsi="Times New Roman" w:eastAsia="Georgia" w:cs="Times New Roman"/>
                <w:b/>
                <w:bCs/>
                <w:i w:val="0"/>
                <w:iCs w:val="0"/>
                <w:caps w:val="0"/>
                <w:color w:val="1F1F1F"/>
                <w:spacing w:val="0"/>
                <w:kern w:val="0"/>
                <w:sz w:val="24"/>
                <w:szCs w:val="24"/>
                <w:lang w:val="en-US" w:eastAsia="zh-CN" w:bidi="ar"/>
              </w:rPr>
              <w:t>Mediated</w:t>
            </w: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 </w:t>
            </w:r>
            <w:r>
              <w:rPr>
                <w:rFonts w:hint="default" w:ascii="Times New Roman" w:hAnsi="Times New Roman" w:eastAsia="Georgia" w:cs="Times New Roman"/>
                <w:b/>
                <w:bCs/>
                <w:i w:val="0"/>
                <w:iCs w:val="0"/>
                <w:caps w:val="0"/>
                <w:color w:val="1F1F1F"/>
                <w:spacing w:val="0"/>
                <w:kern w:val="0"/>
                <w:sz w:val="24"/>
                <w:szCs w:val="24"/>
                <w:lang w:val="en-US" w:eastAsia="zh-CN" w:bidi="ar"/>
              </w:rPr>
              <w:t>(%)</w:t>
            </w:r>
          </w:p>
        </w:tc>
      </w:tr>
      <w:tr w14:paraId="21A9D11D">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872" w:type="pct"/>
            <w:vMerge w:val="continue"/>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7F511754">
            <w:pPr>
              <w:snapToGrid w:val="0"/>
              <w:jc w:val="center"/>
              <w:rPr>
                <w:rFonts w:hint="default" w:ascii="Times New Roman" w:hAnsi="Times New Roman" w:eastAsia="Georgia" w:cs="Times New Roman"/>
                <w:b/>
                <w:bCs/>
                <w:i w:val="0"/>
                <w:iCs w:val="0"/>
                <w:caps w:val="0"/>
                <w:color w:val="1F1F1F"/>
                <w:spacing w:val="0"/>
                <w:sz w:val="24"/>
                <w:szCs w:val="24"/>
              </w:rPr>
            </w:pPr>
          </w:p>
        </w:tc>
        <w:tc>
          <w:tcPr>
            <w:tcW w:w="727"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16B3763D">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HR </w:t>
            </w:r>
            <w:r>
              <w:rPr>
                <w:rFonts w:hint="default" w:ascii="Times New Roman" w:hAnsi="Times New Roman" w:eastAsia="Georgia" w:cs="Times New Roman"/>
                <w:b/>
                <w:bCs/>
                <w:i w:val="0"/>
                <w:iCs w:val="0"/>
                <w:caps w:val="0"/>
                <w:color w:val="1F1F1F"/>
                <w:spacing w:val="0"/>
                <w:kern w:val="0"/>
                <w:sz w:val="24"/>
                <w:szCs w:val="24"/>
                <w:lang w:val="en-US" w:eastAsia="zh-CN" w:bidi="ar"/>
              </w:rPr>
              <w:t>(95%</w:t>
            </w: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 </w:t>
            </w:r>
            <w:r>
              <w:rPr>
                <w:rFonts w:hint="default" w:ascii="Times New Roman" w:hAnsi="Times New Roman" w:eastAsia="Georgia" w:cs="Times New Roman"/>
                <w:b/>
                <w:bCs/>
                <w:i w:val="0"/>
                <w:iCs w:val="0"/>
                <w:caps w:val="0"/>
                <w:color w:val="1F1F1F"/>
                <w:spacing w:val="0"/>
                <w:kern w:val="0"/>
                <w:sz w:val="24"/>
                <w:szCs w:val="24"/>
                <w:lang w:val="en-US" w:eastAsia="zh-CN" w:bidi="ar"/>
              </w:rPr>
              <w:t>CI)</w:t>
            </w:r>
          </w:p>
        </w:tc>
        <w:tc>
          <w:tcPr>
            <w:tcW w:w="420"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6F237E77">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P </w:t>
            </w:r>
            <w:r>
              <w:rPr>
                <w:rFonts w:hint="default" w:ascii="Times New Roman" w:hAnsi="Times New Roman" w:eastAsia="Georgia" w:cs="Times New Roman"/>
                <w:b/>
                <w:bCs/>
                <w:i w:val="0"/>
                <w:iCs w:val="0"/>
                <w:caps w:val="0"/>
                <w:color w:val="1F1F1F"/>
                <w:spacing w:val="0"/>
                <w:kern w:val="0"/>
                <w:sz w:val="24"/>
                <w:szCs w:val="24"/>
                <w:lang w:val="en-US" w:eastAsia="zh-CN" w:bidi="ar"/>
              </w:rPr>
              <w:t>value</w:t>
            </w:r>
          </w:p>
        </w:tc>
        <w:tc>
          <w:tcPr>
            <w:tcW w:w="704"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1C29F161">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HR </w:t>
            </w:r>
            <w:r>
              <w:rPr>
                <w:rFonts w:hint="default" w:ascii="Times New Roman" w:hAnsi="Times New Roman" w:eastAsia="Georgia" w:cs="Times New Roman"/>
                <w:b/>
                <w:bCs/>
                <w:i w:val="0"/>
                <w:iCs w:val="0"/>
                <w:caps w:val="0"/>
                <w:color w:val="1F1F1F"/>
                <w:spacing w:val="0"/>
                <w:kern w:val="0"/>
                <w:sz w:val="24"/>
                <w:szCs w:val="24"/>
                <w:lang w:val="en-US" w:eastAsia="zh-CN" w:bidi="ar"/>
              </w:rPr>
              <w:t>(95%</w:t>
            </w: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 </w:t>
            </w:r>
            <w:r>
              <w:rPr>
                <w:rFonts w:hint="default" w:ascii="Times New Roman" w:hAnsi="Times New Roman" w:eastAsia="Georgia" w:cs="Times New Roman"/>
                <w:b/>
                <w:bCs/>
                <w:i w:val="0"/>
                <w:iCs w:val="0"/>
                <w:caps w:val="0"/>
                <w:color w:val="1F1F1F"/>
                <w:spacing w:val="0"/>
                <w:kern w:val="0"/>
                <w:sz w:val="24"/>
                <w:szCs w:val="24"/>
                <w:lang w:val="en-US" w:eastAsia="zh-CN" w:bidi="ar"/>
              </w:rPr>
              <w:t>CI)</w:t>
            </w:r>
          </w:p>
        </w:tc>
        <w:tc>
          <w:tcPr>
            <w:tcW w:w="382"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1F02580A">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P </w:t>
            </w:r>
            <w:r>
              <w:rPr>
                <w:rFonts w:hint="default" w:ascii="Times New Roman" w:hAnsi="Times New Roman" w:eastAsia="Georgia" w:cs="Times New Roman"/>
                <w:b/>
                <w:bCs/>
                <w:i w:val="0"/>
                <w:iCs w:val="0"/>
                <w:caps w:val="0"/>
                <w:color w:val="1F1F1F"/>
                <w:spacing w:val="0"/>
                <w:kern w:val="0"/>
                <w:sz w:val="24"/>
                <w:szCs w:val="24"/>
                <w:lang w:val="en-US" w:eastAsia="zh-CN" w:bidi="ar"/>
              </w:rPr>
              <w:t>value</w:t>
            </w:r>
          </w:p>
        </w:tc>
        <w:tc>
          <w:tcPr>
            <w:tcW w:w="761"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273529BF">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HR </w:t>
            </w:r>
            <w:r>
              <w:rPr>
                <w:rFonts w:hint="default" w:ascii="Times New Roman" w:hAnsi="Times New Roman" w:eastAsia="Georgia" w:cs="Times New Roman"/>
                <w:b/>
                <w:bCs/>
                <w:i w:val="0"/>
                <w:iCs w:val="0"/>
                <w:caps w:val="0"/>
                <w:color w:val="1F1F1F"/>
                <w:spacing w:val="0"/>
                <w:kern w:val="0"/>
                <w:sz w:val="24"/>
                <w:szCs w:val="24"/>
                <w:lang w:val="en-US" w:eastAsia="zh-CN" w:bidi="ar"/>
              </w:rPr>
              <w:t>(95%</w:t>
            </w: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 </w:t>
            </w:r>
            <w:r>
              <w:rPr>
                <w:rFonts w:hint="default" w:ascii="Times New Roman" w:hAnsi="Times New Roman" w:eastAsia="Georgia" w:cs="Times New Roman"/>
                <w:b/>
                <w:bCs/>
                <w:i w:val="0"/>
                <w:iCs w:val="0"/>
                <w:caps w:val="0"/>
                <w:color w:val="1F1F1F"/>
                <w:spacing w:val="0"/>
                <w:kern w:val="0"/>
                <w:sz w:val="24"/>
                <w:szCs w:val="24"/>
                <w:lang w:val="en-US" w:eastAsia="zh-CN" w:bidi="ar"/>
              </w:rPr>
              <w:t>CI)</w:t>
            </w:r>
          </w:p>
        </w:tc>
        <w:tc>
          <w:tcPr>
            <w:tcW w:w="369" w:type="pct"/>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42032694">
            <w:pPr>
              <w:keepNext w:val="0"/>
              <w:keepLines w:val="0"/>
              <w:widowControl/>
              <w:suppressLineNumbers w:val="0"/>
              <w:snapToGrid w:val="0"/>
              <w:spacing w:before="0" w:beforeAutospacing="0" w:after="0" w:afterAutospacing="0"/>
              <w:ind w:left="0" w:right="0"/>
              <w:jc w:val="center"/>
              <w:textAlignment w:val="top"/>
              <w:rPr>
                <w:rFonts w:hint="default" w:ascii="Times New Roman" w:hAnsi="Times New Roman" w:eastAsia="Georgia" w:cs="Times New Roman"/>
                <w:b/>
                <w:bCs/>
                <w:i w:val="0"/>
                <w:iCs w:val="0"/>
                <w:caps w:val="0"/>
                <w:color w:val="1F1F1F"/>
                <w:spacing w:val="0"/>
                <w:sz w:val="24"/>
                <w:szCs w:val="24"/>
              </w:rPr>
            </w:pPr>
            <w:r>
              <w:rPr>
                <w:rFonts w:hint="eastAsia" w:ascii="Times New Roman" w:hAnsi="Times New Roman" w:eastAsia="Georgia" w:cs="Times New Roman"/>
                <w:b/>
                <w:bCs/>
                <w:i w:val="0"/>
                <w:iCs w:val="0"/>
                <w:caps w:val="0"/>
                <w:color w:val="1F1F1F"/>
                <w:spacing w:val="0"/>
                <w:kern w:val="0"/>
                <w:sz w:val="24"/>
                <w:szCs w:val="24"/>
                <w:lang w:val="en-US" w:eastAsia="zh-CN" w:bidi="ar"/>
              </w:rPr>
              <w:t xml:space="preserve">P </w:t>
            </w:r>
            <w:r>
              <w:rPr>
                <w:rFonts w:hint="default" w:ascii="Times New Roman" w:hAnsi="Times New Roman" w:eastAsia="Georgia" w:cs="Times New Roman"/>
                <w:b/>
                <w:bCs/>
                <w:i w:val="0"/>
                <w:iCs w:val="0"/>
                <w:caps w:val="0"/>
                <w:color w:val="1F1F1F"/>
                <w:spacing w:val="0"/>
                <w:kern w:val="0"/>
                <w:sz w:val="24"/>
                <w:szCs w:val="24"/>
                <w:lang w:val="en-US" w:eastAsia="zh-CN" w:bidi="ar"/>
              </w:rPr>
              <w:t>value</w:t>
            </w:r>
          </w:p>
        </w:tc>
        <w:tc>
          <w:tcPr>
            <w:tcW w:w="761" w:type="pct"/>
            <w:vMerge w:val="continue"/>
            <w:tcBorders>
              <w:top w:val="single" w:color="auto" w:sz="4" w:space="0"/>
              <w:bottom w:val="single" w:color="auto" w:sz="4" w:space="0"/>
              <w:right w:val="nil"/>
            </w:tcBorders>
            <w:shd w:val="clear" w:color="auto" w:fill="auto"/>
            <w:tcMar>
              <w:top w:w="50" w:type="dxa"/>
              <w:left w:w="50" w:type="dxa"/>
              <w:bottom w:w="50" w:type="dxa"/>
              <w:right w:w="50" w:type="dxa"/>
            </w:tcMar>
            <w:vAlign w:val="top"/>
          </w:tcPr>
          <w:p w14:paraId="18B922B9">
            <w:pPr>
              <w:snapToGrid w:val="0"/>
              <w:jc w:val="center"/>
              <w:rPr>
                <w:rFonts w:hint="default" w:ascii="Times New Roman" w:hAnsi="Times New Roman" w:eastAsia="Georgia" w:cs="Times New Roman"/>
                <w:b/>
                <w:bCs/>
                <w:i w:val="0"/>
                <w:iCs w:val="0"/>
                <w:caps w:val="0"/>
                <w:color w:val="1F1F1F"/>
                <w:spacing w:val="0"/>
                <w:sz w:val="24"/>
                <w:szCs w:val="24"/>
              </w:rPr>
            </w:pPr>
          </w:p>
        </w:tc>
      </w:tr>
      <w:tr w14:paraId="48221532">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000" w:type="pct"/>
            <w:gridSpan w:val="8"/>
            <w:tcBorders>
              <w:top w:val="single" w:color="auto" w:sz="4" w:space="0"/>
              <w:left w:val="nil"/>
              <w:bottom w:val="nil"/>
              <w:right w:val="nil"/>
            </w:tcBorders>
            <w:shd w:val="clear" w:color="auto" w:fill="auto"/>
            <w:tcMar>
              <w:top w:w="50" w:type="dxa"/>
              <w:left w:w="50" w:type="dxa"/>
              <w:bottom w:w="50" w:type="dxa"/>
              <w:right w:w="50" w:type="dxa"/>
            </w:tcMar>
            <w:vAlign w:val="top"/>
          </w:tcPr>
          <w:p w14:paraId="6E7241E2">
            <w:pPr>
              <w:keepNext w:val="0"/>
              <w:keepLines w:val="0"/>
              <w:widowControl/>
              <w:suppressLineNumbers w:val="0"/>
              <w:snapToGrid w:val="0"/>
              <w:spacing w:before="0" w:beforeAutospacing="0" w:after="0" w:afterAutospacing="0"/>
              <w:ind w:left="0" w:leftChars="0" w:right="0" w:rightChars="0"/>
              <w:jc w:val="center"/>
              <w:textAlignment w:val="top"/>
              <w:rPr>
                <w:rFonts w:hint="default" w:ascii="Times New Roman" w:hAnsi="Times New Roman" w:cs="Times New Roman"/>
                <w:b w:val="0"/>
                <w:bCs w:val="0"/>
                <w:sz w:val="24"/>
                <w:szCs w:val="32"/>
                <w:vertAlign w:val="baseline"/>
                <w:lang w:val="en-US" w:eastAsia="zh-CN"/>
              </w:rPr>
            </w:pPr>
            <w:r>
              <w:rPr>
                <w:rFonts w:hint="eastAsia" w:ascii="Times New Roman" w:hAnsi="Times New Roman"/>
                <w:b/>
                <w:sz w:val="24"/>
                <w:lang w:val="en-US" w:eastAsia="zh-CN"/>
              </w:rPr>
              <w:t>A</w:t>
            </w:r>
            <w:r>
              <w:rPr>
                <w:rFonts w:hint="eastAsia" w:ascii="Times New Roman" w:hAnsi="Times New Roman"/>
                <w:b/>
                <w:sz w:val="24"/>
              </w:rPr>
              <w:t>ll-cause</w:t>
            </w:r>
            <w:r>
              <w:rPr>
                <w:rFonts w:hint="eastAsia" w:ascii="Times New Roman" w:hAnsi="Times New Roman"/>
                <w:b/>
                <w:sz w:val="24"/>
                <w:lang w:val="en-US" w:eastAsia="zh-CN"/>
              </w:rPr>
              <w:t xml:space="preserve"> </w:t>
            </w:r>
            <w:r>
              <w:rPr>
                <w:rFonts w:hint="eastAsia" w:ascii="Times New Roman" w:hAnsi="Times New Roman" w:eastAsia="宋体" w:cs="Times New Roman"/>
                <w:b/>
                <w:sz w:val="24"/>
                <w:szCs w:val="24"/>
                <w:lang w:val="en-US" w:eastAsia="zh-CN"/>
              </w:rPr>
              <w:t>mortality</w:t>
            </w:r>
          </w:p>
        </w:tc>
      </w:tr>
      <w:tr w14:paraId="06F730A3">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72" w:type="pct"/>
            <w:tcBorders>
              <w:top w:val="nil"/>
              <w:left w:val="nil"/>
              <w:bottom w:val="nil"/>
              <w:right w:val="nil"/>
            </w:tcBorders>
            <w:shd w:val="clear" w:color="auto" w:fill="auto"/>
            <w:tcMar>
              <w:top w:w="50" w:type="dxa"/>
              <w:left w:w="50" w:type="dxa"/>
              <w:bottom w:w="50" w:type="dxa"/>
              <w:right w:w="50" w:type="dxa"/>
            </w:tcMar>
            <w:vAlign w:val="center"/>
          </w:tcPr>
          <w:p w14:paraId="476FCB45">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PhenoAgeAccel</w:t>
            </w:r>
          </w:p>
        </w:tc>
        <w:tc>
          <w:tcPr>
            <w:tcW w:w="727" w:type="pct"/>
            <w:tcBorders>
              <w:top w:val="nil"/>
              <w:bottom w:val="nil"/>
              <w:right w:val="nil"/>
            </w:tcBorders>
            <w:shd w:val="clear" w:color="auto" w:fill="auto"/>
            <w:tcMar>
              <w:top w:w="50" w:type="dxa"/>
              <w:left w:w="50" w:type="dxa"/>
              <w:bottom w:w="50" w:type="dxa"/>
              <w:right w:w="50" w:type="dxa"/>
            </w:tcMar>
            <w:vAlign w:val="center"/>
          </w:tcPr>
          <w:p w14:paraId="3D5914D8">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1.22 (1.06–1.41)</w:t>
            </w:r>
          </w:p>
        </w:tc>
        <w:tc>
          <w:tcPr>
            <w:tcW w:w="420" w:type="pct"/>
            <w:tcBorders>
              <w:top w:val="nil"/>
              <w:bottom w:val="nil"/>
              <w:right w:val="nil"/>
            </w:tcBorders>
            <w:shd w:val="clear" w:color="auto" w:fill="auto"/>
            <w:tcMar>
              <w:top w:w="50" w:type="dxa"/>
              <w:left w:w="50" w:type="dxa"/>
              <w:bottom w:w="50" w:type="dxa"/>
              <w:right w:w="50" w:type="dxa"/>
            </w:tcMar>
            <w:vAlign w:val="center"/>
          </w:tcPr>
          <w:p w14:paraId="7FBEE7D7">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0.004</w:t>
            </w:r>
          </w:p>
        </w:tc>
        <w:tc>
          <w:tcPr>
            <w:tcW w:w="704" w:type="pct"/>
            <w:tcBorders>
              <w:top w:val="nil"/>
              <w:bottom w:val="nil"/>
              <w:right w:val="nil"/>
            </w:tcBorders>
            <w:shd w:val="clear" w:color="auto" w:fill="auto"/>
            <w:tcMar>
              <w:top w:w="50" w:type="dxa"/>
              <w:left w:w="50" w:type="dxa"/>
              <w:bottom w:w="50" w:type="dxa"/>
              <w:right w:w="50" w:type="dxa"/>
            </w:tcMar>
            <w:vAlign w:val="center"/>
          </w:tcPr>
          <w:p w14:paraId="4C538FCF">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1.1</w:t>
            </w:r>
            <w:r>
              <w:rPr>
                <w:rFonts w:hint="eastAsia" w:ascii="Times New Roman" w:hAnsi="Times New Roman" w:eastAsia="宋体" w:cs="Times New Roman"/>
                <w:b w:val="0"/>
                <w:bCs/>
                <w:kern w:val="0"/>
                <w:sz w:val="24"/>
                <w:lang w:val="en-US" w:eastAsia="zh-CN"/>
              </w:rPr>
              <w:t>9</w:t>
            </w:r>
            <w:r>
              <w:rPr>
                <w:rFonts w:hint="default" w:ascii="Times New Roman" w:hAnsi="Times New Roman" w:eastAsia="宋体" w:cs="Times New Roman"/>
                <w:b w:val="0"/>
                <w:bCs/>
                <w:kern w:val="0"/>
                <w:sz w:val="24"/>
                <w:lang w:val="en-US" w:eastAsia="zh-CN"/>
              </w:rPr>
              <w:t xml:space="preserve"> (1.0</w:t>
            </w:r>
            <w:r>
              <w:rPr>
                <w:rFonts w:hint="eastAsia" w:ascii="Times New Roman" w:hAnsi="Times New Roman" w:eastAsia="宋体" w:cs="Times New Roman"/>
                <w:b w:val="0"/>
                <w:bCs/>
                <w:kern w:val="0"/>
                <w:sz w:val="24"/>
                <w:lang w:val="en-US" w:eastAsia="zh-CN"/>
              </w:rPr>
              <w:t>4</w:t>
            </w:r>
            <w:r>
              <w:rPr>
                <w:rFonts w:hint="default" w:ascii="Times New Roman" w:hAnsi="Times New Roman" w:eastAsia="宋体" w:cs="Times New Roman"/>
                <w:b w:val="0"/>
                <w:bCs/>
                <w:kern w:val="0"/>
                <w:sz w:val="24"/>
                <w:lang w:val="en-US" w:eastAsia="zh-CN"/>
              </w:rPr>
              <w:t>–1.3</w:t>
            </w:r>
            <w:r>
              <w:rPr>
                <w:rFonts w:hint="eastAsia" w:ascii="Times New Roman" w:hAnsi="Times New Roman" w:eastAsia="宋体" w:cs="Times New Roman"/>
                <w:b w:val="0"/>
                <w:bCs/>
                <w:kern w:val="0"/>
                <w:sz w:val="24"/>
                <w:lang w:val="en-US" w:eastAsia="zh-CN"/>
              </w:rPr>
              <w:t>7</w:t>
            </w:r>
            <w:r>
              <w:rPr>
                <w:rFonts w:hint="default" w:ascii="Times New Roman" w:hAnsi="Times New Roman" w:eastAsia="宋体" w:cs="Times New Roman"/>
                <w:b w:val="0"/>
                <w:bCs/>
                <w:kern w:val="0"/>
                <w:sz w:val="24"/>
                <w:lang w:val="en-US" w:eastAsia="zh-CN"/>
              </w:rPr>
              <w:t>)</w:t>
            </w:r>
          </w:p>
        </w:tc>
        <w:tc>
          <w:tcPr>
            <w:tcW w:w="382" w:type="pct"/>
            <w:tcBorders>
              <w:top w:val="nil"/>
              <w:bottom w:val="nil"/>
              <w:right w:val="nil"/>
            </w:tcBorders>
            <w:shd w:val="clear" w:color="auto" w:fill="auto"/>
            <w:tcMar>
              <w:top w:w="50" w:type="dxa"/>
              <w:left w:w="50" w:type="dxa"/>
              <w:bottom w:w="50" w:type="dxa"/>
              <w:right w:w="50" w:type="dxa"/>
            </w:tcMar>
            <w:vAlign w:val="center"/>
          </w:tcPr>
          <w:p w14:paraId="360AEE67">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0.016</w:t>
            </w:r>
          </w:p>
        </w:tc>
        <w:tc>
          <w:tcPr>
            <w:tcW w:w="761" w:type="pct"/>
            <w:tcBorders>
              <w:top w:val="nil"/>
              <w:bottom w:val="nil"/>
              <w:right w:val="nil"/>
            </w:tcBorders>
            <w:shd w:val="clear" w:color="auto" w:fill="auto"/>
            <w:tcMar>
              <w:top w:w="50" w:type="dxa"/>
              <w:left w:w="50" w:type="dxa"/>
              <w:bottom w:w="50" w:type="dxa"/>
              <w:right w:w="50" w:type="dxa"/>
            </w:tcMar>
            <w:vAlign w:val="center"/>
          </w:tcPr>
          <w:p w14:paraId="5E5B953D">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1.03 (1.0</w:t>
            </w:r>
            <w:r>
              <w:rPr>
                <w:rFonts w:hint="eastAsia" w:ascii="Times New Roman" w:hAnsi="Times New Roman" w:eastAsia="宋体" w:cs="Times New Roman"/>
                <w:b w:val="0"/>
                <w:bCs/>
                <w:kern w:val="0"/>
                <w:sz w:val="24"/>
                <w:lang w:val="en-US" w:eastAsia="zh-CN"/>
              </w:rPr>
              <w:t>2</w:t>
            </w:r>
            <w:r>
              <w:rPr>
                <w:rFonts w:hint="default" w:ascii="Times New Roman" w:hAnsi="Times New Roman" w:eastAsia="宋体" w:cs="Times New Roman"/>
                <w:b w:val="0"/>
                <w:bCs/>
                <w:kern w:val="0"/>
                <w:sz w:val="24"/>
                <w:lang w:val="en-US" w:eastAsia="zh-CN"/>
              </w:rPr>
              <w:t>–1.0</w:t>
            </w:r>
            <w:r>
              <w:rPr>
                <w:rFonts w:hint="eastAsia" w:ascii="Times New Roman" w:hAnsi="Times New Roman" w:eastAsia="宋体" w:cs="Times New Roman"/>
                <w:b w:val="0"/>
                <w:bCs/>
                <w:kern w:val="0"/>
                <w:sz w:val="24"/>
                <w:lang w:val="en-US" w:eastAsia="zh-CN"/>
              </w:rPr>
              <w:t>5</w:t>
            </w:r>
            <w:r>
              <w:rPr>
                <w:rFonts w:hint="default" w:ascii="Times New Roman" w:hAnsi="Times New Roman" w:eastAsia="宋体" w:cs="Times New Roman"/>
                <w:b w:val="0"/>
                <w:bCs/>
                <w:kern w:val="0"/>
                <w:sz w:val="24"/>
                <w:lang w:val="en-US" w:eastAsia="zh-CN"/>
              </w:rPr>
              <w:t>)</w:t>
            </w:r>
          </w:p>
        </w:tc>
        <w:tc>
          <w:tcPr>
            <w:tcW w:w="369" w:type="pct"/>
            <w:tcBorders>
              <w:top w:val="nil"/>
              <w:bottom w:val="nil"/>
              <w:right w:val="nil"/>
            </w:tcBorders>
            <w:shd w:val="clear" w:color="auto" w:fill="auto"/>
            <w:tcMar>
              <w:top w:w="50" w:type="dxa"/>
              <w:left w:w="50" w:type="dxa"/>
              <w:bottom w:w="50" w:type="dxa"/>
              <w:right w:w="50" w:type="dxa"/>
            </w:tcMar>
            <w:vAlign w:val="center"/>
          </w:tcPr>
          <w:p w14:paraId="1100510F">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&lt;0.001</w:t>
            </w:r>
          </w:p>
        </w:tc>
        <w:tc>
          <w:tcPr>
            <w:tcW w:w="761" w:type="pct"/>
            <w:tcBorders>
              <w:top w:val="nil"/>
              <w:bottom w:val="nil"/>
              <w:right w:val="nil"/>
            </w:tcBorders>
            <w:shd w:val="clear" w:color="auto" w:fill="auto"/>
            <w:tcMar>
              <w:top w:w="50" w:type="dxa"/>
              <w:left w:w="50" w:type="dxa"/>
              <w:bottom w:w="50" w:type="dxa"/>
              <w:right w:w="50" w:type="dxa"/>
            </w:tcMar>
            <w:vAlign w:val="center"/>
          </w:tcPr>
          <w:p w14:paraId="1BCCB7B3">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 xml:space="preserve">16.3% </w:t>
            </w:r>
          </w:p>
        </w:tc>
      </w:tr>
      <w:tr w14:paraId="6B67446E">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72" w:type="pct"/>
            <w:tcBorders>
              <w:top w:val="nil"/>
              <w:left w:val="nil"/>
              <w:bottom w:val="nil"/>
              <w:right w:val="nil"/>
            </w:tcBorders>
            <w:shd w:val="clear" w:color="auto" w:fill="auto"/>
            <w:tcMar>
              <w:top w:w="50" w:type="dxa"/>
              <w:left w:w="50" w:type="dxa"/>
              <w:bottom w:w="50" w:type="dxa"/>
              <w:right w:w="50" w:type="dxa"/>
            </w:tcMar>
            <w:vAlign w:val="center"/>
          </w:tcPr>
          <w:p w14:paraId="3F3DAB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KDMAgeAccel</w:t>
            </w:r>
          </w:p>
        </w:tc>
        <w:tc>
          <w:tcPr>
            <w:tcW w:w="727" w:type="pct"/>
            <w:tcBorders>
              <w:top w:val="nil"/>
              <w:bottom w:val="nil"/>
              <w:right w:val="nil"/>
            </w:tcBorders>
            <w:shd w:val="clear" w:color="auto" w:fill="auto"/>
            <w:tcMar>
              <w:top w:w="50" w:type="dxa"/>
              <w:left w:w="50" w:type="dxa"/>
              <w:bottom w:w="50" w:type="dxa"/>
              <w:right w:w="50" w:type="dxa"/>
            </w:tcMar>
            <w:vAlign w:val="center"/>
          </w:tcPr>
          <w:p w14:paraId="0B0CC5B5">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1.2</w:t>
            </w:r>
            <w:r>
              <w:rPr>
                <w:rFonts w:hint="eastAsia" w:ascii="Times New Roman" w:hAnsi="Times New Roman" w:eastAsia="宋体" w:cs="Times New Roman"/>
                <w:b w:val="0"/>
                <w:bCs/>
                <w:kern w:val="0"/>
                <w:sz w:val="24"/>
                <w:lang w:val="en-US" w:eastAsia="zh-CN"/>
              </w:rPr>
              <w:t>2</w:t>
            </w:r>
            <w:r>
              <w:rPr>
                <w:rFonts w:hint="default" w:ascii="Times New Roman" w:hAnsi="Times New Roman" w:eastAsia="宋体" w:cs="Times New Roman"/>
                <w:b w:val="0"/>
                <w:bCs/>
                <w:kern w:val="0"/>
                <w:sz w:val="24"/>
                <w:lang w:val="en-US" w:eastAsia="zh-CN"/>
              </w:rPr>
              <w:t xml:space="preserve"> (1.055–1.40)</w:t>
            </w:r>
          </w:p>
        </w:tc>
        <w:tc>
          <w:tcPr>
            <w:tcW w:w="420" w:type="pct"/>
            <w:tcBorders>
              <w:top w:val="nil"/>
              <w:bottom w:val="nil"/>
              <w:right w:val="nil"/>
            </w:tcBorders>
            <w:shd w:val="clear" w:color="auto" w:fill="auto"/>
            <w:tcMar>
              <w:top w:w="50" w:type="dxa"/>
              <w:left w:w="50" w:type="dxa"/>
              <w:bottom w:w="50" w:type="dxa"/>
              <w:right w:w="50" w:type="dxa"/>
            </w:tcMar>
            <w:vAlign w:val="center"/>
          </w:tcPr>
          <w:p w14:paraId="2A4F3E7E">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0.008</w:t>
            </w:r>
          </w:p>
        </w:tc>
        <w:tc>
          <w:tcPr>
            <w:tcW w:w="704" w:type="pct"/>
            <w:tcBorders>
              <w:top w:val="nil"/>
              <w:bottom w:val="nil"/>
              <w:right w:val="nil"/>
            </w:tcBorders>
            <w:shd w:val="clear" w:color="auto" w:fill="auto"/>
            <w:tcMar>
              <w:top w:w="50" w:type="dxa"/>
              <w:left w:w="50" w:type="dxa"/>
              <w:bottom w:w="50" w:type="dxa"/>
              <w:right w:w="50" w:type="dxa"/>
            </w:tcMar>
            <w:vAlign w:val="center"/>
          </w:tcPr>
          <w:p w14:paraId="782B7B08">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1.20 (1.0</w:t>
            </w:r>
            <w:r>
              <w:rPr>
                <w:rFonts w:hint="eastAsia" w:ascii="Times New Roman" w:hAnsi="Times New Roman" w:eastAsia="宋体" w:cs="Times New Roman"/>
                <w:b w:val="0"/>
                <w:bCs/>
                <w:kern w:val="0"/>
                <w:sz w:val="24"/>
                <w:lang w:val="en-US" w:eastAsia="zh-CN"/>
              </w:rPr>
              <w:t>4</w:t>
            </w:r>
            <w:r>
              <w:rPr>
                <w:rFonts w:hint="default" w:ascii="Times New Roman" w:hAnsi="Times New Roman" w:eastAsia="宋体" w:cs="Times New Roman"/>
                <w:b w:val="0"/>
                <w:bCs/>
                <w:kern w:val="0"/>
                <w:sz w:val="24"/>
                <w:lang w:val="en-US" w:eastAsia="zh-CN"/>
              </w:rPr>
              <w:t>–1.39)</w:t>
            </w:r>
          </w:p>
        </w:tc>
        <w:tc>
          <w:tcPr>
            <w:tcW w:w="382" w:type="pct"/>
            <w:tcBorders>
              <w:top w:val="nil"/>
              <w:bottom w:val="nil"/>
              <w:right w:val="nil"/>
            </w:tcBorders>
            <w:shd w:val="clear" w:color="auto" w:fill="auto"/>
            <w:tcMar>
              <w:top w:w="50" w:type="dxa"/>
              <w:left w:w="50" w:type="dxa"/>
              <w:bottom w:w="50" w:type="dxa"/>
              <w:right w:w="50" w:type="dxa"/>
            </w:tcMar>
            <w:vAlign w:val="center"/>
          </w:tcPr>
          <w:p w14:paraId="4E926B58">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0.016</w:t>
            </w:r>
          </w:p>
        </w:tc>
        <w:tc>
          <w:tcPr>
            <w:tcW w:w="761" w:type="pct"/>
            <w:tcBorders>
              <w:top w:val="nil"/>
              <w:bottom w:val="nil"/>
              <w:right w:val="nil"/>
            </w:tcBorders>
            <w:shd w:val="clear" w:color="auto" w:fill="auto"/>
            <w:tcMar>
              <w:top w:w="50" w:type="dxa"/>
              <w:left w:w="50" w:type="dxa"/>
              <w:bottom w:w="50" w:type="dxa"/>
              <w:right w:w="50" w:type="dxa"/>
            </w:tcMar>
            <w:vAlign w:val="center"/>
          </w:tcPr>
          <w:p w14:paraId="15B34DA3">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1.01 (1.00–1.02)</w:t>
            </w:r>
          </w:p>
        </w:tc>
        <w:tc>
          <w:tcPr>
            <w:tcW w:w="369" w:type="pct"/>
            <w:tcBorders>
              <w:top w:val="nil"/>
              <w:bottom w:val="nil"/>
              <w:right w:val="nil"/>
            </w:tcBorders>
            <w:shd w:val="clear" w:color="auto" w:fill="auto"/>
            <w:tcMar>
              <w:top w:w="50" w:type="dxa"/>
              <w:left w:w="50" w:type="dxa"/>
              <w:bottom w:w="50" w:type="dxa"/>
              <w:right w:w="50" w:type="dxa"/>
            </w:tcMar>
            <w:vAlign w:val="center"/>
          </w:tcPr>
          <w:p w14:paraId="5A05A9C5">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0.034</w:t>
            </w:r>
          </w:p>
        </w:tc>
        <w:tc>
          <w:tcPr>
            <w:tcW w:w="761" w:type="pct"/>
            <w:tcBorders>
              <w:top w:val="nil"/>
              <w:bottom w:val="nil"/>
              <w:right w:val="nil"/>
            </w:tcBorders>
            <w:shd w:val="clear" w:color="auto" w:fill="auto"/>
            <w:tcMar>
              <w:top w:w="50" w:type="dxa"/>
              <w:left w:w="50" w:type="dxa"/>
              <w:bottom w:w="50" w:type="dxa"/>
              <w:right w:w="50" w:type="dxa"/>
            </w:tcMar>
            <w:vAlign w:val="center"/>
          </w:tcPr>
          <w:p w14:paraId="599C71C6">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 xml:space="preserve">6.3% </w:t>
            </w:r>
          </w:p>
        </w:tc>
      </w:tr>
      <w:tr w14:paraId="25053988">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000" w:type="pct"/>
            <w:gridSpan w:val="8"/>
            <w:tcBorders>
              <w:top w:val="nil"/>
              <w:left w:val="nil"/>
              <w:bottom w:val="nil"/>
              <w:right w:val="nil"/>
            </w:tcBorders>
            <w:shd w:val="clear" w:color="auto" w:fill="auto"/>
            <w:tcMar>
              <w:top w:w="50" w:type="dxa"/>
              <w:left w:w="50" w:type="dxa"/>
              <w:bottom w:w="50" w:type="dxa"/>
              <w:right w:w="50" w:type="dxa"/>
            </w:tcMar>
            <w:vAlign w:val="top"/>
          </w:tcPr>
          <w:p w14:paraId="175644B5">
            <w:pPr>
              <w:keepNext w:val="0"/>
              <w:keepLines w:val="0"/>
              <w:widowControl/>
              <w:suppressLineNumbers w:val="0"/>
              <w:snapToGrid w:val="0"/>
              <w:spacing w:before="0" w:beforeAutospacing="0" w:after="0" w:afterAutospacing="0"/>
              <w:ind w:left="0" w:leftChars="0" w:right="0" w:rightChars="0"/>
              <w:jc w:val="center"/>
              <w:textAlignment w:val="top"/>
              <w:rPr>
                <w:rFonts w:hint="default" w:ascii="Times New Roman" w:hAnsi="Times New Roman" w:eastAsia="宋体" w:cs="Times New Roman"/>
                <w:b w:val="0"/>
                <w:bCs/>
                <w:kern w:val="0"/>
                <w:sz w:val="24"/>
                <w:lang w:val="en-US" w:eastAsia="zh-CN"/>
              </w:rPr>
            </w:pPr>
            <w:r>
              <w:rPr>
                <w:rFonts w:hint="eastAsia" w:ascii="Times New Roman" w:hAnsi="Times New Roman"/>
                <w:b/>
                <w:sz w:val="24"/>
                <w:lang w:val="en-US" w:eastAsia="zh-CN"/>
              </w:rPr>
              <w:t>Cardiovascular mortality</w:t>
            </w:r>
          </w:p>
        </w:tc>
      </w:tr>
      <w:tr w14:paraId="1FD0B3D7">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872" w:type="pct"/>
            <w:tcBorders>
              <w:top w:val="nil"/>
              <w:left w:val="nil"/>
              <w:bottom w:val="nil"/>
              <w:right w:val="nil"/>
            </w:tcBorders>
            <w:shd w:val="clear" w:color="auto" w:fill="auto"/>
            <w:tcMar>
              <w:top w:w="50" w:type="dxa"/>
              <w:left w:w="50" w:type="dxa"/>
              <w:bottom w:w="50" w:type="dxa"/>
              <w:right w:w="50" w:type="dxa"/>
            </w:tcMar>
            <w:vAlign w:val="center"/>
          </w:tcPr>
          <w:p w14:paraId="125FE133">
            <w:pPr>
              <w:widowControl/>
              <w:snapToGrid w:val="0"/>
              <w:jc w:val="center"/>
              <w:textAlignment w:val="center"/>
              <w:rPr>
                <w:rFonts w:hint="eastAsia"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PhenoAgeAccel</w:t>
            </w:r>
          </w:p>
        </w:tc>
        <w:tc>
          <w:tcPr>
            <w:tcW w:w="727" w:type="pct"/>
            <w:tcBorders>
              <w:top w:val="nil"/>
              <w:bottom w:val="nil"/>
              <w:right w:val="nil"/>
            </w:tcBorders>
            <w:shd w:val="clear" w:color="auto" w:fill="auto"/>
            <w:tcMar>
              <w:top w:w="50" w:type="dxa"/>
              <w:left w:w="50" w:type="dxa"/>
              <w:bottom w:w="50" w:type="dxa"/>
              <w:right w:w="50" w:type="dxa"/>
            </w:tcMar>
            <w:vAlign w:val="center"/>
          </w:tcPr>
          <w:p w14:paraId="33D48EB0">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1.44 (1.0</w:t>
            </w:r>
            <w:r>
              <w:rPr>
                <w:rFonts w:hint="eastAsia" w:ascii="Times New Roman" w:hAnsi="Times New Roman" w:eastAsia="宋体" w:cs="Times New Roman"/>
                <w:b w:val="0"/>
                <w:bCs/>
                <w:kern w:val="0"/>
                <w:sz w:val="24"/>
                <w:lang w:val="en-US" w:eastAsia="zh-CN"/>
              </w:rPr>
              <w:t>7</w:t>
            </w:r>
            <w:r>
              <w:rPr>
                <w:rFonts w:hint="default" w:ascii="Times New Roman" w:hAnsi="Times New Roman" w:eastAsia="宋体" w:cs="Times New Roman"/>
                <w:b w:val="0"/>
                <w:bCs/>
                <w:kern w:val="0"/>
                <w:sz w:val="24"/>
                <w:lang w:val="en-US" w:eastAsia="zh-CN"/>
              </w:rPr>
              <w:t>–1.9</w:t>
            </w:r>
            <w:r>
              <w:rPr>
                <w:rFonts w:hint="eastAsia" w:ascii="Times New Roman" w:hAnsi="Times New Roman" w:eastAsia="宋体" w:cs="Times New Roman"/>
                <w:b w:val="0"/>
                <w:bCs/>
                <w:kern w:val="0"/>
                <w:sz w:val="24"/>
                <w:lang w:val="en-US" w:eastAsia="zh-CN"/>
              </w:rPr>
              <w:t>5</w:t>
            </w:r>
            <w:r>
              <w:rPr>
                <w:rFonts w:hint="default" w:ascii="Times New Roman" w:hAnsi="Times New Roman" w:eastAsia="宋体" w:cs="Times New Roman"/>
                <w:b w:val="0"/>
                <w:bCs/>
                <w:kern w:val="0"/>
                <w:sz w:val="24"/>
                <w:lang w:val="en-US" w:eastAsia="zh-CN"/>
              </w:rPr>
              <w:t>)</w:t>
            </w:r>
          </w:p>
        </w:tc>
        <w:tc>
          <w:tcPr>
            <w:tcW w:w="420" w:type="pct"/>
            <w:tcBorders>
              <w:top w:val="nil"/>
              <w:bottom w:val="nil"/>
              <w:right w:val="nil"/>
            </w:tcBorders>
            <w:shd w:val="clear" w:color="auto" w:fill="auto"/>
            <w:tcMar>
              <w:top w:w="50" w:type="dxa"/>
              <w:left w:w="50" w:type="dxa"/>
              <w:bottom w:w="50" w:type="dxa"/>
              <w:right w:w="50" w:type="dxa"/>
            </w:tcMar>
            <w:vAlign w:val="center"/>
          </w:tcPr>
          <w:p w14:paraId="02056FAB">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0.020</w:t>
            </w:r>
          </w:p>
        </w:tc>
        <w:tc>
          <w:tcPr>
            <w:tcW w:w="704" w:type="pct"/>
            <w:tcBorders>
              <w:top w:val="nil"/>
              <w:bottom w:val="nil"/>
              <w:right w:val="nil"/>
            </w:tcBorders>
            <w:shd w:val="clear" w:color="auto" w:fill="auto"/>
            <w:tcMar>
              <w:top w:w="50" w:type="dxa"/>
              <w:left w:w="50" w:type="dxa"/>
              <w:bottom w:w="50" w:type="dxa"/>
              <w:right w:w="50" w:type="dxa"/>
            </w:tcMar>
            <w:vAlign w:val="center"/>
          </w:tcPr>
          <w:p w14:paraId="59FD81B9">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1.37 (1.02–1.84)</w:t>
            </w:r>
          </w:p>
        </w:tc>
        <w:tc>
          <w:tcPr>
            <w:tcW w:w="382" w:type="pct"/>
            <w:tcBorders>
              <w:top w:val="nil"/>
              <w:bottom w:val="nil"/>
              <w:right w:val="nil"/>
            </w:tcBorders>
            <w:shd w:val="clear" w:color="auto" w:fill="auto"/>
            <w:tcMar>
              <w:top w:w="50" w:type="dxa"/>
              <w:left w:w="50" w:type="dxa"/>
              <w:bottom w:w="50" w:type="dxa"/>
              <w:right w:w="50" w:type="dxa"/>
            </w:tcMar>
            <w:vAlign w:val="center"/>
          </w:tcPr>
          <w:p w14:paraId="299FDAD5">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0.036</w:t>
            </w:r>
          </w:p>
        </w:tc>
        <w:tc>
          <w:tcPr>
            <w:tcW w:w="761" w:type="pct"/>
            <w:tcBorders>
              <w:top w:val="nil"/>
              <w:bottom w:val="nil"/>
              <w:right w:val="nil"/>
            </w:tcBorders>
            <w:shd w:val="clear" w:color="auto" w:fill="auto"/>
            <w:tcMar>
              <w:top w:w="50" w:type="dxa"/>
              <w:left w:w="50" w:type="dxa"/>
              <w:bottom w:w="50" w:type="dxa"/>
              <w:right w:w="50" w:type="dxa"/>
            </w:tcMar>
            <w:vAlign w:val="center"/>
          </w:tcPr>
          <w:p w14:paraId="42D0E2AC">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1.05 (1.025–1.091)</w:t>
            </w:r>
          </w:p>
        </w:tc>
        <w:tc>
          <w:tcPr>
            <w:tcW w:w="369" w:type="pct"/>
            <w:tcBorders>
              <w:top w:val="nil"/>
              <w:bottom w:val="nil"/>
              <w:right w:val="nil"/>
            </w:tcBorders>
            <w:shd w:val="clear" w:color="auto" w:fill="auto"/>
            <w:tcMar>
              <w:top w:w="50" w:type="dxa"/>
              <w:left w:w="50" w:type="dxa"/>
              <w:bottom w:w="50" w:type="dxa"/>
              <w:right w:w="50" w:type="dxa"/>
            </w:tcMar>
            <w:vAlign w:val="center"/>
          </w:tcPr>
          <w:p w14:paraId="07891343">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&lt;0.001</w:t>
            </w:r>
          </w:p>
        </w:tc>
        <w:tc>
          <w:tcPr>
            <w:tcW w:w="761" w:type="pct"/>
            <w:tcBorders>
              <w:top w:val="nil"/>
              <w:bottom w:val="nil"/>
              <w:right w:val="nil"/>
            </w:tcBorders>
            <w:shd w:val="clear" w:color="auto" w:fill="auto"/>
            <w:tcMar>
              <w:top w:w="50" w:type="dxa"/>
              <w:left w:w="50" w:type="dxa"/>
              <w:bottom w:w="50" w:type="dxa"/>
              <w:right w:w="50" w:type="dxa"/>
            </w:tcMar>
            <w:vAlign w:val="center"/>
          </w:tcPr>
          <w:p w14:paraId="1DD596DA">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 xml:space="preserve">16.5% </w:t>
            </w:r>
          </w:p>
        </w:tc>
      </w:tr>
      <w:tr w14:paraId="031945E2">
        <w:tblPrEx>
          <w:tblBorders>
            <w:top w:val="single" w:color="8E8E8E" w:sz="4" w:space="0"/>
            <w:left w:val="none" w:color="auto" w:sz="0" w:space="0"/>
            <w:bottom w:val="single" w:color="8E8E8E"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72" w:type="pct"/>
            <w:tcBorders>
              <w:top w:val="nil"/>
              <w:left w:val="nil"/>
              <w:bottom w:val="single" w:color="auto" w:sz="4" w:space="0"/>
              <w:right w:val="nil"/>
            </w:tcBorders>
            <w:shd w:val="clear" w:color="auto" w:fill="auto"/>
            <w:tcMar>
              <w:top w:w="50" w:type="dxa"/>
              <w:left w:w="50" w:type="dxa"/>
              <w:bottom w:w="50" w:type="dxa"/>
              <w:right w:w="50" w:type="dxa"/>
            </w:tcMar>
            <w:vAlign w:val="center"/>
          </w:tcPr>
          <w:p w14:paraId="2FDF653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KDMAgeAccel</w:t>
            </w:r>
          </w:p>
        </w:tc>
        <w:tc>
          <w:tcPr>
            <w:tcW w:w="727" w:type="pct"/>
            <w:tcBorders>
              <w:top w:val="nil"/>
              <w:bottom w:val="single" w:color="auto" w:sz="4" w:space="0"/>
              <w:right w:val="nil"/>
            </w:tcBorders>
            <w:shd w:val="clear" w:color="auto" w:fill="auto"/>
            <w:tcMar>
              <w:top w:w="50" w:type="dxa"/>
              <w:left w:w="50" w:type="dxa"/>
              <w:bottom w:w="50" w:type="dxa"/>
              <w:right w:w="50" w:type="dxa"/>
            </w:tcMar>
            <w:vAlign w:val="center"/>
          </w:tcPr>
          <w:p w14:paraId="3BBB1FA7">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1.452 (1.0</w:t>
            </w:r>
            <w:r>
              <w:rPr>
                <w:rFonts w:hint="eastAsia" w:ascii="Times New Roman" w:hAnsi="Times New Roman" w:eastAsia="宋体" w:cs="Times New Roman"/>
                <w:b w:val="0"/>
                <w:bCs/>
                <w:kern w:val="0"/>
                <w:sz w:val="24"/>
                <w:lang w:val="en-US" w:eastAsia="zh-CN"/>
              </w:rPr>
              <w:t>8</w:t>
            </w:r>
            <w:r>
              <w:rPr>
                <w:rFonts w:hint="default" w:ascii="Times New Roman" w:hAnsi="Times New Roman" w:eastAsia="宋体" w:cs="Times New Roman"/>
                <w:b w:val="0"/>
                <w:bCs/>
                <w:kern w:val="0"/>
                <w:sz w:val="24"/>
                <w:lang w:val="en-US" w:eastAsia="zh-CN"/>
              </w:rPr>
              <w:t>–1.95)</w:t>
            </w:r>
          </w:p>
        </w:tc>
        <w:tc>
          <w:tcPr>
            <w:tcW w:w="420" w:type="pct"/>
            <w:tcBorders>
              <w:top w:val="nil"/>
              <w:bottom w:val="single" w:color="auto" w:sz="4" w:space="0"/>
              <w:right w:val="nil"/>
            </w:tcBorders>
            <w:shd w:val="clear" w:color="auto" w:fill="auto"/>
            <w:tcMar>
              <w:top w:w="50" w:type="dxa"/>
              <w:left w:w="50" w:type="dxa"/>
              <w:bottom w:w="50" w:type="dxa"/>
              <w:right w:w="50" w:type="dxa"/>
            </w:tcMar>
            <w:vAlign w:val="center"/>
          </w:tcPr>
          <w:p w14:paraId="5FD00B8D">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0.014</w:t>
            </w:r>
          </w:p>
        </w:tc>
        <w:tc>
          <w:tcPr>
            <w:tcW w:w="704" w:type="pct"/>
            <w:tcBorders>
              <w:top w:val="nil"/>
              <w:bottom w:val="single" w:color="auto" w:sz="4" w:space="0"/>
              <w:right w:val="nil"/>
            </w:tcBorders>
            <w:shd w:val="clear" w:color="auto" w:fill="auto"/>
            <w:tcMar>
              <w:top w:w="50" w:type="dxa"/>
              <w:left w:w="50" w:type="dxa"/>
              <w:bottom w:w="50" w:type="dxa"/>
              <w:right w:w="50" w:type="dxa"/>
            </w:tcMar>
            <w:vAlign w:val="center"/>
          </w:tcPr>
          <w:p w14:paraId="743A9366">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1.427 (1.0</w:t>
            </w:r>
            <w:r>
              <w:rPr>
                <w:rFonts w:hint="eastAsia" w:ascii="Times New Roman" w:hAnsi="Times New Roman" w:eastAsia="宋体" w:cs="Times New Roman"/>
                <w:b w:val="0"/>
                <w:bCs/>
                <w:kern w:val="0"/>
                <w:sz w:val="24"/>
                <w:lang w:val="en-US" w:eastAsia="zh-CN"/>
              </w:rPr>
              <w:t>7</w:t>
            </w:r>
            <w:r>
              <w:rPr>
                <w:rFonts w:hint="default" w:ascii="Times New Roman" w:hAnsi="Times New Roman" w:eastAsia="宋体" w:cs="Times New Roman"/>
                <w:b w:val="0"/>
                <w:bCs/>
                <w:kern w:val="0"/>
                <w:sz w:val="24"/>
                <w:lang w:val="en-US" w:eastAsia="zh-CN"/>
              </w:rPr>
              <w:t>–1.9</w:t>
            </w:r>
            <w:r>
              <w:rPr>
                <w:rFonts w:hint="eastAsia" w:ascii="Times New Roman" w:hAnsi="Times New Roman" w:eastAsia="宋体" w:cs="Times New Roman"/>
                <w:b w:val="0"/>
                <w:bCs/>
                <w:kern w:val="0"/>
                <w:sz w:val="24"/>
                <w:lang w:val="en-US" w:eastAsia="zh-CN"/>
              </w:rPr>
              <w:t>2</w:t>
            </w:r>
            <w:r>
              <w:rPr>
                <w:rFonts w:hint="default" w:ascii="Times New Roman" w:hAnsi="Times New Roman" w:eastAsia="宋体" w:cs="Times New Roman"/>
                <w:b w:val="0"/>
                <w:bCs/>
                <w:kern w:val="0"/>
                <w:sz w:val="24"/>
                <w:lang w:val="en-US" w:eastAsia="zh-CN"/>
              </w:rPr>
              <w:t>)</w:t>
            </w:r>
          </w:p>
        </w:tc>
        <w:tc>
          <w:tcPr>
            <w:tcW w:w="382" w:type="pct"/>
            <w:tcBorders>
              <w:top w:val="nil"/>
              <w:bottom w:val="single" w:color="auto" w:sz="4" w:space="0"/>
              <w:right w:val="nil"/>
            </w:tcBorders>
            <w:shd w:val="clear" w:color="auto" w:fill="auto"/>
            <w:tcMar>
              <w:top w:w="50" w:type="dxa"/>
              <w:left w:w="50" w:type="dxa"/>
              <w:bottom w:w="50" w:type="dxa"/>
              <w:right w:w="50" w:type="dxa"/>
            </w:tcMar>
            <w:vAlign w:val="center"/>
          </w:tcPr>
          <w:p w14:paraId="644AB8D8">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0.018</w:t>
            </w:r>
          </w:p>
        </w:tc>
        <w:tc>
          <w:tcPr>
            <w:tcW w:w="761" w:type="pct"/>
            <w:tcBorders>
              <w:top w:val="nil"/>
              <w:bottom w:val="single" w:color="auto" w:sz="4" w:space="0"/>
              <w:right w:val="nil"/>
            </w:tcBorders>
            <w:shd w:val="clear" w:color="auto" w:fill="auto"/>
            <w:tcMar>
              <w:top w:w="50" w:type="dxa"/>
              <w:left w:w="50" w:type="dxa"/>
              <w:bottom w:w="50" w:type="dxa"/>
              <w:right w:w="50" w:type="dxa"/>
            </w:tcMar>
            <w:vAlign w:val="center"/>
          </w:tcPr>
          <w:p w14:paraId="1A092317">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1.0</w:t>
            </w:r>
            <w:r>
              <w:rPr>
                <w:rFonts w:hint="eastAsia" w:ascii="Times New Roman" w:hAnsi="Times New Roman" w:eastAsia="宋体" w:cs="Times New Roman"/>
                <w:b w:val="0"/>
                <w:bCs/>
                <w:kern w:val="0"/>
                <w:sz w:val="24"/>
                <w:lang w:val="en-US" w:eastAsia="zh-CN"/>
              </w:rPr>
              <w:t>2</w:t>
            </w:r>
            <w:r>
              <w:rPr>
                <w:rFonts w:hint="default" w:ascii="Times New Roman" w:hAnsi="Times New Roman" w:eastAsia="宋体" w:cs="Times New Roman"/>
                <w:b w:val="0"/>
                <w:bCs/>
                <w:kern w:val="0"/>
                <w:sz w:val="24"/>
                <w:lang w:val="en-US" w:eastAsia="zh-CN"/>
              </w:rPr>
              <w:t xml:space="preserve"> (1.00–1.0</w:t>
            </w:r>
            <w:r>
              <w:rPr>
                <w:rFonts w:hint="eastAsia" w:ascii="Times New Roman" w:hAnsi="Times New Roman" w:eastAsia="宋体" w:cs="Times New Roman"/>
                <w:b w:val="0"/>
                <w:bCs/>
                <w:kern w:val="0"/>
                <w:sz w:val="24"/>
                <w:lang w:val="en-US" w:eastAsia="zh-CN"/>
              </w:rPr>
              <w:t>4</w:t>
            </w:r>
            <w:r>
              <w:rPr>
                <w:rFonts w:hint="default" w:ascii="Times New Roman" w:hAnsi="Times New Roman" w:eastAsia="宋体" w:cs="Times New Roman"/>
                <w:b w:val="0"/>
                <w:bCs/>
                <w:kern w:val="0"/>
                <w:sz w:val="24"/>
                <w:lang w:val="en-US" w:eastAsia="zh-CN"/>
              </w:rPr>
              <w:t>)</w:t>
            </w:r>
          </w:p>
        </w:tc>
        <w:tc>
          <w:tcPr>
            <w:tcW w:w="369" w:type="pct"/>
            <w:tcBorders>
              <w:top w:val="nil"/>
              <w:bottom w:val="single" w:color="auto" w:sz="4" w:space="0"/>
              <w:right w:val="nil"/>
            </w:tcBorders>
            <w:shd w:val="clear" w:color="auto" w:fill="auto"/>
            <w:tcMar>
              <w:top w:w="50" w:type="dxa"/>
              <w:left w:w="50" w:type="dxa"/>
              <w:bottom w:w="50" w:type="dxa"/>
              <w:right w:w="50" w:type="dxa"/>
            </w:tcMar>
            <w:vAlign w:val="center"/>
          </w:tcPr>
          <w:p w14:paraId="39DDF7FF">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0.050</w:t>
            </w:r>
          </w:p>
        </w:tc>
        <w:tc>
          <w:tcPr>
            <w:tcW w:w="761" w:type="pct"/>
            <w:tcBorders>
              <w:top w:val="nil"/>
              <w:bottom w:val="single" w:color="auto" w:sz="4" w:space="0"/>
              <w:right w:val="nil"/>
            </w:tcBorders>
            <w:shd w:val="clear" w:color="auto" w:fill="auto"/>
            <w:tcMar>
              <w:top w:w="50" w:type="dxa"/>
              <w:left w:w="50" w:type="dxa"/>
              <w:bottom w:w="50" w:type="dxa"/>
              <w:right w:w="50" w:type="dxa"/>
            </w:tcMar>
            <w:vAlign w:val="center"/>
          </w:tcPr>
          <w:p w14:paraId="12C15D1D">
            <w:pPr>
              <w:widowControl/>
              <w:snapToGrid w:val="0"/>
              <w:jc w:val="center"/>
              <w:textAlignment w:val="center"/>
              <w:rPr>
                <w:rFonts w:hint="default" w:ascii="Times New Roman" w:hAnsi="Times New Roman" w:eastAsia="宋体" w:cs="Times New Roman"/>
                <w:b w:val="0"/>
                <w:bCs/>
                <w:kern w:val="0"/>
                <w:sz w:val="24"/>
                <w:lang w:val="en-US" w:eastAsia="zh-CN"/>
              </w:rPr>
            </w:pPr>
            <w:r>
              <w:rPr>
                <w:rFonts w:hint="default" w:ascii="Times New Roman" w:hAnsi="Times New Roman" w:eastAsia="宋体" w:cs="Times New Roman"/>
                <w:b w:val="0"/>
                <w:bCs/>
                <w:kern w:val="0"/>
                <w:sz w:val="24"/>
                <w:lang w:val="en-US" w:eastAsia="zh-CN"/>
              </w:rPr>
              <w:t xml:space="preserve">5.4% </w:t>
            </w:r>
          </w:p>
        </w:tc>
      </w:tr>
    </w:tbl>
    <w:p w14:paraId="4AC944E5">
      <w:pPr>
        <w:rPr>
          <w:rFonts w:ascii="Times New Roman" w:hAnsi="Times New Roman" w:eastAsia="等线" w:cs="Times New Roman"/>
          <w:color w:val="000000"/>
          <w:kern w:val="0"/>
          <w:sz w:val="24"/>
          <w:lang w:bidi="ar"/>
        </w:rPr>
      </w:pPr>
      <w:r>
        <w:rPr>
          <w:rFonts w:hint="eastAsia" w:ascii="Times New Roman" w:hAnsi="Times New Roman" w:eastAsia="等线" w:cs="Times New Roman"/>
          <w:color w:val="000000"/>
          <w:kern w:val="0"/>
          <w:sz w:val="24"/>
          <w:lang w:bidi="ar"/>
        </w:rPr>
        <w:t>A</w:t>
      </w:r>
      <w:r>
        <w:rPr>
          <w:rFonts w:ascii="Times New Roman" w:hAnsi="Times New Roman" w:eastAsia="等线" w:cs="Times New Roman"/>
          <w:color w:val="000000"/>
          <w:kern w:val="0"/>
          <w:sz w:val="24"/>
          <w:lang w:bidi="ar"/>
        </w:rPr>
        <w:t>djusted for age,</w:t>
      </w:r>
      <w:r>
        <w:rPr>
          <w:rFonts w:hint="eastAsia" w:ascii="Times New Roman" w:hAnsi="Times New Roman" w:eastAsia="等线" w:cs="Times New Roman"/>
          <w:color w:val="000000"/>
          <w:kern w:val="0"/>
          <w:sz w:val="24"/>
          <w:lang w:bidi="ar"/>
        </w:rPr>
        <w:t xml:space="preserve"> sex,</w:t>
      </w:r>
      <w:r>
        <w:rPr>
          <w:rFonts w:ascii="Times New Roman" w:hAnsi="Times New Roman" w:eastAsia="等线" w:cs="Times New Roman"/>
          <w:color w:val="000000"/>
          <w:kern w:val="0"/>
          <w:sz w:val="24"/>
          <w:lang w:bidi="ar"/>
        </w:rPr>
        <w:t xml:space="preserve"> race, education level, marital status,</w:t>
      </w:r>
      <w:r>
        <w:rPr>
          <w:rFonts w:hint="eastAsia" w:ascii="Times New Roman" w:hAnsi="Times New Roman" w:eastAsia="等线" w:cs="Times New Roman"/>
          <w:color w:val="000000"/>
          <w:kern w:val="0"/>
          <w:sz w:val="24"/>
          <w:lang w:val="en-US" w:eastAsia="zh-CN" w:bidi="ar"/>
        </w:rPr>
        <w:t xml:space="preserve"> </w:t>
      </w:r>
      <w:r>
        <w:rPr>
          <w:rFonts w:ascii="Times New Roman" w:hAnsi="Times New Roman" w:eastAsia="等线" w:cs="Times New Roman"/>
          <w:color w:val="000000"/>
          <w:kern w:val="0"/>
          <w:sz w:val="24"/>
          <w:lang w:bidi="ar"/>
        </w:rPr>
        <w:t>PIR, BMI, smoking status, drinking status,</w:t>
      </w:r>
      <w:r>
        <w:rPr>
          <w:rFonts w:hint="eastAsia" w:ascii="Times New Roman" w:hAnsi="Times New Roman" w:eastAsia="等线" w:cs="Times New Roman"/>
          <w:color w:val="000000"/>
          <w:kern w:val="0"/>
          <w:sz w:val="24"/>
          <w:lang w:bidi="ar"/>
        </w:rPr>
        <w:t xml:space="preserve"> </w:t>
      </w:r>
      <w:r>
        <w:rPr>
          <w:rFonts w:hint="eastAsia" w:ascii="Times New Roman" w:hAnsi="Times New Roman" w:eastAsia="等线" w:cs="Times New Roman"/>
          <w:color w:val="000000"/>
          <w:kern w:val="0"/>
          <w:sz w:val="24"/>
          <w:lang w:val="en-US" w:eastAsia="zh-CN" w:bidi="ar"/>
        </w:rPr>
        <w:t>TC</w:t>
      </w:r>
      <w:r>
        <w:rPr>
          <w:rFonts w:hint="eastAsia" w:ascii="Times New Roman" w:hAnsi="Times New Roman" w:eastAsia="等线" w:cs="Times New Roman"/>
          <w:color w:val="000000"/>
          <w:kern w:val="0"/>
          <w:sz w:val="24"/>
          <w:lang w:bidi="ar"/>
        </w:rPr>
        <w:t xml:space="preserve">, </w:t>
      </w:r>
      <w:r>
        <w:rPr>
          <w:rFonts w:hint="eastAsia" w:ascii="Times New Roman" w:hAnsi="Times New Roman" w:eastAsia="等线" w:cs="Times New Roman"/>
          <w:color w:val="000000"/>
          <w:kern w:val="0"/>
          <w:sz w:val="24"/>
          <w:lang w:val="en-US" w:eastAsia="zh-CN" w:bidi="ar"/>
        </w:rPr>
        <w:t>H</w:t>
      </w:r>
      <w:r>
        <w:rPr>
          <w:rFonts w:hint="eastAsia" w:ascii="Times New Roman" w:hAnsi="Times New Roman" w:eastAsia="等线" w:cs="Times New Roman"/>
          <w:color w:val="000000"/>
          <w:kern w:val="0"/>
          <w:sz w:val="24"/>
          <w:lang w:bidi="ar"/>
        </w:rPr>
        <w:t>DL-C, and</w:t>
      </w:r>
      <w:r>
        <w:rPr>
          <w:rFonts w:hint="eastAsia" w:ascii="Times New Roman" w:hAnsi="Times New Roman" w:eastAsia="等线" w:cs="Times New Roman"/>
          <w:color w:val="000000"/>
          <w:kern w:val="0"/>
          <w:sz w:val="24"/>
          <w:lang w:val="en-US" w:eastAsia="zh-CN" w:bidi="ar"/>
        </w:rPr>
        <w:t xml:space="preserve"> </w:t>
      </w:r>
      <w:r>
        <w:rPr>
          <w:rFonts w:hint="eastAsia" w:ascii="Times New Roman" w:hAnsi="Times New Roman" w:eastAsia="等线" w:cs="Times New Roman"/>
          <w:color w:val="000000"/>
          <w:kern w:val="0"/>
          <w:sz w:val="24"/>
          <w:lang w:bidi="ar"/>
        </w:rPr>
        <w:t>creatinine.</w:t>
      </w:r>
    </w:p>
    <w:p w14:paraId="2664D97D">
      <w:pPr>
        <w:tabs>
          <w:tab w:val="left" w:pos="902"/>
        </w:tabs>
        <w:rPr>
          <w:rFonts w:ascii="Times New Roman" w:hAnsi="Times New Roman" w:eastAsia="等线" w:cs="Times New Roman"/>
          <w:color w:val="000000"/>
          <w:kern w:val="0"/>
          <w:sz w:val="24"/>
          <w:lang w:bidi="ar"/>
        </w:rPr>
      </w:pPr>
      <w:r>
        <w:rPr>
          <w:rFonts w:ascii="Times New Roman" w:hAnsi="Times New Roman" w:eastAsia="等线" w:cs="Times New Roman"/>
          <w:color w:val="000000"/>
          <w:kern w:val="0"/>
          <w:sz w:val="24"/>
          <w:lang w:bidi="ar"/>
        </w:rPr>
        <w:t>Abbreviations: PIR, poverty income ratio; BMI, body mass index; TC, total cholesterol; HDL-C, high-density lipoprotein cholesterol;</w:t>
      </w:r>
      <w:r>
        <w:rPr>
          <w:rFonts w:hint="eastAsia" w:ascii="Times New Roman" w:hAnsi="Times New Roman" w:eastAsia="等线" w:cs="Times New Roman"/>
          <w:color w:val="000000"/>
          <w:kern w:val="0"/>
          <w:sz w:val="24"/>
          <w:lang w:val="en-US" w:eastAsia="zh-CN" w:bidi="ar"/>
        </w:rPr>
        <w:t xml:space="preserve"> </w:t>
      </w:r>
      <w:r>
        <w:rPr>
          <w:rFonts w:hint="eastAsia" w:ascii="Times New Roman" w:hAnsi="Times New Roman" w:eastAsia="等线" w:cs="Times New Roman"/>
          <w:color w:val="000000"/>
          <w:kern w:val="0"/>
          <w:sz w:val="24"/>
          <w:lang w:bidi="ar"/>
        </w:rPr>
        <w:t>CI, confidence interval.</w:t>
      </w:r>
    </w:p>
    <w:p w14:paraId="05F85127">
      <w:pPr>
        <w:rPr>
          <w:rFonts w:ascii="Times New Roman" w:hAnsi="Times New Roman" w:eastAsia="等线" w:cs="Times New Roman"/>
          <w:color w:val="000000"/>
          <w:kern w:val="0"/>
          <w:sz w:val="24"/>
          <w:lang w:bidi="ar"/>
        </w:rPr>
      </w:pPr>
    </w:p>
    <w:p w14:paraId="224DF640">
      <w:pPr>
        <w:rPr>
          <w:rFonts w:ascii="Times New Roman" w:hAnsi="Times New Roman" w:eastAsia="等线" w:cs="Times New Roman"/>
          <w:color w:val="000000"/>
          <w:kern w:val="0"/>
          <w:sz w:val="24"/>
          <w:lang w:bidi="ar"/>
        </w:rPr>
      </w:pPr>
    </w:p>
    <w:p w14:paraId="23ECA7C1">
      <w:pPr>
        <w:rPr>
          <w:rFonts w:ascii="Times New Roman" w:hAnsi="Times New Roman" w:eastAsia="等线" w:cs="Times New Roman"/>
          <w:color w:val="000000"/>
          <w:kern w:val="0"/>
          <w:sz w:val="24"/>
          <w:lang w:bidi="ar"/>
        </w:rPr>
      </w:pPr>
    </w:p>
    <w:p w14:paraId="48EC5AEC">
      <w:pPr>
        <w:rPr>
          <w:rFonts w:ascii="Times New Roman" w:hAnsi="Times New Roman" w:eastAsia="等线" w:cs="Times New Roman"/>
          <w:color w:val="000000"/>
          <w:kern w:val="0"/>
          <w:sz w:val="24"/>
          <w:lang w:bidi="ar"/>
        </w:rPr>
      </w:pPr>
    </w:p>
    <w:p w14:paraId="2E68F856">
      <w:pPr>
        <w:rPr>
          <w:rFonts w:ascii="Times New Roman" w:hAnsi="Times New Roman" w:eastAsia="等线" w:cs="Times New Roman"/>
          <w:color w:val="000000"/>
          <w:kern w:val="0"/>
          <w:sz w:val="24"/>
          <w:lang w:bidi="ar"/>
        </w:rPr>
      </w:pPr>
    </w:p>
    <w:p w14:paraId="0C0BC49A">
      <w:pPr>
        <w:rPr>
          <w:rFonts w:ascii="Times New Roman" w:hAnsi="Times New Roman" w:eastAsia="等线" w:cs="Times New Roman"/>
          <w:color w:val="000000"/>
          <w:kern w:val="0"/>
          <w:sz w:val="24"/>
          <w:lang w:bidi="ar"/>
        </w:rPr>
      </w:pPr>
    </w:p>
    <w:p w14:paraId="3A81F4C1">
      <w:pPr>
        <w:rPr>
          <w:rFonts w:ascii="Times New Roman" w:hAnsi="Times New Roman" w:eastAsia="等线" w:cs="Times New Roman"/>
          <w:color w:val="000000"/>
          <w:kern w:val="0"/>
          <w:sz w:val="24"/>
          <w:lang w:bidi="ar"/>
        </w:rPr>
      </w:pPr>
    </w:p>
    <w:p w14:paraId="26975B6B">
      <w:pPr>
        <w:rPr>
          <w:rFonts w:ascii="Times New Roman" w:hAnsi="Times New Roman" w:eastAsia="等线" w:cs="Times New Roman"/>
          <w:color w:val="000000"/>
          <w:kern w:val="0"/>
          <w:sz w:val="24"/>
          <w:lang w:bidi="ar"/>
        </w:rPr>
      </w:pPr>
    </w:p>
    <w:p w14:paraId="179AE068">
      <w:pPr>
        <w:rPr>
          <w:rFonts w:ascii="Times New Roman" w:hAnsi="Times New Roman" w:eastAsia="等线" w:cs="Times New Roman"/>
          <w:color w:val="000000"/>
          <w:kern w:val="0"/>
          <w:sz w:val="24"/>
          <w:lang w:bidi="ar"/>
        </w:rPr>
      </w:pPr>
    </w:p>
    <w:p w14:paraId="2B9FA2AA">
      <w:pPr>
        <w:rPr>
          <w:rFonts w:ascii="Times New Roman" w:hAnsi="Times New Roman" w:eastAsia="等线" w:cs="Times New Roman"/>
          <w:color w:val="000000"/>
          <w:kern w:val="0"/>
          <w:sz w:val="24"/>
          <w:lang w:bidi="ar"/>
        </w:rPr>
      </w:pPr>
    </w:p>
    <w:p w14:paraId="049CB719">
      <w:pPr>
        <w:spacing w:line="360" w:lineRule="auto"/>
        <w:ind w:firstLine="480" w:firstLineChars="200"/>
        <w:jc w:val="center"/>
        <w:rPr>
          <w:rFonts w:hint="default" w:ascii="Times New Roman" w:hAnsi="Times New Roman" w:cs="Times New Roman" w:eastAsiaTheme="minorEastAsia"/>
          <w:sz w:val="24"/>
          <w:szCs w:val="24"/>
          <w:lang w:eastAsia="zh-CN"/>
        </w:rPr>
      </w:pPr>
    </w:p>
    <w:p w14:paraId="42E62FA9">
      <w:pPr>
        <w:spacing w:line="360" w:lineRule="auto"/>
        <w:ind w:firstLine="480" w:firstLineChars="200"/>
        <w:jc w:val="center"/>
        <w:rPr>
          <w:rFonts w:hint="default" w:ascii="Times New Roman" w:hAnsi="Times New Roman" w:cs="Times New Roman" w:eastAsiaTheme="minorEastAsia"/>
          <w:sz w:val="24"/>
          <w:szCs w:val="24"/>
          <w:lang w:eastAsia="zh-CN"/>
        </w:rPr>
      </w:pPr>
    </w:p>
    <w:p w14:paraId="276A2B35">
      <w:pPr>
        <w:spacing w:line="360" w:lineRule="auto"/>
        <w:ind w:firstLine="480" w:firstLineChars="200"/>
        <w:jc w:val="center"/>
        <w:rPr>
          <w:rFonts w:hint="default" w:ascii="Times New Roman" w:hAnsi="Times New Roman" w:cs="Times New Roman" w:eastAsiaTheme="minorEastAsia"/>
          <w:sz w:val="24"/>
          <w:szCs w:val="24"/>
          <w:lang w:eastAsia="zh-CN"/>
        </w:rPr>
      </w:pPr>
    </w:p>
    <w:p w14:paraId="73D5D001">
      <w:pPr>
        <w:spacing w:line="360" w:lineRule="auto"/>
        <w:ind w:firstLine="480" w:firstLineChars="200"/>
        <w:jc w:val="center"/>
        <w:rPr>
          <w:rFonts w:hint="default" w:ascii="Times New Roman" w:hAnsi="Times New Roman" w:cs="Times New Roman" w:eastAsiaTheme="minorEastAsia"/>
          <w:sz w:val="24"/>
          <w:szCs w:val="24"/>
          <w:lang w:eastAsia="zh-CN"/>
        </w:rPr>
      </w:pPr>
    </w:p>
    <w:p w14:paraId="4AD82319">
      <w:pPr>
        <w:spacing w:line="360" w:lineRule="auto"/>
        <w:ind w:firstLine="480" w:firstLineChars="20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5266690" cy="1615440"/>
            <wp:effectExtent l="0" t="0" r="5715" b="1270"/>
            <wp:docPr id="5" name="图片 5" descr="km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km_01(1)"/>
                    <pic:cNvPicPr>
                      <a:picLocks noChangeAspect="1"/>
                    </pic:cNvPicPr>
                  </pic:nvPicPr>
                  <pic:blipFill>
                    <a:blip r:embed="rId4"/>
                    <a:stretch>
                      <a:fillRect/>
                    </a:stretch>
                  </pic:blipFill>
                  <pic:spPr>
                    <a:xfrm>
                      <a:off x="0" y="0"/>
                      <a:ext cx="5266690" cy="1615440"/>
                    </a:xfrm>
                    <a:prstGeom prst="rect">
                      <a:avLst/>
                    </a:prstGeom>
                  </pic:spPr>
                </pic:pic>
              </a:graphicData>
            </a:graphic>
          </wp:inline>
        </w:drawing>
      </w:r>
    </w:p>
    <w:p w14:paraId="3D6F4868">
      <w:pPr>
        <w:keepNext w:val="0"/>
        <w:keepLines w:val="0"/>
        <w:widowControl/>
        <w:suppressLineNumbers w:val="0"/>
        <w:jc w:val="center"/>
        <w:textAlignment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Figure </w:t>
      </w:r>
      <w:r>
        <w:rPr>
          <w:rFonts w:hint="eastAsia" w:ascii="Times New Roman" w:hAnsi="Times New Roman" w:cs="Times New Roman"/>
          <w:b/>
          <w:bCs/>
          <w:sz w:val="24"/>
          <w:szCs w:val="24"/>
          <w:lang w:val="en-US" w:eastAsia="zh-CN"/>
        </w:rPr>
        <w:t>1</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Kaplan‒Meier survival curve for all-cause 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A</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 xml:space="preserve"> and c</w:t>
      </w:r>
      <w:r>
        <w:rPr>
          <w:rFonts w:hint="eastAsia" w:ascii="Times New Roman" w:hAnsi="Times New Roman" w:cs="Times New Roman"/>
          <w:b/>
          <w:bCs/>
          <w:sz w:val="24"/>
          <w:szCs w:val="24"/>
          <w:lang w:val="en-US" w:eastAsia="zh-CN"/>
        </w:rPr>
        <w:t xml:space="preserve">ardiovascular </w:t>
      </w:r>
      <w:r>
        <w:rPr>
          <w:rFonts w:hint="default" w:ascii="Times New Roman" w:hAnsi="Times New Roman" w:cs="Times New Roman"/>
          <w:b/>
          <w:bCs/>
          <w:sz w:val="24"/>
          <w:szCs w:val="24"/>
          <w:lang w:val="en-US" w:eastAsia="zh-CN"/>
        </w:rPr>
        <w:t xml:space="preserve">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B</w:t>
      </w:r>
      <w:r>
        <w:rPr>
          <w:rFonts w:hint="eastAsia" w:ascii="Times New Roman" w:hAnsi="Times New Roman" w:cs="Times New Roman"/>
          <w:b/>
          <w:bCs/>
          <w:sz w:val="24"/>
          <w:szCs w:val="24"/>
          <w:lang w:val="en-US" w:eastAsia="zh-CN"/>
        </w:rPr>
        <w:t>).</w:t>
      </w:r>
    </w:p>
    <w:p w14:paraId="001E5B42">
      <w:pPr>
        <w:keepNext w:val="0"/>
        <w:keepLines w:val="0"/>
        <w:widowControl/>
        <w:suppressLineNumbers w:val="0"/>
        <w:jc w:val="center"/>
        <w:textAlignment w:val="center"/>
        <w:rPr>
          <w:rFonts w:hint="default" w:ascii="Times New Roman" w:hAnsi="Times New Roman" w:cs="Times New Roman"/>
          <w:b/>
          <w:bCs/>
          <w:sz w:val="24"/>
          <w:szCs w:val="24"/>
          <w:lang w:val="en-US" w:eastAsia="zh-CN"/>
        </w:rPr>
      </w:pPr>
      <w:bookmarkStart w:id="0" w:name="_GoBack"/>
      <w:bookmarkEnd w:id="0"/>
    </w:p>
    <w:p w14:paraId="256F0B67">
      <w:pPr>
        <w:spacing w:line="360" w:lineRule="auto"/>
        <w:ind w:firstLine="480" w:firstLineChars="20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5266690" cy="3950335"/>
            <wp:effectExtent l="0" t="0" r="6350" b="12065"/>
            <wp:docPr id="11" name="图片 1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2"/>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5611F6BB">
      <w:pPr>
        <w:bidi w:val="0"/>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Figure </w:t>
      </w: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Subgroup analysis of the associations </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p</w:t>
      </w:r>
      <w:r>
        <w:rPr>
          <w:rFonts w:hint="eastAsia" w:ascii="Times New Roman" w:hAnsi="Times New Roman" w:eastAsia="宋体" w:cs="Times New Roman"/>
          <w:b/>
          <w:color w:val="000000" w:themeColor="text1"/>
          <w:kern w:val="0"/>
          <w:sz w:val="24"/>
          <w14:textFill>
            <w14:solidFill>
              <w14:schemeClr w14:val="tx1"/>
            </w14:solidFill>
          </w14:textFill>
        </w:rPr>
        <w:t>eriodontal status</w:t>
      </w:r>
      <w:r>
        <w:rPr>
          <w:rFonts w:hint="eastAsia" w:ascii="Times New Roman" w:hAnsi="Times New Roman" w:eastAsia="宋体" w:cs="Times New Roman"/>
          <w:b/>
          <w:color w:val="000000" w:themeColor="text1"/>
          <w:kern w:val="0"/>
          <w:sz w:val="24"/>
          <w:lang w:val="en-US" w:eastAsia="zh-CN"/>
          <w14:textFill>
            <w14:solidFill>
              <w14:schemeClr w14:val="tx1"/>
            </w14:solidFill>
          </w14:textFill>
        </w:rPr>
        <w:t xml:space="preserve"> (no/yes)</w:t>
      </w:r>
      <w:r>
        <w:rPr>
          <w:rFonts w:hint="eastAsia" w:ascii="Times New Roman" w:hAnsi="Times New Roman" w:cs="Times New Roman"/>
          <w:b/>
          <w:bCs/>
          <w:sz w:val="24"/>
          <w:szCs w:val="32"/>
        </w:rPr>
        <w:t xml:space="preserve"> </w:t>
      </w:r>
      <w:r>
        <w:rPr>
          <w:rFonts w:ascii="Times New Roman" w:hAnsi="Times New Roman" w:cs="Times New Roman"/>
          <w:b/>
          <w:bCs/>
          <w:sz w:val="24"/>
          <w:szCs w:val="32"/>
        </w:rPr>
        <w:t xml:space="preserve">and </w:t>
      </w:r>
      <w:r>
        <w:rPr>
          <w:rFonts w:hint="default" w:ascii="Times New Roman" w:hAnsi="Times New Roman" w:cs="Times New Roman"/>
          <w:b/>
          <w:bCs/>
          <w:sz w:val="24"/>
          <w:szCs w:val="24"/>
          <w:lang w:val="en-US" w:eastAsia="zh-CN"/>
        </w:rPr>
        <w:t xml:space="preserve">all-cause 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A</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 xml:space="preserve"> and c</w:t>
      </w:r>
      <w:r>
        <w:rPr>
          <w:rFonts w:hint="eastAsia" w:ascii="Times New Roman" w:hAnsi="Times New Roman" w:cs="Times New Roman"/>
          <w:b/>
          <w:bCs/>
          <w:sz w:val="24"/>
          <w:szCs w:val="24"/>
          <w:lang w:val="en-US" w:eastAsia="zh-CN"/>
        </w:rPr>
        <w:t xml:space="preserve">ardiovascular </w:t>
      </w:r>
      <w:r>
        <w:rPr>
          <w:rFonts w:hint="default" w:ascii="Times New Roman" w:hAnsi="Times New Roman" w:cs="Times New Roman"/>
          <w:b/>
          <w:bCs/>
          <w:sz w:val="24"/>
          <w:szCs w:val="24"/>
          <w:lang w:val="en-US" w:eastAsia="zh-CN"/>
        </w:rPr>
        <w:t xml:space="preserve">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B</w:t>
      </w:r>
      <w:r>
        <w:rPr>
          <w:rFonts w:hint="eastAsia" w:ascii="Times New Roman" w:hAnsi="Times New Roman" w:cs="Times New Roman"/>
          <w:b/>
          <w:bCs/>
          <w:sz w:val="24"/>
          <w:szCs w:val="24"/>
          <w:lang w:val="en-US" w:eastAsia="zh-CN"/>
        </w:rPr>
        <w:t xml:space="preserve">). </w:t>
      </w:r>
    </w:p>
    <w:p w14:paraId="0697AFEF">
      <w:pPr>
        <w:widowControl/>
        <w:jc w:val="center"/>
        <w:rPr>
          <w:rFonts w:ascii="Times New Roman" w:hAnsi="Times New Roman" w:cs="Times New Roman"/>
          <w:sz w:val="24"/>
        </w:rPr>
      </w:pPr>
    </w:p>
    <w:p w14:paraId="6635F7EF">
      <w:pPr>
        <w:spacing w:line="360" w:lineRule="auto"/>
        <w:ind w:firstLine="480" w:firstLineChars="200"/>
        <w:jc w:val="center"/>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4879975" cy="5666105"/>
            <wp:effectExtent l="0" t="0" r="12065" b="3175"/>
            <wp:docPr id="2" name="图片 2" descr="forest_plots_combin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orest_plots_combined(1)"/>
                    <pic:cNvPicPr>
                      <a:picLocks noChangeAspect="1"/>
                    </pic:cNvPicPr>
                  </pic:nvPicPr>
                  <pic:blipFill>
                    <a:blip r:embed="rId6"/>
                    <a:stretch>
                      <a:fillRect/>
                    </a:stretch>
                  </pic:blipFill>
                  <pic:spPr>
                    <a:xfrm>
                      <a:off x="0" y="0"/>
                      <a:ext cx="4879975" cy="5666105"/>
                    </a:xfrm>
                    <a:prstGeom prst="rect">
                      <a:avLst/>
                    </a:prstGeom>
                  </pic:spPr>
                </pic:pic>
              </a:graphicData>
            </a:graphic>
          </wp:inline>
        </w:drawing>
      </w:r>
    </w:p>
    <w:p w14:paraId="71920E9F">
      <w:pPr>
        <w:bidi w:val="0"/>
        <w:jc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Figure</w:t>
      </w:r>
      <w:r>
        <w:rPr>
          <w:rFonts w:hint="eastAsia" w:ascii="Times New Roman" w:hAnsi="Times New Roman" w:cs="Times New Roman"/>
          <w:b/>
          <w:bCs/>
          <w:sz w:val="24"/>
          <w:szCs w:val="24"/>
          <w:lang w:val="en-US" w:eastAsia="zh-CN"/>
        </w:rPr>
        <w:t xml:space="preserve"> 3</w:t>
      </w:r>
      <w:r>
        <w:rPr>
          <w:rFonts w:hint="default"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lang w:val="en-US" w:eastAsia="zh-CN"/>
        </w:rPr>
        <w:t xml:space="preserve">Joint analysis of different accelerated aging phenotypes and periodontitis with </w:t>
      </w:r>
      <w:r>
        <w:rPr>
          <w:rFonts w:hint="default" w:ascii="Times New Roman" w:hAnsi="Times New Roman" w:cs="Times New Roman"/>
          <w:b/>
          <w:bCs/>
          <w:sz w:val="24"/>
          <w:szCs w:val="24"/>
          <w:lang w:val="en-US" w:eastAsia="zh-CN"/>
        </w:rPr>
        <w:t xml:space="preserve">all-cause 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A</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 xml:space="preserve"> and c</w:t>
      </w:r>
      <w:r>
        <w:rPr>
          <w:rFonts w:hint="eastAsia" w:ascii="Times New Roman" w:hAnsi="Times New Roman" w:cs="Times New Roman"/>
          <w:b/>
          <w:bCs/>
          <w:sz w:val="24"/>
          <w:szCs w:val="24"/>
          <w:lang w:val="en-US" w:eastAsia="zh-CN"/>
        </w:rPr>
        <w:t xml:space="preserve">ardiovascular </w:t>
      </w:r>
      <w:r>
        <w:rPr>
          <w:rFonts w:hint="default" w:ascii="Times New Roman" w:hAnsi="Times New Roman" w:cs="Times New Roman"/>
          <w:b/>
          <w:bCs/>
          <w:sz w:val="24"/>
          <w:szCs w:val="24"/>
          <w:lang w:val="en-US" w:eastAsia="zh-CN"/>
        </w:rPr>
        <w:t xml:space="preserve">mortality </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lang w:val="en-US" w:eastAsia="zh-CN"/>
        </w:rPr>
        <w:t>B</w:t>
      </w:r>
      <w:r>
        <w:rPr>
          <w:rFonts w:hint="eastAsia" w:ascii="Times New Roman" w:hAnsi="Times New Roman" w:cs="Times New Roman"/>
          <w:b/>
          <w:bCs/>
          <w:sz w:val="24"/>
          <w:szCs w:val="24"/>
          <w:lang w:val="en-US" w:eastAsia="zh-CN"/>
        </w:rPr>
        <w:t xml:space="preserve">). </w:t>
      </w:r>
    </w:p>
    <w:p w14:paraId="509F4DF5">
      <w:pPr>
        <w:bidi w:val="0"/>
        <w:jc w:val="center"/>
        <w:rPr>
          <w:rFonts w:hint="eastAsia" w:ascii="Times New Roman" w:hAnsi="Times New Roman" w:cs="Times New Roman"/>
          <w:b/>
          <w:bCs/>
          <w:sz w:val="24"/>
          <w:szCs w:val="24"/>
          <w:lang w:val="en-US" w:eastAsia="zh-CN"/>
        </w:rPr>
      </w:pPr>
    </w:p>
    <w:p w14:paraId="408D0D89">
      <w:pPr>
        <w:bidi w:val="0"/>
        <w:jc w:val="center"/>
        <w:rPr>
          <w:rFonts w:hint="eastAsia" w:ascii="Times New Roman" w:hAnsi="Times New Roman" w:cs="Times New Roman"/>
          <w:b/>
          <w:bCs/>
          <w:sz w:val="24"/>
          <w:szCs w:val="24"/>
          <w:lang w:val="en-US" w:eastAsia="zh-CN"/>
        </w:rPr>
      </w:pPr>
    </w:p>
    <w:p w14:paraId="27A56713">
      <w:pPr>
        <w:bidi w:val="0"/>
        <w:jc w:val="center"/>
        <w:rPr>
          <w:rFonts w:hint="eastAsia" w:ascii="Times New Roman" w:hAnsi="Times New Roman" w:cs="Times New Roman"/>
          <w:b/>
          <w:bCs/>
          <w:sz w:val="24"/>
          <w:szCs w:val="24"/>
          <w:lang w:val="en-US" w:eastAsia="zh-CN"/>
        </w:rPr>
      </w:pPr>
    </w:p>
    <w:p w14:paraId="272FB64C">
      <w:pPr>
        <w:bidi w:val="0"/>
        <w:jc w:val="center"/>
        <w:rPr>
          <w:rFonts w:hint="eastAsia" w:ascii="Times New Roman" w:hAnsi="Times New Roman" w:cs="Times New Roman"/>
          <w:b/>
          <w:bCs/>
          <w:sz w:val="24"/>
          <w:szCs w:val="24"/>
          <w:lang w:val="en-US" w:eastAsia="zh-CN"/>
        </w:rPr>
      </w:pPr>
    </w:p>
    <w:p w14:paraId="28A28622">
      <w:pPr>
        <w:bidi w:val="0"/>
        <w:jc w:val="center"/>
        <w:rPr>
          <w:rFonts w:hint="eastAsia" w:ascii="Times New Roman" w:hAnsi="Times New Roman" w:cs="Times New Roman"/>
          <w:b/>
          <w:bCs/>
          <w:sz w:val="24"/>
          <w:szCs w:val="24"/>
          <w:lang w:val="en-US" w:eastAsia="zh-CN"/>
        </w:rPr>
      </w:pPr>
    </w:p>
    <w:p w14:paraId="6CB064B2">
      <w:pPr>
        <w:bidi w:val="0"/>
        <w:jc w:val="center"/>
        <w:rPr>
          <w:rFonts w:hint="eastAsia" w:ascii="Times New Roman" w:hAnsi="Times New Roman" w:cs="Times New Roman"/>
          <w:b/>
          <w:bCs/>
          <w:sz w:val="24"/>
          <w:szCs w:val="24"/>
          <w:lang w:val="en-US" w:eastAsia="zh-CN"/>
        </w:rPr>
      </w:pPr>
    </w:p>
    <w:p w14:paraId="2415DF26">
      <w:pPr>
        <w:bidi w:val="0"/>
        <w:jc w:val="center"/>
        <w:rPr>
          <w:rFonts w:hint="eastAsia" w:ascii="Times New Roman" w:hAnsi="Times New Roman" w:cs="Times New Roman"/>
          <w:b/>
          <w:bCs/>
          <w:sz w:val="24"/>
          <w:szCs w:val="24"/>
          <w:lang w:val="en-US" w:eastAsia="zh-CN"/>
        </w:rPr>
      </w:pPr>
    </w:p>
    <w:p w14:paraId="3DE0167E">
      <w:pPr>
        <w:bidi w:val="0"/>
        <w:jc w:val="center"/>
        <w:rPr>
          <w:rFonts w:hint="eastAsia" w:ascii="Times New Roman" w:hAnsi="Times New Roman" w:cs="Times New Roman"/>
          <w:b/>
          <w:bCs/>
          <w:sz w:val="24"/>
          <w:szCs w:val="24"/>
          <w:lang w:val="en-US" w:eastAsia="zh-CN"/>
        </w:rPr>
      </w:pPr>
    </w:p>
    <w:p w14:paraId="0915413F">
      <w:pPr>
        <w:bidi w:val="0"/>
        <w:jc w:val="center"/>
        <w:rPr>
          <w:rFonts w:hint="eastAsia" w:ascii="Times New Roman" w:hAnsi="Times New Roman" w:cs="Times New Roman"/>
          <w:b/>
          <w:bCs/>
          <w:sz w:val="24"/>
          <w:szCs w:val="24"/>
          <w:lang w:val="en-US" w:eastAsia="zh-CN"/>
        </w:rPr>
      </w:pPr>
    </w:p>
    <w:p w14:paraId="7E73C488">
      <w:pPr>
        <w:bidi w:val="0"/>
        <w:jc w:val="center"/>
        <w:rPr>
          <w:rFonts w:hint="eastAsia" w:ascii="Times New Roman" w:hAnsi="Times New Roman" w:cs="Times New Roman"/>
          <w:b/>
          <w:bCs/>
          <w:sz w:val="24"/>
          <w:szCs w:val="24"/>
          <w:lang w:val="en-US" w:eastAsia="zh-CN"/>
        </w:rPr>
      </w:pPr>
    </w:p>
    <w:p w14:paraId="6BE54F61">
      <w:pPr>
        <w:bidi w:val="0"/>
        <w:jc w:val="center"/>
        <w:rPr>
          <w:rFonts w:hint="eastAsia" w:ascii="Times New Roman" w:hAnsi="Times New Roman" w:cs="Times New Roman"/>
          <w:b/>
          <w:bCs/>
          <w:sz w:val="24"/>
          <w:szCs w:val="24"/>
          <w:lang w:val="en-US" w:eastAsia="zh-CN"/>
        </w:rPr>
      </w:pPr>
    </w:p>
    <w:p w14:paraId="1415EA30">
      <w:pPr>
        <w:bidi w:val="0"/>
        <w:jc w:val="center"/>
        <w:rPr>
          <w:rFonts w:hint="eastAsia" w:ascii="Times New Roman" w:hAnsi="Times New Roman" w:cs="Times New Roman"/>
          <w:b/>
          <w:bCs/>
          <w:sz w:val="24"/>
          <w:szCs w:val="24"/>
          <w:lang w:val="en-US" w:eastAsia="zh-CN"/>
        </w:rPr>
      </w:pPr>
    </w:p>
    <w:p w14:paraId="2364D1CC">
      <w:pPr>
        <w:bidi w:val="0"/>
        <w:jc w:val="center"/>
        <w:rPr>
          <w:rFonts w:hint="eastAsia" w:ascii="Times New Roman" w:hAnsi="Times New Roman" w:cs="Times New Roman"/>
          <w:b/>
          <w:bCs/>
          <w:sz w:val="24"/>
          <w:szCs w:val="24"/>
          <w:lang w:val="en-US" w:eastAsia="zh-CN"/>
        </w:rPr>
      </w:pPr>
    </w:p>
    <w:p w14:paraId="6A2379DA">
      <w:pPr>
        <w:bidi w:val="0"/>
        <w:jc w:val="both"/>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anchor distT="0" distB="0" distL="114300" distR="114300" simplePos="0" relativeHeight="251659264" behindDoc="0" locked="0" layoutInCell="1" allowOverlap="1">
            <wp:simplePos x="0" y="0"/>
            <wp:positionH relativeFrom="column">
              <wp:posOffset>69215</wp:posOffset>
            </wp:positionH>
            <wp:positionV relativeFrom="paragraph">
              <wp:posOffset>77470</wp:posOffset>
            </wp:positionV>
            <wp:extent cx="5233035" cy="2590800"/>
            <wp:effectExtent l="0" t="0" r="9525" b="0"/>
            <wp:wrapSquare wrapText="bothSides"/>
            <wp:docPr id="7" name="图片 7"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1)"/>
                    <pic:cNvPicPr>
                      <a:picLocks noChangeAspect="1"/>
                    </pic:cNvPicPr>
                  </pic:nvPicPr>
                  <pic:blipFill>
                    <a:blip r:embed="rId7"/>
                    <a:stretch>
                      <a:fillRect/>
                    </a:stretch>
                  </pic:blipFill>
                  <pic:spPr>
                    <a:xfrm>
                      <a:off x="0" y="0"/>
                      <a:ext cx="5233035" cy="2590800"/>
                    </a:xfrm>
                    <a:prstGeom prst="rect">
                      <a:avLst/>
                    </a:prstGeom>
                  </pic:spPr>
                </pic:pic>
              </a:graphicData>
            </a:graphic>
          </wp:anchor>
        </w:drawing>
      </w:r>
      <w:r>
        <w:rPr>
          <w:rFonts w:hint="eastAsia" w:ascii="Times New Roman" w:hAnsi="Times New Roman" w:cs="Times New Roman"/>
          <w:b/>
          <w:bCs/>
          <w:sz w:val="24"/>
          <w:szCs w:val="24"/>
          <w:lang w:val="en-US" w:eastAsia="zh-CN"/>
        </w:rPr>
        <w:t xml:space="preserve">Figure 4. Discrimination and clinical utility analyses of the diagnostic model. (A) Discrimination Analysis. Receiver Operating Characteristic (ROC) curves illustrating the diagnostic performance. (B) Clinical Utility Analysis. Decision Curve Analysis (DCA) demonstrating the net benefit across different threshold probabilities. </w:t>
      </w:r>
    </w:p>
    <w:p w14:paraId="54F2BC94">
      <w:pPr>
        <w:bidi w:val="0"/>
        <w:jc w:val="both"/>
        <w:rPr>
          <w:rFonts w:hint="eastAsia" w:ascii="Times New Roman" w:hAnsi="Times New Roman" w:cs="Times New Roman"/>
          <w:b/>
          <w:bCs/>
          <w:sz w:val="24"/>
          <w:szCs w:val="24"/>
          <w:lang w:val="en-US" w:eastAsia="zh-CN"/>
        </w:rPr>
      </w:pPr>
    </w:p>
    <w:p w14:paraId="7AC9427B">
      <w:pPr>
        <w:bidi w:val="0"/>
        <w:jc w:val="both"/>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55260" cy="2294255"/>
            <wp:effectExtent l="0" t="0" r="2540" b="6985"/>
            <wp:docPr id="8" name="图片 8" descr="文字文稿2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文字文稿2_01(2)"/>
                    <pic:cNvPicPr>
                      <a:picLocks noChangeAspect="1"/>
                    </pic:cNvPicPr>
                  </pic:nvPicPr>
                  <pic:blipFill>
                    <a:blip r:embed="rId8"/>
                    <a:stretch>
                      <a:fillRect/>
                    </a:stretch>
                  </pic:blipFill>
                  <pic:spPr>
                    <a:xfrm>
                      <a:off x="0" y="0"/>
                      <a:ext cx="5255260" cy="2294255"/>
                    </a:xfrm>
                    <a:prstGeom prst="rect">
                      <a:avLst/>
                    </a:prstGeom>
                  </pic:spPr>
                </pic:pic>
              </a:graphicData>
            </a:graphic>
          </wp:inline>
        </w:drawing>
      </w:r>
    </w:p>
    <w:p w14:paraId="6178C9B9">
      <w:pPr>
        <w:bidi w:val="0"/>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Figure 5. Model calibration and interpretability analysis. (A) Calibration Analysis. Plots evaluating the agreement between predicted probabilities and actual observations. (B) Feature importance ranking based on SHAP values.</w:t>
      </w:r>
    </w:p>
    <w:p w14:paraId="12D5F468">
      <w:pPr>
        <w:bidi w:val="0"/>
        <w:jc w:val="both"/>
        <w:rPr>
          <w:rFonts w:hint="eastAsia" w:ascii="Times New Roman" w:hAnsi="Times New Roman" w:cs="Times New Roman"/>
          <w:b/>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B61116"/>
    <w:rsid w:val="000B2D50"/>
    <w:rsid w:val="001045B7"/>
    <w:rsid w:val="00EC3647"/>
    <w:rsid w:val="01B97764"/>
    <w:rsid w:val="02BA494E"/>
    <w:rsid w:val="02FE61A8"/>
    <w:rsid w:val="040B470A"/>
    <w:rsid w:val="09C920AC"/>
    <w:rsid w:val="0C842F47"/>
    <w:rsid w:val="1306518A"/>
    <w:rsid w:val="17FE7875"/>
    <w:rsid w:val="1BB61116"/>
    <w:rsid w:val="1E3E2306"/>
    <w:rsid w:val="23AD3718"/>
    <w:rsid w:val="26F35064"/>
    <w:rsid w:val="27961C94"/>
    <w:rsid w:val="2ABB16D0"/>
    <w:rsid w:val="35462FB2"/>
    <w:rsid w:val="3779138E"/>
    <w:rsid w:val="3872686D"/>
    <w:rsid w:val="3E676F02"/>
    <w:rsid w:val="3FA949BB"/>
    <w:rsid w:val="45302890"/>
    <w:rsid w:val="4A2B42BD"/>
    <w:rsid w:val="4C74677A"/>
    <w:rsid w:val="54FE17DF"/>
    <w:rsid w:val="5824370D"/>
    <w:rsid w:val="59627672"/>
    <w:rsid w:val="5D3D5F84"/>
    <w:rsid w:val="5FAE7A14"/>
    <w:rsid w:val="61FB103A"/>
    <w:rsid w:val="62375BF9"/>
    <w:rsid w:val="64727900"/>
    <w:rsid w:val="66AB3D10"/>
    <w:rsid w:val="67420882"/>
    <w:rsid w:val="68991AA6"/>
    <w:rsid w:val="743972B9"/>
    <w:rsid w:val="76A45956"/>
    <w:rsid w:val="77E17F66"/>
    <w:rsid w:val="7CC9770C"/>
    <w:rsid w:val="7DF3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character" w:styleId="7">
    <w:name w:val="Strong"/>
    <w:basedOn w:val="6"/>
    <w:qFormat/>
    <w:uiPriority w:val="0"/>
    <w:rPr>
      <w:b/>
    </w:rPr>
  </w:style>
  <w:style w:type="character" w:styleId="8">
    <w:name w:val="Emphasis"/>
    <w:basedOn w:val="6"/>
    <w:qFormat/>
    <w:uiPriority w:val="0"/>
    <w:rPr>
      <w:i/>
    </w:rPr>
  </w:style>
  <w:style w:type="table" w:customStyle="1" w:styleId="9">
    <w:name w:val="哈哈哈"/>
    <w:basedOn w:val="5"/>
    <w:autoRedefine/>
    <w:qFormat/>
    <w:uiPriority w:val="0"/>
    <w:tblPr>
      <w:tblBorders>
        <w:top w:val="single" w:color="auto" w:sz="4" w:space="0"/>
        <w:bottom w:val="single" w:color="auto" w:sz="4" w:space="0"/>
      </w:tblBorders>
    </w:tblPr>
    <w:tblStylePr w:type="firstRow">
      <w:tcPr>
        <w:tcBorders>
          <w:bottom w:val="single" w:color="auto"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874</Words>
  <Characters>5110</Characters>
  <Lines>84</Lines>
  <Paragraphs>23</Paragraphs>
  <TotalTime>3</TotalTime>
  <ScaleCrop>false</ScaleCrop>
  <LinksUpToDate>false</LinksUpToDate>
  <CharactersWithSpaces>5674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2025-03-04T01:56:00Z</dcterms:created>
  <dc:creator>LOVE暖阳衬颖</dc:creator>
  <cp:lastModifiedBy>111</cp:lastModifiedBy>
  <dcterms:modified xsi:type="dcterms:W3CDTF">2026-04-02T18:46:19Z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FDFCBE541E7D4645921D3CBFCDEE0266_13</vt:lpwstr>
  </property>
  <property fmtid="{D5CDD505-2E9C-101B-9397-08002B2CF9AE}" pid="4" name="KSOTemplateDocerSaveRecord">
    <vt:lpwstr>eyJoZGlkIjoiYmMwNjBjMDllYzJmZTk0ODc1NDY3Njc4ZjYxOTFjYmQiLCJ1c2VySWQiOiIxNzkyMjA2ODczIn0=</vt:lpwstr>
  </property>
</Properties>
</file>