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675B28" w14:textId="45643D7F" w:rsidR="008C2AFE" w:rsidRPr="008C2AFE" w:rsidRDefault="008C2AFE" w:rsidP="00DB7BEF">
      <w:pPr>
        <w:pStyle w:val="1"/>
        <w:spacing w:line="480" w:lineRule="auto"/>
        <w:rPr>
          <w:rFonts w:eastAsiaTheme="minorEastAsia"/>
        </w:rPr>
      </w:pPr>
      <w:r>
        <w:rPr>
          <w:rFonts w:eastAsiaTheme="minorEastAsia" w:hint="eastAsia"/>
        </w:rPr>
        <w:t>Supplementary</w:t>
      </w:r>
      <w:r>
        <w:rPr>
          <w:rFonts w:eastAsiaTheme="minorEastAsia"/>
        </w:rPr>
        <w:t xml:space="preserve"> I</w:t>
      </w:r>
      <w:r>
        <w:rPr>
          <w:rFonts w:eastAsiaTheme="minorEastAsia" w:hint="eastAsia"/>
        </w:rPr>
        <w:t>nformation</w:t>
      </w:r>
    </w:p>
    <w:p w14:paraId="14AAC58F" w14:textId="3666A226" w:rsidR="00914403" w:rsidRPr="005030C9" w:rsidRDefault="00147FE6" w:rsidP="00DB7BEF">
      <w:pPr>
        <w:pStyle w:val="1"/>
        <w:spacing w:line="480" w:lineRule="auto"/>
        <w:rPr>
          <w:rFonts w:eastAsiaTheme="minorEastAsia"/>
        </w:rPr>
      </w:pPr>
      <w:r>
        <w:t>Nonvolatile ferroelectric</w:t>
      </w:r>
      <w:r w:rsidR="00914403" w:rsidRPr="00B17FFB">
        <w:t xml:space="preserve"> domain wall memory </w:t>
      </w:r>
      <w:r>
        <w:t xml:space="preserve">integrated </w:t>
      </w:r>
      <w:r w:rsidR="00914403" w:rsidRPr="00B17FFB">
        <w:t>on silicon</w:t>
      </w:r>
    </w:p>
    <w:p w14:paraId="351A4578" w14:textId="5F4414B2" w:rsidR="001E3888" w:rsidRDefault="001E3888" w:rsidP="00DB7BEF">
      <w:pPr>
        <w:pStyle w:val="aa"/>
        <w:spacing w:line="480" w:lineRule="auto"/>
        <w:jc w:val="center"/>
      </w:pPr>
      <w:proofErr w:type="spellStart"/>
      <w:r w:rsidRPr="00B1121F">
        <w:rPr>
          <w:rFonts w:hint="eastAsia"/>
        </w:rPr>
        <w:t>H</w:t>
      </w:r>
      <w:r w:rsidRPr="00B1121F">
        <w:t>ao</w:t>
      </w:r>
      <w:r>
        <w:t>y</w:t>
      </w:r>
      <w:r w:rsidRPr="00B1121F">
        <w:t>ing</w:t>
      </w:r>
      <w:proofErr w:type="spellEnd"/>
      <w:r w:rsidRPr="00B1121F">
        <w:t xml:space="preserve"> Sun</w:t>
      </w:r>
      <w:r w:rsidRPr="005F5F49">
        <w:rPr>
          <w:vertAlign w:val="superscript"/>
        </w:rPr>
        <w:t>1,2</w:t>
      </w:r>
      <w:r>
        <w:rPr>
          <w:vertAlign w:val="superscript"/>
        </w:rPr>
        <w:t>,</w:t>
      </w:r>
      <w:r w:rsidR="00DB7BEF">
        <w:rPr>
          <w:vertAlign w:val="superscript"/>
        </w:rPr>
        <w:t>3</w:t>
      </w:r>
      <w:r w:rsidRPr="00B1121F">
        <w:t xml:space="preserve">, </w:t>
      </w:r>
      <w:proofErr w:type="spellStart"/>
      <w:r w:rsidRPr="00B1121F">
        <w:t>Jie</w:t>
      </w:r>
      <w:r>
        <w:t>r</w:t>
      </w:r>
      <w:r w:rsidRPr="00B1121F">
        <w:t>ong</w:t>
      </w:r>
      <w:proofErr w:type="spellEnd"/>
      <w:r w:rsidRPr="00B1121F">
        <w:t xml:space="preserve"> Wang</w:t>
      </w:r>
      <w:r w:rsidRPr="005F5F49">
        <w:rPr>
          <w:vertAlign w:val="superscript"/>
        </w:rPr>
        <w:t>1,2</w:t>
      </w:r>
      <w:r>
        <w:rPr>
          <w:vertAlign w:val="superscript"/>
        </w:rPr>
        <w:t>,</w:t>
      </w:r>
      <w:r w:rsidR="00DB7BEF">
        <w:rPr>
          <w:vertAlign w:val="superscript"/>
        </w:rPr>
        <w:t>3</w:t>
      </w:r>
      <w:r w:rsidRPr="00B1121F">
        <w:t>,</w:t>
      </w:r>
      <w:r>
        <w:t xml:space="preserve"> </w:t>
      </w:r>
      <w:proofErr w:type="spellStart"/>
      <w:r>
        <w:t>Yushu</w:t>
      </w:r>
      <w:proofErr w:type="spellEnd"/>
      <w:r>
        <w:t xml:space="preserve"> Wang</w:t>
      </w:r>
      <w:r w:rsidRPr="005F5F49">
        <w:rPr>
          <w:vertAlign w:val="superscript"/>
        </w:rPr>
        <w:t>1,2</w:t>
      </w:r>
      <w:r>
        <w:t>,</w:t>
      </w:r>
      <w:r w:rsidRPr="00291EFD">
        <w:t xml:space="preserve"> </w:t>
      </w:r>
      <w:proofErr w:type="spellStart"/>
      <w:r w:rsidRPr="00B1121F">
        <w:t>Jia</w:t>
      </w:r>
      <w:r>
        <w:t>h</w:t>
      </w:r>
      <w:r w:rsidRPr="00B1121F">
        <w:t>ui</w:t>
      </w:r>
      <w:proofErr w:type="spellEnd"/>
      <w:r w:rsidRPr="00B1121F">
        <w:t xml:space="preserve"> Gu</w:t>
      </w:r>
      <w:r w:rsidRPr="005F5F49">
        <w:rPr>
          <w:vertAlign w:val="superscript"/>
        </w:rPr>
        <w:t>1,2</w:t>
      </w:r>
      <w:r w:rsidRPr="00B1121F">
        <w:t>,</w:t>
      </w:r>
      <w:r>
        <w:t xml:space="preserve"> </w:t>
      </w:r>
      <w:proofErr w:type="spellStart"/>
      <w:r w:rsidRPr="00B1121F">
        <w:t>Jiang</w:t>
      </w:r>
      <w:r>
        <w:t>f</w:t>
      </w:r>
      <w:r w:rsidRPr="00B1121F">
        <w:t>eng</w:t>
      </w:r>
      <w:proofErr w:type="spellEnd"/>
      <w:r w:rsidRPr="00B1121F">
        <w:t xml:space="preserve"> Yang</w:t>
      </w:r>
      <w:r w:rsidRPr="005F5F49">
        <w:rPr>
          <w:vertAlign w:val="superscript"/>
        </w:rPr>
        <w:t>1,2</w:t>
      </w:r>
      <w:r w:rsidRPr="00B1121F">
        <w:t xml:space="preserve">, </w:t>
      </w:r>
      <w:r>
        <w:t>Yuwei Liu</w:t>
      </w:r>
      <w:r w:rsidRPr="005F5F49">
        <w:rPr>
          <w:vertAlign w:val="superscript"/>
        </w:rPr>
        <w:t>1,2</w:t>
      </w:r>
      <w:r>
        <w:t xml:space="preserve">, </w:t>
      </w:r>
      <w:proofErr w:type="spellStart"/>
      <w:r w:rsidRPr="00B1121F">
        <w:t>Tian</w:t>
      </w:r>
      <w:r>
        <w:t>y</w:t>
      </w:r>
      <w:r w:rsidRPr="00B1121F">
        <w:t>i</w:t>
      </w:r>
      <w:proofErr w:type="spellEnd"/>
      <w:r w:rsidRPr="00B1121F">
        <w:t xml:space="preserve"> Gao</w:t>
      </w:r>
      <w:r w:rsidRPr="005F5F49">
        <w:rPr>
          <w:vertAlign w:val="superscript"/>
        </w:rPr>
        <w:t>1,2</w:t>
      </w:r>
      <w:r w:rsidRPr="00B1121F">
        <w:t>,</w:t>
      </w:r>
      <w:r>
        <w:t xml:space="preserve"> </w:t>
      </w:r>
      <w:proofErr w:type="spellStart"/>
      <w:r w:rsidRPr="00B1121F">
        <w:t>Han</w:t>
      </w:r>
      <w:r>
        <w:t>y</w:t>
      </w:r>
      <w:r w:rsidRPr="00B1121F">
        <w:t>u</w:t>
      </w:r>
      <w:proofErr w:type="spellEnd"/>
      <w:r w:rsidRPr="00B1121F">
        <w:t xml:space="preserve"> Fu</w:t>
      </w:r>
      <w:r w:rsidRPr="005F5F49">
        <w:rPr>
          <w:vertAlign w:val="superscript"/>
        </w:rPr>
        <w:t>1,2</w:t>
      </w:r>
      <w:r>
        <w:t xml:space="preserve">, </w:t>
      </w:r>
      <w:proofErr w:type="spellStart"/>
      <w:r>
        <w:t>Yufeng</w:t>
      </w:r>
      <w:proofErr w:type="spellEnd"/>
      <w:r>
        <w:t xml:space="preserve"> Hao</w:t>
      </w:r>
      <w:r w:rsidRPr="005F5F49">
        <w:rPr>
          <w:vertAlign w:val="superscript"/>
        </w:rPr>
        <w:t>1,2</w:t>
      </w:r>
      <w:r>
        <w:t xml:space="preserve">, </w:t>
      </w:r>
      <w:proofErr w:type="spellStart"/>
      <w:r w:rsidR="007A423F">
        <w:t>Zhengbin</w:t>
      </w:r>
      <w:proofErr w:type="spellEnd"/>
      <w:r w:rsidR="007A423F">
        <w:t xml:space="preserve"> Gu</w:t>
      </w:r>
      <w:r w:rsidRPr="005F5F49">
        <w:rPr>
          <w:vertAlign w:val="superscript"/>
        </w:rPr>
        <w:t>1,2</w:t>
      </w:r>
      <w:r>
        <w:rPr>
          <w:rFonts w:hint="eastAsia"/>
        </w:rPr>
        <w:t xml:space="preserve"> a</w:t>
      </w:r>
      <w:r>
        <w:t xml:space="preserve">nd </w:t>
      </w:r>
      <w:proofErr w:type="spellStart"/>
      <w:r w:rsidRPr="00B1121F">
        <w:t>Yue</w:t>
      </w:r>
      <w:r>
        <w:t>f</w:t>
      </w:r>
      <w:r w:rsidRPr="00B1121F">
        <w:t>eng</w:t>
      </w:r>
      <w:proofErr w:type="spellEnd"/>
      <w:r w:rsidRPr="00B1121F">
        <w:t xml:space="preserve"> Nie</w:t>
      </w:r>
      <w:r w:rsidRPr="005F5F49">
        <w:rPr>
          <w:vertAlign w:val="superscript"/>
        </w:rPr>
        <w:t>1,</w:t>
      </w:r>
      <w:proofErr w:type="gramStart"/>
      <w:r w:rsidRPr="005F5F49">
        <w:rPr>
          <w:vertAlign w:val="superscript"/>
        </w:rPr>
        <w:t>2</w:t>
      </w:r>
      <w:r>
        <w:rPr>
          <w:vertAlign w:val="superscript"/>
        </w:rPr>
        <w:t>,</w:t>
      </w:r>
      <w:r>
        <w:t>*</w:t>
      </w:r>
      <w:proofErr w:type="gramEnd"/>
    </w:p>
    <w:p w14:paraId="4EB2AA1C" w14:textId="77777777" w:rsidR="00B93E4C" w:rsidRPr="004D296D" w:rsidRDefault="00B93E4C" w:rsidP="00DB7BEF">
      <w:pPr>
        <w:spacing w:line="480" w:lineRule="auto"/>
        <w:jc w:val="center"/>
        <w:rPr>
          <w:rFonts w:eastAsiaTheme="minorEastAsia"/>
        </w:rPr>
      </w:pPr>
    </w:p>
    <w:p w14:paraId="7F689F6A" w14:textId="77777777" w:rsidR="00B93E4C" w:rsidRPr="00E04068" w:rsidRDefault="00B93E4C" w:rsidP="00DB7BEF">
      <w:pPr>
        <w:spacing w:line="480" w:lineRule="auto"/>
        <w:rPr>
          <w:rFonts w:ascii="Times New Roman" w:hAnsi="Times New Roman" w:cs="Times New Roman"/>
          <w:szCs w:val="21"/>
        </w:rPr>
      </w:pPr>
      <w:r w:rsidRPr="00A92466">
        <w:rPr>
          <w:rFonts w:ascii="Times New Roman" w:hAnsi="Times New Roman" w:cs="Times New Roman"/>
          <w:szCs w:val="21"/>
          <w:vertAlign w:val="superscript"/>
        </w:rPr>
        <w:t>1</w:t>
      </w:r>
      <w:r w:rsidRPr="00E04068">
        <w:rPr>
          <w:rFonts w:ascii="Times New Roman" w:hAnsi="Times New Roman" w:cs="Times New Roman"/>
          <w:szCs w:val="21"/>
        </w:rPr>
        <w:t xml:space="preserve"> National Laboratory of </w:t>
      </w:r>
      <w:proofErr w:type="gramStart"/>
      <w:r w:rsidRPr="00E04068">
        <w:rPr>
          <w:rFonts w:ascii="Times New Roman" w:hAnsi="Times New Roman" w:cs="Times New Roman"/>
          <w:szCs w:val="21"/>
        </w:rPr>
        <w:t>Solid State</w:t>
      </w:r>
      <w:proofErr w:type="gramEnd"/>
      <w:r w:rsidRPr="00E04068">
        <w:rPr>
          <w:rFonts w:ascii="Times New Roman" w:hAnsi="Times New Roman" w:cs="Times New Roman"/>
          <w:szCs w:val="21"/>
        </w:rPr>
        <w:t xml:space="preserve"> Microstructures, College of Engineering and Applied Sciences, Nanjing 210093, P. R. China</w:t>
      </w:r>
    </w:p>
    <w:p w14:paraId="6BB8A02A" w14:textId="77777777" w:rsidR="00B93E4C" w:rsidRDefault="00B93E4C" w:rsidP="00DB7BEF">
      <w:pPr>
        <w:spacing w:line="480" w:lineRule="auto"/>
        <w:rPr>
          <w:rFonts w:ascii="Times New Roman" w:hAnsi="Times New Roman" w:cs="Times New Roman"/>
          <w:szCs w:val="21"/>
        </w:rPr>
      </w:pPr>
      <w:r w:rsidRPr="00A92466">
        <w:rPr>
          <w:rFonts w:ascii="Times New Roman" w:hAnsi="Times New Roman" w:cs="Times New Roman"/>
          <w:szCs w:val="21"/>
          <w:vertAlign w:val="superscript"/>
        </w:rPr>
        <w:t>2</w:t>
      </w:r>
      <w:r w:rsidRPr="00E04068">
        <w:rPr>
          <w:rFonts w:ascii="Times New Roman" w:hAnsi="Times New Roman" w:cs="Times New Roman"/>
          <w:szCs w:val="21"/>
        </w:rPr>
        <w:t xml:space="preserve"> Collaborative Innovation Center of Advanced Microstructures, Nanjing University, Nanjing 210093, P. R. China</w:t>
      </w:r>
    </w:p>
    <w:p w14:paraId="0C984AD0" w14:textId="11BC0653" w:rsidR="00B93E4C" w:rsidRPr="00147FE6" w:rsidRDefault="00DB7BEF" w:rsidP="00DB7BEF">
      <w:pPr>
        <w:spacing w:line="480" w:lineRule="auto"/>
        <w:rPr>
          <w:rFonts w:ascii="Times New Roman" w:eastAsiaTheme="minorEastAsia" w:hAnsi="Times New Roman" w:cs="Times New Roman"/>
          <w:szCs w:val="21"/>
        </w:rPr>
      </w:pPr>
      <w:r>
        <w:rPr>
          <w:rFonts w:ascii="Times New Roman" w:eastAsiaTheme="minorEastAsia" w:hAnsi="Times New Roman" w:cs="Times New Roman"/>
          <w:szCs w:val="21"/>
          <w:vertAlign w:val="superscript"/>
        </w:rPr>
        <w:t>3</w:t>
      </w:r>
      <w:r w:rsidR="00B93E4C">
        <w:rPr>
          <w:rFonts w:ascii="Times New Roman" w:eastAsiaTheme="minorEastAsia" w:hAnsi="Times New Roman" w:cs="Times New Roman"/>
          <w:szCs w:val="21"/>
        </w:rPr>
        <w:t xml:space="preserve"> </w:t>
      </w:r>
      <w:r w:rsidR="00B93E4C" w:rsidRPr="00147FE6">
        <w:rPr>
          <w:rFonts w:ascii="Times New Roman" w:eastAsiaTheme="minorEastAsia" w:hAnsi="Times New Roman" w:cs="Times New Roman"/>
          <w:szCs w:val="21"/>
        </w:rPr>
        <w:t>These authors contributed equally</w:t>
      </w:r>
      <w:r w:rsidR="00B93E4C">
        <w:rPr>
          <w:rFonts w:ascii="Times New Roman" w:eastAsiaTheme="minorEastAsia" w:hAnsi="Times New Roman" w:cs="Times New Roman"/>
          <w:szCs w:val="21"/>
        </w:rPr>
        <w:t xml:space="preserve">: </w:t>
      </w:r>
      <w:proofErr w:type="spellStart"/>
      <w:r w:rsidR="00B93E4C" w:rsidRPr="00E8147D">
        <w:rPr>
          <w:rFonts w:ascii="Times New Roman" w:eastAsiaTheme="minorEastAsia" w:hAnsi="Times New Roman" w:cs="Times New Roman"/>
          <w:szCs w:val="21"/>
        </w:rPr>
        <w:t>Haoying</w:t>
      </w:r>
      <w:proofErr w:type="spellEnd"/>
      <w:r w:rsidR="00B93E4C" w:rsidRPr="00E8147D">
        <w:rPr>
          <w:rFonts w:ascii="Times New Roman" w:eastAsiaTheme="minorEastAsia" w:hAnsi="Times New Roman" w:cs="Times New Roman"/>
          <w:szCs w:val="21"/>
        </w:rPr>
        <w:t xml:space="preserve"> Sun</w:t>
      </w:r>
      <w:r w:rsidR="00B93E4C">
        <w:rPr>
          <w:rFonts w:ascii="Times New Roman" w:eastAsiaTheme="minorEastAsia" w:hAnsi="Times New Roman" w:cs="Times New Roman"/>
          <w:szCs w:val="21"/>
        </w:rPr>
        <w:t xml:space="preserve">, </w:t>
      </w:r>
      <w:proofErr w:type="spellStart"/>
      <w:r w:rsidR="00B93E4C" w:rsidRPr="00E8147D">
        <w:rPr>
          <w:rFonts w:ascii="Times New Roman" w:eastAsiaTheme="minorEastAsia" w:hAnsi="Times New Roman" w:cs="Times New Roman"/>
          <w:szCs w:val="21"/>
        </w:rPr>
        <w:t>Jierong</w:t>
      </w:r>
      <w:proofErr w:type="spellEnd"/>
      <w:r w:rsidR="00B93E4C" w:rsidRPr="00E8147D">
        <w:rPr>
          <w:rFonts w:ascii="Times New Roman" w:eastAsiaTheme="minorEastAsia" w:hAnsi="Times New Roman" w:cs="Times New Roman"/>
          <w:szCs w:val="21"/>
        </w:rPr>
        <w:t xml:space="preserve"> Wang</w:t>
      </w:r>
    </w:p>
    <w:p w14:paraId="497AC2E9" w14:textId="77777777" w:rsidR="00B93E4C" w:rsidRPr="00E04068" w:rsidRDefault="00B93E4C" w:rsidP="00DB7BEF">
      <w:pPr>
        <w:spacing w:line="480" w:lineRule="auto"/>
        <w:rPr>
          <w:rFonts w:ascii="Times New Roman" w:hAnsi="Times New Roman" w:cs="Times New Roman"/>
          <w:szCs w:val="21"/>
        </w:rPr>
      </w:pPr>
      <w:r w:rsidRPr="00E04068">
        <w:rPr>
          <w:rFonts w:ascii="Times New Roman" w:hAnsi="Times New Roman" w:cs="Times New Roman"/>
          <w:szCs w:val="21"/>
        </w:rPr>
        <w:t>Authors to whom correspondence should be addressed: ynie@nju.edu.cn</w:t>
      </w:r>
    </w:p>
    <w:p w14:paraId="0882B18C" w14:textId="0794A069" w:rsidR="008C2AFE" w:rsidRDefault="008C2AFE" w:rsidP="00DB7BE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8DE9A2A" w14:textId="2242CF83" w:rsidR="00CE7867" w:rsidRPr="00E76027" w:rsidRDefault="00A0295B" w:rsidP="00DB7BEF">
      <w:pPr>
        <w:spacing w:line="48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noProof/>
        </w:rPr>
        <w:lastRenderedPageBreak/>
        <w:drawing>
          <wp:anchor distT="0" distB="0" distL="114300" distR="114300" simplePos="0" relativeHeight="251697152" behindDoc="0" locked="0" layoutInCell="1" allowOverlap="1" wp14:anchorId="0BA72B0F" wp14:editId="5FAEDDB7">
            <wp:simplePos x="0" y="0"/>
            <wp:positionH relativeFrom="margin">
              <wp:posOffset>-397510</wp:posOffset>
            </wp:positionH>
            <wp:positionV relativeFrom="margin">
              <wp:align>top</wp:align>
            </wp:positionV>
            <wp:extent cx="6114848" cy="2520000"/>
            <wp:effectExtent l="0" t="0" r="635" b="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4848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7867" w:rsidRPr="00E76027">
        <w:rPr>
          <w:rFonts w:ascii="Times New Roman" w:hAnsi="Times New Roman" w:cs="Times New Roman"/>
          <w:b/>
        </w:rPr>
        <w:t xml:space="preserve">Figure </w:t>
      </w:r>
      <w:r w:rsidR="00CB50C3" w:rsidRPr="00E76027">
        <w:rPr>
          <w:rFonts w:ascii="Times New Roman" w:hAnsi="Times New Roman" w:cs="Times New Roman"/>
          <w:b/>
        </w:rPr>
        <w:t>S</w:t>
      </w:r>
      <w:r w:rsidR="00CE7867" w:rsidRPr="00E76027">
        <w:rPr>
          <w:rFonts w:ascii="Times New Roman" w:hAnsi="Times New Roman" w:cs="Times New Roman"/>
          <w:b/>
        </w:rPr>
        <w:t>1</w:t>
      </w:r>
      <w:r w:rsidR="00DB4DE5" w:rsidRPr="00E76027">
        <w:rPr>
          <w:rFonts w:ascii="Times New Roman" w:hAnsi="Times New Roman" w:cs="Times New Roman"/>
          <w:b/>
        </w:rPr>
        <w:t xml:space="preserve"> | </w:t>
      </w:r>
      <w:r w:rsidR="00CB50C3" w:rsidRPr="00E76027">
        <w:rPr>
          <w:rFonts w:ascii="Times New Roman" w:hAnsi="Times New Roman" w:cs="Times New Roman"/>
          <w:b/>
        </w:rPr>
        <w:t xml:space="preserve">Freestanding </w:t>
      </w:r>
      <w:r w:rsidR="00E8647F" w:rsidRPr="00E76027">
        <w:rPr>
          <w:rFonts w:ascii="Times New Roman" w:hAnsi="Times New Roman" w:cs="Times New Roman"/>
          <w:b/>
        </w:rPr>
        <w:t>B</w:t>
      </w:r>
      <w:r w:rsidR="00EC4477" w:rsidRPr="00E76027">
        <w:rPr>
          <w:rFonts w:ascii="Times New Roman" w:hAnsi="Times New Roman" w:cs="Times New Roman"/>
          <w:b/>
        </w:rPr>
        <w:t>a</w:t>
      </w:r>
      <w:r w:rsidR="00E8647F" w:rsidRPr="00E76027">
        <w:rPr>
          <w:rFonts w:ascii="Times New Roman" w:hAnsi="Times New Roman" w:cs="Times New Roman"/>
          <w:b/>
        </w:rPr>
        <w:t>T</w:t>
      </w:r>
      <w:r w:rsidR="00EC4477" w:rsidRPr="00E76027">
        <w:rPr>
          <w:rFonts w:ascii="Times New Roman" w:hAnsi="Times New Roman" w:cs="Times New Roman"/>
          <w:b/>
        </w:rPr>
        <w:t>i</w:t>
      </w:r>
      <w:r w:rsidR="00E8647F" w:rsidRPr="00E76027">
        <w:rPr>
          <w:rFonts w:ascii="Times New Roman" w:hAnsi="Times New Roman" w:cs="Times New Roman"/>
          <w:b/>
        </w:rPr>
        <w:t>O</w:t>
      </w:r>
      <w:r w:rsidR="00EC4477" w:rsidRPr="00E76027">
        <w:rPr>
          <w:rFonts w:ascii="Times New Roman" w:hAnsi="Times New Roman" w:cs="Times New Roman"/>
          <w:b/>
          <w:vertAlign w:val="subscript"/>
        </w:rPr>
        <w:t xml:space="preserve">3 </w:t>
      </w:r>
      <w:r w:rsidR="00EC4477" w:rsidRPr="00E76027">
        <w:rPr>
          <w:rFonts w:ascii="Times New Roman" w:hAnsi="Times New Roman" w:cs="Times New Roman"/>
          <w:b/>
        </w:rPr>
        <w:t>(BTO)</w:t>
      </w:r>
      <w:r w:rsidR="00E8647F" w:rsidRPr="00E76027">
        <w:rPr>
          <w:rFonts w:ascii="Times New Roman" w:hAnsi="Times New Roman" w:cs="Times New Roman"/>
          <w:b/>
        </w:rPr>
        <w:t xml:space="preserve"> </w:t>
      </w:r>
      <w:r w:rsidR="00CB50C3" w:rsidRPr="00E76027">
        <w:rPr>
          <w:rFonts w:ascii="Times New Roman" w:hAnsi="Times New Roman" w:cs="Times New Roman"/>
          <w:b/>
        </w:rPr>
        <w:t>films preparation</w:t>
      </w:r>
      <w:r w:rsidR="00DB4DE5" w:rsidRPr="00E76027">
        <w:rPr>
          <w:rFonts w:ascii="Times New Roman" w:hAnsi="Times New Roman" w:cs="Times New Roman"/>
          <w:b/>
        </w:rPr>
        <w:t>.</w:t>
      </w:r>
      <w:r w:rsidR="00DB4DE5" w:rsidRPr="00E76027">
        <w:rPr>
          <w:rFonts w:ascii="Times New Roman" w:hAnsi="Times New Roman" w:cs="Times New Roman"/>
        </w:rPr>
        <w:t xml:space="preserve"> </w:t>
      </w:r>
      <w:r w:rsidR="00537CF8" w:rsidRPr="00E76027">
        <w:rPr>
          <w:rFonts w:ascii="Times New Roman" w:hAnsi="Times New Roman" w:cs="Times New Roman"/>
          <w:b/>
        </w:rPr>
        <w:t>a</w:t>
      </w:r>
      <w:r w:rsidR="00537CF8" w:rsidRPr="00E76027">
        <w:rPr>
          <w:rFonts w:ascii="Times New Roman" w:hAnsi="Times New Roman" w:cs="Times New Roman"/>
        </w:rPr>
        <w:t>,</w:t>
      </w:r>
      <w:r w:rsidR="00DB4DE5" w:rsidRPr="00E76027">
        <w:rPr>
          <w:rFonts w:ascii="Times New Roman" w:hAnsi="Times New Roman" w:cs="Times New Roman"/>
        </w:rPr>
        <w:t xml:space="preserve"> </w:t>
      </w:r>
      <w:r w:rsidR="00CB50C3" w:rsidRPr="00E76027">
        <w:rPr>
          <w:rFonts w:ascii="Times New Roman" w:hAnsi="Times New Roman" w:cs="Times New Roman"/>
        </w:rPr>
        <w:t>R</w:t>
      </w:r>
      <w:r w:rsidR="00104777" w:rsidRPr="00E76027">
        <w:rPr>
          <w:rFonts w:ascii="Times New Roman" w:hAnsi="Times New Roman" w:cs="Times New Roman"/>
        </w:rPr>
        <w:t>HEED</w:t>
      </w:r>
      <w:r w:rsidR="00CB50C3" w:rsidRPr="00E76027">
        <w:rPr>
          <w:rFonts w:ascii="Times New Roman" w:hAnsi="Times New Roman" w:cs="Times New Roman"/>
        </w:rPr>
        <w:t xml:space="preserve"> oscillation curve</w:t>
      </w:r>
      <w:r w:rsidR="00E8647F" w:rsidRPr="00E76027">
        <w:rPr>
          <w:rFonts w:ascii="Times New Roman" w:hAnsi="Times New Roman" w:cs="Times New Roman"/>
        </w:rPr>
        <w:t>s</w:t>
      </w:r>
      <w:r w:rsidR="00CB50C3" w:rsidRPr="00E76027">
        <w:rPr>
          <w:rFonts w:ascii="Times New Roman" w:hAnsi="Times New Roman" w:cs="Times New Roman"/>
        </w:rPr>
        <w:t xml:space="preserve"> </w:t>
      </w:r>
      <w:r w:rsidR="00104777" w:rsidRPr="00E76027">
        <w:rPr>
          <w:rFonts w:ascii="Times New Roman" w:hAnsi="Times New Roman" w:cs="Times New Roman"/>
        </w:rPr>
        <w:t>for</w:t>
      </w:r>
      <w:r w:rsidR="00CB50C3" w:rsidRPr="00E76027">
        <w:rPr>
          <w:rFonts w:ascii="Times New Roman" w:hAnsi="Times New Roman" w:cs="Times New Roman"/>
        </w:rPr>
        <w:t xml:space="preserve"> 20 </w:t>
      </w:r>
      <w:proofErr w:type="spellStart"/>
      <w:r w:rsidR="00CB50C3" w:rsidRPr="00E76027">
        <w:rPr>
          <w:rFonts w:ascii="Times New Roman" w:hAnsi="Times New Roman" w:cs="Times New Roman"/>
        </w:rPr>
        <w:t>u.c</w:t>
      </w:r>
      <w:r w:rsidR="00537CF8" w:rsidRPr="00E76027">
        <w:rPr>
          <w:rFonts w:ascii="Times New Roman" w:hAnsi="Times New Roman" w:cs="Times New Roman"/>
        </w:rPr>
        <w:t>.</w:t>
      </w:r>
      <w:proofErr w:type="spellEnd"/>
      <w:r w:rsidR="00CB50C3" w:rsidRPr="00E76027">
        <w:rPr>
          <w:rFonts w:ascii="Times New Roman" w:hAnsi="Times New Roman" w:cs="Times New Roman"/>
        </w:rPr>
        <w:t xml:space="preserve"> BTO thin film</w:t>
      </w:r>
      <w:r w:rsidR="00104777" w:rsidRPr="00E76027">
        <w:rPr>
          <w:rFonts w:ascii="Times New Roman" w:hAnsi="Times New Roman" w:cs="Times New Roman"/>
        </w:rPr>
        <w:t xml:space="preserve"> grown on </w:t>
      </w:r>
      <w:bookmarkStart w:id="0" w:name="OLE_LINK2"/>
      <w:bookmarkStart w:id="1" w:name="OLE_LINK3"/>
      <w:r w:rsidR="00EC4477" w:rsidRPr="00E76027">
        <w:rPr>
          <w:rFonts w:ascii="Times New Roman" w:hAnsi="Times New Roman" w:cs="Times New Roman"/>
        </w:rPr>
        <w:t>STO</w:t>
      </w:r>
      <w:bookmarkEnd w:id="0"/>
      <w:bookmarkEnd w:id="1"/>
      <w:r w:rsidR="00104777" w:rsidRPr="00E76027">
        <w:rPr>
          <w:rFonts w:ascii="Times New Roman" w:hAnsi="Times New Roman" w:cs="Times New Roman"/>
        </w:rPr>
        <w:t xml:space="preserve"> substrate with 6 </w:t>
      </w:r>
      <w:proofErr w:type="spellStart"/>
      <w:r w:rsidR="00104777" w:rsidRPr="00E76027">
        <w:rPr>
          <w:rFonts w:ascii="Times New Roman" w:hAnsi="Times New Roman" w:cs="Times New Roman"/>
        </w:rPr>
        <w:t>u.c.</w:t>
      </w:r>
      <w:proofErr w:type="spellEnd"/>
      <w:r w:rsidR="00104777" w:rsidRPr="00E76027">
        <w:rPr>
          <w:rFonts w:ascii="Times New Roman" w:hAnsi="Times New Roman" w:cs="Times New Roman"/>
        </w:rPr>
        <w:t xml:space="preserve"> </w:t>
      </w:r>
      <w:r w:rsidR="00EC4477" w:rsidRPr="00E76027">
        <w:rPr>
          <w:rFonts w:ascii="Times New Roman" w:hAnsi="Times New Roman" w:cs="Times New Roman"/>
        </w:rPr>
        <w:t>SAO</w:t>
      </w:r>
      <w:r w:rsidR="00537CF8" w:rsidRPr="00E76027">
        <w:rPr>
          <w:rFonts w:ascii="Times New Roman" w:hAnsi="Times New Roman" w:cs="Times New Roman"/>
        </w:rPr>
        <w:t xml:space="preserve"> </w:t>
      </w:r>
      <w:r w:rsidR="00104777" w:rsidRPr="00E76027">
        <w:rPr>
          <w:rFonts w:ascii="Times New Roman" w:hAnsi="Times New Roman" w:cs="Times New Roman"/>
        </w:rPr>
        <w:t xml:space="preserve">sacrificial layer. Insets are </w:t>
      </w:r>
      <w:r w:rsidR="0021296A" w:rsidRPr="00E76027">
        <w:rPr>
          <w:rFonts w:ascii="Times New Roman" w:hAnsi="Times New Roman" w:cs="Times New Roman"/>
        </w:rPr>
        <w:t xml:space="preserve">corresponding </w:t>
      </w:r>
      <w:r w:rsidR="00104777" w:rsidRPr="00E76027">
        <w:rPr>
          <w:rFonts w:ascii="Times New Roman" w:hAnsi="Times New Roman" w:cs="Times New Roman"/>
        </w:rPr>
        <w:t xml:space="preserve">RHEED diffraction patterns. </w:t>
      </w:r>
      <w:r w:rsidR="00537CF8" w:rsidRPr="00E76027">
        <w:rPr>
          <w:rFonts w:ascii="Times New Roman" w:hAnsi="Times New Roman" w:cs="Times New Roman"/>
          <w:b/>
        </w:rPr>
        <w:t>b</w:t>
      </w:r>
      <w:r w:rsidR="00537CF8" w:rsidRPr="00E76027">
        <w:rPr>
          <w:rFonts w:ascii="Times New Roman" w:hAnsi="Times New Roman" w:cs="Times New Roman"/>
        </w:rPr>
        <w:t>,</w:t>
      </w:r>
      <w:r w:rsidR="00DB4DE5" w:rsidRPr="00E76027">
        <w:rPr>
          <w:rFonts w:ascii="Times New Roman" w:hAnsi="Times New Roman" w:cs="Times New Roman"/>
        </w:rPr>
        <w:t xml:space="preserve"> </w:t>
      </w:r>
      <w:r w:rsidR="00104777" w:rsidRPr="00E76027">
        <w:rPr>
          <w:rFonts w:ascii="Times New Roman" w:hAnsi="Times New Roman" w:cs="Times New Roman"/>
        </w:rPr>
        <w:t xml:space="preserve">AFM image for as-grown 20 </w:t>
      </w:r>
      <w:proofErr w:type="spellStart"/>
      <w:r w:rsidR="00104777" w:rsidRPr="00E76027">
        <w:rPr>
          <w:rFonts w:ascii="Times New Roman" w:hAnsi="Times New Roman" w:cs="Times New Roman"/>
        </w:rPr>
        <w:t>u.c.</w:t>
      </w:r>
      <w:proofErr w:type="spellEnd"/>
      <w:r w:rsidR="00104777" w:rsidRPr="00E76027">
        <w:rPr>
          <w:rFonts w:ascii="Times New Roman" w:hAnsi="Times New Roman" w:cs="Times New Roman"/>
        </w:rPr>
        <w:t xml:space="preserve"> BTO/SAO/STO</w:t>
      </w:r>
      <w:r w:rsidR="00E8647F" w:rsidRPr="00E76027">
        <w:rPr>
          <w:rFonts w:ascii="Times New Roman" w:hAnsi="Times New Roman" w:cs="Times New Roman"/>
        </w:rPr>
        <w:t xml:space="preserve"> heterostructure</w:t>
      </w:r>
      <w:r w:rsidR="0021296A" w:rsidRPr="00E76027">
        <w:rPr>
          <w:rFonts w:ascii="Times New Roman" w:hAnsi="Times New Roman" w:cs="Times New Roman"/>
        </w:rPr>
        <w:t xml:space="preserve"> showing clear steps and terraces</w:t>
      </w:r>
      <w:r w:rsidR="00DB4DE5" w:rsidRPr="00E76027">
        <w:rPr>
          <w:rFonts w:ascii="Times New Roman" w:hAnsi="Times New Roman" w:cs="Times New Roman"/>
        </w:rPr>
        <w:t>.</w:t>
      </w:r>
      <w:r w:rsidR="00104777" w:rsidRPr="00E76027">
        <w:rPr>
          <w:rFonts w:ascii="Times New Roman" w:hAnsi="Times New Roman" w:cs="Times New Roman"/>
        </w:rPr>
        <w:t xml:space="preserve"> </w:t>
      </w:r>
      <w:r w:rsidR="00864DCC" w:rsidRPr="00E76027">
        <w:rPr>
          <w:rFonts w:ascii="Times New Roman" w:hAnsi="Times New Roman" w:cs="Times New Roman"/>
          <w:b/>
        </w:rPr>
        <w:t>c</w:t>
      </w:r>
      <w:r w:rsidR="00864DCC" w:rsidRPr="00E76027">
        <w:rPr>
          <w:rFonts w:ascii="Times New Roman" w:hAnsi="Times New Roman" w:cs="Times New Roman"/>
        </w:rPr>
        <w:t>, Schematics of clamping device used for fixing the heterostructure</w:t>
      </w:r>
      <w:r w:rsidR="0021296A" w:rsidRPr="00E76027">
        <w:rPr>
          <w:rFonts w:ascii="Times New Roman" w:hAnsi="Times New Roman" w:cs="Times New Roman"/>
        </w:rPr>
        <w:t xml:space="preserve"> </w:t>
      </w:r>
      <w:r w:rsidR="00E92D1A" w:rsidRPr="00E76027">
        <w:rPr>
          <w:rFonts w:ascii="Times New Roman" w:hAnsi="Times New Roman" w:cs="Times New Roman"/>
        </w:rPr>
        <w:t>and</w:t>
      </w:r>
      <w:r w:rsidR="0021296A" w:rsidRPr="00E76027">
        <w:rPr>
          <w:rFonts w:ascii="Times New Roman" w:hAnsi="Times New Roman" w:cs="Times New Roman"/>
        </w:rPr>
        <w:t xml:space="preserve"> Si</w:t>
      </w:r>
      <w:r w:rsidR="0082633D" w:rsidRPr="00E76027">
        <w:rPr>
          <w:rFonts w:ascii="Times New Roman" w:hAnsi="Times New Roman" w:cs="Times New Roman"/>
        </w:rPr>
        <w:t xml:space="preserve"> substrate</w:t>
      </w:r>
      <w:r w:rsidR="00864DCC" w:rsidRPr="00E76027">
        <w:rPr>
          <w:rFonts w:ascii="Times New Roman" w:hAnsi="Times New Roman" w:cs="Times New Roman"/>
        </w:rPr>
        <w:t xml:space="preserve"> during transferring process.</w:t>
      </w:r>
    </w:p>
    <w:p w14:paraId="6578D122" w14:textId="66FBEE79" w:rsidR="00CE7867" w:rsidRPr="00E92D1A" w:rsidRDefault="00CE7867" w:rsidP="00DB7BEF">
      <w:pPr>
        <w:spacing w:line="480" w:lineRule="auto"/>
        <w:rPr>
          <w:rFonts w:ascii="Times New Roman" w:hAnsi="Times New Roman" w:cs="Times New Roman"/>
          <w:szCs w:val="21"/>
        </w:rPr>
      </w:pPr>
    </w:p>
    <w:p w14:paraId="69F89217" w14:textId="0C403259" w:rsidR="00CE7867" w:rsidRDefault="00CE7867" w:rsidP="00DB7BEF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2E927CD7" w14:textId="306681F2" w:rsidR="00F06C99" w:rsidRDefault="00282336" w:rsidP="00DB7BEF">
      <w:pPr>
        <w:pStyle w:val="ad"/>
        <w:spacing w:line="480" w:lineRule="auto"/>
      </w:pPr>
      <w:r>
        <w:rPr>
          <w:rFonts w:hint="eastAsia"/>
          <w:b/>
          <w:noProof/>
        </w:rPr>
        <w:lastRenderedPageBreak/>
        <w:drawing>
          <wp:anchor distT="0" distB="0" distL="114300" distR="114300" simplePos="0" relativeHeight="251699200" behindDoc="0" locked="0" layoutInCell="1" allowOverlap="1" wp14:anchorId="50C3A105" wp14:editId="0AB6BBC7">
            <wp:simplePos x="1143000" y="-1528763"/>
            <wp:positionH relativeFrom="margin">
              <wp:align>center</wp:align>
            </wp:positionH>
            <wp:positionV relativeFrom="margin">
              <wp:align>top</wp:align>
            </wp:positionV>
            <wp:extent cx="7196533" cy="3600000"/>
            <wp:effectExtent l="0" t="0" r="4445" b="635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6533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0C94" w:rsidRPr="00DB40DC">
        <w:rPr>
          <w:rFonts w:hint="eastAsia"/>
          <w:b/>
        </w:rPr>
        <w:t>F</w:t>
      </w:r>
      <w:r w:rsidR="00D90C94" w:rsidRPr="00DB40DC">
        <w:rPr>
          <w:b/>
        </w:rPr>
        <w:t xml:space="preserve">igure </w:t>
      </w:r>
      <w:r w:rsidR="00864DCC" w:rsidRPr="00DB40DC">
        <w:rPr>
          <w:b/>
        </w:rPr>
        <w:t>S</w:t>
      </w:r>
      <w:r w:rsidR="00D90C94" w:rsidRPr="00DB40DC">
        <w:rPr>
          <w:b/>
        </w:rPr>
        <w:t>2</w:t>
      </w:r>
      <w:r w:rsidR="00DB4DE5" w:rsidRPr="00537CF8">
        <w:rPr>
          <w:b/>
        </w:rPr>
        <w:t xml:space="preserve"> | </w:t>
      </w:r>
      <w:r w:rsidR="00387B1A">
        <w:rPr>
          <w:b/>
        </w:rPr>
        <w:t>T</w:t>
      </w:r>
      <w:r w:rsidR="00387B1A" w:rsidRPr="00A92466">
        <w:rPr>
          <w:b/>
        </w:rPr>
        <w:t>hickness-dependent s</w:t>
      </w:r>
      <w:r w:rsidR="00864DCC">
        <w:rPr>
          <w:b/>
        </w:rPr>
        <w:t>tability variations of out-of-plane polarization</w:t>
      </w:r>
      <w:r w:rsidR="00A6441F">
        <w:rPr>
          <w:b/>
        </w:rPr>
        <w:t xml:space="preserve"> in BTO</w:t>
      </w:r>
      <w:r w:rsidR="00791B00">
        <w:rPr>
          <w:b/>
        </w:rPr>
        <w:t xml:space="preserve"> membranes on Si</w:t>
      </w:r>
      <w:r w:rsidR="00030842" w:rsidRPr="00F06C99">
        <w:rPr>
          <w:b/>
        </w:rPr>
        <w:t>.</w:t>
      </w:r>
      <w:r w:rsidR="00030842">
        <w:t xml:space="preserve"> </w:t>
      </w:r>
      <w:proofErr w:type="spellStart"/>
      <w:proofErr w:type="gramStart"/>
      <w:r w:rsidR="00DB40DC">
        <w:rPr>
          <w:b/>
        </w:rPr>
        <w:t>a,b</w:t>
      </w:r>
      <w:proofErr w:type="spellEnd"/>
      <w:proofErr w:type="gramEnd"/>
      <w:r w:rsidR="00DB40DC">
        <w:rPr>
          <w:b/>
        </w:rPr>
        <w:t>,</w:t>
      </w:r>
      <w:r w:rsidR="00DB40DC">
        <w:t xml:space="preserve"> </w:t>
      </w:r>
      <w:r w:rsidR="00DB7BEF">
        <w:t>V</w:t>
      </w:r>
      <w:r w:rsidR="00DB40DC">
        <w:t xml:space="preserve">PFM results for freestanding 20 </w:t>
      </w:r>
      <w:proofErr w:type="spellStart"/>
      <w:r w:rsidR="00DB40DC">
        <w:t>u.c.</w:t>
      </w:r>
      <w:proofErr w:type="spellEnd"/>
      <w:r w:rsidR="00DB40DC">
        <w:t xml:space="preserve"> BTO/Si immediately after domain switching (</w:t>
      </w:r>
      <w:r w:rsidR="00DB40DC">
        <w:rPr>
          <w:b/>
        </w:rPr>
        <w:t>a</w:t>
      </w:r>
      <w:r w:rsidR="00DB40DC">
        <w:t>) and an hour after domain switching (</w:t>
      </w:r>
      <w:r w:rsidR="00DB40DC">
        <w:rPr>
          <w:b/>
        </w:rPr>
        <w:t>b</w:t>
      </w:r>
      <w:r w:rsidR="00DB40DC">
        <w:t xml:space="preserve">). Faint phase contrast between upward (negative-biased region) and downward (positive-biased region) polarization </w:t>
      </w:r>
      <w:r w:rsidR="00A0295B">
        <w:t>appear</w:t>
      </w:r>
      <w:r w:rsidR="00DB40DC">
        <w:t xml:space="preserve">s instantly after switching in </w:t>
      </w:r>
      <w:r w:rsidR="00DB40DC">
        <w:rPr>
          <w:b/>
          <w:bCs w:val="0"/>
        </w:rPr>
        <w:t>a</w:t>
      </w:r>
      <w:r w:rsidR="00DB40DC">
        <w:t xml:space="preserve"> but fades away quickly in </w:t>
      </w:r>
      <w:r w:rsidR="00DB40DC">
        <w:rPr>
          <w:b/>
          <w:bCs w:val="0"/>
        </w:rPr>
        <w:t>b</w:t>
      </w:r>
      <w:r w:rsidR="00DB40DC">
        <w:t xml:space="preserve">. </w:t>
      </w:r>
      <w:r w:rsidR="00DB40DC">
        <w:rPr>
          <w:b/>
        </w:rPr>
        <w:t>c</w:t>
      </w:r>
      <w:r w:rsidR="00976129">
        <w:t xml:space="preserve">, </w:t>
      </w:r>
      <w:r w:rsidR="00DB7BEF">
        <w:t>V</w:t>
      </w:r>
      <w:r w:rsidR="00976129">
        <w:t xml:space="preserve">PFM results for freestanding 160 </w:t>
      </w:r>
      <w:proofErr w:type="spellStart"/>
      <w:r w:rsidR="00976129">
        <w:t>u.c.</w:t>
      </w:r>
      <w:proofErr w:type="spellEnd"/>
      <w:r w:rsidR="00976129">
        <w:t xml:space="preserve"> BTO/Si after domain switching. The results sustain for more than one hour. </w:t>
      </w:r>
      <w:r w:rsidR="00924091">
        <w:t>Not</w:t>
      </w:r>
      <w:r w:rsidR="0028311B">
        <w:t>e</w:t>
      </w:r>
      <w:r w:rsidR="00924091">
        <w:t xml:space="preserve"> that t</w:t>
      </w:r>
      <w:r w:rsidR="00A0292B">
        <w:t>he applied bias voltages are both above their coercive field.</w:t>
      </w:r>
    </w:p>
    <w:p w14:paraId="45ADB875" w14:textId="77777777" w:rsidR="00D90C94" w:rsidRPr="00876DB3" w:rsidRDefault="00D90C94" w:rsidP="00DB7BEF">
      <w:pPr>
        <w:spacing w:line="480" w:lineRule="auto"/>
        <w:rPr>
          <w:rFonts w:ascii="Times New Roman" w:hAnsi="Times New Roman" w:cs="Times New Roman"/>
          <w:szCs w:val="21"/>
        </w:rPr>
      </w:pPr>
    </w:p>
    <w:p w14:paraId="70464F5B" w14:textId="49B13FAA" w:rsidR="0072009E" w:rsidRDefault="00CE7867" w:rsidP="00DB7BEF">
      <w:pPr>
        <w:pStyle w:val="ad"/>
        <w:spacing w:line="480" w:lineRule="auto"/>
      </w:pPr>
      <w:r>
        <w:rPr>
          <w:szCs w:val="21"/>
        </w:rPr>
        <w:br w:type="page"/>
      </w:r>
      <w:r w:rsidR="0072009E">
        <w:rPr>
          <w:rFonts w:hint="eastAsia"/>
          <w:b/>
          <w:noProof/>
        </w:rPr>
        <w:lastRenderedPageBreak/>
        <w:drawing>
          <wp:anchor distT="0" distB="0" distL="114300" distR="114300" simplePos="0" relativeHeight="251683840" behindDoc="0" locked="0" layoutInCell="1" allowOverlap="1" wp14:anchorId="63F3CE55" wp14:editId="79B0C784">
            <wp:simplePos x="1144083" y="-749721"/>
            <wp:positionH relativeFrom="margin">
              <wp:align>center</wp:align>
            </wp:positionH>
            <wp:positionV relativeFrom="margin">
              <wp:align>top</wp:align>
            </wp:positionV>
            <wp:extent cx="8150351" cy="2880000"/>
            <wp:effectExtent l="0" t="0" r="3175" b="0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50351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009E" w:rsidRPr="00E81F94">
        <w:rPr>
          <w:rFonts w:hint="eastAsia"/>
          <w:b/>
        </w:rPr>
        <w:t>Figure</w:t>
      </w:r>
      <w:r w:rsidR="0072009E" w:rsidRPr="00E81F94">
        <w:rPr>
          <w:b/>
        </w:rPr>
        <w:t xml:space="preserve"> </w:t>
      </w:r>
      <w:r w:rsidR="0072009E">
        <w:rPr>
          <w:b/>
        </w:rPr>
        <w:t>S3</w:t>
      </w:r>
      <w:r w:rsidR="0072009E" w:rsidRPr="00E81F94">
        <w:rPr>
          <w:b/>
        </w:rPr>
        <w:t xml:space="preserve"> | </w:t>
      </w:r>
      <w:r w:rsidR="00D7001E">
        <w:rPr>
          <w:b/>
        </w:rPr>
        <w:t xml:space="preserve">In-plane domain switching </w:t>
      </w:r>
      <w:r w:rsidR="0072009E">
        <w:rPr>
          <w:b/>
        </w:rPr>
        <w:t xml:space="preserve">for 160 </w:t>
      </w:r>
      <w:proofErr w:type="spellStart"/>
      <w:r w:rsidR="0072009E">
        <w:rPr>
          <w:b/>
        </w:rPr>
        <w:t>u.c.</w:t>
      </w:r>
      <w:proofErr w:type="spellEnd"/>
      <w:r w:rsidR="0072009E">
        <w:rPr>
          <w:b/>
        </w:rPr>
        <w:t xml:space="preserve"> BTO</w:t>
      </w:r>
      <w:r w:rsidR="004144C0">
        <w:rPr>
          <w:b/>
        </w:rPr>
        <w:t xml:space="preserve"> membrane</w:t>
      </w:r>
      <w:r w:rsidR="003220A0">
        <w:rPr>
          <w:b/>
        </w:rPr>
        <w:t xml:space="preserve"> on Si</w:t>
      </w:r>
      <w:r w:rsidR="0072009E" w:rsidRPr="00E15452">
        <w:rPr>
          <w:b/>
        </w:rPr>
        <w:t>.</w:t>
      </w:r>
      <w:r w:rsidR="0072009E" w:rsidRPr="00682007">
        <w:rPr>
          <w:b/>
        </w:rPr>
        <w:t xml:space="preserve"> </w:t>
      </w:r>
      <w:r w:rsidR="0072009E">
        <w:rPr>
          <w:b/>
        </w:rPr>
        <w:t>a</w:t>
      </w:r>
      <w:r w:rsidR="0072009E">
        <w:t xml:space="preserve">, </w:t>
      </w:r>
      <w:r w:rsidR="0048772D">
        <w:t xml:space="preserve">The initial </w:t>
      </w:r>
      <w:r w:rsidR="0072009E">
        <w:t xml:space="preserve">in-plane multidomain </w:t>
      </w:r>
      <w:r w:rsidR="00E57AC4">
        <w:t>state</w:t>
      </w:r>
      <w:r w:rsidR="0072009E">
        <w:t xml:space="preserve">. </w:t>
      </w:r>
      <w:r w:rsidR="0072009E">
        <w:rPr>
          <w:b/>
        </w:rPr>
        <w:t>b</w:t>
      </w:r>
      <w:r w:rsidR="0072009E">
        <w:t xml:space="preserve">, </w:t>
      </w:r>
      <w:r w:rsidR="0048772D">
        <w:t>The switched domain state</w:t>
      </w:r>
      <w:r w:rsidR="0072009E">
        <w:t xml:space="preserve"> </w:t>
      </w:r>
      <w:r w:rsidR="0048772D">
        <w:t>after appl</w:t>
      </w:r>
      <w:r w:rsidR="005D518F">
        <w:t>ied</w:t>
      </w:r>
      <w:r w:rsidR="0048772D">
        <w:t xml:space="preserve"> bias voltages of </w:t>
      </w:r>
      <w:r w:rsidR="0048772D" w:rsidRPr="009D5331">
        <w:rPr>
          <w:rFonts w:hint="eastAsia"/>
        </w:rPr>
        <w:t>±</w:t>
      </w:r>
      <w:r w:rsidR="0048772D">
        <w:t>20</w:t>
      </w:r>
      <w:r w:rsidR="0048772D" w:rsidRPr="009D5331">
        <w:t>V</w:t>
      </w:r>
      <w:r w:rsidR="0048772D">
        <w:t xml:space="preserve"> using </w:t>
      </w:r>
      <w:r w:rsidR="0072009E">
        <w:t>trailing field</w:t>
      </w:r>
      <w:r w:rsidR="003220A0">
        <w:t xml:space="preserve"> method</w:t>
      </w:r>
      <w:r w:rsidR="0072009E">
        <w:t>. The switched domains deviate from the poled regions</w:t>
      </w:r>
      <w:r w:rsidR="00475436">
        <w:t>,</w:t>
      </w:r>
      <w:r w:rsidR="0072009E">
        <w:t xml:space="preserve"> due to </w:t>
      </w:r>
      <w:r w:rsidR="00475436">
        <w:t xml:space="preserve">that </w:t>
      </w:r>
      <w:r w:rsidR="00AB639F">
        <w:t xml:space="preserve">the in-plane polarization is actually switched by </w:t>
      </w:r>
      <w:r w:rsidR="0072009E">
        <w:t>the trailing field</w:t>
      </w:r>
      <w:r w:rsidR="00282336">
        <w:t xml:space="preserve"> of</w:t>
      </w:r>
      <w:r w:rsidR="00AB639F">
        <w:t xml:space="preserve"> the biased tip</w:t>
      </w:r>
      <w:r w:rsidR="0072009E">
        <w:t xml:space="preserve">. </w:t>
      </w:r>
    </w:p>
    <w:p w14:paraId="17D9A7F0" w14:textId="140C5C7C" w:rsidR="00CE7867" w:rsidRPr="0072009E" w:rsidRDefault="00CE7867" w:rsidP="00DB7BEF">
      <w:pPr>
        <w:spacing w:line="480" w:lineRule="auto"/>
        <w:rPr>
          <w:rFonts w:ascii="Times New Roman" w:hAnsi="Times New Roman" w:cs="Times New Roman"/>
          <w:szCs w:val="21"/>
        </w:rPr>
      </w:pPr>
    </w:p>
    <w:p w14:paraId="3944C0A9" w14:textId="1C963A60" w:rsidR="00CE7867" w:rsidRDefault="00CE7867" w:rsidP="00DB7BEF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1FAEE94C" w14:textId="776A5F9E" w:rsidR="0072009E" w:rsidRPr="0072009E" w:rsidRDefault="00A0295B" w:rsidP="00DB7BEF">
      <w:pPr>
        <w:pStyle w:val="ad"/>
        <w:spacing w:line="480" w:lineRule="auto"/>
      </w:pPr>
      <w:r>
        <w:rPr>
          <w:rFonts w:hint="eastAsia"/>
          <w:b/>
          <w:noProof/>
        </w:rPr>
        <w:lastRenderedPageBreak/>
        <w:drawing>
          <wp:anchor distT="0" distB="0" distL="114300" distR="114300" simplePos="0" relativeHeight="251696128" behindDoc="0" locked="0" layoutInCell="1" allowOverlap="1" wp14:anchorId="368FA149" wp14:editId="038D816C">
            <wp:simplePos x="0" y="0"/>
            <wp:positionH relativeFrom="margin">
              <wp:posOffset>-250825</wp:posOffset>
            </wp:positionH>
            <wp:positionV relativeFrom="margin">
              <wp:align>top</wp:align>
            </wp:positionV>
            <wp:extent cx="5788651" cy="3240000"/>
            <wp:effectExtent l="0" t="0" r="3175" b="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651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009E" w:rsidRPr="002009D0">
        <w:rPr>
          <w:rFonts w:hint="eastAsia"/>
          <w:b/>
        </w:rPr>
        <w:t>Figure</w:t>
      </w:r>
      <w:r w:rsidR="0072009E" w:rsidRPr="002009D0">
        <w:rPr>
          <w:b/>
        </w:rPr>
        <w:t xml:space="preserve"> </w:t>
      </w:r>
      <w:r w:rsidR="0072009E">
        <w:rPr>
          <w:b/>
        </w:rPr>
        <w:t>S4</w:t>
      </w:r>
      <w:r w:rsidR="0072009E" w:rsidRPr="002009D0">
        <w:rPr>
          <w:b/>
        </w:rPr>
        <w:t xml:space="preserve"> | </w:t>
      </w:r>
      <w:r w:rsidR="00695D9D" w:rsidRPr="00695D9D">
        <w:rPr>
          <w:b/>
        </w:rPr>
        <w:t>Construction of an</w:t>
      </w:r>
      <w:r w:rsidR="00E871B1">
        <w:rPr>
          <w:b/>
        </w:rPr>
        <w:t xml:space="preserve"> in-plane </w:t>
      </w:r>
      <w:proofErr w:type="spellStart"/>
      <w:r w:rsidR="00695D9D" w:rsidRPr="00695D9D">
        <w:rPr>
          <w:b/>
        </w:rPr>
        <w:t>piezoresponse</w:t>
      </w:r>
      <w:proofErr w:type="spellEnd"/>
      <w:r w:rsidR="00695D9D" w:rsidRPr="00695D9D">
        <w:rPr>
          <w:b/>
        </w:rPr>
        <w:t xml:space="preserve"> vector map</w:t>
      </w:r>
      <w:r w:rsidR="0072009E" w:rsidRPr="00F86475">
        <w:rPr>
          <w:b/>
        </w:rPr>
        <w:t>.</w:t>
      </w:r>
      <w:r w:rsidR="0072009E">
        <w:t xml:space="preserve"> </w:t>
      </w:r>
      <w:r w:rsidR="0072009E" w:rsidRPr="00537CF8">
        <w:rPr>
          <w:b/>
        </w:rPr>
        <w:t>a</w:t>
      </w:r>
      <w:r w:rsidR="0072009E">
        <w:t xml:space="preserve">, </w:t>
      </w:r>
      <w:r w:rsidR="00306BDC">
        <w:t>L</w:t>
      </w:r>
      <w:r w:rsidR="0072009E">
        <w:t xml:space="preserve">PFM amplitude (upper </w:t>
      </w:r>
      <w:bookmarkStart w:id="2" w:name="_GoBack"/>
      <w:bookmarkEnd w:id="2"/>
      <w:r w:rsidR="0072009E">
        <w:t xml:space="preserve">image) and phase (lower image) results for freestanding 20 </w:t>
      </w:r>
      <w:proofErr w:type="spellStart"/>
      <w:r w:rsidR="0072009E">
        <w:t>u.c.</w:t>
      </w:r>
      <w:proofErr w:type="spellEnd"/>
      <w:r w:rsidR="0072009E">
        <w:t xml:space="preserve"> BTO/Si measured at six different </w:t>
      </w:r>
      <w:r w:rsidR="00DB1134" w:rsidRPr="00475436">
        <w:t>rotating</w:t>
      </w:r>
      <w:r w:rsidR="00DB1134">
        <w:t xml:space="preserve"> </w:t>
      </w:r>
      <w:r w:rsidR="0072009E">
        <w:t xml:space="preserve">angles in the same region. Angle values denote the angles between the cantilever and the BTO [100] direction during </w:t>
      </w:r>
      <w:r w:rsidR="00306BDC">
        <w:t>L</w:t>
      </w:r>
      <w:r w:rsidR="0072009E">
        <w:t xml:space="preserve">PFM scanning. </w:t>
      </w:r>
      <w:r w:rsidR="0072009E" w:rsidRPr="00537CF8">
        <w:rPr>
          <w:b/>
        </w:rPr>
        <w:t>b</w:t>
      </w:r>
      <w:r w:rsidR="0072009E">
        <w:t xml:space="preserve">, Polarization mapping result for this region by fitting the data obtained in </w:t>
      </w:r>
      <w:r w:rsidR="0072009E" w:rsidRPr="00D53E63">
        <w:rPr>
          <w:b/>
          <w:bCs w:val="0"/>
        </w:rPr>
        <w:t>a</w:t>
      </w:r>
      <w:r w:rsidR="0072009E">
        <w:t xml:space="preserve">. Distinct </w:t>
      </w:r>
      <w:r w:rsidR="0072009E" w:rsidRPr="00FE0F1B">
        <w:rPr>
          <w:i/>
          <w:iCs/>
        </w:rPr>
        <w:t>a</w:t>
      </w:r>
      <w:r w:rsidR="0072009E">
        <w:t xml:space="preserve">-axis and </w:t>
      </w:r>
      <w:r w:rsidR="0072009E" w:rsidRPr="00FE0F1B">
        <w:rPr>
          <w:i/>
          <w:iCs/>
        </w:rPr>
        <w:t>b</w:t>
      </w:r>
      <w:r w:rsidR="0072009E">
        <w:t xml:space="preserve">-axis polarization are displayed in </w:t>
      </w:r>
      <w:r w:rsidR="0072009E">
        <w:rPr>
          <w:b/>
          <w:bCs w:val="0"/>
        </w:rPr>
        <w:t>b</w:t>
      </w:r>
      <w:r w:rsidR="0072009E">
        <w:t>, with the lengths of the arrows representing the amplitudes of the polarization.</w:t>
      </w:r>
      <w:r w:rsidR="000E7CB7" w:rsidRPr="000E7CB7">
        <w:t xml:space="preserve"> </w:t>
      </w:r>
    </w:p>
    <w:p w14:paraId="41494847" w14:textId="31678CC9" w:rsidR="00903480" w:rsidRDefault="00903480" w:rsidP="00DB7BEF">
      <w:pPr>
        <w:pStyle w:val="ad"/>
        <w:spacing w:line="480" w:lineRule="auto"/>
        <w:rPr>
          <w:b/>
        </w:rPr>
      </w:pPr>
      <w:r>
        <w:rPr>
          <w:b/>
        </w:rPr>
        <w:br w:type="page"/>
      </w:r>
    </w:p>
    <w:p w14:paraId="1DBF013F" w14:textId="384A172F" w:rsidR="008C2AFE" w:rsidRPr="00A92466" w:rsidRDefault="003C5B4C" w:rsidP="00DB7BEF">
      <w:pPr>
        <w:pStyle w:val="ad"/>
        <w:spacing w:line="480" w:lineRule="auto"/>
        <w:rPr>
          <w:rFonts w:eastAsiaTheme="minorEastAsia"/>
        </w:rPr>
      </w:pPr>
      <w:r>
        <w:rPr>
          <w:rFonts w:hint="eastAsia"/>
          <w:b/>
          <w:noProof/>
        </w:rPr>
        <w:lastRenderedPageBreak/>
        <w:drawing>
          <wp:anchor distT="0" distB="0" distL="114300" distR="114300" simplePos="0" relativeHeight="251691008" behindDoc="0" locked="0" layoutInCell="1" allowOverlap="1" wp14:anchorId="67DA61B6" wp14:editId="7F2EE08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055414" cy="3240000"/>
            <wp:effectExtent l="0" t="0" r="0" b="0"/>
            <wp:wrapTopAndBottom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5414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5E84" w:rsidRPr="00E81F94">
        <w:rPr>
          <w:rFonts w:hint="eastAsia"/>
          <w:b/>
        </w:rPr>
        <w:t>Figure</w:t>
      </w:r>
      <w:r w:rsidR="00675E84" w:rsidRPr="00E81F94">
        <w:rPr>
          <w:b/>
        </w:rPr>
        <w:t xml:space="preserve"> </w:t>
      </w:r>
      <w:r w:rsidR="00D53E63">
        <w:rPr>
          <w:b/>
        </w:rPr>
        <w:t>S</w:t>
      </w:r>
      <w:r w:rsidR="00903480">
        <w:rPr>
          <w:b/>
        </w:rPr>
        <w:t>5</w:t>
      </w:r>
      <w:r w:rsidR="00F86475" w:rsidRPr="00E81F94">
        <w:rPr>
          <w:b/>
        </w:rPr>
        <w:t xml:space="preserve"> | </w:t>
      </w:r>
      <w:r w:rsidR="00D53E63">
        <w:rPr>
          <w:b/>
        </w:rPr>
        <w:t xml:space="preserve">XRD measurements for </w:t>
      </w:r>
      <w:r w:rsidR="00903480">
        <w:rPr>
          <w:b/>
        </w:rPr>
        <w:t xml:space="preserve">15 </w:t>
      </w:r>
      <w:proofErr w:type="spellStart"/>
      <w:r w:rsidR="00903480">
        <w:rPr>
          <w:b/>
        </w:rPr>
        <w:t>u.c.</w:t>
      </w:r>
      <w:proofErr w:type="spellEnd"/>
      <w:r w:rsidR="00903480">
        <w:rPr>
          <w:b/>
        </w:rPr>
        <w:t xml:space="preserve"> </w:t>
      </w:r>
      <w:r w:rsidR="00D53E63">
        <w:rPr>
          <w:b/>
        </w:rPr>
        <w:t>BTO before and after transferring</w:t>
      </w:r>
      <w:r w:rsidR="00F86475" w:rsidRPr="00E15452">
        <w:rPr>
          <w:b/>
        </w:rPr>
        <w:t>.</w:t>
      </w:r>
      <w:r w:rsidR="00F86475">
        <w:t xml:space="preserve"> </w:t>
      </w:r>
      <w:r w:rsidR="00682007" w:rsidRPr="00537CF8">
        <w:rPr>
          <w:b/>
        </w:rPr>
        <w:t>a</w:t>
      </w:r>
      <w:r w:rsidR="00682007">
        <w:t xml:space="preserve">, RSM </w:t>
      </w:r>
      <w:r w:rsidR="00B31CE7">
        <w:t>scans</w:t>
      </w:r>
      <w:r>
        <w:t xml:space="preserve"> </w:t>
      </w:r>
      <w:r w:rsidR="00682007">
        <w:t>around (103)</w:t>
      </w:r>
      <w:r>
        <w:t xml:space="preserve"> substrate </w:t>
      </w:r>
      <w:r w:rsidR="00682007">
        <w:t xml:space="preserve">diffraction of </w:t>
      </w:r>
      <w:r w:rsidR="00823D7D">
        <w:t>as-grown</w:t>
      </w:r>
      <w:r w:rsidR="00682007">
        <w:t xml:space="preserve"> 15 </w:t>
      </w:r>
      <w:proofErr w:type="spellStart"/>
      <w:r w:rsidR="00682007">
        <w:t>u.c.</w:t>
      </w:r>
      <w:proofErr w:type="spellEnd"/>
      <w:r w:rsidR="00682007">
        <w:t xml:space="preserve"> BTO/SAO/STO </w:t>
      </w:r>
      <w:r w:rsidR="00823D7D">
        <w:t>indicat</w:t>
      </w:r>
      <w:r w:rsidR="008316D8">
        <w:t>e</w:t>
      </w:r>
      <w:r w:rsidR="00823D7D">
        <w:t xml:space="preserve"> coherently </w:t>
      </w:r>
      <w:r w:rsidR="00682007">
        <w:t xml:space="preserve">strained BTO film. </w:t>
      </w:r>
      <w:r w:rsidR="00682007" w:rsidRPr="00537CF8">
        <w:rPr>
          <w:b/>
        </w:rPr>
        <w:t>b</w:t>
      </w:r>
      <w:r w:rsidR="00682007">
        <w:t xml:space="preserve">, </w:t>
      </w:r>
      <w:r w:rsidR="00823D7D">
        <w:t xml:space="preserve">High-resolution XRD </w:t>
      </w:r>
      <w:r w:rsidR="001E4F2D" w:rsidRPr="001E4F2D">
        <w:rPr>
          <w:i/>
          <w:iCs/>
        </w:rPr>
        <w:t>2</w:t>
      </w:r>
      <w:r w:rsidR="001E4F2D" w:rsidRPr="001E4F2D">
        <w:rPr>
          <w:rFonts w:eastAsiaTheme="minorEastAsia"/>
          <w:i/>
          <w:iCs/>
        </w:rPr>
        <w:t>θ-ω</w:t>
      </w:r>
      <w:r w:rsidR="001E4F2D">
        <w:rPr>
          <w:rFonts w:eastAsiaTheme="minorEastAsia"/>
        </w:rPr>
        <w:t xml:space="preserve"> scans</w:t>
      </w:r>
      <w:r w:rsidR="00823D7D">
        <w:rPr>
          <w:rFonts w:eastAsiaTheme="minorEastAsia"/>
        </w:rPr>
        <w:t xml:space="preserve"> around (002) substrate peak</w:t>
      </w:r>
      <w:r w:rsidR="001E4F2D">
        <w:rPr>
          <w:rFonts w:eastAsiaTheme="minorEastAsia"/>
        </w:rPr>
        <w:t xml:space="preserve"> for </w:t>
      </w:r>
      <w:r w:rsidR="001E4F2D">
        <w:t xml:space="preserve">15 </w:t>
      </w:r>
      <w:proofErr w:type="spellStart"/>
      <w:r w:rsidR="001E4F2D">
        <w:t>u.c.</w:t>
      </w:r>
      <w:proofErr w:type="spellEnd"/>
      <w:r w:rsidR="001E4F2D">
        <w:t xml:space="preserve"> BTO/SAO/STO</w:t>
      </w:r>
      <w:r w:rsidR="001E4F2D">
        <w:rPr>
          <w:rFonts w:eastAsiaTheme="minorEastAsia"/>
        </w:rPr>
        <w:t xml:space="preserve"> and freestanding 15</w:t>
      </w:r>
      <w:r w:rsidR="004E28C7">
        <w:rPr>
          <w:rFonts w:eastAsiaTheme="minorEastAsia"/>
        </w:rPr>
        <w:t xml:space="preserve"> </w:t>
      </w:r>
      <w:proofErr w:type="spellStart"/>
      <w:r w:rsidR="001E4F2D">
        <w:rPr>
          <w:rFonts w:eastAsiaTheme="minorEastAsia"/>
        </w:rPr>
        <w:t>u.c.</w:t>
      </w:r>
      <w:proofErr w:type="spellEnd"/>
      <w:r w:rsidR="001E4F2D">
        <w:rPr>
          <w:rFonts w:eastAsiaTheme="minorEastAsia"/>
        </w:rPr>
        <w:t xml:space="preserve"> BTO</w:t>
      </w:r>
      <w:r w:rsidR="002371F6">
        <w:rPr>
          <w:rFonts w:eastAsiaTheme="minorEastAsia"/>
        </w:rPr>
        <w:t xml:space="preserve"> membrane</w:t>
      </w:r>
      <w:r w:rsidR="00682007">
        <w:t>.</w:t>
      </w:r>
      <w:r>
        <w:t xml:space="preserve"> Obvious peak shift can be observed.</w:t>
      </w:r>
      <w:r w:rsidR="00682007">
        <w:t xml:space="preserve"> </w:t>
      </w:r>
      <w:r w:rsidR="00682007">
        <w:rPr>
          <w:b/>
        </w:rPr>
        <w:t>c</w:t>
      </w:r>
      <w:r w:rsidR="00682007">
        <w:t>,</w:t>
      </w:r>
      <w:r w:rsidR="00B31CE7">
        <w:t xml:space="preserve"> Corresponding </w:t>
      </w:r>
      <w:r w:rsidR="001E4F2D" w:rsidRPr="001E4F2D">
        <w:rPr>
          <w:i/>
          <w:iCs/>
        </w:rPr>
        <w:t>2</w:t>
      </w:r>
      <w:r w:rsidR="001E4F2D" w:rsidRPr="001E4F2D">
        <w:rPr>
          <w:rFonts w:eastAsiaTheme="minorEastAsia"/>
          <w:i/>
          <w:iCs/>
        </w:rPr>
        <w:t>θ-ω</w:t>
      </w:r>
      <w:r w:rsidR="001E4F2D">
        <w:rPr>
          <w:rFonts w:eastAsiaTheme="minorEastAsia"/>
        </w:rPr>
        <w:t xml:space="preserve"> scans </w:t>
      </w:r>
      <w:r w:rsidR="00CA00D6">
        <w:rPr>
          <w:rFonts w:eastAsiaTheme="minorEastAsia"/>
        </w:rPr>
        <w:t>along</w:t>
      </w:r>
      <w:r w:rsidR="00BD626A">
        <w:rPr>
          <w:rFonts w:eastAsiaTheme="minorEastAsia"/>
        </w:rPr>
        <w:t xml:space="preserve"> (002), (101) and (01</w:t>
      </w:r>
      <w:r w:rsidR="00F47D1C">
        <w:rPr>
          <w:rFonts w:eastAsiaTheme="minorEastAsia"/>
        </w:rPr>
        <w:t>1</w:t>
      </w:r>
      <w:r w:rsidR="00BD626A">
        <w:rPr>
          <w:rFonts w:eastAsiaTheme="minorEastAsia"/>
        </w:rPr>
        <w:t>)</w:t>
      </w:r>
      <w:r w:rsidR="00CA00D6">
        <w:rPr>
          <w:rFonts w:eastAsiaTheme="minorEastAsia"/>
        </w:rPr>
        <w:t xml:space="preserve"> </w:t>
      </w:r>
      <w:r w:rsidR="00BD626A">
        <w:rPr>
          <w:rFonts w:eastAsiaTheme="minorEastAsia"/>
        </w:rPr>
        <w:t>diffractions</w:t>
      </w:r>
      <w:r w:rsidR="00B31CE7">
        <w:rPr>
          <w:rFonts w:eastAsiaTheme="minorEastAsia"/>
        </w:rPr>
        <w:t xml:space="preserve"> for 15 </w:t>
      </w:r>
      <w:proofErr w:type="spellStart"/>
      <w:r w:rsidR="00B31CE7">
        <w:rPr>
          <w:rFonts w:eastAsiaTheme="minorEastAsia"/>
        </w:rPr>
        <w:t>u.c.</w:t>
      </w:r>
      <w:proofErr w:type="spellEnd"/>
      <w:r w:rsidR="00B31CE7">
        <w:rPr>
          <w:rFonts w:eastAsiaTheme="minorEastAsia"/>
        </w:rPr>
        <w:t xml:space="preserve"> BTO/Si to determine the lattice parameters</w:t>
      </w:r>
      <w:r w:rsidR="00BD626A">
        <w:rPr>
          <w:rFonts w:eastAsiaTheme="minorEastAsia"/>
        </w:rPr>
        <w:t xml:space="preserve"> (</w:t>
      </w:r>
      <w:r w:rsidR="00BD626A" w:rsidRPr="002371F6">
        <w:rPr>
          <w:rFonts w:eastAsiaTheme="minorEastAsia"/>
          <w:i/>
          <w:iCs/>
        </w:rPr>
        <w:t>a</w:t>
      </w:r>
      <w:r w:rsidR="00BD626A">
        <w:rPr>
          <w:rFonts w:eastAsiaTheme="minorEastAsia"/>
        </w:rPr>
        <w:t xml:space="preserve">, </w:t>
      </w:r>
      <w:r w:rsidR="00BD626A" w:rsidRPr="002371F6">
        <w:rPr>
          <w:rFonts w:eastAsiaTheme="minorEastAsia"/>
          <w:i/>
          <w:iCs/>
        </w:rPr>
        <w:t>b</w:t>
      </w:r>
      <w:r w:rsidR="00BD626A">
        <w:rPr>
          <w:rFonts w:eastAsiaTheme="minorEastAsia"/>
        </w:rPr>
        <w:t xml:space="preserve"> and </w:t>
      </w:r>
      <w:r w:rsidR="00BD626A" w:rsidRPr="002371F6">
        <w:rPr>
          <w:rFonts w:eastAsiaTheme="minorEastAsia"/>
          <w:i/>
          <w:iCs/>
        </w:rPr>
        <w:t>c</w:t>
      </w:r>
      <w:r w:rsidR="00BD626A">
        <w:rPr>
          <w:rFonts w:eastAsiaTheme="minorEastAsia"/>
        </w:rPr>
        <w:t>) of BTO membrane</w:t>
      </w:r>
      <w:r w:rsidR="00682007">
        <w:t>.</w:t>
      </w:r>
      <w:r w:rsidR="00682007" w:rsidRPr="00682007">
        <w:rPr>
          <w:b/>
        </w:rPr>
        <w:t xml:space="preserve"> </w:t>
      </w:r>
    </w:p>
    <w:p w14:paraId="390E0B52" w14:textId="1F9CCA65" w:rsidR="00634CF7" w:rsidRDefault="008C2AFE" w:rsidP="00DB7BEF">
      <w:pPr>
        <w:spacing w:line="480" w:lineRule="auto"/>
        <w:jc w:val="both"/>
        <w:rPr>
          <w:rFonts w:ascii="Times New Roman" w:eastAsiaTheme="minorEastAsia" w:hAnsi="Times New Roman" w:cs="Times New Roman"/>
          <w:szCs w:val="21"/>
        </w:rPr>
      </w:pPr>
      <w:r>
        <w:rPr>
          <w:rFonts w:ascii="Times New Roman" w:eastAsiaTheme="minorEastAsia" w:hAnsi="Times New Roman" w:cs="Times New Roman"/>
          <w:szCs w:val="21"/>
        </w:rPr>
        <w:br w:type="page"/>
      </w:r>
      <w:r w:rsidR="00282336">
        <w:rPr>
          <w:rFonts w:ascii="Times New Roman" w:eastAsiaTheme="minorEastAsia" w:hAnsi="Times New Roman" w:cs="Times New Roman"/>
          <w:b/>
          <w:bCs/>
          <w:noProof/>
          <w:szCs w:val="21"/>
        </w:rPr>
        <w:lastRenderedPageBreak/>
        <w:drawing>
          <wp:anchor distT="0" distB="0" distL="114300" distR="114300" simplePos="0" relativeHeight="251698176" behindDoc="0" locked="0" layoutInCell="1" allowOverlap="1" wp14:anchorId="5D0D4581" wp14:editId="7F0656D5">
            <wp:simplePos x="0" y="0"/>
            <wp:positionH relativeFrom="margin">
              <wp:posOffset>-430530</wp:posOffset>
            </wp:positionH>
            <wp:positionV relativeFrom="margin">
              <wp:align>top</wp:align>
            </wp:positionV>
            <wp:extent cx="6349761" cy="3960000"/>
            <wp:effectExtent l="0" t="0" r="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9761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4CF7" w:rsidRPr="00634CF7">
        <w:rPr>
          <w:rFonts w:ascii="Times New Roman" w:eastAsiaTheme="minorEastAsia" w:hAnsi="Times New Roman" w:cs="Times New Roman"/>
          <w:b/>
          <w:bCs/>
          <w:szCs w:val="21"/>
        </w:rPr>
        <w:t xml:space="preserve">Figure S6 | </w:t>
      </w:r>
      <w:r w:rsidR="00C71884">
        <w:rPr>
          <w:rFonts w:ascii="Times New Roman" w:eastAsiaTheme="minorEastAsia" w:hAnsi="Times New Roman" w:cs="Times New Roman"/>
          <w:b/>
          <w:bCs/>
          <w:szCs w:val="21"/>
        </w:rPr>
        <w:t>XRD</w:t>
      </w:r>
      <w:r w:rsidR="00634CF7" w:rsidRPr="00634CF7">
        <w:rPr>
          <w:rFonts w:ascii="Times New Roman" w:eastAsiaTheme="minorEastAsia" w:hAnsi="Times New Roman" w:cs="Times New Roman"/>
          <w:b/>
          <w:bCs/>
          <w:szCs w:val="21"/>
        </w:rPr>
        <w:t xml:space="preserve"> measurements for 160 </w:t>
      </w:r>
      <w:proofErr w:type="spellStart"/>
      <w:r w:rsidR="00634CF7" w:rsidRPr="00634CF7">
        <w:rPr>
          <w:rFonts w:ascii="Times New Roman" w:eastAsiaTheme="minorEastAsia" w:hAnsi="Times New Roman" w:cs="Times New Roman"/>
          <w:b/>
          <w:bCs/>
          <w:szCs w:val="21"/>
        </w:rPr>
        <w:t>u.c.</w:t>
      </w:r>
      <w:proofErr w:type="spellEnd"/>
      <w:r w:rsidR="00634CF7" w:rsidRPr="00634CF7">
        <w:rPr>
          <w:rFonts w:ascii="Times New Roman" w:eastAsiaTheme="minorEastAsia" w:hAnsi="Times New Roman" w:cs="Times New Roman"/>
          <w:b/>
          <w:bCs/>
          <w:szCs w:val="21"/>
        </w:rPr>
        <w:t xml:space="preserve"> BTO</w:t>
      </w:r>
      <w:r w:rsidR="00C71884">
        <w:rPr>
          <w:rFonts w:ascii="Times New Roman" w:eastAsiaTheme="minorEastAsia" w:hAnsi="Times New Roman" w:cs="Times New Roman"/>
          <w:b/>
          <w:bCs/>
          <w:szCs w:val="21"/>
        </w:rPr>
        <w:t xml:space="preserve"> </w:t>
      </w:r>
      <w:r w:rsidR="00C71884" w:rsidRPr="00C71884">
        <w:rPr>
          <w:rFonts w:ascii="Times New Roman" w:eastAsiaTheme="minorEastAsia" w:hAnsi="Times New Roman" w:cs="Times New Roman"/>
          <w:b/>
          <w:bCs/>
          <w:szCs w:val="21"/>
        </w:rPr>
        <w:t>before and after transferring</w:t>
      </w:r>
      <w:r w:rsidR="00634CF7" w:rsidRPr="00634CF7">
        <w:rPr>
          <w:rFonts w:ascii="Times New Roman" w:eastAsiaTheme="minorEastAsia" w:hAnsi="Times New Roman" w:cs="Times New Roman"/>
          <w:b/>
          <w:bCs/>
          <w:szCs w:val="21"/>
        </w:rPr>
        <w:t>.</w:t>
      </w:r>
      <w:r w:rsidR="00634CF7" w:rsidRPr="00634CF7">
        <w:rPr>
          <w:rFonts w:ascii="Times New Roman" w:eastAsiaTheme="minorEastAsia" w:hAnsi="Times New Roman" w:cs="Times New Roman"/>
          <w:szCs w:val="21"/>
        </w:rPr>
        <w:t xml:space="preserve"> </w:t>
      </w:r>
      <w:r w:rsidR="00634CF7" w:rsidRPr="00A84BB3">
        <w:rPr>
          <w:rFonts w:ascii="Times New Roman" w:eastAsiaTheme="minorEastAsia" w:hAnsi="Times New Roman" w:cs="Times New Roman"/>
          <w:b/>
          <w:bCs/>
          <w:szCs w:val="21"/>
        </w:rPr>
        <w:t>a</w:t>
      </w:r>
      <w:r w:rsidR="00634CF7" w:rsidRPr="00634CF7">
        <w:rPr>
          <w:rFonts w:ascii="Times New Roman" w:eastAsiaTheme="minorEastAsia" w:hAnsi="Times New Roman" w:cs="Times New Roman"/>
          <w:szCs w:val="21"/>
        </w:rPr>
        <w:t>,</w:t>
      </w:r>
      <w:r w:rsidR="004C49E0" w:rsidRPr="004C49E0">
        <w:t xml:space="preserve"> </w:t>
      </w:r>
      <w:r w:rsidR="004C49E0" w:rsidRPr="004C49E0">
        <w:rPr>
          <w:rFonts w:ascii="Times New Roman" w:eastAsiaTheme="minorEastAsia" w:hAnsi="Times New Roman" w:cs="Times New Roman"/>
          <w:i/>
          <w:iCs/>
          <w:szCs w:val="21"/>
        </w:rPr>
        <w:t>2θ-ω</w:t>
      </w:r>
      <w:r w:rsidR="004C49E0" w:rsidRPr="004C49E0">
        <w:rPr>
          <w:rFonts w:ascii="Times New Roman" w:eastAsiaTheme="minorEastAsia" w:hAnsi="Times New Roman" w:cs="Times New Roman"/>
          <w:szCs w:val="21"/>
        </w:rPr>
        <w:t xml:space="preserve"> scans for 1</w:t>
      </w:r>
      <w:r w:rsidR="004C49E0">
        <w:rPr>
          <w:rFonts w:ascii="Times New Roman" w:eastAsiaTheme="minorEastAsia" w:hAnsi="Times New Roman" w:cs="Times New Roman"/>
          <w:szCs w:val="21"/>
        </w:rPr>
        <w:t>60</w:t>
      </w:r>
      <w:r w:rsidR="004C49E0" w:rsidRPr="004C49E0">
        <w:rPr>
          <w:rFonts w:ascii="Times New Roman" w:eastAsiaTheme="minorEastAsia" w:hAnsi="Times New Roman" w:cs="Times New Roman"/>
          <w:szCs w:val="21"/>
        </w:rPr>
        <w:t xml:space="preserve"> </w:t>
      </w:r>
      <w:proofErr w:type="spellStart"/>
      <w:r w:rsidR="004C49E0" w:rsidRPr="004C49E0">
        <w:rPr>
          <w:rFonts w:ascii="Times New Roman" w:eastAsiaTheme="minorEastAsia" w:hAnsi="Times New Roman" w:cs="Times New Roman"/>
          <w:szCs w:val="21"/>
        </w:rPr>
        <w:t>u.c.</w:t>
      </w:r>
      <w:proofErr w:type="spellEnd"/>
      <w:r w:rsidR="004C49E0" w:rsidRPr="004C49E0">
        <w:rPr>
          <w:rFonts w:ascii="Times New Roman" w:eastAsiaTheme="minorEastAsia" w:hAnsi="Times New Roman" w:cs="Times New Roman"/>
          <w:szCs w:val="21"/>
        </w:rPr>
        <w:t xml:space="preserve"> BTO</w:t>
      </w:r>
      <w:r w:rsidR="004C49E0">
        <w:rPr>
          <w:rFonts w:ascii="Times New Roman" w:eastAsiaTheme="minorEastAsia" w:hAnsi="Times New Roman" w:cs="Times New Roman"/>
          <w:szCs w:val="21"/>
        </w:rPr>
        <w:t xml:space="preserve"> </w:t>
      </w:r>
      <w:r w:rsidR="004C49E0" w:rsidRPr="004C49E0">
        <w:rPr>
          <w:rFonts w:ascii="Times New Roman" w:eastAsiaTheme="minorEastAsia" w:hAnsi="Times New Roman" w:cs="Times New Roman"/>
          <w:szCs w:val="21"/>
        </w:rPr>
        <w:t>before and after transferring</w:t>
      </w:r>
      <w:r w:rsidR="00634CF7" w:rsidRPr="00634CF7">
        <w:rPr>
          <w:rFonts w:ascii="Times New Roman" w:eastAsiaTheme="minorEastAsia" w:hAnsi="Times New Roman" w:cs="Times New Roman"/>
          <w:szCs w:val="21"/>
        </w:rPr>
        <w:t>.</w:t>
      </w:r>
      <w:r w:rsidR="004C49E0">
        <w:rPr>
          <w:rFonts w:ascii="Times New Roman" w:eastAsiaTheme="minorEastAsia" w:hAnsi="Times New Roman" w:cs="Times New Roman"/>
          <w:szCs w:val="21"/>
        </w:rPr>
        <w:t xml:space="preserve"> Asterisks (*) denote STO </w:t>
      </w:r>
      <w:r w:rsidR="00BD3CCA">
        <w:rPr>
          <w:rFonts w:ascii="Times New Roman" w:eastAsiaTheme="minorEastAsia" w:hAnsi="Times New Roman" w:cs="Times New Roman"/>
          <w:szCs w:val="21"/>
        </w:rPr>
        <w:t xml:space="preserve">substrate </w:t>
      </w:r>
      <w:r w:rsidR="004C49E0">
        <w:rPr>
          <w:rFonts w:ascii="Times New Roman" w:eastAsiaTheme="minorEastAsia" w:hAnsi="Times New Roman" w:cs="Times New Roman"/>
          <w:szCs w:val="21"/>
        </w:rPr>
        <w:t>diffraction peaks. Double</w:t>
      </w:r>
      <w:r w:rsidR="00A84BB3">
        <w:rPr>
          <w:rFonts w:ascii="Times New Roman" w:eastAsiaTheme="minorEastAsia" w:hAnsi="Times New Roman" w:cs="Times New Roman"/>
          <w:szCs w:val="21"/>
        </w:rPr>
        <w:t>-</w:t>
      </w:r>
      <w:r w:rsidR="004C49E0">
        <w:rPr>
          <w:rFonts w:ascii="Times New Roman" w:eastAsiaTheme="minorEastAsia" w:hAnsi="Times New Roman" w:cs="Times New Roman"/>
          <w:szCs w:val="21"/>
        </w:rPr>
        <w:t xml:space="preserve">asterisk </w:t>
      </w:r>
      <w:r w:rsidR="00A84BB3">
        <w:rPr>
          <w:rFonts w:ascii="Times New Roman" w:eastAsiaTheme="minorEastAsia" w:hAnsi="Times New Roman" w:cs="Times New Roman"/>
          <w:szCs w:val="21"/>
        </w:rPr>
        <w:t>(**) denotes Si (004) diffraction peak of</w:t>
      </w:r>
      <w:r w:rsidR="00CA00D6">
        <w:rPr>
          <w:rFonts w:ascii="Times New Roman" w:eastAsiaTheme="minorEastAsia" w:hAnsi="Times New Roman" w:cs="Times New Roman"/>
          <w:szCs w:val="21"/>
        </w:rPr>
        <w:t xml:space="preserve"> </w:t>
      </w:r>
      <w:r w:rsidR="00A84BB3">
        <w:rPr>
          <w:rFonts w:ascii="Times New Roman" w:eastAsiaTheme="minorEastAsia" w:hAnsi="Times New Roman" w:cs="Times New Roman"/>
          <w:szCs w:val="21"/>
        </w:rPr>
        <w:t xml:space="preserve">BTO/Si. </w:t>
      </w:r>
      <w:r w:rsidR="004C49E0">
        <w:rPr>
          <w:rFonts w:ascii="Times New Roman" w:eastAsiaTheme="minorEastAsia" w:hAnsi="Times New Roman" w:cs="Times New Roman"/>
          <w:szCs w:val="21"/>
        </w:rPr>
        <w:t xml:space="preserve">The </w:t>
      </w:r>
      <w:r w:rsidR="00A84BB3">
        <w:rPr>
          <w:rFonts w:ascii="Times New Roman" w:eastAsiaTheme="minorEastAsia" w:hAnsi="Times New Roman" w:cs="Times New Roman"/>
          <w:szCs w:val="21"/>
        </w:rPr>
        <w:t xml:space="preserve">three </w:t>
      </w:r>
      <w:r w:rsidR="004C49E0">
        <w:rPr>
          <w:rFonts w:ascii="Times New Roman" w:eastAsiaTheme="minorEastAsia" w:hAnsi="Times New Roman" w:cs="Times New Roman"/>
          <w:szCs w:val="21"/>
        </w:rPr>
        <w:t xml:space="preserve">insets demonstrate </w:t>
      </w:r>
      <w:r w:rsidR="004C49E0" w:rsidRPr="004C49E0">
        <w:rPr>
          <w:rFonts w:ascii="Times New Roman" w:eastAsiaTheme="minorEastAsia" w:hAnsi="Times New Roman" w:cs="Times New Roman"/>
          <w:i/>
          <w:iCs/>
          <w:szCs w:val="21"/>
        </w:rPr>
        <w:t>2θ-ω</w:t>
      </w:r>
      <w:r w:rsidR="004C49E0" w:rsidRPr="004C49E0">
        <w:rPr>
          <w:rFonts w:ascii="Times New Roman" w:eastAsiaTheme="minorEastAsia" w:hAnsi="Times New Roman" w:cs="Times New Roman"/>
          <w:szCs w:val="21"/>
        </w:rPr>
        <w:t xml:space="preserve"> scans for freestanding 1</w:t>
      </w:r>
      <w:r w:rsidR="004C49E0">
        <w:rPr>
          <w:rFonts w:ascii="Times New Roman" w:eastAsiaTheme="minorEastAsia" w:hAnsi="Times New Roman" w:cs="Times New Roman"/>
          <w:szCs w:val="21"/>
        </w:rPr>
        <w:t>60</w:t>
      </w:r>
      <w:r w:rsidR="004C49E0" w:rsidRPr="004C49E0">
        <w:rPr>
          <w:rFonts w:ascii="Times New Roman" w:eastAsiaTheme="minorEastAsia" w:hAnsi="Times New Roman" w:cs="Times New Roman"/>
          <w:szCs w:val="21"/>
        </w:rPr>
        <w:t xml:space="preserve"> </w:t>
      </w:r>
      <w:proofErr w:type="spellStart"/>
      <w:r w:rsidR="004C49E0" w:rsidRPr="004C49E0">
        <w:rPr>
          <w:rFonts w:ascii="Times New Roman" w:eastAsiaTheme="minorEastAsia" w:hAnsi="Times New Roman" w:cs="Times New Roman"/>
          <w:szCs w:val="21"/>
        </w:rPr>
        <w:t>u.c.</w:t>
      </w:r>
      <w:proofErr w:type="spellEnd"/>
      <w:r w:rsidR="004C49E0" w:rsidRPr="004C49E0">
        <w:rPr>
          <w:rFonts w:ascii="Times New Roman" w:eastAsiaTheme="minorEastAsia" w:hAnsi="Times New Roman" w:cs="Times New Roman"/>
          <w:szCs w:val="21"/>
        </w:rPr>
        <w:t xml:space="preserve"> BTO</w:t>
      </w:r>
      <w:r w:rsidR="00955B6C">
        <w:rPr>
          <w:rFonts w:ascii="Times New Roman" w:eastAsiaTheme="minorEastAsia" w:hAnsi="Times New Roman" w:cs="Times New Roman"/>
          <w:szCs w:val="21"/>
        </w:rPr>
        <w:t xml:space="preserve"> membrane</w:t>
      </w:r>
      <w:r w:rsidR="004C49E0" w:rsidRPr="004C49E0">
        <w:rPr>
          <w:rFonts w:ascii="Times New Roman" w:eastAsiaTheme="minorEastAsia" w:hAnsi="Times New Roman" w:cs="Times New Roman"/>
          <w:szCs w:val="21"/>
        </w:rPr>
        <w:t xml:space="preserve"> </w:t>
      </w:r>
      <w:r w:rsidR="00F47D1C">
        <w:rPr>
          <w:rFonts w:ascii="Times New Roman" w:eastAsiaTheme="minorEastAsia" w:hAnsi="Times New Roman" w:cs="Times New Roman"/>
          <w:szCs w:val="21"/>
        </w:rPr>
        <w:t>around (002), (101) and (011) diffractions</w:t>
      </w:r>
      <w:r w:rsidR="004C49E0">
        <w:rPr>
          <w:rFonts w:ascii="Times New Roman" w:eastAsiaTheme="minorEastAsia" w:hAnsi="Times New Roman" w:cs="Times New Roman"/>
          <w:szCs w:val="21"/>
        </w:rPr>
        <w:t>.</w:t>
      </w:r>
      <w:r w:rsidR="004C49E0" w:rsidRPr="004C49E0">
        <w:rPr>
          <w:rFonts w:ascii="Times New Roman" w:eastAsiaTheme="minorEastAsia" w:hAnsi="Times New Roman" w:cs="Times New Roman"/>
          <w:szCs w:val="21"/>
        </w:rPr>
        <w:t xml:space="preserve"> </w:t>
      </w:r>
      <w:r w:rsidR="00634CF7" w:rsidRPr="00A84BB3">
        <w:rPr>
          <w:rFonts w:ascii="Times New Roman" w:eastAsiaTheme="minorEastAsia" w:hAnsi="Times New Roman" w:cs="Times New Roman"/>
          <w:b/>
          <w:bCs/>
          <w:szCs w:val="21"/>
        </w:rPr>
        <w:t>b</w:t>
      </w:r>
      <w:r w:rsidR="00634CF7" w:rsidRPr="00634CF7">
        <w:rPr>
          <w:rFonts w:ascii="Times New Roman" w:eastAsiaTheme="minorEastAsia" w:hAnsi="Times New Roman" w:cs="Times New Roman"/>
          <w:szCs w:val="21"/>
        </w:rPr>
        <w:t xml:space="preserve">, </w:t>
      </w:r>
      <w:r w:rsidR="00F47D1C">
        <w:rPr>
          <w:rFonts w:ascii="Times New Roman" w:eastAsiaTheme="minorEastAsia" w:hAnsi="Times New Roman" w:cs="Times New Roman"/>
          <w:szCs w:val="21"/>
        </w:rPr>
        <w:t>Obvious</w:t>
      </w:r>
      <w:r w:rsidR="006A1A16">
        <w:rPr>
          <w:rFonts w:ascii="Times New Roman" w:eastAsiaTheme="minorEastAsia" w:hAnsi="Times New Roman" w:cs="Times New Roman"/>
          <w:szCs w:val="21"/>
        </w:rPr>
        <w:t xml:space="preserve"> </w:t>
      </w:r>
      <w:proofErr w:type="spellStart"/>
      <w:r w:rsidR="006A1A16">
        <w:rPr>
          <w:rFonts w:ascii="Times New Roman" w:eastAsiaTheme="minorEastAsia" w:hAnsi="Times New Roman" w:cs="Times New Roman"/>
          <w:szCs w:val="21"/>
        </w:rPr>
        <w:t>Kiessig</w:t>
      </w:r>
      <w:proofErr w:type="spellEnd"/>
      <w:r w:rsidR="006A1A16">
        <w:rPr>
          <w:rFonts w:ascii="Times New Roman" w:eastAsiaTheme="minorEastAsia" w:hAnsi="Times New Roman" w:cs="Times New Roman"/>
          <w:szCs w:val="21"/>
        </w:rPr>
        <w:t xml:space="preserve"> fringes</w:t>
      </w:r>
      <w:r w:rsidR="00A84BB3">
        <w:rPr>
          <w:rFonts w:ascii="Times New Roman" w:eastAsiaTheme="minorEastAsia" w:hAnsi="Times New Roman" w:cs="Times New Roman"/>
          <w:szCs w:val="21"/>
        </w:rPr>
        <w:t xml:space="preserve"> </w:t>
      </w:r>
      <w:r w:rsidR="006A1A16">
        <w:rPr>
          <w:rFonts w:ascii="Times New Roman" w:eastAsiaTheme="minorEastAsia" w:hAnsi="Times New Roman" w:cs="Times New Roman"/>
          <w:szCs w:val="21"/>
        </w:rPr>
        <w:t>at low angles</w:t>
      </w:r>
      <w:r w:rsidR="00A84BB3" w:rsidRPr="004C49E0">
        <w:rPr>
          <w:rFonts w:ascii="Times New Roman" w:eastAsiaTheme="minorEastAsia" w:hAnsi="Times New Roman" w:cs="Times New Roman"/>
          <w:szCs w:val="21"/>
        </w:rPr>
        <w:t xml:space="preserve"> for 1</w:t>
      </w:r>
      <w:r w:rsidR="00A84BB3">
        <w:rPr>
          <w:rFonts w:ascii="Times New Roman" w:eastAsiaTheme="minorEastAsia" w:hAnsi="Times New Roman" w:cs="Times New Roman"/>
          <w:szCs w:val="21"/>
        </w:rPr>
        <w:t>60</w:t>
      </w:r>
      <w:r w:rsidR="00A84BB3" w:rsidRPr="004C49E0">
        <w:rPr>
          <w:rFonts w:ascii="Times New Roman" w:eastAsiaTheme="minorEastAsia" w:hAnsi="Times New Roman" w:cs="Times New Roman"/>
          <w:szCs w:val="21"/>
        </w:rPr>
        <w:t xml:space="preserve"> </w:t>
      </w:r>
      <w:proofErr w:type="spellStart"/>
      <w:r w:rsidR="00A84BB3" w:rsidRPr="004C49E0">
        <w:rPr>
          <w:rFonts w:ascii="Times New Roman" w:eastAsiaTheme="minorEastAsia" w:hAnsi="Times New Roman" w:cs="Times New Roman"/>
          <w:szCs w:val="21"/>
        </w:rPr>
        <w:t>u.c.</w:t>
      </w:r>
      <w:proofErr w:type="spellEnd"/>
      <w:r w:rsidR="00A84BB3" w:rsidRPr="004C49E0">
        <w:rPr>
          <w:rFonts w:ascii="Times New Roman" w:eastAsiaTheme="minorEastAsia" w:hAnsi="Times New Roman" w:cs="Times New Roman"/>
          <w:szCs w:val="21"/>
        </w:rPr>
        <w:t xml:space="preserve"> BTO</w:t>
      </w:r>
      <w:r w:rsidR="00A84BB3">
        <w:rPr>
          <w:rFonts w:ascii="Times New Roman" w:eastAsiaTheme="minorEastAsia" w:hAnsi="Times New Roman" w:cs="Times New Roman"/>
          <w:szCs w:val="21"/>
        </w:rPr>
        <w:t xml:space="preserve"> </w:t>
      </w:r>
      <w:r w:rsidR="00A84BB3" w:rsidRPr="004C49E0">
        <w:rPr>
          <w:rFonts w:ascii="Times New Roman" w:eastAsiaTheme="minorEastAsia" w:hAnsi="Times New Roman" w:cs="Times New Roman"/>
          <w:szCs w:val="21"/>
        </w:rPr>
        <w:t>before and after transferring</w:t>
      </w:r>
      <w:r w:rsidR="00634CF7" w:rsidRPr="00634CF7">
        <w:rPr>
          <w:rFonts w:ascii="Times New Roman" w:eastAsiaTheme="minorEastAsia" w:hAnsi="Times New Roman" w:cs="Times New Roman"/>
          <w:szCs w:val="21"/>
        </w:rPr>
        <w:t xml:space="preserve">. </w:t>
      </w:r>
      <w:r w:rsidR="00634CF7" w:rsidRPr="00A84BB3">
        <w:rPr>
          <w:rFonts w:ascii="Times New Roman" w:eastAsiaTheme="minorEastAsia" w:hAnsi="Times New Roman" w:cs="Times New Roman"/>
          <w:b/>
          <w:bCs/>
          <w:szCs w:val="21"/>
        </w:rPr>
        <w:t>c</w:t>
      </w:r>
      <w:r w:rsidR="00634CF7" w:rsidRPr="00634CF7">
        <w:rPr>
          <w:rFonts w:ascii="Times New Roman" w:eastAsiaTheme="minorEastAsia" w:hAnsi="Times New Roman" w:cs="Times New Roman"/>
          <w:szCs w:val="21"/>
        </w:rPr>
        <w:t xml:space="preserve">, RSM around (103)-diffraction </w:t>
      </w:r>
      <w:r w:rsidR="00F8136E">
        <w:rPr>
          <w:rFonts w:ascii="Times New Roman" w:eastAsiaTheme="minorEastAsia" w:hAnsi="Times New Roman" w:cs="Times New Roman"/>
          <w:szCs w:val="21"/>
        </w:rPr>
        <w:t>peak</w:t>
      </w:r>
      <w:r w:rsidR="00F8136E" w:rsidRPr="00634CF7">
        <w:rPr>
          <w:rFonts w:ascii="Times New Roman" w:eastAsiaTheme="minorEastAsia" w:hAnsi="Times New Roman" w:cs="Times New Roman"/>
          <w:szCs w:val="21"/>
        </w:rPr>
        <w:t xml:space="preserve"> </w:t>
      </w:r>
      <w:r w:rsidR="00634CF7" w:rsidRPr="00634CF7">
        <w:rPr>
          <w:rFonts w:ascii="Times New Roman" w:eastAsiaTheme="minorEastAsia" w:hAnsi="Times New Roman" w:cs="Times New Roman"/>
          <w:szCs w:val="21"/>
        </w:rPr>
        <w:t xml:space="preserve">of STO </w:t>
      </w:r>
      <w:r w:rsidR="00F8136E">
        <w:rPr>
          <w:rFonts w:ascii="Times New Roman" w:eastAsiaTheme="minorEastAsia" w:hAnsi="Times New Roman" w:cs="Times New Roman"/>
          <w:szCs w:val="21"/>
        </w:rPr>
        <w:t xml:space="preserve">substrate </w:t>
      </w:r>
      <w:r w:rsidR="00634CF7" w:rsidRPr="00634CF7">
        <w:rPr>
          <w:rFonts w:ascii="Times New Roman" w:eastAsiaTheme="minorEastAsia" w:hAnsi="Times New Roman" w:cs="Times New Roman"/>
          <w:szCs w:val="21"/>
        </w:rPr>
        <w:t xml:space="preserve">for 160 </w:t>
      </w:r>
      <w:proofErr w:type="spellStart"/>
      <w:r w:rsidR="00634CF7" w:rsidRPr="00634CF7">
        <w:rPr>
          <w:rFonts w:ascii="Times New Roman" w:eastAsiaTheme="minorEastAsia" w:hAnsi="Times New Roman" w:cs="Times New Roman"/>
          <w:szCs w:val="21"/>
        </w:rPr>
        <w:t>u.c.</w:t>
      </w:r>
      <w:proofErr w:type="spellEnd"/>
      <w:r w:rsidR="00634CF7" w:rsidRPr="00634CF7">
        <w:rPr>
          <w:rFonts w:ascii="Times New Roman" w:eastAsiaTheme="minorEastAsia" w:hAnsi="Times New Roman" w:cs="Times New Roman"/>
          <w:szCs w:val="21"/>
        </w:rPr>
        <w:t xml:space="preserve"> BTO/SAO/STO shows evident strain relaxation. </w:t>
      </w:r>
      <w:r w:rsidR="00634CF7" w:rsidRPr="00A84BB3">
        <w:rPr>
          <w:rFonts w:ascii="Times New Roman" w:eastAsiaTheme="minorEastAsia" w:hAnsi="Times New Roman" w:cs="Times New Roman"/>
          <w:b/>
          <w:bCs/>
          <w:szCs w:val="21"/>
        </w:rPr>
        <w:t>d</w:t>
      </w:r>
      <w:r w:rsidR="00634CF7" w:rsidRPr="00634CF7">
        <w:rPr>
          <w:rFonts w:ascii="Times New Roman" w:eastAsiaTheme="minorEastAsia" w:hAnsi="Times New Roman" w:cs="Times New Roman"/>
          <w:szCs w:val="21"/>
        </w:rPr>
        <w:t xml:space="preserve">, RSM around (103)-diffraction </w:t>
      </w:r>
      <w:r w:rsidR="00F8136E">
        <w:rPr>
          <w:rFonts w:ascii="Times New Roman" w:eastAsiaTheme="minorEastAsia" w:hAnsi="Times New Roman" w:cs="Times New Roman"/>
          <w:szCs w:val="21"/>
        </w:rPr>
        <w:t>peak</w:t>
      </w:r>
      <w:r w:rsidR="00F8136E" w:rsidRPr="00634CF7">
        <w:rPr>
          <w:rFonts w:ascii="Times New Roman" w:eastAsiaTheme="minorEastAsia" w:hAnsi="Times New Roman" w:cs="Times New Roman"/>
          <w:szCs w:val="21"/>
        </w:rPr>
        <w:t xml:space="preserve"> </w:t>
      </w:r>
      <w:r w:rsidR="00634CF7" w:rsidRPr="00634CF7">
        <w:rPr>
          <w:rFonts w:ascii="Times New Roman" w:eastAsiaTheme="minorEastAsia" w:hAnsi="Times New Roman" w:cs="Times New Roman"/>
          <w:szCs w:val="21"/>
        </w:rPr>
        <w:t xml:space="preserve">of 160 </w:t>
      </w:r>
      <w:proofErr w:type="spellStart"/>
      <w:r w:rsidR="00634CF7" w:rsidRPr="00634CF7">
        <w:rPr>
          <w:rFonts w:ascii="Times New Roman" w:eastAsiaTheme="minorEastAsia" w:hAnsi="Times New Roman" w:cs="Times New Roman"/>
          <w:szCs w:val="21"/>
        </w:rPr>
        <w:t>u.c.</w:t>
      </w:r>
      <w:proofErr w:type="spellEnd"/>
      <w:r w:rsidR="00634CF7" w:rsidRPr="00634CF7">
        <w:rPr>
          <w:rFonts w:ascii="Times New Roman" w:eastAsiaTheme="minorEastAsia" w:hAnsi="Times New Roman" w:cs="Times New Roman"/>
          <w:szCs w:val="21"/>
        </w:rPr>
        <w:t xml:space="preserve"> BTO</w:t>
      </w:r>
      <w:r w:rsidR="00F8136E">
        <w:rPr>
          <w:rFonts w:ascii="Times New Roman" w:eastAsiaTheme="minorEastAsia" w:hAnsi="Times New Roman" w:cs="Times New Roman"/>
          <w:szCs w:val="21"/>
        </w:rPr>
        <w:t xml:space="preserve"> membrane on Si</w:t>
      </w:r>
      <w:r w:rsidR="00634CF7" w:rsidRPr="00634CF7">
        <w:rPr>
          <w:rFonts w:ascii="Times New Roman" w:eastAsiaTheme="minorEastAsia" w:hAnsi="Times New Roman" w:cs="Times New Roman"/>
          <w:szCs w:val="21"/>
        </w:rPr>
        <w:t>.</w:t>
      </w:r>
    </w:p>
    <w:p w14:paraId="000ED67D" w14:textId="2915152E" w:rsidR="00634CF7" w:rsidRPr="00634CF7" w:rsidRDefault="00634CF7" w:rsidP="00DB7BEF">
      <w:pPr>
        <w:spacing w:line="480" w:lineRule="auto"/>
        <w:rPr>
          <w:rFonts w:ascii="Times New Roman" w:eastAsiaTheme="minorEastAsia" w:hAnsi="Times New Roman" w:cs="Times New Roman"/>
          <w:szCs w:val="21"/>
        </w:rPr>
      </w:pPr>
      <w:r>
        <w:rPr>
          <w:rFonts w:ascii="Times New Roman" w:eastAsiaTheme="minorEastAsia" w:hAnsi="Times New Roman" w:cs="Times New Roman"/>
          <w:szCs w:val="21"/>
        </w:rPr>
        <w:br w:type="page"/>
      </w:r>
    </w:p>
    <w:p w14:paraId="23EE8D02" w14:textId="6384230E" w:rsidR="00675E84" w:rsidRPr="00306BDC" w:rsidRDefault="003133CB" w:rsidP="00DB7BEF">
      <w:pPr>
        <w:spacing w:line="480" w:lineRule="auto"/>
        <w:rPr>
          <w:rFonts w:ascii="Times New Roman" w:eastAsiaTheme="minorEastAsia" w:hAnsi="Times New Roman" w:cs="Times New Roman"/>
          <w:b/>
        </w:rPr>
      </w:pPr>
      <w:r w:rsidRPr="00306BDC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93056" behindDoc="0" locked="0" layoutInCell="1" allowOverlap="1" wp14:anchorId="6753556E" wp14:editId="3D3F646B">
            <wp:simplePos x="0" y="0"/>
            <wp:positionH relativeFrom="margin">
              <wp:posOffset>-307975</wp:posOffset>
            </wp:positionH>
            <wp:positionV relativeFrom="paragraph">
              <wp:posOffset>0</wp:posOffset>
            </wp:positionV>
            <wp:extent cx="5704351" cy="2520000"/>
            <wp:effectExtent l="0" t="0" r="0" b="0"/>
            <wp:wrapTopAndBottom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351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671E" w:rsidRPr="00306BDC">
        <w:rPr>
          <w:rFonts w:ascii="Times New Roman" w:hAnsi="Times New Roman" w:cs="Times New Roman"/>
          <w:b/>
        </w:rPr>
        <w:t>Figure S</w:t>
      </w:r>
      <w:r w:rsidR="00634CF7" w:rsidRPr="00306BDC">
        <w:rPr>
          <w:rFonts w:ascii="Times New Roman" w:hAnsi="Times New Roman" w:cs="Times New Roman"/>
          <w:b/>
        </w:rPr>
        <w:t>7</w:t>
      </w:r>
      <w:r w:rsidR="0002671E" w:rsidRPr="00306BDC">
        <w:rPr>
          <w:rFonts w:ascii="Times New Roman" w:hAnsi="Times New Roman" w:cs="Times New Roman"/>
          <w:b/>
        </w:rPr>
        <w:t xml:space="preserve"> | Thickness dependence of in-plane </w:t>
      </w:r>
      <w:r w:rsidR="00E661EF" w:rsidRPr="00306BDC">
        <w:rPr>
          <w:rFonts w:ascii="Times New Roman" w:hAnsi="Times New Roman" w:cs="Times New Roman"/>
          <w:b/>
        </w:rPr>
        <w:t>domain structures</w:t>
      </w:r>
      <w:r w:rsidR="0002671E" w:rsidRPr="00306BDC">
        <w:rPr>
          <w:rFonts w:ascii="Times New Roman" w:hAnsi="Times New Roman" w:cs="Times New Roman"/>
          <w:b/>
        </w:rPr>
        <w:t>.</w:t>
      </w:r>
      <w:r w:rsidR="0002671E" w:rsidRPr="00306BDC">
        <w:rPr>
          <w:rFonts w:ascii="Times New Roman" w:hAnsi="Times New Roman" w:cs="Times New Roman"/>
        </w:rPr>
        <w:t xml:space="preserve"> In-plane domain structures acquired by</w:t>
      </w:r>
      <w:r w:rsidR="009D5559" w:rsidRPr="00306BDC">
        <w:rPr>
          <w:rFonts w:ascii="Times New Roman" w:hAnsi="Times New Roman" w:cs="Times New Roman"/>
        </w:rPr>
        <w:t xml:space="preserve"> </w:t>
      </w:r>
      <w:r w:rsidR="00306BDC">
        <w:rPr>
          <w:rFonts w:ascii="Times New Roman" w:hAnsi="Times New Roman" w:cs="Times New Roman"/>
        </w:rPr>
        <w:t>L</w:t>
      </w:r>
      <w:r w:rsidR="0002671E" w:rsidRPr="00306BDC">
        <w:rPr>
          <w:rFonts w:ascii="Times New Roman" w:hAnsi="Times New Roman" w:cs="Times New Roman"/>
        </w:rPr>
        <w:t>PFM for freestanding BTO</w:t>
      </w:r>
      <w:r w:rsidR="005F067D" w:rsidRPr="00306BDC">
        <w:rPr>
          <w:rFonts w:ascii="Times New Roman" w:hAnsi="Times New Roman" w:cs="Times New Roman"/>
        </w:rPr>
        <w:t xml:space="preserve"> membrane</w:t>
      </w:r>
      <w:r w:rsidR="0002671E" w:rsidRPr="00306BDC">
        <w:rPr>
          <w:rFonts w:ascii="Times New Roman" w:hAnsi="Times New Roman" w:cs="Times New Roman"/>
        </w:rPr>
        <w:t xml:space="preserve">s of </w:t>
      </w:r>
      <w:r w:rsidR="005F067D" w:rsidRPr="00306BDC">
        <w:rPr>
          <w:rFonts w:ascii="Times New Roman" w:hAnsi="Times New Roman" w:cs="Times New Roman"/>
        </w:rPr>
        <w:t xml:space="preserve">various </w:t>
      </w:r>
      <w:r w:rsidR="0002671E" w:rsidRPr="00306BDC">
        <w:rPr>
          <w:rFonts w:ascii="Times New Roman" w:hAnsi="Times New Roman" w:cs="Times New Roman"/>
        </w:rPr>
        <w:t>thicknesses</w:t>
      </w:r>
      <w:r w:rsidR="00E661EF" w:rsidRPr="00306BDC">
        <w:rPr>
          <w:rFonts w:ascii="Times New Roman" w:hAnsi="Times New Roman" w:cs="Times New Roman"/>
        </w:rPr>
        <w:t xml:space="preserve">, demonstrating </w:t>
      </w:r>
      <w:r w:rsidR="003604D4" w:rsidRPr="00306BDC">
        <w:rPr>
          <w:rFonts w:ascii="Times New Roman" w:hAnsi="Times New Roman" w:cs="Times New Roman"/>
        </w:rPr>
        <w:t>the overall tendency of increased domain wall density with decreased film thickness.</w:t>
      </w:r>
    </w:p>
    <w:sectPr w:rsidR="00675E84" w:rsidRPr="00306B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4D3A61" w14:textId="77777777" w:rsidR="00A84928" w:rsidRDefault="00A84928" w:rsidP="009471C7">
      <w:r>
        <w:separator/>
      </w:r>
    </w:p>
  </w:endnote>
  <w:endnote w:type="continuationSeparator" w:id="0">
    <w:p w14:paraId="6F34A5E8" w14:textId="77777777" w:rsidR="00A84928" w:rsidRDefault="00A84928" w:rsidP="00947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CDF763" w14:textId="77777777" w:rsidR="00A84928" w:rsidRDefault="00A84928" w:rsidP="009471C7">
      <w:r>
        <w:separator/>
      </w:r>
    </w:p>
  </w:footnote>
  <w:footnote w:type="continuationSeparator" w:id="0">
    <w:p w14:paraId="4C87F883" w14:textId="77777777" w:rsidR="00A84928" w:rsidRDefault="00A84928" w:rsidP="00947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D4444"/>
    <w:multiLevelType w:val="hybridMultilevel"/>
    <w:tmpl w:val="1A2EBB82"/>
    <w:lvl w:ilvl="0" w:tplc="A0BE2104">
      <w:start w:val="1"/>
      <w:numFmt w:val="decimalZero"/>
      <w:lvlText w:val="(%1)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D18455A"/>
    <w:multiLevelType w:val="hybridMultilevel"/>
    <w:tmpl w:val="7ABCFE1E"/>
    <w:lvl w:ilvl="0" w:tplc="11FC2E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Materials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p9ta52dftvs0jewvvk5ezrarrt2920tx959&quot;&gt;My EndNote Library&lt;record-ids&gt;&lt;item&gt;156&lt;/item&gt;&lt;item&gt;157&lt;/item&gt;&lt;/record-ids&gt;&lt;/item&gt;&lt;/Libraries&gt;"/>
  </w:docVars>
  <w:rsids>
    <w:rsidRoot w:val="007448F7"/>
    <w:rsid w:val="00006914"/>
    <w:rsid w:val="00015D92"/>
    <w:rsid w:val="00023D30"/>
    <w:rsid w:val="00023EDA"/>
    <w:rsid w:val="00025138"/>
    <w:rsid w:val="0002671E"/>
    <w:rsid w:val="00030842"/>
    <w:rsid w:val="000340EE"/>
    <w:rsid w:val="000348D1"/>
    <w:rsid w:val="00044725"/>
    <w:rsid w:val="00052755"/>
    <w:rsid w:val="00055983"/>
    <w:rsid w:val="00056CCA"/>
    <w:rsid w:val="00063B07"/>
    <w:rsid w:val="00063BC4"/>
    <w:rsid w:val="0008276F"/>
    <w:rsid w:val="00082B28"/>
    <w:rsid w:val="00090F06"/>
    <w:rsid w:val="0009355A"/>
    <w:rsid w:val="000A19B1"/>
    <w:rsid w:val="000A6EE9"/>
    <w:rsid w:val="000A7870"/>
    <w:rsid w:val="000B3EC5"/>
    <w:rsid w:val="000B4194"/>
    <w:rsid w:val="000B6B4C"/>
    <w:rsid w:val="000C31C3"/>
    <w:rsid w:val="000C3796"/>
    <w:rsid w:val="000C53DF"/>
    <w:rsid w:val="000D757B"/>
    <w:rsid w:val="000E242E"/>
    <w:rsid w:val="000E3DAA"/>
    <w:rsid w:val="000E48B4"/>
    <w:rsid w:val="000E7CB7"/>
    <w:rsid w:val="001010B4"/>
    <w:rsid w:val="00104777"/>
    <w:rsid w:val="00104994"/>
    <w:rsid w:val="001059EC"/>
    <w:rsid w:val="0010724E"/>
    <w:rsid w:val="001215AD"/>
    <w:rsid w:val="00124D06"/>
    <w:rsid w:val="00125C38"/>
    <w:rsid w:val="001264DF"/>
    <w:rsid w:val="00131184"/>
    <w:rsid w:val="001355E2"/>
    <w:rsid w:val="00136A8F"/>
    <w:rsid w:val="001412C0"/>
    <w:rsid w:val="00147FE6"/>
    <w:rsid w:val="0015038B"/>
    <w:rsid w:val="0015451E"/>
    <w:rsid w:val="00156700"/>
    <w:rsid w:val="00157EBF"/>
    <w:rsid w:val="00162517"/>
    <w:rsid w:val="0016785C"/>
    <w:rsid w:val="00173F60"/>
    <w:rsid w:val="00185382"/>
    <w:rsid w:val="00186620"/>
    <w:rsid w:val="0019083B"/>
    <w:rsid w:val="0019618F"/>
    <w:rsid w:val="001A04DC"/>
    <w:rsid w:val="001A0743"/>
    <w:rsid w:val="001A33E7"/>
    <w:rsid w:val="001A3646"/>
    <w:rsid w:val="001B047E"/>
    <w:rsid w:val="001B28E9"/>
    <w:rsid w:val="001B4C82"/>
    <w:rsid w:val="001B6969"/>
    <w:rsid w:val="001B6A3C"/>
    <w:rsid w:val="001C5630"/>
    <w:rsid w:val="001C6686"/>
    <w:rsid w:val="001D2350"/>
    <w:rsid w:val="001D276F"/>
    <w:rsid w:val="001D2957"/>
    <w:rsid w:val="001E1A40"/>
    <w:rsid w:val="001E1B5F"/>
    <w:rsid w:val="001E2C4E"/>
    <w:rsid w:val="001E3888"/>
    <w:rsid w:val="001E4F2D"/>
    <w:rsid w:val="001E60B4"/>
    <w:rsid w:val="001F24DA"/>
    <w:rsid w:val="001F3C9B"/>
    <w:rsid w:val="001F5B62"/>
    <w:rsid w:val="001F6B08"/>
    <w:rsid w:val="002009D0"/>
    <w:rsid w:val="00201A98"/>
    <w:rsid w:val="0021296A"/>
    <w:rsid w:val="00214B61"/>
    <w:rsid w:val="00217F80"/>
    <w:rsid w:val="0022175C"/>
    <w:rsid w:val="002264C9"/>
    <w:rsid w:val="0023033A"/>
    <w:rsid w:val="00233567"/>
    <w:rsid w:val="002371F6"/>
    <w:rsid w:val="00255E91"/>
    <w:rsid w:val="00255EE5"/>
    <w:rsid w:val="0026168C"/>
    <w:rsid w:val="002725F4"/>
    <w:rsid w:val="00273383"/>
    <w:rsid w:val="002817BF"/>
    <w:rsid w:val="00281EDB"/>
    <w:rsid w:val="00282336"/>
    <w:rsid w:val="0028311B"/>
    <w:rsid w:val="002836D0"/>
    <w:rsid w:val="00284417"/>
    <w:rsid w:val="00287501"/>
    <w:rsid w:val="0029359C"/>
    <w:rsid w:val="00295067"/>
    <w:rsid w:val="002979A6"/>
    <w:rsid w:val="002A406E"/>
    <w:rsid w:val="002A5495"/>
    <w:rsid w:val="002A620D"/>
    <w:rsid w:val="002A6602"/>
    <w:rsid w:val="002B2D66"/>
    <w:rsid w:val="002B7CEB"/>
    <w:rsid w:val="002C0735"/>
    <w:rsid w:val="002C7E0F"/>
    <w:rsid w:val="002D1A97"/>
    <w:rsid w:val="002D38CF"/>
    <w:rsid w:val="002D6DBB"/>
    <w:rsid w:val="002D7FB3"/>
    <w:rsid w:val="002E2EE9"/>
    <w:rsid w:val="002E32FC"/>
    <w:rsid w:val="002E4E95"/>
    <w:rsid w:val="002F0A99"/>
    <w:rsid w:val="002F36D4"/>
    <w:rsid w:val="002F48A2"/>
    <w:rsid w:val="00306BDC"/>
    <w:rsid w:val="003133CB"/>
    <w:rsid w:val="00315783"/>
    <w:rsid w:val="003220A0"/>
    <w:rsid w:val="00325946"/>
    <w:rsid w:val="00326A5B"/>
    <w:rsid w:val="00350105"/>
    <w:rsid w:val="00355B2C"/>
    <w:rsid w:val="003604D4"/>
    <w:rsid w:val="00364933"/>
    <w:rsid w:val="00365FCA"/>
    <w:rsid w:val="0037233F"/>
    <w:rsid w:val="00373EE9"/>
    <w:rsid w:val="00377AEB"/>
    <w:rsid w:val="00382E01"/>
    <w:rsid w:val="00385DC3"/>
    <w:rsid w:val="00387B1A"/>
    <w:rsid w:val="003A11FA"/>
    <w:rsid w:val="003A1A51"/>
    <w:rsid w:val="003A566A"/>
    <w:rsid w:val="003A60EE"/>
    <w:rsid w:val="003B4A7C"/>
    <w:rsid w:val="003B4AF5"/>
    <w:rsid w:val="003B6D52"/>
    <w:rsid w:val="003C1F03"/>
    <w:rsid w:val="003C3FED"/>
    <w:rsid w:val="003C5B4C"/>
    <w:rsid w:val="003D1053"/>
    <w:rsid w:val="003D552B"/>
    <w:rsid w:val="003D6C98"/>
    <w:rsid w:val="003E1375"/>
    <w:rsid w:val="003E2648"/>
    <w:rsid w:val="003E42F0"/>
    <w:rsid w:val="003E7410"/>
    <w:rsid w:val="003F1510"/>
    <w:rsid w:val="003F5529"/>
    <w:rsid w:val="003F6614"/>
    <w:rsid w:val="00406CDD"/>
    <w:rsid w:val="0041302E"/>
    <w:rsid w:val="004144C0"/>
    <w:rsid w:val="004219F9"/>
    <w:rsid w:val="00424B92"/>
    <w:rsid w:val="004267A8"/>
    <w:rsid w:val="00432D6E"/>
    <w:rsid w:val="004330C1"/>
    <w:rsid w:val="00442A02"/>
    <w:rsid w:val="00443475"/>
    <w:rsid w:val="004559E0"/>
    <w:rsid w:val="0046763B"/>
    <w:rsid w:val="00472895"/>
    <w:rsid w:val="00475436"/>
    <w:rsid w:val="0048772D"/>
    <w:rsid w:val="00491E09"/>
    <w:rsid w:val="004A0D67"/>
    <w:rsid w:val="004A3F0A"/>
    <w:rsid w:val="004A709E"/>
    <w:rsid w:val="004B32F9"/>
    <w:rsid w:val="004B6B85"/>
    <w:rsid w:val="004B725C"/>
    <w:rsid w:val="004C49E0"/>
    <w:rsid w:val="004C77FF"/>
    <w:rsid w:val="004D296D"/>
    <w:rsid w:val="004E28C7"/>
    <w:rsid w:val="004E3240"/>
    <w:rsid w:val="004F3F30"/>
    <w:rsid w:val="004F5486"/>
    <w:rsid w:val="004F65E7"/>
    <w:rsid w:val="004F6906"/>
    <w:rsid w:val="004F6F24"/>
    <w:rsid w:val="004F757A"/>
    <w:rsid w:val="0050097A"/>
    <w:rsid w:val="005013DC"/>
    <w:rsid w:val="00502245"/>
    <w:rsid w:val="005030C9"/>
    <w:rsid w:val="005076A2"/>
    <w:rsid w:val="00507E64"/>
    <w:rsid w:val="00511976"/>
    <w:rsid w:val="005241C8"/>
    <w:rsid w:val="00533406"/>
    <w:rsid w:val="00535A4F"/>
    <w:rsid w:val="005365F6"/>
    <w:rsid w:val="00537CF8"/>
    <w:rsid w:val="005418E3"/>
    <w:rsid w:val="00544C81"/>
    <w:rsid w:val="00550D54"/>
    <w:rsid w:val="00553E47"/>
    <w:rsid w:val="005767F9"/>
    <w:rsid w:val="00576F2F"/>
    <w:rsid w:val="005815E5"/>
    <w:rsid w:val="00582D2E"/>
    <w:rsid w:val="0059146A"/>
    <w:rsid w:val="00597B15"/>
    <w:rsid w:val="005B32DA"/>
    <w:rsid w:val="005C4323"/>
    <w:rsid w:val="005D3569"/>
    <w:rsid w:val="005D518F"/>
    <w:rsid w:val="005D5F43"/>
    <w:rsid w:val="005D6F7D"/>
    <w:rsid w:val="005F067D"/>
    <w:rsid w:val="005F19E0"/>
    <w:rsid w:val="005F1E56"/>
    <w:rsid w:val="005F5F49"/>
    <w:rsid w:val="0060233E"/>
    <w:rsid w:val="00604CAF"/>
    <w:rsid w:val="00611576"/>
    <w:rsid w:val="00621FC9"/>
    <w:rsid w:val="006222A5"/>
    <w:rsid w:val="00623498"/>
    <w:rsid w:val="00634CF7"/>
    <w:rsid w:val="0063587C"/>
    <w:rsid w:val="006361AF"/>
    <w:rsid w:val="00637C02"/>
    <w:rsid w:val="00641073"/>
    <w:rsid w:val="006465FC"/>
    <w:rsid w:val="006503E8"/>
    <w:rsid w:val="00653DD9"/>
    <w:rsid w:val="00655323"/>
    <w:rsid w:val="006566B7"/>
    <w:rsid w:val="006576BE"/>
    <w:rsid w:val="006671CB"/>
    <w:rsid w:val="006739C7"/>
    <w:rsid w:val="00675E84"/>
    <w:rsid w:val="006776C2"/>
    <w:rsid w:val="00682007"/>
    <w:rsid w:val="00687889"/>
    <w:rsid w:val="00694B5C"/>
    <w:rsid w:val="00695D9D"/>
    <w:rsid w:val="006963F8"/>
    <w:rsid w:val="006968FB"/>
    <w:rsid w:val="00696973"/>
    <w:rsid w:val="006A00B8"/>
    <w:rsid w:val="006A0E40"/>
    <w:rsid w:val="006A1A16"/>
    <w:rsid w:val="006C52D0"/>
    <w:rsid w:val="006C7933"/>
    <w:rsid w:val="006D4AA6"/>
    <w:rsid w:val="006E17CA"/>
    <w:rsid w:val="006E5615"/>
    <w:rsid w:val="006F1BAF"/>
    <w:rsid w:val="006F3EA9"/>
    <w:rsid w:val="006F42FF"/>
    <w:rsid w:val="00701A98"/>
    <w:rsid w:val="0070589A"/>
    <w:rsid w:val="007063E4"/>
    <w:rsid w:val="0070738F"/>
    <w:rsid w:val="0072009E"/>
    <w:rsid w:val="00723C57"/>
    <w:rsid w:val="00734F7C"/>
    <w:rsid w:val="00736C22"/>
    <w:rsid w:val="00742A19"/>
    <w:rsid w:val="007448F7"/>
    <w:rsid w:val="00765C19"/>
    <w:rsid w:val="00766B31"/>
    <w:rsid w:val="00770878"/>
    <w:rsid w:val="00772477"/>
    <w:rsid w:val="00772C06"/>
    <w:rsid w:val="007839B1"/>
    <w:rsid w:val="00783D6F"/>
    <w:rsid w:val="00787683"/>
    <w:rsid w:val="00787B42"/>
    <w:rsid w:val="00790E96"/>
    <w:rsid w:val="00791B00"/>
    <w:rsid w:val="00792527"/>
    <w:rsid w:val="00795F1A"/>
    <w:rsid w:val="007973BE"/>
    <w:rsid w:val="007A423F"/>
    <w:rsid w:val="007A5050"/>
    <w:rsid w:val="007A7BD0"/>
    <w:rsid w:val="007B52DF"/>
    <w:rsid w:val="007C0130"/>
    <w:rsid w:val="007C5C53"/>
    <w:rsid w:val="007C6BE8"/>
    <w:rsid w:val="007D3F6E"/>
    <w:rsid w:val="007D47A4"/>
    <w:rsid w:val="007D5556"/>
    <w:rsid w:val="007D5D70"/>
    <w:rsid w:val="007E1175"/>
    <w:rsid w:val="007E1FC1"/>
    <w:rsid w:val="007E2C7C"/>
    <w:rsid w:val="007E62BC"/>
    <w:rsid w:val="007F1B3C"/>
    <w:rsid w:val="007F5A5A"/>
    <w:rsid w:val="007F6162"/>
    <w:rsid w:val="00802735"/>
    <w:rsid w:val="008125AA"/>
    <w:rsid w:val="00812EC6"/>
    <w:rsid w:val="008144B2"/>
    <w:rsid w:val="00815125"/>
    <w:rsid w:val="0082035B"/>
    <w:rsid w:val="00823D7D"/>
    <w:rsid w:val="0082633D"/>
    <w:rsid w:val="008316D8"/>
    <w:rsid w:val="00857355"/>
    <w:rsid w:val="008626E1"/>
    <w:rsid w:val="00864DCC"/>
    <w:rsid w:val="00865D6B"/>
    <w:rsid w:val="008662B7"/>
    <w:rsid w:val="00873E97"/>
    <w:rsid w:val="00876DB3"/>
    <w:rsid w:val="00877241"/>
    <w:rsid w:val="0088125C"/>
    <w:rsid w:val="008833F0"/>
    <w:rsid w:val="00893D9F"/>
    <w:rsid w:val="00895307"/>
    <w:rsid w:val="008A1F29"/>
    <w:rsid w:val="008A3A2E"/>
    <w:rsid w:val="008A5FAD"/>
    <w:rsid w:val="008B0580"/>
    <w:rsid w:val="008B1B09"/>
    <w:rsid w:val="008B1CBF"/>
    <w:rsid w:val="008B222C"/>
    <w:rsid w:val="008B3309"/>
    <w:rsid w:val="008B33F3"/>
    <w:rsid w:val="008B7E81"/>
    <w:rsid w:val="008C1888"/>
    <w:rsid w:val="008C2AFE"/>
    <w:rsid w:val="008C3DCE"/>
    <w:rsid w:val="008C6C57"/>
    <w:rsid w:val="008D749C"/>
    <w:rsid w:val="008E15FB"/>
    <w:rsid w:val="008E29D6"/>
    <w:rsid w:val="008E3C7D"/>
    <w:rsid w:val="008E4993"/>
    <w:rsid w:val="008E7B24"/>
    <w:rsid w:val="008E7ED0"/>
    <w:rsid w:val="008F1162"/>
    <w:rsid w:val="008F5FD0"/>
    <w:rsid w:val="008F6D2B"/>
    <w:rsid w:val="00901144"/>
    <w:rsid w:val="009017F0"/>
    <w:rsid w:val="00903480"/>
    <w:rsid w:val="00906C69"/>
    <w:rsid w:val="0091034B"/>
    <w:rsid w:val="009134AD"/>
    <w:rsid w:val="00914403"/>
    <w:rsid w:val="00915210"/>
    <w:rsid w:val="0092079A"/>
    <w:rsid w:val="00922EB0"/>
    <w:rsid w:val="00924091"/>
    <w:rsid w:val="00926AE2"/>
    <w:rsid w:val="00935403"/>
    <w:rsid w:val="00936A43"/>
    <w:rsid w:val="009403C0"/>
    <w:rsid w:val="00941C33"/>
    <w:rsid w:val="009471C7"/>
    <w:rsid w:val="009535E3"/>
    <w:rsid w:val="00955B6C"/>
    <w:rsid w:val="0096213F"/>
    <w:rsid w:val="0096416D"/>
    <w:rsid w:val="009675EF"/>
    <w:rsid w:val="00971F74"/>
    <w:rsid w:val="00976129"/>
    <w:rsid w:val="00977DA6"/>
    <w:rsid w:val="0098719F"/>
    <w:rsid w:val="00996651"/>
    <w:rsid w:val="00996F5B"/>
    <w:rsid w:val="00997574"/>
    <w:rsid w:val="009A4D5F"/>
    <w:rsid w:val="009B5B8F"/>
    <w:rsid w:val="009B673D"/>
    <w:rsid w:val="009C376F"/>
    <w:rsid w:val="009C3CEB"/>
    <w:rsid w:val="009D503A"/>
    <w:rsid w:val="009D51F5"/>
    <w:rsid w:val="009D5559"/>
    <w:rsid w:val="009E3312"/>
    <w:rsid w:val="009F4BE5"/>
    <w:rsid w:val="009F69AF"/>
    <w:rsid w:val="009F74C6"/>
    <w:rsid w:val="00A01251"/>
    <w:rsid w:val="00A0292B"/>
    <w:rsid w:val="00A0295B"/>
    <w:rsid w:val="00A0486E"/>
    <w:rsid w:val="00A061F7"/>
    <w:rsid w:val="00A1034F"/>
    <w:rsid w:val="00A2163B"/>
    <w:rsid w:val="00A23293"/>
    <w:rsid w:val="00A23DA0"/>
    <w:rsid w:val="00A2434E"/>
    <w:rsid w:val="00A25210"/>
    <w:rsid w:val="00A45238"/>
    <w:rsid w:val="00A475D2"/>
    <w:rsid w:val="00A479F5"/>
    <w:rsid w:val="00A47C89"/>
    <w:rsid w:val="00A500E8"/>
    <w:rsid w:val="00A50855"/>
    <w:rsid w:val="00A51990"/>
    <w:rsid w:val="00A52F3E"/>
    <w:rsid w:val="00A55E8F"/>
    <w:rsid w:val="00A56879"/>
    <w:rsid w:val="00A56C9B"/>
    <w:rsid w:val="00A57630"/>
    <w:rsid w:val="00A57D2D"/>
    <w:rsid w:val="00A61D41"/>
    <w:rsid w:val="00A6441F"/>
    <w:rsid w:val="00A653C3"/>
    <w:rsid w:val="00A66799"/>
    <w:rsid w:val="00A67C7F"/>
    <w:rsid w:val="00A704B6"/>
    <w:rsid w:val="00A74F82"/>
    <w:rsid w:val="00A76C24"/>
    <w:rsid w:val="00A77160"/>
    <w:rsid w:val="00A81E49"/>
    <w:rsid w:val="00A84928"/>
    <w:rsid w:val="00A84BB3"/>
    <w:rsid w:val="00A90035"/>
    <w:rsid w:val="00A92466"/>
    <w:rsid w:val="00A977DF"/>
    <w:rsid w:val="00AA2E8C"/>
    <w:rsid w:val="00AA452B"/>
    <w:rsid w:val="00AA4695"/>
    <w:rsid w:val="00AA470F"/>
    <w:rsid w:val="00AA59B3"/>
    <w:rsid w:val="00AB0DD4"/>
    <w:rsid w:val="00AB1F81"/>
    <w:rsid w:val="00AB2DEB"/>
    <w:rsid w:val="00AB4C88"/>
    <w:rsid w:val="00AB61B0"/>
    <w:rsid w:val="00AB639F"/>
    <w:rsid w:val="00AB6C77"/>
    <w:rsid w:val="00AD0C94"/>
    <w:rsid w:val="00AD4BC4"/>
    <w:rsid w:val="00AD73C5"/>
    <w:rsid w:val="00AE7680"/>
    <w:rsid w:val="00AF57B6"/>
    <w:rsid w:val="00AF643E"/>
    <w:rsid w:val="00AF7CA0"/>
    <w:rsid w:val="00B1121F"/>
    <w:rsid w:val="00B1152D"/>
    <w:rsid w:val="00B132A2"/>
    <w:rsid w:val="00B14730"/>
    <w:rsid w:val="00B16BC0"/>
    <w:rsid w:val="00B17FFB"/>
    <w:rsid w:val="00B236FC"/>
    <w:rsid w:val="00B26A2E"/>
    <w:rsid w:val="00B31CE7"/>
    <w:rsid w:val="00B329CF"/>
    <w:rsid w:val="00B34140"/>
    <w:rsid w:val="00B36EDB"/>
    <w:rsid w:val="00B411CB"/>
    <w:rsid w:val="00B4253F"/>
    <w:rsid w:val="00B477B2"/>
    <w:rsid w:val="00B51EAC"/>
    <w:rsid w:val="00B532B9"/>
    <w:rsid w:val="00B55A59"/>
    <w:rsid w:val="00B569CF"/>
    <w:rsid w:val="00B60421"/>
    <w:rsid w:val="00B62307"/>
    <w:rsid w:val="00B63587"/>
    <w:rsid w:val="00B65819"/>
    <w:rsid w:val="00B67BA8"/>
    <w:rsid w:val="00B70A0E"/>
    <w:rsid w:val="00B70B5B"/>
    <w:rsid w:val="00B717FE"/>
    <w:rsid w:val="00B8034A"/>
    <w:rsid w:val="00B8038F"/>
    <w:rsid w:val="00B84B61"/>
    <w:rsid w:val="00B87C6D"/>
    <w:rsid w:val="00B93E4C"/>
    <w:rsid w:val="00B9671A"/>
    <w:rsid w:val="00BA0488"/>
    <w:rsid w:val="00BA1EC1"/>
    <w:rsid w:val="00BA25EF"/>
    <w:rsid w:val="00BA7F13"/>
    <w:rsid w:val="00BB4106"/>
    <w:rsid w:val="00BB4DBC"/>
    <w:rsid w:val="00BB6102"/>
    <w:rsid w:val="00BC5AA2"/>
    <w:rsid w:val="00BC7B4C"/>
    <w:rsid w:val="00BD01C9"/>
    <w:rsid w:val="00BD27DF"/>
    <w:rsid w:val="00BD3CCA"/>
    <w:rsid w:val="00BD5AE7"/>
    <w:rsid w:val="00BD626A"/>
    <w:rsid w:val="00BD6691"/>
    <w:rsid w:val="00BF03F8"/>
    <w:rsid w:val="00C00DE7"/>
    <w:rsid w:val="00C0429C"/>
    <w:rsid w:val="00C0727A"/>
    <w:rsid w:val="00C12883"/>
    <w:rsid w:val="00C14032"/>
    <w:rsid w:val="00C23D3E"/>
    <w:rsid w:val="00C25746"/>
    <w:rsid w:val="00C25E26"/>
    <w:rsid w:val="00C30212"/>
    <w:rsid w:val="00C31088"/>
    <w:rsid w:val="00C42FF5"/>
    <w:rsid w:val="00C43033"/>
    <w:rsid w:val="00C43F58"/>
    <w:rsid w:val="00C63A0F"/>
    <w:rsid w:val="00C666C4"/>
    <w:rsid w:val="00C66967"/>
    <w:rsid w:val="00C6783C"/>
    <w:rsid w:val="00C71884"/>
    <w:rsid w:val="00C80114"/>
    <w:rsid w:val="00C80D7D"/>
    <w:rsid w:val="00C83AE7"/>
    <w:rsid w:val="00C96CDD"/>
    <w:rsid w:val="00C97EF7"/>
    <w:rsid w:val="00CA00D6"/>
    <w:rsid w:val="00CA27E9"/>
    <w:rsid w:val="00CA43A9"/>
    <w:rsid w:val="00CA4472"/>
    <w:rsid w:val="00CA5984"/>
    <w:rsid w:val="00CB0A1A"/>
    <w:rsid w:val="00CB50C3"/>
    <w:rsid w:val="00CB7387"/>
    <w:rsid w:val="00CC07E6"/>
    <w:rsid w:val="00CE0811"/>
    <w:rsid w:val="00CE399E"/>
    <w:rsid w:val="00CE39D4"/>
    <w:rsid w:val="00CE74B7"/>
    <w:rsid w:val="00CE7867"/>
    <w:rsid w:val="00CF0BD0"/>
    <w:rsid w:val="00CF0F25"/>
    <w:rsid w:val="00CF68B0"/>
    <w:rsid w:val="00D0014B"/>
    <w:rsid w:val="00D02602"/>
    <w:rsid w:val="00D14DFD"/>
    <w:rsid w:val="00D14FB4"/>
    <w:rsid w:val="00D277D3"/>
    <w:rsid w:val="00D32408"/>
    <w:rsid w:val="00D43B46"/>
    <w:rsid w:val="00D45A8C"/>
    <w:rsid w:val="00D4612B"/>
    <w:rsid w:val="00D51FE2"/>
    <w:rsid w:val="00D53E63"/>
    <w:rsid w:val="00D55110"/>
    <w:rsid w:val="00D644D8"/>
    <w:rsid w:val="00D7001E"/>
    <w:rsid w:val="00D7765F"/>
    <w:rsid w:val="00D8480D"/>
    <w:rsid w:val="00D86673"/>
    <w:rsid w:val="00D90C94"/>
    <w:rsid w:val="00D93FDA"/>
    <w:rsid w:val="00DB1134"/>
    <w:rsid w:val="00DB40DC"/>
    <w:rsid w:val="00DB459B"/>
    <w:rsid w:val="00DB4DE5"/>
    <w:rsid w:val="00DB5CF4"/>
    <w:rsid w:val="00DB6008"/>
    <w:rsid w:val="00DB7BEF"/>
    <w:rsid w:val="00DC4282"/>
    <w:rsid w:val="00DC6FC5"/>
    <w:rsid w:val="00DD0FDA"/>
    <w:rsid w:val="00DD763B"/>
    <w:rsid w:val="00DD7C67"/>
    <w:rsid w:val="00DE6BE2"/>
    <w:rsid w:val="00DF048B"/>
    <w:rsid w:val="00E003C1"/>
    <w:rsid w:val="00E04068"/>
    <w:rsid w:val="00E05321"/>
    <w:rsid w:val="00E05E1B"/>
    <w:rsid w:val="00E10277"/>
    <w:rsid w:val="00E11D99"/>
    <w:rsid w:val="00E136BB"/>
    <w:rsid w:val="00E148FB"/>
    <w:rsid w:val="00E15452"/>
    <w:rsid w:val="00E161F7"/>
    <w:rsid w:val="00E24B3C"/>
    <w:rsid w:val="00E304F3"/>
    <w:rsid w:val="00E31BFD"/>
    <w:rsid w:val="00E34DBB"/>
    <w:rsid w:val="00E36531"/>
    <w:rsid w:val="00E36D86"/>
    <w:rsid w:val="00E56238"/>
    <w:rsid w:val="00E57AC4"/>
    <w:rsid w:val="00E57F39"/>
    <w:rsid w:val="00E646F0"/>
    <w:rsid w:val="00E661EF"/>
    <w:rsid w:val="00E727D2"/>
    <w:rsid w:val="00E731B6"/>
    <w:rsid w:val="00E76027"/>
    <w:rsid w:val="00E77044"/>
    <w:rsid w:val="00E8063D"/>
    <w:rsid w:val="00E8147D"/>
    <w:rsid w:val="00E81724"/>
    <w:rsid w:val="00E81F94"/>
    <w:rsid w:val="00E857A9"/>
    <w:rsid w:val="00E8647F"/>
    <w:rsid w:val="00E871B1"/>
    <w:rsid w:val="00E92D1A"/>
    <w:rsid w:val="00E93A33"/>
    <w:rsid w:val="00E967AE"/>
    <w:rsid w:val="00EA068F"/>
    <w:rsid w:val="00EA25B7"/>
    <w:rsid w:val="00EB64CE"/>
    <w:rsid w:val="00EC08FD"/>
    <w:rsid w:val="00EC0F6D"/>
    <w:rsid w:val="00EC112F"/>
    <w:rsid w:val="00EC14B9"/>
    <w:rsid w:val="00EC2DF7"/>
    <w:rsid w:val="00EC4477"/>
    <w:rsid w:val="00ED00C8"/>
    <w:rsid w:val="00ED24D9"/>
    <w:rsid w:val="00ED557B"/>
    <w:rsid w:val="00EE7BBF"/>
    <w:rsid w:val="00EE7EF8"/>
    <w:rsid w:val="00EF151C"/>
    <w:rsid w:val="00EF4B4D"/>
    <w:rsid w:val="00EF75C3"/>
    <w:rsid w:val="00F0457A"/>
    <w:rsid w:val="00F06C99"/>
    <w:rsid w:val="00F06CB8"/>
    <w:rsid w:val="00F0779E"/>
    <w:rsid w:val="00F13367"/>
    <w:rsid w:val="00F25CE4"/>
    <w:rsid w:val="00F340B2"/>
    <w:rsid w:val="00F465F8"/>
    <w:rsid w:val="00F47D1C"/>
    <w:rsid w:val="00F530B0"/>
    <w:rsid w:val="00F53BE0"/>
    <w:rsid w:val="00F5450D"/>
    <w:rsid w:val="00F54DFA"/>
    <w:rsid w:val="00F55086"/>
    <w:rsid w:val="00F56319"/>
    <w:rsid w:val="00F63124"/>
    <w:rsid w:val="00F754E2"/>
    <w:rsid w:val="00F8136E"/>
    <w:rsid w:val="00F86475"/>
    <w:rsid w:val="00F87DA0"/>
    <w:rsid w:val="00F90B4F"/>
    <w:rsid w:val="00F966B1"/>
    <w:rsid w:val="00FC0044"/>
    <w:rsid w:val="00FC3CE5"/>
    <w:rsid w:val="00FC471E"/>
    <w:rsid w:val="00FC57BC"/>
    <w:rsid w:val="00FC5B0A"/>
    <w:rsid w:val="00FC7877"/>
    <w:rsid w:val="00FC7B12"/>
    <w:rsid w:val="00FD0F3A"/>
    <w:rsid w:val="00FD14B4"/>
    <w:rsid w:val="00FD6524"/>
    <w:rsid w:val="00FE0F1B"/>
    <w:rsid w:val="00FE683A"/>
    <w:rsid w:val="00FF0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9AFCD"/>
  <w15:chartTrackingRefBased/>
  <w15:docId w15:val="{2FC4CD44-9C50-46F3-B400-40539541D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liases w:val="隶属"/>
    <w:qFormat/>
    <w:rsid w:val="00B17FFB"/>
    <w:pPr>
      <w:widowControl w:val="0"/>
    </w:pPr>
    <w:rPr>
      <w:rFonts w:asciiTheme="minorEastAsia" w:eastAsia="Times New Roman" w:hAnsiTheme="minorEastAsia"/>
    </w:rPr>
  </w:style>
  <w:style w:type="paragraph" w:styleId="1">
    <w:name w:val="heading 1"/>
    <w:aliases w:val="大标题"/>
    <w:basedOn w:val="a"/>
    <w:next w:val="a"/>
    <w:link w:val="10"/>
    <w:uiPriority w:val="9"/>
    <w:qFormat/>
    <w:rsid w:val="00B17FFB"/>
    <w:pPr>
      <w:keepNext/>
      <w:keepLines/>
      <w:spacing w:before="340" w:after="330" w:line="578" w:lineRule="auto"/>
      <w:jc w:val="center"/>
      <w:outlineLvl w:val="0"/>
    </w:pPr>
    <w:rPr>
      <w:rFonts w:ascii="Times New Roman" w:hAnsi="Times New Roman"/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B17FF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99E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9471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471C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471C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471C7"/>
    <w:rPr>
      <w:sz w:val="18"/>
      <w:szCs w:val="18"/>
    </w:rPr>
  </w:style>
  <w:style w:type="character" w:customStyle="1" w:styleId="10">
    <w:name w:val="标题 1 字符"/>
    <w:aliases w:val="大标题 字符"/>
    <w:basedOn w:val="a0"/>
    <w:link w:val="1"/>
    <w:uiPriority w:val="9"/>
    <w:rsid w:val="00B17FFB"/>
    <w:rPr>
      <w:rFonts w:ascii="Times New Roman" w:eastAsia="Times New Roman" w:hAnsi="Times New Roman"/>
      <w:b/>
      <w:bCs/>
      <w:kern w:val="44"/>
      <w:sz w:val="28"/>
      <w:szCs w:val="44"/>
    </w:rPr>
  </w:style>
  <w:style w:type="paragraph" w:styleId="a8">
    <w:name w:val="Title"/>
    <w:aliases w:val="小标题"/>
    <w:basedOn w:val="a"/>
    <w:next w:val="a"/>
    <w:link w:val="a9"/>
    <w:uiPriority w:val="10"/>
    <w:qFormat/>
    <w:rsid w:val="00B17FFB"/>
    <w:pPr>
      <w:spacing w:before="240" w:after="60"/>
      <w:outlineLvl w:val="0"/>
    </w:pPr>
    <w:rPr>
      <w:rFonts w:ascii="Times New Roman" w:hAnsi="Times New Roman" w:cstheme="majorBidi"/>
      <w:b/>
      <w:bCs/>
      <w:sz w:val="24"/>
      <w:szCs w:val="32"/>
    </w:rPr>
  </w:style>
  <w:style w:type="character" w:customStyle="1" w:styleId="a9">
    <w:name w:val="标题 字符"/>
    <w:aliases w:val="小标题 字符"/>
    <w:basedOn w:val="a0"/>
    <w:link w:val="a8"/>
    <w:uiPriority w:val="10"/>
    <w:rsid w:val="00B17FFB"/>
    <w:rPr>
      <w:rFonts w:ascii="Times New Roman" w:eastAsia="Times New Roman" w:hAnsi="Times New Roman" w:cstheme="majorBidi"/>
      <w:b/>
      <w:bCs/>
      <w:sz w:val="24"/>
      <w:szCs w:val="32"/>
    </w:rPr>
  </w:style>
  <w:style w:type="paragraph" w:customStyle="1" w:styleId="aa">
    <w:name w:val="作者"/>
    <w:basedOn w:val="a"/>
    <w:next w:val="a"/>
    <w:qFormat/>
    <w:rsid w:val="00B17FFB"/>
    <w:pPr>
      <w:spacing w:line="400" w:lineRule="exact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标题 2 字符"/>
    <w:basedOn w:val="a0"/>
    <w:link w:val="2"/>
    <w:uiPriority w:val="9"/>
    <w:rsid w:val="00B17FFB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b">
    <w:name w:val="文本正文"/>
    <w:basedOn w:val="a"/>
    <w:next w:val="a"/>
    <w:link w:val="ac"/>
    <w:qFormat/>
    <w:rsid w:val="00B17FFB"/>
    <w:pPr>
      <w:spacing w:line="400" w:lineRule="exact"/>
      <w:ind w:firstLineChars="200" w:firstLine="420"/>
      <w:jc w:val="both"/>
    </w:pPr>
    <w:rPr>
      <w:rFonts w:ascii="Times New Roman" w:hAnsi="Times New Roman" w:cs="Times New Roman"/>
      <w:szCs w:val="21"/>
    </w:rPr>
  </w:style>
  <w:style w:type="paragraph" w:customStyle="1" w:styleId="ad">
    <w:name w:val="附录正文"/>
    <w:basedOn w:val="a"/>
    <w:next w:val="a"/>
    <w:qFormat/>
    <w:rsid w:val="00A23293"/>
    <w:pPr>
      <w:spacing w:line="400" w:lineRule="exact"/>
      <w:jc w:val="both"/>
    </w:pPr>
    <w:rPr>
      <w:rFonts w:ascii="Times New Roman" w:hAnsi="Times New Roman" w:cs="Times New Roman"/>
      <w:bCs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9F4BE5"/>
    <w:pPr>
      <w:jc w:val="center"/>
    </w:pPr>
    <w:rPr>
      <w:rFonts w:ascii="等线" w:eastAsia="等线" w:hAnsi="等线"/>
      <w:noProof/>
      <w:sz w:val="20"/>
    </w:rPr>
  </w:style>
  <w:style w:type="character" w:customStyle="1" w:styleId="ac">
    <w:name w:val="文本正文 字符"/>
    <w:basedOn w:val="a0"/>
    <w:link w:val="ab"/>
    <w:rsid w:val="009F4BE5"/>
    <w:rPr>
      <w:rFonts w:ascii="Times New Roman" w:eastAsia="Times New Roman" w:hAnsi="Times New Roman" w:cs="Times New Roman"/>
      <w:szCs w:val="21"/>
    </w:rPr>
  </w:style>
  <w:style w:type="character" w:customStyle="1" w:styleId="EndNoteBibliographyTitle0">
    <w:name w:val="EndNote Bibliography Title 字符"/>
    <w:basedOn w:val="ac"/>
    <w:link w:val="EndNoteBibliographyTitle"/>
    <w:rsid w:val="009F4BE5"/>
    <w:rPr>
      <w:rFonts w:ascii="等线" w:eastAsia="等线" w:hAnsi="等线" w:cs="Times New Roman"/>
      <w:noProof/>
      <w:sz w:val="20"/>
      <w:szCs w:val="21"/>
    </w:rPr>
  </w:style>
  <w:style w:type="paragraph" w:customStyle="1" w:styleId="EndNoteBibliography">
    <w:name w:val="EndNote Bibliography"/>
    <w:basedOn w:val="a"/>
    <w:link w:val="EndNoteBibliography0"/>
    <w:rsid w:val="009F4BE5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c"/>
    <w:link w:val="EndNoteBibliography"/>
    <w:rsid w:val="009F4BE5"/>
    <w:rPr>
      <w:rFonts w:ascii="等线" w:eastAsia="等线" w:hAnsi="等线" w:cs="Times New Roman"/>
      <w:noProof/>
      <w:sz w:val="20"/>
      <w:szCs w:val="21"/>
    </w:rPr>
  </w:style>
  <w:style w:type="character" w:styleId="ae">
    <w:name w:val="Placeholder Text"/>
    <w:basedOn w:val="a0"/>
    <w:uiPriority w:val="99"/>
    <w:semiHidden/>
    <w:rsid w:val="008A3A2E"/>
    <w:rPr>
      <w:color w:val="808080"/>
    </w:rPr>
  </w:style>
  <w:style w:type="paragraph" w:styleId="af">
    <w:name w:val="Subtitle"/>
    <w:basedOn w:val="a"/>
    <w:next w:val="a"/>
    <w:link w:val="af0"/>
    <w:uiPriority w:val="11"/>
    <w:qFormat/>
    <w:rsid w:val="00D53E63"/>
    <w:pPr>
      <w:spacing w:before="240" w:after="60" w:line="312" w:lineRule="auto"/>
      <w:jc w:val="center"/>
      <w:outlineLvl w:val="1"/>
    </w:pPr>
    <w:rPr>
      <w:rFonts w:asciiTheme="minorHAnsi" w:eastAsiaTheme="minorEastAsia" w:hAnsiTheme="minorHAnsi"/>
      <w:b/>
      <w:bCs/>
      <w:kern w:val="28"/>
      <w:sz w:val="32"/>
      <w:szCs w:val="32"/>
    </w:rPr>
  </w:style>
  <w:style w:type="character" w:customStyle="1" w:styleId="af0">
    <w:name w:val="副标题 字符"/>
    <w:basedOn w:val="a0"/>
    <w:link w:val="af"/>
    <w:uiPriority w:val="11"/>
    <w:rsid w:val="00D53E63"/>
    <w:rPr>
      <w:b/>
      <w:bCs/>
      <w:kern w:val="28"/>
      <w:sz w:val="32"/>
      <w:szCs w:val="32"/>
    </w:rPr>
  </w:style>
  <w:style w:type="character" w:styleId="af1">
    <w:name w:val="annotation reference"/>
    <w:basedOn w:val="a0"/>
    <w:uiPriority w:val="99"/>
    <w:semiHidden/>
    <w:unhideWhenUsed/>
    <w:rsid w:val="00B93E4C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B93E4C"/>
    <w:rPr>
      <w:sz w:val="20"/>
      <w:szCs w:val="20"/>
    </w:rPr>
  </w:style>
  <w:style w:type="character" w:customStyle="1" w:styleId="af3">
    <w:name w:val="批注文字 字符"/>
    <w:basedOn w:val="a0"/>
    <w:link w:val="af2"/>
    <w:uiPriority w:val="99"/>
    <w:rsid w:val="00B93E4C"/>
    <w:rPr>
      <w:rFonts w:asciiTheme="minorEastAsia" w:eastAsia="Times New Roman" w:hAnsiTheme="minorEastAsia"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1E3888"/>
    <w:rPr>
      <w:sz w:val="18"/>
      <w:szCs w:val="18"/>
    </w:rPr>
  </w:style>
  <w:style w:type="character" w:customStyle="1" w:styleId="af5">
    <w:name w:val="批注框文本 字符"/>
    <w:basedOn w:val="a0"/>
    <w:link w:val="af4"/>
    <w:uiPriority w:val="99"/>
    <w:semiHidden/>
    <w:rsid w:val="001E3888"/>
    <w:rPr>
      <w:rFonts w:asciiTheme="minorEastAsia" w:eastAsia="Times New Roman" w:hAnsiTheme="minorEastAsia"/>
      <w:sz w:val="18"/>
      <w:szCs w:val="18"/>
    </w:rPr>
  </w:style>
  <w:style w:type="paragraph" w:styleId="af6">
    <w:name w:val="annotation subject"/>
    <w:basedOn w:val="af2"/>
    <w:next w:val="af2"/>
    <w:link w:val="af7"/>
    <w:uiPriority w:val="99"/>
    <w:semiHidden/>
    <w:unhideWhenUsed/>
    <w:rsid w:val="00B9671A"/>
    <w:rPr>
      <w:b/>
      <w:bCs/>
      <w:sz w:val="21"/>
      <w:szCs w:val="22"/>
    </w:rPr>
  </w:style>
  <w:style w:type="character" w:customStyle="1" w:styleId="af7">
    <w:name w:val="批注主题 字符"/>
    <w:basedOn w:val="af3"/>
    <w:link w:val="af6"/>
    <w:uiPriority w:val="99"/>
    <w:semiHidden/>
    <w:rsid w:val="00B9671A"/>
    <w:rPr>
      <w:rFonts w:asciiTheme="minorEastAsia" w:eastAsia="Times New Roman" w:hAnsiTheme="minorEastAsia"/>
      <w:b/>
      <w:bCs/>
      <w:sz w:val="20"/>
      <w:szCs w:val="20"/>
    </w:rPr>
  </w:style>
  <w:style w:type="paragraph" w:styleId="af8">
    <w:name w:val="Revision"/>
    <w:hidden/>
    <w:uiPriority w:val="99"/>
    <w:semiHidden/>
    <w:rsid w:val="007A423F"/>
    <w:rPr>
      <w:rFonts w:asciiTheme="minorEastAsia" w:eastAsia="Times New Roman" w:hAnsi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17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2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2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6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5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9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1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1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A155E-30DE-4412-B8DC-682D38905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8</Pages>
  <Words>602</Words>
  <Characters>3438</Characters>
  <Application>Microsoft Office Word</Application>
  <DocSecurity>0</DocSecurity>
  <Lines>28</Lines>
  <Paragraphs>8</Paragraphs>
  <ScaleCrop>false</ScaleCrop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Jierong</dc:creator>
  <cp:keywords/>
  <dc:description/>
  <cp:lastModifiedBy>SHY</cp:lastModifiedBy>
  <cp:revision>8</cp:revision>
  <dcterms:created xsi:type="dcterms:W3CDTF">2021-11-07T04:58:00Z</dcterms:created>
  <dcterms:modified xsi:type="dcterms:W3CDTF">2021-11-09T14:45:00Z</dcterms:modified>
</cp:coreProperties>
</file>