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232" w:rsidRPr="00A44467" w:rsidRDefault="003D3232" w:rsidP="003D3232">
      <w:pPr>
        <w:pageBreakBefore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44467">
        <w:rPr>
          <w:rFonts w:ascii="Times New Roman" w:hAnsi="Times New Roman" w:cs="Times New Roman"/>
          <w:b/>
          <w:bCs/>
        </w:rPr>
        <w:t>Su</w:t>
      </w:r>
      <w:bookmarkStart w:id="0" w:name="_GoBack"/>
      <w:bookmarkEnd w:id="0"/>
      <w:r w:rsidRPr="00A44467">
        <w:rPr>
          <w:rFonts w:ascii="Times New Roman" w:hAnsi="Times New Roman" w:cs="Times New Roman"/>
          <w:b/>
          <w:bCs/>
        </w:rPr>
        <w:t>pplementary Materials</w:t>
      </w:r>
    </w:p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</w:p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  <w:proofErr w:type="spellStart"/>
      <w:r w:rsidRPr="00A44467">
        <w:rPr>
          <w:rFonts w:ascii="Times New Roman" w:hAnsi="Times New Roman" w:cs="Times New Roman"/>
          <w:b/>
          <w:bCs/>
        </w:rPr>
        <w:t>STable</w:t>
      </w:r>
      <w:proofErr w:type="spellEnd"/>
      <w:r w:rsidRPr="00A44467">
        <w:rPr>
          <w:rFonts w:ascii="Times New Roman" w:hAnsi="Times New Roman" w:cs="Times New Roman"/>
          <w:b/>
          <w:bCs/>
        </w:rPr>
        <w:t xml:space="preserve"> 1.</w:t>
      </w:r>
      <w:r w:rsidRPr="00A44467">
        <w:rPr>
          <w:rFonts w:ascii="Times New Roman" w:hAnsi="Times New Roman" w:cs="Times New Roman"/>
        </w:rPr>
        <w:t xml:space="preserve"> Whole brain volume comparison between ASD and TD group in Childhood (6-12 years old).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992"/>
        <w:gridCol w:w="935"/>
      </w:tblGrid>
      <w:tr w:rsidR="003D3232" w:rsidRPr="00A44467" w:rsidTr="004817F1">
        <w:trPr>
          <w:jc w:val="center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ASD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n=24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TD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n=19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F</w:t>
            </w:r>
          </w:p>
        </w:tc>
        <w:tc>
          <w:tcPr>
            <w:tcW w:w="935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brain volume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1180.7±123.1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1145.2±110.2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0.157</w:t>
            </w:r>
          </w:p>
        </w:tc>
        <w:tc>
          <w:tcPr>
            <w:tcW w:w="935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0.694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grey matter volume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725.7±77.0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699.4±63.7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0.315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0.578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white matter volume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454.9±53.2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445.8±55.5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0.011</w:t>
            </w:r>
          </w:p>
        </w:tc>
        <w:tc>
          <w:tcPr>
            <w:tcW w:w="935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0.915</w:t>
            </w:r>
          </w:p>
        </w:tc>
      </w:tr>
    </w:tbl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</w:p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  <w:proofErr w:type="spellStart"/>
      <w:r w:rsidRPr="00A44467">
        <w:rPr>
          <w:rFonts w:ascii="Times New Roman" w:hAnsi="Times New Roman" w:cs="Times New Roman"/>
          <w:b/>
          <w:bCs/>
        </w:rPr>
        <w:t>STable</w:t>
      </w:r>
      <w:proofErr w:type="spellEnd"/>
      <w:r w:rsidRPr="00A44467">
        <w:rPr>
          <w:rFonts w:ascii="Times New Roman" w:hAnsi="Times New Roman" w:cs="Times New Roman"/>
          <w:b/>
          <w:bCs/>
        </w:rPr>
        <w:t xml:space="preserve"> 2</w:t>
      </w:r>
      <w:r w:rsidRPr="00A44467">
        <w:rPr>
          <w:rFonts w:ascii="Times New Roman" w:hAnsi="Times New Roman" w:cs="Times New Roman"/>
        </w:rPr>
        <w:t>. Whole brain volume comparison between ASD and TD group in Adolescents (13-18 years old).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992"/>
        <w:gridCol w:w="935"/>
      </w:tblGrid>
      <w:tr w:rsidR="003D3232" w:rsidRPr="00A44467" w:rsidTr="004817F1">
        <w:trPr>
          <w:jc w:val="center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ASD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n=18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TD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n=18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F</w:t>
            </w:r>
          </w:p>
        </w:tc>
        <w:tc>
          <w:tcPr>
            <w:tcW w:w="935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brain volume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1243.2±95.6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1183.0±117.8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2.282</w:t>
            </w:r>
          </w:p>
        </w:tc>
        <w:tc>
          <w:tcPr>
            <w:tcW w:w="935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0.141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grey matter volume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742.1±66.4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698.3±64.2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3.076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0.089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white matter volume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501.1±40.1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484.7±56.9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0.886</w:t>
            </w:r>
          </w:p>
        </w:tc>
        <w:tc>
          <w:tcPr>
            <w:tcW w:w="935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0.354</w:t>
            </w:r>
          </w:p>
        </w:tc>
      </w:tr>
    </w:tbl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</w:p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  <w:proofErr w:type="spellStart"/>
      <w:r w:rsidRPr="00A44467">
        <w:rPr>
          <w:rFonts w:ascii="Times New Roman" w:hAnsi="Times New Roman" w:cs="Times New Roman"/>
          <w:b/>
          <w:bCs/>
        </w:rPr>
        <w:t>STable</w:t>
      </w:r>
      <w:proofErr w:type="spellEnd"/>
      <w:r w:rsidRPr="00A44467">
        <w:rPr>
          <w:rFonts w:ascii="Times New Roman" w:hAnsi="Times New Roman" w:cs="Times New Roman"/>
          <w:b/>
          <w:bCs/>
        </w:rPr>
        <w:t xml:space="preserve"> 3</w:t>
      </w:r>
      <w:r w:rsidRPr="00A44467">
        <w:rPr>
          <w:rFonts w:ascii="Times New Roman" w:hAnsi="Times New Roman" w:cs="Times New Roman"/>
        </w:rPr>
        <w:t>. Whole brain volume comparison between ASD and TD group in Adulthood (19-30 years old).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992"/>
        <w:gridCol w:w="935"/>
      </w:tblGrid>
      <w:tr w:rsidR="003D3232" w:rsidRPr="00A44467" w:rsidTr="004817F1">
        <w:trPr>
          <w:jc w:val="center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ASD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n=10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TD</w:t>
            </w:r>
          </w:p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（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n=13</w:t>
            </w: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F</w:t>
            </w:r>
          </w:p>
        </w:tc>
        <w:tc>
          <w:tcPr>
            <w:tcW w:w="935" w:type="dxa"/>
            <w:tcBorders>
              <w:bottom w:val="single" w:sz="8" w:space="0" w:color="auto"/>
            </w:tcBorders>
            <w:vAlign w:val="center"/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P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brain volume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1267.6±130.3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1255.8±92.9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0.001</w:t>
            </w:r>
          </w:p>
        </w:tc>
        <w:tc>
          <w:tcPr>
            <w:tcW w:w="935" w:type="dxa"/>
            <w:tcBorders>
              <w:top w:val="single" w:sz="8" w:space="0" w:color="auto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0.974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grey matter volume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709.1±80.1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715.4±52.0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0.523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0.479</w:t>
            </w:r>
          </w:p>
        </w:tc>
      </w:tr>
      <w:tr w:rsidR="003D3232" w:rsidRPr="00A44467" w:rsidTr="004817F1">
        <w:trPr>
          <w:jc w:val="center"/>
        </w:trPr>
        <w:tc>
          <w:tcPr>
            <w:tcW w:w="269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Whole white matter volume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558.5±54.9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540.4±47.1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0.415</w:t>
            </w:r>
          </w:p>
        </w:tc>
        <w:tc>
          <w:tcPr>
            <w:tcW w:w="935" w:type="dxa"/>
            <w:tcBorders>
              <w:top w:val="nil"/>
              <w:bottom w:val="single" w:sz="8" w:space="0" w:color="auto"/>
            </w:tcBorders>
          </w:tcPr>
          <w:p w:rsidR="003D3232" w:rsidRPr="00A44467" w:rsidRDefault="003D3232" w:rsidP="004817F1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44467">
              <w:rPr>
                <w:rFonts w:ascii="Times New Roman" w:hAnsi="Times New Roman" w:cs="Times New Roman"/>
                <w:color w:val="000000" w:themeColor="text1"/>
                <w:sz w:val="22"/>
              </w:rPr>
              <w:t>0.528</w:t>
            </w:r>
          </w:p>
        </w:tc>
      </w:tr>
    </w:tbl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</w:p>
    <w:p w:rsidR="003D3232" w:rsidRPr="00A44467" w:rsidRDefault="003D3232" w:rsidP="003D3232">
      <w:pPr>
        <w:spacing w:line="276" w:lineRule="auto"/>
        <w:rPr>
          <w:rFonts w:ascii="Times New Roman" w:hAnsi="Times New Roman" w:cs="Times New Roman"/>
        </w:rPr>
      </w:pPr>
      <w:r w:rsidRPr="00A44467">
        <w:rPr>
          <w:rFonts w:ascii="Times New Roman" w:hAnsi="Times New Roman" w:cs="Times New Roman"/>
          <w:i/>
          <w:iCs/>
        </w:rPr>
        <w:t>Note</w:t>
      </w:r>
      <w:r w:rsidRPr="00A44467">
        <w:rPr>
          <w:rFonts w:ascii="Times New Roman" w:hAnsi="Times New Roman" w:cs="Times New Roman"/>
        </w:rPr>
        <w:t>: Whole brain volume = Whole grey matter volume + Whole white matter volume</w:t>
      </w:r>
    </w:p>
    <w:p w:rsidR="003D3232" w:rsidRPr="003D3232" w:rsidRDefault="003D3232"/>
    <w:sectPr w:rsidR="003D3232" w:rsidRPr="003D3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xNzSztDA3MzE0NDVQ0lEKTi0uzszPAykwrAUAeLhhNywAAAA="/>
  </w:docVars>
  <w:rsids>
    <w:rsidRoot w:val="003D3232"/>
    <w:rsid w:val="003D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AD3C3-2CD9-4418-9499-78D837E3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232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2021-09-07T07:01:00Z</dcterms:created>
  <dcterms:modified xsi:type="dcterms:W3CDTF">2021-09-07T07:01:00Z</dcterms:modified>
</cp:coreProperties>
</file>