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824E6C" w14:textId="18783529" w:rsidR="004E7272" w:rsidRDefault="005A5FF5" w:rsidP="004E7272">
      <w:pPr>
        <w:jc w:val="center"/>
        <w:rPr>
          <w:rFonts w:ascii="Segoe UI" w:hAnsi="Segoe UI" w:cs="Segoe UI"/>
          <w:b/>
          <w:bCs/>
          <w:color w:val="000000" w:themeColor="text1"/>
          <w:sz w:val="36"/>
          <w:szCs w:val="36"/>
          <w:lang w:val="en-GB"/>
        </w:rPr>
      </w:pPr>
      <w:r w:rsidRPr="004E7272">
        <w:rPr>
          <w:rFonts w:ascii="Segoe UI" w:hAnsi="Segoe UI" w:cs="Segoe UI"/>
          <w:b/>
          <w:bCs/>
          <w:color w:val="000000" w:themeColor="text1"/>
          <w:sz w:val="36"/>
          <w:szCs w:val="36"/>
          <w:lang w:val="en-GB"/>
        </w:rPr>
        <w:t>Supplementary information</w:t>
      </w:r>
    </w:p>
    <w:p w14:paraId="19D417A2" w14:textId="77777777" w:rsidR="004E7272" w:rsidRPr="004E7272" w:rsidRDefault="004E7272" w:rsidP="004E7272">
      <w:pPr>
        <w:jc w:val="center"/>
        <w:rPr>
          <w:rFonts w:ascii="Segoe UI" w:hAnsi="Segoe UI" w:cs="Segoe UI"/>
          <w:b/>
          <w:bCs/>
          <w:color w:val="000000" w:themeColor="text1"/>
          <w:sz w:val="20"/>
          <w:szCs w:val="20"/>
          <w:lang w:val="en-GB"/>
        </w:rPr>
      </w:pPr>
    </w:p>
    <w:p w14:paraId="25891607" w14:textId="55B6CA19" w:rsidR="004E7272" w:rsidRPr="004E7272" w:rsidRDefault="004E7272" w:rsidP="004E7272">
      <w:pPr>
        <w:pStyle w:val="RSCB01ARTAbstract"/>
        <w:spacing w:line="360" w:lineRule="auto"/>
        <w:rPr>
          <w:rFonts w:ascii="Segoe UI" w:hAnsi="Segoe UI" w:cs="Segoe UI"/>
          <w:b/>
          <w:bCs/>
          <w:sz w:val="52"/>
          <w:szCs w:val="52"/>
        </w:rPr>
      </w:pPr>
      <w:r w:rsidRPr="004E7272">
        <w:rPr>
          <w:rStyle w:val="nfasis"/>
          <w:rFonts w:ascii="Segoe UI" w:hAnsi="Segoe UI" w:cs="Segoe UI"/>
          <w:b/>
          <w:bCs/>
          <w:color w:val="0F1115"/>
          <w:sz w:val="36"/>
          <w:szCs w:val="52"/>
        </w:rPr>
        <w:t>Controlled Stöber Growth of Tunable Silica Shells on Ligand-Stripped Hydrophobic Nanoparticles</w:t>
      </w:r>
    </w:p>
    <w:p w14:paraId="148E9369" w14:textId="5AB5CA7A" w:rsidR="004E7272" w:rsidRPr="004E7272" w:rsidRDefault="004E7272" w:rsidP="004E7272">
      <w:pPr>
        <w:pStyle w:val="RSCB01ARTAbstract"/>
        <w:spacing w:line="360" w:lineRule="auto"/>
        <w:rPr>
          <w:rFonts w:ascii="Segoe UI" w:hAnsi="Segoe UI" w:cs="Segoe UI"/>
          <w:sz w:val="22"/>
          <w:vertAlign w:val="superscript"/>
        </w:rPr>
      </w:pPr>
      <w:r w:rsidRPr="004E7272">
        <w:rPr>
          <w:rFonts w:ascii="Segoe UI" w:hAnsi="Segoe UI" w:cs="Segoe UI"/>
          <w:sz w:val="22"/>
        </w:rPr>
        <w:t>Carlos Alarcón-Fernández,</w:t>
      </w:r>
      <w:r w:rsidRPr="004E7272">
        <w:rPr>
          <w:rFonts w:ascii="Segoe UI" w:hAnsi="Segoe UI" w:cs="Segoe UI"/>
          <w:sz w:val="22"/>
          <w:vertAlign w:val="superscript"/>
        </w:rPr>
        <w:t>a</w:t>
      </w:r>
      <w:r w:rsidRPr="004E7272">
        <w:rPr>
          <w:rFonts w:ascii="Segoe UI" w:hAnsi="Segoe UI" w:cs="Segoe UI"/>
          <w:sz w:val="22"/>
        </w:rPr>
        <w:t xml:space="preserve"> Pau Gonzalez I Benitez,</w:t>
      </w:r>
      <w:r w:rsidRPr="004E7272">
        <w:rPr>
          <w:rFonts w:ascii="Segoe UI" w:hAnsi="Segoe UI" w:cs="Segoe UI"/>
          <w:sz w:val="22"/>
          <w:vertAlign w:val="superscript"/>
        </w:rPr>
        <w:t>b</w:t>
      </w:r>
      <w:r w:rsidRPr="004E7272">
        <w:rPr>
          <w:rFonts w:ascii="Segoe UI" w:hAnsi="Segoe UI" w:cs="Segoe UI"/>
          <w:sz w:val="22"/>
        </w:rPr>
        <w:t xml:space="preserve"> Diego Mendez Gonzalez,</w:t>
      </w:r>
      <w:r w:rsidRPr="004E7272">
        <w:rPr>
          <w:rFonts w:ascii="Segoe UI" w:hAnsi="Segoe UI" w:cs="Segoe UI"/>
          <w:sz w:val="22"/>
          <w:vertAlign w:val="superscript"/>
        </w:rPr>
        <w:t>b</w:t>
      </w:r>
      <w:r w:rsidRPr="004E7272">
        <w:rPr>
          <w:rFonts w:ascii="Segoe UI" w:hAnsi="Segoe UI" w:cs="Segoe UI"/>
          <w:sz w:val="22"/>
        </w:rPr>
        <w:t xml:space="preserve"> </w:t>
      </w:r>
      <w:r>
        <w:rPr>
          <w:rFonts w:ascii="Segoe UI" w:hAnsi="Segoe UI" w:cs="Segoe UI"/>
          <w:sz w:val="22"/>
        </w:rPr>
        <w:t>Alejandro Casillas-Rubio</w:t>
      </w:r>
      <w:r w:rsidRPr="004E7272">
        <w:rPr>
          <w:rFonts w:ascii="Segoe UI" w:hAnsi="Segoe UI" w:cs="Segoe UI"/>
          <w:sz w:val="22"/>
        </w:rPr>
        <w:t>,</w:t>
      </w:r>
      <w:r>
        <w:rPr>
          <w:rFonts w:ascii="Segoe UI" w:hAnsi="Segoe UI" w:cs="Segoe UI"/>
          <w:sz w:val="22"/>
          <w:vertAlign w:val="superscript"/>
        </w:rPr>
        <w:t>c</w:t>
      </w:r>
      <w:r w:rsidRPr="004E7272">
        <w:rPr>
          <w:rFonts w:ascii="Segoe UI" w:hAnsi="Segoe UI" w:cs="Segoe UI"/>
          <w:sz w:val="22"/>
        </w:rPr>
        <w:t xml:space="preserve"> Concepción Cascales,</w:t>
      </w:r>
      <w:r w:rsidRPr="004E7272">
        <w:rPr>
          <w:rFonts w:ascii="Segoe UI" w:hAnsi="Segoe UI" w:cs="Segoe UI"/>
          <w:sz w:val="22"/>
          <w:vertAlign w:val="superscript"/>
        </w:rPr>
        <w:t>a</w:t>
      </w:r>
      <w:r w:rsidRPr="004E7272">
        <w:rPr>
          <w:rFonts w:ascii="Segoe UI" w:hAnsi="Segoe UI" w:cs="Segoe UI"/>
          <w:sz w:val="22"/>
        </w:rPr>
        <w:t xml:space="preserve"> Sonia Melle,</w:t>
      </w:r>
      <w:r w:rsidRPr="004E7272">
        <w:rPr>
          <w:rFonts w:ascii="Segoe UI" w:hAnsi="Segoe UI" w:cs="Segoe UI"/>
          <w:sz w:val="22"/>
          <w:vertAlign w:val="superscript"/>
        </w:rPr>
        <w:t>c</w:t>
      </w:r>
      <w:r w:rsidRPr="004E7272">
        <w:rPr>
          <w:rFonts w:ascii="Segoe UI" w:hAnsi="Segoe UI" w:cs="Segoe UI"/>
          <w:sz w:val="22"/>
        </w:rPr>
        <w:t xml:space="preserve"> Oscar G. Calderón,</w:t>
      </w:r>
      <w:r w:rsidRPr="004E7272">
        <w:rPr>
          <w:rFonts w:ascii="Segoe UI" w:hAnsi="Segoe UI" w:cs="Segoe UI"/>
          <w:sz w:val="22"/>
          <w:vertAlign w:val="superscript"/>
        </w:rPr>
        <w:t>c</w:t>
      </w:r>
      <w:r w:rsidRPr="004E7272">
        <w:rPr>
          <w:rFonts w:ascii="Segoe UI" w:hAnsi="Segoe UI" w:cs="Segoe UI"/>
          <w:sz w:val="22"/>
        </w:rPr>
        <w:t xml:space="preserve"> and Marco Laurenti</w:t>
      </w:r>
      <w:r w:rsidRPr="004E7272">
        <w:rPr>
          <w:rFonts w:ascii="Segoe UI" w:hAnsi="Segoe UI" w:cs="Segoe UI"/>
          <w:sz w:val="22"/>
          <w:vertAlign w:val="superscript"/>
        </w:rPr>
        <w:t>b</w:t>
      </w:r>
      <w:r w:rsidRPr="004E7272">
        <w:rPr>
          <w:rFonts w:ascii="Segoe UI" w:hAnsi="Segoe UI" w:cs="Segoe UI"/>
          <w:sz w:val="22"/>
        </w:rPr>
        <w:t>*</w:t>
      </w:r>
    </w:p>
    <w:p w14:paraId="3CB9D74C" w14:textId="77777777" w:rsidR="004E7272" w:rsidRPr="004E7272" w:rsidRDefault="004E7272" w:rsidP="004E7272">
      <w:pPr>
        <w:pStyle w:val="RSCB02ArticleText"/>
        <w:spacing w:line="360" w:lineRule="auto"/>
        <w:rPr>
          <w:rFonts w:ascii="Segoe UI" w:hAnsi="Segoe UI" w:cs="Segoe UI"/>
          <w:sz w:val="22"/>
          <w:szCs w:val="22"/>
        </w:rPr>
      </w:pPr>
      <w:proofErr w:type="gramStart"/>
      <w:r w:rsidRPr="004E7272">
        <w:rPr>
          <w:rFonts w:ascii="Segoe UI" w:hAnsi="Segoe UI" w:cs="Segoe UI"/>
          <w:sz w:val="22"/>
          <w:szCs w:val="22"/>
        </w:rPr>
        <w:t>a</w:t>
      </w:r>
      <w:proofErr w:type="gramEnd"/>
      <w:r w:rsidRPr="004E7272">
        <w:rPr>
          <w:rFonts w:ascii="Segoe UI" w:hAnsi="Segoe UI" w:cs="Segoe UI"/>
          <w:sz w:val="22"/>
          <w:szCs w:val="22"/>
        </w:rPr>
        <w:t xml:space="preserve"> Instituto de Ciencia de </w:t>
      </w:r>
      <w:proofErr w:type="spellStart"/>
      <w:r w:rsidRPr="004E7272">
        <w:rPr>
          <w:rFonts w:ascii="Segoe UI" w:hAnsi="Segoe UI" w:cs="Segoe UI"/>
          <w:sz w:val="22"/>
          <w:szCs w:val="22"/>
        </w:rPr>
        <w:t>Materiales</w:t>
      </w:r>
      <w:proofErr w:type="spellEnd"/>
      <w:r w:rsidRPr="004E7272">
        <w:rPr>
          <w:rFonts w:ascii="Segoe UI" w:hAnsi="Segoe UI" w:cs="Segoe UI"/>
          <w:sz w:val="22"/>
          <w:szCs w:val="22"/>
        </w:rPr>
        <w:t xml:space="preserve"> de Madrid, Consejo Superior de </w:t>
      </w:r>
      <w:proofErr w:type="spellStart"/>
      <w:r w:rsidRPr="004E7272">
        <w:rPr>
          <w:rFonts w:ascii="Segoe UI" w:hAnsi="Segoe UI" w:cs="Segoe UI"/>
          <w:sz w:val="22"/>
          <w:szCs w:val="22"/>
        </w:rPr>
        <w:t>Investigaciones</w:t>
      </w:r>
      <w:proofErr w:type="spellEnd"/>
      <w:r w:rsidRPr="004E7272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4E7272">
        <w:rPr>
          <w:rFonts w:ascii="Segoe UI" w:hAnsi="Segoe UI" w:cs="Segoe UI"/>
          <w:sz w:val="22"/>
          <w:szCs w:val="22"/>
        </w:rPr>
        <w:t>Cientificas</w:t>
      </w:r>
      <w:proofErr w:type="spellEnd"/>
      <w:r w:rsidRPr="004E7272">
        <w:rPr>
          <w:rFonts w:ascii="Segoe UI" w:hAnsi="Segoe UI" w:cs="Segoe UI"/>
          <w:sz w:val="22"/>
          <w:szCs w:val="22"/>
        </w:rPr>
        <w:t xml:space="preserve"> CSIC, c/ Sor Juana Inés de la Cruz 3, 28049, Madrid, Spain</w:t>
      </w:r>
    </w:p>
    <w:p w14:paraId="40854245" w14:textId="77777777" w:rsidR="004E7272" w:rsidRPr="004E7272" w:rsidRDefault="004E7272" w:rsidP="004E7272">
      <w:pPr>
        <w:pStyle w:val="RSCB02ArticleText"/>
        <w:spacing w:line="360" w:lineRule="auto"/>
        <w:rPr>
          <w:rFonts w:ascii="Segoe UI" w:hAnsi="Segoe UI" w:cs="Segoe UI"/>
          <w:sz w:val="22"/>
          <w:szCs w:val="22"/>
        </w:rPr>
      </w:pPr>
      <w:r w:rsidRPr="004E7272">
        <w:rPr>
          <w:rFonts w:ascii="Segoe UI" w:hAnsi="Segoe UI" w:cs="Segoe UI"/>
          <w:sz w:val="22"/>
          <w:szCs w:val="22"/>
        </w:rPr>
        <w:t>b Department of Chemistry in Pharmaceutical Sciences, Universidad Complutense de Madrid, 28040, Madrid, Spain</w:t>
      </w:r>
    </w:p>
    <w:p w14:paraId="534C2BBB" w14:textId="77777777" w:rsidR="004E7272" w:rsidRPr="004E7272" w:rsidRDefault="004E7272" w:rsidP="004E7272">
      <w:pPr>
        <w:pStyle w:val="RSCB02ArticleText"/>
        <w:spacing w:line="360" w:lineRule="auto"/>
        <w:rPr>
          <w:rFonts w:ascii="Segoe UI" w:hAnsi="Segoe UI" w:cs="Segoe UI"/>
          <w:sz w:val="22"/>
          <w:szCs w:val="22"/>
        </w:rPr>
      </w:pPr>
      <w:r w:rsidRPr="004E7272">
        <w:rPr>
          <w:rFonts w:ascii="Segoe UI" w:hAnsi="Segoe UI" w:cs="Segoe UI"/>
          <w:sz w:val="22"/>
          <w:szCs w:val="22"/>
        </w:rPr>
        <w:t>c Department of Optics, Universidad Complutense de Madrid, 28037 Madrid, Spain</w:t>
      </w:r>
    </w:p>
    <w:p w14:paraId="2C367688" w14:textId="77777777" w:rsidR="004E7272" w:rsidRPr="004E7272" w:rsidRDefault="004E7272" w:rsidP="004E7272">
      <w:pPr>
        <w:pStyle w:val="RSCB02ArticleText"/>
        <w:spacing w:line="360" w:lineRule="auto"/>
        <w:rPr>
          <w:rFonts w:ascii="Segoe UI" w:hAnsi="Segoe UI" w:cs="Segoe UI"/>
          <w:sz w:val="22"/>
          <w:szCs w:val="22"/>
        </w:rPr>
      </w:pPr>
    </w:p>
    <w:p w14:paraId="406E11D4" w14:textId="77777777" w:rsidR="004E7272" w:rsidRPr="004E7272" w:rsidRDefault="004E7272" w:rsidP="004E7272">
      <w:pPr>
        <w:pStyle w:val="RSCB02ArticleText"/>
        <w:spacing w:line="360" w:lineRule="auto"/>
        <w:rPr>
          <w:rFonts w:ascii="Segoe UI" w:hAnsi="Segoe UI" w:cs="Segoe UI"/>
          <w:sz w:val="22"/>
          <w:szCs w:val="22"/>
        </w:rPr>
      </w:pPr>
      <w:r w:rsidRPr="004E7272">
        <w:rPr>
          <w:rFonts w:ascii="Segoe UI" w:hAnsi="Segoe UI" w:cs="Segoe UI"/>
          <w:sz w:val="22"/>
          <w:szCs w:val="22"/>
        </w:rPr>
        <w:t>*</w:t>
      </w:r>
      <w:proofErr w:type="gramStart"/>
      <w:r w:rsidRPr="004E7272">
        <w:rPr>
          <w:rFonts w:ascii="Segoe UI" w:hAnsi="Segoe UI" w:cs="Segoe UI"/>
          <w:sz w:val="22"/>
          <w:szCs w:val="22"/>
        </w:rPr>
        <w:t>email</w:t>
      </w:r>
      <w:proofErr w:type="gramEnd"/>
      <w:r w:rsidRPr="004E7272">
        <w:rPr>
          <w:rFonts w:ascii="Segoe UI" w:hAnsi="Segoe UI" w:cs="Segoe UI"/>
          <w:sz w:val="22"/>
          <w:szCs w:val="22"/>
        </w:rPr>
        <w:t xml:space="preserve"> to: </w:t>
      </w:r>
      <w:hyperlink r:id="rId5" w:history="1">
        <w:r w:rsidRPr="004E7272">
          <w:rPr>
            <w:rStyle w:val="Hipervnculo"/>
            <w:rFonts w:ascii="Segoe UI" w:hAnsi="Segoe UI" w:cs="Segoe UI"/>
            <w:sz w:val="22"/>
            <w:szCs w:val="22"/>
          </w:rPr>
          <w:t>marclaur@ucm.es</w:t>
        </w:r>
      </w:hyperlink>
    </w:p>
    <w:p w14:paraId="781B8072" w14:textId="77777777" w:rsidR="00370D0E" w:rsidRDefault="00370D0E" w:rsidP="004E7272">
      <w:pPr>
        <w:spacing w:after="0" w:line="312" w:lineRule="auto"/>
        <w:jc w:val="both"/>
        <w:rPr>
          <w:rFonts w:ascii="Calibri" w:eastAsia="Times New Roman" w:hAnsi="Calibri" w:cs="Calibri"/>
          <w:color w:val="000000" w:themeColor="text1"/>
          <w:kern w:val="0"/>
          <w:lang w:val="en-GB" w:eastAsia="es-ES_tradnl"/>
          <w14:ligatures w14:val="none"/>
        </w:rPr>
      </w:pPr>
    </w:p>
    <w:p w14:paraId="5EA95574" w14:textId="77777777" w:rsidR="00144229" w:rsidRDefault="00144229" w:rsidP="004E7272">
      <w:pPr>
        <w:spacing w:after="0" w:line="312" w:lineRule="auto"/>
        <w:jc w:val="both"/>
        <w:rPr>
          <w:rFonts w:ascii="Calibri" w:eastAsia="Times New Roman" w:hAnsi="Calibri" w:cs="Calibri"/>
          <w:color w:val="000000" w:themeColor="text1"/>
          <w:kern w:val="0"/>
          <w:lang w:val="en-GB" w:eastAsia="es-ES_tradnl"/>
          <w14:ligatures w14:val="none"/>
        </w:rPr>
      </w:pPr>
    </w:p>
    <w:p w14:paraId="34795149" w14:textId="77777777" w:rsidR="00144229" w:rsidRDefault="00144229" w:rsidP="004E7272">
      <w:pPr>
        <w:spacing w:after="0" w:line="312" w:lineRule="auto"/>
        <w:jc w:val="both"/>
        <w:rPr>
          <w:rFonts w:ascii="Calibri" w:eastAsia="Times New Roman" w:hAnsi="Calibri" w:cs="Calibri"/>
          <w:color w:val="000000" w:themeColor="text1"/>
          <w:kern w:val="0"/>
          <w:lang w:val="en-GB" w:eastAsia="es-ES_tradnl"/>
          <w14:ligatures w14:val="none"/>
        </w:rPr>
      </w:pPr>
    </w:p>
    <w:p w14:paraId="2E021382" w14:textId="77777777" w:rsidR="00144229" w:rsidRDefault="00144229" w:rsidP="004E7272">
      <w:pPr>
        <w:spacing w:after="0" w:line="312" w:lineRule="auto"/>
        <w:jc w:val="both"/>
        <w:rPr>
          <w:rFonts w:ascii="Calibri" w:eastAsia="Times New Roman" w:hAnsi="Calibri" w:cs="Calibri"/>
          <w:color w:val="000000" w:themeColor="text1"/>
          <w:kern w:val="0"/>
          <w:lang w:val="en-GB" w:eastAsia="es-ES_tradnl"/>
          <w14:ligatures w14:val="none"/>
        </w:rPr>
      </w:pPr>
    </w:p>
    <w:p w14:paraId="16287475" w14:textId="77777777" w:rsidR="00144229" w:rsidRDefault="00144229" w:rsidP="004E7272">
      <w:pPr>
        <w:spacing w:after="0" w:line="312" w:lineRule="auto"/>
        <w:jc w:val="both"/>
        <w:rPr>
          <w:rFonts w:ascii="Calibri" w:eastAsia="Times New Roman" w:hAnsi="Calibri" w:cs="Calibri"/>
          <w:color w:val="000000" w:themeColor="text1"/>
          <w:kern w:val="0"/>
          <w:lang w:val="en-GB" w:eastAsia="es-ES_tradnl"/>
          <w14:ligatures w14:val="none"/>
        </w:rPr>
      </w:pPr>
    </w:p>
    <w:p w14:paraId="402BFF4E" w14:textId="77777777" w:rsidR="00144229" w:rsidRDefault="00144229" w:rsidP="004E7272">
      <w:pPr>
        <w:spacing w:after="0" w:line="312" w:lineRule="auto"/>
        <w:jc w:val="both"/>
        <w:rPr>
          <w:rFonts w:ascii="Calibri" w:eastAsia="Times New Roman" w:hAnsi="Calibri" w:cs="Calibri"/>
          <w:color w:val="000000" w:themeColor="text1"/>
          <w:kern w:val="0"/>
          <w:lang w:val="en-GB" w:eastAsia="es-ES_tradnl"/>
          <w14:ligatures w14:val="none"/>
        </w:rPr>
      </w:pPr>
    </w:p>
    <w:p w14:paraId="37339E6A" w14:textId="77777777" w:rsidR="00144229" w:rsidRDefault="00144229" w:rsidP="004E7272">
      <w:pPr>
        <w:spacing w:after="0" w:line="312" w:lineRule="auto"/>
        <w:jc w:val="both"/>
        <w:rPr>
          <w:rFonts w:ascii="Calibri" w:eastAsia="Times New Roman" w:hAnsi="Calibri" w:cs="Calibri"/>
          <w:color w:val="000000" w:themeColor="text1"/>
          <w:kern w:val="0"/>
          <w:lang w:val="en-GB" w:eastAsia="es-ES_tradnl"/>
          <w14:ligatures w14:val="none"/>
        </w:rPr>
      </w:pPr>
    </w:p>
    <w:p w14:paraId="0EA7F61C" w14:textId="77777777" w:rsidR="00144229" w:rsidRDefault="00144229" w:rsidP="004E7272">
      <w:pPr>
        <w:spacing w:after="0" w:line="312" w:lineRule="auto"/>
        <w:jc w:val="both"/>
        <w:rPr>
          <w:rFonts w:ascii="Calibri" w:eastAsia="Times New Roman" w:hAnsi="Calibri" w:cs="Calibri"/>
          <w:color w:val="000000" w:themeColor="text1"/>
          <w:kern w:val="0"/>
          <w:lang w:val="en-GB" w:eastAsia="es-ES_tradnl"/>
          <w14:ligatures w14:val="none"/>
        </w:rPr>
      </w:pPr>
    </w:p>
    <w:p w14:paraId="7F6041FD" w14:textId="77777777" w:rsidR="00144229" w:rsidRDefault="00144229" w:rsidP="004E7272">
      <w:pPr>
        <w:spacing w:after="0" w:line="312" w:lineRule="auto"/>
        <w:jc w:val="both"/>
        <w:rPr>
          <w:rFonts w:ascii="Calibri" w:eastAsia="Times New Roman" w:hAnsi="Calibri" w:cs="Calibri"/>
          <w:color w:val="000000" w:themeColor="text1"/>
          <w:kern w:val="0"/>
          <w:lang w:val="en-GB" w:eastAsia="es-ES_tradnl"/>
          <w14:ligatures w14:val="none"/>
        </w:rPr>
      </w:pPr>
    </w:p>
    <w:p w14:paraId="1DF028DE" w14:textId="77777777" w:rsidR="00144229" w:rsidRDefault="00144229" w:rsidP="004E7272">
      <w:pPr>
        <w:spacing w:after="0" w:line="312" w:lineRule="auto"/>
        <w:jc w:val="both"/>
        <w:rPr>
          <w:rFonts w:ascii="Calibri" w:eastAsia="Times New Roman" w:hAnsi="Calibri" w:cs="Calibri"/>
          <w:color w:val="000000" w:themeColor="text1"/>
          <w:kern w:val="0"/>
          <w:lang w:val="en-GB" w:eastAsia="es-ES_tradnl"/>
          <w14:ligatures w14:val="none"/>
        </w:rPr>
      </w:pPr>
    </w:p>
    <w:p w14:paraId="799A0485" w14:textId="77777777" w:rsidR="00144229" w:rsidRDefault="00144229" w:rsidP="004E7272">
      <w:pPr>
        <w:spacing w:after="0" w:line="312" w:lineRule="auto"/>
        <w:jc w:val="both"/>
        <w:rPr>
          <w:rFonts w:ascii="Calibri" w:eastAsia="Times New Roman" w:hAnsi="Calibri" w:cs="Calibri"/>
          <w:color w:val="000000" w:themeColor="text1"/>
          <w:kern w:val="0"/>
          <w:lang w:val="en-GB" w:eastAsia="es-ES_tradnl"/>
          <w14:ligatures w14:val="none"/>
        </w:rPr>
      </w:pPr>
    </w:p>
    <w:p w14:paraId="0352453E" w14:textId="77777777" w:rsidR="00144229" w:rsidRDefault="00144229" w:rsidP="004E7272">
      <w:pPr>
        <w:spacing w:after="0" w:line="312" w:lineRule="auto"/>
        <w:jc w:val="both"/>
        <w:rPr>
          <w:rFonts w:ascii="Calibri" w:eastAsia="Times New Roman" w:hAnsi="Calibri" w:cs="Calibri"/>
          <w:color w:val="000000" w:themeColor="text1"/>
          <w:kern w:val="0"/>
          <w:lang w:val="en-GB" w:eastAsia="es-ES_tradnl"/>
          <w14:ligatures w14:val="none"/>
        </w:rPr>
      </w:pPr>
    </w:p>
    <w:p w14:paraId="0B32CE90" w14:textId="77777777" w:rsidR="00144229" w:rsidRDefault="00144229" w:rsidP="004E7272">
      <w:pPr>
        <w:spacing w:after="0" w:line="312" w:lineRule="auto"/>
        <w:jc w:val="both"/>
        <w:rPr>
          <w:rFonts w:ascii="Calibri" w:eastAsia="Times New Roman" w:hAnsi="Calibri" w:cs="Calibri"/>
          <w:color w:val="000000" w:themeColor="text1"/>
          <w:kern w:val="0"/>
          <w:lang w:val="en-GB" w:eastAsia="es-ES_tradnl"/>
          <w14:ligatures w14:val="none"/>
        </w:rPr>
      </w:pPr>
    </w:p>
    <w:p w14:paraId="0D646396" w14:textId="77777777" w:rsidR="00144229" w:rsidRDefault="00144229" w:rsidP="004E7272">
      <w:pPr>
        <w:spacing w:after="0" w:line="312" w:lineRule="auto"/>
        <w:jc w:val="both"/>
        <w:rPr>
          <w:rFonts w:ascii="Calibri" w:eastAsia="Times New Roman" w:hAnsi="Calibri" w:cs="Calibri"/>
          <w:color w:val="000000" w:themeColor="text1"/>
          <w:kern w:val="0"/>
          <w:lang w:val="en-GB" w:eastAsia="es-ES_tradnl"/>
          <w14:ligatures w14:val="none"/>
        </w:rPr>
      </w:pPr>
    </w:p>
    <w:p w14:paraId="2EDAA0E5" w14:textId="77777777" w:rsidR="00144229" w:rsidRDefault="00144229" w:rsidP="004E7272">
      <w:pPr>
        <w:spacing w:after="0" w:line="312" w:lineRule="auto"/>
        <w:jc w:val="both"/>
        <w:rPr>
          <w:rFonts w:ascii="Calibri" w:eastAsia="Times New Roman" w:hAnsi="Calibri" w:cs="Calibri"/>
          <w:color w:val="000000" w:themeColor="text1"/>
          <w:kern w:val="0"/>
          <w:lang w:val="en-GB" w:eastAsia="es-ES_tradnl"/>
          <w14:ligatures w14:val="none"/>
        </w:rPr>
      </w:pPr>
    </w:p>
    <w:p w14:paraId="0B40BBC4" w14:textId="77777777" w:rsidR="00144229" w:rsidRDefault="00144229" w:rsidP="004E7272">
      <w:pPr>
        <w:spacing w:after="0" w:line="312" w:lineRule="auto"/>
        <w:jc w:val="both"/>
        <w:rPr>
          <w:rFonts w:ascii="Calibri" w:eastAsia="Times New Roman" w:hAnsi="Calibri" w:cs="Calibri"/>
          <w:color w:val="000000" w:themeColor="text1"/>
          <w:kern w:val="0"/>
          <w:lang w:val="en-GB" w:eastAsia="es-ES_tradnl"/>
          <w14:ligatures w14:val="none"/>
        </w:rPr>
      </w:pPr>
    </w:p>
    <w:p w14:paraId="349674CF" w14:textId="65EA4FE2" w:rsidR="004E7272" w:rsidRPr="004E7272" w:rsidRDefault="004E7272" w:rsidP="004E7272">
      <w:pPr>
        <w:spacing w:after="0" w:line="312" w:lineRule="auto"/>
        <w:jc w:val="both"/>
        <w:rPr>
          <w:rFonts w:ascii="Calibri" w:eastAsia="Times New Roman" w:hAnsi="Calibri" w:cs="Calibri"/>
          <w:b/>
          <w:bCs/>
          <w:color w:val="000000" w:themeColor="text1"/>
          <w:kern w:val="0"/>
          <w:sz w:val="22"/>
          <w:szCs w:val="22"/>
          <w:lang w:val="en-GB" w:eastAsia="es-ES_tradnl"/>
          <w14:ligatures w14:val="none"/>
        </w:rPr>
      </w:pPr>
      <w:r w:rsidRPr="004E7272">
        <w:rPr>
          <w:rFonts w:ascii="Calibri" w:eastAsia="Times New Roman" w:hAnsi="Calibri" w:cs="Calibri"/>
          <w:b/>
          <w:bCs/>
          <w:color w:val="000000" w:themeColor="text1"/>
          <w:kern w:val="0"/>
          <w:sz w:val="22"/>
          <w:szCs w:val="22"/>
          <w:lang w:val="en-GB" w:eastAsia="es-ES_tradnl"/>
          <w14:ligatures w14:val="none"/>
        </w:rPr>
        <w:lastRenderedPageBreak/>
        <w:t>FT-IR characterization of the pristine and BF</w:t>
      </w:r>
      <w:r w:rsidRPr="004E7272">
        <w:rPr>
          <w:rFonts w:ascii="Calibri" w:eastAsia="Times New Roman" w:hAnsi="Calibri" w:cs="Calibri"/>
          <w:b/>
          <w:bCs/>
          <w:color w:val="000000" w:themeColor="text1"/>
          <w:kern w:val="0"/>
          <w:sz w:val="22"/>
          <w:szCs w:val="22"/>
          <w:vertAlign w:val="subscript"/>
          <w:lang w:val="en-GB" w:eastAsia="es-ES_tradnl"/>
          <w14:ligatures w14:val="none"/>
        </w:rPr>
        <w:t>4</w:t>
      </w:r>
      <w:r w:rsidRPr="004E7272">
        <w:rPr>
          <w:rFonts w:ascii="Calibri" w:eastAsia="Times New Roman" w:hAnsi="Calibri" w:cs="Calibri"/>
          <w:b/>
          <w:bCs/>
          <w:color w:val="000000" w:themeColor="text1"/>
          <w:kern w:val="0"/>
          <w:sz w:val="22"/>
          <w:szCs w:val="22"/>
          <w:lang w:val="en-GB" w:eastAsia="es-ES_tradnl"/>
          <w14:ligatures w14:val="none"/>
        </w:rPr>
        <w:t xml:space="preserve"> modified UCNPs</w:t>
      </w:r>
    </w:p>
    <w:p w14:paraId="016CDD03" w14:textId="0E41B180" w:rsidR="004E7272" w:rsidRPr="004E7272" w:rsidRDefault="004E7272" w:rsidP="004E7272">
      <w:pPr>
        <w:pStyle w:val="p1"/>
        <w:spacing w:line="312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4E7272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fldChar w:fldCharType="begin"/>
      </w:r>
      <w:r w:rsidRPr="004E7272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instrText xml:space="preserve"> INCLUDEPICTURE "https://lh7-qw.googleusercontent.com/docsz/AD_4nXepf9JFImVod_UH06mrmS4lcSi5moPRoFxde1Ugk-BApCMB0yepSCVzBr4KgTmaolK-TztfkcWYoGNg-o7jvQFenbnjLySKf35DLuAcTijr4hgoDk3mjcvG9cxwi7RKANYSwQ4YtV_hHCukSj6g5cQ?key=TtNwrvr_FKGlYygV_HsX3Q" \* MERGEFORMATINET </w:instrText>
      </w:r>
      <w:r w:rsidRPr="004E7272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fldChar w:fldCharType="separate"/>
      </w:r>
      <w:r w:rsidRPr="004E7272">
        <w:rPr>
          <w:rFonts w:ascii="Calibri" w:hAnsi="Calibri" w:cs="Calibri"/>
          <w:noProof/>
          <w:color w:val="000000" w:themeColor="text1"/>
          <w:sz w:val="22"/>
          <w:szCs w:val="22"/>
          <w:bdr w:val="none" w:sz="0" w:space="0" w:color="auto" w:frame="1"/>
        </w:rPr>
        <w:drawing>
          <wp:inline distT="0" distB="0" distL="0" distR="0" wp14:anchorId="4421547C" wp14:editId="4DB2FD00">
            <wp:extent cx="5400040" cy="3027045"/>
            <wp:effectExtent l="0" t="0" r="0" b="0"/>
            <wp:docPr id="1448107547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107547" name="Imagen 1" descr="Diagram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7272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fldChar w:fldCharType="end"/>
      </w:r>
    </w:p>
    <w:p w14:paraId="0EEE99CA" w14:textId="5B15442D" w:rsidR="004E7272" w:rsidRPr="004E7272" w:rsidRDefault="004E7272" w:rsidP="004E7272">
      <w:pPr>
        <w:spacing w:after="0" w:line="312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4E7272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Figure S1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US"/>
        </w:rPr>
        <w:t>FTIR spectra of UCNPs before and after NOBF</w:t>
      </w:r>
      <w:r w:rsidRPr="004E7272">
        <w:rPr>
          <w:rFonts w:ascii="Calibri" w:hAnsi="Calibri" w:cs="Calibri"/>
          <w:color w:val="000000" w:themeColor="text1"/>
          <w:sz w:val="22"/>
          <w:szCs w:val="22"/>
          <w:vertAlign w:val="subscript"/>
          <w:lang w:val="en-US"/>
        </w:rPr>
        <w:t>4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treatment. The spectrum of as-synthesized, oleate-capped UCNPs displays characteristic C–H stretching bands in the 2850–2950 cm⁻¹ range, associated with surface-bound oleic acid ligands. After treatment with NOBF₄, these bands are significantly reduced, indicating efficient removal of oleate species. A new, weak band appears near 1084 cm⁻¹, consistent with the presence of weakly bound BF₄⁻ anions on the nanoparticle surface. [</w:t>
      </w:r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>1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US"/>
        </w:rPr>
        <w:t>] This spectral evolution aligns with previous reports showing that NOBF₄ treatment typically removes 80–85% of surface oleate ligands, enabling subsequent silica coating or functionalization</w:t>
      </w:r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US"/>
        </w:rPr>
        <w:t>[</w:t>
      </w:r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>2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US"/>
        </w:rPr>
        <w:t>]</w:t>
      </w:r>
    </w:p>
    <w:p w14:paraId="42DEBBFE" w14:textId="77777777" w:rsidR="004E7272" w:rsidRPr="004E7272" w:rsidRDefault="004E7272" w:rsidP="004E7272">
      <w:pPr>
        <w:spacing w:after="0" w:line="312" w:lineRule="auto"/>
        <w:jc w:val="both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val="en-US" w:eastAsia="es-ES_tradnl"/>
          <w14:ligatures w14:val="none"/>
        </w:rPr>
      </w:pPr>
    </w:p>
    <w:p w14:paraId="03A729D9" w14:textId="073B4AE7" w:rsidR="00370D0E" w:rsidRPr="004E7272" w:rsidRDefault="00984058" w:rsidP="004E7272">
      <w:pPr>
        <w:spacing w:after="0" w:line="312" w:lineRule="auto"/>
        <w:jc w:val="center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val="en-GB" w:eastAsia="es-ES_tradnl"/>
          <w14:ligatures w14:val="none"/>
        </w:rPr>
      </w:pPr>
      <w:r w:rsidRPr="004E7272">
        <w:rPr>
          <w:rFonts w:ascii="Calibri" w:eastAsia="Times New Roman" w:hAnsi="Calibri" w:cs="Calibri"/>
          <w:noProof/>
          <w:color w:val="000000" w:themeColor="text1"/>
          <w:kern w:val="0"/>
          <w:sz w:val="22"/>
          <w:szCs w:val="22"/>
          <w:lang w:val="en-GB" w:eastAsia="es-ES_tradnl"/>
          <w14:ligatures w14:val="none"/>
        </w:rPr>
        <w:drawing>
          <wp:inline distT="0" distB="0" distL="0" distR="0" wp14:anchorId="08B53CD7" wp14:editId="71D4DB88">
            <wp:extent cx="3752756" cy="2890911"/>
            <wp:effectExtent l="0" t="0" r="0" b="5080"/>
            <wp:docPr id="1150461843" name="Imagen 1" descr="Imagen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461843" name="Imagen 1" descr="Imagen en blanco y negro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72005" cy="2905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08B31" w14:textId="4D70049A" w:rsidR="004E7272" w:rsidRDefault="00F83427" w:rsidP="004E7272">
      <w:pPr>
        <w:spacing w:after="0" w:line="312" w:lineRule="auto"/>
        <w:jc w:val="both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val="en-GB" w:eastAsia="es-ES_tradnl"/>
          <w14:ligatures w14:val="none"/>
        </w:rPr>
      </w:pPr>
      <w:r w:rsidRPr="004E7272">
        <w:rPr>
          <w:rFonts w:ascii="Calibri" w:eastAsia="Times New Roman" w:hAnsi="Calibri" w:cs="Calibri"/>
          <w:b/>
          <w:bCs/>
          <w:color w:val="000000" w:themeColor="text1"/>
          <w:kern w:val="0"/>
          <w:sz w:val="22"/>
          <w:szCs w:val="22"/>
          <w:lang w:val="en-GB" w:eastAsia="es-ES_tradnl"/>
          <w14:ligatures w14:val="none"/>
        </w:rPr>
        <w:t>Figure S</w:t>
      </w:r>
      <w:r w:rsidR="004E7272" w:rsidRPr="004E7272">
        <w:rPr>
          <w:rFonts w:ascii="Calibri" w:eastAsia="Times New Roman" w:hAnsi="Calibri" w:cs="Calibri"/>
          <w:b/>
          <w:bCs/>
          <w:color w:val="000000" w:themeColor="text1"/>
          <w:kern w:val="0"/>
          <w:sz w:val="22"/>
          <w:szCs w:val="22"/>
          <w:lang w:val="en-GB" w:eastAsia="es-ES_tradnl"/>
          <w14:ligatures w14:val="none"/>
        </w:rPr>
        <w:t>2</w:t>
      </w:r>
      <w:r w:rsidRPr="004E7272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val="en-GB" w:eastAsia="es-ES_tradnl"/>
          <w14:ligatures w14:val="none"/>
        </w:rPr>
        <w:t xml:space="preserve"> </w:t>
      </w:r>
      <w:r w:rsidR="00984058" w:rsidRPr="004E7272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val="en-GB" w:eastAsia="es-ES_tradnl"/>
          <w14:ligatures w14:val="none"/>
        </w:rPr>
        <w:t>TEM picture of the c</w:t>
      </w:r>
      <w:r w:rsidRPr="004E7272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val="en-GB" w:eastAsia="es-ES_tradnl"/>
          <w14:ligatures w14:val="none"/>
        </w:rPr>
        <w:t xml:space="preserve">ore-shell particles made of </w:t>
      </w:r>
      <w:r w:rsidRPr="004E7272">
        <w:rPr>
          <w:rFonts w:ascii="Cambria Math" w:hAnsi="Cambria Math" w:cs="Cambria Math"/>
          <w:color w:val="000000" w:themeColor="text1"/>
          <w:sz w:val="22"/>
          <w:szCs w:val="22"/>
          <w:lang w:val="en-GB"/>
        </w:rPr>
        <w:t>𝛽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>-NaYF</w:t>
      </w:r>
      <w:r w:rsidRPr="004E7272">
        <w:rPr>
          <w:rFonts w:ascii="Calibri" w:hAnsi="Calibri" w:cs="Calibri"/>
          <w:color w:val="000000" w:themeColor="text1"/>
          <w:sz w:val="22"/>
          <w:szCs w:val="22"/>
          <w:vertAlign w:val="subscript"/>
          <w:lang w:val="en-GB"/>
        </w:rPr>
        <w:t>4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>:Yb</w:t>
      </w:r>
      <w:r w:rsidRPr="004E7272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GB"/>
        </w:rPr>
        <w:t>3+</w:t>
      </w:r>
      <w:r w:rsidRPr="004E7272">
        <w:rPr>
          <w:rFonts w:ascii="Calibri" w:hAnsi="Calibri" w:cs="Calibri"/>
          <w:color w:val="000000" w:themeColor="text1"/>
          <w:sz w:val="22"/>
          <w:szCs w:val="22"/>
          <w:vertAlign w:val="subscript"/>
          <w:lang w:val="en-GB"/>
        </w:rPr>
        <w:t>0.2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>Er</w:t>
      </w:r>
      <w:r w:rsidRPr="004E7272">
        <w:rPr>
          <w:rFonts w:ascii="Calibri" w:hAnsi="Calibri" w:cs="Calibri"/>
          <w:color w:val="000000" w:themeColor="text1"/>
          <w:sz w:val="22"/>
          <w:szCs w:val="22"/>
          <w:vertAlign w:val="superscript"/>
          <w:lang w:val="en-GB"/>
        </w:rPr>
        <w:t>3+</w:t>
      </w:r>
      <w:r w:rsidRPr="004E7272">
        <w:rPr>
          <w:rFonts w:ascii="Calibri" w:hAnsi="Calibri" w:cs="Calibri"/>
          <w:color w:val="000000" w:themeColor="text1"/>
          <w:sz w:val="22"/>
          <w:szCs w:val="22"/>
          <w:vertAlign w:val="subscript"/>
          <w:lang w:val="en-GB"/>
        </w:rPr>
        <w:t>0.02</w:t>
      </w:r>
      <w:r w:rsidRPr="004E7272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val="en-GB" w:eastAsia="es-ES_tradnl"/>
          <w14:ligatures w14:val="none"/>
        </w:rPr>
        <w:t xml:space="preserve"> UCNPs and SiO</w:t>
      </w:r>
      <w:r w:rsidRPr="004E7272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vertAlign w:val="subscript"/>
          <w:lang w:val="en-GB" w:eastAsia="es-ES_tradnl"/>
          <w14:ligatures w14:val="none"/>
        </w:rPr>
        <w:t>2</w:t>
      </w:r>
      <w:r w:rsidRPr="004E7272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val="en-GB" w:eastAsia="es-ES_tradnl"/>
          <w14:ligatures w14:val="none"/>
        </w:rPr>
        <w:t xml:space="preserve"> shell</w:t>
      </w:r>
      <w:r w:rsidR="00984058" w:rsidRPr="004E7272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val="en-GB" w:eastAsia="es-ES_tradnl"/>
          <w14:ligatures w14:val="none"/>
        </w:rPr>
        <w:t>, scale bar is 1 µm</w:t>
      </w:r>
      <w:r w:rsidRPr="004E7272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val="en-GB" w:eastAsia="es-ES_tradnl"/>
          <w14:ligatures w14:val="none"/>
        </w:rPr>
        <w:t xml:space="preserve">. The final size of the particle reaches 1.1 µm, showing the adaptability of </w:t>
      </w:r>
      <w:r w:rsidRPr="004E7272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val="en-GB" w:eastAsia="es-ES_tradnl"/>
          <w14:ligatures w14:val="none"/>
        </w:rPr>
        <w:lastRenderedPageBreak/>
        <w:t>the proposed method to synthesize SiO</w:t>
      </w:r>
      <w:r w:rsidRPr="004E7272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vertAlign w:val="subscript"/>
          <w:lang w:val="en-GB" w:eastAsia="es-ES_tradnl"/>
          <w14:ligatures w14:val="none"/>
        </w:rPr>
        <w:t>2</w:t>
      </w:r>
      <w:r w:rsidRPr="004E7272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val="en-GB" w:eastAsia="es-ES_tradnl"/>
          <w14:ligatures w14:val="none"/>
        </w:rPr>
        <w:t xml:space="preserve"> shells ranging from 10</w:t>
      </w:r>
      <w:r w:rsidR="00E010E2" w:rsidRPr="004E7272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val="en-GB" w:eastAsia="es-ES_tradnl"/>
          <w14:ligatures w14:val="none"/>
        </w:rPr>
        <w:t xml:space="preserve"> </w:t>
      </w:r>
      <w:r w:rsidRPr="004E7272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val="en-GB" w:eastAsia="es-ES_tradnl"/>
          <w14:ligatures w14:val="none"/>
        </w:rPr>
        <w:t xml:space="preserve">nm up to </w:t>
      </w:r>
      <w:r w:rsidR="00E010E2" w:rsidRPr="004E7272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val="en-GB" w:eastAsia="es-ES_tradnl"/>
          <w14:ligatures w14:val="none"/>
        </w:rPr>
        <w:t>53</w:t>
      </w:r>
      <w:r w:rsidRPr="004E7272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val="en-GB" w:eastAsia="es-ES_tradnl"/>
          <w14:ligatures w14:val="none"/>
        </w:rPr>
        <w:t>0 nm.</w:t>
      </w:r>
      <w:r w:rsidR="00984058" w:rsidRPr="004E7272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val="en-GB" w:eastAsia="es-ES_tradnl"/>
          <w14:ligatures w14:val="none"/>
        </w:rPr>
        <w:t xml:space="preserve"> The core UCNPs is not visible due the thickness of the SiO</w:t>
      </w:r>
      <w:r w:rsidR="00984058" w:rsidRPr="004E7272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vertAlign w:val="subscript"/>
          <w:lang w:val="en-GB" w:eastAsia="es-ES_tradnl"/>
          <w14:ligatures w14:val="none"/>
        </w:rPr>
        <w:t>2</w:t>
      </w:r>
      <w:r w:rsidR="00984058" w:rsidRPr="004E7272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val="en-GB" w:eastAsia="es-ES_tradnl"/>
          <w14:ligatures w14:val="none"/>
        </w:rPr>
        <w:t xml:space="preserve"> shell</w:t>
      </w:r>
    </w:p>
    <w:p w14:paraId="446D44B2" w14:textId="77777777" w:rsidR="004E7272" w:rsidRPr="004E7272" w:rsidRDefault="004E7272" w:rsidP="004E7272">
      <w:pPr>
        <w:spacing w:after="0" w:line="312" w:lineRule="auto"/>
        <w:jc w:val="both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val="en-GB" w:eastAsia="es-ES_tradnl"/>
          <w14:ligatures w14:val="none"/>
        </w:rPr>
      </w:pPr>
    </w:p>
    <w:p w14:paraId="1775A236" w14:textId="5E604B19" w:rsidR="004E7272" w:rsidRPr="004E7272" w:rsidRDefault="00B21A64" w:rsidP="004E7272">
      <w:pPr>
        <w:pStyle w:val="RSCB02ArticleText"/>
        <w:spacing w:line="312" w:lineRule="auto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4E7272">
        <w:rPr>
          <w:rFonts w:ascii="Calibri" w:hAnsi="Calibri" w:cs="Calibri"/>
          <w:b/>
          <w:bCs/>
          <w:color w:val="000000" w:themeColor="text1"/>
          <w:sz w:val="22"/>
          <w:szCs w:val="22"/>
        </w:rPr>
        <w:t>UCNPs Stability Study in PBS</w:t>
      </w:r>
    </w:p>
    <w:p w14:paraId="72B72264" w14:textId="508C36B1" w:rsidR="00B21A64" w:rsidRPr="004E7272" w:rsidRDefault="005A3DB2" w:rsidP="004E7272">
      <w:pPr>
        <w:pStyle w:val="RSCB02ArticleText"/>
        <w:spacing w:line="312" w:lineRule="auto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4E7272">
        <w:rPr>
          <w:rFonts w:ascii="Calibri" w:hAnsi="Calibri" w:cs="Calibri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2E1B1418" wp14:editId="104F7DC6">
            <wp:extent cx="5040000" cy="2501030"/>
            <wp:effectExtent l="0" t="0" r="1905" b="1270"/>
            <wp:docPr id="1125023759" name="Imagen 2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023759" name="Imagen 2" descr="Gráfico&#10;&#10;El contenido generado por IA puede ser incorrec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0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B9498" w14:textId="0EF46D0B" w:rsidR="00F83427" w:rsidRPr="004E7272" w:rsidRDefault="00F83427" w:rsidP="004E7272">
      <w:pPr>
        <w:spacing w:line="312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6B15C4A1" w14:textId="78BCE8C1" w:rsidR="00F83427" w:rsidRPr="004E7272" w:rsidRDefault="00F83427" w:rsidP="004E7272">
      <w:pPr>
        <w:spacing w:line="312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4E7272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Figure S</w:t>
      </w:r>
      <w:r w:rsidR="00A15930" w:rsidRPr="004E7272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3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Emission spectra of UCNPs@SiO</w:t>
      </w:r>
      <w:r w:rsidRPr="004E7272">
        <w:rPr>
          <w:rFonts w:ascii="Calibri" w:hAnsi="Calibri" w:cs="Calibri"/>
          <w:color w:val="000000" w:themeColor="text1"/>
          <w:sz w:val="22"/>
          <w:szCs w:val="22"/>
          <w:vertAlign w:val="subscript"/>
          <w:lang w:val="en-GB"/>
        </w:rPr>
        <w:t>2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with 10 nm silica </w:t>
      </w:r>
      <w:r w:rsidR="00342A96"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>shell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up to 168 hours </w:t>
      </w:r>
      <w:r w:rsidR="0030098F"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>immersed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in PBS at </w:t>
      </w:r>
      <w:r w:rsidR="00370D0E"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a UCNPs core concentration of 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>50 µg/mL</w:t>
      </w:r>
    </w:p>
    <w:p w14:paraId="5E2B0ACF" w14:textId="77777777" w:rsidR="00370D0E" w:rsidRPr="004E7272" w:rsidRDefault="00370D0E" w:rsidP="004E7272">
      <w:pPr>
        <w:spacing w:line="312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3BB9E49F" w14:textId="3EF93803" w:rsidR="00370D0E" w:rsidRPr="004E7272" w:rsidRDefault="005A3DB2" w:rsidP="004E7272">
      <w:pPr>
        <w:spacing w:line="312" w:lineRule="auto"/>
        <w:jc w:val="center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4E7272">
        <w:rPr>
          <w:rFonts w:ascii="Calibri" w:hAnsi="Calibri" w:cs="Calibri"/>
          <w:noProof/>
          <w:color w:val="000000" w:themeColor="text1"/>
          <w:sz w:val="22"/>
          <w:szCs w:val="22"/>
          <w:lang w:val="en-GB"/>
        </w:rPr>
        <w:drawing>
          <wp:inline distT="0" distB="0" distL="0" distR="0" wp14:anchorId="79E692A5" wp14:editId="6C1F8573">
            <wp:extent cx="5040000" cy="2459548"/>
            <wp:effectExtent l="0" t="0" r="1905" b="4445"/>
            <wp:docPr id="159089079" name="Imagen 3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89079" name="Imagen 3" descr="Gráfico&#10;&#10;El contenido generado por IA puede ser incorrec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45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EC89D" w14:textId="0D4960EF" w:rsidR="00370D0E" w:rsidRPr="004E7272" w:rsidRDefault="00370D0E" w:rsidP="004E7272">
      <w:pPr>
        <w:spacing w:line="312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4E7272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Figure S</w:t>
      </w:r>
      <w:r w:rsidR="00A15930" w:rsidRPr="004E7272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4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Emission spectra of UCNPs@SiO</w:t>
      </w:r>
      <w:r w:rsidRPr="004E7272">
        <w:rPr>
          <w:rFonts w:ascii="Calibri" w:hAnsi="Calibri" w:cs="Calibri"/>
          <w:color w:val="000000" w:themeColor="text1"/>
          <w:sz w:val="22"/>
          <w:szCs w:val="22"/>
          <w:vertAlign w:val="subscript"/>
          <w:lang w:val="en-GB"/>
        </w:rPr>
        <w:t>2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with 45 nm silica </w:t>
      </w:r>
      <w:r w:rsidR="00342A96"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shell 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up to 168 hours </w:t>
      </w:r>
      <w:r w:rsidR="0030098F"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>immersed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in PBS at a UCNPs core concentration of 50 µg/mL</w:t>
      </w:r>
    </w:p>
    <w:p w14:paraId="2FBD92A5" w14:textId="77777777" w:rsidR="00370D0E" w:rsidRPr="004E7272" w:rsidRDefault="00370D0E" w:rsidP="004E7272">
      <w:pPr>
        <w:spacing w:line="312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69957B37" w14:textId="2C97D7D9" w:rsidR="00370D0E" w:rsidRPr="004E7272" w:rsidRDefault="005A3DB2" w:rsidP="004E7272">
      <w:pPr>
        <w:spacing w:line="312" w:lineRule="auto"/>
        <w:jc w:val="center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4E7272">
        <w:rPr>
          <w:rFonts w:ascii="Calibri" w:hAnsi="Calibri" w:cs="Calibri"/>
          <w:noProof/>
          <w:color w:val="000000" w:themeColor="text1"/>
          <w:sz w:val="22"/>
          <w:szCs w:val="22"/>
          <w:lang w:val="en-GB"/>
        </w:rPr>
        <w:lastRenderedPageBreak/>
        <w:drawing>
          <wp:inline distT="0" distB="0" distL="0" distR="0" wp14:anchorId="58406C2F" wp14:editId="079B4E82">
            <wp:extent cx="5040000" cy="2520000"/>
            <wp:effectExtent l="0" t="0" r="1905" b="0"/>
            <wp:docPr id="2022958807" name="Imagen 4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958807" name="Imagen 4" descr="Gráfico, Histograma&#10;&#10;El contenido generado por IA puede ser incorrec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34EA7" w14:textId="6D563DE6" w:rsidR="00370D0E" w:rsidRPr="004E7272" w:rsidRDefault="00370D0E" w:rsidP="004E7272">
      <w:pPr>
        <w:spacing w:line="312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4E7272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Figure S</w:t>
      </w:r>
      <w:r w:rsidR="00A15930" w:rsidRPr="004E7272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5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Emission spectra of UCNPs@SiO</w:t>
      </w:r>
      <w:r w:rsidRPr="004E7272">
        <w:rPr>
          <w:rFonts w:ascii="Calibri" w:hAnsi="Calibri" w:cs="Calibri"/>
          <w:color w:val="000000" w:themeColor="text1"/>
          <w:sz w:val="22"/>
          <w:szCs w:val="22"/>
          <w:vertAlign w:val="subscript"/>
          <w:lang w:val="en-GB"/>
        </w:rPr>
        <w:t>2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with 120 nm silica </w:t>
      </w:r>
      <w:r w:rsidR="00342A96"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shell 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up to 168 hours </w:t>
      </w:r>
      <w:r w:rsidR="0030098F"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>immersed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in PBS at a UCNPs core concentration of 50 µg/mL</w:t>
      </w:r>
    </w:p>
    <w:p w14:paraId="53E4DDD3" w14:textId="77777777" w:rsidR="00370D0E" w:rsidRPr="004E7272" w:rsidRDefault="00370D0E" w:rsidP="004E7272">
      <w:pPr>
        <w:spacing w:line="312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431F9DF1" w14:textId="58072630" w:rsidR="00370D0E" w:rsidRPr="004E7272" w:rsidRDefault="005A3DB2" w:rsidP="004E7272">
      <w:pPr>
        <w:spacing w:line="312" w:lineRule="auto"/>
        <w:jc w:val="center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4E7272">
        <w:rPr>
          <w:rFonts w:ascii="Calibri" w:hAnsi="Calibri" w:cs="Calibri"/>
          <w:noProof/>
          <w:color w:val="000000" w:themeColor="text1"/>
          <w:sz w:val="22"/>
          <w:szCs w:val="22"/>
          <w:lang w:val="en-GB"/>
        </w:rPr>
        <w:drawing>
          <wp:inline distT="0" distB="0" distL="0" distR="0" wp14:anchorId="2550EF75" wp14:editId="7F80B48C">
            <wp:extent cx="5040000" cy="2497479"/>
            <wp:effectExtent l="0" t="0" r="1905" b="4445"/>
            <wp:docPr id="1288304324" name="Imagen 5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304324" name="Imagen 5" descr="Gráfico, Histograma&#10;&#10;El contenido generado por IA puede ser incorrec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497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34AA0" w14:textId="0B08244D" w:rsidR="00370D0E" w:rsidRPr="004E7272" w:rsidRDefault="00370D0E" w:rsidP="004E7272">
      <w:pPr>
        <w:spacing w:line="312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4E7272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Figure S</w:t>
      </w:r>
      <w:r w:rsidR="00A15930" w:rsidRPr="004E7272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6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Emission spectra of UCNPs@SiO</w:t>
      </w:r>
      <w:r w:rsidRPr="004E7272">
        <w:rPr>
          <w:rFonts w:ascii="Calibri" w:hAnsi="Calibri" w:cs="Calibri"/>
          <w:color w:val="000000" w:themeColor="text1"/>
          <w:sz w:val="22"/>
          <w:szCs w:val="22"/>
          <w:vertAlign w:val="subscript"/>
          <w:lang w:val="en-GB"/>
        </w:rPr>
        <w:t>2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with 200 nm silica </w:t>
      </w:r>
      <w:r w:rsidR="00342A96"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>shell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up to 168 hours </w:t>
      </w:r>
      <w:r w:rsidR="0030098F"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>immersed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in PBS at a UCNPs core concentration of 50 µg/mL</w:t>
      </w:r>
    </w:p>
    <w:p w14:paraId="110B1E50" w14:textId="77777777" w:rsidR="00370D0E" w:rsidRPr="004E7272" w:rsidRDefault="00370D0E" w:rsidP="004E7272">
      <w:pPr>
        <w:spacing w:line="312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15706570" w14:textId="4C538A19" w:rsidR="00370D0E" w:rsidRPr="004E7272" w:rsidRDefault="005A3DB2" w:rsidP="004E7272">
      <w:pPr>
        <w:spacing w:line="312" w:lineRule="auto"/>
        <w:jc w:val="center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4E7272">
        <w:rPr>
          <w:rFonts w:ascii="Calibri" w:hAnsi="Calibri" w:cs="Calibri"/>
          <w:noProof/>
          <w:color w:val="000000" w:themeColor="text1"/>
          <w:sz w:val="22"/>
          <w:szCs w:val="22"/>
          <w:lang w:val="en-GB"/>
        </w:rPr>
        <w:lastRenderedPageBreak/>
        <w:drawing>
          <wp:inline distT="0" distB="0" distL="0" distR="0" wp14:anchorId="3BE5CC28" wp14:editId="004C05A1">
            <wp:extent cx="5040000" cy="2461326"/>
            <wp:effectExtent l="0" t="0" r="1905" b="2540"/>
            <wp:docPr id="803492787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492787" name="Imagen 6" descr="Gráfico, Histograma&#10;&#10;El contenido generado por IA puede ser incorrec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46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45489" w14:textId="5D6D5CD6" w:rsidR="00A15930" w:rsidRPr="004E7272" w:rsidRDefault="00370D0E" w:rsidP="004E7272">
      <w:pPr>
        <w:spacing w:line="312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4E7272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Figure S</w:t>
      </w:r>
      <w:r w:rsidR="00A15930" w:rsidRPr="004E7272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7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Emission spectra of UCNPs@SiO</w:t>
      </w:r>
      <w:r w:rsidRPr="004E7272">
        <w:rPr>
          <w:rFonts w:ascii="Calibri" w:hAnsi="Calibri" w:cs="Calibri"/>
          <w:color w:val="000000" w:themeColor="text1"/>
          <w:sz w:val="22"/>
          <w:szCs w:val="22"/>
          <w:vertAlign w:val="subscript"/>
          <w:lang w:val="en-GB"/>
        </w:rPr>
        <w:t>2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with 300 nm silica </w:t>
      </w:r>
      <w:r w:rsidR="003E35B5"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>s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hell up to 168 hours </w:t>
      </w:r>
      <w:r w:rsidR="0030098F"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>immersed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in PBS at a UCNPs core concentration of 50 µg/mL</w:t>
      </w:r>
    </w:p>
    <w:p w14:paraId="2F898784" w14:textId="26CD502D" w:rsidR="00370D0E" w:rsidRPr="004E7272" w:rsidRDefault="005A3DB2" w:rsidP="004E7272">
      <w:pPr>
        <w:spacing w:line="312" w:lineRule="auto"/>
        <w:jc w:val="center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4E7272">
        <w:rPr>
          <w:rFonts w:ascii="Calibri" w:hAnsi="Calibri" w:cs="Calibri"/>
          <w:noProof/>
          <w:color w:val="000000" w:themeColor="text1"/>
          <w:sz w:val="22"/>
          <w:szCs w:val="22"/>
          <w:lang w:val="en-GB"/>
        </w:rPr>
        <w:drawing>
          <wp:inline distT="0" distB="0" distL="0" distR="0" wp14:anchorId="2D899DA0" wp14:editId="1FD9C44A">
            <wp:extent cx="5040000" cy="2463697"/>
            <wp:effectExtent l="0" t="0" r="1905" b="635"/>
            <wp:docPr id="2129502867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502867" name="Imagen 7" descr="Gráfico&#10;&#10;El contenido generado por IA puede ser incorrec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463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B9843" w14:textId="5FA8472D" w:rsidR="00370D0E" w:rsidRPr="004E7272" w:rsidRDefault="00370D0E" w:rsidP="004E7272">
      <w:pPr>
        <w:spacing w:line="312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4E7272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Figure S</w:t>
      </w:r>
      <w:r w:rsidR="00A15930" w:rsidRPr="004E7272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8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Emission spectra of UCNPs@SiO</w:t>
      </w:r>
      <w:r w:rsidRPr="004E7272">
        <w:rPr>
          <w:rFonts w:ascii="Calibri" w:hAnsi="Calibri" w:cs="Calibri"/>
          <w:color w:val="000000" w:themeColor="text1"/>
          <w:sz w:val="22"/>
          <w:szCs w:val="22"/>
          <w:vertAlign w:val="subscript"/>
          <w:lang w:val="en-GB"/>
        </w:rPr>
        <w:t>2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with 420 nm silica </w:t>
      </w:r>
      <w:r w:rsidR="003E35B5"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>s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hell up to 168 hours </w:t>
      </w:r>
      <w:r w:rsidR="0030098F"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>immersed</w:t>
      </w:r>
      <w:r w:rsidRPr="004E7272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in PBS at a UCNPs core concentration of 50 µg/mL</w:t>
      </w:r>
    </w:p>
    <w:p w14:paraId="5A8CB873" w14:textId="77777777" w:rsidR="00984058" w:rsidRPr="004E7272" w:rsidRDefault="00984058" w:rsidP="004E7272">
      <w:pPr>
        <w:spacing w:after="0" w:line="312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675164F3" w14:textId="654F389A" w:rsidR="001A4D77" w:rsidRPr="004E7272" w:rsidRDefault="001A4D77" w:rsidP="004E7272">
      <w:pPr>
        <w:spacing w:after="0" w:line="312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proofErr w:type="spellStart"/>
      <w:r w:rsidRPr="004E7272">
        <w:rPr>
          <w:rFonts w:ascii="Calibri" w:hAnsi="Calibri" w:cs="Calibri"/>
          <w:b/>
          <w:bCs/>
          <w:color w:val="000000" w:themeColor="text1"/>
          <w:sz w:val="22"/>
          <w:szCs w:val="22"/>
        </w:rPr>
        <w:t>References</w:t>
      </w:r>
      <w:proofErr w:type="spellEnd"/>
    </w:p>
    <w:p w14:paraId="4FC27349" w14:textId="6C8BCBE0" w:rsidR="00F83427" w:rsidRPr="00144229" w:rsidRDefault="001A4D77" w:rsidP="004E7272">
      <w:pPr>
        <w:pStyle w:val="p1"/>
        <w:spacing w:line="312" w:lineRule="auto"/>
        <w:jc w:val="both"/>
        <w:rPr>
          <w:rFonts w:ascii="Segoe UI" w:hAnsi="Segoe UI" w:cs="Segoe UI"/>
          <w:color w:val="000000" w:themeColor="text1"/>
          <w:sz w:val="22"/>
          <w:szCs w:val="22"/>
          <w:lang w:val="en-GB"/>
        </w:rPr>
      </w:pPr>
      <w:r w:rsidRPr="00144229">
        <w:rPr>
          <w:rFonts w:ascii="Segoe UI" w:hAnsi="Segoe UI" w:cs="Segoe UI"/>
          <w:color w:val="000000" w:themeColor="text1"/>
          <w:sz w:val="22"/>
          <w:szCs w:val="22"/>
        </w:rPr>
        <w:t>[1]</w:t>
      </w:r>
      <w:r w:rsidR="00F83427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 </w:t>
      </w:r>
      <w:r w:rsidR="004E7272" w:rsidRPr="00144229">
        <w:rPr>
          <w:rFonts w:ascii="Segoe UI" w:hAnsi="Segoe UI" w:cs="Segoe UI"/>
          <w:color w:val="000000" w:themeColor="text1"/>
          <w:sz w:val="22"/>
          <w:szCs w:val="22"/>
          <w:lang w:val="en-GB"/>
        </w:rPr>
        <w:t xml:space="preserve">Wen Wang, </w:t>
      </w:r>
      <w:proofErr w:type="spellStart"/>
      <w:r w:rsidR="004E7272" w:rsidRPr="00144229">
        <w:rPr>
          <w:rFonts w:ascii="Segoe UI" w:hAnsi="Segoe UI" w:cs="Segoe UI"/>
          <w:color w:val="000000" w:themeColor="text1"/>
          <w:sz w:val="22"/>
          <w:szCs w:val="22"/>
          <w:lang w:val="en-GB"/>
        </w:rPr>
        <w:t>Mingying</w:t>
      </w:r>
      <w:proofErr w:type="spellEnd"/>
      <w:r w:rsidR="004E7272" w:rsidRPr="00144229">
        <w:rPr>
          <w:rFonts w:ascii="Segoe UI" w:hAnsi="Segoe UI" w:cs="Segoe UI"/>
          <w:color w:val="000000" w:themeColor="text1"/>
          <w:sz w:val="22"/>
          <w:szCs w:val="22"/>
          <w:lang w:val="en-GB"/>
        </w:rPr>
        <w:t xml:space="preserve"> Zhao, Lun Wang, Hongqi Chen</w:t>
      </w:r>
      <w:r w:rsidR="00144229" w:rsidRPr="00144229">
        <w:rPr>
          <w:rFonts w:ascii="Segoe UI" w:hAnsi="Segoe UI" w:cs="Segoe UI"/>
          <w:color w:val="000000" w:themeColor="text1"/>
          <w:sz w:val="22"/>
          <w:szCs w:val="22"/>
          <w:lang w:val="en-GB"/>
        </w:rPr>
        <w:t xml:space="preserve"> (2019) </w:t>
      </w:r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Core-</w:t>
      </w:r>
      <w:proofErr w:type="spellStart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shell</w:t>
      </w:r>
      <w:proofErr w:type="spellEnd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 </w:t>
      </w:r>
      <w:proofErr w:type="spellStart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upconversion</w:t>
      </w:r>
      <w:proofErr w:type="spellEnd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 </w:t>
      </w:r>
      <w:proofErr w:type="spellStart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nanoparticles</w:t>
      </w:r>
      <w:proofErr w:type="spellEnd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 </w:t>
      </w:r>
      <w:proofErr w:type="spellStart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of</w:t>
      </w:r>
      <w:proofErr w:type="spellEnd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 </w:t>
      </w:r>
      <w:proofErr w:type="spellStart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type</w:t>
      </w:r>
      <w:proofErr w:type="spellEnd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 NaGdF</w:t>
      </w:r>
      <w:proofErr w:type="gramStart"/>
      <w:r w:rsidR="00144229" w:rsidRPr="00144229">
        <w:rPr>
          <w:rFonts w:ascii="Segoe UI" w:hAnsi="Segoe UI" w:cs="Segoe UI"/>
          <w:color w:val="000000" w:themeColor="text1"/>
          <w:sz w:val="22"/>
          <w:szCs w:val="22"/>
          <w:vertAlign w:val="subscript"/>
        </w:rPr>
        <w:t>4</w:t>
      </w:r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:Yb</w:t>
      </w:r>
      <w:proofErr w:type="gramEnd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,Er@NaGdF</w:t>
      </w:r>
      <w:proofErr w:type="gramStart"/>
      <w:r w:rsidR="00144229" w:rsidRPr="00144229">
        <w:rPr>
          <w:rFonts w:ascii="Segoe UI" w:hAnsi="Segoe UI" w:cs="Segoe UI"/>
          <w:color w:val="000000" w:themeColor="text1"/>
          <w:sz w:val="22"/>
          <w:szCs w:val="22"/>
          <w:vertAlign w:val="subscript"/>
        </w:rPr>
        <w:t>4</w:t>
      </w:r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:Nd</w:t>
      </w:r>
      <w:proofErr w:type="gramEnd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,Yb and </w:t>
      </w:r>
      <w:proofErr w:type="spellStart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sensitized</w:t>
      </w:r>
      <w:proofErr w:type="spellEnd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 </w:t>
      </w:r>
      <w:proofErr w:type="spellStart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with</w:t>
      </w:r>
      <w:proofErr w:type="spellEnd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 a NIR </w:t>
      </w:r>
      <w:proofErr w:type="spellStart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dye</w:t>
      </w:r>
      <w:proofErr w:type="spellEnd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 are a viable probe </w:t>
      </w:r>
      <w:proofErr w:type="spellStart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for</w:t>
      </w:r>
      <w:proofErr w:type="spellEnd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 </w:t>
      </w:r>
      <w:proofErr w:type="spellStart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luminescence</w:t>
      </w:r>
      <w:proofErr w:type="spellEnd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 </w:t>
      </w:r>
      <w:proofErr w:type="spellStart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determination</w:t>
      </w:r>
      <w:proofErr w:type="spellEnd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 </w:t>
      </w:r>
      <w:proofErr w:type="spellStart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of</w:t>
      </w:r>
      <w:proofErr w:type="spellEnd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 </w:t>
      </w:r>
      <w:proofErr w:type="spellStart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the</w:t>
      </w:r>
      <w:proofErr w:type="spellEnd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 </w:t>
      </w:r>
      <w:proofErr w:type="spellStart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fraction</w:t>
      </w:r>
      <w:proofErr w:type="spellEnd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 </w:t>
      </w:r>
      <w:proofErr w:type="spellStart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of</w:t>
      </w:r>
      <w:proofErr w:type="spellEnd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 </w:t>
      </w:r>
      <w:proofErr w:type="spellStart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water</w:t>
      </w:r>
      <w:proofErr w:type="spellEnd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 in </w:t>
      </w:r>
      <w:proofErr w:type="spellStart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organic</w:t>
      </w:r>
      <w:proofErr w:type="spellEnd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 </w:t>
      </w:r>
      <w:proofErr w:type="spellStart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solvents</w:t>
      </w:r>
      <w:proofErr w:type="spellEnd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. </w:t>
      </w:r>
      <w:proofErr w:type="spellStart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>Microchim</w:t>
      </w:r>
      <w:proofErr w:type="spellEnd"/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 Acta</w:t>
      </w:r>
      <w:r w:rsidR="00144229" w:rsidRPr="00144229">
        <w:rPr>
          <w:rFonts w:ascii="Segoe UI" w:hAnsi="Segoe UI" w:cs="Segoe UI"/>
          <w:i/>
          <w:iCs/>
          <w:color w:val="000000" w:themeColor="text1"/>
          <w:sz w:val="22"/>
          <w:szCs w:val="22"/>
        </w:rPr>
        <w:t xml:space="preserve"> </w:t>
      </w:r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186, 630. </w:t>
      </w:r>
      <w:hyperlink r:id="rId14" w:history="1">
        <w:r w:rsidR="00144229" w:rsidRPr="00144229">
          <w:rPr>
            <w:rStyle w:val="Hipervnculo"/>
            <w:rFonts w:ascii="Segoe UI" w:hAnsi="Segoe UI" w:cs="Segoe UI"/>
            <w:sz w:val="22"/>
            <w:szCs w:val="22"/>
          </w:rPr>
          <w:t>https://doi.org/10.1007/s00604-019-3744-7</w:t>
        </w:r>
      </w:hyperlink>
      <w:r w:rsidR="00144229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 </w:t>
      </w:r>
    </w:p>
    <w:p w14:paraId="0F464864" w14:textId="478F763A" w:rsidR="001A4D77" w:rsidRPr="00144229" w:rsidRDefault="001A4D77" w:rsidP="00144229">
      <w:pPr>
        <w:pStyle w:val="RSCR02References"/>
        <w:numPr>
          <w:ilvl w:val="0"/>
          <w:numId w:val="0"/>
        </w:numPr>
        <w:spacing w:beforeLines="80" w:before="192" w:afterLines="80" w:after="192" w:line="312" w:lineRule="auto"/>
        <w:rPr>
          <w:rFonts w:ascii="Segoe UI" w:hAnsi="Segoe UI" w:cs="Segoe UI"/>
          <w:sz w:val="22"/>
          <w:szCs w:val="22"/>
        </w:rPr>
      </w:pPr>
      <w:r w:rsidRPr="00144229">
        <w:rPr>
          <w:rFonts w:ascii="Segoe UI" w:hAnsi="Segoe UI" w:cs="Segoe UI"/>
          <w:color w:val="000000" w:themeColor="text1"/>
          <w:sz w:val="22"/>
          <w:szCs w:val="22"/>
        </w:rPr>
        <w:t>[</w:t>
      </w:r>
      <w:r w:rsidR="004E7272" w:rsidRPr="00144229">
        <w:rPr>
          <w:rFonts w:ascii="Segoe UI" w:hAnsi="Segoe UI" w:cs="Segoe UI"/>
          <w:color w:val="000000" w:themeColor="text1"/>
          <w:sz w:val="22"/>
          <w:szCs w:val="22"/>
        </w:rPr>
        <w:t>2</w:t>
      </w:r>
      <w:r w:rsidRPr="00144229">
        <w:rPr>
          <w:rFonts w:ascii="Segoe UI" w:hAnsi="Segoe UI" w:cs="Segoe UI"/>
          <w:color w:val="000000" w:themeColor="text1"/>
          <w:sz w:val="22"/>
          <w:szCs w:val="22"/>
        </w:rPr>
        <w:t>]</w:t>
      </w:r>
      <w:r w:rsidR="00F83427" w:rsidRPr="00144229">
        <w:rPr>
          <w:rFonts w:ascii="Segoe UI" w:hAnsi="Segoe UI" w:cs="Segoe UI"/>
          <w:color w:val="000000" w:themeColor="text1"/>
          <w:sz w:val="22"/>
          <w:szCs w:val="22"/>
        </w:rPr>
        <w:t xml:space="preserve"> </w:t>
      </w:r>
      <w:r w:rsidR="00144229" w:rsidRPr="00144229">
        <w:rPr>
          <w:rStyle w:val="hlfld-contribauthor"/>
          <w:rFonts w:ascii="Segoe UI" w:hAnsi="Segoe UI" w:cs="Segoe UI"/>
          <w:sz w:val="22"/>
          <w:szCs w:val="22"/>
        </w:rPr>
        <w:t>Angang Dong</w:t>
      </w:r>
      <w:r w:rsidR="00144229" w:rsidRPr="00144229">
        <w:rPr>
          <w:rFonts w:ascii="Segoe UI" w:hAnsi="Segoe UI" w:cs="Segoe UI"/>
          <w:sz w:val="22"/>
          <w:szCs w:val="22"/>
        </w:rPr>
        <w:t xml:space="preserve">, </w:t>
      </w:r>
      <w:r w:rsidR="00144229" w:rsidRPr="00144229">
        <w:rPr>
          <w:rStyle w:val="hlfld-contribauthor"/>
          <w:rFonts w:ascii="Segoe UI" w:hAnsi="Segoe UI" w:cs="Segoe UI"/>
          <w:sz w:val="22"/>
          <w:szCs w:val="22"/>
        </w:rPr>
        <w:t>Xingchen Ye, Jun Chen</w:t>
      </w:r>
      <w:r w:rsidR="00144229" w:rsidRPr="00144229">
        <w:rPr>
          <w:rFonts w:ascii="Segoe UI" w:hAnsi="Segoe UI" w:cs="Segoe UI"/>
          <w:sz w:val="22"/>
          <w:szCs w:val="22"/>
        </w:rPr>
        <w:t xml:space="preserve">, </w:t>
      </w:r>
      <w:proofErr w:type="spellStart"/>
      <w:r w:rsidR="00144229" w:rsidRPr="00144229">
        <w:rPr>
          <w:rStyle w:val="hlfld-contribauthor"/>
          <w:rFonts w:ascii="Segoe UI" w:hAnsi="Segoe UI" w:cs="Segoe UI"/>
          <w:sz w:val="22"/>
          <w:szCs w:val="22"/>
        </w:rPr>
        <w:t>Yijin</w:t>
      </w:r>
      <w:proofErr w:type="spellEnd"/>
      <w:r w:rsidR="00144229" w:rsidRPr="00144229">
        <w:rPr>
          <w:rStyle w:val="hlfld-contribauthor"/>
          <w:rFonts w:ascii="Segoe UI" w:hAnsi="Segoe UI" w:cs="Segoe UI"/>
          <w:sz w:val="22"/>
          <w:szCs w:val="22"/>
        </w:rPr>
        <w:t xml:space="preserve"> Kang</w:t>
      </w:r>
      <w:r w:rsidR="00144229" w:rsidRPr="00144229">
        <w:rPr>
          <w:rFonts w:ascii="Segoe UI" w:hAnsi="Segoe UI" w:cs="Segoe UI"/>
          <w:sz w:val="22"/>
          <w:szCs w:val="22"/>
        </w:rPr>
        <w:t xml:space="preserve">, </w:t>
      </w:r>
      <w:r w:rsidR="00144229" w:rsidRPr="00144229">
        <w:rPr>
          <w:rStyle w:val="hlfld-contribauthor"/>
          <w:rFonts w:ascii="Segoe UI" w:hAnsi="Segoe UI" w:cs="Segoe UI"/>
          <w:sz w:val="22"/>
          <w:szCs w:val="22"/>
        </w:rPr>
        <w:t>Thomas Gordon, James M. Kikkawa</w:t>
      </w:r>
      <w:r w:rsidR="00144229" w:rsidRPr="00144229">
        <w:rPr>
          <w:rFonts w:ascii="Segoe UI" w:hAnsi="Segoe UI" w:cs="Segoe UI"/>
          <w:sz w:val="22"/>
          <w:szCs w:val="22"/>
        </w:rPr>
        <w:t xml:space="preserve">, and </w:t>
      </w:r>
      <w:r w:rsidR="00144229" w:rsidRPr="00144229">
        <w:rPr>
          <w:rStyle w:val="hlfld-contribauthor"/>
          <w:rFonts w:ascii="Segoe UI" w:hAnsi="Segoe UI" w:cs="Segoe UI"/>
          <w:sz w:val="22"/>
          <w:szCs w:val="22"/>
        </w:rPr>
        <w:t xml:space="preserve">Christopher B. Murray, (2011) </w:t>
      </w:r>
      <w:r w:rsidR="00144229" w:rsidRPr="00144229">
        <w:rPr>
          <w:rFonts w:ascii="Segoe UI" w:hAnsi="Segoe UI" w:cs="Segoe UI"/>
          <w:sz w:val="22"/>
          <w:szCs w:val="22"/>
        </w:rPr>
        <w:t>A Generalized Ligand-Exchange Strategy Enabling Sequential Surface Functionalization of Colloidal Nanocrystals. Journal American Chemical Society 133 (4), 998–1006. </w:t>
      </w:r>
      <w:hyperlink r:id="rId15" w:tgtFrame="_blank" w:history="1">
        <w:r w:rsidR="00144229" w:rsidRPr="00144229">
          <w:rPr>
            <w:rStyle w:val="Hipervnculo"/>
            <w:rFonts w:ascii="Segoe UI" w:hAnsi="Segoe UI" w:cs="Segoe UI"/>
            <w:sz w:val="22"/>
            <w:szCs w:val="22"/>
          </w:rPr>
          <w:t>https://doi.org/10.1021/ja108948z</w:t>
        </w:r>
      </w:hyperlink>
    </w:p>
    <w:sectPr w:rsidR="001A4D77" w:rsidRPr="001442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0027B7"/>
    <w:multiLevelType w:val="multilevel"/>
    <w:tmpl w:val="AA34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4793E"/>
    <w:multiLevelType w:val="hybridMultilevel"/>
    <w:tmpl w:val="1E5E52AA"/>
    <w:lvl w:ilvl="0" w:tplc="A2DA1DF6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A3358"/>
    <w:multiLevelType w:val="multilevel"/>
    <w:tmpl w:val="07CA0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0109219">
    <w:abstractNumId w:val="1"/>
  </w:num>
  <w:num w:numId="2" w16cid:durableId="2121801184">
    <w:abstractNumId w:val="0"/>
  </w:num>
  <w:num w:numId="3" w16cid:durableId="1717579822">
    <w:abstractNumId w:val="3"/>
  </w:num>
  <w:num w:numId="4" w16cid:durableId="150269882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2F9"/>
    <w:rsid w:val="00002487"/>
    <w:rsid w:val="00007475"/>
    <w:rsid w:val="00055D6E"/>
    <w:rsid w:val="000A12BE"/>
    <w:rsid w:val="00144229"/>
    <w:rsid w:val="00185C27"/>
    <w:rsid w:val="001A4D77"/>
    <w:rsid w:val="002567BB"/>
    <w:rsid w:val="0030098F"/>
    <w:rsid w:val="00342A96"/>
    <w:rsid w:val="0035418D"/>
    <w:rsid w:val="00370D0E"/>
    <w:rsid w:val="003E35B5"/>
    <w:rsid w:val="00416FC3"/>
    <w:rsid w:val="00437527"/>
    <w:rsid w:val="00453D1A"/>
    <w:rsid w:val="004E3872"/>
    <w:rsid w:val="004E3CCB"/>
    <w:rsid w:val="004E7272"/>
    <w:rsid w:val="005266ED"/>
    <w:rsid w:val="00537293"/>
    <w:rsid w:val="005972F9"/>
    <w:rsid w:val="005A3DB2"/>
    <w:rsid w:val="005A5FF5"/>
    <w:rsid w:val="006A04AA"/>
    <w:rsid w:val="006B53D7"/>
    <w:rsid w:val="006C7CFD"/>
    <w:rsid w:val="006E008A"/>
    <w:rsid w:val="006E6B9A"/>
    <w:rsid w:val="007518BA"/>
    <w:rsid w:val="00793BE7"/>
    <w:rsid w:val="007B082F"/>
    <w:rsid w:val="007B41E7"/>
    <w:rsid w:val="007B4C20"/>
    <w:rsid w:val="00801BB6"/>
    <w:rsid w:val="00837AA5"/>
    <w:rsid w:val="00866D38"/>
    <w:rsid w:val="00887575"/>
    <w:rsid w:val="00905743"/>
    <w:rsid w:val="009621FB"/>
    <w:rsid w:val="009747CF"/>
    <w:rsid w:val="00984058"/>
    <w:rsid w:val="00A15930"/>
    <w:rsid w:val="00A81B52"/>
    <w:rsid w:val="00A96851"/>
    <w:rsid w:val="00AD1D50"/>
    <w:rsid w:val="00B21A64"/>
    <w:rsid w:val="00BF4B9E"/>
    <w:rsid w:val="00C15B47"/>
    <w:rsid w:val="00C75252"/>
    <w:rsid w:val="00C7746D"/>
    <w:rsid w:val="00C80510"/>
    <w:rsid w:val="00CE5CB1"/>
    <w:rsid w:val="00D0304D"/>
    <w:rsid w:val="00D27E75"/>
    <w:rsid w:val="00DF200F"/>
    <w:rsid w:val="00E010E2"/>
    <w:rsid w:val="00E23269"/>
    <w:rsid w:val="00E30F69"/>
    <w:rsid w:val="00E84FD2"/>
    <w:rsid w:val="00F412B0"/>
    <w:rsid w:val="00F83427"/>
    <w:rsid w:val="00FA7656"/>
    <w:rsid w:val="00FB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0FACD"/>
  <w15:chartTrackingRefBased/>
  <w15:docId w15:val="{F97B2E49-AC1A-DF40-B8B8-D09204C4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97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97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97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97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97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97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97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97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97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97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97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97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972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972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972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972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972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972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97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97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97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97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97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972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972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972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97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972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972F9"/>
    <w:rPr>
      <w:b/>
      <w:bCs/>
      <w:smallCaps/>
      <w:color w:val="0F4761" w:themeColor="accent1" w:themeShade="BF"/>
      <w:spacing w:val="5"/>
    </w:rPr>
  </w:style>
  <w:style w:type="paragraph" w:customStyle="1" w:styleId="RSCF01FootnoteAuthorAddress">
    <w:name w:val="RSC F01 Footnote Author Address"/>
    <w:link w:val="RSCF01FootnoteAuthorAddressChar"/>
    <w:qFormat/>
    <w:rsid w:val="005A5FF5"/>
    <w:pPr>
      <w:numPr>
        <w:numId w:val="1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</w:pPr>
    <w:rPr>
      <w:rFonts w:cs="Times New Roman"/>
      <w:i/>
      <w:w w:val="105"/>
      <w:kern w:val="0"/>
      <w:sz w:val="14"/>
      <w:szCs w:val="14"/>
      <w:lang w:val="en-GB"/>
      <w14:ligatures w14:val="none"/>
    </w:rPr>
  </w:style>
  <w:style w:type="character" w:customStyle="1" w:styleId="RSCF01FootnoteAuthorAddressChar">
    <w:name w:val="RSC F01 Footnote Author Address Char"/>
    <w:basedOn w:val="Fuentedeprrafopredeter"/>
    <w:link w:val="RSCF01FootnoteAuthorAddress"/>
    <w:rsid w:val="005A5FF5"/>
    <w:rPr>
      <w:rFonts w:cs="Times New Roman"/>
      <w:i/>
      <w:w w:val="105"/>
      <w:kern w:val="0"/>
      <w:sz w:val="14"/>
      <w:szCs w:val="14"/>
      <w:lang w:val="en-GB"/>
      <w14:ligatures w14:val="none"/>
    </w:rPr>
  </w:style>
  <w:style w:type="paragraph" w:customStyle="1" w:styleId="p1">
    <w:name w:val="p1"/>
    <w:basedOn w:val="Normal"/>
    <w:rsid w:val="00F83427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8"/>
      <w:szCs w:val="18"/>
      <w:lang w:eastAsia="es-ES_tradnl"/>
      <w14:ligatures w14:val="none"/>
    </w:rPr>
  </w:style>
  <w:style w:type="character" w:styleId="Hipervnculo">
    <w:name w:val="Hyperlink"/>
    <w:basedOn w:val="Fuentedeprrafopredeter"/>
    <w:uiPriority w:val="99"/>
    <w:unhideWhenUsed/>
    <w:rsid w:val="00E84FD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84FD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84FD2"/>
    <w:rPr>
      <w:color w:val="96607D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6E008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E008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E008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008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008A"/>
    <w:rPr>
      <w:b/>
      <w:bCs/>
      <w:sz w:val="20"/>
      <w:szCs w:val="20"/>
    </w:rPr>
  </w:style>
  <w:style w:type="paragraph" w:customStyle="1" w:styleId="RSCB02ArticleText">
    <w:name w:val="RSC B02 Article Text"/>
    <w:basedOn w:val="Normal"/>
    <w:link w:val="RSCB02ArticleTextChar"/>
    <w:qFormat/>
    <w:rsid w:val="00B21A64"/>
    <w:pPr>
      <w:spacing w:after="0" w:line="240" w:lineRule="exact"/>
      <w:jc w:val="both"/>
    </w:pPr>
    <w:rPr>
      <w:rFonts w:cs="Times New Roman"/>
      <w:w w:val="108"/>
      <w:kern w:val="0"/>
      <w:sz w:val="18"/>
      <w:szCs w:val="18"/>
      <w:lang w:val="en-GB"/>
      <w14:ligatures w14:val="none"/>
    </w:rPr>
  </w:style>
  <w:style w:type="character" w:customStyle="1" w:styleId="RSCB02ArticleTextChar">
    <w:name w:val="RSC B02 Article Text Char"/>
    <w:basedOn w:val="Fuentedeprrafopredeter"/>
    <w:link w:val="RSCB02ArticleText"/>
    <w:rsid w:val="00B21A64"/>
    <w:rPr>
      <w:rFonts w:cs="Times New Roman"/>
      <w:w w:val="108"/>
      <w:kern w:val="0"/>
      <w:sz w:val="18"/>
      <w:szCs w:val="18"/>
      <w:lang w:val="en-GB"/>
      <w14:ligatures w14:val="none"/>
    </w:rPr>
  </w:style>
  <w:style w:type="paragraph" w:styleId="Revisin">
    <w:name w:val="Revision"/>
    <w:hidden/>
    <w:uiPriority w:val="99"/>
    <w:semiHidden/>
    <w:rsid w:val="00C15B47"/>
    <w:pPr>
      <w:spacing w:after="0" w:line="240" w:lineRule="auto"/>
    </w:pPr>
  </w:style>
  <w:style w:type="paragraph" w:customStyle="1" w:styleId="RSCR02References">
    <w:name w:val="RSC R02 References"/>
    <w:basedOn w:val="RSCB02ArticleText"/>
    <w:link w:val="RSCR02ReferencesChar"/>
    <w:qFormat/>
    <w:rsid w:val="004E7272"/>
    <w:pPr>
      <w:numPr>
        <w:numId w:val="4"/>
      </w:numPr>
      <w:spacing w:line="200" w:lineRule="exact"/>
      <w:ind w:left="284" w:hanging="284"/>
    </w:pPr>
    <w:rPr>
      <w:w w:val="105"/>
    </w:rPr>
  </w:style>
  <w:style w:type="paragraph" w:customStyle="1" w:styleId="RSCB01ARTAbstract">
    <w:name w:val="RSC B01 ART Abstract"/>
    <w:basedOn w:val="Normal"/>
    <w:link w:val="RSCB01ARTAbstractChar"/>
    <w:qFormat/>
    <w:rsid w:val="004E7272"/>
    <w:pPr>
      <w:spacing w:after="200" w:line="240" w:lineRule="exact"/>
      <w:jc w:val="both"/>
    </w:pPr>
    <w:rPr>
      <w:noProof/>
      <w:kern w:val="0"/>
      <w:sz w:val="16"/>
      <w:szCs w:val="22"/>
      <w:lang w:val="en-GB" w:eastAsia="en-GB"/>
      <w14:ligatures w14:val="none"/>
    </w:rPr>
  </w:style>
  <w:style w:type="character" w:customStyle="1" w:styleId="RSCB01ARTAbstractChar">
    <w:name w:val="RSC B01 ART Abstract Char"/>
    <w:basedOn w:val="Fuentedeprrafopredeter"/>
    <w:link w:val="RSCB01ARTAbstract"/>
    <w:rsid w:val="004E7272"/>
    <w:rPr>
      <w:noProof/>
      <w:kern w:val="0"/>
      <w:sz w:val="16"/>
      <w:szCs w:val="22"/>
      <w:lang w:val="en-GB" w:eastAsia="en-GB"/>
      <w14:ligatures w14:val="none"/>
    </w:rPr>
  </w:style>
  <w:style w:type="character" w:styleId="nfasis">
    <w:name w:val="Emphasis"/>
    <w:basedOn w:val="Fuentedeprrafopredeter"/>
    <w:uiPriority w:val="20"/>
    <w:qFormat/>
    <w:rsid w:val="004E7272"/>
    <w:rPr>
      <w:i/>
      <w:iCs/>
    </w:rPr>
  </w:style>
  <w:style w:type="character" w:customStyle="1" w:styleId="RSCR02ReferencesChar">
    <w:name w:val="RSC R02 References Char"/>
    <w:basedOn w:val="Fuentedeprrafopredeter"/>
    <w:link w:val="RSCR02References"/>
    <w:rsid w:val="00144229"/>
    <w:rPr>
      <w:rFonts w:cs="Times New Roman"/>
      <w:w w:val="105"/>
      <w:kern w:val="0"/>
      <w:sz w:val="18"/>
      <w:szCs w:val="18"/>
      <w:lang w:val="en-GB"/>
      <w14:ligatures w14:val="none"/>
    </w:rPr>
  </w:style>
  <w:style w:type="character" w:customStyle="1" w:styleId="hlfld-contribauthor">
    <w:name w:val="hlfld-contribauthor"/>
    <w:basedOn w:val="Fuentedeprrafopredeter"/>
    <w:rsid w:val="00144229"/>
  </w:style>
  <w:style w:type="character" w:customStyle="1" w:styleId="cit-pagerange">
    <w:name w:val="cit-pagerange"/>
    <w:basedOn w:val="Fuentedeprrafopredeter"/>
    <w:rsid w:val="00144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43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mailto:marclaur@ucm.es" TargetMode="External"/><Relationship Id="rId15" Type="http://schemas.openxmlformats.org/officeDocument/2006/relationships/hyperlink" Target="https://doi.org/10.1021/ja108948z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doi.org/10.1007/s00604-019-3744-7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1051</TotalTime>
  <Pages>5</Pages>
  <Words>575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LAURENTI</dc:creator>
  <cp:keywords/>
  <dc:description/>
  <cp:lastModifiedBy>MARCO LAURENTI</cp:lastModifiedBy>
  <cp:revision>12</cp:revision>
  <dcterms:created xsi:type="dcterms:W3CDTF">2025-05-23T22:55:00Z</dcterms:created>
  <dcterms:modified xsi:type="dcterms:W3CDTF">2026-08-11T10:44:00Z</dcterms:modified>
</cp:coreProperties>
</file>