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358DBE" w14:textId="138F64CE" w:rsidR="00294DC3" w:rsidRPr="00294DC3" w:rsidRDefault="00294DC3" w:rsidP="00294DC3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en-GB" w:bidi="ta-IN"/>
          <w14:ligatures w14:val="none"/>
        </w:rPr>
      </w:pPr>
      <w:r w:rsidRPr="00294DC3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en-GB" w:bidi="ta-IN"/>
          <w14:ligatures w14:val="none"/>
        </w:rPr>
        <w:t xml:space="preserve">FGD Checklist: </w:t>
      </w:r>
      <w:r w:rsidR="003A6F57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en-GB" w:bidi="ta-IN"/>
          <w14:ligatures w14:val="none"/>
        </w:rPr>
        <w:t xml:space="preserve">Community Health Workers </w:t>
      </w:r>
    </w:p>
    <w:p w14:paraId="788B833E" w14:textId="77777777" w:rsidR="00294DC3" w:rsidRPr="00294DC3" w:rsidRDefault="00294DC3" w:rsidP="00294DC3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 w:bidi="ta-IN"/>
          <w14:ligatures w14:val="none"/>
        </w:rPr>
      </w:pPr>
      <w:r w:rsidRPr="00294DC3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 w:bidi="ta-IN"/>
          <w14:ligatures w14:val="none"/>
        </w:rPr>
        <w:t>Focus:</w:t>
      </w:r>
      <w:r w:rsidRPr="00294DC3">
        <w:rPr>
          <w:rFonts w:ascii="Times New Roman" w:eastAsia="Times New Roman" w:hAnsi="Times New Roman" w:cs="Times New Roman"/>
          <w:color w:val="000000"/>
          <w:kern w:val="0"/>
          <w:lang w:eastAsia="en-GB" w:bidi="ta-IN"/>
          <w14:ligatures w14:val="none"/>
        </w:rPr>
        <w:t> Implementation mechanics, fidelity, and field challenges.</w:t>
      </w:r>
    </w:p>
    <w:p w14:paraId="1B36DDD5" w14:textId="77777777" w:rsidR="00294DC3" w:rsidRPr="00294DC3" w:rsidRDefault="00294DC3" w:rsidP="00294DC3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 w:bidi="ta-IN"/>
          <w14:ligatures w14:val="none"/>
        </w:rPr>
      </w:pPr>
      <w:r w:rsidRPr="00294DC3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 w:bidi="ta-IN"/>
          <w14:ligatures w14:val="none"/>
        </w:rPr>
        <w:t>Intervention Characteristics (Design Quality &amp; Packaging):</w:t>
      </w:r>
    </w:p>
    <w:p w14:paraId="22E8F50B" w14:textId="77777777" w:rsidR="00294DC3" w:rsidRPr="00294DC3" w:rsidRDefault="00294DC3" w:rsidP="00294DC3">
      <w:pPr>
        <w:numPr>
          <w:ilvl w:val="1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 w:bidi="ta-IN"/>
          <w14:ligatures w14:val="none"/>
        </w:rPr>
      </w:pPr>
      <w:r w:rsidRPr="00294DC3">
        <w:rPr>
          <w:rFonts w:ascii="Times New Roman" w:eastAsia="Times New Roman" w:hAnsi="Times New Roman" w:cs="Times New Roman"/>
          <w:color w:val="000000"/>
          <w:kern w:val="0"/>
          <w:lang w:eastAsia="en-GB" w:bidi="ta-IN"/>
          <w14:ligatures w14:val="none"/>
        </w:rPr>
        <w:t>How did the community respond to the caste-homogeneous grouping? Were there any tensions or logistical hurdles in organizing them this way?</w:t>
      </w:r>
    </w:p>
    <w:p w14:paraId="5E0D7778" w14:textId="04AF3077" w:rsidR="00294DC3" w:rsidRPr="00294DC3" w:rsidRDefault="00294DC3" w:rsidP="00294DC3">
      <w:pPr>
        <w:numPr>
          <w:ilvl w:val="1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 w:bidi="ta-IN"/>
          <w14:ligatures w14:val="none"/>
        </w:rPr>
      </w:pPr>
      <w:r w:rsidRPr="00294DC3">
        <w:rPr>
          <w:rFonts w:ascii="Times New Roman" w:eastAsia="Times New Roman" w:hAnsi="Times New Roman" w:cs="Times New Roman"/>
          <w:color w:val="000000"/>
          <w:kern w:val="0"/>
          <w:lang w:eastAsia="en-GB" w:bidi="ta-IN"/>
          <w14:ligatures w14:val="none"/>
        </w:rPr>
        <w:t>Did the mHealth videos require a lot of technical troubleshooting on your part?</w:t>
      </w:r>
      <w:r>
        <w:rPr>
          <w:rFonts w:ascii="Times New Roman" w:eastAsia="Times New Roman" w:hAnsi="Times New Roman" w:cs="Times New Roman"/>
          <w:color w:val="000000"/>
          <w:kern w:val="0"/>
          <w:lang w:eastAsia="en-GB" w:bidi="ta-IN"/>
          <w14:ligatures w14:val="none"/>
        </w:rPr>
        <w:t xml:space="preserve"> How easy or difficult was it to show the videos? Can you share some experiences of showing videos? What challenges did you face in showing videos? </w:t>
      </w:r>
    </w:p>
    <w:p w14:paraId="45AD1394" w14:textId="77777777" w:rsidR="00294DC3" w:rsidRPr="00294DC3" w:rsidRDefault="00294DC3" w:rsidP="00294DC3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 w:bidi="ta-IN"/>
          <w14:ligatures w14:val="none"/>
        </w:rPr>
      </w:pPr>
      <w:r w:rsidRPr="00294DC3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 w:bidi="ta-IN"/>
          <w14:ligatures w14:val="none"/>
        </w:rPr>
        <w:t>Inner Setting (Compatibility &amp; Available Resources):</w:t>
      </w:r>
    </w:p>
    <w:p w14:paraId="1BD4FE91" w14:textId="6A9BFFA7" w:rsidR="00294DC3" w:rsidRPr="00294DC3" w:rsidRDefault="00294DC3" w:rsidP="00294DC3">
      <w:pPr>
        <w:numPr>
          <w:ilvl w:val="1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 w:bidi="ta-IN"/>
          <w14:ligatures w14:val="none"/>
        </w:rPr>
      </w:pPr>
      <w:r w:rsidRPr="00294DC3">
        <w:rPr>
          <w:rFonts w:ascii="Times New Roman" w:eastAsia="Times New Roman" w:hAnsi="Times New Roman" w:cs="Times New Roman"/>
          <w:color w:val="000000"/>
          <w:kern w:val="0"/>
          <w:lang w:eastAsia="en-GB" w:bidi="ta-IN"/>
          <w14:ligatures w14:val="none"/>
        </w:rPr>
        <w:t>Did you feel you had enough time and transport support to reach the clusters?</w:t>
      </w:r>
      <w:r>
        <w:rPr>
          <w:rFonts w:ascii="Times New Roman" w:eastAsia="Times New Roman" w:hAnsi="Times New Roman" w:cs="Times New Roman"/>
          <w:color w:val="000000"/>
          <w:kern w:val="0"/>
          <w:lang w:eastAsia="en-GB" w:bidi="ta-IN"/>
          <w14:ligatures w14:val="none"/>
        </w:rPr>
        <w:t xml:space="preserve"> What challenges did you face in visiting community members? </w:t>
      </w:r>
    </w:p>
    <w:p w14:paraId="5536C66F" w14:textId="30D4D364" w:rsidR="00294DC3" w:rsidRPr="00294DC3" w:rsidRDefault="00294DC3" w:rsidP="00294DC3">
      <w:pPr>
        <w:numPr>
          <w:ilvl w:val="1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 w:bidi="ta-IN"/>
          <w14:ligatures w14:val="none"/>
        </w:rPr>
      </w:pPr>
      <w:r w:rsidRPr="00294DC3">
        <w:rPr>
          <w:rFonts w:ascii="Times New Roman" w:eastAsia="Times New Roman" w:hAnsi="Times New Roman" w:cs="Times New Roman"/>
          <w:color w:val="000000"/>
          <w:kern w:val="0"/>
          <w:lang w:eastAsia="en-GB" w:bidi="ta-IN"/>
          <w14:ligatures w14:val="none"/>
        </w:rPr>
        <w:t>Was the training you received sufficient to manage group dynamics or technical issues?</w:t>
      </w:r>
      <w:r>
        <w:rPr>
          <w:rFonts w:ascii="Times New Roman" w:eastAsia="Times New Roman" w:hAnsi="Times New Roman" w:cs="Times New Roman"/>
          <w:color w:val="000000"/>
          <w:kern w:val="0"/>
          <w:lang w:eastAsia="en-GB" w:bidi="ta-IN"/>
          <w14:ligatures w14:val="none"/>
        </w:rPr>
        <w:t xml:space="preserve"> Can you give some examples of challenges faced in organizing the groups?</w:t>
      </w:r>
    </w:p>
    <w:p w14:paraId="31676E49" w14:textId="77777777" w:rsidR="00294DC3" w:rsidRPr="00294DC3" w:rsidRDefault="00294DC3" w:rsidP="00294DC3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 w:bidi="ta-IN"/>
          <w14:ligatures w14:val="none"/>
        </w:rPr>
      </w:pPr>
      <w:r w:rsidRPr="00294DC3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 w:bidi="ta-IN"/>
          <w14:ligatures w14:val="none"/>
        </w:rPr>
        <w:t>Process (Planning &amp; Executing):</w:t>
      </w:r>
    </w:p>
    <w:p w14:paraId="67FEB7D1" w14:textId="77777777" w:rsidR="00294DC3" w:rsidRDefault="00294DC3" w:rsidP="00294DC3">
      <w:pPr>
        <w:numPr>
          <w:ilvl w:val="1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 w:bidi="ta-IN"/>
          <w14:ligatures w14:val="none"/>
        </w:rPr>
      </w:pPr>
      <w:r w:rsidRPr="00294DC3">
        <w:rPr>
          <w:rFonts w:ascii="Times New Roman" w:eastAsia="Times New Roman" w:hAnsi="Times New Roman" w:cs="Times New Roman"/>
          <w:color w:val="000000"/>
          <w:kern w:val="0"/>
          <w:lang w:eastAsia="en-GB" w:bidi="ta-IN"/>
          <w14:ligatures w14:val="none"/>
        </w:rPr>
        <w:t>What were the biggest "surprises" during the 2-year implementation that forced you to change how you worked?</w:t>
      </w:r>
    </w:p>
    <w:p w14:paraId="7798A607" w14:textId="204B97D1" w:rsidR="00294DC3" w:rsidRPr="00294DC3" w:rsidRDefault="00294DC3" w:rsidP="00294DC3">
      <w:pPr>
        <w:numPr>
          <w:ilvl w:val="1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 w:bidi="ta-IN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en-GB" w:bidi="ta-IN"/>
          <w14:ligatures w14:val="none"/>
        </w:rPr>
        <w:t xml:space="preserve">Can you describe the most memorable PSG meeting in the past 2 years? It can be memorable for pleasant or unpleasant reasons. </w:t>
      </w:r>
    </w:p>
    <w:p w14:paraId="31DEA9D7" w14:textId="77777777" w:rsidR="00294DC3" w:rsidRPr="00294DC3" w:rsidRDefault="00294DC3" w:rsidP="00294DC3">
      <w:pPr>
        <w:numPr>
          <w:ilvl w:val="1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 w:bidi="ta-IN"/>
          <w14:ligatures w14:val="none"/>
        </w:rPr>
      </w:pPr>
      <w:r w:rsidRPr="00294DC3">
        <w:rPr>
          <w:rFonts w:ascii="Times New Roman" w:eastAsia="Times New Roman" w:hAnsi="Times New Roman" w:cs="Times New Roman"/>
          <w:color w:val="000000"/>
          <w:kern w:val="0"/>
          <w:lang w:eastAsia="en-GB" w:bidi="ta-IN"/>
          <w14:ligatures w14:val="none"/>
        </w:rPr>
        <w:t>How did you handle participants who were "silent" or groups that lacked a natural leader?</w:t>
      </w:r>
    </w:p>
    <w:p w14:paraId="46265993" w14:textId="77777777" w:rsidR="00294DC3" w:rsidRPr="00294DC3" w:rsidRDefault="00294DC3" w:rsidP="00294DC3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 w:bidi="ta-IN"/>
          <w14:ligatures w14:val="none"/>
        </w:rPr>
      </w:pPr>
      <w:r w:rsidRPr="00294DC3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 w:bidi="ta-IN"/>
          <w14:ligatures w14:val="none"/>
        </w:rPr>
        <w:t>Process (Reflecting &amp; Evaluating):</w:t>
      </w:r>
    </w:p>
    <w:p w14:paraId="48472648" w14:textId="77777777" w:rsidR="00294DC3" w:rsidRPr="00294DC3" w:rsidRDefault="00294DC3" w:rsidP="00294DC3">
      <w:pPr>
        <w:numPr>
          <w:ilvl w:val="1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 w:bidi="ta-IN"/>
          <w14:ligatures w14:val="none"/>
        </w:rPr>
      </w:pPr>
      <w:r w:rsidRPr="00294DC3">
        <w:rPr>
          <w:rFonts w:ascii="Times New Roman" w:eastAsia="Times New Roman" w:hAnsi="Times New Roman" w:cs="Times New Roman"/>
          <w:color w:val="000000"/>
          <w:kern w:val="0"/>
          <w:lang w:eastAsia="en-GB" w:bidi="ta-IN"/>
          <w14:ligatures w14:val="none"/>
        </w:rPr>
        <w:t>In your opinion, which groups were most successful, and what made them different from the less active groups?</w:t>
      </w:r>
    </w:p>
    <w:p w14:paraId="7B7CE609" w14:textId="77777777" w:rsidR="00FA6B1D" w:rsidRDefault="00FA6B1D"/>
    <w:sectPr w:rsidR="00FA6B1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A70813"/>
    <w:multiLevelType w:val="multilevel"/>
    <w:tmpl w:val="F1BA1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762060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DC3"/>
    <w:rsid w:val="00056633"/>
    <w:rsid w:val="000E33D8"/>
    <w:rsid w:val="0029089F"/>
    <w:rsid w:val="00294DC3"/>
    <w:rsid w:val="003A6F57"/>
    <w:rsid w:val="00494C4A"/>
    <w:rsid w:val="005340F4"/>
    <w:rsid w:val="007A699D"/>
    <w:rsid w:val="00C052BE"/>
    <w:rsid w:val="00FA6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0F6F259"/>
  <w15:chartTrackingRefBased/>
  <w15:docId w15:val="{43071648-EC90-4B48-AA68-28A4862F7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94D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94D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4D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4D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4D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4DC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4DC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4DC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4DC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4D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94D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4D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4DC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4DC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4D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4D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4D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4D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4DC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4D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4DC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4D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4DC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4D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4D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4D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4D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4D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4DC3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294DC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 w:bidi="ta-IN"/>
      <w14:ligatures w14:val="none"/>
    </w:rPr>
  </w:style>
  <w:style w:type="character" w:customStyle="1" w:styleId="apple-converted-space">
    <w:name w:val="apple-converted-space"/>
    <w:basedOn w:val="DefaultParagraphFont"/>
    <w:rsid w:val="00294D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207</Words>
  <Characters>1181</Characters>
  <Application>Microsoft Office Word</Application>
  <DocSecurity>0</DocSecurity>
  <Lines>9</Lines>
  <Paragraphs>2</Paragraphs>
  <ScaleCrop>false</ScaleCrop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2026-04-21T06:50:00Z</dcterms:created>
  <dcterms:modified xsi:type="dcterms:W3CDTF">2026-06-15T00:30:00Z</dcterms:modified>
</cp:coreProperties>
</file>