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Table 9. Full bivariate matrix for energy and environmental-health outcomes</w:t>
      </w:r>
    </w:p>
    <w:p>
      <w:pPr>
        <w:pStyle w:val="Normal"/>
      </w:pPr>
      <w:r>
        <w:t xml:space="preserve">Household Energy, Environmental Health and Sanitation Practices in Rural Karangura, Uganda: Implications for Sustainable Water and Public Health</w:t>
      </w:r>
    </w:p>
    <w:p>
      <w:pPr>
        <w:pStyle w:val="TableCaption"/>
        <w:jc w:val="center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60" w:before="60" w:line="240"/>
        <w:ind w:left="60" w:right="60" w:firstLine="0" w:firstLineChars="0"/>
      </w:pPr>
      <w:r>
        <w:t xml:space="preserve">Table 9. Full bivariate matrix for energy and environmental-health outcomes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4360"/>
        <w:gridCol w:w="3003"/>
        <w:gridCol w:w="2245"/>
        <w:gridCol w:w="1670"/>
        <w:gridCol w:w="1951"/>
        <w:gridCol w:w="1706"/>
        <w:gridCol w:w="2269"/>
      </w:tblGrid>
      <w:tr>
        <w:trPr>
          <w:trHeight w:val="617" w:hRule="auto"/>
          <w:tblHeader/>
        </w:trPr>
        header 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Exposure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Exposure category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Denominator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Outcome, n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Chi-square p-value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169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65 (38.5%)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38.5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449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297 (66.1%)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562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362 (64.4%)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133 (43.5%)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229 (73.4%)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295 (55.2%)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67 (79.8%)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279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137 (49.1%)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219 (68%)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288 (57.1%)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0.157</w:t>
            </w:r>
          </w:p>
        </w:tc>
      </w:tr>
      <w:tr>
        <w:trPr>
          <w:trHeight w:val="617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74 (64.9%)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0.157</w:t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169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88 (52.1%)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353 (78.3%)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54 (96.4%)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96.4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562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385 (68.5%)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155 (50.7%)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286 (91.1%)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91.1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358 (66.9%)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83 (97.6%)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97.6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280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192 (68.6%)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0.088</w:t>
            </w:r>
          </w:p>
        </w:tc>
      </w:tr>
      <w:tr>
        <w:trPr>
          <w:trHeight w:val="617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242 (75.2%)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0.088</w:t>
            </w:r>
          </w:p>
        </w:tc>
      </w:tr>
      <w:tr>
        <w:trPr>
          <w:trHeight w:val="617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360 (71.1%)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1.000</w:t>
            </w:r>
          </w:p>
        </w:tc>
      </w:tr>
      <w:tr>
        <w:trPr>
          <w:trHeight w:val="617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81 (71.1%)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1.000</w:t>
            </w:r>
          </w:p>
        </w:tc>
      </w:tr>
      <w:tr>
        <w:trPr>
          <w:trHeight w:val="617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169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84 (49.7%)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308 (68.3%)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 (14.3%)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562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383 (68.1%)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155 (50.7%)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body30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237 (75.5%)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body31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309 (57.8%)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body32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83 (97.6%)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97.6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body33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280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144 (51.4%)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body34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242 (75.2%)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body35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314 (62.1%)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0.244</w:t>
            </w:r>
          </w:p>
        </w:tc>
      </w:tr>
      <w:tr>
        <w:trPr>
          <w:trHeight w:val="617" w:hRule="auto"/>
        </w:trPr>
        body36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78 (68.4%)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0.244</w:t>
            </w:r>
          </w:p>
        </w:tc>
      </w:tr>
      <w:tr>
        <w:trPr>
          <w:trHeight w:val="617" w:hRule="auto"/>
        </w:trPr>
        body37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293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308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279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489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112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</w:tr>
    </w:tbl>
    <w:p>
      <w:pPr>
        <w:pStyle w:val="Normal"/>
      </w:pPr>
      <w:r>
        <w:t xml:space="preserve"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2026-08-10T23:09:44Z</dcterms:modified>
  <cp:category/>
</cp:coreProperties>
</file>