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C5519" w14:textId="274CA571" w:rsidR="002716E2" w:rsidRPr="00CE788C" w:rsidRDefault="002716E2" w:rsidP="00CE788C">
      <w:pPr>
        <w:spacing w:line="360" w:lineRule="auto"/>
        <w:jc w:val="both"/>
        <w:rPr>
          <w:rFonts w:ascii="Times New Roman" w:hAnsi="Times New Roman" w:cs="Times New Roman"/>
        </w:rPr>
      </w:pPr>
      <w:r w:rsidRPr="00CE788C">
        <w:rPr>
          <w:rFonts w:ascii="Times New Roman" w:hAnsi="Times New Roman" w:cs="Times New Roman"/>
          <w:b/>
          <w:bCs/>
        </w:rPr>
        <w:t xml:space="preserve">Figure S1. </w:t>
      </w:r>
      <w:r w:rsidRPr="00CE788C">
        <w:rPr>
          <w:rFonts w:ascii="Times New Roman" w:hAnsi="Times New Roman" w:cs="Times New Roman"/>
        </w:rPr>
        <w:t>Primary pooled-normalised SHRI results: (a) five-class city-area composition and (b) high and very-high proportions on a logarithmic scale.</w:t>
      </w:r>
    </w:p>
    <w:p w14:paraId="12D6126D" w14:textId="0B5A5536" w:rsidR="00E87B79" w:rsidRPr="00CE788C" w:rsidRDefault="002716E2" w:rsidP="00CE788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E788C">
        <w:rPr>
          <w:rFonts w:ascii="Times New Roman" w:hAnsi="Times New Roman" w:cs="Times New Roman"/>
          <w:noProof/>
        </w:rPr>
        <w:drawing>
          <wp:inline distT="0" distB="0" distL="0" distR="0" wp14:anchorId="1401CC06" wp14:editId="0E8F55C2">
            <wp:extent cx="5731510" cy="3289935"/>
            <wp:effectExtent l="0" t="0" r="2540" b="5715"/>
            <wp:docPr id="15721024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102494" name="Picture 157210249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8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114CF" w14:textId="5F18F750" w:rsidR="000859BC" w:rsidRPr="00CE788C" w:rsidRDefault="000859BC" w:rsidP="00CE788C">
      <w:pPr>
        <w:spacing w:line="360" w:lineRule="auto"/>
        <w:rPr>
          <w:rFonts w:ascii="Times New Roman" w:hAnsi="Times New Roman" w:cs="Times New Roman"/>
        </w:rPr>
      </w:pPr>
    </w:p>
    <w:p w14:paraId="556C8D28" w14:textId="77777777" w:rsidR="002716E2" w:rsidRPr="00CE788C" w:rsidRDefault="002716E2" w:rsidP="00CE788C">
      <w:pPr>
        <w:spacing w:line="360" w:lineRule="auto"/>
        <w:jc w:val="both"/>
        <w:rPr>
          <w:rFonts w:ascii="Times New Roman" w:hAnsi="Times New Roman" w:cs="Times New Roman"/>
        </w:rPr>
      </w:pPr>
      <w:r w:rsidRPr="00CE788C">
        <w:rPr>
          <w:rFonts w:ascii="Times New Roman" w:hAnsi="Times New Roman" w:cs="Times New Roman"/>
          <w:b/>
          <w:bCs/>
        </w:rPr>
        <w:t xml:space="preserve">Figure S2. </w:t>
      </w:r>
      <w:r w:rsidRPr="00CE788C">
        <w:rPr>
          <w:rFonts w:ascii="Times New Roman" w:hAnsi="Times New Roman" w:cs="Times New Roman"/>
        </w:rPr>
        <w:t>Sensitivity of high and very-high SHRI proportions to three weighting scenarios and fixed-interval versus pooled-quantile classification.</w:t>
      </w:r>
    </w:p>
    <w:p w14:paraId="40701232" w14:textId="5BD4ADEC" w:rsidR="002716E2" w:rsidRPr="00CE788C" w:rsidRDefault="002716E2" w:rsidP="00CE788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E788C">
        <w:rPr>
          <w:rFonts w:ascii="Times New Roman" w:hAnsi="Times New Roman" w:cs="Times New Roman"/>
          <w:noProof/>
        </w:rPr>
        <w:drawing>
          <wp:inline distT="0" distB="0" distL="0" distR="0" wp14:anchorId="09212C3A" wp14:editId="52A5EFF0">
            <wp:extent cx="5731510" cy="3388360"/>
            <wp:effectExtent l="0" t="0" r="2540" b="2540"/>
            <wp:docPr id="16376647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664732" name="Picture 163766473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8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D798A" w14:textId="77777777" w:rsidR="002716E2" w:rsidRPr="00CE788C" w:rsidRDefault="002716E2" w:rsidP="00CE788C">
      <w:pPr>
        <w:spacing w:line="360" w:lineRule="auto"/>
        <w:rPr>
          <w:rFonts w:ascii="Times New Roman" w:hAnsi="Times New Roman" w:cs="Times New Roman"/>
        </w:rPr>
      </w:pPr>
    </w:p>
    <w:p w14:paraId="17072AC9" w14:textId="77777777" w:rsidR="00CE788C" w:rsidRPr="00CE788C" w:rsidRDefault="00CE788C" w:rsidP="00CE788C">
      <w:pPr>
        <w:spacing w:line="360" w:lineRule="auto"/>
        <w:rPr>
          <w:rFonts w:ascii="Times New Roman" w:hAnsi="Times New Roman" w:cs="Times New Roman"/>
        </w:rPr>
      </w:pPr>
      <w:r w:rsidRPr="00CE788C">
        <w:rPr>
          <w:rFonts w:ascii="Times New Roman" w:hAnsi="Times New Roman" w:cs="Times New Roman"/>
          <w:b/>
          <w:bCs/>
        </w:rPr>
        <w:lastRenderedPageBreak/>
        <w:t xml:space="preserve">Table S1. </w:t>
      </w:r>
      <w:r w:rsidRPr="00CE788C">
        <w:rPr>
          <w:rFonts w:ascii="Times New Roman" w:hAnsi="Times New Roman" w:cs="Times New Roman"/>
        </w:rPr>
        <w:t>Temporal coverage and quality-control statistics for the 2024 satellite observations</w:t>
      </w:r>
    </w:p>
    <w:tbl>
      <w:tblPr>
        <w:tblW w:w="10916" w:type="dxa"/>
        <w:tblCellSpacing w:w="15" w:type="dxa"/>
        <w:tblInd w:w="-7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1518"/>
        <w:gridCol w:w="807"/>
        <w:gridCol w:w="803"/>
        <w:gridCol w:w="786"/>
        <w:gridCol w:w="796"/>
        <w:gridCol w:w="743"/>
        <w:gridCol w:w="770"/>
        <w:gridCol w:w="859"/>
        <w:gridCol w:w="921"/>
        <w:gridCol w:w="770"/>
        <w:gridCol w:w="1150"/>
      </w:tblGrid>
      <w:tr w:rsidR="00CE788C" w:rsidRPr="00CE788C" w14:paraId="355E0A20" w14:textId="77777777" w:rsidTr="00635387">
        <w:trPr>
          <w:trHeight w:val="1692"/>
          <w:tblHeader/>
          <w:tblCellSpacing w:w="15" w:type="dxa"/>
        </w:trPr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901176C" w14:textId="77777777" w:rsidR="00CE788C" w:rsidRPr="00CE788C" w:rsidRDefault="00CE788C" w:rsidP="0063538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City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9EC38C5" w14:textId="77777777" w:rsidR="00CE788C" w:rsidRPr="00CE788C" w:rsidRDefault="00CE788C" w:rsidP="0063538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Sensor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64A8953" w14:textId="77777777" w:rsidR="00CE788C" w:rsidRPr="00CE788C" w:rsidRDefault="00CE788C" w:rsidP="0063538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Jan–Mar scenes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48311FD" w14:textId="77777777" w:rsidR="00CE788C" w:rsidRPr="00CE788C" w:rsidRDefault="00CE788C" w:rsidP="0063538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Apr–Jun scenes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55F2C6" w14:textId="77777777" w:rsidR="00CE788C" w:rsidRPr="00CE788C" w:rsidRDefault="00CE788C" w:rsidP="0063538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Jul–Sep scenes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4F63EE" w14:textId="77777777" w:rsidR="00CE788C" w:rsidRPr="00CE788C" w:rsidRDefault="00CE788C" w:rsidP="0063538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Oct–Dec scenes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7B97EAD" w14:textId="77777777" w:rsidR="00CE788C" w:rsidRPr="00CE788C" w:rsidRDefault="00CE788C" w:rsidP="0063538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Total scenes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23D64D2" w14:textId="77777777" w:rsidR="00CE788C" w:rsidRPr="00CE788C" w:rsidRDefault="00CE788C" w:rsidP="0063538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Mean UTC time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851D269" w14:textId="77777777" w:rsidR="00CE788C" w:rsidRPr="00CE788C" w:rsidRDefault="00CE788C" w:rsidP="0063538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Mean local-solar time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601E561" w14:textId="77777777" w:rsidR="00CE788C" w:rsidRPr="00CE788C" w:rsidRDefault="00CE788C" w:rsidP="0063538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Valid area (km²)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1C98EE9" w14:textId="77777777" w:rsidR="00CE788C" w:rsidRPr="00CE788C" w:rsidRDefault="00CE788C" w:rsidP="0063538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Valid pixels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C7C3DDD" w14:textId="77777777" w:rsidR="00CE788C" w:rsidRPr="00CE788C" w:rsidRDefault="00CE788C" w:rsidP="0063538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Cloud threshold (%)</w:t>
            </w:r>
          </w:p>
        </w:tc>
      </w:tr>
      <w:tr w:rsidR="00CE788C" w:rsidRPr="00CE788C" w14:paraId="1F06027C" w14:textId="77777777" w:rsidTr="00635387">
        <w:trPr>
          <w:trHeight w:val="929"/>
          <w:tblCellSpacing w:w="15" w:type="dxa"/>
        </w:trPr>
        <w:tc>
          <w:tcPr>
            <w:tcW w:w="948" w:type="dxa"/>
            <w:vAlign w:val="center"/>
            <w:hideMark/>
          </w:tcPr>
          <w:p w14:paraId="73B73900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Accra</w:t>
            </w:r>
          </w:p>
        </w:tc>
        <w:tc>
          <w:tcPr>
            <w:tcW w:w="1488" w:type="dxa"/>
            <w:vAlign w:val="center"/>
            <w:hideMark/>
          </w:tcPr>
          <w:p w14:paraId="5712AADC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Landsat 8/9</w:t>
            </w:r>
          </w:p>
        </w:tc>
        <w:tc>
          <w:tcPr>
            <w:tcW w:w="0" w:type="auto"/>
            <w:vAlign w:val="center"/>
            <w:hideMark/>
          </w:tcPr>
          <w:p w14:paraId="0231AF7D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472601A9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181A9388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E9A786F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170B24BA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14:paraId="218CA45A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10:12</w:t>
            </w:r>
          </w:p>
        </w:tc>
        <w:tc>
          <w:tcPr>
            <w:tcW w:w="0" w:type="auto"/>
            <w:vAlign w:val="center"/>
            <w:hideMark/>
          </w:tcPr>
          <w:p w14:paraId="2B89CDB0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10:13</w:t>
            </w:r>
          </w:p>
        </w:tc>
        <w:tc>
          <w:tcPr>
            <w:tcW w:w="0" w:type="auto"/>
            <w:vAlign w:val="center"/>
            <w:hideMark/>
          </w:tcPr>
          <w:p w14:paraId="60A4AD3B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3698.62</w:t>
            </w:r>
          </w:p>
        </w:tc>
        <w:tc>
          <w:tcPr>
            <w:tcW w:w="0" w:type="auto"/>
            <w:vAlign w:val="center"/>
            <w:hideMark/>
          </w:tcPr>
          <w:p w14:paraId="28969789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99.56</w:t>
            </w:r>
          </w:p>
        </w:tc>
        <w:tc>
          <w:tcPr>
            <w:tcW w:w="0" w:type="auto"/>
            <w:vAlign w:val="center"/>
            <w:hideMark/>
          </w:tcPr>
          <w:p w14:paraId="34403A36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60</w:t>
            </w:r>
          </w:p>
        </w:tc>
      </w:tr>
      <w:tr w:rsidR="00CE788C" w:rsidRPr="00CE788C" w14:paraId="68EC7077" w14:textId="77777777" w:rsidTr="00635387">
        <w:trPr>
          <w:trHeight w:val="918"/>
          <w:tblCellSpacing w:w="15" w:type="dxa"/>
        </w:trPr>
        <w:tc>
          <w:tcPr>
            <w:tcW w:w="948" w:type="dxa"/>
            <w:vAlign w:val="center"/>
            <w:hideMark/>
          </w:tcPr>
          <w:p w14:paraId="449A12DB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Accra</w:t>
            </w:r>
          </w:p>
        </w:tc>
        <w:tc>
          <w:tcPr>
            <w:tcW w:w="1488" w:type="dxa"/>
            <w:vAlign w:val="center"/>
            <w:hideMark/>
          </w:tcPr>
          <w:p w14:paraId="65D24428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Sentinel-2</w:t>
            </w:r>
          </w:p>
        </w:tc>
        <w:tc>
          <w:tcPr>
            <w:tcW w:w="0" w:type="auto"/>
            <w:vAlign w:val="center"/>
            <w:hideMark/>
          </w:tcPr>
          <w:p w14:paraId="4E8DA240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14:paraId="2A96446C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14:paraId="61CBAE89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5DF3ACA9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14:paraId="6833C900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0" w:type="auto"/>
            <w:vAlign w:val="center"/>
            <w:hideMark/>
          </w:tcPr>
          <w:p w14:paraId="25B2FDA3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10:33</w:t>
            </w:r>
          </w:p>
        </w:tc>
        <w:tc>
          <w:tcPr>
            <w:tcW w:w="0" w:type="auto"/>
            <w:vAlign w:val="center"/>
            <w:hideMark/>
          </w:tcPr>
          <w:p w14:paraId="5EB91A9F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10:33</w:t>
            </w:r>
          </w:p>
        </w:tc>
        <w:tc>
          <w:tcPr>
            <w:tcW w:w="0" w:type="auto"/>
            <w:vAlign w:val="center"/>
            <w:hideMark/>
          </w:tcPr>
          <w:p w14:paraId="7E3F3FBE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3698.92</w:t>
            </w:r>
          </w:p>
        </w:tc>
        <w:tc>
          <w:tcPr>
            <w:tcW w:w="0" w:type="auto"/>
            <w:vAlign w:val="center"/>
            <w:hideMark/>
          </w:tcPr>
          <w:p w14:paraId="5B7D5123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99.57</w:t>
            </w:r>
          </w:p>
        </w:tc>
        <w:tc>
          <w:tcPr>
            <w:tcW w:w="0" w:type="auto"/>
            <w:vAlign w:val="center"/>
            <w:hideMark/>
          </w:tcPr>
          <w:p w14:paraId="719E81F4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60</w:t>
            </w:r>
          </w:p>
        </w:tc>
      </w:tr>
      <w:tr w:rsidR="00CE788C" w:rsidRPr="00CE788C" w14:paraId="5C69B3A1" w14:textId="77777777" w:rsidTr="00635387">
        <w:trPr>
          <w:trHeight w:val="918"/>
          <w:tblCellSpacing w:w="15" w:type="dxa"/>
        </w:trPr>
        <w:tc>
          <w:tcPr>
            <w:tcW w:w="948" w:type="dxa"/>
            <w:vAlign w:val="center"/>
            <w:hideMark/>
          </w:tcPr>
          <w:p w14:paraId="51A364C3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Lagos</w:t>
            </w:r>
          </w:p>
        </w:tc>
        <w:tc>
          <w:tcPr>
            <w:tcW w:w="1488" w:type="dxa"/>
            <w:vAlign w:val="center"/>
            <w:hideMark/>
          </w:tcPr>
          <w:p w14:paraId="045D7D63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Landsat 8/9</w:t>
            </w:r>
          </w:p>
        </w:tc>
        <w:tc>
          <w:tcPr>
            <w:tcW w:w="0" w:type="auto"/>
            <w:vAlign w:val="center"/>
            <w:hideMark/>
          </w:tcPr>
          <w:p w14:paraId="119FEBB3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3F21F65D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14F51A71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A040D90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2888FCBE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14:paraId="2A54DE0A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0" w:type="auto"/>
            <w:vAlign w:val="center"/>
            <w:hideMark/>
          </w:tcPr>
          <w:p w14:paraId="14D6F762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10:14</w:t>
            </w:r>
          </w:p>
        </w:tc>
        <w:tc>
          <w:tcPr>
            <w:tcW w:w="0" w:type="auto"/>
            <w:vAlign w:val="center"/>
            <w:hideMark/>
          </w:tcPr>
          <w:p w14:paraId="15DD2499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3783.79</w:t>
            </w:r>
          </w:p>
        </w:tc>
        <w:tc>
          <w:tcPr>
            <w:tcW w:w="0" w:type="auto"/>
            <w:vAlign w:val="center"/>
            <w:hideMark/>
          </w:tcPr>
          <w:p w14:paraId="5FD1CBAF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99.55</w:t>
            </w:r>
          </w:p>
        </w:tc>
        <w:tc>
          <w:tcPr>
            <w:tcW w:w="0" w:type="auto"/>
            <w:vAlign w:val="center"/>
            <w:hideMark/>
          </w:tcPr>
          <w:p w14:paraId="0E7FEB11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60</w:t>
            </w:r>
          </w:p>
        </w:tc>
      </w:tr>
      <w:tr w:rsidR="00CE788C" w:rsidRPr="00CE788C" w14:paraId="09552267" w14:textId="77777777" w:rsidTr="00635387">
        <w:trPr>
          <w:trHeight w:val="929"/>
          <w:tblCellSpacing w:w="15" w:type="dxa"/>
        </w:trPr>
        <w:tc>
          <w:tcPr>
            <w:tcW w:w="948" w:type="dxa"/>
            <w:vAlign w:val="center"/>
            <w:hideMark/>
          </w:tcPr>
          <w:p w14:paraId="5E1D1A21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Lagos</w:t>
            </w:r>
          </w:p>
        </w:tc>
        <w:tc>
          <w:tcPr>
            <w:tcW w:w="1488" w:type="dxa"/>
            <w:vAlign w:val="center"/>
            <w:hideMark/>
          </w:tcPr>
          <w:p w14:paraId="1D803A62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Sentinel-2</w:t>
            </w:r>
          </w:p>
        </w:tc>
        <w:tc>
          <w:tcPr>
            <w:tcW w:w="0" w:type="auto"/>
            <w:vAlign w:val="center"/>
            <w:hideMark/>
          </w:tcPr>
          <w:p w14:paraId="5B4C85A3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14:paraId="21AF955C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6801A769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28061CE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14:paraId="3234DC93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14:paraId="30FECAD8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10:19</w:t>
            </w:r>
          </w:p>
        </w:tc>
        <w:tc>
          <w:tcPr>
            <w:tcW w:w="0" w:type="auto"/>
            <w:vAlign w:val="center"/>
            <w:hideMark/>
          </w:tcPr>
          <w:p w14:paraId="39B89956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10:33</w:t>
            </w:r>
          </w:p>
        </w:tc>
        <w:tc>
          <w:tcPr>
            <w:tcW w:w="0" w:type="auto"/>
            <w:vAlign w:val="center"/>
            <w:hideMark/>
          </w:tcPr>
          <w:p w14:paraId="79DF3C0D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3784.38</w:t>
            </w:r>
          </w:p>
        </w:tc>
        <w:tc>
          <w:tcPr>
            <w:tcW w:w="0" w:type="auto"/>
            <w:vAlign w:val="center"/>
            <w:hideMark/>
          </w:tcPr>
          <w:p w14:paraId="040FA754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99.57</w:t>
            </w:r>
          </w:p>
        </w:tc>
        <w:tc>
          <w:tcPr>
            <w:tcW w:w="0" w:type="auto"/>
            <w:vAlign w:val="center"/>
            <w:hideMark/>
          </w:tcPr>
          <w:p w14:paraId="6792E481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60</w:t>
            </w:r>
          </w:p>
        </w:tc>
      </w:tr>
      <w:tr w:rsidR="00CE788C" w:rsidRPr="00CE788C" w14:paraId="2DA5AFD1" w14:textId="77777777" w:rsidTr="00635387">
        <w:trPr>
          <w:trHeight w:val="918"/>
          <w:tblCellSpacing w:w="15" w:type="dxa"/>
        </w:trPr>
        <w:tc>
          <w:tcPr>
            <w:tcW w:w="948" w:type="dxa"/>
            <w:vAlign w:val="center"/>
            <w:hideMark/>
          </w:tcPr>
          <w:p w14:paraId="22156E5C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Abidjan</w:t>
            </w:r>
          </w:p>
        </w:tc>
        <w:tc>
          <w:tcPr>
            <w:tcW w:w="1488" w:type="dxa"/>
            <w:vAlign w:val="center"/>
            <w:hideMark/>
          </w:tcPr>
          <w:p w14:paraId="2B3787F4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Landsat 8/9</w:t>
            </w:r>
          </w:p>
        </w:tc>
        <w:tc>
          <w:tcPr>
            <w:tcW w:w="0" w:type="auto"/>
            <w:vAlign w:val="center"/>
            <w:hideMark/>
          </w:tcPr>
          <w:p w14:paraId="0C676EE4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7715CCBC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1A5C3313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E200D3C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0EA88C85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14:paraId="732375FF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0" w:type="auto"/>
            <w:vAlign w:val="center"/>
            <w:hideMark/>
          </w:tcPr>
          <w:p w14:paraId="3272B3DE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10:13</w:t>
            </w:r>
          </w:p>
        </w:tc>
        <w:tc>
          <w:tcPr>
            <w:tcW w:w="0" w:type="auto"/>
            <w:vAlign w:val="center"/>
            <w:hideMark/>
          </w:tcPr>
          <w:p w14:paraId="756B2BC7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2106.87</w:t>
            </w:r>
          </w:p>
        </w:tc>
        <w:tc>
          <w:tcPr>
            <w:tcW w:w="0" w:type="auto"/>
            <w:vAlign w:val="center"/>
            <w:hideMark/>
          </w:tcPr>
          <w:p w14:paraId="2B7B7338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99.54</w:t>
            </w:r>
          </w:p>
        </w:tc>
        <w:tc>
          <w:tcPr>
            <w:tcW w:w="0" w:type="auto"/>
            <w:vAlign w:val="center"/>
            <w:hideMark/>
          </w:tcPr>
          <w:p w14:paraId="3A0003FC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60</w:t>
            </w:r>
          </w:p>
        </w:tc>
      </w:tr>
      <w:tr w:rsidR="00CE788C" w:rsidRPr="00CE788C" w14:paraId="4BAE8AE0" w14:textId="77777777" w:rsidTr="00635387">
        <w:trPr>
          <w:trHeight w:val="929"/>
          <w:tblCellSpacing w:w="15" w:type="dxa"/>
        </w:trPr>
        <w:tc>
          <w:tcPr>
            <w:tcW w:w="948" w:type="dxa"/>
            <w:vAlign w:val="center"/>
            <w:hideMark/>
          </w:tcPr>
          <w:p w14:paraId="4856B386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Abidjan</w:t>
            </w:r>
          </w:p>
        </w:tc>
        <w:tc>
          <w:tcPr>
            <w:tcW w:w="1488" w:type="dxa"/>
            <w:vAlign w:val="center"/>
            <w:hideMark/>
          </w:tcPr>
          <w:p w14:paraId="41320A46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Sentinel-2</w:t>
            </w:r>
          </w:p>
        </w:tc>
        <w:tc>
          <w:tcPr>
            <w:tcW w:w="0" w:type="auto"/>
            <w:vAlign w:val="center"/>
            <w:hideMark/>
          </w:tcPr>
          <w:p w14:paraId="37C0FD2A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14:paraId="01BD1704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4E28B75D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0B0F4C7F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14:paraId="64F66938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0" w:type="auto"/>
            <w:vAlign w:val="center"/>
            <w:hideMark/>
          </w:tcPr>
          <w:p w14:paraId="5C2F7550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10:49</w:t>
            </w:r>
          </w:p>
        </w:tc>
        <w:tc>
          <w:tcPr>
            <w:tcW w:w="0" w:type="auto"/>
            <w:vAlign w:val="center"/>
            <w:hideMark/>
          </w:tcPr>
          <w:p w14:paraId="23B47474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10:33</w:t>
            </w:r>
          </w:p>
        </w:tc>
        <w:tc>
          <w:tcPr>
            <w:tcW w:w="0" w:type="auto"/>
            <w:vAlign w:val="center"/>
            <w:hideMark/>
          </w:tcPr>
          <w:p w14:paraId="5CE43951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2107.45</w:t>
            </w:r>
          </w:p>
        </w:tc>
        <w:tc>
          <w:tcPr>
            <w:tcW w:w="0" w:type="auto"/>
            <w:vAlign w:val="center"/>
            <w:hideMark/>
          </w:tcPr>
          <w:p w14:paraId="3A77B497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99.56</w:t>
            </w:r>
          </w:p>
        </w:tc>
        <w:tc>
          <w:tcPr>
            <w:tcW w:w="0" w:type="auto"/>
            <w:vAlign w:val="center"/>
            <w:hideMark/>
          </w:tcPr>
          <w:p w14:paraId="1D57C85E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60</w:t>
            </w:r>
          </w:p>
        </w:tc>
      </w:tr>
      <w:tr w:rsidR="00CE788C" w:rsidRPr="00CE788C" w14:paraId="2AC2B7F7" w14:textId="77777777" w:rsidTr="00635387">
        <w:trPr>
          <w:trHeight w:val="918"/>
          <w:tblCellSpacing w:w="15" w:type="dxa"/>
        </w:trPr>
        <w:tc>
          <w:tcPr>
            <w:tcW w:w="948" w:type="dxa"/>
            <w:vAlign w:val="center"/>
            <w:hideMark/>
          </w:tcPr>
          <w:p w14:paraId="02128D38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Freetown</w:t>
            </w:r>
          </w:p>
        </w:tc>
        <w:tc>
          <w:tcPr>
            <w:tcW w:w="1488" w:type="dxa"/>
            <w:vAlign w:val="center"/>
            <w:hideMark/>
          </w:tcPr>
          <w:p w14:paraId="1CC048A8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Landsat 8/9</w:t>
            </w:r>
          </w:p>
        </w:tc>
        <w:tc>
          <w:tcPr>
            <w:tcW w:w="0" w:type="auto"/>
            <w:vAlign w:val="center"/>
            <w:hideMark/>
          </w:tcPr>
          <w:p w14:paraId="17B00810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57320CAD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61D31E6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910115C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876B0DE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1C6C0234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11:10</w:t>
            </w:r>
          </w:p>
        </w:tc>
        <w:tc>
          <w:tcPr>
            <w:tcW w:w="0" w:type="auto"/>
            <w:vAlign w:val="center"/>
            <w:hideMark/>
          </w:tcPr>
          <w:p w14:paraId="769D384A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10:17</w:t>
            </w:r>
          </w:p>
        </w:tc>
        <w:tc>
          <w:tcPr>
            <w:tcW w:w="0" w:type="auto"/>
            <w:vAlign w:val="center"/>
            <w:hideMark/>
          </w:tcPr>
          <w:p w14:paraId="08855FF4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81.92</w:t>
            </w:r>
          </w:p>
        </w:tc>
        <w:tc>
          <w:tcPr>
            <w:tcW w:w="0" w:type="auto"/>
            <w:vAlign w:val="center"/>
            <w:hideMark/>
          </w:tcPr>
          <w:p w14:paraId="7FBECADC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98.65</w:t>
            </w:r>
          </w:p>
        </w:tc>
        <w:tc>
          <w:tcPr>
            <w:tcW w:w="0" w:type="auto"/>
            <w:vAlign w:val="center"/>
            <w:hideMark/>
          </w:tcPr>
          <w:p w14:paraId="5579551A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60</w:t>
            </w:r>
          </w:p>
        </w:tc>
      </w:tr>
      <w:tr w:rsidR="00CE788C" w:rsidRPr="00CE788C" w14:paraId="236A250B" w14:textId="77777777" w:rsidTr="00635387">
        <w:trPr>
          <w:trHeight w:val="929"/>
          <w:tblCellSpacing w:w="15" w:type="dxa"/>
        </w:trPr>
        <w:tc>
          <w:tcPr>
            <w:tcW w:w="948" w:type="dxa"/>
            <w:tcBorders>
              <w:bottom w:val="single" w:sz="4" w:space="0" w:color="auto"/>
            </w:tcBorders>
            <w:vAlign w:val="center"/>
            <w:hideMark/>
          </w:tcPr>
          <w:p w14:paraId="0B183954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Freetown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vAlign w:val="center"/>
            <w:hideMark/>
          </w:tcPr>
          <w:p w14:paraId="3B5C00A4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Sentinel-2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3916519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BE061E7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A188B06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A9A302E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8374E18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CBBD273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11:29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C85568D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10:36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25631B8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82.69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FBE3929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99.58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FA3A126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60</w:t>
            </w:r>
          </w:p>
        </w:tc>
      </w:tr>
    </w:tbl>
    <w:p w14:paraId="3A1BE299" w14:textId="77777777" w:rsidR="00CE788C" w:rsidRPr="00CE788C" w:rsidRDefault="00CE788C" w:rsidP="00CE788C">
      <w:pPr>
        <w:spacing w:line="360" w:lineRule="auto"/>
        <w:rPr>
          <w:rFonts w:ascii="Times New Roman" w:hAnsi="Times New Roman" w:cs="Times New Roman"/>
        </w:rPr>
      </w:pPr>
      <w:r w:rsidRPr="00CE788C">
        <w:rPr>
          <w:rFonts w:ascii="Times New Roman" w:hAnsi="Times New Roman" w:cs="Times New Roman"/>
          <w:i/>
          <w:iCs/>
        </w:rPr>
        <w:t>Note:</w:t>
      </w:r>
      <w:r w:rsidRPr="00CE788C">
        <w:rPr>
          <w:rFonts w:ascii="Times New Roman" w:hAnsi="Times New Roman" w:cs="Times New Roman"/>
        </w:rPr>
        <w:t xml:space="preserve"> All collections covered 1 January–31 December 2024. Scene counts refer to images retained after spatial, temporal and scene-level cloud filtering. Valid area and valid-pixel coverage were calculated after applying the complete sensor-specific quality mask. Acquisition times were converted from decimal hours and rounded to the nearest minute.</w:t>
      </w:r>
    </w:p>
    <w:p w14:paraId="5CFB6C5E" w14:textId="77777777" w:rsidR="00CE788C" w:rsidRPr="00CE788C" w:rsidRDefault="00CE788C" w:rsidP="00CE788C">
      <w:pPr>
        <w:spacing w:line="360" w:lineRule="auto"/>
        <w:rPr>
          <w:rFonts w:ascii="Times New Roman" w:hAnsi="Times New Roman" w:cs="Times New Roman"/>
        </w:rPr>
      </w:pPr>
    </w:p>
    <w:p w14:paraId="2A28BD19" w14:textId="77777777" w:rsidR="00CE788C" w:rsidRPr="00CE788C" w:rsidRDefault="00CE788C" w:rsidP="00CE788C">
      <w:pPr>
        <w:spacing w:line="360" w:lineRule="auto"/>
        <w:rPr>
          <w:rFonts w:ascii="Times New Roman" w:hAnsi="Times New Roman" w:cs="Times New Roman"/>
        </w:rPr>
      </w:pPr>
    </w:p>
    <w:p w14:paraId="14672DC6" w14:textId="77777777" w:rsidR="00CE788C" w:rsidRPr="00CE788C" w:rsidRDefault="00CE788C" w:rsidP="00CE788C">
      <w:pPr>
        <w:spacing w:line="360" w:lineRule="auto"/>
        <w:rPr>
          <w:rFonts w:ascii="Times New Roman" w:hAnsi="Times New Roman" w:cs="Times New Roman"/>
        </w:rPr>
      </w:pPr>
    </w:p>
    <w:p w14:paraId="0BE110E6" w14:textId="77777777" w:rsidR="00CE788C" w:rsidRPr="00CE788C" w:rsidRDefault="00CE788C" w:rsidP="00CE788C">
      <w:pPr>
        <w:spacing w:line="360" w:lineRule="auto"/>
        <w:rPr>
          <w:rFonts w:ascii="Times New Roman" w:hAnsi="Times New Roman" w:cs="Times New Roman"/>
        </w:rPr>
      </w:pPr>
    </w:p>
    <w:p w14:paraId="69E9DEA0" w14:textId="77777777" w:rsidR="00CE788C" w:rsidRPr="00CE788C" w:rsidRDefault="00CE788C" w:rsidP="00CE788C">
      <w:pPr>
        <w:spacing w:line="360" w:lineRule="auto"/>
        <w:rPr>
          <w:rFonts w:ascii="Times New Roman" w:hAnsi="Times New Roman" w:cs="Times New Roman"/>
        </w:rPr>
      </w:pPr>
    </w:p>
    <w:p w14:paraId="265EB21B" w14:textId="77777777" w:rsidR="00CE788C" w:rsidRPr="00CE788C" w:rsidRDefault="00CE788C" w:rsidP="00CE788C">
      <w:pPr>
        <w:spacing w:line="360" w:lineRule="auto"/>
        <w:rPr>
          <w:rFonts w:ascii="Times New Roman" w:hAnsi="Times New Roman" w:cs="Times New Roman"/>
        </w:rPr>
      </w:pPr>
      <w:r w:rsidRPr="00CE788C">
        <w:rPr>
          <w:rFonts w:ascii="Times New Roman" w:hAnsi="Times New Roman" w:cs="Times New Roman"/>
          <w:b/>
          <w:bCs/>
        </w:rPr>
        <w:t xml:space="preserve">Table S2. </w:t>
      </w:r>
      <w:r w:rsidRPr="00CE788C">
        <w:rPr>
          <w:rFonts w:ascii="Times New Roman" w:hAnsi="Times New Roman" w:cs="Times New Roman"/>
        </w:rPr>
        <w:t>Pooled normalisation ranges and classification thresholds used in the SHRI analysis</w:t>
      </w:r>
    </w:p>
    <w:p w14:paraId="19E3799F" w14:textId="77777777" w:rsidR="00CE788C" w:rsidRPr="00CE788C" w:rsidRDefault="00CE788C" w:rsidP="00CE788C">
      <w:pPr>
        <w:spacing w:line="360" w:lineRule="auto"/>
        <w:rPr>
          <w:rFonts w:ascii="Times New Roman" w:hAnsi="Times New Roman" w:cs="Times New Roman"/>
          <w:b/>
          <w:bCs/>
        </w:rPr>
      </w:pPr>
      <w:r w:rsidRPr="00CE788C">
        <w:rPr>
          <w:rFonts w:ascii="Times New Roman" w:hAnsi="Times New Roman" w:cs="Times New Roman"/>
          <w:b/>
          <w:bCs/>
        </w:rPr>
        <w:t>A. Common pooled normalisation ranges</w:t>
      </w:r>
    </w:p>
    <w:tbl>
      <w:tblPr>
        <w:tblW w:w="1016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4"/>
        <w:gridCol w:w="5773"/>
        <w:gridCol w:w="2370"/>
      </w:tblGrid>
      <w:tr w:rsidR="00CE788C" w:rsidRPr="00CE788C" w14:paraId="0CF108E4" w14:textId="77777777" w:rsidTr="00CE788C">
        <w:trPr>
          <w:trHeight w:val="483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6BD8B00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574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08A485A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Pooled minimum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069E3C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Pooled maximum</w:t>
            </w:r>
          </w:p>
        </w:tc>
      </w:tr>
      <w:tr w:rsidR="00CE788C" w:rsidRPr="00CE788C" w14:paraId="54A3F200" w14:textId="77777777" w:rsidTr="00CE788C">
        <w:trPr>
          <w:trHeight w:val="483"/>
          <w:tblCellSpacing w:w="15" w:type="dxa"/>
        </w:trPr>
        <w:tc>
          <w:tcPr>
            <w:tcW w:w="0" w:type="auto"/>
            <w:vAlign w:val="center"/>
            <w:hideMark/>
          </w:tcPr>
          <w:p w14:paraId="15EEC2EF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LST (°C)</w:t>
            </w:r>
          </w:p>
        </w:tc>
        <w:tc>
          <w:tcPr>
            <w:tcW w:w="5743" w:type="dxa"/>
            <w:vAlign w:val="center"/>
            <w:hideMark/>
          </w:tcPr>
          <w:p w14:paraId="03B915D5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17.111640</w:t>
            </w:r>
          </w:p>
        </w:tc>
        <w:tc>
          <w:tcPr>
            <w:tcW w:w="2325" w:type="dxa"/>
            <w:vAlign w:val="center"/>
            <w:hideMark/>
          </w:tcPr>
          <w:p w14:paraId="6E873909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59.983864</w:t>
            </w:r>
          </w:p>
        </w:tc>
      </w:tr>
      <w:tr w:rsidR="00CE788C" w:rsidRPr="00CE788C" w14:paraId="4C436E78" w14:textId="77777777" w:rsidTr="00CE788C">
        <w:trPr>
          <w:trHeight w:val="483"/>
          <w:tblCellSpacing w:w="15" w:type="dxa"/>
        </w:trPr>
        <w:tc>
          <w:tcPr>
            <w:tcW w:w="0" w:type="auto"/>
            <w:vAlign w:val="center"/>
            <w:hideMark/>
          </w:tcPr>
          <w:p w14:paraId="3087BAD9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NDVI</w:t>
            </w:r>
          </w:p>
        </w:tc>
        <w:tc>
          <w:tcPr>
            <w:tcW w:w="5743" w:type="dxa"/>
            <w:vAlign w:val="center"/>
            <w:hideMark/>
          </w:tcPr>
          <w:p w14:paraId="6217F04B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−0.881750</w:t>
            </w:r>
          </w:p>
        </w:tc>
        <w:tc>
          <w:tcPr>
            <w:tcW w:w="2325" w:type="dxa"/>
            <w:vAlign w:val="center"/>
            <w:hideMark/>
          </w:tcPr>
          <w:p w14:paraId="4B6A68CD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0.998969</w:t>
            </w:r>
          </w:p>
        </w:tc>
      </w:tr>
      <w:tr w:rsidR="00CE788C" w:rsidRPr="00CE788C" w14:paraId="65A98845" w14:textId="77777777" w:rsidTr="00CE788C">
        <w:trPr>
          <w:trHeight w:val="495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1F1BDF2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NDBI</w:t>
            </w:r>
          </w:p>
        </w:tc>
        <w:tc>
          <w:tcPr>
            <w:tcW w:w="5743" w:type="dxa"/>
            <w:tcBorders>
              <w:bottom w:val="single" w:sz="4" w:space="0" w:color="auto"/>
            </w:tcBorders>
            <w:vAlign w:val="center"/>
            <w:hideMark/>
          </w:tcPr>
          <w:p w14:paraId="4210CA46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−0.716933</w:t>
            </w:r>
          </w:p>
        </w:tc>
        <w:tc>
          <w:tcPr>
            <w:tcW w:w="2325" w:type="dxa"/>
            <w:tcBorders>
              <w:bottom w:val="single" w:sz="4" w:space="0" w:color="auto"/>
            </w:tcBorders>
            <w:vAlign w:val="center"/>
            <w:hideMark/>
          </w:tcPr>
          <w:p w14:paraId="192CC5B6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0.843759</w:t>
            </w:r>
          </w:p>
        </w:tc>
      </w:tr>
    </w:tbl>
    <w:p w14:paraId="33DD9EE7" w14:textId="77777777" w:rsidR="00CE788C" w:rsidRPr="00CE788C" w:rsidRDefault="00CE788C" w:rsidP="00CE788C">
      <w:pPr>
        <w:spacing w:line="360" w:lineRule="auto"/>
        <w:rPr>
          <w:rFonts w:ascii="Times New Roman" w:hAnsi="Times New Roman" w:cs="Times New Roman"/>
          <w:b/>
          <w:bCs/>
        </w:rPr>
      </w:pPr>
      <w:r w:rsidRPr="00CE788C">
        <w:rPr>
          <w:rFonts w:ascii="Times New Roman" w:hAnsi="Times New Roman" w:cs="Times New Roman"/>
          <w:b/>
          <w:bCs/>
        </w:rPr>
        <w:t>B. Weighting scenarios and classification thresholds</w:t>
      </w:r>
    </w:p>
    <w:tbl>
      <w:tblPr>
        <w:tblW w:w="1022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0"/>
        <w:gridCol w:w="2126"/>
        <w:gridCol w:w="1486"/>
        <w:gridCol w:w="1161"/>
        <w:gridCol w:w="1161"/>
        <w:gridCol w:w="1161"/>
        <w:gridCol w:w="1176"/>
      </w:tblGrid>
      <w:tr w:rsidR="00CE788C" w:rsidRPr="00CE788C" w14:paraId="631B7E28" w14:textId="77777777" w:rsidTr="00CE788C">
        <w:trPr>
          <w:trHeight w:val="752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25C39B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Weighting scenario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BCDFA49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LST/NDBI/VD weights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807885A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Classification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06C9A1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Threshold 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371CC4E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Threshold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FB78343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Threshold 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E335A4A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Threshold 4</w:t>
            </w:r>
          </w:p>
        </w:tc>
      </w:tr>
      <w:tr w:rsidR="00CE788C" w:rsidRPr="00CE788C" w14:paraId="1BF6054E" w14:textId="77777777" w:rsidTr="00CE788C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30C3A3FE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Equal weighting</w:t>
            </w:r>
          </w:p>
        </w:tc>
        <w:tc>
          <w:tcPr>
            <w:tcW w:w="0" w:type="auto"/>
            <w:vAlign w:val="center"/>
            <w:hideMark/>
          </w:tcPr>
          <w:p w14:paraId="5C770A7C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0.333/0.333/0.333</w:t>
            </w:r>
          </w:p>
        </w:tc>
        <w:tc>
          <w:tcPr>
            <w:tcW w:w="0" w:type="auto"/>
            <w:vAlign w:val="center"/>
            <w:hideMark/>
          </w:tcPr>
          <w:p w14:paraId="5DDA0E43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Fixed intervals</w:t>
            </w:r>
          </w:p>
        </w:tc>
        <w:tc>
          <w:tcPr>
            <w:tcW w:w="0" w:type="auto"/>
            <w:vAlign w:val="center"/>
            <w:hideMark/>
          </w:tcPr>
          <w:p w14:paraId="11620AAB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0.2000</w:t>
            </w:r>
          </w:p>
        </w:tc>
        <w:tc>
          <w:tcPr>
            <w:tcW w:w="0" w:type="auto"/>
            <w:vAlign w:val="center"/>
            <w:hideMark/>
          </w:tcPr>
          <w:p w14:paraId="793FEBEE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0.4000</w:t>
            </w:r>
          </w:p>
        </w:tc>
        <w:tc>
          <w:tcPr>
            <w:tcW w:w="0" w:type="auto"/>
            <w:vAlign w:val="center"/>
            <w:hideMark/>
          </w:tcPr>
          <w:p w14:paraId="244AF0F0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0.6000</w:t>
            </w:r>
          </w:p>
        </w:tc>
        <w:tc>
          <w:tcPr>
            <w:tcW w:w="0" w:type="auto"/>
            <w:vAlign w:val="center"/>
            <w:hideMark/>
          </w:tcPr>
          <w:p w14:paraId="6A09FB2E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0.8000</w:t>
            </w:r>
          </w:p>
        </w:tc>
      </w:tr>
      <w:tr w:rsidR="00CE788C" w:rsidRPr="00CE788C" w14:paraId="0D011B06" w14:textId="77777777" w:rsidTr="00CE788C">
        <w:trPr>
          <w:trHeight w:val="763"/>
          <w:tblCellSpacing w:w="15" w:type="dxa"/>
        </w:trPr>
        <w:tc>
          <w:tcPr>
            <w:tcW w:w="0" w:type="auto"/>
            <w:vAlign w:val="center"/>
            <w:hideMark/>
          </w:tcPr>
          <w:p w14:paraId="483642E6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Equal weighting</w:t>
            </w:r>
          </w:p>
        </w:tc>
        <w:tc>
          <w:tcPr>
            <w:tcW w:w="0" w:type="auto"/>
            <w:vAlign w:val="center"/>
            <w:hideMark/>
          </w:tcPr>
          <w:p w14:paraId="64B148EB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0.333/0.333/0.333</w:t>
            </w:r>
          </w:p>
        </w:tc>
        <w:tc>
          <w:tcPr>
            <w:tcW w:w="0" w:type="auto"/>
            <w:vAlign w:val="center"/>
            <w:hideMark/>
          </w:tcPr>
          <w:p w14:paraId="004757A3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Pooled quantiles</w:t>
            </w:r>
          </w:p>
        </w:tc>
        <w:tc>
          <w:tcPr>
            <w:tcW w:w="0" w:type="auto"/>
            <w:vAlign w:val="center"/>
            <w:hideMark/>
          </w:tcPr>
          <w:p w14:paraId="4BF9A9C8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0.2754</w:t>
            </w:r>
          </w:p>
        </w:tc>
        <w:tc>
          <w:tcPr>
            <w:tcW w:w="0" w:type="auto"/>
            <w:vAlign w:val="center"/>
            <w:hideMark/>
          </w:tcPr>
          <w:p w14:paraId="43F345E2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0.3652</w:t>
            </w:r>
          </w:p>
        </w:tc>
        <w:tc>
          <w:tcPr>
            <w:tcW w:w="0" w:type="auto"/>
            <w:vAlign w:val="center"/>
            <w:hideMark/>
          </w:tcPr>
          <w:p w14:paraId="66CCCA5D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0.4238</w:t>
            </w:r>
          </w:p>
        </w:tc>
        <w:tc>
          <w:tcPr>
            <w:tcW w:w="0" w:type="auto"/>
            <w:vAlign w:val="center"/>
            <w:hideMark/>
          </w:tcPr>
          <w:p w14:paraId="597C34C4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0.4707</w:t>
            </w:r>
          </w:p>
        </w:tc>
      </w:tr>
      <w:tr w:rsidR="00CE788C" w:rsidRPr="00CE788C" w14:paraId="7912999C" w14:textId="77777777" w:rsidTr="00CE788C">
        <w:trPr>
          <w:trHeight w:val="752"/>
          <w:tblCellSpacing w:w="15" w:type="dxa"/>
        </w:trPr>
        <w:tc>
          <w:tcPr>
            <w:tcW w:w="0" w:type="auto"/>
            <w:vAlign w:val="center"/>
            <w:hideMark/>
          </w:tcPr>
          <w:p w14:paraId="7E766428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Temperature-dominant</w:t>
            </w:r>
          </w:p>
        </w:tc>
        <w:tc>
          <w:tcPr>
            <w:tcW w:w="0" w:type="auto"/>
            <w:vAlign w:val="center"/>
            <w:hideMark/>
          </w:tcPr>
          <w:p w14:paraId="1EED4E77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0.500/0.250/0.250</w:t>
            </w:r>
          </w:p>
        </w:tc>
        <w:tc>
          <w:tcPr>
            <w:tcW w:w="0" w:type="auto"/>
            <w:vAlign w:val="center"/>
            <w:hideMark/>
          </w:tcPr>
          <w:p w14:paraId="10E7EF7E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Fixed intervals</w:t>
            </w:r>
          </w:p>
        </w:tc>
        <w:tc>
          <w:tcPr>
            <w:tcW w:w="0" w:type="auto"/>
            <w:vAlign w:val="center"/>
            <w:hideMark/>
          </w:tcPr>
          <w:p w14:paraId="2CDB7A75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0.2000</w:t>
            </w:r>
          </w:p>
        </w:tc>
        <w:tc>
          <w:tcPr>
            <w:tcW w:w="0" w:type="auto"/>
            <w:vAlign w:val="center"/>
            <w:hideMark/>
          </w:tcPr>
          <w:p w14:paraId="7AF5B17E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0.4000</w:t>
            </w:r>
          </w:p>
        </w:tc>
        <w:tc>
          <w:tcPr>
            <w:tcW w:w="0" w:type="auto"/>
            <w:vAlign w:val="center"/>
            <w:hideMark/>
          </w:tcPr>
          <w:p w14:paraId="3EA72A8E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0.6000</w:t>
            </w:r>
          </w:p>
        </w:tc>
        <w:tc>
          <w:tcPr>
            <w:tcW w:w="0" w:type="auto"/>
            <w:vAlign w:val="center"/>
            <w:hideMark/>
          </w:tcPr>
          <w:p w14:paraId="2E186620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0.8000</w:t>
            </w:r>
          </w:p>
        </w:tc>
      </w:tr>
      <w:tr w:rsidR="00CE788C" w:rsidRPr="00CE788C" w14:paraId="4D7C1A2B" w14:textId="77777777" w:rsidTr="00CE788C">
        <w:trPr>
          <w:trHeight w:val="752"/>
          <w:tblCellSpacing w:w="15" w:type="dxa"/>
        </w:trPr>
        <w:tc>
          <w:tcPr>
            <w:tcW w:w="0" w:type="auto"/>
            <w:vAlign w:val="center"/>
            <w:hideMark/>
          </w:tcPr>
          <w:p w14:paraId="599BFA85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Temperature-dominant</w:t>
            </w:r>
          </w:p>
        </w:tc>
        <w:tc>
          <w:tcPr>
            <w:tcW w:w="0" w:type="auto"/>
            <w:vAlign w:val="center"/>
            <w:hideMark/>
          </w:tcPr>
          <w:p w14:paraId="4FE69C1A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0.500/0.250/0.250</w:t>
            </w:r>
          </w:p>
        </w:tc>
        <w:tc>
          <w:tcPr>
            <w:tcW w:w="0" w:type="auto"/>
            <w:vAlign w:val="center"/>
            <w:hideMark/>
          </w:tcPr>
          <w:p w14:paraId="5CFF7ED7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Pooled quantiles</w:t>
            </w:r>
          </w:p>
        </w:tc>
        <w:tc>
          <w:tcPr>
            <w:tcW w:w="0" w:type="auto"/>
            <w:vAlign w:val="center"/>
            <w:hideMark/>
          </w:tcPr>
          <w:p w14:paraId="50B1DF70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0.2988</w:t>
            </w:r>
          </w:p>
        </w:tc>
        <w:tc>
          <w:tcPr>
            <w:tcW w:w="0" w:type="auto"/>
            <w:vAlign w:val="center"/>
            <w:hideMark/>
          </w:tcPr>
          <w:p w14:paraId="52D5A3A7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0.3730</w:t>
            </w:r>
          </w:p>
        </w:tc>
        <w:tc>
          <w:tcPr>
            <w:tcW w:w="0" w:type="auto"/>
            <w:vAlign w:val="center"/>
            <w:hideMark/>
          </w:tcPr>
          <w:p w14:paraId="68F420F2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0.4356</w:t>
            </w:r>
          </w:p>
        </w:tc>
        <w:tc>
          <w:tcPr>
            <w:tcW w:w="0" w:type="auto"/>
            <w:vAlign w:val="center"/>
            <w:hideMark/>
          </w:tcPr>
          <w:p w14:paraId="78A0D79A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0.4863</w:t>
            </w:r>
          </w:p>
        </w:tc>
      </w:tr>
      <w:tr w:rsidR="00CE788C" w:rsidRPr="00CE788C" w14:paraId="1496D0DB" w14:textId="77777777" w:rsidTr="00CE788C">
        <w:trPr>
          <w:trHeight w:val="752"/>
          <w:tblCellSpacing w:w="15" w:type="dxa"/>
        </w:trPr>
        <w:tc>
          <w:tcPr>
            <w:tcW w:w="0" w:type="auto"/>
            <w:vAlign w:val="center"/>
            <w:hideMark/>
          </w:tcPr>
          <w:p w14:paraId="2D04BAC4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Landscape-balanced</w:t>
            </w:r>
          </w:p>
        </w:tc>
        <w:tc>
          <w:tcPr>
            <w:tcW w:w="0" w:type="auto"/>
            <w:vAlign w:val="center"/>
            <w:hideMark/>
          </w:tcPr>
          <w:p w14:paraId="297DAE32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0.400/0.300/0.300</w:t>
            </w:r>
          </w:p>
        </w:tc>
        <w:tc>
          <w:tcPr>
            <w:tcW w:w="0" w:type="auto"/>
            <w:vAlign w:val="center"/>
            <w:hideMark/>
          </w:tcPr>
          <w:p w14:paraId="55908875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Fixed intervals</w:t>
            </w:r>
          </w:p>
        </w:tc>
        <w:tc>
          <w:tcPr>
            <w:tcW w:w="0" w:type="auto"/>
            <w:vAlign w:val="center"/>
            <w:hideMark/>
          </w:tcPr>
          <w:p w14:paraId="24CFD79B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0.2000</w:t>
            </w:r>
          </w:p>
        </w:tc>
        <w:tc>
          <w:tcPr>
            <w:tcW w:w="0" w:type="auto"/>
            <w:vAlign w:val="center"/>
            <w:hideMark/>
          </w:tcPr>
          <w:p w14:paraId="548F2CC0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0.4000</w:t>
            </w:r>
          </w:p>
        </w:tc>
        <w:tc>
          <w:tcPr>
            <w:tcW w:w="0" w:type="auto"/>
            <w:vAlign w:val="center"/>
            <w:hideMark/>
          </w:tcPr>
          <w:p w14:paraId="13B49A9E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0.6000</w:t>
            </w:r>
          </w:p>
        </w:tc>
        <w:tc>
          <w:tcPr>
            <w:tcW w:w="0" w:type="auto"/>
            <w:vAlign w:val="center"/>
            <w:hideMark/>
          </w:tcPr>
          <w:p w14:paraId="129C6336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0.8000</w:t>
            </w:r>
          </w:p>
        </w:tc>
      </w:tr>
      <w:tr w:rsidR="00CE788C" w:rsidRPr="00CE788C" w14:paraId="4DE148DF" w14:textId="77777777" w:rsidTr="00CE788C">
        <w:trPr>
          <w:trHeight w:val="763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8D72AE9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Landscape-balanced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196262D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0.400/0.300/0.300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8437E2A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Pooled quantiles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04BE7CD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0.2832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B087572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0.3691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E8E6550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0.4277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7D1922B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0.4746</w:t>
            </w:r>
          </w:p>
        </w:tc>
      </w:tr>
    </w:tbl>
    <w:p w14:paraId="56B57744" w14:textId="3F8ABA14" w:rsidR="00CE788C" w:rsidRPr="00CE788C" w:rsidRDefault="00CE788C" w:rsidP="00CE788C">
      <w:pPr>
        <w:spacing w:line="360" w:lineRule="auto"/>
        <w:rPr>
          <w:rFonts w:ascii="Times New Roman" w:hAnsi="Times New Roman" w:cs="Times New Roman"/>
        </w:rPr>
      </w:pPr>
      <w:r w:rsidRPr="00CE788C">
        <w:rPr>
          <w:rFonts w:ascii="Times New Roman" w:hAnsi="Times New Roman" w:cs="Times New Roman"/>
          <w:i/>
          <w:iCs/>
        </w:rPr>
        <w:t>Note:</w:t>
      </w:r>
      <w:r w:rsidRPr="00CE788C">
        <w:rPr>
          <w:rFonts w:ascii="Times New Roman" w:hAnsi="Times New Roman" w:cs="Times New Roman"/>
        </w:rPr>
        <w:t xml:space="preserve"> VD denotes vegetation deficiency, calculated as </w:t>
      </w:r>
      <m:oMath>
        <m:r>
          <w:rPr>
            <w:rFonts w:ascii="Cambria Math" w:hAnsi="Cambria Math" w:cs="Times New Roman"/>
          </w:rPr>
          <m:t>1-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NDVI</m:t>
            </m:r>
          </m:e>
          <m:sub>
            <m:r>
              <w:rPr>
                <w:rFonts w:ascii="Cambria Math" w:hAnsi="Cambria Math" w:cs="Times New Roman"/>
              </w:rPr>
              <m:t>norm</m:t>
            </m:r>
          </m:sub>
        </m:sSub>
      </m:oMath>
      <w:r w:rsidRPr="00CE788C">
        <w:rPr>
          <w:rFonts w:ascii="Times New Roman" w:hAnsi="Times New Roman" w:cs="Times New Roman"/>
        </w:rPr>
        <w:t>. Pooled-quantile thresholds were calculated from the combined four-city distribution and applied uniformly to all cities.</w:t>
      </w:r>
    </w:p>
    <w:p w14:paraId="0AAD46E5" w14:textId="77777777" w:rsidR="00CE788C" w:rsidRPr="00CE788C" w:rsidRDefault="00CE788C" w:rsidP="00CE788C">
      <w:pPr>
        <w:spacing w:line="360" w:lineRule="auto"/>
        <w:rPr>
          <w:rFonts w:ascii="Times New Roman" w:hAnsi="Times New Roman" w:cs="Times New Roman"/>
        </w:rPr>
      </w:pPr>
      <w:r w:rsidRPr="00CE788C">
        <w:rPr>
          <w:rFonts w:ascii="Times New Roman" w:hAnsi="Times New Roman" w:cs="Times New Roman"/>
          <w:b/>
          <w:bCs/>
        </w:rPr>
        <w:t xml:space="preserve">Table S3. </w:t>
      </w:r>
      <w:r w:rsidRPr="00CE788C">
        <w:rPr>
          <w:rFonts w:ascii="Times New Roman" w:hAnsi="Times New Roman" w:cs="Times New Roman"/>
        </w:rPr>
        <w:t>Complete city-level SHRI sensitivity results under alternative weighting and classification configurations</w:t>
      </w:r>
    </w:p>
    <w:p w14:paraId="348574D7" w14:textId="77777777" w:rsidR="00CE788C" w:rsidRPr="00CE788C" w:rsidRDefault="00CE788C" w:rsidP="00CE788C">
      <w:pPr>
        <w:spacing w:line="360" w:lineRule="auto"/>
        <w:rPr>
          <w:rFonts w:ascii="Times New Roman" w:hAnsi="Times New Roman" w:cs="Times New Roman"/>
          <w:b/>
          <w:bCs/>
        </w:rPr>
      </w:pPr>
      <w:r w:rsidRPr="00CE788C">
        <w:rPr>
          <w:rFonts w:ascii="Times New Roman" w:hAnsi="Times New Roman" w:cs="Times New Roman"/>
          <w:b/>
          <w:bCs/>
        </w:rPr>
        <w:t>A. Equal weighting</w:t>
      </w:r>
    </w:p>
    <w:tbl>
      <w:tblPr>
        <w:tblW w:w="102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"/>
        <w:gridCol w:w="891"/>
        <w:gridCol w:w="1116"/>
        <w:gridCol w:w="1123"/>
        <w:gridCol w:w="658"/>
        <w:gridCol w:w="585"/>
        <w:gridCol w:w="610"/>
        <w:gridCol w:w="604"/>
        <w:gridCol w:w="659"/>
        <w:gridCol w:w="832"/>
        <w:gridCol w:w="1206"/>
        <w:gridCol w:w="589"/>
      </w:tblGrid>
      <w:tr w:rsidR="00CE788C" w:rsidRPr="00CE788C" w14:paraId="73E0C08C" w14:textId="77777777" w:rsidTr="00635387">
        <w:trPr>
          <w:trHeight w:val="1042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EE0380A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lastRenderedPageBreak/>
              <w:t>Classification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AD2D2F6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City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F426F9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Valid area (km²)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587DED3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Coverage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87BF940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VL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715F9B8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L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19F025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M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1E8F48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H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E6BC72C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VH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7C4D34D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H + VH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EB1588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H + VH area (km²)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9A5ACBE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Rank</w:t>
            </w:r>
          </w:p>
        </w:tc>
      </w:tr>
      <w:tr w:rsidR="00CE788C" w:rsidRPr="00CE788C" w14:paraId="5A64F06D" w14:textId="77777777" w:rsidTr="00635387">
        <w:trPr>
          <w:trHeight w:val="739"/>
          <w:tblCellSpacing w:w="15" w:type="dxa"/>
        </w:trPr>
        <w:tc>
          <w:tcPr>
            <w:tcW w:w="0" w:type="auto"/>
            <w:vAlign w:val="center"/>
            <w:hideMark/>
          </w:tcPr>
          <w:p w14:paraId="1047BEA9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Fixed intervals</w:t>
            </w:r>
          </w:p>
        </w:tc>
        <w:tc>
          <w:tcPr>
            <w:tcW w:w="0" w:type="auto"/>
            <w:vAlign w:val="center"/>
            <w:hideMark/>
          </w:tcPr>
          <w:p w14:paraId="2B6A205A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Accra</w:t>
            </w:r>
          </w:p>
        </w:tc>
        <w:tc>
          <w:tcPr>
            <w:tcW w:w="0" w:type="auto"/>
            <w:vAlign w:val="center"/>
            <w:hideMark/>
          </w:tcPr>
          <w:p w14:paraId="2167F710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3698.62</w:t>
            </w:r>
          </w:p>
        </w:tc>
        <w:tc>
          <w:tcPr>
            <w:tcW w:w="0" w:type="auto"/>
            <w:vAlign w:val="center"/>
            <w:hideMark/>
          </w:tcPr>
          <w:p w14:paraId="2C7DD68A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99.56</w:t>
            </w:r>
          </w:p>
        </w:tc>
        <w:tc>
          <w:tcPr>
            <w:tcW w:w="0" w:type="auto"/>
            <w:vAlign w:val="center"/>
            <w:hideMark/>
          </w:tcPr>
          <w:p w14:paraId="729C28AC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0" w:type="auto"/>
            <w:vAlign w:val="center"/>
            <w:hideMark/>
          </w:tcPr>
          <w:p w14:paraId="6BD145B1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24.29</w:t>
            </w:r>
          </w:p>
        </w:tc>
        <w:tc>
          <w:tcPr>
            <w:tcW w:w="0" w:type="auto"/>
            <w:vAlign w:val="center"/>
            <w:hideMark/>
          </w:tcPr>
          <w:p w14:paraId="566B9734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75.70</w:t>
            </w:r>
          </w:p>
        </w:tc>
        <w:tc>
          <w:tcPr>
            <w:tcW w:w="0" w:type="auto"/>
            <w:vAlign w:val="center"/>
            <w:hideMark/>
          </w:tcPr>
          <w:p w14:paraId="78948220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0" w:type="auto"/>
            <w:vAlign w:val="center"/>
            <w:hideMark/>
          </w:tcPr>
          <w:p w14:paraId="7450F677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610C2259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0" w:type="auto"/>
            <w:vAlign w:val="center"/>
            <w:hideMark/>
          </w:tcPr>
          <w:p w14:paraId="298E988F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14:paraId="5E7F72D3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4</w:t>
            </w:r>
          </w:p>
        </w:tc>
      </w:tr>
      <w:tr w:rsidR="00CE788C" w:rsidRPr="00CE788C" w14:paraId="1C1ECEC1" w14:textId="77777777" w:rsidTr="00635387">
        <w:trPr>
          <w:trHeight w:val="739"/>
          <w:tblCellSpacing w:w="15" w:type="dxa"/>
        </w:trPr>
        <w:tc>
          <w:tcPr>
            <w:tcW w:w="0" w:type="auto"/>
            <w:vAlign w:val="center"/>
            <w:hideMark/>
          </w:tcPr>
          <w:p w14:paraId="6D687563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Fixed intervals</w:t>
            </w:r>
          </w:p>
        </w:tc>
        <w:tc>
          <w:tcPr>
            <w:tcW w:w="0" w:type="auto"/>
            <w:vAlign w:val="center"/>
            <w:hideMark/>
          </w:tcPr>
          <w:p w14:paraId="5B6C5777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Lagos</w:t>
            </w:r>
          </w:p>
        </w:tc>
        <w:tc>
          <w:tcPr>
            <w:tcW w:w="0" w:type="auto"/>
            <w:vAlign w:val="center"/>
            <w:hideMark/>
          </w:tcPr>
          <w:p w14:paraId="66645DD9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3783.79</w:t>
            </w:r>
          </w:p>
        </w:tc>
        <w:tc>
          <w:tcPr>
            <w:tcW w:w="0" w:type="auto"/>
            <w:vAlign w:val="center"/>
            <w:hideMark/>
          </w:tcPr>
          <w:p w14:paraId="33714412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99.55</w:t>
            </w:r>
          </w:p>
        </w:tc>
        <w:tc>
          <w:tcPr>
            <w:tcW w:w="0" w:type="auto"/>
            <w:vAlign w:val="center"/>
            <w:hideMark/>
          </w:tcPr>
          <w:p w14:paraId="1B4D3225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0" w:type="auto"/>
            <w:vAlign w:val="center"/>
            <w:hideMark/>
          </w:tcPr>
          <w:p w14:paraId="7B89737B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62.80</w:t>
            </w:r>
          </w:p>
        </w:tc>
        <w:tc>
          <w:tcPr>
            <w:tcW w:w="0" w:type="auto"/>
            <w:vAlign w:val="center"/>
            <w:hideMark/>
          </w:tcPr>
          <w:p w14:paraId="63201ECE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37.01</w:t>
            </w:r>
          </w:p>
        </w:tc>
        <w:tc>
          <w:tcPr>
            <w:tcW w:w="0" w:type="auto"/>
            <w:vAlign w:val="center"/>
            <w:hideMark/>
          </w:tcPr>
          <w:p w14:paraId="624ABF0B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0" w:type="auto"/>
            <w:vAlign w:val="center"/>
            <w:hideMark/>
          </w:tcPr>
          <w:p w14:paraId="688FECA6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74768C78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0" w:type="auto"/>
            <w:vAlign w:val="center"/>
            <w:hideMark/>
          </w:tcPr>
          <w:p w14:paraId="02F7D494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0" w:type="auto"/>
            <w:vAlign w:val="center"/>
            <w:hideMark/>
          </w:tcPr>
          <w:p w14:paraId="78A2E457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</w:t>
            </w:r>
          </w:p>
        </w:tc>
      </w:tr>
      <w:tr w:rsidR="00CE788C" w:rsidRPr="00CE788C" w14:paraId="40EDE326" w14:textId="77777777" w:rsidTr="00635387">
        <w:trPr>
          <w:trHeight w:val="739"/>
          <w:tblCellSpacing w:w="15" w:type="dxa"/>
        </w:trPr>
        <w:tc>
          <w:tcPr>
            <w:tcW w:w="0" w:type="auto"/>
            <w:vAlign w:val="center"/>
            <w:hideMark/>
          </w:tcPr>
          <w:p w14:paraId="64EE70F1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Fixed intervals</w:t>
            </w:r>
          </w:p>
        </w:tc>
        <w:tc>
          <w:tcPr>
            <w:tcW w:w="0" w:type="auto"/>
            <w:vAlign w:val="center"/>
            <w:hideMark/>
          </w:tcPr>
          <w:p w14:paraId="2A6FBB8C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Abidjan</w:t>
            </w:r>
          </w:p>
        </w:tc>
        <w:tc>
          <w:tcPr>
            <w:tcW w:w="0" w:type="auto"/>
            <w:vAlign w:val="center"/>
            <w:hideMark/>
          </w:tcPr>
          <w:p w14:paraId="1B7AB637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2106.87</w:t>
            </w:r>
          </w:p>
        </w:tc>
        <w:tc>
          <w:tcPr>
            <w:tcW w:w="0" w:type="auto"/>
            <w:vAlign w:val="center"/>
            <w:hideMark/>
          </w:tcPr>
          <w:p w14:paraId="4DAD12FA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99.54</w:t>
            </w:r>
          </w:p>
        </w:tc>
        <w:tc>
          <w:tcPr>
            <w:tcW w:w="0" w:type="auto"/>
            <w:vAlign w:val="center"/>
            <w:hideMark/>
          </w:tcPr>
          <w:p w14:paraId="03BDE71A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1.36</w:t>
            </w:r>
          </w:p>
        </w:tc>
        <w:tc>
          <w:tcPr>
            <w:tcW w:w="0" w:type="auto"/>
            <w:vAlign w:val="center"/>
            <w:hideMark/>
          </w:tcPr>
          <w:p w14:paraId="2757819A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73.16</w:t>
            </w:r>
          </w:p>
        </w:tc>
        <w:tc>
          <w:tcPr>
            <w:tcW w:w="0" w:type="auto"/>
            <w:vAlign w:val="center"/>
            <w:hideMark/>
          </w:tcPr>
          <w:p w14:paraId="6313AA6A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25.48</w:t>
            </w:r>
          </w:p>
        </w:tc>
        <w:tc>
          <w:tcPr>
            <w:tcW w:w="0" w:type="auto"/>
            <w:vAlign w:val="center"/>
            <w:hideMark/>
          </w:tcPr>
          <w:p w14:paraId="047D8A90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0" w:type="auto"/>
            <w:vAlign w:val="center"/>
            <w:hideMark/>
          </w:tcPr>
          <w:p w14:paraId="5F3978EC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3AE0E1EE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0" w:type="auto"/>
            <w:vAlign w:val="center"/>
            <w:hideMark/>
          </w:tcPr>
          <w:p w14:paraId="60484C63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14:paraId="50A76581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3</w:t>
            </w:r>
          </w:p>
        </w:tc>
      </w:tr>
      <w:tr w:rsidR="00CE788C" w:rsidRPr="00CE788C" w14:paraId="5AE5B0DE" w14:textId="77777777" w:rsidTr="00635387">
        <w:trPr>
          <w:trHeight w:val="739"/>
          <w:tblCellSpacing w:w="15" w:type="dxa"/>
        </w:trPr>
        <w:tc>
          <w:tcPr>
            <w:tcW w:w="0" w:type="auto"/>
            <w:vAlign w:val="center"/>
            <w:hideMark/>
          </w:tcPr>
          <w:p w14:paraId="0130081E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Fixed intervals</w:t>
            </w:r>
          </w:p>
        </w:tc>
        <w:tc>
          <w:tcPr>
            <w:tcW w:w="0" w:type="auto"/>
            <w:vAlign w:val="center"/>
            <w:hideMark/>
          </w:tcPr>
          <w:p w14:paraId="2AB41C2D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Freetown</w:t>
            </w:r>
          </w:p>
        </w:tc>
        <w:tc>
          <w:tcPr>
            <w:tcW w:w="0" w:type="auto"/>
            <w:vAlign w:val="center"/>
            <w:hideMark/>
          </w:tcPr>
          <w:p w14:paraId="5AA9A371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81.92</w:t>
            </w:r>
          </w:p>
        </w:tc>
        <w:tc>
          <w:tcPr>
            <w:tcW w:w="0" w:type="auto"/>
            <w:vAlign w:val="center"/>
            <w:hideMark/>
          </w:tcPr>
          <w:p w14:paraId="38F01B21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98.65</w:t>
            </w:r>
          </w:p>
        </w:tc>
        <w:tc>
          <w:tcPr>
            <w:tcW w:w="0" w:type="auto"/>
            <w:vAlign w:val="center"/>
            <w:hideMark/>
          </w:tcPr>
          <w:p w14:paraId="6E4D8086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2E489615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14.98</w:t>
            </w:r>
          </w:p>
        </w:tc>
        <w:tc>
          <w:tcPr>
            <w:tcW w:w="0" w:type="auto"/>
            <w:vAlign w:val="center"/>
            <w:hideMark/>
          </w:tcPr>
          <w:p w14:paraId="31B271C8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84.89</w:t>
            </w:r>
          </w:p>
        </w:tc>
        <w:tc>
          <w:tcPr>
            <w:tcW w:w="0" w:type="auto"/>
            <w:vAlign w:val="center"/>
            <w:hideMark/>
          </w:tcPr>
          <w:p w14:paraId="25C3CA71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0" w:type="auto"/>
            <w:vAlign w:val="center"/>
            <w:hideMark/>
          </w:tcPr>
          <w:p w14:paraId="633A2126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48168F50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0" w:type="auto"/>
            <w:vAlign w:val="center"/>
            <w:hideMark/>
          </w:tcPr>
          <w:p w14:paraId="2484C81B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0" w:type="auto"/>
            <w:vAlign w:val="center"/>
            <w:hideMark/>
          </w:tcPr>
          <w:p w14:paraId="14FD77B2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</w:t>
            </w:r>
          </w:p>
        </w:tc>
      </w:tr>
      <w:tr w:rsidR="00CE788C" w:rsidRPr="00CE788C" w14:paraId="03D13F96" w14:textId="77777777" w:rsidTr="00635387">
        <w:trPr>
          <w:trHeight w:val="739"/>
          <w:tblCellSpacing w:w="15" w:type="dxa"/>
        </w:trPr>
        <w:tc>
          <w:tcPr>
            <w:tcW w:w="0" w:type="auto"/>
            <w:vAlign w:val="center"/>
            <w:hideMark/>
          </w:tcPr>
          <w:p w14:paraId="38BF203F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Pooled quantiles</w:t>
            </w:r>
          </w:p>
        </w:tc>
        <w:tc>
          <w:tcPr>
            <w:tcW w:w="0" w:type="auto"/>
            <w:vAlign w:val="center"/>
            <w:hideMark/>
          </w:tcPr>
          <w:p w14:paraId="1744E46F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Accra</w:t>
            </w:r>
          </w:p>
        </w:tc>
        <w:tc>
          <w:tcPr>
            <w:tcW w:w="0" w:type="auto"/>
            <w:vAlign w:val="center"/>
            <w:hideMark/>
          </w:tcPr>
          <w:p w14:paraId="48FC3E1B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3698.62</w:t>
            </w:r>
          </w:p>
        </w:tc>
        <w:tc>
          <w:tcPr>
            <w:tcW w:w="0" w:type="auto"/>
            <w:vAlign w:val="center"/>
            <w:hideMark/>
          </w:tcPr>
          <w:p w14:paraId="0FE76C1A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99.56</w:t>
            </w:r>
          </w:p>
        </w:tc>
        <w:tc>
          <w:tcPr>
            <w:tcW w:w="0" w:type="auto"/>
            <w:vAlign w:val="center"/>
            <w:hideMark/>
          </w:tcPr>
          <w:p w14:paraId="3C2AD033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0" w:type="auto"/>
            <w:vAlign w:val="center"/>
            <w:hideMark/>
          </w:tcPr>
          <w:p w14:paraId="51821B8E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11.71</w:t>
            </w:r>
          </w:p>
        </w:tc>
        <w:tc>
          <w:tcPr>
            <w:tcW w:w="0" w:type="auto"/>
            <w:vAlign w:val="center"/>
            <w:hideMark/>
          </w:tcPr>
          <w:p w14:paraId="0767E710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22.31</w:t>
            </w:r>
          </w:p>
        </w:tc>
        <w:tc>
          <w:tcPr>
            <w:tcW w:w="0" w:type="auto"/>
            <w:vAlign w:val="center"/>
            <w:hideMark/>
          </w:tcPr>
          <w:p w14:paraId="38180770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34.18</w:t>
            </w:r>
          </w:p>
        </w:tc>
        <w:tc>
          <w:tcPr>
            <w:tcW w:w="0" w:type="auto"/>
            <w:vAlign w:val="center"/>
            <w:hideMark/>
          </w:tcPr>
          <w:p w14:paraId="0CE21720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29.60</w:t>
            </w:r>
          </w:p>
        </w:tc>
        <w:tc>
          <w:tcPr>
            <w:tcW w:w="0" w:type="auto"/>
            <w:vAlign w:val="center"/>
            <w:hideMark/>
          </w:tcPr>
          <w:p w14:paraId="589DEC62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63.78</w:t>
            </w:r>
          </w:p>
        </w:tc>
        <w:tc>
          <w:tcPr>
            <w:tcW w:w="0" w:type="auto"/>
            <w:vAlign w:val="center"/>
            <w:hideMark/>
          </w:tcPr>
          <w:p w14:paraId="3D824990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2358.97</w:t>
            </w:r>
          </w:p>
        </w:tc>
        <w:tc>
          <w:tcPr>
            <w:tcW w:w="0" w:type="auto"/>
            <w:vAlign w:val="center"/>
            <w:hideMark/>
          </w:tcPr>
          <w:p w14:paraId="4A4CEA9C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</w:t>
            </w:r>
          </w:p>
        </w:tc>
      </w:tr>
      <w:tr w:rsidR="00CE788C" w:rsidRPr="00CE788C" w14:paraId="391E0D6F" w14:textId="77777777" w:rsidTr="00635387">
        <w:trPr>
          <w:trHeight w:val="750"/>
          <w:tblCellSpacing w:w="15" w:type="dxa"/>
        </w:trPr>
        <w:tc>
          <w:tcPr>
            <w:tcW w:w="0" w:type="auto"/>
            <w:vAlign w:val="center"/>
            <w:hideMark/>
          </w:tcPr>
          <w:p w14:paraId="0D8119F6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Pooled quantiles</w:t>
            </w:r>
          </w:p>
        </w:tc>
        <w:tc>
          <w:tcPr>
            <w:tcW w:w="0" w:type="auto"/>
            <w:vAlign w:val="center"/>
            <w:hideMark/>
          </w:tcPr>
          <w:p w14:paraId="2CCDBC3F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Lagos</w:t>
            </w:r>
          </w:p>
        </w:tc>
        <w:tc>
          <w:tcPr>
            <w:tcW w:w="0" w:type="auto"/>
            <w:vAlign w:val="center"/>
            <w:hideMark/>
          </w:tcPr>
          <w:p w14:paraId="6BBB9A78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3783.79</w:t>
            </w:r>
          </w:p>
        </w:tc>
        <w:tc>
          <w:tcPr>
            <w:tcW w:w="0" w:type="auto"/>
            <w:vAlign w:val="center"/>
            <w:hideMark/>
          </w:tcPr>
          <w:p w14:paraId="1721E8C7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99.55</w:t>
            </w:r>
          </w:p>
        </w:tc>
        <w:tc>
          <w:tcPr>
            <w:tcW w:w="0" w:type="auto"/>
            <w:vAlign w:val="center"/>
            <w:hideMark/>
          </w:tcPr>
          <w:p w14:paraId="0AEBE573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25.83</w:t>
            </w:r>
          </w:p>
        </w:tc>
        <w:tc>
          <w:tcPr>
            <w:tcW w:w="0" w:type="auto"/>
            <w:vAlign w:val="center"/>
            <w:hideMark/>
          </w:tcPr>
          <w:p w14:paraId="16CE2760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0" w:type="auto"/>
            <w:vAlign w:val="center"/>
            <w:hideMark/>
          </w:tcPr>
          <w:p w14:paraId="7DC942FF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19.75</w:t>
            </w:r>
          </w:p>
        </w:tc>
        <w:tc>
          <w:tcPr>
            <w:tcW w:w="0" w:type="auto"/>
            <w:vAlign w:val="center"/>
            <w:hideMark/>
          </w:tcPr>
          <w:p w14:paraId="2D1C2886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14.22</w:t>
            </w:r>
          </w:p>
        </w:tc>
        <w:tc>
          <w:tcPr>
            <w:tcW w:w="0" w:type="auto"/>
            <w:vAlign w:val="center"/>
            <w:hideMark/>
          </w:tcPr>
          <w:p w14:paraId="2C4B6822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14.15</w:t>
            </w:r>
          </w:p>
        </w:tc>
        <w:tc>
          <w:tcPr>
            <w:tcW w:w="0" w:type="auto"/>
            <w:vAlign w:val="center"/>
            <w:hideMark/>
          </w:tcPr>
          <w:p w14:paraId="63E6B6D1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28.37</w:t>
            </w:r>
          </w:p>
        </w:tc>
        <w:tc>
          <w:tcPr>
            <w:tcW w:w="0" w:type="auto"/>
            <w:vAlign w:val="center"/>
            <w:hideMark/>
          </w:tcPr>
          <w:p w14:paraId="2500614B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1073.38</w:t>
            </w:r>
          </w:p>
        </w:tc>
        <w:tc>
          <w:tcPr>
            <w:tcW w:w="0" w:type="auto"/>
            <w:vAlign w:val="center"/>
            <w:hideMark/>
          </w:tcPr>
          <w:p w14:paraId="1AA14D45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3</w:t>
            </w:r>
          </w:p>
        </w:tc>
      </w:tr>
      <w:tr w:rsidR="00CE788C" w:rsidRPr="00CE788C" w14:paraId="5C92ED37" w14:textId="77777777" w:rsidTr="00635387">
        <w:trPr>
          <w:trHeight w:val="739"/>
          <w:tblCellSpacing w:w="15" w:type="dxa"/>
        </w:trPr>
        <w:tc>
          <w:tcPr>
            <w:tcW w:w="0" w:type="auto"/>
            <w:vAlign w:val="center"/>
            <w:hideMark/>
          </w:tcPr>
          <w:p w14:paraId="50F62C19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Pooled quantiles</w:t>
            </w:r>
          </w:p>
        </w:tc>
        <w:tc>
          <w:tcPr>
            <w:tcW w:w="0" w:type="auto"/>
            <w:vAlign w:val="center"/>
            <w:hideMark/>
          </w:tcPr>
          <w:p w14:paraId="0F068D95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Abidjan</w:t>
            </w:r>
          </w:p>
        </w:tc>
        <w:tc>
          <w:tcPr>
            <w:tcW w:w="0" w:type="auto"/>
            <w:vAlign w:val="center"/>
            <w:hideMark/>
          </w:tcPr>
          <w:p w14:paraId="09724015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2106.87</w:t>
            </w:r>
          </w:p>
        </w:tc>
        <w:tc>
          <w:tcPr>
            <w:tcW w:w="0" w:type="auto"/>
            <w:vAlign w:val="center"/>
            <w:hideMark/>
          </w:tcPr>
          <w:p w14:paraId="7F112CE2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99.54</w:t>
            </w:r>
          </w:p>
        </w:tc>
        <w:tc>
          <w:tcPr>
            <w:tcW w:w="0" w:type="auto"/>
            <w:vAlign w:val="center"/>
            <w:hideMark/>
          </w:tcPr>
          <w:p w14:paraId="50F3D056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40.71</w:t>
            </w:r>
          </w:p>
        </w:tc>
        <w:tc>
          <w:tcPr>
            <w:tcW w:w="0" w:type="auto"/>
            <w:vAlign w:val="center"/>
            <w:hideMark/>
          </w:tcPr>
          <w:p w14:paraId="348C655C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24.22</w:t>
            </w:r>
          </w:p>
        </w:tc>
        <w:tc>
          <w:tcPr>
            <w:tcW w:w="0" w:type="auto"/>
            <w:vAlign w:val="center"/>
            <w:hideMark/>
          </w:tcPr>
          <w:p w14:paraId="09194667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15.71</w:t>
            </w:r>
          </w:p>
        </w:tc>
        <w:tc>
          <w:tcPr>
            <w:tcW w:w="0" w:type="auto"/>
            <w:vAlign w:val="center"/>
            <w:hideMark/>
          </w:tcPr>
          <w:p w14:paraId="29AE97F0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8.99</w:t>
            </w:r>
          </w:p>
        </w:tc>
        <w:tc>
          <w:tcPr>
            <w:tcW w:w="0" w:type="auto"/>
            <w:vAlign w:val="center"/>
            <w:hideMark/>
          </w:tcPr>
          <w:p w14:paraId="2A07A6B5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10.37</w:t>
            </w:r>
          </w:p>
        </w:tc>
        <w:tc>
          <w:tcPr>
            <w:tcW w:w="0" w:type="auto"/>
            <w:vAlign w:val="center"/>
            <w:hideMark/>
          </w:tcPr>
          <w:p w14:paraId="02934367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19.36</w:t>
            </w:r>
          </w:p>
        </w:tc>
        <w:tc>
          <w:tcPr>
            <w:tcW w:w="0" w:type="auto"/>
            <w:vAlign w:val="center"/>
            <w:hideMark/>
          </w:tcPr>
          <w:p w14:paraId="668D6B21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407.88</w:t>
            </w:r>
          </w:p>
        </w:tc>
        <w:tc>
          <w:tcPr>
            <w:tcW w:w="0" w:type="auto"/>
            <w:vAlign w:val="center"/>
            <w:hideMark/>
          </w:tcPr>
          <w:p w14:paraId="5A53D157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4</w:t>
            </w:r>
          </w:p>
        </w:tc>
      </w:tr>
      <w:tr w:rsidR="00CE788C" w:rsidRPr="00CE788C" w14:paraId="793F48D2" w14:textId="77777777" w:rsidTr="00635387">
        <w:trPr>
          <w:trHeight w:val="739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BA3456E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Pooled quantiles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1AB3666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Freetown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052ABB0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81.92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E916777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98.65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B3B02B2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1E31E90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6.70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118411F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13.54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A870EB0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25.60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A4B5A45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51.84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7D2C4DD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77.44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BD703D0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63.44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2BA1EE0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</w:t>
            </w:r>
          </w:p>
        </w:tc>
      </w:tr>
    </w:tbl>
    <w:p w14:paraId="71968000" w14:textId="77777777" w:rsidR="00635387" w:rsidRDefault="00635387" w:rsidP="00CE788C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BD98B24" w14:textId="2213EDCC" w:rsidR="00CE788C" w:rsidRPr="00CE788C" w:rsidRDefault="00CE788C" w:rsidP="00CE788C">
      <w:pPr>
        <w:spacing w:line="360" w:lineRule="auto"/>
        <w:rPr>
          <w:rFonts w:ascii="Times New Roman" w:hAnsi="Times New Roman" w:cs="Times New Roman"/>
          <w:b/>
          <w:bCs/>
        </w:rPr>
      </w:pPr>
      <w:r w:rsidRPr="00CE788C">
        <w:rPr>
          <w:rFonts w:ascii="Times New Roman" w:hAnsi="Times New Roman" w:cs="Times New Roman"/>
          <w:b/>
          <w:bCs/>
        </w:rPr>
        <w:t>B. Temperature-dominant weighting</w:t>
      </w:r>
    </w:p>
    <w:tbl>
      <w:tblPr>
        <w:tblW w:w="1011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4"/>
        <w:gridCol w:w="891"/>
        <w:gridCol w:w="1078"/>
        <w:gridCol w:w="1104"/>
        <w:gridCol w:w="648"/>
        <w:gridCol w:w="582"/>
        <w:gridCol w:w="604"/>
        <w:gridCol w:w="600"/>
        <w:gridCol w:w="647"/>
        <w:gridCol w:w="803"/>
        <w:gridCol w:w="1158"/>
        <w:gridCol w:w="589"/>
      </w:tblGrid>
      <w:tr w:rsidR="00CE788C" w:rsidRPr="00CE788C" w14:paraId="55C12437" w14:textId="77777777" w:rsidTr="00CE788C">
        <w:trPr>
          <w:trHeight w:val="1042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BB9874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Classification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ED472B5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City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741580D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Valid area (km²)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0DBE3CF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Coverage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EBF440F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VL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AA2AE57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L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E0736F7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M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5D48936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H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5A08A2C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VH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AE1A49C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H + VH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D74BA5A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H + VH area (km²)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21E0C0E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Rank</w:t>
            </w:r>
          </w:p>
        </w:tc>
      </w:tr>
      <w:tr w:rsidR="00CE788C" w:rsidRPr="00CE788C" w14:paraId="0D24BF70" w14:textId="77777777" w:rsidTr="00CE788C">
        <w:trPr>
          <w:trHeight w:val="739"/>
          <w:tblCellSpacing w:w="15" w:type="dxa"/>
        </w:trPr>
        <w:tc>
          <w:tcPr>
            <w:tcW w:w="0" w:type="auto"/>
            <w:vAlign w:val="center"/>
            <w:hideMark/>
          </w:tcPr>
          <w:p w14:paraId="6D97357C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Fixed intervals</w:t>
            </w:r>
          </w:p>
        </w:tc>
        <w:tc>
          <w:tcPr>
            <w:tcW w:w="0" w:type="auto"/>
            <w:vAlign w:val="center"/>
            <w:hideMark/>
          </w:tcPr>
          <w:p w14:paraId="5CEBCF48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Accra</w:t>
            </w:r>
          </w:p>
        </w:tc>
        <w:tc>
          <w:tcPr>
            <w:tcW w:w="0" w:type="auto"/>
            <w:vAlign w:val="center"/>
            <w:hideMark/>
          </w:tcPr>
          <w:p w14:paraId="5D7BD319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3698.62</w:t>
            </w:r>
          </w:p>
        </w:tc>
        <w:tc>
          <w:tcPr>
            <w:tcW w:w="0" w:type="auto"/>
            <w:vAlign w:val="center"/>
            <w:hideMark/>
          </w:tcPr>
          <w:p w14:paraId="725E4D08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99.56</w:t>
            </w:r>
          </w:p>
        </w:tc>
        <w:tc>
          <w:tcPr>
            <w:tcW w:w="0" w:type="auto"/>
            <w:vAlign w:val="center"/>
            <w:hideMark/>
          </w:tcPr>
          <w:p w14:paraId="26BE1BC7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663C5C1C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0" w:type="auto"/>
            <w:vAlign w:val="center"/>
            <w:hideMark/>
          </w:tcPr>
          <w:p w14:paraId="34A68E91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80.94</w:t>
            </w:r>
          </w:p>
        </w:tc>
        <w:tc>
          <w:tcPr>
            <w:tcW w:w="0" w:type="auto"/>
            <w:vAlign w:val="center"/>
            <w:hideMark/>
          </w:tcPr>
          <w:p w14:paraId="74B815D5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0" w:type="auto"/>
            <w:vAlign w:val="center"/>
            <w:hideMark/>
          </w:tcPr>
          <w:p w14:paraId="552A7F51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5A6338D7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0" w:type="auto"/>
            <w:vAlign w:val="center"/>
            <w:hideMark/>
          </w:tcPr>
          <w:p w14:paraId="2B8877F5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0" w:type="auto"/>
            <w:vAlign w:val="center"/>
            <w:hideMark/>
          </w:tcPr>
          <w:p w14:paraId="2D6EC267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4</w:t>
            </w:r>
          </w:p>
        </w:tc>
      </w:tr>
      <w:tr w:rsidR="00CE788C" w:rsidRPr="00CE788C" w14:paraId="16A3F97E" w14:textId="77777777" w:rsidTr="00CE788C">
        <w:trPr>
          <w:trHeight w:val="739"/>
          <w:tblCellSpacing w:w="15" w:type="dxa"/>
        </w:trPr>
        <w:tc>
          <w:tcPr>
            <w:tcW w:w="0" w:type="auto"/>
            <w:vAlign w:val="center"/>
            <w:hideMark/>
          </w:tcPr>
          <w:p w14:paraId="55D0F33E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Fixed intervals</w:t>
            </w:r>
          </w:p>
        </w:tc>
        <w:tc>
          <w:tcPr>
            <w:tcW w:w="0" w:type="auto"/>
            <w:vAlign w:val="center"/>
            <w:hideMark/>
          </w:tcPr>
          <w:p w14:paraId="4C107D45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Lagos</w:t>
            </w:r>
          </w:p>
        </w:tc>
        <w:tc>
          <w:tcPr>
            <w:tcW w:w="0" w:type="auto"/>
            <w:vAlign w:val="center"/>
            <w:hideMark/>
          </w:tcPr>
          <w:p w14:paraId="2FA2A18D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3783.79</w:t>
            </w:r>
          </w:p>
        </w:tc>
        <w:tc>
          <w:tcPr>
            <w:tcW w:w="0" w:type="auto"/>
            <w:vAlign w:val="center"/>
            <w:hideMark/>
          </w:tcPr>
          <w:p w14:paraId="0D1C5DC4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99.55</w:t>
            </w:r>
          </w:p>
        </w:tc>
        <w:tc>
          <w:tcPr>
            <w:tcW w:w="0" w:type="auto"/>
            <w:vAlign w:val="center"/>
            <w:hideMark/>
          </w:tcPr>
          <w:p w14:paraId="1445DCE1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0" w:type="auto"/>
            <w:vAlign w:val="center"/>
            <w:hideMark/>
          </w:tcPr>
          <w:p w14:paraId="573771D0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65.43</w:t>
            </w:r>
          </w:p>
        </w:tc>
        <w:tc>
          <w:tcPr>
            <w:tcW w:w="0" w:type="auto"/>
            <w:vAlign w:val="center"/>
            <w:hideMark/>
          </w:tcPr>
          <w:p w14:paraId="05161CBF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34.56</w:t>
            </w:r>
          </w:p>
        </w:tc>
        <w:tc>
          <w:tcPr>
            <w:tcW w:w="0" w:type="auto"/>
            <w:vAlign w:val="center"/>
            <w:hideMark/>
          </w:tcPr>
          <w:p w14:paraId="3C59793E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0" w:type="auto"/>
            <w:vAlign w:val="center"/>
            <w:hideMark/>
          </w:tcPr>
          <w:p w14:paraId="4F8D1FA8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74044B97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0" w:type="auto"/>
            <w:vAlign w:val="center"/>
            <w:hideMark/>
          </w:tcPr>
          <w:p w14:paraId="63D4DEB5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0" w:type="auto"/>
            <w:vAlign w:val="center"/>
            <w:hideMark/>
          </w:tcPr>
          <w:p w14:paraId="7870B385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3</w:t>
            </w:r>
          </w:p>
        </w:tc>
      </w:tr>
      <w:tr w:rsidR="00CE788C" w:rsidRPr="00CE788C" w14:paraId="48E29857" w14:textId="77777777" w:rsidTr="00CE788C">
        <w:trPr>
          <w:trHeight w:val="739"/>
          <w:tblCellSpacing w:w="15" w:type="dxa"/>
        </w:trPr>
        <w:tc>
          <w:tcPr>
            <w:tcW w:w="0" w:type="auto"/>
            <w:vAlign w:val="center"/>
            <w:hideMark/>
          </w:tcPr>
          <w:p w14:paraId="2BA71A23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Fixed intervals</w:t>
            </w:r>
          </w:p>
        </w:tc>
        <w:tc>
          <w:tcPr>
            <w:tcW w:w="0" w:type="auto"/>
            <w:vAlign w:val="center"/>
            <w:hideMark/>
          </w:tcPr>
          <w:p w14:paraId="44A26F81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Abidjan</w:t>
            </w:r>
          </w:p>
        </w:tc>
        <w:tc>
          <w:tcPr>
            <w:tcW w:w="0" w:type="auto"/>
            <w:vAlign w:val="center"/>
            <w:hideMark/>
          </w:tcPr>
          <w:p w14:paraId="269C89F2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2106.87</w:t>
            </w:r>
          </w:p>
        </w:tc>
        <w:tc>
          <w:tcPr>
            <w:tcW w:w="0" w:type="auto"/>
            <w:vAlign w:val="center"/>
            <w:hideMark/>
          </w:tcPr>
          <w:p w14:paraId="5E64D9D6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99.54</w:t>
            </w:r>
          </w:p>
        </w:tc>
        <w:tc>
          <w:tcPr>
            <w:tcW w:w="0" w:type="auto"/>
            <w:vAlign w:val="center"/>
            <w:hideMark/>
          </w:tcPr>
          <w:p w14:paraId="5E05C72C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0" w:type="auto"/>
            <w:vAlign w:val="center"/>
            <w:hideMark/>
          </w:tcPr>
          <w:p w14:paraId="1EB6DA6C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73.80</w:t>
            </w:r>
          </w:p>
        </w:tc>
        <w:tc>
          <w:tcPr>
            <w:tcW w:w="0" w:type="auto"/>
            <w:vAlign w:val="center"/>
            <w:hideMark/>
          </w:tcPr>
          <w:p w14:paraId="67E6293D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26.00</w:t>
            </w:r>
          </w:p>
        </w:tc>
        <w:tc>
          <w:tcPr>
            <w:tcW w:w="0" w:type="auto"/>
            <w:vAlign w:val="center"/>
            <w:hideMark/>
          </w:tcPr>
          <w:p w14:paraId="03C8F85C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0" w:type="auto"/>
            <w:vAlign w:val="center"/>
            <w:hideMark/>
          </w:tcPr>
          <w:p w14:paraId="4FEC83D0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3F89AAB7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0" w:type="auto"/>
            <w:vAlign w:val="center"/>
            <w:hideMark/>
          </w:tcPr>
          <w:p w14:paraId="1F66F464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0" w:type="auto"/>
            <w:vAlign w:val="center"/>
            <w:hideMark/>
          </w:tcPr>
          <w:p w14:paraId="4BBA65DC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</w:t>
            </w:r>
          </w:p>
        </w:tc>
      </w:tr>
      <w:tr w:rsidR="00CE788C" w:rsidRPr="00CE788C" w14:paraId="118C6BB1" w14:textId="77777777" w:rsidTr="00CE788C">
        <w:trPr>
          <w:trHeight w:val="739"/>
          <w:tblCellSpacing w:w="15" w:type="dxa"/>
        </w:trPr>
        <w:tc>
          <w:tcPr>
            <w:tcW w:w="0" w:type="auto"/>
            <w:vAlign w:val="center"/>
            <w:hideMark/>
          </w:tcPr>
          <w:p w14:paraId="37FB1F44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Fixed intervals</w:t>
            </w:r>
          </w:p>
        </w:tc>
        <w:tc>
          <w:tcPr>
            <w:tcW w:w="0" w:type="auto"/>
            <w:vAlign w:val="center"/>
            <w:hideMark/>
          </w:tcPr>
          <w:p w14:paraId="37EB4F7E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Freetown</w:t>
            </w:r>
          </w:p>
        </w:tc>
        <w:tc>
          <w:tcPr>
            <w:tcW w:w="0" w:type="auto"/>
            <w:vAlign w:val="center"/>
            <w:hideMark/>
          </w:tcPr>
          <w:p w14:paraId="59555BCE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81.92</w:t>
            </w:r>
          </w:p>
        </w:tc>
        <w:tc>
          <w:tcPr>
            <w:tcW w:w="0" w:type="auto"/>
            <w:vAlign w:val="center"/>
            <w:hideMark/>
          </w:tcPr>
          <w:p w14:paraId="3AAFCF2B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98.65</w:t>
            </w:r>
          </w:p>
        </w:tc>
        <w:tc>
          <w:tcPr>
            <w:tcW w:w="0" w:type="auto"/>
            <w:vAlign w:val="center"/>
            <w:hideMark/>
          </w:tcPr>
          <w:p w14:paraId="05AB7C97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1ED769C6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12.43</w:t>
            </w:r>
          </w:p>
        </w:tc>
        <w:tc>
          <w:tcPr>
            <w:tcW w:w="0" w:type="auto"/>
            <w:vAlign w:val="center"/>
            <w:hideMark/>
          </w:tcPr>
          <w:p w14:paraId="49019E41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86.25</w:t>
            </w:r>
          </w:p>
        </w:tc>
        <w:tc>
          <w:tcPr>
            <w:tcW w:w="0" w:type="auto"/>
            <w:vAlign w:val="center"/>
            <w:hideMark/>
          </w:tcPr>
          <w:p w14:paraId="5E210ED6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1.32</w:t>
            </w:r>
          </w:p>
        </w:tc>
        <w:tc>
          <w:tcPr>
            <w:tcW w:w="0" w:type="auto"/>
            <w:vAlign w:val="center"/>
            <w:hideMark/>
          </w:tcPr>
          <w:p w14:paraId="3542FECF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66362795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1.32</w:t>
            </w:r>
          </w:p>
        </w:tc>
        <w:tc>
          <w:tcPr>
            <w:tcW w:w="0" w:type="auto"/>
            <w:vAlign w:val="center"/>
            <w:hideMark/>
          </w:tcPr>
          <w:p w14:paraId="46997DE8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0" w:type="auto"/>
            <w:vAlign w:val="center"/>
            <w:hideMark/>
          </w:tcPr>
          <w:p w14:paraId="09801403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</w:t>
            </w:r>
          </w:p>
        </w:tc>
      </w:tr>
      <w:tr w:rsidR="00CE788C" w:rsidRPr="00CE788C" w14:paraId="74749536" w14:textId="77777777" w:rsidTr="00CE788C">
        <w:trPr>
          <w:trHeight w:val="751"/>
          <w:tblCellSpacing w:w="15" w:type="dxa"/>
        </w:trPr>
        <w:tc>
          <w:tcPr>
            <w:tcW w:w="0" w:type="auto"/>
            <w:vAlign w:val="center"/>
            <w:hideMark/>
          </w:tcPr>
          <w:p w14:paraId="530C2C68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lastRenderedPageBreak/>
              <w:t>Pooled quantiles</w:t>
            </w:r>
          </w:p>
        </w:tc>
        <w:tc>
          <w:tcPr>
            <w:tcW w:w="0" w:type="auto"/>
            <w:vAlign w:val="center"/>
            <w:hideMark/>
          </w:tcPr>
          <w:p w14:paraId="15107A16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Accra</w:t>
            </w:r>
          </w:p>
        </w:tc>
        <w:tc>
          <w:tcPr>
            <w:tcW w:w="0" w:type="auto"/>
            <w:vAlign w:val="center"/>
            <w:hideMark/>
          </w:tcPr>
          <w:p w14:paraId="34284B7A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3698.62</w:t>
            </w:r>
          </w:p>
        </w:tc>
        <w:tc>
          <w:tcPr>
            <w:tcW w:w="0" w:type="auto"/>
            <w:vAlign w:val="center"/>
            <w:hideMark/>
          </w:tcPr>
          <w:p w14:paraId="08E4449E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99.56</w:t>
            </w:r>
          </w:p>
        </w:tc>
        <w:tc>
          <w:tcPr>
            <w:tcW w:w="0" w:type="auto"/>
            <w:vAlign w:val="center"/>
            <w:hideMark/>
          </w:tcPr>
          <w:p w14:paraId="382904D7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2.24</w:t>
            </w:r>
          </w:p>
        </w:tc>
        <w:tc>
          <w:tcPr>
            <w:tcW w:w="0" w:type="auto"/>
            <w:vAlign w:val="center"/>
            <w:hideMark/>
          </w:tcPr>
          <w:p w14:paraId="18AB82BA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9.98</w:t>
            </w:r>
          </w:p>
        </w:tc>
        <w:tc>
          <w:tcPr>
            <w:tcW w:w="0" w:type="auto"/>
            <w:vAlign w:val="center"/>
            <w:hideMark/>
          </w:tcPr>
          <w:p w14:paraId="06C2CC27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21.69</w:t>
            </w:r>
          </w:p>
        </w:tc>
        <w:tc>
          <w:tcPr>
            <w:tcW w:w="0" w:type="auto"/>
            <w:vAlign w:val="center"/>
            <w:hideMark/>
          </w:tcPr>
          <w:p w14:paraId="7A1E9894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35.51</w:t>
            </w:r>
          </w:p>
        </w:tc>
        <w:tc>
          <w:tcPr>
            <w:tcW w:w="0" w:type="auto"/>
            <w:vAlign w:val="center"/>
            <w:hideMark/>
          </w:tcPr>
          <w:p w14:paraId="02D0709D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30.57</w:t>
            </w:r>
          </w:p>
        </w:tc>
        <w:tc>
          <w:tcPr>
            <w:tcW w:w="0" w:type="auto"/>
            <w:vAlign w:val="center"/>
            <w:hideMark/>
          </w:tcPr>
          <w:p w14:paraId="117CDA7B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66.08</w:t>
            </w:r>
          </w:p>
        </w:tc>
        <w:tc>
          <w:tcPr>
            <w:tcW w:w="0" w:type="auto"/>
            <w:vAlign w:val="center"/>
            <w:hideMark/>
          </w:tcPr>
          <w:p w14:paraId="7DD650F0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2444.23</w:t>
            </w:r>
          </w:p>
        </w:tc>
        <w:tc>
          <w:tcPr>
            <w:tcW w:w="0" w:type="auto"/>
            <w:vAlign w:val="center"/>
            <w:hideMark/>
          </w:tcPr>
          <w:p w14:paraId="21EBF722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</w:t>
            </w:r>
          </w:p>
        </w:tc>
      </w:tr>
      <w:tr w:rsidR="00CE788C" w:rsidRPr="00CE788C" w14:paraId="0A453D7C" w14:textId="77777777" w:rsidTr="00CE788C">
        <w:trPr>
          <w:trHeight w:val="739"/>
          <w:tblCellSpacing w:w="15" w:type="dxa"/>
        </w:trPr>
        <w:tc>
          <w:tcPr>
            <w:tcW w:w="0" w:type="auto"/>
            <w:vAlign w:val="center"/>
            <w:hideMark/>
          </w:tcPr>
          <w:p w14:paraId="378D2BDC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Pooled quantiles</w:t>
            </w:r>
          </w:p>
        </w:tc>
        <w:tc>
          <w:tcPr>
            <w:tcW w:w="0" w:type="auto"/>
            <w:vAlign w:val="center"/>
            <w:hideMark/>
          </w:tcPr>
          <w:p w14:paraId="3DD8587C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Lagos</w:t>
            </w:r>
          </w:p>
        </w:tc>
        <w:tc>
          <w:tcPr>
            <w:tcW w:w="0" w:type="auto"/>
            <w:vAlign w:val="center"/>
            <w:hideMark/>
          </w:tcPr>
          <w:p w14:paraId="2FC7646A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3783.79</w:t>
            </w:r>
          </w:p>
        </w:tc>
        <w:tc>
          <w:tcPr>
            <w:tcW w:w="0" w:type="auto"/>
            <w:vAlign w:val="center"/>
            <w:hideMark/>
          </w:tcPr>
          <w:p w14:paraId="0F640868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99.55</w:t>
            </w:r>
          </w:p>
        </w:tc>
        <w:tc>
          <w:tcPr>
            <w:tcW w:w="0" w:type="auto"/>
            <w:vAlign w:val="center"/>
            <w:hideMark/>
          </w:tcPr>
          <w:p w14:paraId="0BA345B7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27.02</w:t>
            </w:r>
          </w:p>
        </w:tc>
        <w:tc>
          <w:tcPr>
            <w:tcW w:w="0" w:type="auto"/>
            <w:vAlign w:val="center"/>
            <w:hideMark/>
          </w:tcPr>
          <w:p w14:paraId="11B63F58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28.44</w:t>
            </w:r>
          </w:p>
        </w:tc>
        <w:tc>
          <w:tcPr>
            <w:tcW w:w="0" w:type="auto"/>
            <w:vAlign w:val="center"/>
            <w:hideMark/>
          </w:tcPr>
          <w:p w14:paraId="17A8DFD9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18.58</w:t>
            </w:r>
          </w:p>
        </w:tc>
        <w:tc>
          <w:tcPr>
            <w:tcW w:w="0" w:type="auto"/>
            <w:vAlign w:val="center"/>
            <w:hideMark/>
          </w:tcPr>
          <w:p w14:paraId="44A0493F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13.13</w:t>
            </w:r>
          </w:p>
        </w:tc>
        <w:tc>
          <w:tcPr>
            <w:tcW w:w="0" w:type="auto"/>
            <w:vAlign w:val="center"/>
            <w:hideMark/>
          </w:tcPr>
          <w:p w14:paraId="5426BF51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12.83</w:t>
            </w:r>
          </w:p>
        </w:tc>
        <w:tc>
          <w:tcPr>
            <w:tcW w:w="0" w:type="auto"/>
            <w:vAlign w:val="center"/>
            <w:hideMark/>
          </w:tcPr>
          <w:p w14:paraId="6D866090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25.95</w:t>
            </w:r>
          </w:p>
        </w:tc>
        <w:tc>
          <w:tcPr>
            <w:tcW w:w="0" w:type="auto"/>
            <w:vAlign w:val="center"/>
            <w:hideMark/>
          </w:tcPr>
          <w:p w14:paraId="573361DB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982.05</w:t>
            </w:r>
          </w:p>
        </w:tc>
        <w:tc>
          <w:tcPr>
            <w:tcW w:w="0" w:type="auto"/>
            <w:vAlign w:val="center"/>
            <w:hideMark/>
          </w:tcPr>
          <w:p w14:paraId="693DFDFA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3</w:t>
            </w:r>
          </w:p>
        </w:tc>
      </w:tr>
      <w:tr w:rsidR="00CE788C" w:rsidRPr="00CE788C" w14:paraId="3F8FE433" w14:textId="77777777" w:rsidTr="00CE788C">
        <w:trPr>
          <w:trHeight w:val="739"/>
          <w:tblCellSpacing w:w="15" w:type="dxa"/>
        </w:trPr>
        <w:tc>
          <w:tcPr>
            <w:tcW w:w="0" w:type="auto"/>
            <w:vAlign w:val="center"/>
            <w:hideMark/>
          </w:tcPr>
          <w:p w14:paraId="1D547379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Pooled quantiles</w:t>
            </w:r>
          </w:p>
        </w:tc>
        <w:tc>
          <w:tcPr>
            <w:tcW w:w="0" w:type="auto"/>
            <w:vAlign w:val="center"/>
            <w:hideMark/>
          </w:tcPr>
          <w:p w14:paraId="4BDEAFFD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Abidjan</w:t>
            </w:r>
          </w:p>
        </w:tc>
        <w:tc>
          <w:tcPr>
            <w:tcW w:w="0" w:type="auto"/>
            <w:vAlign w:val="center"/>
            <w:hideMark/>
          </w:tcPr>
          <w:p w14:paraId="39125E3E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2106.87</w:t>
            </w:r>
          </w:p>
        </w:tc>
        <w:tc>
          <w:tcPr>
            <w:tcW w:w="0" w:type="auto"/>
            <w:vAlign w:val="center"/>
            <w:hideMark/>
          </w:tcPr>
          <w:p w14:paraId="10B6487E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99.54</w:t>
            </w:r>
          </w:p>
        </w:tc>
        <w:tc>
          <w:tcPr>
            <w:tcW w:w="0" w:type="auto"/>
            <w:vAlign w:val="center"/>
            <w:hideMark/>
          </w:tcPr>
          <w:p w14:paraId="3C07C6B1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40.46</w:t>
            </w:r>
          </w:p>
        </w:tc>
        <w:tc>
          <w:tcPr>
            <w:tcW w:w="0" w:type="auto"/>
            <w:vAlign w:val="center"/>
            <w:hideMark/>
          </w:tcPr>
          <w:p w14:paraId="115E41A1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24.22</w:t>
            </w:r>
          </w:p>
        </w:tc>
        <w:tc>
          <w:tcPr>
            <w:tcW w:w="0" w:type="auto"/>
            <w:vAlign w:val="center"/>
            <w:hideMark/>
          </w:tcPr>
          <w:p w14:paraId="68088258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17.08</w:t>
            </w:r>
          </w:p>
        </w:tc>
        <w:tc>
          <w:tcPr>
            <w:tcW w:w="0" w:type="auto"/>
            <w:vAlign w:val="center"/>
            <w:hideMark/>
          </w:tcPr>
          <w:p w14:paraId="297D6767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8.63</w:t>
            </w:r>
          </w:p>
        </w:tc>
        <w:tc>
          <w:tcPr>
            <w:tcW w:w="0" w:type="auto"/>
            <w:vAlign w:val="center"/>
            <w:hideMark/>
          </w:tcPr>
          <w:p w14:paraId="4AF49071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9.61</w:t>
            </w:r>
          </w:p>
        </w:tc>
        <w:tc>
          <w:tcPr>
            <w:tcW w:w="0" w:type="auto"/>
            <w:vAlign w:val="center"/>
            <w:hideMark/>
          </w:tcPr>
          <w:p w14:paraId="23561778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18.24</w:t>
            </w:r>
          </w:p>
        </w:tc>
        <w:tc>
          <w:tcPr>
            <w:tcW w:w="0" w:type="auto"/>
            <w:vAlign w:val="center"/>
            <w:hideMark/>
          </w:tcPr>
          <w:p w14:paraId="38CF16F5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384.27</w:t>
            </w:r>
          </w:p>
        </w:tc>
        <w:tc>
          <w:tcPr>
            <w:tcW w:w="0" w:type="auto"/>
            <w:vAlign w:val="center"/>
            <w:hideMark/>
          </w:tcPr>
          <w:p w14:paraId="7BB08FF7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4</w:t>
            </w:r>
          </w:p>
        </w:tc>
      </w:tr>
      <w:tr w:rsidR="00CE788C" w:rsidRPr="00CE788C" w14:paraId="599BD4FB" w14:textId="77777777" w:rsidTr="00CE788C">
        <w:trPr>
          <w:trHeight w:val="751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E3260E8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Pooled quantiles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DBC58BB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Freetown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DA4DD77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81.92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8D10EC6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98.65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730952D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2.75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DD7B19F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5.55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6C5E52C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13.89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0F59C9B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24.91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985B50F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52.89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97FD69D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77.80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85940E4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63.74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31B4E68" w14:textId="77777777" w:rsidR="00CE788C" w:rsidRPr="00CE788C" w:rsidRDefault="00CE788C" w:rsidP="00CE78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</w:t>
            </w:r>
          </w:p>
        </w:tc>
      </w:tr>
    </w:tbl>
    <w:p w14:paraId="3761129D" w14:textId="77777777" w:rsidR="00635387" w:rsidRDefault="00635387" w:rsidP="00CE788C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4A467BEC" w14:textId="3DE28DA7" w:rsidR="00CE788C" w:rsidRPr="00CE788C" w:rsidRDefault="00CE788C" w:rsidP="00CE788C">
      <w:pPr>
        <w:spacing w:line="360" w:lineRule="auto"/>
        <w:rPr>
          <w:rFonts w:ascii="Times New Roman" w:hAnsi="Times New Roman" w:cs="Times New Roman"/>
          <w:b/>
          <w:bCs/>
        </w:rPr>
      </w:pPr>
      <w:r w:rsidRPr="00CE788C">
        <w:rPr>
          <w:rFonts w:ascii="Times New Roman" w:hAnsi="Times New Roman" w:cs="Times New Roman"/>
          <w:b/>
          <w:bCs/>
        </w:rPr>
        <w:t>C. Landscape-balanced weighting</w:t>
      </w:r>
    </w:p>
    <w:tbl>
      <w:tblPr>
        <w:tblW w:w="101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6"/>
        <w:gridCol w:w="891"/>
        <w:gridCol w:w="1082"/>
        <w:gridCol w:w="1106"/>
        <w:gridCol w:w="649"/>
        <w:gridCol w:w="582"/>
        <w:gridCol w:w="604"/>
        <w:gridCol w:w="600"/>
        <w:gridCol w:w="649"/>
        <w:gridCol w:w="807"/>
        <w:gridCol w:w="1163"/>
        <w:gridCol w:w="589"/>
      </w:tblGrid>
      <w:tr w:rsidR="00CE788C" w:rsidRPr="00CE788C" w14:paraId="6D331AB5" w14:textId="77777777" w:rsidTr="00CE788C">
        <w:trPr>
          <w:trHeight w:val="1037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D0CE54E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Classification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2C58946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City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F301527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Valid area (km²)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2A84106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Coverage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BD3646F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VL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7C0EDB0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L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F6B3A0D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M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F9ED8A5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H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BE9F633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VH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996EE92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H + VH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E4B5464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H + VH area (km²)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AF17C1D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E788C">
              <w:rPr>
                <w:rFonts w:ascii="Times New Roman" w:hAnsi="Times New Roman" w:cs="Times New Roman"/>
                <w:b/>
                <w:bCs/>
              </w:rPr>
              <w:t>Rank</w:t>
            </w:r>
          </w:p>
        </w:tc>
      </w:tr>
      <w:tr w:rsidR="00CE788C" w:rsidRPr="00CE788C" w14:paraId="65E642A5" w14:textId="77777777" w:rsidTr="00CE788C">
        <w:trPr>
          <w:trHeight w:val="736"/>
          <w:tblCellSpacing w:w="15" w:type="dxa"/>
        </w:trPr>
        <w:tc>
          <w:tcPr>
            <w:tcW w:w="0" w:type="auto"/>
            <w:vAlign w:val="center"/>
            <w:hideMark/>
          </w:tcPr>
          <w:p w14:paraId="5C94781B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Fixed intervals</w:t>
            </w:r>
          </w:p>
        </w:tc>
        <w:tc>
          <w:tcPr>
            <w:tcW w:w="0" w:type="auto"/>
            <w:vAlign w:val="center"/>
            <w:hideMark/>
          </w:tcPr>
          <w:p w14:paraId="46D08271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Accra</w:t>
            </w:r>
          </w:p>
        </w:tc>
        <w:tc>
          <w:tcPr>
            <w:tcW w:w="0" w:type="auto"/>
            <w:vAlign w:val="center"/>
            <w:hideMark/>
          </w:tcPr>
          <w:p w14:paraId="482912B3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3698.62</w:t>
            </w:r>
          </w:p>
        </w:tc>
        <w:tc>
          <w:tcPr>
            <w:tcW w:w="0" w:type="auto"/>
            <w:vAlign w:val="center"/>
            <w:hideMark/>
          </w:tcPr>
          <w:p w14:paraId="6ABF3B36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99.56</w:t>
            </w:r>
          </w:p>
        </w:tc>
        <w:tc>
          <w:tcPr>
            <w:tcW w:w="0" w:type="auto"/>
            <w:vAlign w:val="center"/>
            <w:hideMark/>
          </w:tcPr>
          <w:p w14:paraId="454F6CD2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0" w:type="auto"/>
            <w:vAlign w:val="center"/>
            <w:hideMark/>
          </w:tcPr>
          <w:p w14:paraId="130E84D7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21.90</w:t>
            </w:r>
          </w:p>
        </w:tc>
        <w:tc>
          <w:tcPr>
            <w:tcW w:w="0" w:type="auto"/>
            <w:vAlign w:val="center"/>
            <w:hideMark/>
          </w:tcPr>
          <w:p w14:paraId="2F0AE9B3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78.10</w:t>
            </w:r>
          </w:p>
        </w:tc>
        <w:tc>
          <w:tcPr>
            <w:tcW w:w="0" w:type="auto"/>
            <w:vAlign w:val="center"/>
            <w:hideMark/>
          </w:tcPr>
          <w:p w14:paraId="50B43757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0" w:type="auto"/>
            <w:vAlign w:val="center"/>
            <w:hideMark/>
          </w:tcPr>
          <w:p w14:paraId="2CBBF11A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411D4CE2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0" w:type="auto"/>
            <w:vAlign w:val="center"/>
            <w:hideMark/>
          </w:tcPr>
          <w:p w14:paraId="1C1B5D29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0" w:type="auto"/>
            <w:vAlign w:val="center"/>
            <w:hideMark/>
          </w:tcPr>
          <w:p w14:paraId="60D1A650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4</w:t>
            </w:r>
          </w:p>
        </w:tc>
      </w:tr>
      <w:tr w:rsidR="00CE788C" w:rsidRPr="00CE788C" w14:paraId="56B5B4A0" w14:textId="77777777" w:rsidTr="00CE788C">
        <w:trPr>
          <w:trHeight w:val="736"/>
          <w:tblCellSpacing w:w="15" w:type="dxa"/>
        </w:trPr>
        <w:tc>
          <w:tcPr>
            <w:tcW w:w="0" w:type="auto"/>
            <w:vAlign w:val="center"/>
            <w:hideMark/>
          </w:tcPr>
          <w:p w14:paraId="4D97B03F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Fixed intervals</w:t>
            </w:r>
          </w:p>
        </w:tc>
        <w:tc>
          <w:tcPr>
            <w:tcW w:w="0" w:type="auto"/>
            <w:vAlign w:val="center"/>
            <w:hideMark/>
          </w:tcPr>
          <w:p w14:paraId="4F5147D6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Lagos</w:t>
            </w:r>
          </w:p>
        </w:tc>
        <w:tc>
          <w:tcPr>
            <w:tcW w:w="0" w:type="auto"/>
            <w:vAlign w:val="center"/>
            <w:hideMark/>
          </w:tcPr>
          <w:p w14:paraId="7C3DCC9B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3783.79</w:t>
            </w:r>
          </w:p>
        </w:tc>
        <w:tc>
          <w:tcPr>
            <w:tcW w:w="0" w:type="auto"/>
            <w:vAlign w:val="center"/>
            <w:hideMark/>
          </w:tcPr>
          <w:p w14:paraId="69DF5DC7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99.55</w:t>
            </w:r>
          </w:p>
        </w:tc>
        <w:tc>
          <w:tcPr>
            <w:tcW w:w="0" w:type="auto"/>
            <w:vAlign w:val="center"/>
            <w:hideMark/>
          </w:tcPr>
          <w:p w14:paraId="391D84B8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0" w:type="auto"/>
            <w:vAlign w:val="center"/>
            <w:hideMark/>
          </w:tcPr>
          <w:p w14:paraId="3C795020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64.02</w:t>
            </w:r>
          </w:p>
        </w:tc>
        <w:tc>
          <w:tcPr>
            <w:tcW w:w="0" w:type="auto"/>
            <w:vAlign w:val="center"/>
            <w:hideMark/>
          </w:tcPr>
          <w:p w14:paraId="1503A7D4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35.95</w:t>
            </w:r>
          </w:p>
        </w:tc>
        <w:tc>
          <w:tcPr>
            <w:tcW w:w="0" w:type="auto"/>
            <w:vAlign w:val="center"/>
            <w:hideMark/>
          </w:tcPr>
          <w:p w14:paraId="484A3F70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0" w:type="auto"/>
            <w:vAlign w:val="center"/>
            <w:hideMark/>
          </w:tcPr>
          <w:p w14:paraId="63709A34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71D8BA05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0" w:type="auto"/>
            <w:vAlign w:val="center"/>
            <w:hideMark/>
          </w:tcPr>
          <w:p w14:paraId="226538B2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0" w:type="auto"/>
            <w:vAlign w:val="center"/>
            <w:hideMark/>
          </w:tcPr>
          <w:p w14:paraId="203CC747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</w:t>
            </w:r>
          </w:p>
        </w:tc>
      </w:tr>
      <w:tr w:rsidR="00CE788C" w:rsidRPr="00CE788C" w14:paraId="37894C9C" w14:textId="77777777" w:rsidTr="00CE788C">
        <w:trPr>
          <w:trHeight w:val="736"/>
          <w:tblCellSpacing w:w="15" w:type="dxa"/>
        </w:trPr>
        <w:tc>
          <w:tcPr>
            <w:tcW w:w="0" w:type="auto"/>
            <w:vAlign w:val="center"/>
            <w:hideMark/>
          </w:tcPr>
          <w:p w14:paraId="13DF430E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Fixed intervals</w:t>
            </w:r>
          </w:p>
        </w:tc>
        <w:tc>
          <w:tcPr>
            <w:tcW w:w="0" w:type="auto"/>
            <w:vAlign w:val="center"/>
            <w:hideMark/>
          </w:tcPr>
          <w:p w14:paraId="771C3D42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Abidjan</w:t>
            </w:r>
          </w:p>
        </w:tc>
        <w:tc>
          <w:tcPr>
            <w:tcW w:w="0" w:type="auto"/>
            <w:vAlign w:val="center"/>
            <w:hideMark/>
          </w:tcPr>
          <w:p w14:paraId="116710A1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2106.87</w:t>
            </w:r>
          </w:p>
        </w:tc>
        <w:tc>
          <w:tcPr>
            <w:tcW w:w="0" w:type="auto"/>
            <w:vAlign w:val="center"/>
            <w:hideMark/>
          </w:tcPr>
          <w:p w14:paraId="39F5A982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99.54</w:t>
            </w:r>
          </w:p>
        </w:tc>
        <w:tc>
          <w:tcPr>
            <w:tcW w:w="0" w:type="auto"/>
            <w:vAlign w:val="center"/>
            <w:hideMark/>
          </w:tcPr>
          <w:p w14:paraId="2074C2D6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0" w:type="auto"/>
            <w:vAlign w:val="center"/>
            <w:hideMark/>
          </w:tcPr>
          <w:p w14:paraId="3A6340B8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73.91</w:t>
            </w:r>
          </w:p>
        </w:tc>
        <w:tc>
          <w:tcPr>
            <w:tcW w:w="0" w:type="auto"/>
            <w:vAlign w:val="center"/>
            <w:hideMark/>
          </w:tcPr>
          <w:p w14:paraId="0CB6966F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25.66</w:t>
            </w:r>
          </w:p>
        </w:tc>
        <w:tc>
          <w:tcPr>
            <w:tcW w:w="0" w:type="auto"/>
            <w:vAlign w:val="center"/>
            <w:hideMark/>
          </w:tcPr>
          <w:p w14:paraId="53B5CDA8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0" w:type="auto"/>
            <w:vAlign w:val="center"/>
            <w:hideMark/>
          </w:tcPr>
          <w:p w14:paraId="009F7BC1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015B46CD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&lt;0.01</w:t>
            </w:r>
          </w:p>
        </w:tc>
        <w:tc>
          <w:tcPr>
            <w:tcW w:w="0" w:type="auto"/>
            <w:vAlign w:val="center"/>
            <w:hideMark/>
          </w:tcPr>
          <w:p w14:paraId="25B7D5FB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0" w:type="auto"/>
            <w:vAlign w:val="center"/>
            <w:hideMark/>
          </w:tcPr>
          <w:p w14:paraId="1898C34E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3</w:t>
            </w:r>
          </w:p>
        </w:tc>
      </w:tr>
      <w:tr w:rsidR="00CE788C" w:rsidRPr="00CE788C" w14:paraId="7FBC386F" w14:textId="77777777" w:rsidTr="00CE788C">
        <w:trPr>
          <w:trHeight w:val="736"/>
          <w:tblCellSpacing w:w="15" w:type="dxa"/>
        </w:trPr>
        <w:tc>
          <w:tcPr>
            <w:tcW w:w="0" w:type="auto"/>
            <w:vAlign w:val="center"/>
            <w:hideMark/>
          </w:tcPr>
          <w:p w14:paraId="294CC085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Fixed intervals</w:t>
            </w:r>
          </w:p>
        </w:tc>
        <w:tc>
          <w:tcPr>
            <w:tcW w:w="0" w:type="auto"/>
            <w:vAlign w:val="center"/>
            <w:hideMark/>
          </w:tcPr>
          <w:p w14:paraId="00828730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Freetown</w:t>
            </w:r>
          </w:p>
        </w:tc>
        <w:tc>
          <w:tcPr>
            <w:tcW w:w="0" w:type="auto"/>
            <w:vAlign w:val="center"/>
            <w:hideMark/>
          </w:tcPr>
          <w:p w14:paraId="2A88D9E3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81.92</w:t>
            </w:r>
          </w:p>
        </w:tc>
        <w:tc>
          <w:tcPr>
            <w:tcW w:w="0" w:type="auto"/>
            <w:vAlign w:val="center"/>
            <w:hideMark/>
          </w:tcPr>
          <w:p w14:paraId="5F1B9BB3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98.65</w:t>
            </w:r>
          </w:p>
        </w:tc>
        <w:tc>
          <w:tcPr>
            <w:tcW w:w="0" w:type="auto"/>
            <w:vAlign w:val="center"/>
            <w:hideMark/>
          </w:tcPr>
          <w:p w14:paraId="41311D3F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143BDBBF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13.76</w:t>
            </w:r>
          </w:p>
        </w:tc>
        <w:tc>
          <w:tcPr>
            <w:tcW w:w="0" w:type="auto"/>
            <w:vAlign w:val="center"/>
            <w:hideMark/>
          </w:tcPr>
          <w:p w14:paraId="5769EA67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85.87</w:t>
            </w:r>
          </w:p>
        </w:tc>
        <w:tc>
          <w:tcPr>
            <w:tcW w:w="0" w:type="auto"/>
            <w:vAlign w:val="center"/>
            <w:hideMark/>
          </w:tcPr>
          <w:p w14:paraId="15525E37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0" w:type="auto"/>
            <w:vAlign w:val="center"/>
            <w:hideMark/>
          </w:tcPr>
          <w:p w14:paraId="13F533EF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40D60408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0" w:type="auto"/>
            <w:vAlign w:val="center"/>
            <w:hideMark/>
          </w:tcPr>
          <w:p w14:paraId="6D658730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0" w:type="auto"/>
            <w:vAlign w:val="center"/>
            <w:hideMark/>
          </w:tcPr>
          <w:p w14:paraId="6B0025EF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</w:t>
            </w:r>
          </w:p>
        </w:tc>
      </w:tr>
      <w:tr w:rsidR="00CE788C" w:rsidRPr="00CE788C" w14:paraId="349CBBAE" w14:textId="77777777" w:rsidTr="00CE788C">
        <w:trPr>
          <w:trHeight w:val="747"/>
          <w:tblCellSpacing w:w="15" w:type="dxa"/>
        </w:trPr>
        <w:tc>
          <w:tcPr>
            <w:tcW w:w="0" w:type="auto"/>
            <w:vAlign w:val="center"/>
            <w:hideMark/>
          </w:tcPr>
          <w:p w14:paraId="72CDE8D7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Pooled quantiles</w:t>
            </w:r>
          </w:p>
        </w:tc>
        <w:tc>
          <w:tcPr>
            <w:tcW w:w="0" w:type="auto"/>
            <w:vAlign w:val="center"/>
            <w:hideMark/>
          </w:tcPr>
          <w:p w14:paraId="606A7D4F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Accra</w:t>
            </w:r>
          </w:p>
        </w:tc>
        <w:tc>
          <w:tcPr>
            <w:tcW w:w="0" w:type="auto"/>
            <w:vAlign w:val="center"/>
            <w:hideMark/>
          </w:tcPr>
          <w:p w14:paraId="70562D9E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3698.62</w:t>
            </w:r>
          </w:p>
        </w:tc>
        <w:tc>
          <w:tcPr>
            <w:tcW w:w="0" w:type="auto"/>
            <w:vAlign w:val="center"/>
            <w:hideMark/>
          </w:tcPr>
          <w:p w14:paraId="3520F225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99.56</w:t>
            </w:r>
          </w:p>
        </w:tc>
        <w:tc>
          <w:tcPr>
            <w:tcW w:w="0" w:type="auto"/>
            <w:vAlign w:val="center"/>
            <w:hideMark/>
          </w:tcPr>
          <w:p w14:paraId="4BF65713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0" w:type="auto"/>
            <w:vAlign w:val="center"/>
            <w:hideMark/>
          </w:tcPr>
          <w:p w14:paraId="44774161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11.17</w:t>
            </w:r>
          </w:p>
        </w:tc>
        <w:tc>
          <w:tcPr>
            <w:tcW w:w="0" w:type="auto"/>
            <w:vAlign w:val="center"/>
            <w:hideMark/>
          </w:tcPr>
          <w:p w14:paraId="2E13F909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21.52</w:t>
            </w:r>
          </w:p>
        </w:tc>
        <w:tc>
          <w:tcPr>
            <w:tcW w:w="0" w:type="auto"/>
            <w:vAlign w:val="center"/>
            <w:hideMark/>
          </w:tcPr>
          <w:p w14:paraId="4F459D18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33.53</w:t>
            </w:r>
          </w:p>
        </w:tc>
        <w:tc>
          <w:tcPr>
            <w:tcW w:w="0" w:type="auto"/>
            <w:vAlign w:val="center"/>
            <w:hideMark/>
          </w:tcPr>
          <w:p w14:paraId="3CA87EDB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31.68</w:t>
            </w:r>
          </w:p>
        </w:tc>
        <w:tc>
          <w:tcPr>
            <w:tcW w:w="0" w:type="auto"/>
            <w:vAlign w:val="center"/>
            <w:hideMark/>
          </w:tcPr>
          <w:p w14:paraId="271768EF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65.21</w:t>
            </w:r>
          </w:p>
        </w:tc>
        <w:tc>
          <w:tcPr>
            <w:tcW w:w="0" w:type="auto"/>
            <w:vAlign w:val="center"/>
            <w:hideMark/>
          </w:tcPr>
          <w:p w14:paraId="48215657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2411.69</w:t>
            </w:r>
          </w:p>
        </w:tc>
        <w:tc>
          <w:tcPr>
            <w:tcW w:w="0" w:type="auto"/>
            <w:vAlign w:val="center"/>
            <w:hideMark/>
          </w:tcPr>
          <w:p w14:paraId="41FA2651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</w:t>
            </w:r>
          </w:p>
        </w:tc>
      </w:tr>
      <w:tr w:rsidR="00CE788C" w:rsidRPr="00CE788C" w14:paraId="45925768" w14:textId="77777777" w:rsidTr="00CE788C">
        <w:trPr>
          <w:trHeight w:val="736"/>
          <w:tblCellSpacing w:w="15" w:type="dxa"/>
        </w:trPr>
        <w:tc>
          <w:tcPr>
            <w:tcW w:w="0" w:type="auto"/>
            <w:vAlign w:val="center"/>
            <w:hideMark/>
          </w:tcPr>
          <w:p w14:paraId="7BD8DC45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Pooled quantiles</w:t>
            </w:r>
          </w:p>
        </w:tc>
        <w:tc>
          <w:tcPr>
            <w:tcW w:w="0" w:type="auto"/>
            <w:vAlign w:val="center"/>
            <w:hideMark/>
          </w:tcPr>
          <w:p w14:paraId="49875002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Lagos</w:t>
            </w:r>
          </w:p>
        </w:tc>
        <w:tc>
          <w:tcPr>
            <w:tcW w:w="0" w:type="auto"/>
            <w:vAlign w:val="center"/>
            <w:hideMark/>
          </w:tcPr>
          <w:p w14:paraId="671529D3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3783.79</w:t>
            </w:r>
          </w:p>
        </w:tc>
        <w:tc>
          <w:tcPr>
            <w:tcW w:w="0" w:type="auto"/>
            <w:vAlign w:val="center"/>
            <w:hideMark/>
          </w:tcPr>
          <w:p w14:paraId="31F28056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99.55</w:t>
            </w:r>
          </w:p>
        </w:tc>
        <w:tc>
          <w:tcPr>
            <w:tcW w:w="0" w:type="auto"/>
            <w:vAlign w:val="center"/>
            <w:hideMark/>
          </w:tcPr>
          <w:p w14:paraId="3F32204F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25.68</w:t>
            </w:r>
          </w:p>
        </w:tc>
        <w:tc>
          <w:tcPr>
            <w:tcW w:w="0" w:type="auto"/>
            <w:vAlign w:val="center"/>
            <w:hideMark/>
          </w:tcPr>
          <w:p w14:paraId="010E51F7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27.20</w:t>
            </w:r>
          </w:p>
        </w:tc>
        <w:tc>
          <w:tcPr>
            <w:tcW w:w="0" w:type="auto"/>
            <w:vAlign w:val="center"/>
            <w:hideMark/>
          </w:tcPr>
          <w:p w14:paraId="1D6B2D5A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20.35</w:t>
            </w:r>
          </w:p>
        </w:tc>
        <w:tc>
          <w:tcPr>
            <w:tcW w:w="0" w:type="auto"/>
            <w:vAlign w:val="center"/>
            <w:hideMark/>
          </w:tcPr>
          <w:p w14:paraId="33B78726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12.60</w:t>
            </w:r>
          </w:p>
        </w:tc>
        <w:tc>
          <w:tcPr>
            <w:tcW w:w="0" w:type="auto"/>
            <w:vAlign w:val="center"/>
            <w:hideMark/>
          </w:tcPr>
          <w:p w14:paraId="22C89DA7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14.18</w:t>
            </w:r>
          </w:p>
        </w:tc>
        <w:tc>
          <w:tcPr>
            <w:tcW w:w="0" w:type="auto"/>
            <w:vAlign w:val="center"/>
            <w:hideMark/>
          </w:tcPr>
          <w:p w14:paraId="0554CD86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26.78</w:t>
            </w:r>
          </w:p>
        </w:tc>
        <w:tc>
          <w:tcPr>
            <w:tcW w:w="0" w:type="auto"/>
            <w:vAlign w:val="center"/>
            <w:hideMark/>
          </w:tcPr>
          <w:p w14:paraId="215D5234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1013.24</w:t>
            </w:r>
          </w:p>
        </w:tc>
        <w:tc>
          <w:tcPr>
            <w:tcW w:w="0" w:type="auto"/>
            <w:vAlign w:val="center"/>
            <w:hideMark/>
          </w:tcPr>
          <w:p w14:paraId="14275FC9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3</w:t>
            </w:r>
          </w:p>
        </w:tc>
      </w:tr>
      <w:tr w:rsidR="00CE788C" w:rsidRPr="00CE788C" w14:paraId="0C62219A" w14:textId="77777777" w:rsidTr="00CE788C">
        <w:trPr>
          <w:trHeight w:val="736"/>
          <w:tblCellSpacing w:w="15" w:type="dxa"/>
        </w:trPr>
        <w:tc>
          <w:tcPr>
            <w:tcW w:w="0" w:type="auto"/>
            <w:vAlign w:val="center"/>
            <w:hideMark/>
          </w:tcPr>
          <w:p w14:paraId="1A300783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Pooled quantiles</w:t>
            </w:r>
          </w:p>
        </w:tc>
        <w:tc>
          <w:tcPr>
            <w:tcW w:w="0" w:type="auto"/>
            <w:vAlign w:val="center"/>
            <w:hideMark/>
          </w:tcPr>
          <w:p w14:paraId="3F9CFCC3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Abidjan</w:t>
            </w:r>
          </w:p>
        </w:tc>
        <w:tc>
          <w:tcPr>
            <w:tcW w:w="0" w:type="auto"/>
            <w:vAlign w:val="center"/>
            <w:hideMark/>
          </w:tcPr>
          <w:p w14:paraId="0499AC52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2106.87</w:t>
            </w:r>
          </w:p>
        </w:tc>
        <w:tc>
          <w:tcPr>
            <w:tcW w:w="0" w:type="auto"/>
            <w:vAlign w:val="center"/>
            <w:hideMark/>
          </w:tcPr>
          <w:p w14:paraId="16747359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99.54</w:t>
            </w:r>
          </w:p>
        </w:tc>
        <w:tc>
          <w:tcPr>
            <w:tcW w:w="0" w:type="auto"/>
            <w:vAlign w:val="center"/>
            <w:hideMark/>
          </w:tcPr>
          <w:p w14:paraId="0C79E198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40.04</w:t>
            </w:r>
          </w:p>
        </w:tc>
        <w:tc>
          <w:tcPr>
            <w:tcW w:w="0" w:type="auto"/>
            <w:vAlign w:val="center"/>
            <w:hideMark/>
          </w:tcPr>
          <w:p w14:paraId="3AD049E7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24.81</w:t>
            </w:r>
          </w:p>
        </w:tc>
        <w:tc>
          <w:tcPr>
            <w:tcW w:w="0" w:type="auto"/>
            <w:vAlign w:val="center"/>
            <w:hideMark/>
          </w:tcPr>
          <w:p w14:paraId="63AFF9E8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16.40</w:t>
            </w:r>
          </w:p>
        </w:tc>
        <w:tc>
          <w:tcPr>
            <w:tcW w:w="0" w:type="auto"/>
            <w:vAlign w:val="center"/>
            <w:hideMark/>
          </w:tcPr>
          <w:p w14:paraId="7113350F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8.37</w:t>
            </w:r>
          </w:p>
        </w:tc>
        <w:tc>
          <w:tcPr>
            <w:tcW w:w="0" w:type="auto"/>
            <w:vAlign w:val="center"/>
            <w:hideMark/>
          </w:tcPr>
          <w:p w14:paraId="08E7835A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10.38</w:t>
            </w:r>
          </w:p>
        </w:tc>
        <w:tc>
          <w:tcPr>
            <w:tcW w:w="0" w:type="auto"/>
            <w:vAlign w:val="center"/>
            <w:hideMark/>
          </w:tcPr>
          <w:p w14:paraId="34A6D3C3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18.75</w:t>
            </w:r>
          </w:p>
        </w:tc>
        <w:tc>
          <w:tcPr>
            <w:tcW w:w="0" w:type="auto"/>
            <w:vAlign w:val="center"/>
            <w:hideMark/>
          </w:tcPr>
          <w:p w14:paraId="7F169EED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395.08</w:t>
            </w:r>
          </w:p>
        </w:tc>
        <w:tc>
          <w:tcPr>
            <w:tcW w:w="0" w:type="auto"/>
            <w:vAlign w:val="center"/>
            <w:hideMark/>
          </w:tcPr>
          <w:p w14:paraId="21DBE80E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4</w:t>
            </w:r>
          </w:p>
        </w:tc>
      </w:tr>
      <w:tr w:rsidR="00CE788C" w:rsidRPr="00CE788C" w14:paraId="56572350" w14:textId="77777777" w:rsidTr="00CE788C">
        <w:trPr>
          <w:trHeight w:val="747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BAFD37C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Pooled quantiles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350FAEA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Freetown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4B6A5B2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81.92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DFF6A78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98.65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AA4380A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2.37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906A52F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6.39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EFBD5D6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13.33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E4763D0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24.00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3CCD9C9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53.90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4CBC8D6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77.91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8E4AB43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63.82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78AE3EF" w14:textId="77777777" w:rsidR="00CE788C" w:rsidRPr="00CE788C" w:rsidRDefault="00CE788C" w:rsidP="00CE78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788C">
              <w:rPr>
                <w:rFonts w:ascii="Times New Roman" w:hAnsi="Times New Roman" w:cs="Times New Roman"/>
              </w:rPr>
              <w:t>1</w:t>
            </w:r>
          </w:p>
        </w:tc>
      </w:tr>
    </w:tbl>
    <w:p w14:paraId="67F28595" w14:textId="77777777" w:rsidR="00CE788C" w:rsidRPr="00CE788C" w:rsidRDefault="00CE788C" w:rsidP="00CE788C">
      <w:pPr>
        <w:spacing w:line="360" w:lineRule="auto"/>
        <w:rPr>
          <w:rFonts w:ascii="Times New Roman" w:hAnsi="Times New Roman" w:cs="Times New Roman"/>
        </w:rPr>
      </w:pPr>
      <w:r w:rsidRPr="00CE788C">
        <w:rPr>
          <w:rFonts w:ascii="Times New Roman" w:hAnsi="Times New Roman" w:cs="Times New Roman"/>
          <w:i/>
          <w:iCs/>
        </w:rPr>
        <w:t>Note:</w:t>
      </w:r>
      <w:r w:rsidRPr="00CE788C">
        <w:rPr>
          <w:rFonts w:ascii="Times New Roman" w:hAnsi="Times New Roman" w:cs="Times New Roman"/>
        </w:rPr>
        <w:t xml:space="preserve"> VL = very low; L = low; M = moderate; H = high; VH = very high. Coverage is the percentage of the city boundary represented by valid SHRI pixels. “&lt;0.01” indicates a positive value below </w:t>
      </w:r>
      <w:r w:rsidRPr="00CE788C">
        <w:rPr>
          <w:rFonts w:ascii="Times New Roman" w:hAnsi="Times New Roman" w:cs="Times New Roman"/>
        </w:rPr>
        <w:lastRenderedPageBreak/>
        <w:t>0.01%. Rank 1 represents the largest combined high and very-high proportion within each weighting-classification configuration. Percentages may not sum to exactly 100% because of rounding.</w:t>
      </w:r>
    </w:p>
    <w:p w14:paraId="65C8239A" w14:textId="77777777" w:rsidR="00CE788C" w:rsidRPr="00CE788C" w:rsidRDefault="00CE788C" w:rsidP="00CE788C">
      <w:pPr>
        <w:spacing w:line="360" w:lineRule="auto"/>
        <w:rPr>
          <w:rFonts w:ascii="Times New Roman" w:hAnsi="Times New Roman" w:cs="Times New Roman"/>
        </w:rPr>
      </w:pPr>
    </w:p>
    <w:sectPr w:rsidR="00CE788C" w:rsidRPr="00CE78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B79"/>
    <w:rsid w:val="000859BC"/>
    <w:rsid w:val="00096031"/>
    <w:rsid w:val="002716E2"/>
    <w:rsid w:val="00635387"/>
    <w:rsid w:val="00AF2B46"/>
    <w:rsid w:val="00C32AFD"/>
    <w:rsid w:val="00CE788C"/>
    <w:rsid w:val="00D4526E"/>
    <w:rsid w:val="00E8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1BBA1"/>
  <w15:chartTrackingRefBased/>
  <w15:docId w15:val="{6C6B3F71-AF60-47ED-927A-2C24EBC0D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B79"/>
  </w:style>
  <w:style w:type="paragraph" w:styleId="Heading1">
    <w:name w:val="heading 1"/>
    <w:basedOn w:val="Normal"/>
    <w:next w:val="Normal"/>
    <w:link w:val="Heading1Char"/>
    <w:uiPriority w:val="9"/>
    <w:qFormat/>
    <w:rsid w:val="00E87B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7B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7B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7B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7B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7B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7B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7B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7B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B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7B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7B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7B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7B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7B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7B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7B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7B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7B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7B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B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7B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7B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7B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7B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7B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7B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7B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7B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owusu george</dc:creator>
  <cp:keywords/>
  <dc:description/>
  <cp:lastModifiedBy>owusu george</cp:lastModifiedBy>
  <cp:revision>1</cp:revision>
  <dcterms:created xsi:type="dcterms:W3CDTF">2026-07-31T22:54:00Z</dcterms:created>
  <dcterms:modified xsi:type="dcterms:W3CDTF">2026-07-31T23:47:00Z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9bbb1119-5540-44f6-9cb1-378ee56170cd</vt:lpwstr>
  </property>
</Properties>
</file>