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B6220" w14:textId="6D4195AE" w:rsidR="009B3250" w:rsidRPr="00D13DA9" w:rsidRDefault="00E51998" w:rsidP="009B3250">
      <w:pPr>
        <w:spacing w:line="360" w:lineRule="auto"/>
        <w:jc w:val="left"/>
        <w:rPr>
          <w:rFonts w:ascii="Times New Roman" w:hAnsi="Times New Roman" w:cs="Times New Roman"/>
          <w:b/>
          <w:bCs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A6A6A6" w:themeColor="background1" w:themeShade="A6"/>
          <w:sz w:val="24"/>
          <w:szCs w:val="24"/>
        </w:rPr>
        <w:t>Supplementary materials for</w:t>
      </w:r>
    </w:p>
    <w:p w14:paraId="3E364458" w14:textId="1C1917CF" w:rsidR="00A06E88" w:rsidRPr="00D177BB" w:rsidRDefault="009D6F6A" w:rsidP="009B325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D6F6A">
        <w:rPr>
          <w:rFonts w:ascii="Times New Roman" w:hAnsi="Times New Roman" w:cs="Times New Roman"/>
          <w:b/>
          <w:bCs/>
          <w:sz w:val="24"/>
          <w:szCs w:val="24"/>
        </w:rPr>
        <w:t>A CPP-Functionalized LNP Platform for Oral Baculovirus DNA Delivery Enables Precision Control of Invasive Pests</w:t>
      </w:r>
    </w:p>
    <w:p w14:paraId="0516E8DB" w14:textId="77777777" w:rsidR="001039B1" w:rsidRDefault="001039B1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E75E4E" w14:textId="71ED1B6A" w:rsidR="00E51998" w:rsidRDefault="00E51998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This file contains:</w:t>
      </w:r>
    </w:p>
    <w:p w14:paraId="61FC20E4" w14:textId="73B2566F" w:rsidR="00E51998" w:rsidRDefault="00E51998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51998">
        <w:rPr>
          <w:rFonts w:ascii="Times New Roman" w:hAnsi="Times New Roman" w:cs="Times New Roman" w:hint="eastAsia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>. Primers used in this study.</w:t>
      </w:r>
    </w:p>
    <w:p w14:paraId="1BAAE2A1" w14:textId="12C704C3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B22FA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22FA">
        <w:rPr>
          <w:rFonts w:ascii="Times New Roman" w:hAnsi="Times New Roman" w:cs="Times New Roman"/>
          <w:sz w:val="24"/>
          <w:szCs w:val="24"/>
        </w:rPr>
        <w:t>Flow cytometric analysis of cell cycle distribution in S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B22FA">
        <w:rPr>
          <w:rFonts w:ascii="Times New Roman" w:hAnsi="Times New Roman" w:cs="Times New Roman"/>
          <w:sz w:val="24"/>
          <w:szCs w:val="24"/>
        </w:rPr>
        <w:t xml:space="preserve">9 cells treated with </w:t>
      </w:r>
      <w:bookmarkStart w:id="0" w:name="_GoBack"/>
      <w:bookmarkEnd w:id="0"/>
      <w:r w:rsidRPr="007B22FA">
        <w:rPr>
          <w:rFonts w:ascii="Times New Roman" w:hAnsi="Times New Roman" w:cs="Times New Roman"/>
          <w:sz w:val="24"/>
          <w:szCs w:val="24"/>
        </w:rPr>
        <w:t>stress-exposed MAT formulations.</w:t>
      </w:r>
    </w:p>
    <w:p w14:paraId="5A93AA0C" w14:textId="2F905774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77B915" w14:textId="3276885C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legends for:</w:t>
      </w:r>
    </w:p>
    <w:p w14:paraId="085A0FE9" w14:textId="60E982B7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B22FA">
        <w:rPr>
          <w:rFonts w:ascii="Times New Roman" w:hAnsi="Times New Roman" w:cs="Times New Roman"/>
          <w:b/>
          <w:sz w:val="24"/>
          <w:szCs w:val="24"/>
        </w:rPr>
        <w:t>Data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22FA">
        <w:rPr>
          <w:rFonts w:ascii="Times New Roman" w:hAnsi="Times New Roman" w:cs="Times New Roman"/>
          <w:sz w:val="24"/>
          <w:szCs w:val="24"/>
        </w:rPr>
        <w:t>Image-based cell counting algorithm for S2 cells.</w:t>
      </w:r>
    </w:p>
    <w:p w14:paraId="27D2B09D" w14:textId="6B67215D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B22FA">
        <w:rPr>
          <w:rFonts w:ascii="Times New Roman" w:hAnsi="Times New Roman" w:cs="Times New Roman"/>
          <w:b/>
          <w:sz w:val="24"/>
          <w:szCs w:val="24"/>
        </w:rPr>
        <w:t>Data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22FA">
        <w:rPr>
          <w:rFonts w:ascii="Times New Roman" w:hAnsi="Times New Roman" w:cs="Times New Roman"/>
          <w:sz w:val="24"/>
          <w:szCs w:val="24"/>
        </w:rPr>
        <w:t>Image-based cell counting algorithm for Sf9 cells.</w:t>
      </w:r>
    </w:p>
    <w:p w14:paraId="029A4289" w14:textId="6A664B85" w:rsidR="00E51998" w:rsidRDefault="00E5199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6C20A1" w14:textId="6B783532" w:rsidR="00E51998" w:rsidRDefault="00E51998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5199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S1</w:t>
      </w:r>
      <w:r>
        <w:rPr>
          <w:rFonts w:ascii="Times New Roman" w:hAnsi="Times New Roman" w:cs="Times New Roman" w:hint="eastAsia"/>
          <w:sz w:val="24"/>
          <w:szCs w:val="24"/>
        </w:rPr>
        <w:t>. Primers used in this study.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3205"/>
        <w:gridCol w:w="3168"/>
      </w:tblGrid>
      <w:tr w:rsidR="00E51998" w14:paraId="0F925BB2" w14:textId="77777777" w:rsidTr="003136BD">
        <w:trPr>
          <w:jc w:val="center"/>
        </w:trPr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14:paraId="44A1B3DB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Gene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14:paraId="13F25C11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97173">
              <w:rPr>
                <w:rFonts w:ascii="Times New Roman" w:eastAsia="宋体" w:hAnsi="Times New Roman" w:cs="Times New Roman" w:hint="eastAsia"/>
              </w:rPr>
              <w:t>Forward Primer sequence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14:paraId="6D0C652D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97173">
              <w:rPr>
                <w:rFonts w:ascii="Times New Roman" w:eastAsia="宋体" w:hAnsi="Times New Roman" w:cs="Times New Roman" w:hint="eastAsia"/>
              </w:rPr>
              <w:t>Reverse Primer sequence</w:t>
            </w:r>
          </w:p>
        </w:tc>
      </w:tr>
      <w:tr w:rsidR="002D2DE2" w14:paraId="3D5C1889" w14:textId="77777777" w:rsidTr="002D2DE2">
        <w:trPr>
          <w:jc w:val="center"/>
        </w:trPr>
        <w:tc>
          <w:tcPr>
            <w:tcW w:w="2005" w:type="dxa"/>
            <w:tcBorders>
              <w:top w:val="single" w:sz="4" w:space="0" w:color="auto"/>
              <w:bottom w:val="nil"/>
            </w:tcBorders>
          </w:tcPr>
          <w:p w14:paraId="2138AF2F" w14:textId="63A852B7" w:rsidR="002D2DE2" w:rsidRDefault="002D2DE2" w:rsidP="003136BD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</w:rPr>
              <w:t>p</w:t>
            </w:r>
            <w:r w:rsidRPr="00E51998">
              <w:rPr>
                <w:rFonts w:ascii="Times New Roman" w:eastAsia="宋体" w:hAnsi="Times New Roman" w:cs="Times New Roman"/>
                <w:i/>
                <w:iCs/>
              </w:rPr>
              <w:t>olyhedron</w:t>
            </w:r>
          </w:p>
        </w:tc>
        <w:tc>
          <w:tcPr>
            <w:tcW w:w="3191" w:type="dxa"/>
            <w:tcBorders>
              <w:top w:val="single" w:sz="4" w:space="0" w:color="auto"/>
              <w:bottom w:val="nil"/>
            </w:tcBorders>
          </w:tcPr>
          <w:p w14:paraId="16A5706C" w14:textId="317C2915" w:rsidR="002D2DE2" w:rsidRPr="00A97173" w:rsidRDefault="002D2DE2" w:rsidP="003136BD">
            <w:pPr>
              <w:rPr>
                <w:rFonts w:ascii="Times New Roman" w:eastAsia="宋体" w:hAnsi="Times New Roman" w:cs="Times New Roman"/>
              </w:rPr>
            </w:pPr>
            <w:r w:rsidRPr="002D2DE2">
              <w:rPr>
                <w:rFonts w:ascii="Times New Roman" w:eastAsia="宋体" w:hAnsi="Times New Roman" w:cs="Times New Roman"/>
              </w:rPr>
              <w:t>AAACCTGGACCCGCTTT</w:t>
            </w:r>
          </w:p>
        </w:tc>
        <w:tc>
          <w:tcPr>
            <w:tcW w:w="3110" w:type="dxa"/>
            <w:tcBorders>
              <w:top w:val="single" w:sz="4" w:space="0" w:color="auto"/>
              <w:bottom w:val="nil"/>
            </w:tcBorders>
          </w:tcPr>
          <w:p w14:paraId="63D6AA9C" w14:textId="07E09840" w:rsidR="002D2DE2" w:rsidRPr="00A97173" w:rsidRDefault="002D2DE2" w:rsidP="003136BD">
            <w:pPr>
              <w:rPr>
                <w:rFonts w:ascii="Times New Roman" w:eastAsia="宋体" w:hAnsi="Times New Roman" w:cs="Times New Roman"/>
              </w:rPr>
            </w:pPr>
            <w:r w:rsidRPr="002D2DE2">
              <w:rPr>
                <w:rFonts w:ascii="Times New Roman" w:eastAsia="宋体" w:hAnsi="Times New Roman" w:cs="Times New Roman"/>
              </w:rPr>
              <w:t>AGTTGGTGTATTCGCTGT</w:t>
            </w:r>
          </w:p>
        </w:tc>
      </w:tr>
      <w:tr w:rsidR="002D2DE2" w14:paraId="634141A3" w14:textId="77777777" w:rsidTr="002D2DE2">
        <w:trPr>
          <w:jc w:val="center"/>
        </w:trPr>
        <w:tc>
          <w:tcPr>
            <w:tcW w:w="2005" w:type="dxa"/>
            <w:tcBorders>
              <w:top w:val="nil"/>
              <w:bottom w:val="single" w:sz="4" w:space="0" w:color="auto"/>
            </w:tcBorders>
          </w:tcPr>
          <w:p w14:paraId="12481ED4" w14:textId="09E63821" w:rsidR="002D2DE2" w:rsidRDefault="002D2DE2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</w:rPr>
              <w:t>pe38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</w:tcBorders>
          </w:tcPr>
          <w:p w14:paraId="73D35A98" w14:textId="3291B1E2" w:rsidR="002D2DE2" w:rsidRPr="00A97173" w:rsidRDefault="002D2DE2" w:rsidP="003136BD">
            <w:pPr>
              <w:rPr>
                <w:rFonts w:ascii="Times New Roman" w:eastAsia="宋体" w:hAnsi="Times New Roman" w:cs="Times New Roman"/>
              </w:rPr>
            </w:pPr>
            <w:r w:rsidRPr="002D2DE2">
              <w:rPr>
                <w:rFonts w:ascii="Times New Roman" w:eastAsia="宋体" w:hAnsi="Times New Roman" w:cs="Times New Roman"/>
              </w:rPr>
              <w:t>ATGTCTAACAGATATCATCCGT</w:t>
            </w:r>
          </w:p>
        </w:tc>
        <w:tc>
          <w:tcPr>
            <w:tcW w:w="3110" w:type="dxa"/>
            <w:tcBorders>
              <w:top w:val="nil"/>
              <w:bottom w:val="single" w:sz="4" w:space="0" w:color="auto"/>
            </w:tcBorders>
          </w:tcPr>
          <w:p w14:paraId="0E47602C" w14:textId="6643176B" w:rsidR="002D2DE2" w:rsidRPr="00A97173" w:rsidRDefault="002D2DE2" w:rsidP="003136BD">
            <w:pPr>
              <w:rPr>
                <w:rFonts w:ascii="Times New Roman" w:eastAsia="宋体" w:hAnsi="Times New Roman" w:cs="Times New Roman"/>
              </w:rPr>
            </w:pPr>
            <w:r w:rsidRPr="002D2DE2">
              <w:rPr>
                <w:rFonts w:ascii="Times New Roman" w:eastAsia="宋体" w:hAnsi="Times New Roman" w:cs="Times New Roman"/>
              </w:rPr>
              <w:t>TTTTGTCTTCAATCATCATGTC</w:t>
            </w:r>
          </w:p>
        </w:tc>
      </w:tr>
      <w:tr w:rsidR="00E51998" w14:paraId="5C028B2D" w14:textId="77777777" w:rsidTr="003136BD">
        <w:trPr>
          <w:jc w:val="center"/>
        </w:trPr>
        <w:tc>
          <w:tcPr>
            <w:tcW w:w="2005" w:type="dxa"/>
            <w:tcBorders>
              <w:top w:val="single" w:sz="4" w:space="0" w:color="auto"/>
            </w:tcBorders>
          </w:tcPr>
          <w:p w14:paraId="7CD48850" w14:textId="77777777" w:rsidR="00E51998" w:rsidRPr="00FA7375" w:rsidRDefault="00E51998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FA7375">
              <w:rPr>
                <w:rFonts w:ascii="Times New Roman" w:eastAsia="宋体" w:hAnsi="Times New Roman" w:cs="Times New Roman" w:hint="eastAsia"/>
                <w:i/>
                <w:iCs/>
              </w:rPr>
              <w:t>RPL13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007E5E4D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54371C">
              <w:rPr>
                <w:rFonts w:ascii="Times New Roman" w:eastAsia="宋体" w:hAnsi="Times New Roman" w:cs="Times New Roman" w:hint="eastAsia"/>
              </w:rPr>
              <w:t>GTTAGCTACACAGCTCCGTGG</w:t>
            </w:r>
          </w:p>
        </w:tc>
        <w:tc>
          <w:tcPr>
            <w:tcW w:w="3110" w:type="dxa"/>
            <w:tcBorders>
              <w:top w:val="single" w:sz="4" w:space="0" w:color="auto"/>
            </w:tcBorders>
          </w:tcPr>
          <w:p w14:paraId="0AF45F8E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54371C">
              <w:rPr>
                <w:rFonts w:ascii="Times New Roman" w:eastAsia="宋体" w:hAnsi="Times New Roman" w:cs="Times New Roman" w:hint="eastAsia"/>
              </w:rPr>
              <w:t>GCAGCAGTTGGGGCTTTAGT</w:t>
            </w:r>
          </w:p>
        </w:tc>
      </w:tr>
      <w:tr w:rsidR="00E51998" w14:paraId="026E2F69" w14:textId="77777777" w:rsidTr="003136BD">
        <w:trPr>
          <w:jc w:val="center"/>
        </w:trPr>
        <w:tc>
          <w:tcPr>
            <w:tcW w:w="2005" w:type="dxa"/>
          </w:tcPr>
          <w:p w14:paraId="68A2125A" w14:textId="77777777" w:rsidR="00E51998" w:rsidRPr="005C36E7" w:rsidRDefault="00E51998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5C36E7">
              <w:rPr>
                <w:rFonts w:ascii="Times New Roman" w:eastAsia="宋体" w:hAnsi="Times New Roman" w:cs="Times New Roman" w:hint="eastAsia"/>
                <w:i/>
                <w:iCs/>
              </w:rPr>
              <w:t>EF-1</w:t>
            </w:r>
            <w:r w:rsidRPr="0060070D">
              <w:rPr>
                <w:rFonts w:ascii="Times New Roman" w:eastAsia="宋体" w:hAnsi="Times New Roman" w:cs="Times New Roman"/>
                <w:i/>
                <w:iCs/>
              </w:rPr>
              <w:t>α</w:t>
            </w:r>
          </w:p>
        </w:tc>
        <w:tc>
          <w:tcPr>
            <w:tcW w:w="3191" w:type="dxa"/>
          </w:tcPr>
          <w:p w14:paraId="2CA6F67D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54371C">
              <w:rPr>
                <w:rFonts w:ascii="Times New Roman" w:eastAsia="宋体" w:hAnsi="Times New Roman" w:cs="Times New Roman" w:hint="eastAsia"/>
              </w:rPr>
              <w:t>ATGAAATCTCTGTGACCGGGG</w:t>
            </w:r>
          </w:p>
        </w:tc>
        <w:tc>
          <w:tcPr>
            <w:tcW w:w="3110" w:type="dxa"/>
          </w:tcPr>
          <w:p w14:paraId="1C4AF38D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54371C">
              <w:rPr>
                <w:rFonts w:ascii="Times New Roman" w:eastAsia="宋体" w:hAnsi="Times New Roman" w:cs="Times New Roman" w:hint="eastAsia"/>
              </w:rPr>
              <w:t>GCGGTGGTATCGACAAACGT</w:t>
            </w:r>
          </w:p>
        </w:tc>
      </w:tr>
      <w:tr w:rsidR="00E51998" w14:paraId="53EDAB54" w14:textId="77777777" w:rsidTr="003136BD">
        <w:trPr>
          <w:jc w:val="center"/>
        </w:trPr>
        <w:tc>
          <w:tcPr>
            <w:tcW w:w="2005" w:type="dxa"/>
          </w:tcPr>
          <w:p w14:paraId="581D71AF" w14:textId="77777777" w:rsidR="00E51998" w:rsidRPr="005C36E7" w:rsidRDefault="00E51998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</w:rPr>
              <w:t>pe38</w:t>
            </w:r>
          </w:p>
        </w:tc>
        <w:tc>
          <w:tcPr>
            <w:tcW w:w="3191" w:type="dxa"/>
          </w:tcPr>
          <w:p w14:paraId="7C9F3CA9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A17E4">
              <w:rPr>
                <w:rFonts w:ascii="Times New Roman" w:eastAsia="宋体" w:hAnsi="Times New Roman" w:cs="Times New Roman" w:hint="eastAsia"/>
              </w:rPr>
              <w:t>ACGCGGTATGTTCATGGTGT</w:t>
            </w:r>
          </w:p>
        </w:tc>
        <w:tc>
          <w:tcPr>
            <w:tcW w:w="3110" w:type="dxa"/>
          </w:tcPr>
          <w:p w14:paraId="03E71A6E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A17E4">
              <w:rPr>
                <w:rFonts w:ascii="Times New Roman" w:eastAsia="宋体" w:hAnsi="Times New Roman" w:cs="Times New Roman" w:hint="eastAsia"/>
              </w:rPr>
              <w:t>CTTGTGCTGTGTGCTTGGAC</w:t>
            </w:r>
          </w:p>
        </w:tc>
      </w:tr>
      <w:tr w:rsidR="00E51998" w14:paraId="123837D9" w14:textId="77777777" w:rsidTr="003136BD">
        <w:trPr>
          <w:jc w:val="center"/>
        </w:trPr>
        <w:tc>
          <w:tcPr>
            <w:tcW w:w="2005" w:type="dxa"/>
          </w:tcPr>
          <w:p w14:paraId="5FD28649" w14:textId="03B3C8E8" w:rsidR="00E51998" w:rsidRDefault="005D7161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</w:rPr>
              <w:t>polh</w:t>
            </w:r>
          </w:p>
        </w:tc>
        <w:tc>
          <w:tcPr>
            <w:tcW w:w="3191" w:type="dxa"/>
          </w:tcPr>
          <w:p w14:paraId="2A769761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37061">
              <w:rPr>
                <w:rFonts w:ascii="Times New Roman" w:eastAsia="宋体" w:hAnsi="Times New Roman" w:cs="Times New Roman" w:hint="eastAsia"/>
              </w:rPr>
              <w:t>GGTCATTAACCTGCGTCCCA</w:t>
            </w:r>
          </w:p>
        </w:tc>
        <w:tc>
          <w:tcPr>
            <w:tcW w:w="3110" w:type="dxa"/>
          </w:tcPr>
          <w:p w14:paraId="229A3D8E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37061">
              <w:rPr>
                <w:rFonts w:ascii="Times New Roman" w:eastAsia="宋体" w:hAnsi="Times New Roman" w:cs="Times New Roman" w:hint="eastAsia"/>
              </w:rPr>
              <w:t>GCGGTACTCGTTGTTCATGC</w:t>
            </w:r>
          </w:p>
        </w:tc>
      </w:tr>
      <w:tr w:rsidR="00E51998" w14:paraId="768A492C" w14:textId="77777777" w:rsidTr="003136BD">
        <w:trPr>
          <w:jc w:val="center"/>
        </w:trPr>
        <w:tc>
          <w:tcPr>
            <w:tcW w:w="2005" w:type="dxa"/>
          </w:tcPr>
          <w:p w14:paraId="11C32958" w14:textId="4642D43C" w:rsidR="00E51998" w:rsidRDefault="00E51998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bookmarkStart w:id="1" w:name="_Hlk199460781"/>
            <w:r w:rsidRPr="005C36E7">
              <w:rPr>
                <w:rFonts w:ascii="Times New Roman" w:eastAsia="宋体" w:hAnsi="Times New Roman" w:cs="Times New Roman" w:hint="eastAsia"/>
                <w:i/>
                <w:iCs/>
              </w:rPr>
              <w:t>ie1</w:t>
            </w:r>
            <w:bookmarkEnd w:id="1"/>
          </w:p>
        </w:tc>
        <w:tc>
          <w:tcPr>
            <w:tcW w:w="3191" w:type="dxa"/>
          </w:tcPr>
          <w:p w14:paraId="0715E093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37061">
              <w:rPr>
                <w:rFonts w:ascii="Times New Roman" w:eastAsia="宋体" w:hAnsi="Times New Roman" w:cs="Times New Roman" w:hint="eastAsia"/>
              </w:rPr>
              <w:t>TGGTTTCGTTGAAAACGGGC</w:t>
            </w:r>
          </w:p>
        </w:tc>
        <w:tc>
          <w:tcPr>
            <w:tcW w:w="3110" w:type="dxa"/>
          </w:tcPr>
          <w:p w14:paraId="6D552571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A37061">
              <w:rPr>
                <w:rFonts w:ascii="Times New Roman" w:eastAsia="宋体" w:hAnsi="Times New Roman" w:cs="Times New Roman" w:hint="eastAsia"/>
              </w:rPr>
              <w:t>TTCAACACTGCCACCGAGTT</w:t>
            </w:r>
          </w:p>
        </w:tc>
      </w:tr>
      <w:tr w:rsidR="00E51998" w14:paraId="4CB6A75B" w14:textId="77777777" w:rsidTr="003136BD">
        <w:trPr>
          <w:jc w:val="center"/>
        </w:trPr>
        <w:tc>
          <w:tcPr>
            <w:tcW w:w="2005" w:type="dxa"/>
          </w:tcPr>
          <w:p w14:paraId="32261732" w14:textId="0CD4D3B2" w:rsidR="00E51998" w:rsidRDefault="00E51998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614E5F">
              <w:rPr>
                <w:rFonts w:ascii="Times New Roman" w:eastAsia="宋体" w:hAnsi="Times New Roman" w:cs="Times New Roman" w:hint="eastAsia"/>
                <w:i/>
                <w:iCs/>
              </w:rPr>
              <w:t>lef8</w:t>
            </w:r>
          </w:p>
        </w:tc>
        <w:tc>
          <w:tcPr>
            <w:tcW w:w="3191" w:type="dxa"/>
          </w:tcPr>
          <w:p w14:paraId="7A549687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D102D">
              <w:rPr>
                <w:rFonts w:ascii="Times New Roman" w:eastAsia="宋体" w:hAnsi="Times New Roman" w:cs="Times New Roman" w:hint="eastAsia"/>
              </w:rPr>
              <w:t>ATGGTCGAAGCGTGCACTAA</w:t>
            </w:r>
          </w:p>
        </w:tc>
        <w:tc>
          <w:tcPr>
            <w:tcW w:w="3110" w:type="dxa"/>
          </w:tcPr>
          <w:p w14:paraId="1A1FB02E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D102D">
              <w:rPr>
                <w:rFonts w:ascii="Times New Roman" w:eastAsia="宋体" w:hAnsi="Times New Roman" w:cs="Times New Roman" w:hint="eastAsia"/>
              </w:rPr>
              <w:t>AGCGAGTCGACTTGTTGGTT</w:t>
            </w:r>
          </w:p>
        </w:tc>
      </w:tr>
      <w:tr w:rsidR="00E51998" w14:paraId="1582C764" w14:textId="77777777" w:rsidTr="003136BD">
        <w:trPr>
          <w:jc w:val="center"/>
        </w:trPr>
        <w:tc>
          <w:tcPr>
            <w:tcW w:w="2005" w:type="dxa"/>
          </w:tcPr>
          <w:p w14:paraId="163F3550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5C36E7">
              <w:rPr>
                <w:rFonts w:ascii="Times New Roman" w:eastAsia="宋体" w:hAnsi="Times New Roman" w:cs="Times New Roman" w:hint="eastAsia"/>
                <w:i/>
                <w:iCs/>
              </w:rPr>
              <w:t>p10</w:t>
            </w:r>
          </w:p>
        </w:tc>
        <w:tc>
          <w:tcPr>
            <w:tcW w:w="3191" w:type="dxa"/>
          </w:tcPr>
          <w:p w14:paraId="11ECFD15" w14:textId="77777777" w:rsidR="00E51998" w:rsidRPr="00A70D2E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D102D">
              <w:rPr>
                <w:rFonts w:ascii="Times New Roman" w:eastAsia="宋体" w:hAnsi="Times New Roman" w:cs="Times New Roman" w:hint="eastAsia"/>
              </w:rPr>
              <w:t>CCAATTCGGTCAATTGCGCT</w:t>
            </w:r>
          </w:p>
        </w:tc>
        <w:tc>
          <w:tcPr>
            <w:tcW w:w="3110" w:type="dxa"/>
          </w:tcPr>
          <w:p w14:paraId="4BB5B8E3" w14:textId="77777777" w:rsidR="00E51998" w:rsidRDefault="00E51998" w:rsidP="003136BD">
            <w:pPr>
              <w:rPr>
                <w:rFonts w:ascii="Times New Roman" w:eastAsia="宋体" w:hAnsi="Times New Roman" w:cs="Times New Roman"/>
              </w:rPr>
            </w:pPr>
            <w:r w:rsidRPr="003D102D">
              <w:rPr>
                <w:rFonts w:ascii="Times New Roman" w:eastAsia="宋体" w:hAnsi="Times New Roman" w:cs="Times New Roman" w:hint="eastAsia"/>
              </w:rPr>
              <w:t>ACAAATTTTGACCGCCGTGC</w:t>
            </w:r>
          </w:p>
        </w:tc>
      </w:tr>
      <w:tr w:rsidR="00E51998" w14:paraId="6F645682" w14:textId="77777777" w:rsidTr="003136BD">
        <w:trPr>
          <w:jc w:val="center"/>
        </w:trPr>
        <w:tc>
          <w:tcPr>
            <w:tcW w:w="2005" w:type="dxa"/>
          </w:tcPr>
          <w:p w14:paraId="55280285" w14:textId="7C8FDCC4" w:rsidR="00E51998" w:rsidRPr="005C36E7" w:rsidRDefault="0060070D" w:rsidP="003136BD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vp</w:t>
            </w:r>
            <w:r>
              <w:rPr>
                <w:rFonts w:ascii="Times New Roman" w:eastAsia="宋体" w:hAnsi="Times New Roman" w:cs="Times New Roman" w:hint="eastAsia"/>
                <w:i/>
                <w:iCs/>
              </w:rPr>
              <w:t>39</w:t>
            </w:r>
          </w:p>
        </w:tc>
        <w:tc>
          <w:tcPr>
            <w:tcW w:w="3191" w:type="dxa"/>
          </w:tcPr>
          <w:p w14:paraId="7AF5952F" w14:textId="641FC1AA" w:rsidR="00E51998" w:rsidRDefault="0060070D" w:rsidP="003136BD">
            <w:pPr>
              <w:rPr>
                <w:rFonts w:ascii="Times New Roman" w:eastAsia="宋体" w:hAnsi="Times New Roman" w:cs="Times New Roman"/>
              </w:rPr>
            </w:pPr>
            <w:r w:rsidRPr="008B5F0A">
              <w:rPr>
                <w:rFonts w:ascii="Times New Roman" w:eastAsia="宋体" w:hAnsi="Times New Roman" w:cs="Times New Roman" w:hint="eastAsia"/>
              </w:rPr>
              <w:t>AAACTGGCTTGGTGGCTACA</w:t>
            </w:r>
          </w:p>
        </w:tc>
        <w:tc>
          <w:tcPr>
            <w:tcW w:w="3110" w:type="dxa"/>
          </w:tcPr>
          <w:p w14:paraId="3A69295B" w14:textId="7052CE4D" w:rsidR="00E51998" w:rsidRDefault="0060070D" w:rsidP="003136BD">
            <w:pPr>
              <w:rPr>
                <w:rFonts w:ascii="Times New Roman" w:eastAsia="宋体" w:hAnsi="Times New Roman" w:cs="Times New Roman"/>
              </w:rPr>
            </w:pPr>
            <w:r w:rsidRPr="008B5F0A">
              <w:rPr>
                <w:rFonts w:ascii="Times New Roman" w:eastAsia="宋体" w:hAnsi="Times New Roman" w:cs="Times New Roman" w:hint="eastAsia"/>
              </w:rPr>
              <w:t>ATTTGCAAACGATTGGGGCG</w:t>
            </w:r>
          </w:p>
        </w:tc>
      </w:tr>
    </w:tbl>
    <w:p w14:paraId="28E5FACB" w14:textId="1C8175EA" w:rsidR="007B22FA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D9563AE" w14:textId="77777777" w:rsidR="007B22FA" w:rsidRDefault="007B22F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08C52F" w14:textId="5FF715E2" w:rsidR="00E51998" w:rsidRDefault="007B22FA" w:rsidP="00DA55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6EE8EA" wp14:editId="42CB8E0B">
            <wp:extent cx="2889250" cy="3733800"/>
            <wp:effectExtent l="0" t="0" r="6350" b="0"/>
            <wp:docPr id="1" name="图片 1" descr="E:\BaiduNetdiskWorkspace\DATABASE\PaperWriting\2025-LNP\Figure04\Figure04 - S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iduNetdiskWorkspace\DATABASE\PaperWriting\2025-LNP\Figure04\Figure04 - S_画板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F5831" w14:textId="47069D12" w:rsidR="007B22FA" w:rsidRPr="00E51998" w:rsidRDefault="007B22FA" w:rsidP="007C7E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55E5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7B22FA">
        <w:rPr>
          <w:rFonts w:ascii="Times New Roman" w:hAnsi="Times New Roman" w:cs="Times New Roman"/>
          <w:sz w:val="24"/>
          <w:szCs w:val="24"/>
        </w:rPr>
        <w:t>Flow cytometric analysis of cell cycle distribution in S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B22FA">
        <w:rPr>
          <w:rFonts w:ascii="Times New Roman" w:hAnsi="Times New Roman" w:cs="Times New Roman"/>
          <w:sz w:val="24"/>
          <w:szCs w:val="24"/>
        </w:rPr>
        <w:t>9 cells treated with stress-exposed MAT formulations.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5E5" w:rsidRPr="00DA55E5">
        <w:rPr>
          <w:rFonts w:ascii="Times New Roman" w:hAnsi="Times New Roman" w:cs="Times New Roman"/>
          <w:sz w:val="24"/>
          <w:szCs w:val="24"/>
        </w:rPr>
        <w:t xml:space="preserve">Cell cycle phases are color-coded as in Figure </w:t>
      </w:r>
      <w:r w:rsidR="00DA5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B22FA" w:rsidRPr="00E51998" w:rsidSect="00232F9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579DC" w14:textId="77777777" w:rsidR="000D5D59" w:rsidRDefault="000D5D59" w:rsidP="003B1BB8">
      <w:r>
        <w:separator/>
      </w:r>
    </w:p>
  </w:endnote>
  <w:endnote w:type="continuationSeparator" w:id="0">
    <w:p w14:paraId="2A00CBDB" w14:textId="77777777" w:rsidR="000D5D59" w:rsidRDefault="000D5D59" w:rsidP="003B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49A75" w14:textId="77777777" w:rsidR="000D5D59" w:rsidRDefault="000D5D59" w:rsidP="003B1BB8">
      <w:r>
        <w:separator/>
      </w:r>
    </w:p>
  </w:footnote>
  <w:footnote w:type="continuationSeparator" w:id="0">
    <w:p w14:paraId="6DC0B778" w14:textId="77777777" w:rsidR="000D5D59" w:rsidRDefault="000D5D59" w:rsidP="003B1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F1"/>
    <w:rsid w:val="000013F3"/>
    <w:rsid w:val="000A0F11"/>
    <w:rsid w:val="000A7C80"/>
    <w:rsid w:val="000D5D59"/>
    <w:rsid w:val="001039B1"/>
    <w:rsid w:val="0010458A"/>
    <w:rsid w:val="0012366F"/>
    <w:rsid w:val="0016531D"/>
    <w:rsid w:val="001D072D"/>
    <w:rsid w:val="002222D4"/>
    <w:rsid w:val="00232F9B"/>
    <w:rsid w:val="002412CD"/>
    <w:rsid w:val="00252588"/>
    <w:rsid w:val="00295B54"/>
    <w:rsid w:val="00297926"/>
    <w:rsid w:val="002C68F6"/>
    <w:rsid w:val="002D2DE2"/>
    <w:rsid w:val="002E118F"/>
    <w:rsid w:val="0033554A"/>
    <w:rsid w:val="003355AB"/>
    <w:rsid w:val="003A1C75"/>
    <w:rsid w:val="003B1BB8"/>
    <w:rsid w:val="003C5ABA"/>
    <w:rsid w:val="00463174"/>
    <w:rsid w:val="00465202"/>
    <w:rsid w:val="00486302"/>
    <w:rsid w:val="00492347"/>
    <w:rsid w:val="00496EF4"/>
    <w:rsid w:val="004D3118"/>
    <w:rsid w:val="00517C97"/>
    <w:rsid w:val="005C3CEB"/>
    <w:rsid w:val="005D6827"/>
    <w:rsid w:val="005D7161"/>
    <w:rsid w:val="0060070D"/>
    <w:rsid w:val="006A0698"/>
    <w:rsid w:val="006B2C70"/>
    <w:rsid w:val="006C01A9"/>
    <w:rsid w:val="006F4D30"/>
    <w:rsid w:val="007064A9"/>
    <w:rsid w:val="007B22FA"/>
    <w:rsid w:val="007C1BDC"/>
    <w:rsid w:val="007C6606"/>
    <w:rsid w:val="007C7EE4"/>
    <w:rsid w:val="007F41CC"/>
    <w:rsid w:val="00813058"/>
    <w:rsid w:val="0086024D"/>
    <w:rsid w:val="00885999"/>
    <w:rsid w:val="008A1FD1"/>
    <w:rsid w:val="008B1F25"/>
    <w:rsid w:val="008C64B8"/>
    <w:rsid w:val="008E0DE6"/>
    <w:rsid w:val="00952005"/>
    <w:rsid w:val="0096013D"/>
    <w:rsid w:val="00963CE4"/>
    <w:rsid w:val="0097208E"/>
    <w:rsid w:val="009A0BBA"/>
    <w:rsid w:val="009B3250"/>
    <w:rsid w:val="009C1B7B"/>
    <w:rsid w:val="009D6F6A"/>
    <w:rsid w:val="009E58BC"/>
    <w:rsid w:val="009F6EAE"/>
    <w:rsid w:val="00A06E88"/>
    <w:rsid w:val="00A26738"/>
    <w:rsid w:val="00A328F0"/>
    <w:rsid w:val="00AA0259"/>
    <w:rsid w:val="00AA7FF3"/>
    <w:rsid w:val="00AB23CC"/>
    <w:rsid w:val="00AC1894"/>
    <w:rsid w:val="00AC20D1"/>
    <w:rsid w:val="00B257B8"/>
    <w:rsid w:val="00BC6E9B"/>
    <w:rsid w:val="00BE1FF9"/>
    <w:rsid w:val="00BF4755"/>
    <w:rsid w:val="00C3114A"/>
    <w:rsid w:val="00C373B2"/>
    <w:rsid w:val="00C6788B"/>
    <w:rsid w:val="00C72890"/>
    <w:rsid w:val="00C802F9"/>
    <w:rsid w:val="00CD15B4"/>
    <w:rsid w:val="00D026C7"/>
    <w:rsid w:val="00D13DA9"/>
    <w:rsid w:val="00D177BB"/>
    <w:rsid w:val="00D32B71"/>
    <w:rsid w:val="00D35F7F"/>
    <w:rsid w:val="00D43A6A"/>
    <w:rsid w:val="00DA55E5"/>
    <w:rsid w:val="00DD1B8E"/>
    <w:rsid w:val="00E51998"/>
    <w:rsid w:val="00E872F1"/>
    <w:rsid w:val="00E91798"/>
    <w:rsid w:val="00EB0F68"/>
    <w:rsid w:val="00EB20EE"/>
    <w:rsid w:val="00F326F1"/>
    <w:rsid w:val="00F55A7A"/>
    <w:rsid w:val="00F6547D"/>
    <w:rsid w:val="00FA432D"/>
    <w:rsid w:val="00FB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CF976"/>
  <w15:chartTrackingRefBased/>
  <w15:docId w15:val="{FCC883B1-6AE3-4DE3-B02A-3D50264F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EF4"/>
    <w:pPr>
      <w:keepNext/>
      <w:keepLines/>
      <w:spacing w:before="480" w:after="80"/>
      <w:outlineLvl w:val="0"/>
    </w:pPr>
    <w:rPr>
      <w:rFonts w:ascii="Times New Roman" w:eastAsia="Times New Roman" w:hAnsi="Times New Roman" w:cs="Times New Roman"/>
      <w:color w:val="0F476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2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2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2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2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2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2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EF4"/>
    <w:rPr>
      <w:rFonts w:ascii="Times New Roman" w:eastAsia="Times New Roman" w:hAnsi="Times New Roman" w:cs="Times New Roman"/>
      <w:color w:val="0F4761" w:themeColor="accent1" w:themeShade="BF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E87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7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72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72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72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72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72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72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7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7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7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7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7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72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72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7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72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72F1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232F9B"/>
  </w:style>
  <w:style w:type="character" w:styleId="af">
    <w:name w:val="Hyperlink"/>
    <w:basedOn w:val="a0"/>
    <w:uiPriority w:val="99"/>
    <w:unhideWhenUsed/>
    <w:rsid w:val="002C68F6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C68F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B1B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3B1BB8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3B1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3B1BB8"/>
    <w:rPr>
      <w:sz w:val="18"/>
      <w:szCs w:val="18"/>
    </w:rPr>
  </w:style>
  <w:style w:type="table" w:styleId="af4">
    <w:name w:val="Table Grid"/>
    <w:basedOn w:val="a1"/>
    <w:uiPriority w:val="39"/>
    <w:rsid w:val="00E5199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MtOO Tang</dc:creator>
  <cp:keywords/>
  <dc:description/>
  <cp:lastModifiedBy>1Q84</cp:lastModifiedBy>
  <cp:revision>53</cp:revision>
  <dcterms:created xsi:type="dcterms:W3CDTF">2025-11-12T05:55:00Z</dcterms:created>
  <dcterms:modified xsi:type="dcterms:W3CDTF">2026-07-13T03:24:00Z</dcterms:modified>
</cp:coreProperties>
</file>