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13420" w14:textId="5F06E111" w:rsidR="002D0F31" w:rsidRPr="00F14073" w:rsidRDefault="008B499D" w:rsidP="00E10540">
      <w:pPr>
        <w:spacing w:before="120" w:after="120" w:line="480" w:lineRule="auto"/>
        <w:jc w:val="center"/>
        <w:rPr>
          <w:rFonts w:ascii="Times New Roman" w:hAnsi="Times New Roman" w:cs="Times New Roman"/>
          <w:b/>
          <w:bCs/>
        </w:rPr>
      </w:pPr>
      <w:bookmarkStart w:id="0" w:name="_Hlk34667368"/>
      <w:r w:rsidRPr="00F14073">
        <w:rPr>
          <w:rFonts w:ascii="Times New Roman" w:hAnsi="Times New Roman" w:cs="Times New Roman"/>
          <w:b/>
          <w:bCs/>
        </w:rPr>
        <w:t>A cost-effectiveness and value of information analysis to inform future research</w:t>
      </w:r>
      <w:r w:rsidR="00887356" w:rsidRPr="00F14073">
        <w:rPr>
          <w:rFonts w:ascii="Times New Roman" w:hAnsi="Times New Roman" w:cs="Times New Roman"/>
          <w:b/>
          <w:bCs/>
        </w:rPr>
        <w:t xml:space="preserve"> of tranexamic acid for </w:t>
      </w:r>
      <w:r w:rsidR="00F03FB9" w:rsidRPr="00F14073">
        <w:rPr>
          <w:rFonts w:ascii="Times New Roman" w:hAnsi="Times New Roman" w:cs="Times New Roman"/>
          <w:b/>
          <w:bCs/>
        </w:rPr>
        <w:t xml:space="preserve">older adults </w:t>
      </w:r>
      <w:r w:rsidR="00887356" w:rsidRPr="00F14073">
        <w:rPr>
          <w:rFonts w:ascii="Times New Roman" w:hAnsi="Times New Roman" w:cs="Times New Roman"/>
          <w:b/>
          <w:bCs/>
        </w:rPr>
        <w:t>experiencing mild traumatic brain injury</w:t>
      </w:r>
      <w:r w:rsidRPr="00F14073">
        <w:rPr>
          <w:rFonts w:ascii="Times New Roman" w:hAnsi="Times New Roman" w:cs="Times New Roman"/>
          <w:b/>
          <w:bCs/>
        </w:rPr>
        <w:t>.</w:t>
      </w:r>
    </w:p>
    <w:p w14:paraId="25F5336D" w14:textId="1E65647A" w:rsidR="00E41107" w:rsidRPr="00F14073" w:rsidRDefault="00E41107" w:rsidP="00E10540">
      <w:pPr>
        <w:spacing w:before="120" w:after="120" w:line="480" w:lineRule="auto"/>
        <w:jc w:val="center"/>
        <w:rPr>
          <w:rFonts w:ascii="Times New Roman" w:hAnsi="Times New Roman" w:cs="Times New Roman"/>
          <w:b/>
          <w:bCs/>
        </w:rPr>
      </w:pPr>
      <w:r w:rsidRPr="00F14073">
        <w:rPr>
          <w:rFonts w:ascii="Times New Roman" w:hAnsi="Times New Roman" w:cs="Times New Roman"/>
          <w:b/>
          <w:bCs/>
        </w:rPr>
        <w:t xml:space="preserve">Supplementary </w:t>
      </w:r>
      <w:r w:rsidR="008E6F63">
        <w:rPr>
          <w:rFonts w:ascii="Times New Roman" w:hAnsi="Times New Roman" w:cs="Times New Roman"/>
          <w:b/>
          <w:bCs/>
        </w:rPr>
        <w:t>information</w:t>
      </w:r>
    </w:p>
    <w:p w14:paraId="32DDB830" w14:textId="77777777" w:rsidR="00E41107" w:rsidRPr="00F14073" w:rsidRDefault="00E41107">
      <w:pPr>
        <w:rPr>
          <w:rFonts w:ascii="Times New Roman" w:hAnsi="Times New Roman" w:cs="Times New Roman"/>
          <w:b/>
        </w:rPr>
      </w:pPr>
      <w:r w:rsidRPr="00F14073">
        <w:rPr>
          <w:rFonts w:ascii="Times New Roman" w:hAnsi="Times New Roman" w:cs="Times New Roman"/>
          <w:b/>
        </w:rPr>
        <w:br w:type="page"/>
      </w:r>
    </w:p>
    <w:p w14:paraId="007F2FF1" w14:textId="2DAD2DEA" w:rsidR="00AC25D2" w:rsidRPr="00F14073" w:rsidRDefault="00F14073" w:rsidP="00AC25D2">
      <w:pPr>
        <w:pStyle w:val="Caption"/>
        <w:keepNext/>
        <w:rPr>
          <w:rFonts w:ascii="Times New Roman" w:hAnsi="Times New Roman" w:cs="Times New Roman"/>
        </w:rPr>
      </w:pPr>
      <w:bookmarkStart w:id="1" w:name="_Hlk79524417"/>
      <w:bookmarkStart w:id="2" w:name="_Ref76153983"/>
      <w:bookmarkEnd w:id="0"/>
      <w:r w:rsidRPr="00F14073">
        <w:rPr>
          <w:rFonts w:ascii="Times New Roman" w:hAnsi="Times New Roman" w:cs="Times New Roman"/>
        </w:rPr>
        <w:lastRenderedPageBreak/>
        <w:t xml:space="preserve">Appendix </w:t>
      </w:r>
      <w:bookmarkEnd w:id="1"/>
      <w:r w:rsidR="00AC25D2" w:rsidRPr="00F14073">
        <w:rPr>
          <w:rFonts w:ascii="Times New Roman" w:hAnsi="Times New Roman" w:cs="Times New Roman"/>
        </w:rPr>
        <w:t xml:space="preserve">Figure </w:t>
      </w:r>
      <w:r w:rsidR="00552400" w:rsidRPr="00F14073">
        <w:rPr>
          <w:rFonts w:ascii="Times New Roman" w:hAnsi="Times New Roman" w:cs="Times New Roman"/>
        </w:rPr>
        <w:fldChar w:fldCharType="begin"/>
      </w:r>
      <w:r w:rsidR="00552400" w:rsidRPr="00F14073">
        <w:rPr>
          <w:rFonts w:ascii="Times New Roman" w:hAnsi="Times New Roman" w:cs="Times New Roman"/>
        </w:rPr>
        <w:instrText xml:space="preserve"> SEQ Figure \* ARABIC </w:instrText>
      </w:r>
      <w:r w:rsidR="00552400" w:rsidRPr="00F14073">
        <w:rPr>
          <w:rFonts w:ascii="Times New Roman" w:hAnsi="Times New Roman" w:cs="Times New Roman"/>
        </w:rPr>
        <w:fldChar w:fldCharType="separate"/>
      </w:r>
      <w:r w:rsidR="00607648" w:rsidRPr="00F14073">
        <w:rPr>
          <w:rFonts w:ascii="Times New Roman" w:hAnsi="Times New Roman" w:cs="Times New Roman"/>
          <w:noProof/>
        </w:rPr>
        <w:t>1</w:t>
      </w:r>
      <w:r w:rsidR="00552400" w:rsidRPr="00F14073">
        <w:rPr>
          <w:rFonts w:ascii="Times New Roman" w:hAnsi="Times New Roman" w:cs="Times New Roman"/>
          <w:noProof/>
        </w:rPr>
        <w:fldChar w:fldCharType="end"/>
      </w:r>
      <w:bookmarkEnd w:id="2"/>
      <w:r w:rsidR="00AC25D2" w:rsidRPr="00F14073">
        <w:rPr>
          <w:rFonts w:ascii="Times New Roman" w:hAnsi="Times New Roman" w:cs="Times New Roman"/>
        </w:rPr>
        <w:t xml:space="preserve">: </w:t>
      </w:r>
      <w:r w:rsidR="00603A4A" w:rsidRPr="00F14073">
        <w:rPr>
          <w:rFonts w:ascii="Times New Roman" w:hAnsi="Times New Roman" w:cs="Times New Roman"/>
        </w:rPr>
        <w:t xml:space="preserve"> </w:t>
      </w:r>
      <w:r w:rsidR="00AC25D2" w:rsidRPr="00F14073">
        <w:rPr>
          <w:rFonts w:ascii="Times New Roman" w:hAnsi="Times New Roman" w:cs="Times New Roman"/>
        </w:rPr>
        <w:t>Markov Model structure</w:t>
      </w:r>
    </w:p>
    <w:p w14:paraId="2A5ED63E" w14:textId="77777777" w:rsidR="00AC25D2" w:rsidRPr="00F14073" w:rsidRDefault="00AC25D2" w:rsidP="00AC25D2">
      <w:pPr>
        <w:keepNext/>
        <w:rPr>
          <w:rFonts w:ascii="Times New Roman" w:hAnsi="Times New Roman" w:cs="Times New Roman"/>
        </w:rPr>
      </w:pPr>
      <w:r w:rsidRPr="00F14073"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34D1BE94" wp14:editId="6D88FBBB">
            <wp:extent cx="3716037" cy="1395350"/>
            <wp:effectExtent l="0" t="0" r="0" b="0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9739" cy="139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DCA04" w14:textId="77777777" w:rsidR="00AC25D2" w:rsidRPr="00F14073" w:rsidRDefault="00AC25D2" w:rsidP="00AC25D2">
      <w:pPr>
        <w:rPr>
          <w:rFonts w:ascii="Times New Roman" w:hAnsi="Times New Roman" w:cs="Times New Roman"/>
        </w:rPr>
      </w:pPr>
    </w:p>
    <w:p w14:paraId="5F527BEC" w14:textId="77777777" w:rsidR="002818E4" w:rsidRPr="00F14073" w:rsidRDefault="002818E4">
      <w:pPr>
        <w:rPr>
          <w:rFonts w:ascii="Times New Roman" w:hAnsi="Times New Roman" w:cs="Times New Roman"/>
        </w:rPr>
        <w:sectPr w:rsidR="002818E4" w:rsidRPr="00F14073" w:rsidSect="00BC2BD9"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E45905D" w14:textId="73794314" w:rsidR="002818E4" w:rsidRPr="00F14073" w:rsidRDefault="00F14073" w:rsidP="0050037D">
      <w:pPr>
        <w:pStyle w:val="Caption"/>
        <w:keepNext/>
        <w:rPr>
          <w:rFonts w:ascii="Times New Roman" w:hAnsi="Times New Roman" w:cs="Times New Roman"/>
        </w:rPr>
      </w:pPr>
      <w:bookmarkStart w:id="3" w:name="_Ref75191776"/>
      <w:r w:rsidRPr="00F14073">
        <w:rPr>
          <w:rFonts w:ascii="Times New Roman" w:hAnsi="Times New Roman" w:cs="Times New Roman"/>
        </w:rPr>
        <w:lastRenderedPageBreak/>
        <w:t xml:space="preserve">Appendix </w:t>
      </w:r>
      <w:r w:rsidR="002818E4" w:rsidRPr="00F14073">
        <w:rPr>
          <w:rFonts w:ascii="Times New Roman" w:hAnsi="Times New Roman" w:cs="Times New Roman"/>
        </w:rPr>
        <w:t xml:space="preserve">Table </w:t>
      </w:r>
      <w:r w:rsidR="00552400" w:rsidRPr="00F14073">
        <w:rPr>
          <w:rFonts w:ascii="Times New Roman" w:hAnsi="Times New Roman" w:cs="Times New Roman"/>
        </w:rPr>
        <w:fldChar w:fldCharType="begin"/>
      </w:r>
      <w:r w:rsidR="00552400" w:rsidRPr="00F14073">
        <w:rPr>
          <w:rFonts w:ascii="Times New Roman" w:hAnsi="Times New Roman" w:cs="Times New Roman"/>
        </w:rPr>
        <w:instrText xml:space="preserve"> SEQ Table \* ARABIC </w:instrText>
      </w:r>
      <w:r w:rsidR="00552400" w:rsidRPr="00F14073">
        <w:rPr>
          <w:rFonts w:ascii="Times New Roman" w:hAnsi="Times New Roman" w:cs="Times New Roman"/>
        </w:rPr>
        <w:fldChar w:fldCharType="separate"/>
      </w:r>
      <w:r w:rsidR="0097072E">
        <w:rPr>
          <w:rFonts w:ascii="Times New Roman" w:hAnsi="Times New Roman" w:cs="Times New Roman"/>
          <w:noProof/>
        </w:rPr>
        <w:t>1</w:t>
      </w:r>
      <w:r w:rsidR="00552400" w:rsidRPr="00F14073">
        <w:rPr>
          <w:rFonts w:ascii="Times New Roman" w:hAnsi="Times New Roman" w:cs="Times New Roman"/>
          <w:noProof/>
        </w:rPr>
        <w:fldChar w:fldCharType="end"/>
      </w:r>
      <w:bookmarkEnd w:id="3"/>
      <w:r w:rsidR="002818E4" w:rsidRPr="00F14073">
        <w:rPr>
          <w:rFonts w:ascii="Times New Roman" w:hAnsi="Times New Roman" w:cs="Times New Roman"/>
        </w:rPr>
        <w:t xml:space="preserve">: </w:t>
      </w:r>
      <w:r w:rsidR="00603A4A" w:rsidRPr="00F14073">
        <w:rPr>
          <w:rFonts w:ascii="Times New Roman" w:hAnsi="Times New Roman" w:cs="Times New Roman"/>
        </w:rPr>
        <w:t xml:space="preserve"> </w:t>
      </w:r>
      <w:r w:rsidR="002818E4" w:rsidRPr="00F14073">
        <w:rPr>
          <w:rFonts w:ascii="Times New Roman" w:hAnsi="Times New Roman" w:cs="Times New Roman"/>
        </w:rPr>
        <w:t xml:space="preserve">Adverse event probabilities, </w:t>
      </w:r>
      <w:r w:rsidR="00134453" w:rsidRPr="00F14073">
        <w:rPr>
          <w:rFonts w:ascii="Times New Roman" w:hAnsi="Times New Roman" w:cs="Times New Roman"/>
        </w:rPr>
        <w:t xml:space="preserve">tranexamic acid </w:t>
      </w:r>
      <w:r w:rsidR="002818E4" w:rsidRPr="00F14073">
        <w:rPr>
          <w:rFonts w:ascii="Times New Roman" w:hAnsi="Times New Roman" w:cs="Times New Roman"/>
        </w:rPr>
        <w:t>risk ratio</w:t>
      </w:r>
      <w:r w:rsidR="00134453" w:rsidRPr="00F14073">
        <w:rPr>
          <w:rFonts w:ascii="Times New Roman" w:hAnsi="Times New Roman" w:cs="Times New Roman"/>
        </w:rPr>
        <w:t>s</w:t>
      </w:r>
      <w:r w:rsidR="002818E4" w:rsidRPr="00F14073">
        <w:rPr>
          <w:rFonts w:ascii="Times New Roman" w:hAnsi="Times New Roman" w:cs="Times New Roman"/>
        </w:rPr>
        <w:t xml:space="preserve"> and costs</w:t>
      </w:r>
      <w:r w:rsidR="00134453" w:rsidRPr="00F14073">
        <w:rPr>
          <w:rFonts w:ascii="Times New Roman" w:hAnsi="Times New Roman" w:cs="Times New Roman"/>
        </w:rPr>
        <w:t xml:space="preserve"> per event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89"/>
        <w:gridCol w:w="1841"/>
        <w:gridCol w:w="2268"/>
        <w:gridCol w:w="1844"/>
        <w:gridCol w:w="3543"/>
        <w:gridCol w:w="1763"/>
      </w:tblGrid>
      <w:tr w:rsidR="00346812" w:rsidRPr="00F14073" w14:paraId="4582051A" w14:textId="77777777" w:rsidTr="0050037D">
        <w:trPr>
          <w:trHeight w:val="699"/>
        </w:trPr>
        <w:tc>
          <w:tcPr>
            <w:tcW w:w="964" w:type="pct"/>
          </w:tcPr>
          <w:p w14:paraId="51B50CFF" w14:textId="35B92B6E" w:rsidR="002818E4" w:rsidRPr="00F14073" w:rsidRDefault="002818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Event</w:t>
            </w:r>
          </w:p>
        </w:tc>
        <w:tc>
          <w:tcPr>
            <w:tcW w:w="660" w:type="pct"/>
          </w:tcPr>
          <w:p w14:paraId="29C07877" w14:textId="2475C937" w:rsidR="002818E4" w:rsidRPr="00F14073" w:rsidRDefault="002818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Probability (</w:t>
            </w:r>
            <w:r w:rsidR="00B73FB0" w:rsidRPr="00F140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 tranexamic acid</w:t>
            </w:r>
            <w:r w:rsidRPr="00F140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13" w:type="pct"/>
          </w:tcPr>
          <w:p w14:paraId="57DA414D" w14:textId="3EBE72B5" w:rsidR="002818E4" w:rsidRPr="00F14073" w:rsidRDefault="002818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Probability Distribution</w:t>
            </w:r>
          </w:p>
        </w:tc>
        <w:tc>
          <w:tcPr>
            <w:tcW w:w="661" w:type="pct"/>
          </w:tcPr>
          <w:p w14:paraId="6B07F92B" w14:textId="31B19B21" w:rsidR="002818E4" w:rsidRPr="00F14073" w:rsidRDefault="00B73F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Tranexamic acid </w:t>
            </w:r>
            <w:r w:rsidR="002818E4" w:rsidRPr="00F140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 Risk ratio</w:t>
            </w:r>
          </w:p>
        </w:tc>
        <w:tc>
          <w:tcPr>
            <w:tcW w:w="1270" w:type="pct"/>
          </w:tcPr>
          <w:p w14:paraId="2BEECA6D" w14:textId="485C3A34" w:rsidR="002818E4" w:rsidRPr="00F14073" w:rsidRDefault="002818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Risk ratio Distribution</w:t>
            </w:r>
          </w:p>
        </w:tc>
        <w:tc>
          <w:tcPr>
            <w:tcW w:w="632" w:type="pct"/>
          </w:tcPr>
          <w:p w14:paraId="02D88F58" w14:textId="30174033" w:rsidR="002818E4" w:rsidRPr="00F14073" w:rsidRDefault="002818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Cost</w:t>
            </w:r>
          </w:p>
        </w:tc>
      </w:tr>
      <w:tr w:rsidR="00346812" w:rsidRPr="00F14073" w14:paraId="199C1F1C" w14:textId="77777777" w:rsidTr="0050037D">
        <w:tc>
          <w:tcPr>
            <w:tcW w:w="964" w:type="pct"/>
          </w:tcPr>
          <w:p w14:paraId="280A84BF" w14:textId="3E2B777F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Pulmonary embolism</w:t>
            </w:r>
          </w:p>
        </w:tc>
        <w:tc>
          <w:tcPr>
            <w:tcW w:w="660" w:type="pct"/>
          </w:tcPr>
          <w:p w14:paraId="3693661C" w14:textId="73A2CEB1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0.40%</w:t>
            </w:r>
          </w:p>
        </w:tc>
        <w:tc>
          <w:tcPr>
            <w:tcW w:w="813" w:type="pct"/>
          </w:tcPr>
          <w:p w14:paraId="4FC10807" w14:textId="5B4D89E3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Beta(α=5, β=1247)</w:t>
            </w:r>
          </w:p>
        </w:tc>
        <w:tc>
          <w:tcPr>
            <w:tcW w:w="661" w:type="pct"/>
          </w:tcPr>
          <w:p w14:paraId="3B5DD5CD" w14:textId="26228A4E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0.978</w:t>
            </w:r>
          </w:p>
        </w:tc>
        <w:tc>
          <w:tcPr>
            <w:tcW w:w="1270" w:type="pct"/>
            <w:vAlign w:val="bottom"/>
          </w:tcPr>
          <w:p w14:paraId="19DFEA79" w14:textId="649AFFDE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Lognormal (95% CI: 0.509-1.877)</w:t>
            </w:r>
          </w:p>
        </w:tc>
        <w:tc>
          <w:tcPr>
            <w:tcW w:w="632" w:type="pct"/>
          </w:tcPr>
          <w:p w14:paraId="3E32E4FF" w14:textId="05A68C5E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£494.06</w:t>
            </w:r>
          </w:p>
        </w:tc>
      </w:tr>
      <w:tr w:rsidR="00346812" w:rsidRPr="00F14073" w14:paraId="49DE32D3" w14:textId="77777777" w:rsidTr="0050037D">
        <w:tc>
          <w:tcPr>
            <w:tcW w:w="964" w:type="pct"/>
          </w:tcPr>
          <w:p w14:paraId="156238D6" w14:textId="2494152F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 xml:space="preserve">Deep vein thrombosis </w:t>
            </w:r>
          </w:p>
        </w:tc>
        <w:tc>
          <w:tcPr>
            <w:tcW w:w="660" w:type="pct"/>
          </w:tcPr>
          <w:p w14:paraId="742B1E0A" w14:textId="47E05190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0.08%</w:t>
            </w:r>
          </w:p>
        </w:tc>
        <w:tc>
          <w:tcPr>
            <w:tcW w:w="813" w:type="pct"/>
          </w:tcPr>
          <w:p w14:paraId="352C5D98" w14:textId="48AFBE34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Beta(α=1, β=1251)</w:t>
            </w:r>
          </w:p>
        </w:tc>
        <w:tc>
          <w:tcPr>
            <w:tcW w:w="661" w:type="pct"/>
          </w:tcPr>
          <w:p w14:paraId="020F62B8" w14:textId="7ACB366F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1.222</w:t>
            </w:r>
          </w:p>
        </w:tc>
        <w:tc>
          <w:tcPr>
            <w:tcW w:w="1270" w:type="pct"/>
            <w:vAlign w:val="bottom"/>
          </w:tcPr>
          <w:p w14:paraId="234ADFCC" w14:textId="2956C6CF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Lognormal (95% CI: 0.573-2.608)</w:t>
            </w:r>
          </w:p>
        </w:tc>
        <w:tc>
          <w:tcPr>
            <w:tcW w:w="632" w:type="pct"/>
          </w:tcPr>
          <w:p w14:paraId="0A785C5F" w14:textId="475FB697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£92.41</w:t>
            </w:r>
          </w:p>
        </w:tc>
      </w:tr>
      <w:tr w:rsidR="00346812" w:rsidRPr="00F14073" w14:paraId="7A834137" w14:textId="77777777" w:rsidTr="0050037D">
        <w:tc>
          <w:tcPr>
            <w:tcW w:w="964" w:type="pct"/>
          </w:tcPr>
          <w:p w14:paraId="6C509574" w14:textId="5FFD81F1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 xml:space="preserve">Stroke </w:t>
            </w:r>
          </w:p>
        </w:tc>
        <w:tc>
          <w:tcPr>
            <w:tcW w:w="660" w:type="pct"/>
          </w:tcPr>
          <w:p w14:paraId="6A8263F2" w14:textId="03A5E57F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0.16%</w:t>
            </w:r>
          </w:p>
        </w:tc>
        <w:tc>
          <w:tcPr>
            <w:tcW w:w="813" w:type="pct"/>
          </w:tcPr>
          <w:p w14:paraId="27412ED4" w14:textId="1920AA95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Beta(α=2, β=1250)</w:t>
            </w:r>
          </w:p>
        </w:tc>
        <w:tc>
          <w:tcPr>
            <w:tcW w:w="661" w:type="pct"/>
          </w:tcPr>
          <w:p w14:paraId="0AAE54C9" w14:textId="16A3FE0D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1.233</w:t>
            </w:r>
          </w:p>
        </w:tc>
        <w:tc>
          <w:tcPr>
            <w:tcW w:w="1270" w:type="pct"/>
            <w:vAlign w:val="bottom"/>
          </w:tcPr>
          <w:p w14:paraId="5CF7475C" w14:textId="0115C0E7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Lognormal (95% CI: 0.714-2.128)</w:t>
            </w:r>
          </w:p>
        </w:tc>
        <w:tc>
          <w:tcPr>
            <w:tcW w:w="632" w:type="pct"/>
          </w:tcPr>
          <w:p w14:paraId="157971EF" w14:textId="37B38175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£731.99</w:t>
            </w:r>
          </w:p>
        </w:tc>
      </w:tr>
      <w:tr w:rsidR="00346812" w:rsidRPr="00F14073" w14:paraId="727F4908" w14:textId="77777777" w:rsidTr="0050037D">
        <w:tc>
          <w:tcPr>
            <w:tcW w:w="964" w:type="pct"/>
          </w:tcPr>
          <w:p w14:paraId="1869DF3B" w14:textId="1B6EDA89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 xml:space="preserve">Myocardial infarction </w:t>
            </w:r>
          </w:p>
        </w:tc>
        <w:tc>
          <w:tcPr>
            <w:tcW w:w="660" w:type="pct"/>
          </w:tcPr>
          <w:p w14:paraId="30A5A4D7" w14:textId="0E61E6FF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0.32%</w:t>
            </w:r>
          </w:p>
        </w:tc>
        <w:tc>
          <w:tcPr>
            <w:tcW w:w="813" w:type="pct"/>
          </w:tcPr>
          <w:p w14:paraId="5DB18DBE" w14:textId="153CD9DE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Beta(α=4, β=1248)</w:t>
            </w:r>
          </w:p>
        </w:tc>
        <w:tc>
          <w:tcPr>
            <w:tcW w:w="661" w:type="pct"/>
          </w:tcPr>
          <w:p w14:paraId="7F97905B" w14:textId="76E3173D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0.733</w:t>
            </w:r>
          </w:p>
        </w:tc>
        <w:tc>
          <w:tcPr>
            <w:tcW w:w="1270" w:type="pct"/>
            <w:vAlign w:val="bottom"/>
          </w:tcPr>
          <w:p w14:paraId="7489E732" w14:textId="3A961F42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Lognormal (95% CI: 0.309-1.739)</w:t>
            </w:r>
          </w:p>
        </w:tc>
        <w:tc>
          <w:tcPr>
            <w:tcW w:w="632" w:type="pct"/>
          </w:tcPr>
          <w:p w14:paraId="697757FB" w14:textId="7A2A55A3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£1,296.30</w:t>
            </w:r>
          </w:p>
        </w:tc>
      </w:tr>
      <w:tr w:rsidR="00346812" w:rsidRPr="00F14073" w14:paraId="240D4D2C" w14:textId="77777777" w:rsidTr="0050037D">
        <w:tc>
          <w:tcPr>
            <w:tcW w:w="964" w:type="pct"/>
          </w:tcPr>
          <w:p w14:paraId="1C8B4971" w14:textId="06C28766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 xml:space="preserve">Renal failure </w:t>
            </w:r>
          </w:p>
        </w:tc>
        <w:tc>
          <w:tcPr>
            <w:tcW w:w="660" w:type="pct"/>
          </w:tcPr>
          <w:p w14:paraId="268D2402" w14:textId="5CE77E68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0.56%</w:t>
            </w:r>
          </w:p>
        </w:tc>
        <w:tc>
          <w:tcPr>
            <w:tcW w:w="813" w:type="pct"/>
          </w:tcPr>
          <w:p w14:paraId="0FAB1DCC" w14:textId="5A7ED4EA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Beta(α=7, β=1246)</w:t>
            </w:r>
          </w:p>
        </w:tc>
        <w:tc>
          <w:tcPr>
            <w:tcW w:w="661" w:type="pct"/>
          </w:tcPr>
          <w:p w14:paraId="32A2D003" w14:textId="65CB78D6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1.275</w:t>
            </w:r>
          </w:p>
        </w:tc>
        <w:tc>
          <w:tcPr>
            <w:tcW w:w="1270" w:type="pct"/>
            <w:vAlign w:val="bottom"/>
          </w:tcPr>
          <w:p w14:paraId="2B12BFB5" w14:textId="2C39E971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Lognormal (95% CI: 0.902-1.802)</w:t>
            </w:r>
          </w:p>
        </w:tc>
        <w:tc>
          <w:tcPr>
            <w:tcW w:w="632" w:type="pct"/>
          </w:tcPr>
          <w:p w14:paraId="09515A93" w14:textId="1A2F4FA9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£464.40</w:t>
            </w:r>
          </w:p>
        </w:tc>
      </w:tr>
      <w:tr w:rsidR="00346812" w:rsidRPr="00F14073" w14:paraId="580573D9" w14:textId="77777777" w:rsidTr="0050037D">
        <w:tc>
          <w:tcPr>
            <w:tcW w:w="964" w:type="pct"/>
          </w:tcPr>
          <w:p w14:paraId="2D565518" w14:textId="6FD10E6C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Sepsis</w:t>
            </w:r>
          </w:p>
        </w:tc>
        <w:tc>
          <w:tcPr>
            <w:tcW w:w="660" w:type="pct"/>
          </w:tcPr>
          <w:p w14:paraId="640B57D4" w14:textId="37E93758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2.40%</w:t>
            </w:r>
          </w:p>
        </w:tc>
        <w:tc>
          <w:tcPr>
            <w:tcW w:w="813" w:type="pct"/>
          </w:tcPr>
          <w:p w14:paraId="22353F40" w14:textId="4EBB08D9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Beta(α=30, β=1222)</w:t>
            </w:r>
          </w:p>
        </w:tc>
        <w:tc>
          <w:tcPr>
            <w:tcW w:w="661" w:type="pct"/>
          </w:tcPr>
          <w:p w14:paraId="6FC84EEB" w14:textId="54FFC21D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1.037</w:t>
            </w:r>
          </w:p>
        </w:tc>
        <w:tc>
          <w:tcPr>
            <w:tcW w:w="1270" w:type="pct"/>
            <w:vAlign w:val="bottom"/>
          </w:tcPr>
          <w:p w14:paraId="728870F3" w14:textId="44BD5769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Lognormal (95% CI: 0.885-1.215)</w:t>
            </w:r>
          </w:p>
        </w:tc>
        <w:tc>
          <w:tcPr>
            <w:tcW w:w="632" w:type="pct"/>
          </w:tcPr>
          <w:p w14:paraId="7762038C" w14:textId="0A1294EC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£386.67</w:t>
            </w:r>
          </w:p>
        </w:tc>
      </w:tr>
      <w:tr w:rsidR="00346812" w:rsidRPr="00F14073" w14:paraId="7BEE5F24" w14:textId="77777777" w:rsidTr="0050037D">
        <w:tc>
          <w:tcPr>
            <w:tcW w:w="964" w:type="pct"/>
          </w:tcPr>
          <w:p w14:paraId="643A43B7" w14:textId="4223322E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Seizure</w:t>
            </w:r>
          </w:p>
        </w:tc>
        <w:tc>
          <w:tcPr>
            <w:tcW w:w="660" w:type="pct"/>
          </w:tcPr>
          <w:p w14:paraId="2A44B54C" w14:textId="08FD0376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1.20%</w:t>
            </w:r>
          </w:p>
        </w:tc>
        <w:tc>
          <w:tcPr>
            <w:tcW w:w="813" w:type="pct"/>
          </w:tcPr>
          <w:p w14:paraId="28EBFB14" w14:textId="784F3FA0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Beta(α=15, β=1237)</w:t>
            </w:r>
          </w:p>
        </w:tc>
        <w:tc>
          <w:tcPr>
            <w:tcW w:w="661" w:type="pct"/>
          </w:tcPr>
          <w:p w14:paraId="000BF946" w14:textId="4B53EA99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1.211</w:t>
            </w:r>
          </w:p>
        </w:tc>
        <w:tc>
          <w:tcPr>
            <w:tcW w:w="1270" w:type="pct"/>
            <w:vAlign w:val="bottom"/>
          </w:tcPr>
          <w:p w14:paraId="66669F16" w14:textId="2ECF3C4D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Lognormal (95% CI: 0.939-1.561)</w:t>
            </w:r>
          </w:p>
        </w:tc>
        <w:tc>
          <w:tcPr>
            <w:tcW w:w="632" w:type="pct"/>
          </w:tcPr>
          <w:p w14:paraId="09F1F2BA" w14:textId="280B3FE3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£556.07</w:t>
            </w:r>
          </w:p>
        </w:tc>
      </w:tr>
      <w:tr w:rsidR="00346812" w:rsidRPr="00F14073" w14:paraId="0326A62F" w14:textId="77777777" w:rsidTr="0050037D">
        <w:tc>
          <w:tcPr>
            <w:tcW w:w="964" w:type="pct"/>
          </w:tcPr>
          <w:p w14:paraId="1821BE1B" w14:textId="5B48ECBF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Gastrointestinal bleeding</w:t>
            </w:r>
          </w:p>
        </w:tc>
        <w:tc>
          <w:tcPr>
            <w:tcW w:w="660" w:type="pct"/>
          </w:tcPr>
          <w:p w14:paraId="6186D192" w14:textId="6D7A8D32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0.48%</w:t>
            </w:r>
          </w:p>
        </w:tc>
        <w:tc>
          <w:tcPr>
            <w:tcW w:w="813" w:type="pct"/>
          </w:tcPr>
          <w:p w14:paraId="0C22BDFC" w14:textId="1348D251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Beta(α=6, β=1246)</w:t>
            </w:r>
          </w:p>
        </w:tc>
        <w:tc>
          <w:tcPr>
            <w:tcW w:w="661" w:type="pct"/>
          </w:tcPr>
          <w:p w14:paraId="2BDF2E43" w14:textId="759002CD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0.711</w:t>
            </w:r>
          </w:p>
        </w:tc>
        <w:tc>
          <w:tcPr>
            <w:tcW w:w="1270" w:type="pct"/>
            <w:vAlign w:val="bottom"/>
          </w:tcPr>
          <w:p w14:paraId="2BFE7F48" w14:textId="5F4911B0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Lognormal (95% CI: 0.374-1.352)</w:t>
            </w:r>
          </w:p>
        </w:tc>
        <w:tc>
          <w:tcPr>
            <w:tcW w:w="632" w:type="pct"/>
          </w:tcPr>
          <w:p w14:paraId="5D65B6CF" w14:textId="2F0043CB" w:rsidR="002818E4" w:rsidRPr="00F14073" w:rsidRDefault="002818E4" w:rsidP="0028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£363.26</w:t>
            </w:r>
          </w:p>
        </w:tc>
      </w:tr>
    </w:tbl>
    <w:p w14:paraId="4216CD48" w14:textId="6AAAC131" w:rsidR="002818E4" w:rsidRPr="00F14073" w:rsidRDefault="00B73FB0">
      <w:pPr>
        <w:rPr>
          <w:rFonts w:ascii="Times New Roman" w:hAnsi="Times New Roman" w:cs="Times New Roman"/>
          <w:sz w:val="20"/>
          <w:szCs w:val="20"/>
        </w:rPr>
        <w:sectPr w:rsidR="002818E4" w:rsidRPr="00F14073" w:rsidSect="0050037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F14073">
        <w:rPr>
          <w:rFonts w:ascii="Times New Roman" w:hAnsi="Times New Roman" w:cs="Times New Roman"/>
          <w:sz w:val="20"/>
          <w:szCs w:val="20"/>
        </w:rPr>
        <w:t>Source: The probability of adverse events in the control arm (placebo)  was derived from mild TBI patients in the CRASH-3 study. The risk ratio of adverse events was derived from all patients in the CRASH-3 trial. The cost of each adverse event were derived from NHS reference costs.</w:t>
      </w:r>
      <w:r w:rsidR="00FE551B" w:rsidRPr="00F14073">
        <w:rPr>
          <w:rFonts w:ascii="Times New Roman" w:hAnsi="Times New Roman" w:cs="Times New Roman"/>
          <w:sz w:val="20"/>
          <w:szCs w:val="20"/>
        </w:rPr>
        <w:fldChar w:fldCharType="begin"/>
      </w:r>
      <w:r w:rsidR="00E41107" w:rsidRPr="00F14073">
        <w:rPr>
          <w:rFonts w:ascii="Times New Roman" w:hAnsi="Times New Roman" w:cs="Times New Roman"/>
          <w:sz w:val="20"/>
          <w:szCs w:val="20"/>
        </w:rPr>
        <w:instrText xml:space="preserve"> ADDIN EN.CITE &lt;EndNote&gt;&lt;Cite ExcludeYear="1"&gt;&lt;Author&gt;The CRASH-3 trial collaborators&lt;/Author&gt;&lt;Year&gt;2019&lt;/Year&gt;&lt;RecNum&gt;11&lt;/RecNum&gt;&lt;DisplayText&gt;&lt;style face="superscript"&gt;1,2&lt;/style&gt;&lt;/DisplayText&gt;&lt;record&gt;&lt;rec-number&gt;11&lt;/rec-number&gt;&lt;foreign-keys&gt;&lt;key app="EN" db-id="ddf95pr9heseeter25bptp0dppwepzrd9te9" timestamp="1620811356"&gt;11&lt;/key&gt;&lt;/foreign-keys&gt;&lt;ref-type name="Journal Article"&gt;17&lt;/ref-type&gt;&lt;contributors&gt;&lt;authors&gt;&lt;author&gt;The CRASH-3 trial collaborators,&lt;/author&gt;&lt;/authors&gt;&lt;/contributors&gt;&lt;titles&gt;&lt;title&gt;Effects of tranexamic acid on death, disability, vascular occlusive events and other morbidities in patients with acute traumatic brain injury (CRASH-3): a randomised, placebo-controlled trial&lt;/title&gt;&lt;secondary-title&gt;Lancet&lt;/secondary-title&gt;&lt;/titles&gt;&lt;periodical&gt;&lt;full-title&gt;Lancet&lt;/full-title&gt;&lt;/periodical&gt;&lt;pages&gt;1713-23&lt;/pages&gt;&lt;volume&gt;394&lt;/volume&gt;&lt;dates&gt;&lt;year&gt;2019&lt;/year&gt;&lt;/dates&gt;&lt;publisher&gt;Elsevier&lt;/publisher&gt;&lt;isbn&gt;0140-6736&lt;/isbn&gt;&lt;urls&gt;&lt;related-urls&gt;&lt;url&gt;https://doi.org/10.1016/S0140-6736(19)32233-0&lt;/url&gt;&lt;/related-urls&gt;&lt;/urls&gt;&lt;electronic-resource-num&gt;10.1016/S0140-6736(19)32233-0&lt;/electronic-resource-num&gt;&lt;access-date&gt;2019/10/30&lt;/access-date&gt;&lt;/record&gt;&lt;/Cite&gt;&lt;Cite ExcludeYear="1"&gt;&lt;Author&gt;NHS&lt;/Author&gt;&lt;Year&gt;2018&lt;/Year&gt;&lt;RecNum&gt;62&lt;/RecNum&gt;&lt;record&gt;&lt;rec-number&gt;62&lt;/rec-number&gt;&lt;foreign-keys&gt;&lt;key app="EN" db-id="d5tze9t2mftfzxe00tmpt52d00v0wea2rptt" timestamp="1625763779"&gt;62&lt;/key&gt;&lt;/foreign-keys&gt;&lt;ref-type name="Journal Article"&gt;17&lt;/ref-type&gt;&lt;contributors&gt;&lt;authors&gt;&lt;author&gt;NHS,&lt;/author&gt;&lt;/authors&gt;&lt;/contributors&gt;&lt;titles&gt;&lt;title&gt;National schedule of reference costs 2017-18&lt;/title&gt;&lt;/titles&gt;&lt;dates&gt;&lt;year&gt;2018&lt;/year&gt;&lt;/dates&gt;&lt;urls&gt;&lt;related-urls&gt;&lt;url&gt;&lt;style face="underline" font="default" size="100%"&gt;https://improvement.nhs.uk/resources/reference-costs/#rc1718&lt;/style&gt;&lt;/url&gt;&lt;/related-urls&gt;&lt;/urls&gt;&lt;/record&gt;&lt;/Cite&gt;&lt;/EndNote&gt;</w:instrText>
      </w:r>
      <w:r w:rsidR="00FE551B" w:rsidRPr="00F14073">
        <w:rPr>
          <w:rFonts w:ascii="Times New Roman" w:hAnsi="Times New Roman" w:cs="Times New Roman"/>
          <w:sz w:val="20"/>
          <w:szCs w:val="20"/>
        </w:rPr>
        <w:fldChar w:fldCharType="separate"/>
      </w:r>
      <w:r w:rsidR="00E41107" w:rsidRPr="00F14073">
        <w:rPr>
          <w:rFonts w:ascii="Times New Roman" w:hAnsi="Times New Roman" w:cs="Times New Roman"/>
          <w:noProof/>
          <w:sz w:val="20"/>
          <w:szCs w:val="20"/>
          <w:vertAlign w:val="superscript"/>
        </w:rPr>
        <w:t>1,2</w:t>
      </w:r>
      <w:r w:rsidR="00FE551B" w:rsidRPr="00F14073">
        <w:rPr>
          <w:rFonts w:ascii="Times New Roman" w:hAnsi="Times New Roman" w:cs="Times New Roman"/>
          <w:sz w:val="20"/>
          <w:szCs w:val="20"/>
        </w:rPr>
        <w:fldChar w:fldCharType="end"/>
      </w:r>
    </w:p>
    <w:p w14:paraId="22BDA1B4" w14:textId="4539348B" w:rsidR="00CC7C58" w:rsidRPr="00F14073" w:rsidRDefault="00F14073" w:rsidP="00CC7C58">
      <w:pPr>
        <w:pStyle w:val="Caption"/>
        <w:keepNext/>
        <w:rPr>
          <w:rFonts w:ascii="Times New Roman" w:hAnsi="Times New Roman" w:cs="Times New Roman"/>
        </w:rPr>
      </w:pPr>
      <w:bookmarkStart w:id="4" w:name="_Ref75260551"/>
      <w:r w:rsidRPr="00F14073">
        <w:rPr>
          <w:rFonts w:ascii="Times New Roman" w:hAnsi="Times New Roman" w:cs="Times New Roman"/>
        </w:rPr>
        <w:lastRenderedPageBreak/>
        <w:t xml:space="preserve">Appendix </w:t>
      </w:r>
      <w:r w:rsidR="00CC7C58" w:rsidRPr="00F14073">
        <w:rPr>
          <w:rFonts w:ascii="Times New Roman" w:hAnsi="Times New Roman" w:cs="Times New Roman"/>
        </w:rPr>
        <w:t xml:space="preserve">Table </w:t>
      </w:r>
      <w:r w:rsidR="00552400" w:rsidRPr="00F14073">
        <w:rPr>
          <w:rFonts w:ascii="Times New Roman" w:hAnsi="Times New Roman" w:cs="Times New Roman"/>
        </w:rPr>
        <w:fldChar w:fldCharType="begin"/>
      </w:r>
      <w:r w:rsidR="00552400" w:rsidRPr="00F14073">
        <w:rPr>
          <w:rFonts w:ascii="Times New Roman" w:hAnsi="Times New Roman" w:cs="Times New Roman"/>
        </w:rPr>
        <w:instrText xml:space="preserve"> SEQ Table \* ARABIC </w:instrText>
      </w:r>
      <w:r w:rsidR="00552400" w:rsidRPr="00F14073">
        <w:rPr>
          <w:rFonts w:ascii="Times New Roman" w:hAnsi="Times New Roman" w:cs="Times New Roman"/>
        </w:rPr>
        <w:fldChar w:fldCharType="separate"/>
      </w:r>
      <w:r w:rsidR="0097072E">
        <w:rPr>
          <w:rFonts w:ascii="Times New Roman" w:hAnsi="Times New Roman" w:cs="Times New Roman"/>
          <w:noProof/>
        </w:rPr>
        <w:t>2</w:t>
      </w:r>
      <w:r w:rsidR="00552400" w:rsidRPr="00F14073">
        <w:rPr>
          <w:rFonts w:ascii="Times New Roman" w:hAnsi="Times New Roman" w:cs="Times New Roman"/>
          <w:noProof/>
        </w:rPr>
        <w:fldChar w:fldCharType="end"/>
      </w:r>
      <w:bookmarkEnd w:id="4"/>
      <w:r w:rsidR="00CC7C58" w:rsidRPr="00F14073">
        <w:rPr>
          <w:rFonts w:ascii="Times New Roman" w:hAnsi="Times New Roman" w:cs="Times New Roman"/>
        </w:rPr>
        <w:t>:</w:t>
      </w:r>
      <w:r w:rsidR="0078655A" w:rsidRPr="00F14073">
        <w:rPr>
          <w:rFonts w:ascii="Times New Roman" w:hAnsi="Times New Roman" w:cs="Times New Roman"/>
        </w:rPr>
        <w:t xml:space="preserve"> </w:t>
      </w:r>
      <w:r w:rsidR="00C863A0" w:rsidRPr="00F14073">
        <w:rPr>
          <w:rFonts w:ascii="Times New Roman" w:hAnsi="Times New Roman" w:cs="Times New Roman"/>
        </w:rPr>
        <w:t xml:space="preserve">Deterministic </w:t>
      </w:r>
      <w:r w:rsidR="00CC7C58" w:rsidRPr="00F14073">
        <w:rPr>
          <w:rFonts w:ascii="Times New Roman" w:hAnsi="Times New Roman" w:cs="Times New Roman"/>
        </w:rPr>
        <w:t xml:space="preserve">cost-effectiveness results, by </w:t>
      </w:r>
      <w:r w:rsidR="00C863A0" w:rsidRPr="00F14073">
        <w:rPr>
          <w:rFonts w:ascii="Times New Roman" w:hAnsi="Times New Roman" w:cs="Times New Roman"/>
        </w:rPr>
        <w:t xml:space="preserve">mean </w:t>
      </w:r>
      <w:r w:rsidR="00CC7C58" w:rsidRPr="00F14073">
        <w:rPr>
          <w:rFonts w:ascii="Times New Roman" w:hAnsi="Times New Roman" w:cs="Times New Roman"/>
        </w:rPr>
        <w:t>age</w:t>
      </w:r>
    </w:p>
    <w:tbl>
      <w:tblPr>
        <w:tblStyle w:val="TableGrid"/>
        <w:tblW w:w="4471" w:type="pct"/>
        <w:tblLook w:val="04A0" w:firstRow="1" w:lastRow="0" w:firstColumn="1" w:lastColumn="0" w:noHBand="0" w:noVBand="1"/>
      </w:tblPr>
      <w:tblGrid>
        <w:gridCol w:w="1939"/>
        <w:gridCol w:w="1938"/>
        <w:gridCol w:w="1292"/>
        <w:gridCol w:w="1290"/>
        <w:gridCol w:w="1603"/>
      </w:tblGrid>
      <w:tr w:rsidR="00CC7C58" w:rsidRPr="00F14073" w14:paraId="48D00233" w14:textId="77777777" w:rsidTr="00CC7C58">
        <w:trPr>
          <w:trHeight w:val="449"/>
        </w:trPr>
        <w:tc>
          <w:tcPr>
            <w:tcW w:w="1203" w:type="pct"/>
          </w:tcPr>
          <w:p w14:paraId="5FF13089" w14:textId="77777777" w:rsidR="00CC7C58" w:rsidRPr="00F14073" w:rsidRDefault="00CC7C58" w:rsidP="00F03FB9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Analysis </w:t>
            </w:r>
          </w:p>
        </w:tc>
        <w:tc>
          <w:tcPr>
            <w:tcW w:w="1202" w:type="pct"/>
          </w:tcPr>
          <w:p w14:paraId="42DFCFCF" w14:textId="77777777" w:rsidR="00CC7C58" w:rsidRPr="00F14073" w:rsidRDefault="00CC7C58" w:rsidP="00F03FB9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801" w:type="pct"/>
          </w:tcPr>
          <w:p w14:paraId="1F342273" w14:textId="77777777" w:rsidR="00CC7C58" w:rsidRPr="00F14073" w:rsidRDefault="00CC7C58" w:rsidP="00F03FB9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Costs</w:t>
            </w:r>
          </w:p>
        </w:tc>
        <w:tc>
          <w:tcPr>
            <w:tcW w:w="800" w:type="pct"/>
          </w:tcPr>
          <w:p w14:paraId="2E1A5EFC" w14:textId="77777777" w:rsidR="00CC7C58" w:rsidRPr="00F14073" w:rsidRDefault="00CC7C58" w:rsidP="00F03FB9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QALYs</w:t>
            </w:r>
          </w:p>
        </w:tc>
        <w:tc>
          <w:tcPr>
            <w:tcW w:w="994" w:type="pct"/>
          </w:tcPr>
          <w:p w14:paraId="44BAAEC8" w14:textId="77777777" w:rsidR="00CC7C58" w:rsidRPr="00F14073" w:rsidRDefault="00CC7C58" w:rsidP="00F03FB9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ICER (QALY)</w:t>
            </w:r>
          </w:p>
        </w:tc>
      </w:tr>
      <w:tr w:rsidR="002650AB" w:rsidRPr="00F14073" w14:paraId="62513C32" w14:textId="77777777" w:rsidTr="00CC7C58">
        <w:trPr>
          <w:trHeight w:val="317"/>
        </w:trPr>
        <w:tc>
          <w:tcPr>
            <w:tcW w:w="1203" w:type="pct"/>
          </w:tcPr>
          <w:p w14:paraId="089E6D93" w14:textId="4B2F30A8" w:rsidR="002650AB" w:rsidRPr="00F14073" w:rsidRDefault="002650AB" w:rsidP="002650A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60 years old</w:t>
            </w:r>
          </w:p>
        </w:tc>
        <w:tc>
          <w:tcPr>
            <w:tcW w:w="1202" w:type="pct"/>
          </w:tcPr>
          <w:p w14:paraId="40DE5647" w14:textId="10045E4F" w:rsidR="002650AB" w:rsidRPr="00F14073" w:rsidRDefault="002650AB" w:rsidP="002650A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No tranexamic acid</w:t>
            </w:r>
          </w:p>
        </w:tc>
        <w:tc>
          <w:tcPr>
            <w:tcW w:w="801" w:type="pct"/>
          </w:tcPr>
          <w:p w14:paraId="2CA0AC46" w14:textId="0ADB6D28" w:rsidR="002650AB" w:rsidRPr="00F14073" w:rsidRDefault="002650AB" w:rsidP="002650A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30048</w:t>
            </w:r>
          </w:p>
        </w:tc>
        <w:tc>
          <w:tcPr>
            <w:tcW w:w="800" w:type="pct"/>
          </w:tcPr>
          <w:p w14:paraId="2AFDC209" w14:textId="37454698" w:rsidR="002650AB" w:rsidRPr="00F14073" w:rsidRDefault="002650AB" w:rsidP="002650A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9.158</w:t>
            </w:r>
          </w:p>
        </w:tc>
        <w:tc>
          <w:tcPr>
            <w:tcW w:w="994" w:type="pct"/>
          </w:tcPr>
          <w:p w14:paraId="6409AD7B" w14:textId="77777777" w:rsidR="002650AB" w:rsidRPr="00F14073" w:rsidRDefault="002650AB" w:rsidP="002650A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50AB" w:rsidRPr="00F14073" w14:paraId="0C756552" w14:textId="77777777" w:rsidTr="00CC7C58">
        <w:trPr>
          <w:trHeight w:val="317"/>
        </w:trPr>
        <w:tc>
          <w:tcPr>
            <w:tcW w:w="1203" w:type="pct"/>
          </w:tcPr>
          <w:p w14:paraId="617F354F" w14:textId="77777777" w:rsidR="002650AB" w:rsidRPr="00F14073" w:rsidRDefault="002650AB" w:rsidP="002650A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pct"/>
          </w:tcPr>
          <w:p w14:paraId="682D0E29" w14:textId="12A2AAA2" w:rsidR="002650AB" w:rsidRPr="00F14073" w:rsidRDefault="002650AB" w:rsidP="002650A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 xml:space="preserve">Tranexamic acid </w:t>
            </w:r>
          </w:p>
        </w:tc>
        <w:tc>
          <w:tcPr>
            <w:tcW w:w="801" w:type="pct"/>
          </w:tcPr>
          <w:p w14:paraId="23851B67" w14:textId="10C58303" w:rsidR="002650AB" w:rsidRPr="00F14073" w:rsidRDefault="002650AB" w:rsidP="002650A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30191</w:t>
            </w:r>
          </w:p>
        </w:tc>
        <w:tc>
          <w:tcPr>
            <w:tcW w:w="800" w:type="pct"/>
          </w:tcPr>
          <w:p w14:paraId="44791675" w14:textId="28435950" w:rsidR="002650AB" w:rsidRPr="00F14073" w:rsidRDefault="002650AB" w:rsidP="002650A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9.203</w:t>
            </w:r>
          </w:p>
        </w:tc>
        <w:tc>
          <w:tcPr>
            <w:tcW w:w="994" w:type="pct"/>
          </w:tcPr>
          <w:p w14:paraId="745F70C0" w14:textId="7E75CFF3" w:rsidR="002650AB" w:rsidRPr="00F14073" w:rsidRDefault="002650AB" w:rsidP="002650A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£3,205</w:t>
            </w:r>
          </w:p>
        </w:tc>
      </w:tr>
      <w:tr w:rsidR="00BC2BD9" w:rsidRPr="00F14073" w14:paraId="0D834FE1" w14:textId="77777777" w:rsidTr="00CC7C58">
        <w:trPr>
          <w:trHeight w:val="317"/>
        </w:trPr>
        <w:tc>
          <w:tcPr>
            <w:tcW w:w="1203" w:type="pct"/>
          </w:tcPr>
          <w:p w14:paraId="6EF14CAB" w14:textId="2CD82E73" w:rsidR="00CC7C58" w:rsidRPr="00F14073" w:rsidRDefault="00CC7C58" w:rsidP="00F03FB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70 years old</w:t>
            </w:r>
          </w:p>
        </w:tc>
        <w:tc>
          <w:tcPr>
            <w:tcW w:w="1202" w:type="pct"/>
          </w:tcPr>
          <w:p w14:paraId="3A173CC6" w14:textId="0F864380" w:rsidR="00CC7C58" w:rsidRPr="00F14073" w:rsidRDefault="00CC7C58" w:rsidP="00F03FB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No tranexamic acid</w:t>
            </w:r>
          </w:p>
        </w:tc>
        <w:tc>
          <w:tcPr>
            <w:tcW w:w="801" w:type="pct"/>
          </w:tcPr>
          <w:p w14:paraId="28834D20" w14:textId="093847C7" w:rsidR="00CC7C58" w:rsidRPr="00F14073" w:rsidRDefault="00CC7C58" w:rsidP="00F03FB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£</w:t>
            </w:r>
            <w:r w:rsidR="001F1C64" w:rsidRPr="00F1407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4F1F58" w:rsidRPr="00F140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F1C64" w:rsidRPr="00F14073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800" w:type="pct"/>
          </w:tcPr>
          <w:p w14:paraId="50328C41" w14:textId="0C23652C" w:rsidR="00CC7C58" w:rsidRPr="00F14073" w:rsidRDefault="001F1C64" w:rsidP="00F03FB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5.983</w:t>
            </w:r>
          </w:p>
        </w:tc>
        <w:tc>
          <w:tcPr>
            <w:tcW w:w="994" w:type="pct"/>
          </w:tcPr>
          <w:p w14:paraId="3E3B8C54" w14:textId="77777777" w:rsidR="00CC7C58" w:rsidRPr="00F14073" w:rsidRDefault="00CC7C58" w:rsidP="00F03FB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BD9" w:rsidRPr="00F14073" w14:paraId="5BDDDD9C" w14:textId="77777777" w:rsidTr="00CC7C58">
        <w:trPr>
          <w:trHeight w:val="317"/>
        </w:trPr>
        <w:tc>
          <w:tcPr>
            <w:tcW w:w="1203" w:type="pct"/>
          </w:tcPr>
          <w:p w14:paraId="019C2AA8" w14:textId="77777777" w:rsidR="00CC7C58" w:rsidRPr="00F14073" w:rsidRDefault="00CC7C58" w:rsidP="00F03FB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pct"/>
          </w:tcPr>
          <w:p w14:paraId="5F1D202F" w14:textId="24C58543" w:rsidR="00CC7C58" w:rsidRPr="00F14073" w:rsidRDefault="00CC7C58" w:rsidP="00F03FB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 xml:space="preserve">Tranexamic acid </w:t>
            </w:r>
          </w:p>
        </w:tc>
        <w:tc>
          <w:tcPr>
            <w:tcW w:w="801" w:type="pct"/>
          </w:tcPr>
          <w:p w14:paraId="7B688AE8" w14:textId="23929F5D" w:rsidR="00CC7C58" w:rsidRPr="00F14073" w:rsidRDefault="00CC7C58" w:rsidP="00F03FB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£</w:t>
            </w:r>
            <w:r w:rsidR="001F1C64" w:rsidRPr="00F1407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4F1F58" w:rsidRPr="00F140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F1C64" w:rsidRPr="00F140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D12DE" w:rsidRPr="00F1407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00" w:type="pct"/>
          </w:tcPr>
          <w:p w14:paraId="74A5D7CB" w14:textId="3A4CFF47" w:rsidR="00CC7C58" w:rsidRPr="00F14073" w:rsidRDefault="001F1C64" w:rsidP="00F03FB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6.012</w:t>
            </w:r>
          </w:p>
        </w:tc>
        <w:tc>
          <w:tcPr>
            <w:tcW w:w="994" w:type="pct"/>
          </w:tcPr>
          <w:p w14:paraId="19548E25" w14:textId="39326A96" w:rsidR="00CC7C58" w:rsidRPr="00F14073" w:rsidRDefault="00CC7C58" w:rsidP="00F03FB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£</w:t>
            </w:r>
            <w:r w:rsidR="00FD12DE" w:rsidRPr="00F14073">
              <w:rPr>
                <w:rFonts w:ascii="Times New Roman" w:hAnsi="Times New Roman" w:cs="Times New Roman"/>
                <w:sz w:val="20"/>
                <w:szCs w:val="20"/>
              </w:rPr>
              <w:t>3,751</w:t>
            </w:r>
          </w:p>
        </w:tc>
      </w:tr>
      <w:tr w:rsidR="00BC2BD9" w:rsidRPr="00F14073" w14:paraId="08FCB510" w14:textId="77777777" w:rsidTr="00CC7C58">
        <w:trPr>
          <w:trHeight w:val="299"/>
        </w:trPr>
        <w:tc>
          <w:tcPr>
            <w:tcW w:w="1203" w:type="pct"/>
          </w:tcPr>
          <w:p w14:paraId="698B7E0A" w14:textId="34A0CF6B" w:rsidR="00CC7C58" w:rsidRPr="00F14073" w:rsidRDefault="00CC7C58" w:rsidP="00F03FB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90 years old</w:t>
            </w:r>
          </w:p>
        </w:tc>
        <w:tc>
          <w:tcPr>
            <w:tcW w:w="1202" w:type="pct"/>
          </w:tcPr>
          <w:p w14:paraId="276F33B4" w14:textId="6018DB45" w:rsidR="00CC7C58" w:rsidRPr="00F14073" w:rsidRDefault="00CC7C58" w:rsidP="00F03FB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No tranexamic acid</w:t>
            </w:r>
          </w:p>
        </w:tc>
        <w:tc>
          <w:tcPr>
            <w:tcW w:w="801" w:type="pct"/>
          </w:tcPr>
          <w:p w14:paraId="701F53B5" w14:textId="74663C9B" w:rsidR="00CC7C58" w:rsidRPr="00F14073" w:rsidRDefault="00CC7C58" w:rsidP="00F03FB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£</w:t>
            </w:r>
            <w:r w:rsidR="001F1C64" w:rsidRPr="00F140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F1F58" w:rsidRPr="00F140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F1C64" w:rsidRPr="00F14073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800" w:type="pct"/>
          </w:tcPr>
          <w:p w14:paraId="7CDB465A" w14:textId="7926508A" w:rsidR="00CC7C58" w:rsidRPr="00F14073" w:rsidRDefault="001F1C64" w:rsidP="00F03FB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1.167</w:t>
            </w:r>
          </w:p>
        </w:tc>
        <w:tc>
          <w:tcPr>
            <w:tcW w:w="994" w:type="pct"/>
          </w:tcPr>
          <w:p w14:paraId="0326F7CA" w14:textId="77777777" w:rsidR="00CC7C58" w:rsidRPr="00F14073" w:rsidRDefault="00CC7C58" w:rsidP="00F03FB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BD9" w:rsidRPr="00F14073" w14:paraId="720CE87C" w14:textId="77777777" w:rsidTr="00CC7C58">
        <w:trPr>
          <w:trHeight w:val="317"/>
        </w:trPr>
        <w:tc>
          <w:tcPr>
            <w:tcW w:w="1203" w:type="pct"/>
          </w:tcPr>
          <w:p w14:paraId="61BACE86" w14:textId="77777777" w:rsidR="00CC7C58" w:rsidRPr="00F14073" w:rsidRDefault="00CC7C58" w:rsidP="00F03FB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pct"/>
          </w:tcPr>
          <w:p w14:paraId="5691E5DA" w14:textId="51D5787C" w:rsidR="00CC7C58" w:rsidRPr="00F14073" w:rsidRDefault="00CC7C58" w:rsidP="00F03FB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 xml:space="preserve">Tranexamic acid </w:t>
            </w:r>
          </w:p>
        </w:tc>
        <w:tc>
          <w:tcPr>
            <w:tcW w:w="801" w:type="pct"/>
          </w:tcPr>
          <w:p w14:paraId="362BBE6D" w14:textId="0DD8E05F" w:rsidR="00CC7C58" w:rsidRPr="00F14073" w:rsidRDefault="00CC7C58" w:rsidP="00F03FB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£</w:t>
            </w:r>
            <w:r w:rsidR="001F1C64" w:rsidRPr="00F140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F1F58" w:rsidRPr="00F140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F1C64" w:rsidRPr="00F140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D12DE" w:rsidRPr="00F1407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00" w:type="pct"/>
          </w:tcPr>
          <w:p w14:paraId="47353A75" w14:textId="4B7360AD" w:rsidR="00CC7C58" w:rsidRPr="00F14073" w:rsidRDefault="001F1C64" w:rsidP="00F03FB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1.173</w:t>
            </w:r>
          </w:p>
        </w:tc>
        <w:tc>
          <w:tcPr>
            <w:tcW w:w="994" w:type="pct"/>
          </w:tcPr>
          <w:p w14:paraId="601072B1" w14:textId="0EB61EC0" w:rsidR="00CC7C58" w:rsidRPr="00F14073" w:rsidRDefault="00CC7C58" w:rsidP="00F03FB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14073">
              <w:rPr>
                <w:rFonts w:ascii="Times New Roman" w:hAnsi="Times New Roman" w:cs="Times New Roman"/>
                <w:sz w:val="20"/>
                <w:szCs w:val="20"/>
              </w:rPr>
              <w:t>£</w:t>
            </w:r>
            <w:r w:rsidR="00FD12DE" w:rsidRPr="00F14073">
              <w:rPr>
                <w:rFonts w:ascii="Times New Roman" w:hAnsi="Times New Roman" w:cs="Times New Roman"/>
                <w:sz w:val="20"/>
                <w:szCs w:val="20"/>
              </w:rPr>
              <w:t>8,366</w:t>
            </w:r>
          </w:p>
        </w:tc>
      </w:tr>
    </w:tbl>
    <w:p w14:paraId="75F38FF8" w14:textId="77777777" w:rsidR="00BC2BD9" w:rsidRPr="00F14073" w:rsidRDefault="00BC2BD9" w:rsidP="00C20195">
      <w:pPr>
        <w:rPr>
          <w:rFonts w:ascii="Times New Roman" w:hAnsi="Times New Roman" w:cs="Times New Roman"/>
        </w:rPr>
        <w:sectPr w:rsidR="00BC2BD9" w:rsidRPr="00F14073" w:rsidSect="00BC2BD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FDF3B7C" w14:textId="091140E7" w:rsidR="00C20195" w:rsidRPr="00F14073" w:rsidRDefault="00C20195" w:rsidP="00C20195">
      <w:pPr>
        <w:rPr>
          <w:rFonts w:ascii="Times New Roman" w:hAnsi="Times New Roman" w:cs="Times New Roman"/>
        </w:rPr>
      </w:pPr>
    </w:p>
    <w:p w14:paraId="02F9EBAC" w14:textId="423E8C2A" w:rsidR="00BC2BD9" w:rsidRPr="00F14073" w:rsidRDefault="00F14073" w:rsidP="00BC2BD9">
      <w:pPr>
        <w:pStyle w:val="Caption"/>
        <w:keepNext/>
        <w:rPr>
          <w:rFonts w:ascii="Times New Roman" w:hAnsi="Times New Roman" w:cs="Times New Roman"/>
        </w:rPr>
      </w:pPr>
      <w:bookmarkStart w:id="5" w:name="_Ref72329188"/>
      <w:r w:rsidRPr="00F14073">
        <w:rPr>
          <w:rFonts w:ascii="Times New Roman" w:hAnsi="Times New Roman" w:cs="Times New Roman"/>
        </w:rPr>
        <w:t xml:space="preserve">Appendix </w:t>
      </w:r>
      <w:r w:rsidR="00BC2BD9" w:rsidRPr="00F14073">
        <w:rPr>
          <w:rFonts w:ascii="Times New Roman" w:hAnsi="Times New Roman" w:cs="Times New Roman"/>
        </w:rPr>
        <w:t xml:space="preserve">Table </w:t>
      </w:r>
      <w:r w:rsidR="00552400" w:rsidRPr="00F14073">
        <w:rPr>
          <w:rFonts w:ascii="Times New Roman" w:hAnsi="Times New Roman" w:cs="Times New Roman"/>
        </w:rPr>
        <w:fldChar w:fldCharType="begin"/>
      </w:r>
      <w:r w:rsidR="00552400" w:rsidRPr="00F14073">
        <w:rPr>
          <w:rFonts w:ascii="Times New Roman" w:hAnsi="Times New Roman" w:cs="Times New Roman"/>
        </w:rPr>
        <w:instrText xml:space="preserve"> SEQ Table \* ARABIC </w:instrText>
      </w:r>
      <w:r w:rsidR="00552400" w:rsidRPr="00F14073">
        <w:rPr>
          <w:rFonts w:ascii="Times New Roman" w:hAnsi="Times New Roman" w:cs="Times New Roman"/>
        </w:rPr>
        <w:fldChar w:fldCharType="separate"/>
      </w:r>
      <w:r w:rsidR="0097072E">
        <w:rPr>
          <w:rFonts w:ascii="Times New Roman" w:hAnsi="Times New Roman" w:cs="Times New Roman"/>
          <w:noProof/>
        </w:rPr>
        <w:t>3</w:t>
      </w:r>
      <w:r w:rsidR="00552400" w:rsidRPr="00F14073">
        <w:rPr>
          <w:rFonts w:ascii="Times New Roman" w:hAnsi="Times New Roman" w:cs="Times New Roman"/>
          <w:noProof/>
        </w:rPr>
        <w:fldChar w:fldCharType="end"/>
      </w:r>
      <w:bookmarkEnd w:id="5"/>
      <w:r w:rsidR="00BC2BD9" w:rsidRPr="00F14073">
        <w:rPr>
          <w:rFonts w:ascii="Times New Roman" w:hAnsi="Times New Roman" w:cs="Times New Roman"/>
        </w:rPr>
        <w:t xml:space="preserve">: Deterministic, univariate threshold analysis of potential treatment effects required for </w:t>
      </w:r>
      <w:r w:rsidR="00325C1F" w:rsidRPr="00F14073">
        <w:rPr>
          <w:rFonts w:ascii="Times New Roman" w:hAnsi="Times New Roman" w:cs="Times New Roman"/>
        </w:rPr>
        <w:t xml:space="preserve">tranexamic acid </w:t>
      </w:r>
      <w:r w:rsidR="00BC2BD9" w:rsidRPr="00F14073">
        <w:rPr>
          <w:rFonts w:ascii="Times New Roman" w:hAnsi="Times New Roman" w:cs="Times New Roman"/>
        </w:rPr>
        <w:t xml:space="preserve">to be cost-effective. For each treatment effect considered, the other potential treatment effects were not included (i.e. the parameters were the same for tranexamic acid and </w:t>
      </w:r>
      <w:r w:rsidR="00325C1F" w:rsidRPr="00F14073">
        <w:rPr>
          <w:rFonts w:ascii="Times New Roman" w:hAnsi="Times New Roman" w:cs="Times New Roman"/>
        </w:rPr>
        <w:t>no tranexamic acid</w:t>
      </w:r>
      <w:r w:rsidR="00BC2BD9" w:rsidRPr="00F14073">
        <w:rPr>
          <w:rFonts w:ascii="Times New Roman" w:hAnsi="Times New Roman" w:cs="Times New Roman"/>
        </w:rPr>
        <w:t xml:space="preserve">)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50"/>
        <w:gridCol w:w="2458"/>
        <w:gridCol w:w="2921"/>
        <w:gridCol w:w="2639"/>
        <w:gridCol w:w="3080"/>
      </w:tblGrid>
      <w:tr w:rsidR="0050037D" w:rsidRPr="00F14073" w14:paraId="41E291C4" w14:textId="77777777" w:rsidTr="00C863A0">
        <w:trPr>
          <w:trHeight w:val="536"/>
        </w:trPr>
        <w:tc>
          <w:tcPr>
            <w:tcW w:w="1022" w:type="pct"/>
          </w:tcPr>
          <w:p w14:paraId="23337E8D" w14:textId="2C0F757B" w:rsidR="0050037D" w:rsidRPr="00F14073" w:rsidRDefault="0050037D" w:rsidP="00F03F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78" w:type="pct"/>
            <w:gridSpan w:val="4"/>
          </w:tcPr>
          <w:p w14:paraId="598441F1" w14:textId="33BE9FC9" w:rsidR="0050037D" w:rsidRPr="00F14073" w:rsidRDefault="0050037D" w:rsidP="00F03F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4073">
              <w:rPr>
                <w:rFonts w:ascii="Times New Roman" w:hAnsi="Times New Roman" w:cs="Times New Roman"/>
                <w:b/>
                <w:bCs/>
              </w:rPr>
              <w:t>Treatment effect for tranexamic acid to be cost-effective at £20,000/QALY willingness to pay</w:t>
            </w:r>
            <w:r w:rsidR="00C863A0" w:rsidRPr="00F14073">
              <w:rPr>
                <w:rFonts w:ascii="Times New Roman" w:hAnsi="Times New Roman" w:cs="Times New Roman"/>
                <w:b/>
                <w:bCs/>
              </w:rPr>
              <w:t xml:space="preserve"> threshold</w:t>
            </w:r>
          </w:p>
        </w:tc>
      </w:tr>
      <w:tr w:rsidR="0050037D" w:rsidRPr="00F14073" w14:paraId="6F6FE3C2" w14:textId="77777777" w:rsidTr="00C863A0">
        <w:trPr>
          <w:trHeight w:val="170"/>
        </w:trPr>
        <w:tc>
          <w:tcPr>
            <w:tcW w:w="1022" w:type="pct"/>
          </w:tcPr>
          <w:p w14:paraId="2BFEF687" w14:textId="77777777" w:rsidR="0050037D" w:rsidRPr="00F14073" w:rsidRDefault="0050037D" w:rsidP="00F03F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4073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881" w:type="pct"/>
          </w:tcPr>
          <w:p w14:paraId="2E854A75" w14:textId="32ECD105" w:rsidR="0050037D" w:rsidRPr="00F14073" w:rsidRDefault="0050037D" w:rsidP="00F03F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4073">
              <w:rPr>
                <w:rFonts w:ascii="Times New Roman" w:hAnsi="Times New Roman" w:cs="Times New Roman"/>
                <w:b/>
                <w:bCs/>
              </w:rPr>
              <w:t>Tranexamic acid mortality risk ratio</w:t>
            </w:r>
          </w:p>
          <w:p w14:paraId="4A863E80" w14:textId="77777777" w:rsidR="0050037D" w:rsidRPr="00F14073" w:rsidRDefault="0050037D" w:rsidP="00F03F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7" w:type="pct"/>
          </w:tcPr>
          <w:p w14:paraId="1B187FBB" w14:textId="7595A05A" w:rsidR="0050037D" w:rsidRPr="00F14073" w:rsidRDefault="0050037D" w:rsidP="00F03F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4073">
              <w:rPr>
                <w:rFonts w:ascii="Times New Roman" w:hAnsi="Times New Roman" w:cs="Times New Roman"/>
                <w:b/>
                <w:bCs/>
              </w:rPr>
              <w:t>Utility increment for tranexamic acid versus no tranexamic acid (applied for 1 month only)</w:t>
            </w:r>
            <w:r w:rsidR="00C863A0" w:rsidRPr="00F14073">
              <w:rPr>
                <w:rFonts w:ascii="Times New Roman" w:hAnsi="Times New Roman" w:cs="Times New Roman"/>
                <w:b/>
                <w:bCs/>
                <w:vertAlign w:val="superscript"/>
              </w:rPr>
              <w:t>*</w:t>
            </w:r>
          </w:p>
        </w:tc>
        <w:tc>
          <w:tcPr>
            <w:tcW w:w="946" w:type="pct"/>
          </w:tcPr>
          <w:p w14:paraId="15E8EA80" w14:textId="77777777" w:rsidR="0050037D" w:rsidRPr="00F14073" w:rsidRDefault="0050037D" w:rsidP="00F03F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4073">
              <w:rPr>
                <w:rFonts w:ascii="Times New Roman" w:hAnsi="Times New Roman" w:cs="Times New Roman"/>
                <w:b/>
                <w:bCs/>
              </w:rPr>
              <w:t>Mean reduction in length of stay (days)</w:t>
            </w:r>
            <w:r w:rsidRPr="00F14073">
              <w:rPr>
                <w:rFonts w:ascii="Times New Roman" w:hAnsi="Times New Roman" w:cs="Times New Roman"/>
                <w:b/>
                <w:bCs/>
                <w:vertAlign w:val="superscript"/>
              </w:rPr>
              <w:t>*</w:t>
            </w:r>
          </w:p>
        </w:tc>
        <w:tc>
          <w:tcPr>
            <w:tcW w:w="1103" w:type="pct"/>
          </w:tcPr>
          <w:p w14:paraId="2378E181" w14:textId="77777777" w:rsidR="0050037D" w:rsidRPr="00F14073" w:rsidRDefault="0050037D" w:rsidP="00F03F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4073">
              <w:rPr>
                <w:rFonts w:ascii="Times New Roman" w:hAnsi="Times New Roman" w:cs="Times New Roman"/>
                <w:b/>
                <w:bCs/>
              </w:rPr>
              <w:t>Neurosurgery risk ratio</w:t>
            </w:r>
            <w:r w:rsidRPr="00F14073">
              <w:rPr>
                <w:rFonts w:ascii="Times New Roman" w:hAnsi="Times New Roman" w:cs="Times New Roman"/>
                <w:b/>
                <w:bCs/>
                <w:vertAlign w:val="superscript"/>
              </w:rPr>
              <w:t>*</w:t>
            </w:r>
          </w:p>
        </w:tc>
      </w:tr>
      <w:tr w:rsidR="0050037D" w:rsidRPr="00F14073" w14:paraId="753D0058" w14:textId="77777777" w:rsidTr="00C863A0">
        <w:trPr>
          <w:trHeight w:val="170"/>
        </w:trPr>
        <w:tc>
          <w:tcPr>
            <w:tcW w:w="1022" w:type="pct"/>
            <w:shd w:val="clear" w:color="auto" w:fill="F2F2F2" w:themeFill="background1" w:themeFillShade="F2"/>
          </w:tcPr>
          <w:p w14:paraId="2D595E59" w14:textId="7C746830" w:rsidR="0050037D" w:rsidRPr="00F14073" w:rsidRDefault="0050037D" w:rsidP="00E907D7">
            <w:pPr>
              <w:jc w:val="center"/>
              <w:rPr>
                <w:rFonts w:ascii="Times New Roman" w:hAnsi="Times New Roman" w:cs="Times New Roman"/>
              </w:rPr>
            </w:pPr>
            <w:r w:rsidRPr="00F1407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81" w:type="pct"/>
            <w:shd w:val="clear" w:color="auto" w:fill="F2F2F2" w:themeFill="background1" w:themeFillShade="F2"/>
          </w:tcPr>
          <w:p w14:paraId="0D3F338F" w14:textId="3064E089" w:rsidR="0050037D" w:rsidRPr="00F14073" w:rsidRDefault="0050037D" w:rsidP="00E907D7">
            <w:pPr>
              <w:jc w:val="center"/>
              <w:rPr>
                <w:rFonts w:ascii="Times New Roman" w:hAnsi="Times New Roman" w:cs="Times New Roman"/>
              </w:rPr>
            </w:pPr>
            <w:r w:rsidRPr="00F14073">
              <w:rPr>
                <w:rFonts w:ascii="Times New Roman" w:hAnsi="Times New Roman" w:cs="Times New Roman"/>
              </w:rPr>
              <w:t>0.997</w:t>
            </w:r>
          </w:p>
        </w:tc>
        <w:tc>
          <w:tcPr>
            <w:tcW w:w="1047" w:type="pct"/>
            <w:vMerge w:val="restart"/>
            <w:shd w:val="clear" w:color="auto" w:fill="F2F2F2" w:themeFill="background1" w:themeFillShade="F2"/>
          </w:tcPr>
          <w:p w14:paraId="4CA9A37B" w14:textId="2906A7C3" w:rsidR="0050037D" w:rsidRPr="00F14073" w:rsidRDefault="0050037D" w:rsidP="00E907D7">
            <w:pPr>
              <w:jc w:val="center"/>
              <w:rPr>
                <w:rFonts w:ascii="Times New Roman" w:hAnsi="Times New Roman" w:cs="Times New Roman"/>
              </w:rPr>
            </w:pPr>
            <w:r w:rsidRPr="00F14073">
              <w:rPr>
                <w:rFonts w:ascii="Times New Roman" w:hAnsi="Times New Roman" w:cs="Times New Roman"/>
              </w:rPr>
              <w:t>0.00417</w:t>
            </w:r>
          </w:p>
        </w:tc>
        <w:tc>
          <w:tcPr>
            <w:tcW w:w="946" w:type="pct"/>
            <w:vMerge w:val="restart"/>
            <w:shd w:val="clear" w:color="auto" w:fill="F2F2F2" w:themeFill="background1" w:themeFillShade="F2"/>
          </w:tcPr>
          <w:p w14:paraId="22F177CF" w14:textId="7F5E9BF5" w:rsidR="0050037D" w:rsidRPr="00F14073" w:rsidRDefault="0050037D" w:rsidP="00E907D7">
            <w:pPr>
              <w:jc w:val="center"/>
              <w:rPr>
                <w:rFonts w:ascii="Times New Roman" w:hAnsi="Times New Roman" w:cs="Times New Roman"/>
              </w:rPr>
            </w:pPr>
            <w:r w:rsidRPr="00F14073"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1103" w:type="pct"/>
            <w:vMerge w:val="restart"/>
            <w:shd w:val="clear" w:color="auto" w:fill="F2F2F2" w:themeFill="background1" w:themeFillShade="F2"/>
          </w:tcPr>
          <w:p w14:paraId="248DF6AD" w14:textId="6B920814" w:rsidR="0050037D" w:rsidRPr="00F14073" w:rsidRDefault="0050037D" w:rsidP="00E907D7">
            <w:pPr>
              <w:jc w:val="center"/>
              <w:rPr>
                <w:rFonts w:ascii="Times New Roman" w:hAnsi="Times New Roman" w:cs="Times New Roman"/>
              </w:rPr>
            </w:pPr>
            <w:r w:rsidRPr="00F14073">
              <w:rPr>
                <w:rFonts w:ascii="Times New Roman" w:hAnsi="Times New Roman" w:cs="Times New Roman"/>
              </w:rPr>
              <w:t>0.974</w:t>
            </w:r>
          </w:p>
        </w:tc>
      </w:tr>
      <w:tr w:rsidR="0050037D" w:rsidRPr="00F14073" w14:paraId="215D7553" w14:textId="77777777" w:rsidTr="00C863A0">
        <w:trPr>
          <w:trHeight w:val="170"/>
        </w:trPr>
        <w:tc>
          <w:tcPr>
            <w:tcW w:w="1022" w:type="pct"/>
            <w:shd w:val="clear" w:color="auto" w:fill="F2F2F2" w:themeFill="background1" w:themeFillShade="F2"/>
          </w:tcPr>
          <w:p w14:paraId="328177C6" w14:textId="66472168" w:rsidR="0050037D" w:rsidRPr="00F14073" w:rsidRDefault="0050037D" w:rsidP="00E907D7">
            <w:pPr>
              <w:jc w:val="center"/>
              <w:rPr>
                <w:rFonts w:ascii="Times New Roman" w:hAnsi="Times New Roman" w:cs="Times New Roman"/>
              </w:rPr>
            </w:pPr>
            <w:r w:rsidRPr="00F1407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81" w:type="pct"/>
            <w:shd w:val="clear" w:color="auto" w:fill="F2F2F2" w:themeFill="background1" w:themeFillShade="F2"/>
          </w:tcPr>
          <w:p w14:paraId="4B44409F" w14:textId="2005E075" w:rsidR="0050037D" w:rsidRPr="00F14073" w:rsidRDefault="0050037D" w:rsidP="00E907D7">
            <w:pPr>
              <w:jc w:val="center"/>
              <w:rPr>
                <w:rFonts w:ascii="Times New Roman" w:hAnsi="Times New Roman" w:cs="Times New Roman"/>
              </w:rPr>
            </w:pPr>
            <w:r w:rsidRPr="00F14073">
              <w:rPr>
                <w:rFonts w:ascii="Times New Roman" w:hAnsi="Times New Roman" w:cs="Times New Roman"/>
              </w:rPr>
              <w:t>0.996</w:t>
            </w:r>
          </w:p>
        </w:tc>
        <w:tc>
          <w:tcPr>
            <w:tcW w:w="1047" w:type="pct"/>
            <w:vMerge/>
            <w:shd w:val="clear" w:color="auto" w:fill="F2F2F2" w:themeFill="background1" w:themeFillShade="F2"/>
          </w:tcPr>
          <w:p w14:paraId="146FFB8A" w14:textId="0CE23ACF" w:rsidR="0050037D" w:rsidRPr="00F14073" w:rsidRDefault="0050037D" w:rsidP="00E907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vMerge/>
            <w:shd w:val="clear" w:color="auto" w:fill="F2F2F2" w:themeFill="background1" w:themeFillShade="F2"/>
          </w:tcPr>
          <w:p w14:paraId="2711A690" w14:textId="3565E0C3" w:rsidR="0050037D" w:rsidRPr="00F14073" w:rsidRDefault="0050037D" w:rsidP="00E907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3" w:type="pct"/>
            <w:vMerge/>
            <w:shd w:val="clear" w:color="auto" w:fill="F2F2F2" w:themeFill="background1" w:themeFillShade="F2"/>
          </w:tcPr>
          <w:p w14:paraId="6B2FBC73" w14:textId="27F1DDC3" w:rsidR="0050037D" w:rsidRPr="00F14073" w:rsidRDefault="0050037D" w:rsidP="00E907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037D" w:rsidRPr="00F14073" w14:paraId="17FD1874" w14:textId="77777777" w:rsidTr="00C863A0">
        <w:trPr>
          <w:trHeight w:val="170"/>
        </w:trPr>
        <w:tc>
          <w:tcPr>
            <w:tcW w:w="1022" w:type="pct"/>
            <w:shd w:val="clear" w:color="auto" w:fill="F2F2F2" w:themeFill="background1" w:themeFillShade="F2"/>
          </w:tcPr>
          <w:p w14:paraId="196ABA36" w14:textId="0E963B2A" w:rsidR="0050037D" w:rsidRPr="00F14073" w:rsidRDefault="0050037D" w:rsidP="00E907D7">
            <w:pPr>
              <w:jc w:val="center"/>
              <w:rPr>
                <w:rFonts w:ascii="Times New Roman" w:hAnsi="Times New Roman" w:cs="Times New Roman"/>
              </w:rPr>
            </w:pPr>
            <w:r w:rsidRPr="00F14073">
              <w:rPr>
                <w:rFonts w:ascii="Times New Roman" w:hAnsi="Times New Roman" w:cs="Times New Roman"/>
              </w:rPr>
              <w:t>80 (base case)</w:t>
            </w:r>
          </w:p>
        </w:tc>
        <w:tc>
          <w:tcPr>
            <w:tcW w:w="881" w:type="pct"/>
            <w:shd w:val="clear" w:color="auto" w:fill="F2F2F2" w:themeFill="background1" w:themeFillShade="F2"/>
          </w:tcPr>
          <w:p w14:paraId="0E70CCCC" w14:textId="243E22DE" w:rsidR="0050037D" w:rsidRPr="00F14073" w:rsidRDefault="0050037D" w:rsidP="00E907D7">
            <w:pPr>
              <w:jc w:val="center"/>
              <w:rPr>
                <w:rFonts w:ascii="Times New Roman" w:hAnsi="Times New Roman" w:cs="Times New Roman"/>
              </w:rPr>
            </w:pPr>
            <w:r w:rsidRPr="00F14073">
              <w:rPr>
                <w:rFonts w:ascii="Times New Roman" w:hAnsi="Times New Roman" w:cs="Times New Roman"/>
              </w:rPr>
              <w:t>0.991</w:t>
            </w:r>
          </w:p>
        </w:tc>
        <w:tc>
          <w:tcPr>
            <w:tcW w:w="1047" w:type="pct"/>
            <w:vMerge/>
            <w:shd w:val="clear" w:color="auto" w:fill="F2F2F2" w:themeFill="background1" w:themeFillShade="F2"/>
          </w:tcPr>
          <w:p w14:paraId="186D7525" w14:textId="5DF6BEFC" w:rsidR="0050037D" w:rsidRPr="00F14073" w:rsidRDefault="0050037D" w:rsidP="00E907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vMerge/>
            <w:shd w:val="clear" w:color="auto" w:fill="F2F2F2" w:themeFill="background1" w:themeFillShade="F2"/>
          </w:tcPr>
          <w:p w14:paraId="3A33C769" w14:textId="206C795A" w:rsidR="0050037D" w:rsidRPr="00F14073" w:rsidRDefault="0050037D" w:rsidP="00E907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3" w:type="pct"/>
            <w:vMerge/>
            <w:shd w:val="clear" w:color="auto" w:fill="F2F2F2" w:themeFill="background1" w:themeFillShade="F2"/>
          </w:tcPr>
          <w:p w14:paraId="6F75DF1C" w14:textId="04D54B33" w:rsidR="0050037D" w:rsidRPr="00F14073" w:rsidRDefault="0050037D" w:rsidP="00E907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037D" w:rsidRPr="00F14073" w14:paraId="52A311FD" w14:textId="77777777" w:rsidTr="00C863A0">
        <w:trPr>
          <w:trHeight w:val="170"/>
        </w:trPr>
        <w:tc>
          <w:tcPr>
            <w:tcW w:w="1022" w:type="pct"/>
            <w:shd w:val="clear" w:color="auto" w:fill="F2F2F2" w:themeFill="background1" w:themeFillShade="F2"/>
          </w:tcPr>
          <w:p w14:paraId="639FE78A" w14:textId="3A657165" w:rsidR="0050037D" w:rsidRPr="00F14073" w:rsidRDefault="0050037D" w:rsidP="00E907D7">
            <w:pPr>
              <w:jc w:val="center"/>
              <w:rPr>
                <w:rFonts w:ascii="Times New Roman" w:hAnsi="Times New Roman" w:cs="Times New Roman"/>
              </w:rPr>
            </w:pPr>
            <w:r w:rsidRPr="00F1407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81" w:type="pct"/>
            <w:shd w:val="clear" w:color="auto" w:fill="F2F2F2" w:themeFill="background1" w:themeFillShade="F2"/>
          </w:tcPr>
          <w:p w14:paraId="1327C21A" w14:textId="2947D243" w:rsidR="0050037D" w:rsidRPr="00F14073" w:rsidRDefault="0050037D" w:rsidP="00E907D7">
            <w:pPr>
              <w:jc w:val="center"/>
              <w:rPr>
                <w:rFonts w:ascii="Times New Roman" w:hAnsi="Times New Roman" w:cs="Times New Roman"/>
              </w:rPr>
            </w:pPr>
            <w:r w:rsidRPr="00F14073">
              <w:rPr>
                <w:rFonts w:ascii="Times New Roman" w:hAnsi="Times New Roman" w:cs="Times New Roman"/>
              </w:rPr>
              <w:t>0.972</w:t>
            </w:r>
          </w:p>
        </w:tc>
        <w:tc>
          <w:tcPr>
            <w:tcW w:w="1047" w:type="pct"/>
            <w:vMerge/>
            <w:shd w:val="clear" w:color="auto" w:fill="F2F2F2" w:themeFill="background1" w:themeFillShade="F2"/>
          </w:tcPr>
          <w:p w14:paraId="774E15D7" w14:textId="5E09B4B1" w:rsidR="0050037D" w:rsidRPr="00F14073" w:rsidRDefault="0050037D" w:rsidP="00E907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vMerge/>
            <w:shd w:val="clear" w:color="auto" w:fill="F2F2F2" w:themeFill="background1" w:themeFillShade="F2"/>
          </w:tcPr>
          <w:p w14:paraId="09A8D45E" w14:textId="7C78235F" w:rsidR="0050037D" w:rsidRPr="00F14073" w:rsidRDefault="0050037D" w:rsidP="00E907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3" w:type="pct"/>
            <w:vMerge/>
            <w:shd w:val="clear" w:color="auto" w:fill="F2F2F2" w:themeFill="background1" w:themeFillShade="F2"/>
          </w:tcPr>
          <w:p w14:paraId="2CE7C5FC" w14:textId="05B29057" w:rsidR="0050037D" w:rsidRPr="00F14073" w:rsidRDefault="0050037D" w:rsidP="00E907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9C95476" w14:textId="71F726F6" w:rsidR="00BC2BD9" w:rsidRPr="00F14073" w:rsidRDefault="00BC2BD9" w:rsidP="00BC2BD9">
      <w:pPr>
        <w:pStyle w:val="NoSpacing"/>
        <w:rPr>
          <w:rFonts w:ascii="Times New Roman" w:hAnsi="Times New Roman" w:cs="Times New Roman"/>
        </w:rPr>
      </w:pPr>
      <w:r w:rsidRPr="00F14073">
        <w:rPr>
          <w:rFonts w:ascii="Times New Roman" w:hAnsi="Times New Roman" w:cs="Times New Roman"/>
          <w:vertAlign w:val="superscript"/>
        </w:rPr>
        <w:t>*</w:t>
      </w:r>
      <w:r w:rsidRPr="00F14073">
        <w:rPr>
          <w:rFonts w:ascii="Times New Roman" w:hAnsi="Times New Roman" w:cs="Times New Roman"/>
        </w:rPr>
        <w:t>The starting age of the cohort</w:t>
      </w:r>
      <w:r w:rsidR="00C863A0" w:rsidRPr="00F14073">
        <w:rPr>
          <w:rFonts w:ascii="Times New Roman" w:hAnsi="Times New Roman" w:cs="Times New Roman"/>
        </w:rPr>
        <w:t xml:space="preserve"> only influenced the tranexamic acid mortality risk ratio treatment effect required. </w:t>
      </w:r>
    </w:p>
    <w:p w14:paraId="5B392126" w14:textId="172D5F5A" w:rsidR="00AC25D2" w:rsidRPr="00F14073" w:rsidRDefault="00AC25D2" w:rsidP="00BC2BD9">
      <w:pPr>
        <w:pStyle w:val="NoSpacing"/>
        <w:rPr>
          <w:rFonts w:ascii="Times New Roman" w:hAnsi="Times New Roman" w:cs="Times New Roman"/>
        </w:rPr>
        <w:sectPr w:rsidR="00AC25D2" w:rsidRPr="00F14073" w:rsidSect="000F00F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FB08140" w14:textId="007CF19D" w:rsidR="00C20195" w:rsidRPr="00F14073" w:rsidRDefault="00F14073" w:rsidP="00DF7D11">
      <w:pPr>
        <w:rPr>
          <w:rFonts w:ascii="Times New Roman" w:hAnsi="Times New Roman" w:cs="Times New Roman"/>
          <w:sz w:val="18"/>
          <w:szCs w:val="18"/>
        </w:rPr>
      </w:pPr>
      <w:r w:rsidRPr="00F14073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lastRenderedPageBreak/>
        <w:t xml:space="preserve">Appendix </w:t>
      </w:r>
      <w:r w:rsidR="00715E3D" w:rsidRPr="00F14073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Figure </w:t>
      </w:r>
      <w:r w:rsidR="00081A6D" w:rsidRPr="00F14073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fldChar w:fldCharType="begin"/>
      </w:r>
      <w:r w:rsidR="00081A6D" w:rsidRPr="00F14073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instrText xml:space="preserve"> SEQ Figure \* ARABIC </w:instrText>
      </w:r>
      <w:r w:rsidR="00081A6D" w:rsidRPr="00F14073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fldChar w:fldCharType="separate"/>
      </w:r>
      <w:r w:rsidR="00607648" w:rsidRPr="00F14073">
        <w:rPr>
          <w:rFonts w:ascii="Times New Roman" w:hAnsi="Times New Roman" w:cs="Times New Roman"/>
          <w:i/>
          <w:iCs/>
          <w:noProof/>
          <w:color w:val="44546A" w:themeColor="text2"/>
          <w:sz w:val="18"/>
          <w:szCs w:val="18"/>
        </w:rPr>
        <w:t>2</w:t>
      </w:r>
      <w:r w:rsidR="00081A6D" w:rsidRPr="00F14073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fldChar w:fldCharType="end"/>
      </w:r>
      <w:r w:rsidR="00715E3D" w:rsidRPr="00F14073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: </w:t>
      </w:r>
      <w:r w:rsidR="009F5E5A" w:rsidRPr="00F14073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A threshold analysis of the r</w:t>
      </w:r>
      <w:r w:rsidR="00715E3D" w:rsidRPr="00F14073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isk ratio treatment effect required for </w:t>
      </w:r>
      <w:r w:rsidR="009F5E5A" w:rsidRPr="00F14073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tranexamic avid to be </w:t>
      </w:r>
      <w:r w:rsidR="00715E3D" w:rsidRPr="00F14073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cost-effectiveness across </w:t>
      </w:r>
      <w:r w:rsidR="00EF6D8C" w:rsidRPr="00F14073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a range of</w:t>
      </w:r>
      <w:r w:rsidR="00715E3D" w:rsidRPr="00F14073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 mortality risks</w:t>
      </w:r>
      <w:r w:rsidR="00EE47FD" w:rsidRPr="00F14073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011DBCFB" wp14:editId="464B88DC">
            <wp:extent cx="5723890" cy="31826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6D0CF" w14:textId="47CA0E60" w:rsidR="00C20195" w:rsidRPr="00F14073" w:rsidRDefault="00C20195" w:rsidP="00DF7D11">
      <w:pPr>
        <w:rPr>
          <w:rFonts w:ascii="Times New Roman" w:hAnsi="Times New Roman" w:cs="Times New Roman"/>
          <w:sz w:val="18"/>
          <w:szCs w:val="18"/>
        </w:rPr>
      </w:pPr>
    </w:p>
    <w:p w14:paraId="3133E5B2" w14:textId="77777777" w:rsidR="001F57E1" w:rsidRPr="00F14073" w:rsidRDefault="001F57E1" w:rsidP="00DF7D11">
      <w:pPr>
        <w:rPr>
          <w:rFonts w:ascii="Times New Roman" w:hAnsi="Times New Roman" w:cs="Times New Roman"/>
          <w:sz w:val="18"/>
          <w:szCs w:val="18"/>
        </w:rPr>
      </w:pPr>
    </w:p>
    <w:p w14:paraId="40E2CA79" w14:textId="15705E1B" w:rsidR="00C863A0" w:rsidRPr="00F14073" w:rsidRDefault="00C863A0">
      <w:pPr>
        <w:rPr>
          <w:rFonts w:ascii="Times New Roman" w:hAnsi="Times New Roman" w:cs="Times New Roman"/>
          <w:sz w:val="18"/>
          <w:szCs w:val="18"/>
        </w:rPr>
      </w:pPr>
      <w:r w:rsidRPr="00F14073">
        <w:rPr>
          <w:rFonts w:ascii="Times New Roman" w:hAnsi="Times New Roman" w:cs="Times New Roman"/>
          <w:sz w:val="18"/>
          <w:szCs w:val="18"/>
        </w:rPr>
        <w:br w:type="page"/>
      </w:r>
    </w:p>
    <w:p w14:paraId="369E2F03" w14:textId="0237C8B3" w:rsidR="00715E3D" w:rsidRPr="00F14073" w:rsidRDefault="00F14073" w:rsidP="00715E3D">
      <w:pPr>
        <w:pStyle w:val="Caption"/>
        <w:keepNext/>
        <w:rPr>
          <w:rFonts w:ascii="Times New Roman" w:hAnsi="Times New Roman" w:cs="Times New Roman"/>
        </w:rPr>
      </w:pPr>
      <w:bookmarkStart w:id="6" w:name="_Ref73648723"/>
      <w:r w:rsidRPr="00F14073">
        <w:rPr>
          <w:rFonts w:ascii="Times New Roman" w:hAnsi="Times New Roman" w:cs="Times New Roman"/>
        </w:rPr>
        <w:lastRenderedPageBreak/>
        <w:t xml:space="preserve">Appendix </w:t>
      </w:r>
      <w:r w:rsidR="00715E3D" w:rsidRPr="00F14073">
        <w:rPr>
          <w:rFonts w:ascii="Times New Roman" w:hAnsi="Times New Roman" w:cs="Times New Roman"/>
        </w:rPr>
        <w:t>Figure</w:t>
      </w:r>
      <w:r w:rsidR="00E717F8" w:rsidRPr="00F14073">
        <w:rPr>
          <w:rFonts w:ascii="Times New Roman" w:hAnsi="Times New Roman" w:cs="Times New Roman"/>
        </w:rPr>
        <w:t xml:space="preserve"> </w:t>
      </w:r>
      <w:r w:rsidR="00552400" w:rsidRPr="00F14073">
        <w:rPr>
          <w:rFonts w:ascii="Times New Roman" w:hAnsi="Times New Roman" w:cs="Times New Roman"/>
        </w:rPr>
        <w:fldChar w:fldCharType="begin"/>
      </w:r>
      <w:r w:rsidR="00552400" w:rsidRPr="00F14073">
        <w:rPr>
          <w:rFonts w:ascii="Times New Roman" w:hAnsi="Times New Roman" w:cs="Times New Roman"/>
        </w:rPr>
        <w:instrText xml:space="preserve"> SEQ Figure \* ARABIC </w:instrText>
      </w:r>
      <w:r w:rsidR="00552400" w:rsidRPr="00F14073">
        <w:rPr>
          <w:rFonts w:ascii="Times New Roman" w:hAnsi="Times New Roman" w:cs="Times New Roman"/>
        </w:rPr>
        <w:fldChar w:fldCharType="separate"/>
      </w:r>
      <w:r w:rsidR="00607648" w:rsidRPr="00F14073">
        <w:rPr>
          <w:rFonts w:ascii="Times New Roman" w:hAnsi="Times New Roman" w:cs="Times New Roman"/>
          <w:noProof/>
        </w:rPr>
        <w:t>3</w:t>
      </w:r>
      <w:r w:rsidR="00552400" w:rsidRPr="00F14073">
        <w:rPr>
          <w:rFonts w:ascii="Times New Roman" w:hAnsi="Times New Roman" w:cs="Times New Roman"/>
          <w:noProof/>
        </w:rPr>
        <w:fldChar w:fldCharType="end"/>
      </w:r>
      <w:bookmarkEnd w:id="6"/>
      <w:r w:rsidR="00715E3D" w:rsidRPr="00F14073">
        <w:rPr>
          <w:rFonts w:ascii="Times New Roman" w:hAnsi="Times New Roman" w:cs="Times New Roman"/>
        </w:rPr>
        <w:t xml:space="preserve">: Cost-effectiveness acceptability curves for </w:t>
      </w:r>
      <w:r w:rsidR="00325C1F" w:rsidRPr="00F14073">
        <w:rPr>
          <w:rFonts w:ascii="Times New Roman" w:hAnsi="Times New Roman" w:cs="Times New Roman"/>
        </w:rPr>
        <w:t xml:space="preserve">tranexamic acid </w:t>
      </w:r>
      <w:r w:rsidR="00715E3D" w:rsidRPr="00F14073">
        <w:rPr>
          <w:rFonts w:ascii="Times New Roman" w:hAnsi="Times New Roman" w:cs="Times New Roman"/>
        </w:rPr>
        <w:t>across a range of risk ratio treatment effects. The sensitivity analysis assumes the same variance around the risk ratio as used in the base case analysis.</w:t>
      </w:r>
    </w:p>
    <w:p w14:paraId="7116BC8A" w14:textId="6E596DA3" w:rsidR="00EF6D8C" w:rsidRPr="00F14073" w:rsidRDefault="001C33F5" w:rsidP="00DF7D11">
      <w:pPr>
        <w:rPr>
          <w:rFonts w:ascii="Times New Roman" w:hAnsi="Times New Roman" w:cs="Times New Roman"/>
          <w:sz w:val="18"/>
          <w:szCs w:val="18"/>
        </w:rPr>
      </w:pPr>
      <w:r w:rsidRPr="00F14073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5F4A5F83" wp14:editId="063F2AC2">
            <wp:extent cx="5970782" cy="3408218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82" cy="341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C19FC" w14:textId="77777777" w:rsidR="00EF6D8C" w:rsidRPr="00F14073" w:rsidRDefault="00EF6D8C" w:rsidP="00DF7D11">
      <w:pPr>
        <w:rPr>
          <w:rFonts w:ascii="Times New Roman" w:hAnsi="Times New Roman" w:cs="Times New Roman"/>
          <w:sz w:val="18"/>
          <w:szCs w:val="18"/>
        </w:rPr>
      </w:pPr>
    </w:p>
    <w:p w14:paraId="7AAEEA5B" w14:textId="5A2F674B" w:rsidR="00C863A0" w:rsidRPr="00F14073" w:rsidRDefault="00C863A0">
      <w:pPr>
        <w:rPr>
          <w:rFonts w:ascii="Times New Roman" w:hAnsi="Times New Roman" w:cs="Times New Roman"/>
          <w:sz w:val="18"/>
          <w:szCs w:val="18"/>
        </w:rPr>
      </w:pPr>
      <w:r w:rsidRPr="00F14073">
        <w:rPr>
          <w:rFonts w:ascii="Times New Roman" w:hAnsi="Times New Roman" w:cs="Times New Roman"/>
          <w:sz w:val="18"/>
          <w:szCs w:val="18"/>
        </w:rPr>
        <w:br w:type="page"/>
      </w:r>
    </w:p>
    <w:p w14:paraId="7353BCC0" w14:textId="789C8C9C" w:rsidR="0097072E" w:rsidRPr="006D4BAB" w:rsidRDefault="00776F4B" w:rsidP="0097072E">
      <w:pPr>
        <w:pStyle w:val="Caption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Appendix </w:t>
      </w:r>
      <w:r w:rsidR="0097072E" w:rsidRPr="006D4BAB">
        <w:rPr>
          <w:rFonts w:ascii="Times New Roman" w:hAnsi="Times New Roman" w:cs="Times New Roman"/>
        </w:rPr>
        <w:t xml:space="preserve">Table </w:t>
      </w:r>
      <w:r w:rsidR="0097072E" w:rsidRPr="006D4BAB">
        <w:rPr>
          <w:rFonts w:ascii="Times New Roman" w:hAnsi="Times New Roman" w:cs="Times New Roman"/>
        </w:rPr>
        <w:fldChar w:fldCharType="begin"/>
      </w:r>
      <w:r w:rsidR="0097072E" w:rsidRPr="006D4BAB">
        <w:rPr>
          <w:rFonts w:ascii="Times New Roman" w:hAnsi="Times New Roman" w:cs="Times New Roman"/>
        </w:rPr>
        <w:instrText xml:space="preserve"> SEQ Table \* ARABIC </w:instrText>
      </w:r>
      <w:r w:rsidR="0097072E" w:rsidRPr="006D4BAB">
        <w:rPr>
          <w:rFonts w:ascii="Times New Roman" w:hAnsi="Times New Roman" w:cs="Times New Roman"/>
        </w:rPr>
        <w:fldChar w:fldCharType="separate"/>
      </w:r>
      <w:r w:rsidR="0097072E" w:rsidRPr="006D4BAB">
        <w:rPr>
          <w:rFonts w:ascii="Times New Roman" w:hAnsi="Times New Roman" w:cs="Times New Roman"/>
        </w:rPr>
        <w:t>4</w:t>
      </w:r>
      <w:r w:rsidR="0097072E" w:rsidRPr="006D4BAB">
        <w:rPr>
          <w:rFonts w:ascii="Times New Roman" w:hAnsi="Times New Roman" w:cs="Times New Roman"/>
        </w:rPr>
        <w:fldChar w:fldCharType="end"/>
      </w:r>
      <w:r w:rsidR="0097072E" w:rsidRPr="006D4BAB">
        <w:rPr>
          <w:rFonts w:ascii="Times New Roman" w:hAnsi="Times New Roman" w:cs="Times New Roman"/>
        </w:rPr>
        <w:t>: Expected value of perfect information across different time horizons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794"/>
      </w:tblGrid>
      <w:tr w:rsidR="0097072E" w14:paraId="45166A7D" w14:textId="77777777" w:rsidTr="0097072E">
        <w:tc>
          <w:tcPr>
            <w:tcW w:w="3005" w:type="dxa"/>
          </w:tcPr>
          <w:p w14:paraId="131D37B0" w14:textId="6BB40DFE" w:rsidR="0097072E" w:rsidRPr="0097072E" w:rsidRDefault="0097072E" w:rsidP="0097072E">
            <w:pPr>
              <w:rPr>
                <w:rFonts w:ascii="Times New Roman" w:hAnsi="Times New Roman" w:cs="Times New Roman"/>
                <w:b/>
                <w:bCs/>
              </w:rPr>
            </w:pPr>
            <w:bookmarkStart w:id="7" w:name="_Ref72741564"/>
            <w:r w:rsidRPr="0097072E">
              <w:rPr>
                <w:rFonts w:ascii="Times New Roman" w:hAnsi="Times New Roman" w:cs="Times New Roman"/>
                <w:b/>
                <w:bCs/>
              </w:rPr>
              <w:t>Time Horizon (years)</w:t>
            </w:r>
          </w:p>
        </w:tc>
        <w:tc>
          <w:tcPr>
            <w:tcW w:w="3794" w:type="dxa"/>
          </w:tcPr>
          <w:p w14:paraId="62EE2830" w14:textId="1950883D" w:rsidR="0097072E" w:rsidRPr="0097072E" w:rsidRDefault="0097072E" w:rsidP="0097072E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7072E">
              <w:rPr>
                <w:rFonts w:ascii="Times New Roman" w:hAnsi="Times New Roman" w:cs="Times New Roman"/>
                <w:b/>
                <w:bCs/>
              </w:rPr>
              <w:t xml:space="preserve">Expected value of perfect information </w:t>
            </w:r>
          </w:p>
        </w:tc>
      </w:tr>
      <w:tr w:rsidR="0097072E" w14:paraId="19BCC5BC" w14:textId="77777777" w:rsidTr="0097072E">
        <w:tc>
          <w:tcPr>
            <w:tcW w:w="3005" w:type="dxa"/>
          </w:tcPr>
          <w:p w14:paraId="0800196D" w14:textId="3906F0FE" w:rsidR="0097072E" w:rsidRDefault="0097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94" w:type="dxa"/>
          </w:tcPr>
          <w:p w14:paraId="06DC202D" w14:textId="3AE8B005" w:rsidR="0097072E" w:rsidRDefault="0097072E" w:rsidP="0097072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</w:t>
            </w:r>
            <w:r w:rsidRPr="0097072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  <w:r w:rsidRPr="0097072E">
              <w:rPr>
                <w:rFonts w:ascii="Times New Roman" w:hAnsi="Times New Roman" w:cs="Times New Roman"/>
              </w:rPr>
              <w:t>707</w:t>
            </w:r>
            <w:r>
              <w:rPr>
                <w:rFonts w:ascii="Times New Roman" w:hAnsi="Times New Roman" w:cs="Times New Roman"/>
              </w:rPr>
              <w:t>,</w:t>
            </w:r>
            <w:r w:rsidRPr="0097072E">
              <w:rPr>
                <w:rFonts w:ascii="Times New Roman" w:hAnsi="Times New Roman" w:cs="Times New Roman"/>
              </w:rPr>
              <w:t>239</w:t>
            </w:r>
          </w:p>
        </w:tc>
      </w:tr>
      <w:tr w:rsidR="0097072E" w14:paraId="69E84C4B" w14:textId="77777777" w:rsidTr="0097072E">
        <w:tc>
          <w:tcPr>
            <w:tcW w:w="3005" w:type="dxa"/>
          </w:tcPr>
          <w:p w14:paraId="79FA6FA5" w14:textId="38A09D76" w:rsidR="0097072E" w:rsidRDefault="0097072E" w:rsidP="0097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3794" w:type="dxa"/>
          </w:tcPr>
          <w:p w14:paraId="179A0F8B" w14:textId="0BB58DB4" w:rsidR="0097072E" w:rsidRDefault="0097072E" w:rsidP="0097072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</w:t>
            </w:r>
            <w:r w:rsidRPr="0097072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  <w:r w:rsidRPr="0097072E">
              <w:rPr>
                <w:rFonts w:ascii="Times New Roman" w:hAnsi="Times New Roman" w:cs="Times New Roman"/>
              </w:rPr>
              <w:t>108</w:t>
            </w:r>
            <w:r>
              <w:rPr>
                <w:rFonts w:ascii="Times New Roman" w:hAnsi="Times New Roman" w:cs="Times New Roman"/>
              </w:rPr>
              <w:t>,</w:t>
            </w:r>
            <w:r w:rsidRPr="0097072E">
              <w:rPr>
                <w:rFonts w:ascii="Times New Roman" w:hAnsi="Times New Roman" w:cs="Times New Roman"/>
              </w:rPr>
              <w:t>928</w:t>
            </w:r>
          </w:p>
        </w:tc>
      </w:tr>
      <w:tr w:rsidR="0097072E" w14:paraId="1FC3A8B6" w14:textId="77777777" w:rsidTr="0097072E">
        <w:tc>
          <w:tcPr>
            <w:tcW w:w="3005" w:type="dxa"/>
          </w:tcPr>
          <w:p w14:paraId="0FC3D5B5" w14:textId="04C57A68" w:rsidR="0097072E" w:rsidRDefault="0097072E" w:rsidP="0097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(base case)</w:t>
            </w:r>
          </w:p>
        </w:tc>
        <w:tc>
          <w:tcPr>
            <w:tcW w:w="3794" w:type="dxa"/>
          </w:tcPr>
          <w:p w14:paraId="66EA28EA" w14:textId="4F09FCB8" w:rsidR="0097072E" w:rsidRDefault="0097072E" w:rsidP="0097072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</w:t>
            </w:r>
            <w:r w:rsidRPr="0097072E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,</w:t>
            </w:r>
            <w:r w:rsidRPr="0097072E">
              <w:rPr>
                <w:rFonts w:ascii="Times New Roman" w:hAnsi="Times New Roman" w:cs="Times New Roman"/>
              </w:rPr>
              <w:t>210</w:t>
            </w:r>
            <w:r>
              <w:rPr>
                <w:rFonts w:ascii="Times New Roman" w:hAnsi="Times New Roman" w:cs="Times New Roman"/>
              </w:rPr>
              <w:t>,</w:t>
            </w:r>
            <w:r w:rsidRPr="0097072E">
              <w:rPr>
                <w:rFonts w:ascii="Times New Roman" w:hAnsi="Times New Roman" w:cs="Times New Roman"/>
              </w:rPr>
              <w:t>773</w:t>
            </w:r>
          </w:p>
        </w:tc>
      </w:tr>
      <w:tr w:rsidR="0097072E" w14:paraId="108BBAB0" w14:textId="77777777" w:rsidTr="0097072E">
        <w:tc>
          <w:tcPr>
            <w:tcW w:w="3005" w:type="dxa"/>
          </w:tcPr>
          <w:p w14:paraId="302C0A23" w14:textId="26F5A6A6" w:rsidR="0097072E" w:rsidRDefault="0097072E" w:rsidP="0097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794" w:type="dxa"/>
          </w:tcPr>
          <w:p w14:paraId="248DA726" w14:textId="4D30FFE0" w:rsidR="0097072E" w:rsidRDefault="0097072E" w:rsidP="0097072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</w:t>
            </w:r>
            <w:r w:rsidRPr="0097072E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,</w:t>
            </w:r>
            <w:r w:rsidRPr="0097072E">
              <w:rPr>
                <w:rFonts w:ascii="Times New Roman" w:hAnsi="Times New Roman" w:cs="Times New Roman"/>
              </w:rPr>
              <w:t>052</w:t>
            </w:r>
            <w:r>
              <w:rPr>
                <w:rFonts w:ascii="Times New Roman" w:hAnsi="Times New Roman" w:cs="Times New Roman"/>
              </w:rPr>
              <w:t>,</w:t>
            </w:r>
            <w:r w:rsidRPr="0097072E">
              <w:rPr>
                <w:rFonts w:ascii="Times New Roman" w:hAnsi="Times New Roman" w:cs="Times New Roman"/>
              </w:rPr>
              <w:t>063</w:t>
            </w:r>
          </w:p>
        </w:tc>
      </w:tr>
    </w:tbl>
    <w:p w14:paraId="293737DF" w14:textId="77777777" w:rsidR="0097072E" w:rsidRDefault="0097072E">
      <w:pPr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</w:pPr>
      <w:r>
        <w:rPr>
          <w:rFonts w:ascii="Times New Roman" w:hAnsi="Times New Roman" w:cs="Times New Roman"/>
        </w:rPr>
        <w:br w:type="page"/>
      </w:r>
    </w:p>
    <w:p w14:paraId="58053070" w14:textId="2FD61482" w:rsidR="00733D4E" w:rsidRPr="00F14073" w:rsidRDefault="00F14073" w:rsidP="00DC13B1">
      <w:pPr>
        <w:pStyle w:val="Caption"/>
        <w:keepNext/>
        <w:rPr>
          <w:rFonts w:ascii="Times New Roman" w:hAnsi="Times New Roman" w:cs="Times New Roman"/>
        </w:rPr>
      </w:pPr>
      <w:r w:rsidRPr="00F14073">
        <w:rPr>
          <w:rFonts w:ascii="Times New Roman" w:hAnsi="Times New Roman" w:cs="Times New Roman"/>
        </w:rPr>
        <w:lastRenderedPageBreak/>
        <w:t xml:space="preserve">Appendix </w:t>
      </w:r>
      <w:r w:rsidR="00CA244E" w:rsidRPr="00F14073">
        <w:rPr>
          <w:rFonts w:ascii="Times New Roman" w:hAnsi="Times New Roman" w:cs="Times New Roman"/>
        </w:rPr>
        <w:t xml:space="preserve">Figure </w:t>
      </w:r>
      <w:r w:rsidR="00552400" w:rsidRPr="00F14073">
        <w:rPr>
          <w:rFonts w:ascii="Times New Roman" w:hAnsi="Times New Roman" w:cs="Times New Roman"/>
        </w:rPr>
        <w:fldChar w:fldCharType="begin"/>
      </w:r>
      <w:r w:rsidR="00552400" w:rsidRPr="00F14073">
        <w:rPr>
          <w:rFonts w:ascii="Times New Roman" w:hAnsi="Times New Roman" w:cs="Times New Roman"/>
        </w:rPr>
        <w:instrText xml:space="preserve"> SEQ Figure \* ARABIC </w:instrText>
      </w:r>
      <w:r w:rsidR="00552400" w:rsidRPr="00F14073">
        <w:rPr>
          <w:rFonts w:ascii="Times New Roman" w:hAnsi="Times New Roman" w:cs="Times New Roman"/>
        </w:rPr>
        <w:fldChar w:fldCharType="separate"/>
      </w:r>
      <w:r w:rsidR="00E132FD">
        <w:rPr>
          <w:rFonts w:ascii="Times New Roman" w:hAnsi="Times New Roman" w:cs="Times New Roman"/>
          <w:noProof/>
        </w:rPr>
        <w:t>4</w:t>
      </w:r>
      <w:r w:rsidR="00552400" w:rsidRPr="00F14073">
        <w:rPr>
          <w:rFonts w:ascii="Times New Roman" w:hAnsi="Times New Roman" w:cs="Times New Roman"/>
          <w:noProof/>
        </w:rPr>
        <w:fldChar w:fldCharType="end"/>
      </w:r>
      <w:bookmarkEnd w:id="7"/>
      <w:r w:rsidR="00CA244E" w:rsidRPr="00F14073">
        <w:rPr>
          <w:rFonts w:ascii="Times New Roman" w:hAnsi="Times New Roman" w:cs="Times New Roman"/>
        </w:rPr>
        <w:t>: Expected v</w:t>
      </w:r>
      <w:r w:rsidR="00CA244E" w:rsidRPr="00F14073">
        <w:rPr>
          <w:rFonts w:ascii="Times New Roman" w:hAnsi="Times New Roman" w:cs="Times New Roman"/>
          <w:noProof/>
        </w:rPr>
        <w:t>alue of partial perfect information (EVPPI) for groups of parameters</w:t>
      </w:r>
    </w:p>
    <w:p w14:paraId="2ED2C327" w14:textId="4606B792" w:rsidR="00DF09AB" w:rsidRPr="00F14073" w:rsidRDefault="00E41107" w:rsidP="00DF7D11">
      <w:pPr>
        <w:rPr>
          <w:rFonts w:ascii="Times New Roman" w:hAnsi="Times New Roman" w:cs="Times New Roman"/>
          <w:sz w:val="18"/>
          <w:szCs w:val="18"/>
        </w:rPr>
      </w:pPr>
      <w:r w:rsidRPr="00F14073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2EDE5E88" wp14:editId="0E67FAA1">
            <wp:extent cx="5723890" cy="31229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7CA7A" w14:textId="58FF3037" w:rsidR="00F56191" w:rsidRPr="00F14073" w:rsidRDefault="00F56191" w:rsidP="00DF7D11">
      <w:pPr>
        <w:rPr>
          <w:rFonts w:ascii="Times New Roman" w:hAnsi="Times New Roman" w:cs="Times New Roman"/>
          <w:sz w:val="18"/>
          <w:szCs w:val="18"/>
        </w:rPr>
        <w:sectPr w:rsidR="00F56191" w:rsidRPr="00F14073" w:rsidSect="00C2019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95096E3" w14:textId="2AF52766" w:rsidR="00F83F26" w:rsidRPr="00F14073" w:rsidRDefault="00F83F26" w:rsidP="00F83F26">
      <w:pPr>
        <w:pStyle w:val="Heading1"/>
        <w:rPr>
          <w:rFonts w:ascii="Times New Roman" w:hAnsi="Times New Roman" w:cs="Times New Roman"/>
        </w:rPr>
      </w:pPr>
      <w:r w:rsidRPr="00F14073">
        <w:rPr>
          <w:rFonts w:ascii="Times New Roman" w:hAnsi="Times New Roman" w:cs="Times New Roman"/>
        </w:rPr>
        <w:lastRenderedPageBreak/>
        <w:t>References</w:t>
      </w:r>
    </w:p>
    <w:p w14:paraId="36435C49" w14:textId="77777777" w:rsidR="00FE551B" w:rsidRPr="00F14073" w:rsidRDefault="00FE551B">
      <w:pPr>
        <w:rPr>
          <w:rFonts w:ascii="Times New Roman" w:hAnsi="Times New Roman" w:cs="Times New Roman"/>
        </w:rPr>
      </w:pPr>
    </w:p>
    <w:p w14:paraId="497A0552" w14:textId="77777777" w:rsidR="00E41107" w:rsidRPr="00F14073" w:rsidRDefault="00FE551B" w:rsidP="00E41107">
      <w:pPr>
        <w:pStyle w:val="EndNoteBibliography"/>
        <w:spacing w:after="0"/>
        <w:rPr>
          <w:rFonts w:ascii="Times New Roman" w:hAnsi="Times New Roman" w:cs="Times New Roman"/>
        </w:rPr>
      </w:pPr>
      <w:r w:rsidRPr="00F14073">
        <w:rPr>
          <w:rFonts w:ascii="Times New Roman" w:hAnsi="Times New Roman" w:cs="Times New Roman"/>
        </w:rPr>
        <w:fldChar w:fldCharType="begin"/>
      </w:r>
      <w:r w:rsidRPr="00F14073">
        <w:rPr>
          <w:rFonts w:ascii="Times New Roman" w:hAnsi="Times New Roman" w:cs="Times New Roman"/>
          <w:lang w:val="en-GB"/>
        </w:rPr>
        <w:instrText xml:space="preserve"> ADDIN EN.REFLIST </w:instrText>
      </w:r>
      <w:r w:rsidRPr="00F14073">
        <w:rPr>
          <w:rFonts w:ascii="Times New Roman" w:hAnsi="Times New Roman" w:cs="Times New Roman"/>
        </w:rPr>
        <w:fldChar w:fldCharType="separate"/>
      </w:r>
      <w:r w:rsidR="00E41107" w:rsidRPr="00F14073">
        <w:rPr>
          <w:rFonts w:ascii="Times New Roman" w:hAnsi="Times New Roman" w:cs="Times New Roman"/>
        </w:rPr>
        <w:t>1.</w:t>
      </w:r>
      <w:r w:rsidR="00E41107" w:rsidRPr="00F14073">
        <w:rPr>
          <w:rFonts w:ascii="Times New Roman" w:hAnsi="Times New Roman" w:cs="Times New Roman"/>
        </w:rPr>
        <w:tab/>
        <w:t>The CRASH-3 trial collaborators. Effects of tranexamic acid on death, disability, vascular occlusive events and other morbidities in patients with acute traumatic brain injury (CRASH-3): a randomised, placebo-controlled trial. Lancet. 2019;394:1713-23.</w:t>
      </w:r>
    </w:p>
    <w:p w14:paraId="2F9B9A4D" w14:textId="77777777" w:rsidR="00E41107" w:rsidRPr="00F14073" w:rsidRDefault="00E41107" w:rsidP="00E41107">
      <w:pPr>
        <w:pStyle w:val="EndNoteBibliography"/>
        <w:rPr>
          <w:rFonts w:ascii="Times New Roman" w:hAnsi="Times New Roman" w:cs="Times New Roman"/>
        </w:rPr>
      </w:pPr>
      <w:r w:rsidRPr="00F14073">
        <w:rPr>
          <w:rFonts w:ascii="Times New Roman" w:hAnsi="Times New Roman" w:cs="Times New Roman"/>
        </w:rPr>
        <w:t>2.</w:t>
      </w:r>
      <w:r w:rsidRPr="00F14073">
        <w:rPr>
          <w:rFonts w:ascii="Times New Roman" w:hAnsi="Times New Roman" w:cs="Times New Roman"/>
        </w:rPr>
        <w:tab/>
        <w:t>NHS. National schedule of reference costs 2017-18. 2018.</w:t>
      </w:r>
    </w:p>
    <w:p w14:paraId="4BC25556" w14:textId="692AF23A" w:rsidR="00F83F26" w:rsidRPr="00F14073" w:rsidRDefault="00FE551B">
      <w:pPr>
        <w:rPr>
          <w:rFonts w:ascii="Times New Roman" w:hAnsi="Times New Roman" w:cs="Times New Roman"/>
        </w:rPr>
      </w:pPr>
      <w:r w:rsidRPr="00F14073">
        <w:rPr>
          <w:rFonts w:ascii="Times New Roman" w:hAnsi="Times New Roman" w:cs="Times New Roman"/>
        </w:rPr>
        <w:fldChar w:fldCharType="end"/>
      </w:r>
    </w:p>
    <w:sectPr w:rsidR="00F83F26" w:rsidRPr="00F14073" w:rsidSect="006904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E1B75" w14:textId="77777777" w:rsidR="000C0A21" w:rsidRDefault="000C0A21" w:rsidP="00F91AAA">
      <w:pPr>
        <w:spacing w:after="0" w:line="240" w:lineRule="auto"/>
      </w:pPr>
      <w:r>
        <w:separator/>
      </w:r>
    </w:p>
  </w:endnote>
  <w:endnote w:type="continuationSeparator" w:id="0">
    <w:p w14:paraId="30E6D1B0" w14:textId="77777777" w:rsidR="000C0A21" w:rsidRDefault="000C0A21" w:rsidP="00F91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haker 2 Lancet 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00039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4E0293" w14:textId="669A1422" w:rsidR="000C7D81" w:rsidRDefault="000C7D8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60B2D8" w14:textId="77777777" w:rsidR="000C7D81" w:rsidRDefault="000C7D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4047E" w14:textId="77777777" w:rsidR="000C0A21" w:rsidRDefault="000C0A21" w:rsidP="00F91AAA">
      <w:pPr>
        <w:spacing w:after="0" w:line="240" w:lineRule="auto"/>
      </w:pPr>
      <w:r>
        <w:separator/>
      </w:r>
    </w:p>
  </w:footnote>
  <w:footnote w:type="continuationSeparator" w:id="0">
    <w:p w14:paraId="13EBA6DA" w14:textId="77777777" w:rsidR="000C0A21" w:rsidRDefault="000C0A21" w:rsidP="00F91A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3A1C"/>
    <w:multiLevelType w:val="hybridMultilevel"/>
    <w:tmpl w:val="EDECF874"/>
    <w:lvl w:ilvl="0" w:tplc="08E6C7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B60D4"/>
    <w:multiLevelType w:val="multilevel"/>
    <w:tmpl w:val="E7B6B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1696B"/>
    <w:multiLevelType w:val="hybridMultilevel"/>
    <w:tmpl w:val="EBE42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3299A"/>
    <w:multiLevelType w:val="hybridMultilevel"/>
    <w:tmpl w:val="42D2F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0594C"/>
    <w:multiLevelType w:val="hybridMultilevel"/>
    <w:tmpl w:val="D3F0272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32114"/>
    <w:multiLevelType w:val="hybridMultilevel"/>
    <w:tmpl w:val="0742D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81215"/>
    <w:multiLevelType w:val="hybridMultilevel"/>
    <w:tmpl w:val="4DB0AF0E"/>
    <w:lvl w:ilvl="0" w:tplc="F03AA2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07C91"/>
    <w:multiLevelType w:val="hybridMultilevel"/>
    <w:tmpl w:val="29506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E1516"/>
    <w:multiLevelType w:val="hybridMultilevel"/>
    <w:tmpl w:val="896A3258"/>
    <w:lvl w:ilvl="0" w:tplc="798C7C0E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4104A4"/>
    <w:multiLevelType w:val="hybridMultilevel"/>
    <w:tmpl w:val="626086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1695C"/>
    <w:multiLevelType w:val="hybridMultilevel"/>
    <w:tmpl w:val="9466B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50D45"/>
    <w:multiLevelType w:val="hybridMultilevel"/>
    <w:tmpl w:val="330A8976"/>
    <w:lvl w:ilvl="0" w:tplc="A44C6BC0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E85325"/>
    <w:multiLevelType w:val="hybridMultilevel"/>
    <w:tmpl w:val="E8221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07051B"/>
    <w:multiLevelType w:val="hybridMultilevel"/>
    <w:tmpl w:val="092AD6C8"/>
    <w:lvl w:ilvl="0" w:tplc="0F5828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61FEB"/>
    <w:multiLevelType w:val="hybridMultilevel"/>
    <w:tmpl w:val="F11C5B36"/>
    <w:lvl w:ilvl="0" w:tplc="322047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205947"/>
    <w:multiLevelType w:val="hybridMultilevel"/>
    <w:tmpl w:val="7710FC64"/>
    <w:lvl w:ilvl="0" w:tplc="7CB249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ED49AF"/>
    <w:multiLevelType w:val="hybridMultilevel"/>
    <w:tmpl w:val="29086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1A113B"/>
    <w:multiLevelType w:val="hybridMultilevel"/>
    <w:tmpl w:val="57B07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A6478B"/>
    <w:multiLevelType w:val="hybridMultilevel"/>
    <w:tmpl w:val="94C00946"/>
    <w:lvl w:ilvl="0" w:tplc="A5009A5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2"/>
  </w:num>
  <w:num w:numId="4">
    <w:abstractNumId w:val="17"/>
  </w:num>
  <w:num w:numId="5">
    <w:abstractNumId w:val="10"/>
  </w:num>
  <w:num w:numId="6">
    <w:abstractNumId w:val="4"/>
  </w:num>
  <w:num w:numId="7">
    <w:abstractNumId w:val="2"/>
  </w:num>
  <w:num w:numId="8">
    <w:abstractNumId w:val="5"/>
  </w:num>
  <w:num w:numId="9">
    <w:abstractNumId w:val="14"/>
  </w:num>
  <w:num w:numId="10">
    <w:abstractNumId w:val="11"/>
  </w:num>
  <w:num w:numId="11">
    <w:abstractNumId w:val="8"/>
  </w:num>
  <w:num w:numId="12">
    <w:abstractNumId w:val="18"/>
  </w:num>
  <w:num w:numId="13">
    <w:abstractNumId w:val="6"/>
  </w:num>
  <w:num w:numId="14">
    <w:abstractNumId w:val="1"/>
  </w:num>
  <w:num w:numId="15">
    <w:abstractNumId w:val="3"/>
  </w:num>
  <w:num w:numId="16">
    <w:abstractNumId w:val="7"/>
  </w:num>
  <w:num w:numId="17">
    <w:abstractNumId w:val="16"/>
  </w:num>
  <w:num w:numId="18">
    <w:abstractNumId w:val="9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 (Superscript)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5tze9t2mftfzxe00tmpt52d00v0wea2rptt&quot;&gt;HepCATT_PhD&lt;record-ids&gt;&lt;item&gt;62&lt;/item&gt;&lt;/record-ids&gt;&lt;/item&gt;&lt;/Libraries&gt;"/>
  </w:docVars>
  <w:rsids>
    <w:rsidRoot w:val="00EE10E8"/>
    <w:rsid w:val="0000062A"/>
    <w:rsid w:val="0000102F"/>
    <w:rsid w:val="0000201D"/>
    <w:rsid w:val="00002596"/>
    <w:rsid w:val="000025F2"/>
    <w:rsid w:val="000034AD"/>
    <w:rsid w:val="000036B0"/>
    <w:rsid w:val="00003AED"/>
    <w:rsid w:val="00003C54"/>
    <w:rsid w:val="0000486B"/>
    <w:rsid w:val="00006BCB"/>
    <w:rsid w:val="00007509"/>
    <w:rsid w:val="00007AD7"/>
    <w:rsid w:val="00007BE5"/>
    <w:rsid w:val="00010916"/>
    <w:rsid w:val="00011ABF"/>
    <w:rsid w:val="00012577"/>
    <w:rsid w:val="000125A6"/>
    <w:rsid w:val="000127E4"/>
    <w:rsid w:val="00012FCD"/>
    <w:rsid w:val="00013E11"/>
    <w:rsid w:val="00014990"/>
    <w:rsid w:val="000179D8"/>
    <w:rsid w:val="00020B26"/>
    <w:rsid w:val="0002124E"/>
    <w:rsid w:val="00021301"/>
    <w:rsid w:val="0002186F"/>
    <w:rsid w:val="00021C42"/>
    <w:rsid w:val="0002218D"/>
    <w:rsid w:val="00025CA1"/>
    <w:rsid w:val="0002642E"/>
    <w:rsid w:val="00027995"/>
    <w:rsid w:val="0003067D"/>
    <w:rsid w:val="00031B62"/>
    <w:rsid w:val="000329B9"/>
    <w:rsid w:val="00033802"/>
    <w:rsid w:val="000340E5"/>
    <w:rsid w:val="0003491A"/>
    <w:rsid w:val="0003538F"/>
    <w:rsid w:val="000363C7"/>
    <w:rsid w:val="00036897"/>
    <w:rsid w:val="000374F0"/>
    <w:rsid w:val="00037BE2"/>
    <w:rsid w:val="00037C0D"/>
    <w:rsid w:val="00037C87"/>
    <w:rsid w:val="00040E34"/>
    <w:rsid w:val="000414F6"/>
    <w:rsid w:val="0004222F"/>
    <w:rsid w:val="0004442B"/>
    <w:rsid w:val="00045398"/>
    <w:rsid w:val="00045591"/>
    <w:rsid w:val="0004625B"/>
    <w:rsid w:val="000508D5"/>
    <w:rsid w:val="00050A8D"/>
    <w:rsid w:val="000517FD"/>
    <w:rsid w:val="000518B1"/>
    <w:rsid w:val="000521BE"/>
    <w:rsid w:val="00052252"/>
    <w:rsid w:val="00054D5A"/>
    <w:rsid w:val="000550B7"/>
    <w:rsid w:val="0005644A"/>
    <w:rsid w:val="0005650B"/>
    <w:rsid w:val="00056C4B"/>
    <w:rsid w:val="00056D31"/>
    <w:rsid w:val="00057E28"/>
    <w:rsid w:val="0006010F"/>
    <w:rsid w:val="00060864"/>
    <w:rsid w:val="00060EE4"/>
    <w:rsid w:val="00061F65"/>
    <w:rsid w:val="00062165"/>
    <w:rsid w:val="00062A84"/>
    <w:rsid w:val="0006305F"/>
    <w:rsid w:val="00063D0B"/>
    <w:rsid w:val="00063F6F"/>
    <w:rsid w:val="00064013"/>
    <w:rsid w:val="00065070"/>
    <w:rsid w:val="000653B7"/>
    <w:rsid w:val="000657D1"/>
    <w:rsid w:val="0006612C"/>
    <w:rsid w:val="00067929"/>
    <w:rsid w:val="00070AE2"/>
    <w:rsid w:val="00070D97"/>
    <w:rsid w:val="00073D15"/>
    <w:rsid w:val="00074D06"/>
    <w:rsid w:val="0007539C"/>
    <w:rsid w:val="00075668"/>
    <w:rsid w:val="00075B66"/>
    <w:rsid w:val="00075C42"/>
    <w:rsid w:val="000762DF"/>
    <w:rsid w:val="0008028F"/>
    <w:rsid w:val="000804DC"/>
    <w:rsid w:val="00081A6D"/>
    <w:rsid w:val="00081A8E"/>
    <w:rsid w:val="00081CCC"/>
    <w:rsid w:val="00083483"/>
    <w:rsid w:val="000836F0"/>
    <w:rsid w:val="000837F6"/>
    <w:rsid w:val="00083836"/>
    <w:rsid w:val="00083ECA"/>
    <w:rsid w:val="000840EF"/>
    <w:rsid w:val="00084376"/>
    <w:rsid w:val="00084710"/>
    <w:rsid w:val="000847D1"/>
    <w:rsid w:val="00086522"/>
    <w:rsid w:val="0008656C"/>
    <w:rsid w:val="00086684"/>
    <w:rsid w:val="00087EA2"/>
    <w:rsid w:val="00090C9D"/>
    <w:rsid w:val="000924D2"/>
    <w:rsid w:val="00093641"/>
    <w:rsid w:val="00093B1F"/>
    <w:rsid w:val="000943CB"/>
    <w:rsid w:val="0009443E"/>
    <w:rsid w:val="00095114"/>
    <w:rsid w:val="00095353"/>
    <w:rsid w:val="000955A6"/>
    <w:rsid w:val="000959D4"/>
    <w:rsid w:val="00095FF1"/>
    <w:rsid w:val="0009670E"/>
    <w:rsid w:val="000A1AFC"/>
    <w:rsid w:val="000A2641"/>
    <w:rsid w:val="000A3941"/>
    <w:rsid w:val="000A4121"/>
    <w:rsid w:val="000A5267"/>
    <w:rsid w:val="000A6EC2"/>
    <w:rsid w:val="000A759C"/>
    <w:rsid w:val="000B038D"/>
    <w:rsid w:val="000B09DB"/>
    <w:rsid w:val="000B3351"/>
    <w:rsid w:val="000B4418"/>
    <w:rsid w:val="000B493F"/>
    <w:rsid w:val="000B5458"/>
    <w:rsid w:val="000B56B1"/>
    <w:rsid w:val="000B6071"/>
    <w:rsid w:val="000B625C"/>
    <w:rsid w:val="000B67B8"/>
    <w:rsid w:val="000B7454"/>
    <w:rsid w:val="000B763C"/>
    <w:rsid w:val="000C0A21"/>
    <w:rsid w:val="000C0CF6"/>
    <w:rsid w:val="000C2049"/>
    <w:rsid w:val="000C30D8"/>
    <w:rsid w:val="000C3DED"/>
    <w:rsid w:val="000C47E2"/>
    <w:rsid w:val="000C532A"/>
    <w:rsid w:val="000C5ADC"/>
    <w:rsid w:val="000C5FCB"/>
    <w:rsid w:val="000C6628"/>
    <w:rsid w:val="000C7D81"/>
    <w:rsid w:val="000C7D9B"/>
    <w:rsid w:val="000D05DC"/>
    <w:rsid w:val="000D11B1"/>
    <w:rsid w:val="000D1958"/>
    <w:rsid w:val="000D1E51"/>
    <w:rsid w:val="000D253F"/>
    <w:rsid w:val="000D570D"/>
    <w:rsid w:val="000D5E5D"/>
    <w:rsid w:val="000D60CC"/>
    <w:rsid w:val="000D7544"/>
    <w:rsid w:val="000E00FE"/>
    <w:rsid w:val="000E2787"/>
    <w:rsid w:val="000E2DFC"/>
    <w:rsid w:val="000E38B9"/>
    <w:rsid w:val="000E40FB"/>
    <w:rsid w:val="000E510F"/>
    <w:rsid w:val="000E589F"/>
    <w:rsid w:val="000E6000"/>
    <w:rsid w:val="000E6372"/>
    <w:rsid w:val="000E6804"/>
    <w:rsid w:val="000E773C"/>
    <w:rsid w:val="000E7B5C"/>
    <w:rsid w:val="000F00F0"/>
    <w:rsid w:val="000F14FB"/>
    <w:rsid w:val="000F2272"/>
    <w:rsid w:val="000F3CB4"/>
    <w:rsid w:val="000F3E3D"/>
    <w:rsid w:val="000F44E0"/>
    <w:rsid w:val="000F4B2E"/>
    <w:rsid w:val="000F4F5A"/>
    <w:rsid w:val="000F569A"/>
    <w:rsid w:val="000F68DA"/>
    <w:rsid w:val="000F7387"/>
    <w:rsid w:val="000F752D"/>
    <w:rsid w:val="00101AC7"/>
    <w:rsid w:val="00103B68"/>
    <w:rsid w:val="00104350"/>
    <w:rsid w:val="001047F7"/>
    <w:rsid w:val="001049FD"/>
    <w:rsid w:val="00104FBC"/>
    <w:rsid w:val="00105079"/>
    <w:rsid w:val="00105BD5"/>
    <w:rsid w:val="00105D74"/>
    <w:rsid w:val="00106255"/>
    <w:rsid w:val="00106794"/>
    <w:rsid w:val="0010754B"/>
    <w:rsid w:val="001113BD"/>
    <w:rsid w:val="0011175F"/>
    <w:rsid w:val="00111DA8"/>
    <w:rsid w:val="00112636"/>
    <w:rsid w:val="00112F26"/>
    <w:rsid w:val="0011314F"/>
    <w:rsid w:val="00113204"/>
    <w:rsid w:val="001146F3"/>
    <w:rsid w:val="00114AF8"/>
    <w:rsid w:val="00116231"/>
    <w:rsid w:val="0011653B"/>
    <w:rsid w:val="00116D45"/>
    <w:rsid w:val="00117FE5"/>
    <w:rsid w:val="001200AA"/>
    <w:rsid w:val="00121EB6"/>
    <w:rsid w:val="00122446"/>
    <w:rsid w:val="0012287D"/>
    <w:rsid w:val="00122AF4"/>
    <w:rsid w:val="00122B98"/>
    <w:rsid w:val="001247A2"/>
    <w:rsid w:val="00124BDC"/>
    <w:rsid w:val="001255C8"/>
    <w:rsid w:val="0013012B"/>
    <w:rsid w:val="00131CFB"/>
    <w:rsid w:val="001320B7"/>
    <w:rsid w:val="00132BB7"/>
    <w:rsid w:val="00133F24"/>
    <w:rsid w:val="00134072"/>
    <w:rsid w:val="00134453"/>
    <w:rsid w:val="00134D9B"/>
    <w:rsid w:val="00135176"/>
    <w:rsid w:val="0013555F"/>
    <w:rsid w:val="00135693"/>
    <w:rsid w:val="00135840"/>
    <w:rsid w:val="00136A76"/>
    <w:rsid w:val="001377ED"/>
    <w:rsid w:val="001401EB"/>
    <w:rsid w:val="001402BC"/>
    <w:rsid w:val="00140329"/>
    <w:rsid w:val="00141994"/>
    <w:rsid w:val="00142E83"/>
    <w:rsid w:val="001431FB"/>
    <w:rsid w:val="0014639B"/>
    <w:rsid w:val="00147B0D"/>
    <w:rsid w:val="00151647"/>
    <w:rsid w:val="00151C7E"/>
    <w:rsid w:val="00152CE9"/>
    <w:rsid w:val="0015321D"/>
    <w:rsid w:val="00153551"/>
    <w:rsid w:val="0015402A"/>
    <w:rsid w:val="00155006"/>
    <w:rsid w:val="00155963"/>
    <w:rsid w:val="0015598C"/>
    <w:rsid w:val="0015684C"/>
    <w:rsid w:val="00156E9B"/>
    <w:rsid w:val="001601AB"/>
    <w:rsid w:val="00160243"/>
    <w:rsid w:val="0016052E"/>
    <w:rsid w:val="001613F2"/>
    <w:rsid w:val="00161BAD"/>
    <w:rsid w:val="00163993"/>
    <w:rsid w:val="001650FA"/>
    <w:rsid w:val="0016530C"/>
    <w:rsid w:val="00166033"/>
    <w:rsid w:val="0016732F"/>
    <w:rsid w:val="001673B3"/>
    <w:rsid w:val="001676F7"/>
    <w:rsid w:val="00170E15"/>
    <w:rsid w:val="00171260"/>
    <w:rsid w:val="00171DBA"/>
    <w:rsid w:val="00172F3E"/>
    <w:rsid w:val="001743D8"/>
    <w:rsid w:val="0017460A"/>
    <w:rsid w:val="00175308"/>
    <w:rsid w:val="00176547"/>
    <w:rsid w:val="0017679B"/>
    <w:rsid w:val="00176825"/>
    <w:rsid w:val="00176C3C"/>
    <w:rsid w:val="00180837"/>
    <w:rsid w:val="00180E00"/>
    <w:rsid w:val="0018195B"/>
    <w:rsid w:val="001820D9"/>
    <w:rsid w:val="00182107"/>
    <w:rsid w:val="001822F8"/>
    <w:rsid w:val="00182DFA"/>
    <w:rsid w:val="00184751"/>
    <w:rsid w:val="001852E6"/>
    <w:rsid w:val="00185442"/>
    <w:rsid w:val="00186AE2"/>
    <w:rsid w:val="00186B60"/>
    <w:rsid w:val="00186F74"/>
    <w:rsid w:val="001903E7"/>
    <w:rsid w:val="001906C2"/>
    <w:rsid w:val="00190F44"/>
    <w:rsid w:val="0019113A"/>
    <w:rsid w:val="001911F1"/>
    <w:rsid w:val="00191A3D"/>
    <w:rsid w:val="001929F5"/>
    <w:rsid w:val="001944A5"/>
    <w:rsid w:val="001958F6"/>
    <w:rsid w:val="00196701"/>
    <w:rsid w:val="00196E8A"/>
    <w:rsid w:val="00196FBB"/>
    <w:rsid w:val="00197473"/>
    <w:rsid w:val="00197603"/>
    <w:rsid w:val="001A04DB"/>
    <w:rsid w:val="001A0DC6"/>
    <w:rsid w:val="001A1994"/>
    <w:rsid w:val="001A2036"/>
    <w:rsid w:val="001A2952"/>
    <w:rsid w:val="001A2C80"/>
    <w:rsid w:val="001A3A3D"/>
    <w:rsid w:val="001A3DE0"/>
    <w:rsid w:val="001A4964"/>
    <w:rsid w:val="001A6473"/>
    <w:rsid w:val="001A65B7"/>
    <w:rsid w:val="001A6933"/>
    <w:rsid w:val="001A71A8"/>
    <w:rsid w:val="001B15A8"/>
    <w:rsid w:val="001B1FA2"/>
    <w:rsid w:val="001B23CD"/>
    <w:rsid w:val="001B2A8D"/>
    <w:rsid w:val="001B382B"/>
    <w:rsid w:val="001B3917"/>
    <w:rsid w:val="001B575C"/>
    <w:rsid w:val="001B6428"/>
    <w:rsid w:val="001B6759"/>
    <w:rsid w:val="001B6D38"/>
    <w:rsid w:val="001B7BF9"/>
    <w:rsid w:val="001C26B6"/>
    <w:rsid w:val="001C2F8E"/>
    <w:rsid w:val="001C33F5"/>
    <w:rsid w:val="001C4498"/>
    <w:rsid w:val="001C5E45"/>
    <w:rsid w:val="001C6870"/>
    <w:rsid w:val="001C6CB8"/>
    <w:rsid w:val="001C6ED8"/>
    <w:rsid w:val="001D105C"/>
    <w:rsid w:val="001D2C40"/>
    <w:rsid w:val="001D3A89"/>
    <w:rsid w:val="001D4333"/>
    <w:rsid w:val="001D51CE"/>
    <w:rsid w:val="001E1850"/>
    <w:rsid w:val="001E3390"/>
    <w:rsid w:val="001E3461"/>
    <w:rsid w:val="001E432D"/>
    <w:rsid w:val="001E4D7D"/>
    <w:rsid w:val="001E5EFE"/>
    <w:rsid w:val="001E63DC"/>
    <w:rsid w:val="001E7A64"/>
    <w:rsid w:val="001F016F"/>
    <w:rsid w:val="001F1C64"/>
    <w:rsid w:val="001F2212"/>
    <w:rsid w:val="001F299F"/>
    <w:rsid w:val="001F2CCF"/>
    <w:rsid w:val="001F3231"/>
    <w:rsid w:val="001F5527"/>
    <w:rsid w:val="001F57E1"/>
    <w:rsid w:val="001F5CF1"/>
    <w:rsid w:val="001F5FDB"/>
    <w:rsid w:val="001F61A2"/>
    <w:rsid w:val="001F6640"/>
    <w:rsid w:val="001F6683"/>
    <w:rsid w:val="001F747A"/>
    <w:rsid w:val="001F7B9E"/>
    <w:rsid w:val="001F7CE3"/>
    <w:rsid w:val="00200296"/>
    <w:rsid w:val="00200626"/>
    <w:rsid w:val="00200F16"/>
    <w:rsid w:val="002015A0"/>
    <w:rsid w:val="002024B6"/>
    <w:rsid w:val="00203B97"/>
    <w:rsid w:val="00204006"/>
    <w:rsid w:val="002078CC"/>
    <w:rsid w:val="00207C68"/>
    <w:rsid w:val="00207FA5"/>
    <w:rsid w:val="002101FA"/>
    <w:rsid w:val="00210ACD"/>
    <w:rsid w:val="002110C0"/>
    <w:rsid w:val="00212052"/>
    <w:rsid w:val="00212470"/>
    <w:rsid w:val="00213024"/>
    <w:rsid w:val="0021398D"/>
    <w:rsid w:val="00214092"/>
    <w:rsid w:val="002140FB"/>
    <w:rsid w:val="0021487A"/>
    <w:rsid w:val="00214C89"/>
    <w:rsid w:val="0021587C"/>
    <w:rsid w:val="00217347"/>
    <w:rsid w:val="00217E18"/>
    <w:rsid w:val="002203D0"/>
    <w:rsid w:val="0022200F"/>
    <w:rsid w:val="0022274D"/>
    <w:rsid w:val="002229C6"/>
    <w:rsid w:val="0022685B"/>
    <w:rsid w:val="0022716A"/>
    <w:rsid w:val="0023012F"/>
    <w:rsid w:val="002308E4"/>
    <w:rsid w:val="00232073"/>
    <w:rsid w:val="002324E2"/>
    <w:rsid w:val="002341E2"/>
    <w:rsid w:val="00234886"/>
    <w:rsid w:val="00235023"/>
    <w:rsid w:val="002365C2"/>
    <w:rsid w:val="002365C5"/>
    <w:rsid w:val="00236F8E"/>
    <w:rsid w:val="00241B26"/>
    <w:rsid w:val="002420E7"/>
    <w:rsid w:val="002438C8"/>
    <w:rsid w:val="00244F17"/>
    <w:rsid w:val="002456E8"/>
    <w:rsid w:val="002463F4"/>
    <w:rsid w:val="00247443"/>
    <w:rsid w:val="00250696"/>
    <w:rsid w:val="00250F97"/>
    <w:rsid w:val="00251164"/>
    <w:rsid w:val="00251488"/>
    <w:rsid w:val="00252DB8"/>
    <w:rsid w:val="002542F6"/>
    <w:rsid w:val="00254833"/>
    <w:rsid w:val="00254881"/>
    <w:rsid w:val="0025512C"/>
    <w:rsid w:val="002569F2"/>
    <w:rsid w:val="002579A4"/>
    <w:rsid w:val="002606DE"/>
    <w:rsid w:val="0026264C"/>
    <w:rsid w:val="00263104"/>
    <w:rsid w:val="002631AF"/>
    <w:rsid w:val="0026330E"/>
    <w:rsid w:val="002650AB"/>
    <w:rsid w:val="0026514A"/>
    <w:rsid w:val="00265A5B"/>
    <w:rsid w:val="002669B4"/>
    <w:rsid w:val="002672B0"/>
    <w:rsid w:val="00267BF5"/>
    <w:rsid w:val="0027312E"/>
    <w:rsid w:val="0027316E"/>
    <w:rsid w:val="00273C4F"/>
    <w:rsid w:val="00273E4C"/>
    <w:rsid w:val="0027593B"/>
    <w:rsid w:val="00275DF2"/>
    <w:rsid w:val="002801E6"/>
    <w:rsid w:val="00280C94"/>
    <w:rsid w:val="002818E4"/>
    <w:rsid w:val="00282106"/>
    <w:rsid w:val="00282BC3"/>
    <w:rsid w:val="00282C76"/>
    <w:rsid w:val="002866CF"/>
    <w:rsid w:val="002867F1"/>
    <w:rsid w:val="00286B0E"/>
    <w:rsid w:val="00287330"/>
    <w:rsid w:val="00287877"/>
    <w:rsid w:val="00290223"/>
    <w:rsid w:val="00290716"/>
    <w:rsid w:val="002910C2"/>
    <w:rsid w:val="00291424"/>
    <w:rsid w:val="00291D51"/>
    <w:rsid w:val="00292E80"/>
    <w:rsid w:val="002933E9"/>
    <w:rsid w:val="00293DD1"/>
    <w:rsid w:val="002948EC"/>
    <w:rsid w:val="00294D0F"/>
    <w:rsid w:val="00295AA4"/>
    <w:rsid w:val="0029609A"/>
    <w:rsid w:val="002964BA"/>
    <w:rsid w:val="00297B2C"/>
    <w:rsid w:val="00297BDF"/>
    <w:rsid w:val="00297FA5"/>
    <w:rsid w:val="002A0B10"/>
    <w:rsid w:val="002A3EE7"/>
    <w:rsid w:val="002A586A"/>
    <w:rsid w:val="002A61F4"/>
    <w:rsid w:val="002A7025"/>
    <w:rsid w:val="002B2008"/>
    <w:rsid w:val="002B2D2A"/>
    <w:rsid w:val="002B39DB"/>
    <w:rsid w:val="002B3BC0"/>
    <w:rsid w:val="002B3E0A"/>
    <w:rsid w:val="002B4077"/>
    <w:rsid w:val="002B4CDF"/>
    <w:rsid w:val="002B4E45"/>
    <w:rsid w:val="002B5614"/>
    <w:rsid w:val="002B68AA"/>
    <w:rsid w:val="002B766B"/>
    <w:rsid w:val="002C0D77"/>
    <w:rsid w:val="002C14DC"/>
    <w:rsid w:val="002C1B34"/>
    <w:rsid w:val="002C1D07"/>
    <w:rsid w:val="002C2212"/>
    <w:rsid w:val="002C25AE"/>
    <w:rsid w:val="002C2779"/>
    <w:rsid w:val="002C2A11"/>
    <w:rsid w:val="002C3164"/>
    <w:rsid w:val="002C3654"/>
    <w:rsid w:val="002C3DAE"/>
    <w:rsid w:val="002C627D"/>
    <w:rsid w:val="002C6C3E"/>
    <w:rsid w:val="002C7C9F"/>
    <w:rsid w:val="002D067A"/>
    <w:rsid w:val="002D08C6"/>
    <w:rsid w:val="002D0F31"/>
    <w:rsid w:val="002D1380"/>
    <w:rsid w:val="002D1900"/>
    <w:rsid w:val="002D2208"/>
    <w:rsid w:val="002D264D"/>
    <w:rsid w:val="002D2FA4"/>
    <w:rsid w:val="002D3158"/>
    <w:rsid w:val="002D4053"/>
    <w:rsid w:val="002D48E4"/>
    <w:rsid w:val="002D50EE"/>
    <w:rsid w:val="002D53D1"/>
    <w:rsid w:val="002D5687"/>
    <w:rsid w:val="002D5C0B"/>
    <w:rsid w:val="002D6D07"/>
    <w:rsid w:val="002D7AA6"/>
    <w:rsid w:val="002D7BE9"/>
    <w:rsid w:val="002D7D71"/>
    <w:rsid w:val="002D7E85"/>
    <w:rsid w:val="002D7ECA"/>
    <w:rsid w:val="002E0109"/>
    <w:rsid w:val="002E27AF"/>
    <w:rsid w:val="002E2CBE"/>
    <w:rsid w:val="002E328E"/>
    <w:rsid w:val="002E37A8"/>
    <w:rsid w:val="002E42C4"/>
    <w:rsid w:val="002E6CC6"/>
    <w:rsid w:val="002E737D"/>
    <w:rsid w:val="002F0466"/>
    <w:rsid w:val="002F05E3"/>
    <w:rsid w:val="002F071E"/>
    <w:rsid w:val="002F0EDE"/>
    <w:rsid w:val="002F0EF9"/>
    <w:rsid w:val="002F13C5"/>
    <w:rsid w:val="002F16A1"/>
    <w:rsid w:val="002F2346"/>
    <w:rsid w:val="002F255B"/>
    <w:rsid w:val="002F2BC7"/>
    <w:rsid w:val="002F391A"/>
    <w:rsid w:val="002F3D0B"/>
    <w:rsid w:val="002F3D9C"/>
    <w:rsid w:val="002F4246"/>
    <w:rsid w:val="002F4257"/>
    <w:rsid w:val="002F4A90"/>
    <w:rsid w:val="002F58E8"/>
    <w:rsid w:val="002F5D20"/>
    <w:rsid w:val="002F70B3"/>
    <w:rsid w:val="002F750D"/>
    <w:rsid w:val="0030111A"/>
    <w:rsid w:val="003022DF"/>
    <w:rsid w:val="003025DF"/>
    <w:rsid w:val="0030277E"/>
    <w:rsid w:val="003027BF"/>
    <w:rsid w:val="003038EE"/>
    <w:rsid w:val="00304465"/>
    <w:rsid w:val="0030750F"/>
    <w:rsid w:val="0031056B"/>
    <w:rsid w:val="003106AB"/>
    <w:rsid w:val="0031097B"/>
    <w:rsid w:val="00310D19"/>
    <w:rsid w:val="00311053"/>
    <w:rsid w:val="00311489"/>
    <w:rsid w:val="00312A3B"/>
    <w:rsid w:val="003130CC"/>
    <w:rsid w:val="00313628"/>
    <w:rsid w:val="00313B07"/>
    <w:rsid w:val="00313C46"/>
    <w:rsid w:val="003144E7"/>
    <w:rsid w:val="00314A09"/>
    <w:rsid w:val="0031552E"/>
    <w:rsid w:val="0031581B"/>
    <w:rsid w:val="0031597F"/>
    <w:rsid w:val="00316025"/>
    <w:rsid w:val="00321611"/>
    <w:rsid w:val="0032202A"/>
    <w:rsid w:val="003247FF"/>
    <w:rsid w:val="00325C1F"/>
    <w:rsid w:val="003269B9"/>
    <w:rsid w:val="003307A1"/>
    <w:rsid w:val="0033187B"/>
    <w:rsid w:val="003319D2"/>
    <w:rsid w:val="00331FE2"/>
    <w:rsid w:val="00333D43"/>
    <w:rsid w:val="00334424"/>
    <w:rsid w:val="00334B85"/>
    <w:rsid w:val="00334D0C"/>
    <w:rsid w:val="00334E94"/>
    <w:rsid w:val="00336D0F"/>
    <w:rsid w:val="003373C1"/>
    <w:rsid w:val="00337CE2"/>
    <w:rsid w:val="00340E35"/>
    <w:rsid w:val="00341254"/>
    <w:rsid w:val="00341790"/>
    <w:rsid w:val="00342089"/>
    <w:rsid w:val="003426A2"/>
    <w:rsid w:val="00342E05"/>
    <w:rsid w:val="003454D9"/>
    <w:rsid w:val="00345BF2"/>
    <w:rsid w:val="00345F1F"/>
    <w:rsid w:val="003464F2"/>
    <w:rsid w:val="0034651D"/>
    <w:rsid w:val="00346720"/>
    <w:rsid w:val="00346812"/>
    <w:rsid w:val="0035088B"/>
    <w:rsid w:val="00350940"/>
    <w:rsid w:val="0035126F"/>
    <w:rsid w:val="0035143F"/>
    <w:rsid w:val="003517DF"/>
    <w:rsid w:val="00353600"/>
    <w:rsid w:val="00354353"/>
    <w:rsid w:val="003557C7"/>
    <w:rsid w:val="003562FA"/>
    <w:rsid w:val="00357F71"/>
    <w:rsid w:val="003602A8"/>
    <w:rsid w:val="00360CAC"/>
    <w:rsid w:val="00360E6B"/>
    <w:rsid w:val="003621AA"/>
    <w:rsid w:val="0036240F"/>
    <w:rsid w:val="00363729"/>
    <w:rsid w:val="00365C81"/>
    <w:rsid w:val="00366040"/>
    <w:rsid w:val="003667C9"/>
    <w:rsid w:val="00370AFA"/>
    <w:rsid w:val="00370E4C"/>
    <w:rsid w:val="0037223C"/>
    <w:rsid w:val="00372F0C"/>
    <w:rsid w:val="00372F60"/>
    <w:rsid w:val="00373421"/>
    <w:rsid w:val="0037357C"/>
    <w:rsid w:val="00373598"/>
    <w:rsid w:val="003739E0"/>
    <w:rsid w:val="00374733"/>
    <w:rsid w:val="003761DC"/>
    <w:rsid w:val="00376244"/>
    <w:rsid w:val="00376F76"/>
    <w:rsid w:val="003801DF"/>
    <w:rsid w:val="00380691"/>
    <w:rsid w:val="00380BE2"/>
    <w:rsid w:val="00380C7F"/>
    <w:rsid w:val="00380F4B"/>
    <w:rsid w:val="00381D6D"/>
    <w:rsid w:val="00382A8A"/>
    <w:rsid w:val="0038342F"/>
    <w:rsid w:val="00383804"/>
    <w:rsid w:val="00383B46"/>
    <w:rsid w:val="00384D2E"/>
    <w:rsid w:val="00386CE7"/>
    <w:rsid w:val="00386FEA"/>
    <w:rsid w:val="00387BE7"/>
    <w:rsid w:val="00390306"/>
    <w:rsid w:val="003915B0"/>
    <w:rsid w:val="003919BA"/>
    <w:rsid w:val="003929D6"/>
    <w:rsid w:val="003938B1"/>
    <w:rsid w:val="00394104"/>
    <w:rsid w:val="003950A5"/>
    <w:rsid w:val="003950AE"/>
    <w:rsid w:val="0039548E"/>
    <w:rsid w:val="003A0425"/>
    <w:rsid w:val="003A3F3A"/>
    <w:rsid w:val="003A433C"/>
    <w:rsid w:val="003A5377"/>
    <w:rsid w:val="003A5A70"/>
    <w:rsid w:val="003B0A8F"/>
    <w:rsid w:val="003B2BDD"/>
    <w:rsid w:val="003B316B"/>
    <w:rsid w:val="003B341B"/>
    <w:rsid w:val="003B5156"/>
    <w:rsid w:val="003B6108"/>
    <w:rsid w:val="003B630B"/>
    <w:rsid w:val="003C0625"/>
    <w:rsid w:val="003C0A47"/>
    <w:rsid w:val="003C1716"/>
    <w:rsid w:val="003C17E7"/>
    <w:rsid w:val="003C35F9"/>
    <w:rsid w:val="003C4954"/>
    <w:rsid w:val="003C6782"/>
    <w:rsid w:val="003C6AF2"/>
    <w:rsid w:val="003C6D9F"/>
    <w:rsid w:val="003C71BB"/>
    <w:rsid w:val="003C797D"/>
    <w:rsid w:val="003D1097"/>
    <w:rsid w:val="003D1636"/>
    <w:rsid w:val="003D46D5"/>
    <w:rsid w:val="003D488E"/>
    <w:rsid w:val="003D4DB0"/>
    <w:rsid w:val="003D5236"/>
    <w:rsid w:val="003D5994"/>
    <w:rsid w:val="003D60BA"/>
    <w:rsid w:val="003D60CA"/>
    <w:rsid w:val="003D65CD"/>
    <w:rsid w:val="003D6AA6"/>
    <w:rsid w:val="003D7815"/>
    <w:rsid w:val="003E0006"/>
    <w:rsid w:val="003E2193"/>
    <w:rsid w:val="003E27CF"/>
    <w:rsid w:val="003E2BB9"/>
    <w:rsid w:val="003E2DE7"/>
    <w:rsid w:val="003E2E7B"/>
    <w:rsid w:val="003E3C54"/>
    <w:rsid w:val="003E4056"/>
    <w:rsid w:val="003E458A"/>
    <w:rsid w:val="003E461C"/>
    <w:rsid w:val="003E462C"/>
    <w:rsid w:val="003E4953"/>
    <w:rsid w:val="003E53E9"/>
    <w:rsid w:val="003E5AF3"/>
    <w:rsid w:val="003E5E7D"/>
    <w:rsid w:val="003E5E9C"/>
    <w:rsid w:val="003E6750"/>
    <w:rsid w:val="003E70A9"/>
    <w:rsid w:val="003E7E5A"/>
    <w:rsid w:val="003F185B"/>
    <w:rsid w:val="003F1A41"/>
    <w:rsid w:val="003F1D69"/>
    <w:rsid w:val="003F1D70"/>
    <w:rsid w:val="003F2533"/>
    <w:rsid w:val="003F2A56"/>
    <w:rsid w:val="003F2B32"/>
    <w:rsid w:val="003F33DB"/>
    <w:rsid w:val="003F4097"/>
    <w:rsid w:val="003F4B42"/>
    <w:rsid w:val="003F51D4"/>
    <w:rsid w:val="003F5F10"/>
    <w:rsid w:val="003F73CA"/>
    <w:rsid w:val="004000A3"/>
    <w:rsid w:val="00400753"/>
    <w:rsid w:val="00400991"/>
    <w:rsid w:val="004011FB"/>
    <w:rsid w:val="00401A82"/>
    <w:rsid w:val="00402976"/>
    <w:rsid w:val="004077BE"/>
    <w:rsid w:val="00407865"/>
    <w:rsid w:val="00411E42"/>
    <w:rsid w:val="00412935"/>
    <w:rsid w:val="00412A63"/>
    <w:rsid w:val="0041369E"/>
    <w:rsid w:val="004138CB"/>
    <w:rsid w:val="00414537"/>
    <w:rsid w:val="00416BD9"/>
    <w:rsid w:val="00417374"/>
    <w:rsid w:val="004176E7"/>
    <w:rsid w:val="00420545"/>
    <w:rsid w:val="0042091C"/>
    <w:rsid w:val="00420B5D"/>
    <w:rsid w:val="004218A1"/>
    <w:rsid w:val="004234B1"/>
    <w:rsid w:val="004246E3"/>
    <w:rsid w:val="0042507B"/>
    <w:rsid w:val="004255AE"/>
    <w:rsid w:val="004256F6"/>
    <w:rsid w:val="0042576A"/>
    <w:rsid w:val="00426C22"/>
    <w:rsid w:val="0042778A"/>
    <w:rsid w:val="0043000F"/>
    <w:rsid w:val="00430429"/>
    <w:rsid w:val="00430ED2"/>
    <w:rsid w:val="00431921"/>
    <w:rsid w:val="004335A3"/>
    <w:rsid w:val="0043420A"/>
    <w:rsid w:val="0043557F"/>
    <w:rsid w:val="004356CC"/>
    <w:rsid w:val="00435752"/>
    <w:rsid w:val="0043621A"/>
    <w:rsid w:val="0043658A"/>
    <w:rsid w:val="00437468"/>
    <w:rsid w:val="00437FE1"/>
    <w:rsid w:val="00440A69"/>
    <w:rsid w:val="004411B0"/>
    <w:rsid w:val="00441238"/>
    <w:rsid w:val="004419A5"/>
    <w:rsid w:val="00442A22"/>
    <w:rsid w:val="00442FA3"/>
    <w:rsid w:val="00442FCE"/>
    <w:rsid w:val="004430CF"/>
    <w:rsid w:val="00443357"/>
    <w:rsid w:val="004435DD"/>
    <w:rsid w:val="00444649"/>
    <w:rsid w:val="00444FF7"/>
    <w:rsid w:val="004467A3"/>
    <w:rsid w:val="00446C67"/>
    <w:rsid w:val="004477D8"/>
    <w:rsid w:val="00450017"/>
    <w:rsid w:val="0045120D"/>
    <w:rsid w:val="004535C8"/>
    <w:rsid w:val="00454346"/>
    <w:rsid w:val="00454ABD"/>
    <w:rsid w:val="00456FF1"/>
    <w:rsid w:val="00457A87"/>
    <w:rsid w:val="004606EC"/>
    <w:rsid w:val="0046185B"/>
    <w:rsid w:val="00461A4A"/>
    <w:rsid w:val="00462396"/>
    <w:rsid w:val="00462B16"/>
    <w:rsid w:val="00462BB3"/>
    <w:rsid w:val="00462C0A"/>
    <w:rsid w:val="00462C93"/>
    <w:rsid w:val="00462E56"/>
    <w:rsid w:val="00464ADA"/>
    <w:rsid w:val="00464CCD"/>
    <w:rsid w:val="00466381"/>
    <w:rsid w:val="00467EFB"/>
    <w:rsid w:val="00470802"/>
    <w:rsid w:val="00470EEC"/>
    <w:rsid w:val="004726DD"/>
    <w:rsid w:val="00472AEF"/>
    <w:rsid w:val="00472BB5"/>
    <w:rsid w:val="004730B3"/>
    <w:rsid w:val="0047407B"/>
    <w:rsid w:val="004749CB"/>
    <w:rsid w:val="00474B65"/>
    <w:rsid w:val="00474C74"/>
    <w:rsid w:val="00474E9C"/>
    <w:rsid w:val="004752BD"/>
    <w:rsid w:val="004759B1"/>
    <w:rsid w:val="00476289"/>
    <w:rsid w:val="004776B8"/>
    <w:rsid w:val="00477B3B"/>
    <w:rsid w:val="00480477"/>
    <w:rsid w:val="00482D1B"/>
    <w:rsid w:val="00482E1A"/>
    <w:rsid w:val="00482E4F"/>
    <w:rsid w:val="0049052E"/>
    <w:rsid w:val="00491253"/>
    <w:rsid w:val="00492BBB"/>
    <w:rsid w:val="00492E8E"/>
    <w:rsid w:val="00495010"/>
    <w:rsid w:val="0049791D"/>
    <w:rsid w:val="004A05EE"/>
    <w:rsid w:val="004A05F1"/>
    <w:rsid w:val="004A15C4"/>
    <w:rsid w:val="004A1894"/>
    <w:rsid w:val="004A1BBF"/>
    <w:rsid w:val="004A298B"/>
    <w:rsid w:val="004A2B6E"/>
    <w:rsid w:val="004A3448"/>
    <w:rsid w:val="004A3F9B"/>
    <w:rsid w:val="004A5ED9"/>
    <w:rsid w:val="004A7CBC"/>
    <w:rsid w:val="004B02D0"/>
    <w:rsid w:val="004B064D"/>
    <w:rsid w:val="004B0910"/>
    <w:rsid w:val="004B1CD5"/>
    <w:rsid w:val="004B359E"/>
    <w:rsid w:val="004B3683"/>
    <w:rsid w:val="004B3B7B"/>
    <w:rsid w:val="004B3C8C"/>
    <w:rsid w:val="004B43AA"/>
    <w:rsid w:val="004B46C2"/>
    <w:rsid w:val="004B614B"/>
    <w:rsid w:val="004B6FBD"/>
    <w:rsid w:val="004C008B"/>
    <w:rsid w:val="004C0F33"/>
    <w:rsid w:val="004C13A8"/>
    <w:rsid w:val="004C1B8C"/>
    <w:rsid w:val="004C2C0A"/>
    <w:rsid w:val="004C2C14"/>
    <w:rsid w:val="004C2E21"/>
    <w:rsid w:val="004C37FA"/>
    <w:rsid w:val="004C3AE8"/>
    <w:rsid w:val="004C43FD"/>
    <w:rsid w:val="004C4A81"/>
    <w:rsid w:val="004C5A7D"/>
    <w:rsid w:val="004C5EF0"/>
    <w:rsid w:val="004C624C"/>
    <w:rsid w:val="004D079C"/>
    <w:rsid w:val="004D2FAB"/>
    <w:rsid w:val="004D3183"/>
    <w:rsid w:val="004D5BED"/>
    <w:rsid w:val="004D5F7C"/>
    <w:rsid w:val="004D624E"/>
    <w:rsid w:val="004D72DE"/>
    <w:rsid w:val="004E049B"/>
    <w:rsid w:val="004E0ACA"/>
    <w:rsid w:val="004E1D44"/>
    <w:rsid w:val="004E367B"/>
    <w:rsid w:val="004E6AFA"/>
    <w:rsid w:val="004E70FA"/>
    <w:rsid w:val="004E719F"/>
    <w:rsid w:val="004E7DF0"/>
    <w:rsid w:val="004E7E9E"/>
    <w:rsid w:val="004F0DFD"/>
    <w:rsid w:val="004F0EF0"/>
    <w:rsid w:val="004F0F33"/>
    <w:rsid w:val="004F1E54"/>
    <w:rsid w:val="004F1F58"/>
    <w:rsid w:val="004F25FE"/>
    <w:rsid w:val="004F3729"/>
    <w:rsid w:val="004F40C7"/>
    <w:rsid w:val="004F44F2"/>
    <w:rsid w:val="004F4FDD"/>
    <w:rsid w:val="004F57BD"/>
    <w:rsid w:val="004F5880"/>
    <w:rsid w:val="004F5917"/>
    <w:rsid w:val="004F5CD0"/>
    <w:rsid w:val="004F5D2B"/>
    <w:rsid w:val="005002D4"/>
    <w:rsid w:val="0050037D"/>
    <w:rsid w:val="00500CD6"/>
    <w:rsid w:val="0050185C"/>
    <w:rsid w:val="005021A1"/>
    <w:rsid w:val="00503BFD"/>
    <w:rsid w:val="00503FA2"/>
    <w:rsid w:val="005053A1"/>
    <w:rsid w:val="005054D4"/>
    <w:rsid w:val="0050572D"/>
    <w:rsid w:val="00505D3C"/>
    <w:rsid w:val="00506018"/>
    <w:rsid w:val="005060F6"/>
    <w:rsid w:val="00506B5B"/>
    <w:rsid w:val="00506F0C"/>
    <w:rsid w:val="00507A8F"/>
    <w:rsid w:val="00510145"/>
    <w:rsid w:val="0051025F"/>
    <w:rsid w:val="00511357"/>
    <w:rsid w:val="00512303"/>
    <w:rsid w:val="00514391"/>
    <w:rsid w:val="005144E0"/>
    <w:rsid w:val="00515587"/>
    <w:rsid w:val="00515ED1"/>
    <w:rsid w:val="005163A8"/>
    <w:rsid w:val="00517434"/>
    <w:rsid w:val="00521114"/>
    <w:rsid w:val="00521EB9"/>
    <w:rsid w:val="00523B30"/>
    <w:rsid w:val="00523EC4"/>
    <w:rsid w:val="005245F5"/>
    <w:rsid w:val="00524E47"/>
    <w:rsid w:val="005264DD"/>
    <w:rsid w:val="005273F2"/>
    <w:rsid w:val="00527C4A"/>
    <w:rsid w:val="005306DD"/>
    <w:rsid w:val="00531C07"/>
    <w:rsid w:val="00532082"/>
    <w:rsid w:val="0053218C"/>
    <w:rsid w:val="005326D2"/>
    <w:rsid w:val="00533B73"/>
    <w:rsid w:val="005345E4"/>
    <w:rsid w:val="00534F11"/>
    <w:rsid w:val="005351D9"/>
    <w:rsid w:val="00536759"/>
    <w:rsid w:val="00536C32"/>
    <w:rsid w:val="0053785A"/>
    <w:rsid w:val="00540549"/>
    <w:rsid w:val="00540A37"/>
    <w:rsid w:val="00541815"/>
    <w:rsid w:val="00543364"/>
    <w:rsid w:val="00543FCC"/>
    <w:rsid w:val="00544B2C"/>
    <w:rsid w:val="005450A3"/>
    <w:rsid w:val="00545524"/>
    <w:rsid w:val="0055025E"/>
    <w:rsid w:val="0055148A"/>
    <w:rsid w:val="00551B6F"/>
    <w:rsid w:val="00551C30"/>
    <w:rsid w:val="0055223A"/>
    <w:rsid w:val="00552400"/>
    <w:rsid w:val="00553E6D"/>
    <w:rsid w:val="00554F52"/>
    <w:rsid w:val="005550F2"/>
    <w:rsid w:val="00555657"/>
    <w:rsid w:val="005562D1"/>
    <w:rsid w:val="005563E8"/>
    <w:rsid w:val="00557B34"/>
    <w:rsid w:val="00557DA9"/>
    <w:rsid w:val="005609B7"/>
    <w:rsid w:val="0056115C"/>
    <w:rsid w:val="00561DED"/>
    <w:rsid w:val="00563344"/>
    <w:rsid w:val="005639C2"/>
    <w:rsid w:val="005639D7"/>
    <w:rsid w:val="00564B28"/>
    <w:rsid w:val="00565862"/>
    <w:rsid w:val="00565F6B"/>
    <w:rsid w:val="00566BD0"/>
    <w:rsid w:val="00567782"/>
    <w:rsid w:val="00567CE6"/>
    <w:rsid w:val="0057043A"/>
    <w:rsid w:val="0057065C"/>
    <w:rsid w:val="00573376"/>
    <w:rsid w:val="005737F2"/>
    <w:rsid w:val="005766D0"/>
    <w:rsid w:val="00576953"/>
    <w:rsid w:val="005769B0"/>
    <w:rsid w:val="00577268"/>
    <w:rsid w:val="005807FD"/>
    <w:rsid w:val="005821D3"/>
    <w:rsid w:val="00583C34"/>
    <w:rsid w:val="005840CA"/>
    <w:rsid w:val="0058482D"/>
    <w:rsid w:val="005849CB"/>
    <w:rsid w:val="00584D16"/>
    <w:rsid w:val="00585A2F"/>
    <w:rsid w:val="005876B1"/>
    <w:rsid w:val="00590398"/>
    <w:rsid w:val="00590F37"/>
    <w:rsid w:val="005914E6"/>
    <w:rsid w:val="00592657"/>
    <w:rsid w:val="005928C1"/>
    <w:rsid w:val="00592D7C"/>
    <w:rsid w:val="00595B50"/>
    <w:rsid w:val="00596031"/>
    <w:rsid w:val="0059686B"/>
    <w:rsid w:val="00597687"/>
    <w:rsid w:val="005A060E"/>
    <w:rsid w:val="005A11BE"/>
    <w:rsid w:val="005A24F5"/>
    <w:rsid w:val="005A31D2"/>
    <w:rsid w:val="005A3A80"/>
    <w:rsid w:val="005A58E7"/>
    <w:rsid w:val="005A65D6"/>
    <w:rsid w:val="005A74A4"/>
    <w:rsid w:val="005B0B72"/>
    <w:rsid w:val="005B0F8B"/>
    <w:rsid w:val="005B2432"/>
    <w:rsid w:val="005B3C6B"/>
    <w:rsid w:val="005B4030"/>
    <w:rsid w:val="005B5806"/>
    <w:rsid w:val="005B67E3"/>
    <w:rsid w:val="005B6865"/>
    <w:rsid w:val="005C0632"/>
    <w:rsid w:val="005C0A75"/>
    <w:rsid w:val="005C1389"/>
    <w:rsid w:val="005C13C7"/>
    <w:rsid w:val="005C15B1"/>
    <w:rsid w:val="005C1E8C"/>
    <w:rsid w:val="005C2A73"/>
    <w:rsid w:val="005C30DF"/>
    <w:rsid w:val="005C4881"/>
    <w:rsid w:val="005C4E1C"/>
    <w:rsid w:val="005C59C6"/>
    <w:rsid w:val="005C62F5"/>
    <w:rsid w:val="005C6AB1"/>
    <w:rsid w:val="005C6F4E"/>
    <w:rsid w:val="005C720C"/>
    <w:rsid w:val="005C7E42"/>
    <w:rsid w:val="005D09C9"/>
    <w:rsid w:val="005D20EA"/>
    <w:rsid w:val="005D216D"/>
    <w:rsid w:val="005D25D0"/>
    <w:rsid w:val="005D2739"/>
    <w:rsid w:val="005D29B4"/>
    <w:rsid w:val="005D2E88"/>
    <w:rsid w:val="005D2FFB"/>
    <w:rsid w:val="005D332B"/>
    <w:rsid w:val="005D3440"/>
    <w:rsid w:val="005D41AF"/>
    <w:rsid w:val="005D488D"/>
    <w:rsid w:val="005D5284"/>
    <w:rsid w:val="005D5973"/>
    <w:rsid w:val="005D5F6F"/>
    <w:rsid w:val="005D6490"/>
    <w:rsid w:val="005D73E9"/>
    <w:rsid w:val="005D7920"/>
    <w:rsid w:val="005D7D6C"/>
    <w:rsid w:val="005E0151"/>
    <w:rsid w:val="005E232A"/>
    <w:rsid w:val="005E3527"/>
    <w:rsid w:val="005E39D3"/>
    <w:rsid w:val="005E425A"/>
    <w:rsid w:val="005E4EA1"/>
    <w:rsid w:val="005E6782"/>
    <w:rsid w:val="005E7069"/>
    <w:rsid w:val="005E7CCF"/>
    <w:rsid w:val="005F13A2"/>
    <w:rsid w:val="005F1EAE"/>
    <w:rsid w:val="005F1ED3"/>
    <w:rsid w:val="005F20E6"/>
    <w:rsid w:val="005F2231"/>
    <w:rsid w:val="005F26E7"/>
    <w:rsid w:val="005F2821"/>
    <w:rsid w:val="005F2A84"/>
    <w:rsid w:val="005F3B1C"/>
    <w:rsid w:val="005F485F"/>
    <w:rsid w:val="005F513E"/>
    <w:rsid w:val="005F543B"/>
    <w:rsid w:val="005F5544"/>
    <w:rsid w:val="005F561D"/>
    <w:rsid w:val="005F562D"/>
    <w:rsid w:val="005F5880"/>
    <w:rsid w:val="005F59D1"/>
    <w:rsid w:val="005F5ED1"/>
    <w:rsid w:val="005F6AB9"/>
    <w:rsid w:val="005F72CC"/>
    <w:rsid w:val="005F79A4"/>
    <w:rsid w:val="006012C7"/>
    <w:rsid w:val="00601F19"/>
    <w:rsid w:val="00603A4A"/>
    <w:rsid w:val="00604E29"/>
    <w:rsid w:val="00605A25"/>
    <w:rsid w:val="00605E74"/>
    <w:rsid w:val="0060676A"/>
    <w:rsid w:val="00607648"/>
    <w:rsid w:val="00613325"/>
    <w:rsid w:val="006135DA"/>
    <w:rsid w:val="006137AA"/>
    <w:rsid w:val="006139CE"/>
    <w:rsid w:val="00613FC2"/>
    <w:rsid w:val="0061400A"/>
    <w:rsid w:val="00614C5B"/>
    <w:rsid w:val="00620020"/>
    <w:rsid w:val="00620037"/>
    <w:rsid w:val="0062092B"/>
    <w:rsid w:val="00621A40"/>
    <w:rsid w:val="00621ECD"/>
    <w:rsid w:val="00624401"/>
    <w:rsid w:val="006258F8"/>
    <w:rsid w:val="00625DA6"/>
    <w:rsid w:val="00626209"/>
    <w:rsid w:val="006301BD"/>
    <w:rsid w:val="0063042D"/>
    <w:rsid w:val="00630638"/>
    <w:rsid w:val="00630BED"/>
    <w:rsid w:val="00631615"/>
    <w:rsid w:val="006326C9"/>
    <w:rsid w:val="00633233"/>
    <w:rsid w:val="0063450E"/>
    <w:rsid w:val="00635A2D"/>
    <w:rsid w:val="00636090"/>
    <w:rsid w:val="00636232"/>
    <w:rsid w:val="00636CB7"/>
    <w:rsid w:val="00641FB3"/>
    <w:rsid w:val="00642F31"/>
    <w:rsid w:val="00645018"/>
    <w:rsid w:val="00645935"/>
    <w:rsid w:val="006460E2"/>
    <w:rsid w:val="00646779"/>
    <w:rsid w:val="00646A25"/>
    <w:rsid w:val="00646C5F"/>
    <w:rsid w:val="0064743E"/>
    <w:rsid w:val="00650A20"/>
    <w:rsid w:val="00650DF3"/>
    <w:rsid w:val="00650F2E"/>
    <w:rsid w:val="0065368B"/>
    <w:rsid w:val="00653B8D"/>
    <w:rsid w:val="00653F39"/>
    <w:rsid w:val="00654A25"/>
    <w:rsid w:val="00656058"/>
    <w:rsid w:val="0065634C"/>
    <w:rsid w:val="00661D54"/>
    <w:rsid w:val="00662397"/>
    <w:rsid w:val="00662AA9"/>
    <w:rsid w:val="00662AFA"/>
    <w:rsid w:val="00663AD0"/>
    <w:rsid w:val="00663C8A"/>
    <w:rsid w:val="006657FD"/>
    <w:rsid w:val="00665967"/>
    <w:rsid w:val="006659AF"/>
    <w:rsid w:val="00665CB9"/>
    <w:rsid w:val="0066644D"/>
    <w:rsid w:val="0066657B"/>
    <w:rsid w:val="006665E0"/>
    <w:rsid w:val="006706C0"/>
    <w:rsid w:val="0067084C"/>
    <w:rsid w:val="0067153A"/>
    <w:rsid w:val="006718F0"/>
    <w:rsid w:val="006722F6"/>
    <w:rsid w:val="0067241E"/>
    <w:rsid w:val="006727F0"/>
    <w:rsid w:val="0067331F"/>
    <w:rsid w:val="00673C2D"/>
    <w:rsid w:val="00674EA5"/>
    <w:rsid w:val="00674F0C"/>
    <w:rsid w:val="00675E4F"/>
    <w:rsid w:val="00676A38"/>
    <w:rsid w:val="00676A58"/>
    <w:rsid w:val="0067713C"/>
    <w:rsid w:val="00680473"/>
    <w:rsid w:val="00680522"/>
    <w:rsid w:val="0068110E"/>
    <w:rsid w:val="0068123B"/>
    <w:rsid w:val="00681F52"/>
    <w:rsid w:val="0068326A"/>
    <w:rsid w:val="00683526"/>
    <w:rsid w:val="00683E10"/>
    <w:rsid w:val="006847B4"/>
    <w:rsid w:val="00684E2D"/>
    <w:rsid w:val="0068534A"/>
    <w:rsid w:val="00685C10"/>
    <w:rsid w:val="00687A28"/>
    <w:rsid w:val="006904AC"/>
    <w:rsid w:val="006907AC"/>
    <w:rsid w:val="00691409"/>
    <w:rsid w:val="00692F39"/>
    <w:rsid w:val="00693DD6"/>
    <w:rsid w:val="00694154"/>
    <w:rsid w:val="00694ACF"/>
    <w:rsid w:val="006957E2"/>
    <w:rsid w:val="006959A0"/>
    <w:rsid w:val="00695A9B"/>
    <w:rsid w:val="00697AE6"/>
    <w:rsid w:val="006A1248"/>
    <w:rsid w:val="006A3658"/>
    <w:rsid w:val="006A391F"/>
    <w:rsid w:val="006A504C"/>
    <w:rsid w:val="006A565D"/>
    <w:rsid w:val="006A5679"/>
    <w:rsid w:val="006A60D6"/>
    <w:rsid w:val="006A6715"/>
    <w:rsid w:val="006A7092"/>
    <w:rsid w:val="006A7F62"/>
    <w:rsid w:val="006B0268"/>
    <w:rsid w:val="006B0CE7"/>
    <w:rsid w:val="006B1529"/>
    <w:rsid w:val="006B165C"/>
    <w:rsid w:val="006B19B4"/>
    <w:rsid w:val="006B1DF3"/>
    <w:rsid w:val="006B2BC5"/>
    <w:rsid w:val="006B315F"/>
    <w:rsid w:val="006B4751"/>
    <w:rsid w:val="006B4965"/>
    <w:rsid w:val="006B5008"/>
    <w:rsid w:val="006B5444"/>
    <w:rsid w:val="006B5E57"/>
    <w:rsid w:val="006B61DD"/>
    <w:rsid w:val="006B710C"/>
    <w:rsid w:val="006C0532"/>
    <w:rsid w:val="006C0E95"/>
    <w:rsid w:val="006C26A6"/>
    <w:rsid w:val="006C31AE"/>
    <w:rsid w:val="006C32A8"/>
    <w:rsid w:val="006C3483"/>
    <w:rsid w:val="006C4FFA"/>
    <w:rsid w:val="006C507E"/>
    <w:rsid w:val="006C5E33"/>
    <w:rsid w:val="006C69BC"/>
    <w:rsid w:val="006C7307"/>
    <w:rsid w:val="006D02AB"/>
    <w:rsid w:val="006D31C8"/>
    <w:rsid w:val="006D398C"/>
    <w:rsid w:val="006D4B0E"/>
    <w:rsid w:val="006D4BAB"/>
    <w:rsid w:val="006D6616"/>
    <w:rsid w:val="006D67B5"/>
    <w:rsid w:val="006D6F5D"/>
    <w:rsid w:val="006D7836"/>
    <w:rsid w:val="006D7BAE"/>
    <w:rsid w:val="006E0BD7"/>
    <w:rsid w:val="006E20B9"/>
    <w:rsid w:val="006E21E1"/>
    <w:rsid w:val="006E3AB0"/>
    <w:rsid w:val="006E544B"/>
    <w:rsid w:val="006E5D8A"/>
    <w:rsid w:val="006E6CC2"/>
    <w:rsid w:val="006E72E5"/>
    <w:rsid w:val="006E73B2"/>
    <w:rsid w:val="006E7BCD"/>
    <w:rsid w:val="006E7FE5"/>
    <w:rsid w:val="006F059C"/>
    <w:rsid w:val="006F08EB"/>
    <w:rsid w:val="006F1154"/>
    <w:rsid w:val="006F12EA"/>
    <w:rsid w:val="006F33EB"/>
    <w:rsid w:val="006F4760"/>
    <w:rsid w:val="006F4FDB"/>
    <w:rsid w:val="006F53A6"/>
    <w:rsid w:val="006F5748"/>
    <w:rsid w:val="006F690E"/>
    <w:rsid w:val="006F753D"/>
    <w:rsid w:val="007000E7"/>
    <w:rsid w:val="007011FB"/>
    <w:rsid w:val="0070132E"/>
    <w:rsid w:val="0070149F"/>
    <w:rsid w:val="007027C0"/>
    <w:rsid w:val="00702C0E"/>
    <w:rsid w:val="007030CE"/>
    <w:rsid w:val="00704B99"/>
    <w:rsid w:val="007059F8"/>
    <w:rsid w:val="0070607C"/>
    <w:rsid w:val="00706F40"/>
    <w:rsid w:val="007118F2"/>
    <w:rsid w:val="00711CE7"/>
    <w:rsid w:val="00712118"/>
    <w:rsid w:val="00714DD3"/>
    <w:rsid w:val="00715B6C"/>
    <w:rsid w:val="00715E3D"/>
    <w:rsid w:val="00716661"/>
    <w:rsid w:val="00716700"/>
    <w:rsid w:val="00716800"/>
    <w:rsid w:val="00717725"/>
    <w:rsid w:val="0072027F"/>
    <w:rsid w:val="00721F33"/>
    <w:rsid w:val="00722286"/>
    <w:rsid w:val="00722307"/>
    <w:rsid w:val="0072360F"/>
    <w:rsid w:val="00723A14"/>
    <w:rsid w:val="00723A4C"/>
    <w:rsid w:val="00723CB8"/>
    <w:rsid w:val="0072488A"/>
    <w:rsid w:val="0072540F"/>
    <w:rsid w:val="0072543D"/>
    <w:rsid w:val="00725476"/>
    <w:rsid w:val="00725864"/>
    <w:rsid w:val="007268F7"/>
    <w:rsid w:val="00726B38"/>
    <w:rsid w:val="0072710E"/>
    <w:rsid w:val="0073036D"/>
    <w:rsid w:val="00730747"/>
    <w:rsid w:val="00730DDB"/>
    <w:rsid w:val="007314A3"/>
    <w:rsid w:val="00733D4E"/>
    <w:rsid w:val="007345B0"/>
    <w:rsid w:val="007354C8"/>
    <w:rsid w:val="00735519"/>
    <w:rsid w:val="00735EE5"/>
    <w:rsid w:val="00736BFC"/>
    <w:rsid w:val="00737429"/>
    <w:rsid w:val="0074047A"/>
    <w:rsid w:val="00741490"/>
    <w:rsid w:val="0074194A"/>
    <w:rsid w:val="00741BD6"/>
    <w:rsid w:val="00743F46"/>
    <w:rsid w:val="007446A4"/>
    <w:rsid w:val="00744DE5"/>
    <w:rsid w:val="00745DBB"/>
    <w:rsid w:val="007467C3"/>
    <w:rsid w:val="00747125"/>
    <w:rsid w:val="0074781E"/>
    <w:rsid w:val="00747DE5"/>
    <w:rsid w:val="00750473"/>
    <w:rsid w:val="0075084F"/>
    <w:rsid w:val="00750896"/>
    <w:rsid w:val="00750D86"/>
    <w:rsid w:val="0075113E"/>
    <w:rsid w:val="007511EF"/>
    <w:rsid w:val="00751E44"/>
    <w:rsid w:val="007522DA"/>
    <w:rsid w:val="00752610"/>
    <w:rsid w:val="00752788"/>
    <w:rsid w:val="007528CF"/>
    <w:rsid w:val="00755295"/>
    <w:rsid w:val="007555F4"/>
    <w:rsid w:val="00757387"/>
    <w:rsid w:val="0075754A"/>
    <w:rsid w:val="007604AE"/>
    <w:rsid w:val="00763463"/>
    <w:rsid w:val="00763894"/>
    <w:rsid w:val="00764971"/>
    <w:rsid w:val="007649ED"/>
    <w:rsid w:val="00764A51"/>
    <w:rsid w:val="007655A1"/>
    <w:rsid w:val="00765A1E"/>
    <w:rsid w:val="00765B5F"/>
    <w:rsid w:val="00766A39"/>
    <w:rsid w:val="00767590"/>
    <w:rsid w:val="00767728"/>
    <w:rsid w:val="007679B6"/>
    <w:rsid w:val="00772C6F"/>
    <w:rsid w:val="00773074"/>
    <w:rsid w:val="0077438C"/>
    <w:rsid w:val="00774803"/>
    <w:rsid w:val="007764FF"/>
    <w:rsid w:val="00776D3D"/>
    <w:rsid w:val="00776F4B"/>
    <w:rsid w:val="00780022"/>
    <w:rsid w:val="0078084F"/>
    <w:rsid w:val="00781474"/>
    <w:rsid w:val="00781910"/>
    <w:rsid w:val="00781F88"/>
    <w:rsid w:val="00785364"/>
    <w:rsid w:val="00785C07"/>
    <w:rsid w:val="00785DE8"/>
    <w:rsid w:val="0078655A"/>
    <w:rsid w:val="00787D0D"/>
    <w:rsid w:val="007901BC"/>
    <w:rsid w:val="00790D7E"/>
    <w:rsid w:val="00791325"/>
    <w:rsid w:val="00791588"/>
    <w:rsid w:val="00791CC1"/>
    <w:rsid w:val="00791DD1"/>
    <w:rsid w:val="007920C3"/>
    <w:rsid w:val="00793CB5"/>
    <w:rsid w:val="00794668"/>
    <w:rsid w:val="007966D5"/>
    <w:rsid w:val="00796965"/>
    <w:rsid w:val="00797239"/>
    <w:rsid w:val="007973BC"/>
    <w:rsid w:val="007979FF"/>
    <w:rsid w:val="00797A96"/>
    <w:rsid w:val="007A0624"/>
    <w:rsid w:val="007A14C7"/>
    <w:rsid w:val="007A16BA"/>
    <w:rsid w:val="007A218C"/>
    <w:rsid w:val="007A366E"/>
    <w:rsid w:val="007A3AE6"/>
    <w:rsid w:val="007A41AC"/>
    <w:rsid w:val="007A4FD7"/>
    <w:rsid w:val="007A6569"/>
    <w:rsid w:val="007A7E6A"/>
    <w:rsid w:val="007B137F"/>
    <w:rsid w:val="007B24C5"/>
    <w:rsid w:val="007B2E2F"/>
    <w:rsid w:val="007B356F"/>
    <w:rsid w:val="007B3FEC"/>
    <w:rsid w:val="007B4EC7"/>
    <w:rsid w:val="007B5C6A"/>
    <w:rsid w:val="007B5C74"/>
    <w:rsid w:val="007B6CB3"/>
    <w:rsid w:val="007B719A"/>
    <w:rsid w:val="007C0FE9"/>
    <w:rsid w:val="007C15ED"/>
    <w:rsid w:val="007C2484"/>
    <w:rsid w:val="007C2A53"/>
    <w:rsid w:val="007C4E46"/>
    <w:rsid w:val="007C52EA"/>
    <w:rsid w:val="007C64AA"/>
    <w:rsid w:val="007D0D4D"/>
    <w:rsid w:val="007D1CB7"/>
    <w:rsid w:val="007D2BA9"/>
    <w:rsid w:val="007D2CE1"/>
    <w:rsid w:val="007D2E69"/>
    <w:rsid w:val="007D2F4E"/>
    <w:rsid w:val="007D38A2"/>
    <w:rsid w:val="007D3972"/>
    <w:rsid w:val="007D4445"/>
    <w:rsid w:val="007D5EF6"/>
    <w:rsid w:val="007D636D"/>
    <w:rsid w:val="007E146E"/>
    <w:rsid w:val="007E2E72"/>
    <w:rsid w:val="007E3949"/>
    <w:rsid w:val="007E45BD"/>
    <w:rsid w:val="007E4756"/>
    <w:rsid w:val="007E4AA5"/>
    <w:rsid w:val="007E5BC1"/>
    <w:rsid w:val="007E6C67"/>
    <w:rsid w:val="007E7046"/>
    <w:rsid w:val="007E7552"/>
    <w:rsid w:val="007E75B3"/>
    <w:rsid w:val="007F142D"/>
    <w:rsid w:val="007F1AFD"/>
    <w:rsid w:val="007F1C36"/>
    <w:rsid w:val="007F237F"/>
    <w:rsid w:val="007F26A2"/>
    <w:rsid w:val="007F2B64"/>
    <w:rsid w:val="007F416C"/>
    <w:rsid w:val="007F4C7A"/>
    <w:rsid w:val="007F4DE5"/>
    <w:rsid w:val="007F687F"/>
    <w:rsid w:val="00800A64"/>
    <w:rsid w:val="008011A1"/>
    <w:rsid w:val="008022E9"/>
    <w:rsid w:val="00802469"/>
    <w:rsid w:val="0080261C"/>
    <w:rsid w:val="00802869"/>
    <w:rsid w:val="00802A58"/>
    <w:rsid w:val="0080325F"/>
    <w:rsid w:val="00804181"/>
    <w:rsid w:val="008042B2"/>
    <w:rsid w:val="00804982"/>
    <w:rsid w:val="008049A7"/>
    <w:rsid w:val="00805417"/>
    <w:rsid w:val="00806B1E"/>
    <w:rsid w:val="008071E7"/>
    <w:rsid w:val="00807840"/>
    <w:rsid w:val="00811BE0"/>
    <w:rsid w:val="00811C33"/>
    <w:rsid w:val="008120B1"/>
    <w:rsid w:val="00812161"/>
    <w:rsid w:val="0081231E"/>
    <w:rsid w:val="008123DE"/>
    <w:rsid w:val="008135BD"/>
    <w:rsid w:val="00814CC7"/>
    <w:rsid w:val="0081519C"/>
    <w:rsid w:val="00815249"/>
    <w:rsid w:val="0081524B"/>
    <w:rsid w:val="00816BB5"/>
    <w:rsid w:val="00817A87"/>
    <w:rsid w:val="00817AF8"/>
    <w:rsid w:val="00820157"/>
    <w:rsid w:val="008206E0"/>
    <w:rsid w:val="0082109A"/>
    <w:rsid w:val="00821BC5"/>
    <w:rsid w:val="00821CBB"/>
    <w:rsid w:val="0082201B"/>
    <w:rsid w:val="008241CF"/>
    <w:rsid w:val="00824A16"/>
    <w:rsid w:val="00824C64"/>
    <w:rsid w:val="00830C4F"/>
    <w:rsid w:val="00830E86"/>
    <w:rsid w:val="00831902"/>
    <w:rsid w:val="008324E6"/>
    <w:rsid w:val="00833857"/>
    <w:rsid w:val="0083407D"/>
    <w:rsid w:val="008345CA"/>
    <w:rsid w:val="00834A1E"/>
    <w:rsid w:val="00835DB4"/>
    <w:rsid w:val="00840B7C"/>
    <w:rsid w:val="00840E1A"/>
    <w:rsid w:val="0084230F"/>
    <w:rsid w:val="008424F0"/>
    <w:rsid w:val="0084265A"/>
    <w:rsid w:val="00842A6D"/>
    <w:rsid w:val="00844F39"/>
    <w:rsid w:val="008457A0"/>
    <w:rsid w:val="00845B91"/>
    <w:rsid w:val="0084772E"/>
    <w:rsid w:val="00847FAA"/>
    <w:rsid w:val="008510E7"/>
    <w:rsid w:val="008512BF"/>
    <w:rsid w:val="00853088"/>
    <w:rsid w:val="0085469D"/>
    <w:rsid w:val="008551DB"/>
    <w:rsid w:val="00855624"/>
    <w:rsid w:val="008579D0"/>
    <w:rsid w:val="0086086D"/>
    <w:rsid w:val="00863659"/>
    <w:rsid w:val="00865533"/>
    <w:rsid w:val="00867C21"/>
    <w:rsid w:val="00870081"/>
    <w:rsid w:val="0087024C"/>
    <w:rsid w:val="00871640"/>
    <w:rsid w:val="00872F98"/>
    <w:rsid w:val="008730F9"/>
    <w:rsid w:val="008731C8"/>
    <w:rsid w:val="0087485A"/>
    <w:rsid w:val="0087498E"/>
    <w:rsid w:val="00875D56"/>
    <w:rsid w:val="008770C7"/>
    <w:rsid w:val="0087759E"/>
    <w:rsid w:val="00880AFA"/>
    <w:rsid w:val="008813E2"/>
    <w:rsid w:val="008824F1"/>
    <w:rsid w:val="008828F4"/>
    <w:rsid w:val="00882A35"/>
    <w:rsid w:val="00882CA8"/>
    <w:rsid w:val="00882F6F"/>
    <w:rsid w:val="0088314D"/>
    <w:rsid w:val="0088470B"/>
    <w:rsid w:val="00884D51"/>
    <w:rsid w:val="008864C6"/>
    <w:rsid w:val="00887356"/>
    <w:rsid w:val="0089134C"/>
    <w:rsid w:val="00891A81"/>
    <w:rsid w:val="00891B05"/>
    <w:rsid w:val="00891B38"/>
    <w:rsid w:val="00891DF0"/>
    <w:rsid w:val="00891E15"/>
    <w:rsid w:val="00892685"/>
    <w:rsid w:val="0089367E"/>
    <w:rsid w:val="008960FD"/>
    <w:rsid w:val="00896A05"/>
    <w:rsid w:val="00896E0E"/>
    <w:rsid w:val="00897EF5"/>
    <w:rsid w:val="008A0B27"/>
    <w:rsid w:val="008A1DAD"/>
    <w:rsid w:val="008A1F90"/>
    <w:rsid w:val="008A3E05"/>
    <w:rsid w:val="008A42E7"/>
    <w:rsid w:val="008A53A4"/>
    <w:rsid w:val="008A5D19"/>
    <w:rsid w:val="008A610C"/>
    <w:rsid w:val="008A65ED"/>
    <w:rsid w:val="008A6D54"/>
    <w:rsid w:val="008B0180"/>
    <w:rsid w:val="008B1F9E"/>
    <w:rsid w:val="008B2558"/>
    <w:rsid w:val="008B3F03"/>
    <w:rsid w:val="008B499D"/>
    <w:rsid w:val="008B4EEE"/>
    <w:rsid w:val="008B52D3"/>
    <w:rsid w:val="008B53F2"/>
    <w:rsid w:val="008B5516"/>
    <w:rsid w:val="008B698E"/>
    <w:rsid w:val="008B6C62"/>
    <w:rsid w:val="008B71EF"/>
    <w:rsid w:val="008B72B6"/>
    <w:rsid w:val="008C01A3"/>
    <w:rsid w:val="008C0810"/>
    <w:rsid w:val="008C1B5D"/>
    <w:rsid w:val="008C29A6"/>
    <w:rsid w:val="008C39E0"/>
    <w:rsid w:val="008C3F0D"/>
    <w:rsid w:val="008C64FF"/>
    <w:rsid w:val="008C67C2"/>
    <w:rsid w:val="008C6C7B"/>
    <w:rsid w:val="008C70F1"/>
    <w:rsid w:val="008C7C28"/>
    <w:rsid w:val="008D1A06"/>
    <w:rsid w:val="008D215A"/>
    <w:rsid w:val="008D22C3"/>
    <w:rsid w:val="008D2A99"/>
    <w:rsid w:val="008D3247"/>
    <w:rsid w:val="008D3DDE"/>
    <w:rsid w:val="008D4554"/>
    <w:rsid w:val="008D4F17"/>
    <w:rsid w:val="008D534C"/>
    <w:rsid w:val="008D617C"/>
    <w:rsid w:val="008D721A"/>
    <w:rsid w:val="008E06A1"/>
    <w:rsid w:val="008E0759"/>
    <w:rsid w:val="008E11F7"/>
    <w:rsid w:val="008E128B"/>
    <w:rsid w:val="008E2130"/>
    <w:rsid w:val="008E244F"/>
    <w:rsid w:val="008E452F"/>
    <w:rsid w:val="008E4698"/>
    <w:rsid w:val="008E574E"/>
    <w:rsid w:val="008E60B5"/>
    <w:rsid w:val="008E6BA7"/>
    <w:rsid w:val="008E6F63"/>
    <w:rsid w:val="008E73D8"/>
    <w:rsid w:val="008E7C7B"/>
    <w:rsid w:val="008F0472"/>
    <w:rsid w:val="008F081D"/>
    <w:rsid w:val="008F1771"/>
    <w:rsid w:val="008F2244"/>
    <w:rsid w:val="008F4C92"/>
    <w:rsid w:val="008F5895"/>
    <w:rsid w:val="008F5AC2"/>
    <w:rsid w:val="008F62D6"/>
    <w:rsid w:val="008F674A"/>
    <w:rsid w:val="008F7A1B"/>
    <w:rsid w:val="0090116E"/>
    <w:rsid w:val="009014E6"/>
    <w:rsid w:val="00901EAA"/>
    <w:rsid w:val="0090304A"/>
    <w:rsid w:val="00903701"/>
    <w:rsid w:val="00903B6A"/>
    <w:rsid w:val="00903FE1"/>
    <w:rsid w:val="0090587F"/>
    <w:rsid w:val="00905A92"/>
    <w:rsid w:val="00905B65"/>
    <w:rsid w:val="00905F8F"/>
    <w:rsid w:val="0090651F"/>
    <w:rsid w:val="009073DC"/>
    <w:rsid w:val="009073E1"/>
    <w:rsid w:val="009109A7"/>
    <w:rsid w:val="009118F1"/>
    <w:rsid w:val="00912827"/>
    <w:rsid w:val="0091349C"/>
    <w:rsid w:val="009135A0"/>
    <w:rsid w:val="009137A4"/>
    <w:rsid w:val="00913FBC"/>
    <w:rsid w:val="00914638"/>
    <w:rsid w:val="00914C06"/>
    <w:rsid w:val="00915248"/>
    <w:rsid w:val="009161B7"/>
    <w:rsid w:val="009169BB"/>
    <w:rsid w:val="0091771C"/>
    <w:rsid w:val="00920CB6"/>
    <w:rsid w:val="00922DF4"/>
    <w:rsid w:val="0092410D"/>
    <w:rsid w:val="009255A4"/>
    <w:rsid w:val="00925BF0"/>
    <w:rsid w:val="00925CCC"/>
    <w:rsid w:val="00927BBF"/>
    <w:rsid w:val="0093009A"/>
    <w:rsid w:val="0093010E"/>
    <w:rsid w:val="00930EAA"/>
    <w:rsid w:val="00931AF1"/>
    <w:rsid w:val="00931D07"/>
    <w:rsid w:val="009331EA"/>
    <w:rsid w:val="00933C0B"/>
    <w:rsid w:val="00933D99"/>
    <w:rsid w:val="00934B9D"/>
    <w:rsid w:val="00934ECB"/>
    <w:rsid w:val="009353C6"/>
    <w:rsid w:val="00936C0B"/>
    <w:rsid w:val="009379E5"/>
    <w:rsid w:val="00937BC4"/>
    <w:rsid w:val="00940BE8"/>
    <w:rsid w:val="0094362E"/>
    <w:rsid w:val="009462B0"/>
    <w:rsid w:val="0094703C"/>
    <w:rsid w:val="00951386"/>
    <w:rsid w:val="00951645"/>
    <w:rsid w:val="00952028"/>
    <w:rsid w:val="00952DC5"/>
    <w:rsid w:val="00953070"/>
    <w:rsid w:val="0095310F"/>
    <w:rsid w:val="0095410C"/>
    <w:rsid w:val="00954FF2"/>
    <w:rsid w:val="0095549B"/>
    <w:rsid w:val="00956725"/>
    <w:rsid w:val="0095700F"/>
    <w:rsid w:val="009573DF"/>
    <w:rsid w:val="00960098"/>
    <w:rsid w:val="0096016C"/>
    <w:rsid w:val="00960275"/>
    <w:rsid w:val="00960E90"/>
    <w:rsid w:val="00961138"/>
    <w:rsid w:val="0096138D"/>
    <w:rsid w:val="009633B7"/>
    <w:rsid w:val="00965B2F"/>
    <w:rsid w:val="00965EF8"/>
    <w:rsid w:val="00966436"/>
    <w:rsid w:val="0096683C"/>
    <w:rsid w:val="0097072E"/>
    <w:rsid w:val="00971264"/>
    <w:rsid w:val="0097202C"/>
    <w:rsid w:val="00974D71"/>
    <w:rsid w:val="009752B8"/>
    <w:rsid w:val="00975DEC"/>
    <w:rsid w:val="009761EE"/>
    <w:rsid w:val="00976E63"/>
    <w:rsid w:val="009776F4"/>
    <w:rsid w:val="00984092"/>
    <w:rsid w:val="00984DDD"/>
    <w:rsid w:val="00984F0A"/>
    <w:rsid w:val="0098593C"/>
    <w:rsid w:val="00987B47"/>
    <w:rsid w:val="009902AA"/>
    <w:rsid w:val="00990B8D"/>
    <w:rsid w:val="00990C62"/>
    <w:rsid w:val="0099135A"/>
    <w:rsid w:val="009A17C4"/>
    <w:rsid w:val="009A1A2D"/>
    <w:rsid w:val="009A2735"/>
    <w:rsid w:val="009A2FAF"/>
    <w:rsid w:val="009A318B"/>
    <w:rsid w:val="009A37DE"/>
    <w:rsid w:val="009A5E28"/>
    <w:rsid w:val="009A6B9F"/>
    <w:rsid w:val="009A78CB"/>
    <w:rsid w:val="009A7CCD"/>
    <w:rsid w:val="009B046C"/>
    <w:rsid w:val="009B2E6C"/>
    <w:rsid w:val="009B4150"/>
    <w:rsid w:val="009B5217"/>
    <w:rsid w:val="009B5458"/>
    <w:rsid w:val="009B62ED"/>
    <w:rsid w:val="009B6369"/>
    <w:rsid w:val="009B67CA"/>
    <w:rsid w:val="009B6841"/>
    <w:rsid w:val="009B6C27"/>
    <w:rsid w:val="009B770D"/>
    <w:rsid w:val="009C0121"/>
    <w:rsid w:val="009C04B9"/>
    <w:rsid w:val="009C128A"/>
    <w:rsid w:val="009C14F1"/>
    <w:rsid w:val="009C23D7"/>
    <w:rsid w:val="009C427B"/>
    <w:rsid w:val="009C48F6"/>
    <w:rsid w:val="009C511F"/>
    <w:rsid w:val="009C5E19"/>
    <w:rsid w:val="009C639E"/>
    <w:rsid w:val="009C6A49"/>
    <w:rsid w:val="009C71EA"/>
    <w:rsid w:val="009C739A"/>
    <w:rsid w:val="009D02E8"/>
    <w:rsid w:val="009D0A4E"/>
    <w:rsid w:val="009D0C82"/>
    <w:rsid w:val="009D3D08"/>
    <w:rsid w:val="009D4167"/>
    <w:rsid w:val="009D4887"/>
    <w:rsid w:val="009D587D"/>
    <w:rsid w:val="009D66D0"/>
    <w:rsid w:val="009D6DF2"/>
    <w:rsid w:val="009D7574"/>
    <w:rsid w:val="009D7B3B"/>
    <w:rsid w:val="009D7B59"/>
    <w:rsid w:val="009E0437"/>
    <w:rsid w:val="009E0D82"/>
    <w:rsid w:val="009E0D9E"/>
    <w:rsid w:val="009E1D94"/>
    <w:rsid w:val="009E1D99"/>
    <w:rsid w:val="009E24FD"/>
    <w:rsid w:val="009E5A2C"/>
    <w:rsid w:val="009E6ACD"/>
    <w:rsid w:val="009E6CCD"/>
    <w:rsid w:val="009E6ED1"/>
    <w:rsid w:val="009F10C7"/>
    <w:rsid w:val="009F4BA9"/>
    <w:rsid w:val="009F4CBA"/>
    <w:rsid w:val="009F5E5A"/>
    <w:rsid w:val="009F5FBB"/>
    <w:rsid w:val="009F6787"/>
    <w:rsid w:val="009F6A45"/>
    <w:rsid w:val="009F7AA1"/>
    <w:rsid w:val="00A01005"/>
    <w:rsid w:val="00A01081"/>
    <w:rsid w:val="00A01105"/>
    <w:rsid w:val="00A015D9"/>
    <w:rsid w:val="00A016CC"/>
    <w:rsid w:val="00A03C4A"/>
    <w:rsid w:val="00A03E31"/>
    <w:rsid w:val="00A03E6E"/>
    <w:rsid w:val="00A054D0"/>
    <w:rsid w:val="00A074D6"/>
    <w:rsid w:val="00A1000C"/>
    <w:rsid w:val="00A10889"/>
    <w:rsid w:val="00A10F2B"/>
    <w:rsid w:val="00A116AA"/>
    <w:rsid w:val="00A136DF"/>
    <w:rsid w:val="00A14645"/>
    <w:rsid w:val="00A148AB"/>
    <w:rsid w:val="00A17ABC"/>
    <w:rsid w:val="00A17FE4"/>
    <w:rsid w:val="00A22563"/>
    <w:rsid w:val="00A232EA"/>
    <w:rsid w:val="00A238E7"/>
    <w:rsid w:val="00A242E6"/>
    <w:rsid w:val="00A24576"/>
    <w:rsid w:val="00A246A2"/>
    <w:rsid w:val="00A24ACD"/>
    <w:rsid w:val="00A255F4"/>
    <w:rsid w:val="00A25BAC"/>
    <w:rsid w:val="00A2640D"/>
    <w:rsid w:val="00A26ED9"/>
    <w:rsid w:val="00A26FC9"/>
    <w:rsid w:val="00A27D04"/>
    <w:rsid w:val="00A3224D"/>
    <w:rsid w:val="00A33255"/>
    <w:rsid w:val="00A332F6"/>
    <w:rsid w:val="00A33407"/>
    <w:rsid w:val="00A33454"/>
    <w:rsid w:val="00A334E9"/>
    <w:rsid w:val="00A362ED"/>
    <w:rsid w:val="00A366AC"/>
    <w:rsid w:val="00A3683C"/>
    <w:rsid w:val="00A3731F"/>
    <w:rsid w:val="00A40389"/>
    <w:rsid w:val="00A42860"/>
    <w:rsid w:val="00A42EE6"/>
    <w:rsid w:val="00A430E2"/>
    <w:rsid w:val="00A43385"/>
    <w:rsid w:val="00A433D6"/>
    <w:rsid w:val="00A44FC4"/>
    <w:rsid w:val="00A464C3"/>
    <w:rsid w:val="00A467D9"/>
    <w:rsid w:val="00A47955"/>
    <w:rsid w:val="00A50C3C"/>
    <w:rsid w:val="00A51E55"/>
    <w:rsid w:val="00A54376"/>
    <w:rsid w:val="00A54BBE"/>
    <w:rsid w:val="00A56690"/>
    <w:rsid w:val="00A57B82"/>
    <w:rsid w:val="00A60516"/>
    <w:rsid w:val="00A60CF7"/>
    <w:rsid w:val="00A62B41"/>
    <w:rsid w:val="00A647D5"/>
    <w:rsid w:val="00A65378"/>
    <w:rsid w:val="00A65A33"/>
    <w:rsid w:val="00A67210"/>
    <w:rsid w:val="00A6761E"/>
    <w:rsid w:val="00A67A26"/>
    <w:rsid w:val="00A70FE9"/>
    <w:rsid w:val="00A7143B"/>
    <w:rsid w:val="00A7286D"/>
    <w:rsid w:val="00A728CC"/>
    <w:rsid w:val="00A729C6"/>
    <w:rsid w:val="00A72E4C"/>
    <w:rsid w:val="00A72F45"/>
    <w:rsid w:val="00A73541"/>
    <w:rsid w:val="00A73B65"/>
    <w:rsid w:val="00A74072"/>
    <w:rsid w:val="00A754F8"/>
    <w:rsid w:val="00A76576"/>
    <w:rsid w:val="00A76D34"/>
    <w:rsid w:val="00A77719"/>
    <w:rsid w:val="00A80455"/>
    <w:rsid w:val="00A80D55"/>
    <w:rsid w:val="00A8147F"/>
    <w:rsid w:val="00A81D2C"/>
    <w:rsid w:val="00A82479"/>
    <w:rsid w:val="00A8288F"/>
    <w:rsid w:val="00A84576"/>
    <w:rsid w:val="00A84D68"/>
    <w:rsid w:val="00A852D3"/>
    <w:rsid w:val="00A8551A"/>
    <w:rsid w:val="00A860B8"/>
    <w:rsid w:val="00A87FFC"/>
    <w:rsid w:val="00A9086C"/>
    <w:rsid w:val="00A915EE"/>
    <w:rsid w:val="00A91BE0"/>
    <w:rsid w:val="00A9349E"/>
    <w:rsid w:val="00A94C2F"/>
    <w:rsid w:val="00A959C9"/>
    <w:rsid w:val="00A96078"/>
    <w:rsid w:val="00A96D08"/>
    <w:rsid w:val="00A970F2"/>
    <w:rsid w:val="00A97374"/>
    <w:rsid w:val="00A975E4"/>
    <w:rsid w:val="00A97682"/>
    <w:rsid w:val="00AA07E1"/>
    <w:rsid w:val="00AA0947"/>
    <w:rsid w:val="00AA10A1"/>
    <w:rsid w:val="00AA292B"/>
    <w:rsid w:val="00AA38B6"/>
    <w:rsid w:val="00AA721B"/>
    <w:rsid w:val="00AA7873"/>
    <w:rsid w:val="00AA7EE0"/>
    <w:rsid w:val="00AB06CC"/>
    <w:rsid w:val="00AB1E74"/>
    <w:rsid w:val="00AB24C5"/>
    <w:rsid w:val="00AB2615"/>
    <w:rsid w:val="00AB3E0A"/>
    <w:rsid w:val="00AB440B"/>
    <w:rsid w:val="00AB57DB"/>
    <w:rsid w:val="00AB6F38"/>
    <w:rsid w:val="00AB761D"/>
    <w:rsid w:val="00AC1367"/>
    <w:rsid w:val="00AC2209"/>
    <w:rsid w:val="00AC25D2"/>
    <w:rsid w:val="00AC3DEA"/>
    <w:rsid w:val="00AC4EA5"/>
    <w:rsid w:val="00AC7133"/>
    <w:rsid w:val="00AC7F54"/>
    <w:rsid w:val="00AD06CE"/>
    <w:rsid w:val="00AD0E53"/>
    <w:rsid w:val="00AD1708"/>
    <w:rsid w:val="00AD171B"/>
    <w:rsid w:val="00AD178A"/>
    <w:rsid w:val="00AD3081"/>
    <w:rsid w:val="00AD6826"/>
    <w:rsid w:val="00AD68DD"/>
    <w:rsid w:val="00AD6916"/>
    <w:rsid w:val="00AE058D"/>
    <w:rsid w:val="00AE0CE8"/>
    <w:rsid w:val="00AE1328"/>
    <w:rsid w:val="00AE33EC"/>
    <w:rsid w:val="00AE5CBE"/>
    <w:rsid w:val="00AE5F6E"/>
    <w:rsid w:val="00AE7A38"/>
    <w:rsid w:val="00AF1340"/>
    <w:rsid w:val="00AF1712"/>
    <w:rsid w:val="00AF1C05"/>
    <w:rsid w:val="00AF1F80"/>
    <w:rsid w:val="00AF3C07"/>
    <w:rsid w:val="00AF3F98"/>
    <w:rsid w:val="00AF46D9"/>
    <w:rsid w:val="00AF4C7A"/>
    <w:rsid w:val="00AF5135"/>
    <w:rsid w:val="00AF6AB2"/>
    <w:rsid w:val="00AF7512"/>
    <w:rsid w:val="00B0293E"/>
    <w:rsid w:val="00B02B88"/>
    <w:rsid w:val="00B02EC1"/>
    <w:rsid w:val="00B0409E"/>
    <w:rsid w:val="00B05339"/>
    <w:rsid w:val="00B05975"/>
    <w:rsid w:val="00B05FF7"/>
    <w:rsid w:val="00B1042A"/>
    <w:rsid w:val="00B11C41"/>
    <w:rsid w:val="00B12500"/>
    <w:rsid w:val="00B12905"/>
    <w:rsid w:val="00B12CCF"/>
    <w:rsid w:val="00B13C4E"/>
    <w:rsid w:val="00B1441E"/>
    <w:rsid w:val="00B148B7"/>
    <w:rsid w:val="00B1497E"/>
    <w:rsid w:val="00B14BCF"/>
    <w:rsid w:val="00B14DEE"/>
    <w:rsid w:val="00B15F2B"/>
    <w:rsid w:val="00B1634E"/>
    <w:rsid w:val="00B16713"/>
    <w:rsid w:val="00B16E86"/>
    <w:rsid w:val="00B207E8"/>
    <w:rsid w:val="00B2142C"/>
    <w:rsid w:val="00B219F6"/>
    <w:rsid w:val="00B21F3B"/>
    <w:rsid w:val="00B22291"/>
    <w:rsid w:val="00B22628"/>
    <w:rsid w:val="00B2293A"/>
    <w:rsid w:val="00B22953"/>
    <w:rsid w:val="00B2377B"/>
    <w:rsid w:val="00B24896"/>
    <w:rsid w:val="00B25690"/>
    <w:rsid w:val="00B258FD"/>
    <w:rsid w:val="00B25FB2"/>
    <w:rsid w:val="00B26967"/>
    <w:rsid w:val="00B27F98"/>
    <w:rsid w:val="00B3051C"/>
    <w:rsid w:val="00B3166B"/>
    <w:rsid w:val="00B3483F"/>
    <w:rsid w:val="00B34B03"/>
    <w:rsid w:val="00B351A0"/>
    <w:rsid w:val="00B368DB"/>
    <w:rsid w:val="00B36980"/>
    <w:rsid w:val="00B36F0E"/>
    <w:rsid w:val="00B40904"/>
    <w:rsid w:val="00B42A53"/>
    <w:rsid w:val="00B43069"/>
    <w:rsid w:val="00B440BC"/>
    <w:rsid w:val="00B44217"/>
    <w:rsid w:val="00B44906"/>
    <w:rsid w:val="00B44C03"/>
    <w:rsid w:val="00B45CDF"/>
    <w:rsid w:val="00B4674C"/>
    <w:rsid w:val="00B46892"/>
    <w:rsid w:val="00B46BF5"/>
    <w:rsid w:val="00B503F9"/>
    <w:rsid w:val="00B50D81"/>
    <w:rsid w:val="00B52E87"/>
    <w:rsid w:val="00B5339D"/>
    <w:rsid w:val="00B541B8"/>
    <w:rsid w:val="00B55AA2"/>
    <w:rsid w:val="00B56462"/>
    <w:rsid w:val="00B56C82"/>
    <w:rsid w:val="00B5776E"/>
    <w:rsid w:val="00B600CE"/>
    <w:rsid w:val="00B60ED6"/>
    <w:rsid w:val="00B61B30"/>
    <w:rsid w:val="00B6356A"/>
    <w:rsid w:val="00B63634"/>
    <w:rsid w:val="00B6387B"/>
    <w:rsid w:val="00B64DF8"/>
    <w:rsid w:val="00B6587D"/>
    <w:rsid w:val="00B65BAE"/>
    <w:rsid w:val="00B669CD"/>
    <w:rsid w:val="00B6760F"/>
    <w:rsid w:val="00B70060"/>
    <w:rsid w:val="00B716EA"/>
    <w:rsid w:val="00B72898"/>
    <w:rsid w:val="00B73FB0"/>
    <w:rsid w:val="00B74049"/>
    <w:rsid w:val="00B741D8"/>
    <w:rsid w:val="00B742EB"/>
    <w:rsid w:val="00B76515"/>
    <w:rsid w:val="00B80DB5"/>
    <w:rsid w:val="00B8122B"/>
    <w:rsid w:val="00B820E3"/>
    <w:rsid w:val="00B82B79"/>
    <w:rsid w:val="00B835D0"/>
    <w:rsid w:val="00B83CEC"/>
    <w:rsid w:val="00B84B95"/>
    <w:rsid w:val="00B84C1B"/>
    <w:rsid w:val="00B85618"/>
    <w:rsid w:val="00B85BCA"/>
    <w:rsid w:val="00B86C2E"/>
    <w:rsid w:val="00B86C97"/>
    <w:rsid w:val="00B87290"/>
    <w:rsid w:val="00B87692"/>
    <w:rsid w:val="00B90863"/>
    <w:rsid w:val="00B90D21"/>
    <w:rsid w:val="00B9285F"/>
    <w:rsid w:val="00B93305"/>
    <w:rsid w:val="00B94169"/>
    <w:rsid w:val="00B9474A"/>
    <w:rsid w:val="00B94EC8"/>
    <w:rsid w:val="00B9596C"/>
    <w:rsid w:val="00B9633E"/>
    <w:rsid w:val="00B97AD2"/>
    <w:rsid w:val="00BA0622"/>
    <w:rsid w:val="00BA1591"/>
    <w:rsid w:val="00BA22B1"/>
    <w:rsid w:val="00BA283A"/>
    <w:rsid w:val="00BA2CB5"/>
    <w:rsid w:val="00BA36B2"/>
    <w:rsid w:val="00BA3A36"/>
    <w:rsid w:val="00BA4997"/>
    <w:rsid w:val="00BA4D1A"/>
    <w:rsid w:val="00BA6665"/>
    <w:rsid w:val="00BA69CD"/>
    <w:rsid w:val="00BB077C"/>
    <w:rsid w:val="00BB0897"/>
    <w:rsid w:val="00BB19E5"/>
    <w:rsid w:val="00BB2330"/>
    <w:rsid w:val="00BB25BD"/>
    <w:rsid w:val="00BB2C9D"/>
    <w:rsid w:val="00BB483A"/>
    <w:rsid w:val="00BB7274"/>
    <w:rsid w:val="00BB731E"/>
    <w:rsid w:val="00BB74C5"/>
    <w:rsid w:val="00BC0A98"/>
    <w:rsid w:val="00BC0E87"/>
    <w:rsid w:val="00BC11F0"/>
    <w:rsid w:val="00BC13BB"/>
    <w:rsid w:val="00BC2462"/>
    <w:rsid w:val="00BC2BD9"/>
    <w:rsid w:val="00BC2E07"/>
    <w:rsid w:val="00BC3093"/>
    <w:rsid w:val="00BC4CF6"/>
    <w:rsid w:val="00BC4F31"/>
    <w:rsid w:val="00BC5A6F"/>
    <w:rsid w:val="00BC5FE5"/>
    <w:rsid w:val="00BC79C3"/>
    <w:rsid w:val="00BD0236"/>
    <w:rsid w:val="00BD133F"/>
    <w:rsid w:val="00BD5D59"/>
    <w:rsid w:val="00BD7A0B"/>
    <w:rsid w:val="00BD7A6F"/>
    <w:rsid w:val="00BE0FE5"/>
    <w:rsid w:val="00BE1524"/>
    <w:rsid w:val="00BE1827"/>
    <w:rsid w:val="00BE25E2"/>
    <w:rsid w:val="00BE2FD5"/>
    <w:rsid w:val="00BE3C94"/>
    <w:rsid w:val="00BE4205"/>
    <w:rsid w:val="00BE4343"/>
    <w:rsid w:val="00BE43FD"/>
    <w:rsid w:val="00BE4BA4"/>
    <w:rsid w:val="00BE54F9"/>
    <w:rsid w:val="00BE7D9A"/>
    <w:rsid w:val="00BF188B"/>
    <w:rsid w:val="00BF19F6"/>
    <w:rsid w:val="00BF1F70"/>
    <w:rsid w:val="00BF2085"/>
    <w:rsid w:val="00BF35DF"/>
    <w:rsid w:val="00BF3AD1"/>
    <w:rsid w:val="00BF3CAC"/>
    <w:rsid w:val="00BF4C66"/>
    <w:rsid w:val="00BF4EED"/>
    <w:rsid w:val="00BF6BFA"/>
    <w:rsid w:val="00C017AD"/>
    <w:rsid w:val="00C025FC"/>
    <w:rsid w:val="00C02A98"/>
    <w:rsid w:val="00C0315C"/>
    <w:rsid w:val="00C03501"/>
    <w:rsid w:val="00C0477E"/>
    <w:rsid w:val="00C04ABF"/>
    <w:rsid w:val="00C05605"/>
    <w:rsid w:val="00C065A2"/>
    <w:rsid w:val="00C0702B"/>
    <w:rsid w:val="00C07CD0"/>
    <w:rsid w:val="00C07DCF"/>
    <w:rsid w:val="00C116DD"/>
    <w:rsid w:val="00C11F5A"/>
    <w:rsid w:val="00C14177"/>
    <w:rsid w:val="00C141A6"/>
    <w:rsid w:val="00C16DD9"/>
    <w:rsid w:val="00C17351"/>
    <w:rsid w:val="00C20195"/>
    <w:rsid w:val="00C22174"/>
    <w:rsid w:val="00C22683"/>
    <w:rsid w:val="00C22699"/>
    <w:rsid w:val="00C229ED"/>
    <w:rsid w:val="00C24165"/>
    <w:rsid w:val="00C24991"/>
    <w:rsid w:val="00C24E05"/>
    <w:rsid w:val="00C25061"/>
    <w:rsid w:val="00C25907"/>
    <w:rsid w:val="00C26E80"/>
    <w:rsid w:val="00C27845"/>
    <w:rsid w:val="00C31274"/>
    <w:rsid w:val="00C31A58"/>
    <w:rsid w:val="00C345A3"/>
    <w:rsid w:val="00C35511"/>
    <w:rsid w:val="00C361CF"/>
    <w:rsid w:val="00C361D8"/>
    <w:rsid w:val="00C36BD0"/>
    <w:rsid w:val="00C36D9A"/>
    <w:rsid w:val="00C36F77"/>
    <w:rsid w:val="00C40B88"/>
    <w:rsid w:val="00C4198D"/>
    <w:rsid w:val="00C41D7E"/>
    <w:rsid w:val="00C42614"/>
    <w:rsid w:val="00C4295F"/>
    <w:rsid w:val="00C43473"/>
    <w:rsid w:val="00C4514E"/>
    <w:rsid w:val="00C45B00"/>
    <w:rsid w:val="00C45FBC"/>
    <w:rsid w:val="00C46543"/>
    <w:rsid w:val="00C47689"/>
    <w:rsid w:val="00C47CBC"/>
    <w:rsid w:val="00C47D11"/>
    <w:rsid w:val="00C47F22"/>
    <w:rsid w:val="00C502C1"/>
    <w:rsid w:val="00C5072C"/>
    <w:rsid w:val="00C513C9"/>
    <w:rsid w:val="00C51D69"/>
    <w:rsid w:val="00C53428"/>
    <w:rsid w:val="00C53658"/>
    <w:rsid w:val="00C54958"/>
    <w:rsid w:val="00C55814"/>
    <w:rsid w:val="00C5605B"/>
    <w:rsid w:val="00C56384"/>
    <w:rsid w:val="00C56E0F"/>
    <w:rsid w:val="00C57168"/>
    <w:rsid w:val="00C6133E"/>
    <w:rsid w:val="00C633E7"/>
    <w:rsid w:val="00C636E4"/>
    <w:rsid w:val="00C65689"/>
    <w:rsid w:val="00C66A51"/>
    <w:rsid w:val="00C674E3"/>
    <w:rsid w:val="00C67CA4"/>
    <w:rsid w:val="00C7116A"/>
    <w:rsid w:val="00C718AB"/>
    <w:rsid w:val="00C71BCF"/>
    <w:rsid w:val="00C71FE0"/>
    <w:rsid w:val="00C74291"/>
    <w:rsid w:val="00C74F87"/>
    <w:rsid w:val="00C77685"/>
    <w:rsid w:val="00C77928"/>
    <w:rsid w:val="00C8017A"/>
    <w:rsid w:val="00C81C36"/>
    <w:rsid w:val="00C8241F"/>
    <w:rsid w:val="00C825D8"/>
    <w:rsid w:val="00C842EF"/>
    <w:rsid w:val="00C84919"/>
    <w:rsid w:val="00C84CAA"/>
    <w:rsid w:val="00C85E49"/>
    <w:rsid w:val="00C863A0"/>
    <w:rsid w:val="00C8657D"/>
    <w:rsid w:val="00C867E8"/>
    <w:rsid w:val="00C87099"/>
    <w:rsid w:val="00C905F3"/>
    <w:rsid w:val="00C9086A"/>
    <w:rsid w:val="00C908BB"/>
    <w:rsid w:val="00C90CAF"/>
    <w:rsid w:val="00C933E7"/>
    <w:rsid w:val="00C9383E"/>
    <w:rsid w:val="00C93D24"/>
    <w:rsid w:val="00C94432"/>
    <w:rsid w:val="00C96F40"/>
    <w:rsid w:val="00C971DB"/>
    <w:rsid w:val="00C97AB5"/>
    <w:rsid w:val="00CA0E9C"/>
    <w:rsid w:val="00CA244E"/>
    <w:rsid w:val="00CA2F5F"/>
    <w:rsid w:val="00CA31D8"/>
    <w:rsid w:val="00CA3888"/>
    <w:rsid w:val="00CA4697"/>
    <w:rsid w:val="00CA5A8A"/>
    <w:rsid w:val="00CA6B94"/>
    <w:rsid w:val="00CA72C4"/>
    <w:rsid w:val="00CA7997"/>
    <w:rsid w:val="00CA7F4B"/>
    <w:rsid w:val="00CB041E"/>
    <w:rsid w:val="00CB105E"/>
    <w:rsid w:val="00CB29C0"/>
    <w:rsid w:val="00CB2A96"/>
    <w:rsid w:val="00CB3184"/>
    <w:rsid w:val="00CB329D"/>
    <w:rsid w:val="00CB35BF"/>
    <w:rsid w:val="00CB4078"/>
    <w:rsid w:val="00CB6666"/>
    <w:rsid w:val="00CB7C39"/>
    <w:rsid w:val="00CC05A1"/>
    <w:rsid w:val="00CC1C63"/>
    <w:rsid w:val="00CC2708"/>
    <w:rsid w:val="00CC34BB"/>
    <w:rsid w:val="00CC389A"/>
    <w:rsid w:val="00CC3ED3"/>
    <w:rsid w:val="00CC44A7"/>
    <w:rsid w:val="00CC7734"/>
    <w:rsid w:val="00CC79ED"/>
    <w:rsid w:val="00CC7C58"/>
    <w:rsid w:val="00CD19AF"/>
    <w:rsid w:val="00CD235A"/>
    <w:rsid w:val="00CD40B7"/>
    <w:rsid w:val="00CD44C7"/>
    <w:rsid w:val="00CD5773"/>
    <w:rsid w:val="00CD6594"/>
    <w:rsid w:val="00CD67C5"/>
    <w:rsid w:val="00CD6863"/>
    <w:rsid w:val="00CD7A4A"/>
    <w:rsid w:val="00CD7F05"/>
    <w:rsid w:val="00CE0182"/>
    <w:rsid w:val="00CE2236"/>
    <w:rsid w:val="00CE2F65"/>
    <w:rsid w:val="00CE3A89"/>
    <w:rsid w:val="00CE3EA6"/>
    <w:rsid w:val="00CE3EE2"/>
    <w:rsid w:val="00CE4DF0"/>
    <w:rsid w:val="00CE6494"/>
    <w:rsid w:val="00CF0640"/>
    <w:rsid w:val="00CF0B91"/>
    <w:rsid w:val="00CF0CFE"/>
    <w:rsid w:val="00CF0DB4"/>
    <w:rsid w:val="00CF140A"/>
    <w:rsid w:val="00CF1E9D"/>
    <w:rsid w:val="00CF3C91"/>
    <w:rsid w:val="00CF4165"/>
    <w:rsid w:val="00CF421C"/>
    <w:rsid w:val="00CF563C"/>
    <w:rsid w:val="00CF66EF"/>
    <w:rsid w:val="00D00527"/>
    <w:rsid w:val="00D01AFA"/>
    <w:rsid w:val="00D01D5D"/>
    <w:rsid w:val="00D031D9"/>
    <w:rsid w:val="00D03DBA"/>
    <w:rsid w:val="00D0424B"/>
    <w:rsid w:val="00D05A3E"/>
    <w:rsid w:val="00D05B6F"/>
    <w:rsid w:val="00D062AE"/>
    <w:rsid w:val="00D105D4"/>
    <w:rsid w:val="00D10939"/>
    <w:rsid w:val="00D1093A"/>
    <w:rsid w:val="00D10E6F"/>
    <w:rsid w:val="00D121B2"/>
    <w:rsid w:val="00D12474"/>
    <w:rsid w:val="00D12D78"/>
    <w:rsid w:val="00D13F6D"/>
    <w:rsid w:val="00D15321"/>
    <w:rsid w:val="00D15C6A"/>
    <w:rsid w:val="00D16A8B"/>
    <w:rsid w:val="00D20286"/>
    <w:rsid w:val="00D2084C"/>
    <w:rsid w:val="00D21479"/>
    <w:rsid w:val="00D21C86"/>
    <w:rsid w:val="00D2223C"/>
    <w:rsid w:val="00D22A6D"/>
    <w:rsid w:val="00D230D0"/>
    <w:rsid w:val="00D24507"/>
    <w:rsid w:val="00D24EF1"/>
    <w:rsid w:val="00D24FFF"/>
    <w:rsid w:val="00D2653C"/>
    <w:rsid w:val="00D266A8"/>
    <w:rsid w:val="00D269C0"/>
    <w:rsid w:val="00D31419"/>
    <w:rsid w:val="00D319D1"/>
    <w:rsid w:val="00D3234F"/>
    <w:rsid w:val="00D32DF4"/>
    <w:rsid w:val="00D348D2"/>
    <w:rsid w:val="00D3688A"/>
    <w:rsid w:val="00D36DF2"/>
    <w:rsid w:val="00D408D4"/>
    <w:rsid w:val="00D4118A"/>
    <w:rsid w:val="00D4123A"/>
    <w:rsid w:val="00D42722"/>
    <w:rsid w:val="00D42EE4"/>
    <w:rsid w:val="00D43168"/>
    <w:rsid w:val="00D43350"/>
    <w:rsid w:val="00D433BA"/>
    <w:rsid w:val="00D43734"/>
    <w:rsid w:val="00D43948"/>
    <w:rsid w:val="00D449DB"/>
    <w:rsid w:val="00D45328"/>
    <w:rsid w:val="00D46319"/>
    <w:rsid w:val="00D46733"/>
    <w:rsid w:val="00D47907"/>
    <w:rsid w:val="00D47A4E"/>
    <w:rsid w:val="00D47ADA"/>
    <w:rsid w:val="00D5062E"/>
    <w:rsid w:val="00D50BA7"/>
    <w:rsid w:val="00D5189A"/>
    <w:rsid w:val="00D51B3A"/>
    <w:rsid w:val="00D51D49"/>
    <w:rsid w:val="00D52ADE"/>
    <w:rsid w:val="00D52E67"/>
    <w:rsid w:val="00D53104"/>
    <w:rsid w:val="00D53C22"/>
    <w:rsid w:val="00D548FC"/>
    <w:rsid w:val="00D55265"/>
    <w:rsid w:val="00D56C51"/>
    <w:rsid w:val="00D57887"/>
    <w:rsid w:val="00D57B70"/>
    <w:rsid w:val="00D61CE5"/>
    <w:rsid w:val="00D63089"/>
    <w:rsid w:val="00D63C5C"/>
    <w:rsid w:val="00D6433C"/>
    <w:rsid w:val="00D646DE"/>
    <w:rsid w:val="00D65FEA"/>
    <w:rsid w:val="00D67713"/>
    <w:rsid w:val="00D70C86"/>
    <w:rsid w:val="00D71D64"/>
    <w:rsid w:val="00D7230E"/>
    <w:rsid w:val="00D75E67"/>
    <w:rsid w:val="00D762E9"/>
    <w:rsid w:val="00D768BC"/>
    <w:rsid w:val="00D7749A"/>
    <w:rsid w:val="00D812C1"/>
    <w:rsid w:val="00D834B9"/>
    <w:rsid w:val="00D83FAD"/>
    <w:rsid w:val="00D84518"/>
    <w:rsid w:val="00D84527"/>
    <w:rsid w:val="00D84B56"/>
    <w:rsid w:val="00D84FE4"/>
    <w:rsid w:val="00D85210"/>
    <w:rsid w:val="00D8597C"/>
    <w:rsid w:val="00D85D9C"/>
    <w:rsid w:val="00D864DD"/>
    <w:rsid w:val="00D866A8"/>
    <w:rsid w:val="00D86D39"/>
    <w:rsid w:val="00D87575"/>
    <w:rsid w:val="00D8767A"/>
    <w:rsid w:val="00D902B0"/>
    <w:rsid w:val="00D90B34"/>
    <w:rsid w:val="00D91317"/>
    <w:rsid w:val="00D92C76"/>
    <w:rsid w:val="00D934EA"/>
    <w:rsid w:val="00D93EB7"/>
    <w:rsid w:val="00D93FCE"/>
    <w:rsid w:val="00D943AF"/>
    <w:rsid w:val="00D943F9"/>
    <w:rsid w:val="00D9593E"/>
    <w:rsid w:val="00D959EF"/>
    <w:rsid w:val="00D95FA7"/>
    <w:rsid w:val="00D962BC"/>
    <w:rsid w:val="00D9687D"/>
    <w:rsid w:val="00D96C5A"/>
    <w:rsid w:val="00D97B38"/>
    <w:rsid w:val="00DA02AB"/>
    <w:rsid w:val="00DA0C0D"/>
    <w:rsid w:val="00DA16A1"/>
    <w:rsid w:val="00DA1BC1"/>
    <w:rsid w:val="00DA20B6"/>
    <w:rsid w:val="00DA21F3"/>
    <w:rsid w:val="00DA307E"/>
    <w:rsid w:val="00DA3821"/>
    <w:rsid w:val="00DA3DA2"/>
    <w:rsid w:val="00DA4133"/>
    <w:rsid w:val="00DA423E"/>
    <w:rsid w:val="00DA4775"/>
    <w:rsid w:val="00DA765A"/>
    <w:rsid w:val="00DA7D4D"/>
    <w:rsid w:val="00DA7E52"/>
    <w:rsid w:val="00DB02C8"/>
    <w:rsid w:val="00DB0D95"/>
    <w:rsid w:val="00DB29F8"/>
    <w:rsid w:val="00DB3056"/>
    <w:rsid w:val="00DB384F"/>
    <w:rsid w:val="00DB3CDB"/>
    <w:rsid w:val="00DB436F"/>
    <w:rsid w:val="00DB4B66"/>
    <w:rsid w:val="00DB5549"/>
    <w:rsid w:val="00DB5FBC"/>
    <w:rsid w:val="00DB6308"/>
    <w:rsid w:val="00DB72F1"/>
    <w:rsid w:val="00DB7560"/>
    <w:rsid w:val="00DB787A"/>
    <w:rsid w:val="00DC0C11"/>
    <w:rsid w:val="00DC13B1"/>
    <w:rsid w:val="00DC1B92"/>
    <w:rsid w:val="00DC25AA"/>
    <w:rsid w:val="00DC2B2C"/>
    <w:rsid w:val="00DC30FA"/>
    <w:rsid w:val="00DC3429"/>
    <w:rsid w:val="00DC40B5"/>
    <w:rsid w:val="00DC6565"/>
    <w:rsid w:val="00DC6CB7"/>
    <w:rsid w:val="00DC6E32"/>
    <w:rsid w:val="00DC7C6F"/>
    <w:rsid w:val="00DC7EF7"/>
    <w:rsid w:val="00DD16F0"/>
    <w:rsid w:val="00DD17D2"/>
    <w:rsid w:val="00DD197F"/>
    <w:rsid w:val="00DD2FEC"/>
    <w:rsid w:val="00DD3E66"/>
    <w:rsid w:val="00DD41AD"/>
    <w:rsid w:val="00DD506B"/>
    <w:rsid w:val="00DD7546"/>
    <w:rsid w:val="00DD7670"/>
    <w:rsid w:val="00DE0429"/>
    <w:rsid w:val="00DE0B69"/>
    <w:rsid w:val="00DE1A0A"/>
    <w:rsid w:val="00DE223A"/>
    <w:rsid w:val="00DE27A6"/>
    <w:rsid w:val="00DE2BB4"/>
    <w:rsid w:val="00DE2C67"/>
    <w:rsid w:val="00DE3031"/>
    <w:rsid w:val="00DE3624"/>
    <w:rsid w:val="00DE3FB6"/>
    <w:rsid w:val="00DE5524"/>
    <w:rsid w:val="00DE6D83"/>
    <w:rsid w:val="00DE71E2"/>
    <w:rsid w:val="00DE7D94"/>
    <w:rsid w:val="00DF072E"/>
    <w:rsid w:val="00DF09AB"/>
    <w:rsid w:val="00DF0B47"/>
    <w:rsid w:val="00DF0F80"/>
    <w:rsid w:val="00DF152B"/>
    <w:rsid w:val="00DF18FB"/>
    <w:rsid w:val="00DF2C71"/>
    <w:rsid w:val="00DF3F7C"/>
    <w:rsid w:val="00DF4075"/>
    <w:rsid w:val="00DF40C0"/>
    <w:rsid w:val="00DF5587"/>
    <w:rsid w:val="00DF5939"/>
    <w:rsid w:val="00DF5B11"/>
    <w:rsid w:val="00DF6511"/>
    <w:rsid w:val="00DF674C"/>
    <w:rsid w:val="00DF767B"/>
    <w:rsid w:val="00DF76F9"/>
    <w:rsid w:val="00DF7D11"/>
    <w:rsid w:val="00E00DE5"/>
    <w:rsid w:val="00E023FE"/>
    <w:rsid w:val="00E02434"/>
    <w:rsid w:val="00E03532"/>
    <w:rsid w:val="00E03897"/>
    <w:rsid w:val="00E03A25"/>
    <w:rsid w:val="00E04EB1"/>
    <w:rsid w:val="00E04F27"/>
    <w:rsid w:val="00E05099"/>
    <w:rsid w:val="00E06B6E"/>
    <w:rsid w:val="00E076AB"/>
    <w:rsid w:val="00E07774"/>
    <w:rsid w:val="00E077D8"/>
    <w:rsid w:val="00E10540"/>
    <w:rsid w:val="00E105A3"/>
    <w:rsid w:val="00E1157F"/>
    <w:rsid w:val="00E12FFC"/>
    <w:rsid w:val="00E132FD"/>
    <w:rsid w:val="00E13C8E"/>
    <w:rsid w:val="00E171E3"/>
    <w:rsid w:val="00E17C1E"/>
    <w:rsid w:val="00E17F5D"/>
    <w:rsid w:val="00E220D0"/>
    <w:rsid w:val="00E229A4"/>
    <w:rsid w:val="00E22C70"/>
    <w:rsid w:val="00E22F34"/>
    <w:rsid w:val="00E23C60"/>
    <w:rsid w:val="00E2636F"/>
    <w:rsid w:val="00E2685A"/>
    <w:rsid w:val="00E26B59"/>
    <w:rsid w:val="00E26CAC"/>
    <w:rsid w:val="00E273AC"/>
    <w:rsid w:val="00E277D4"/>
    <w:rsid w:val="00E27D80"/>
    <w:rsid w:val="00E31843"/>
    <w:rsid w:val="00E31BBF"/>
    <w:rsid w:val="00E32558"/>
    <w:rsid w:val="00E32890"/>
    <w:rsid w:val="00E34C39"/>
    <w:rsid w:val="00E35E69"/>
    <w:rsid w:val="00E366AD"/>
    <w:rsid w:val="00E3670C"/>
    <w:rsid w:val="00E377C5"/>
    <w:rsid w:val="00E4052D"/>
    <w:rsid w:val="00E406C3"/>
    <w:rsid w:val="00E406D4"/>
    <w:rsid w:val="00E41107"/>
    <w:rsid w:val="00E41CD3"/>
    <w:rsid w:val="00E41F95"/>
    <w:rsid w:val="00E4372D"/>
    <w:rsid w:val="00E44388"/>
    <w:rsid w:val="00E4490D"/>
    <w:rsid w:val="00E44FAA"/>
    <w:rsid w:val="00E46547"/>
    <w:rsid w:val="00E479A6"/>
    <w:rsid w:val="00E47EAE"/>
    <w:rsid w:val="00E5017C"/>
    <w:rsid w:val="00E508FF"/>
    <w:rsid w:val="00E518CF"/>
    <w:rsid w:val="00E520BB"/>
    <w:rsid w:val="00E527A0"/>
    <w:rsid w:val="00E52C8A"/>
    <w:rsid w:val="00E53978"/>
    <w:rsid w:val="00E53A2F"/>
    <w:rsid w:val="00E54068"/>
    <w:rsid w:val="00E54DB1"/>
    <w:rsid w:val="00E55A99"/>
    <w:rsid w:val="00E573B6"/>
    <w:rsid w:val="00E60E2F"/>
    <w:rsid w:val="00E61449"/>
    <w:rsid w:val="00E61663"/>
    <w:rsid w:val="00E617E8"/>
    <w:rsid w:val="00E62A53"/>
    <w:rsid w:val="00E63079"/>
    <w:rsid w:val="00E63B63"/>
    <w:rsid w:val="00E63C13"/>
    <w:rsid w:val="00E64BF4"/>
    <w:rsid w:val="00E654B0"/>
    <w:rsid w:val="00E6609A"/>
    <w:rsid w:val="00E664F4"/>
    <w:rsid w:val="00E70886"/>
    <w:rsid w:val="00E70A69"/>
    <w:rsid w:val="00E710DE"/>
    <w:rsid w:val="00E7143B"/>
    <w:rsid w:val="00E717F8"/>
    <w:rsid w:val="00E71A52"/>
    <w:rsid w:val="00E73152"/>
    <w:rsid w:val="00E73608"/>
    <w:rsid w:val="00E73B77"/>
    <w:rsid w:val="00E742D7"/>
    <w:rsid w:val="00E75550"/>
    <w:rsid w:val="00E75BDA"/>
    <w:rsid w:val="00E809F4"/>
    <w:rsid w:val="00E80AB4"/>
    <w:rsid w:val="00E81B0E"/>
    <w:rsid w:val="00E83D74"/>
    <w:rsid w:val="00E84459"/>
    <w:rsid w:val="00E84747"/>
    <w:rsid w:val="00E85399"/>
    <w:rsid w:val="00E85BA9"/>
    <w:rsid w:val="00E85DC7"/>
    <w:rsid w:val="00E86003"/>
    <w:rsid w:val="00E86CB2"/>
    <w:rsid w:val="00E87701"/>
    <w:rsid w:val="00E878AB"/>
    <w:rsid w:val="00E901AD"/>
    <w:rsid w:val="00E907D7"/>
    <w:rsid w:val="00E90A21"/>
    <w:rsid w:val="00E93338"/>
    <w:rsid w:val="00E95A03"/>
    <w:rsid w:val="00E95CBA"/>
    <w:rsid w:val="00E96184"/>
    <w:rsid w:val="00E96812"/>
    <w:rsid w:val="00E968CB"/>
    <w:rsid w:val="00E9700F"/>
    <w:rsid w:val="00EA04AB"/>
    <w:rsid w:val="00EA13F0"/>
    <w:rsid w:val="00EA14FC"/>
    <w:rsid w:val="00EA26C4"/>
    <w:rsid w:val="00EA3A0B"/>
    <w:rsid w:val="00EA3F4C"/>
    <w:rsid w:val="00EA44B9"/>
    <w:rsid w:val="00EA4C10"/>
    <w:rsid w:val="00EA5547"/>
    <w:rsid w:val="00EA76F8"/>
    <w:rsid w:val="00EB098B"/>
    <w:rsid w:val="00EB161C"/>
    <w:rsid w:val="00EB295C"/>
    <w:rsid w:val="00EB39A7"/>
    <w:rsid w:val="00EB4BCA"/>
    <w:rsid w:val="00EB4D4D"/>
    <w:rsid w:val="00EB5D96"/>
    <w:rsid w:val="00EB6354"/>
    <w:rsid w:val="00EB6CDE"/>
    <w:rsid w:val="00EB7808"/>
    <w:rsid w:val="00EC08BA"/>
    <w:rsid w:val="00EC1AF9"/>
    <w:rsid w:val="00EC2C78"/>
    <w:rsid w:val="00EC305D"/>
    <w:rsid w:val="00EC3536"/>
    <w:rsid w:val="00EC597A"/>
    <w:rsid w:val="00EC5C8E"/>
    <w:rsid w:val="00EC635F"/>
    <w:rsid w:val="00EC6782"/>
    <w:rsid w:val="00EC7046"/>
    <w:rsid w:val="00ED00DC"/>
    <w:rsid w:val="00ED1B76"/>
    <w:rsid w:val="00ED3171"/>
    <w:rsid w:val="00ED3C32"/>
    <w:rsid w:val="00ED46A0"/>
    <w:rsid w:val="00ED5E8C"/>
    <w:rsid w:val="00ED63A3"/>
    <w:rsid w:val="00ED6A66"/>
    <w:rsid w:val="00ED7513"/>
    <w:rsid w:val="00EE03A1"/>
    <w:rsid w:val="00EE10E8"/>
    <w:rsid w:val="00EE15C2"/>
    <w:rsid w:val="00EE2A54"/>
    <w:rsid w:val="00EE2D35"/>
    <w:rsid w:val="00EE3851"/>
    <w:rsid w:val="00EE47FD"/>
    <w:rsid w:val="00EE4A97"/>
    <w:rsid w:val="00EE506F"/>
    <w:rsid w:val="00EE51AC"/>
    <w:rsid w:val="00EE5894"/>
    <w:rsid w:val="00EE668E"/>
    <w:rsid w:val="00EE7045"/>
    <w:rsid w:val="00EE7922"/>
    <w:rsid w:val="00EE7DCF"/>
    <w:rsid w:val="00EF0DD0"/>
    <w:rsid w:val="00EF26C9"/>
    <w:rsid w:val="00EF2C22"/>
    <w:rsid w:val="00EF4537"/>
    <w:rsid w:val="00EF4D11"/>
    <w:rsid w:val="00EF68D7"/>
    <w:rsid w:val="00EF68D8"/>
    <w:rsid w:val="00EF69B9"/>
    <w:rsid w:val="00EF6D8C"/>
    <w:rsid w:val="00EF7312"/>
    <w:rsid w:val="00EF7389"/>
    <w:rsid w:val="00EF779C"/>
    <w:rsid w:val="00F007B9"/>
    <w:rsid w:val="00F01A22"/>
    <w:rsid w:val="00F01EF2"/>
    <w:rsid w:val="00F02006"/>
    <w:rsid w:val="00F02B59"/>
    <w:rsid w:val="00F031B8"/>
    <w:rsid w:val="00F03C2D"/>
    <w:rsid w:val="00F03FB9"/>
    <w:rsid w:val="00F06425"/>
    <w:rsid w:val="00F0666B"/>
    <w:rsid w:val="00F06A39"/>
    <w:rsid w:val="00F06ADA"/>
    <w:rsid w:val="00F06FCD"/>
    <w:rsid w:val="00F104F8"/>
    <w:rsid w:val="00F10597"/>
    <w:rsid w:val="00F11535"/>
    <w:rsid w:val="00F119FE"/>
    <w:rsid w:val="00F128FC"/>
    <w:rsid w:val="00F13061"/>
    <w:rsid w:val="00F13CB2"/>
    <w:rsid w:val="00F14073"/>
    <w:rsid w:val="00F14119"/>
    <w:rsid w:val="00F14B2F"/>
    <w:rsid w:val="00F16D24"/>
    <w:rsid w:val="00F16D68"/>
    <w:rsid w:val="00F17EC8"/>
    <w:rsid w:val="00F2031A"/>
    <w:rsid w:val="00F2081D"/>
    <w:rsid w:val="00F2144D"/>
    <w:rsid w:val="00F21680"/>
    <w:rsid w:val="00F21AA4"/>
    <w:rsid w:val="00F21EF7"/>
    <w:rsid w:val="00F221C7"/>
    <w:rsid w:val="00F227D4"/>
    <w:rsid w:val="00F23F8F"/>
    <w:rsid w:val="00F24789"/>
    <w:rsid w:val="00F24871"/>
    <w:rsid w:val="00F2652A"/>
    <w:rsid w:val="00F27314"/>
    <w:rsid w:val="00F27550"/>
    <w:rsid w:val="00F27909"/>
    <w:rsid w:val="00F30742"/>
    <w:rsid w:val="00F30E4D"/>
    <w:rsid w:val="00F31BA1"/>
    <w:rsid w:val="00F32312"/>
    <w:rsid w:val="00F353F6"/>
    <w:rsid w:val="00F35D89"/>
    <w:rsid w:val="00F35E50"/>
    <w:rsid w:val="00F37382"/>
    <w:rsid w:val="00F37664"/>
    <w:rsid w:val="00F40860"/>
    <w:rsid w:val="00F409A2"/>
    <w:rsid w:val="00F412F2"/>
    <w:rsid w:val="00F42860"/>
    <w:rsid w:val="00F428F4"/>
    <w:rsid w:val="00F43B5E"/>
    <w:rsid w:val="00F44738"/>
    <w:rsid w:val="00F44E77"/>
    <w:rsid w:val="00F45420"/>
    <w:rsid w:val="00F462AD"/>
    <w:rsid w:val="00F46C26"/>
    <w:rsid w:val="00F4754D"/>
    <w:rsid w:val="00F47D7D"/>
    <w:rsid w:val="00F515D9"/>
    <w:rsid w:val="00F51ECF"/>
    <w:rsid w:val="00F5235B"/>
    <w:rsid w:val="00F526B6"/>
    <w:rsid w:val="00F534B9"/>
    <w:rsid w:val="00F5353D"/>
    <w:rsid w:val="00F54300"/>
    <w:rsid w:val="00F54B23"/>
    <w:rsid w:val="00F54F23"/>
    <w:rsid w:val="00F56191"/>
    <w:rsid w:val="00F60284"/>
    <w:rsid w:val="00F605A3"/>
    <w:rsid w:val="00F60A9F"/>
    <w:rsid w:val="00F60B88"/>
    <w:rsid w:val="00F60C6D"/>
    <w:rsid w:val="00F60EA6"/>
    <w:rsid w:val="00F60FE4"/>
    <w:rsid w:val="00F620EF"/>
    <w:rsid w:val="00F64A6A"/>
    <w:rsid w:val="00F65A16"/>
    <w:rsid w:val="00F66CB6"/>
    <w:rsid w:val="00F67094"/>
    <w:rsid w:val="00F67362"/>
    <w:rsid w:val="00F676F0"/>
    <w:rsid w:val="00F676FE"/>
    <w:rsid w:val="00F702BB"/>
    <w:rsid w:val="00F711E3"/>
    <w:rsid w:val="00F72CF6"/>
    <w:rsid w:val="00F72E89"/>
    <w:rsid w:val="00F73BD4"/>
    <w:rsid w:val="00F74253"/>
    <w:rsid w:val="00F74389"/>
    <w:rsid w:val="00F750F7"/>
    <w:rsid w:val="00F759EF"/>
    <w:rsid w:val="00F762FA"/>
    <w:rsid w:val="00F77536"/>
    <w:rsid w:val="00F77850"/>
    <w:rsid w:val="00F805F3"/>
    <w:rsid w:val="00F814C1"/>
    <w:rsid w:val="00F83F26"/>
    <w:rsid w:val="00F8465A"/>
    <w:rsid w:val="00F84D21"/>
    <w:rsid w:val="00F873A7"/>
    <w:rsid w:val="00F874CF"/>
    <w:rsid w:val="00F90340"/>
    <w:rsid w:val="00F91576"/>
    <w:rsid w:val="00F91AAA"/>
    <w:rsid w:val="00F91ACB"/>
    <w:rsid w:val="00F91FCA"/>
    <w:rsid w:val="00F92C2F"/>
    <w:rsid w:val="00F9349B"/>
    <w:rsid w:val="00F9442F"/>
    <w:rsid w:val="00F95258"/>
    <w:rsid w:val="00F959AA"/>
    <w:rsid w:val="00F96449"/>
    <w:rsid w:val="00F96EA7"/>
    <w:rsid w:val="00F975A5"/>
    <w:rsid w:val="00F97D28"/>
    <w:rsid w:val="00FA075B"/>
    <w:rsid w:val="00FA0B3C"/>
    <w:rsid w:val="00FA1A10"/>
    <w:rsid w:val="00FA2758"/>
    <w:rsid w:val="00FA36B7"/>
    <w:rsid w:val="00FA3BB5"/>
    <w:rsid w:val="00FA4DFF"/>
    <w:rsid w:val="00FA4F6A"/>
    <w:rsid w:val="00FA546F"/>
    <w:rsid w:val="00FA637A"/>
    <w:rsid w:val="00FA69E8"/>
    <w:rsid w:val="00FA74CD"/>
    <w:rsid w:val="00FA7620"/>
    <w:rsid w:val="00FB0A20"/>
    <w:rsid w:val="00FB204E"/>
    <w:rsid w:val="00FB57CF"/>
    <w:rsid w:val="00FB581B"/>
    <w:rsid w:val="00FB5D5C"/>
    <w:rsid w:val="00FB6534"/>
    <w:rsid w:val="00FB663D"/>
    <w:rsid w:val="00FC0137"/>
    <w:rsid w:val="00FC09C4"/>
    <w:rsid w:val="00FC16EE"/>
    <w:rsid w:val="00FC1ED0"/>
    <w:rsid w:val="00FC229F"/>
    <w:rsid w:val="00FC2653"/>
    <w:rsid w:val="00FC27B7"/>
    <w:rsid w:val="00FC3285"/>
    <w:rsid w:val="00FC45BB"/>
    <w:rsid w:val="00FC509D"/>
    <w:rsid w:val="00FC51FE"/>
    <w:rsid w:val="00FC52DA"/>
    <w:rsid w:val="00FC5363"/>
    <w:rsid w:val="00FD01A1"/>
    <w:rsid w:val="00FD01E3"/>
    <w:rsid w:val="00FD12DE"/>
    <w:rsid w:val="00FD15DD"/>
    <w:rsid w:val="00FD1BA7"/>
    <w:rsid w:val="00FD1E75"/>
    <w:rsid w:val="00FD3D0B"/>
    <w:rsid w:val="00FD4467"/>
    <w:rsid w:val="00FD58E5"/>
    <w:rsid w:val="00FD58E9"/>
    <w:rsid w:val="00FD6C91"/>
    <w:rsid w:val="00FD6D10"/>
    <w:rsid w:val="00FD795F"/>
    <w:rsid w:val="00FD7B84"/>
    <w:rsid w:val="00FD7C9B"/>
    <w:rsid w:val="00FE0F85"/>
    <w:rsid w:val="00FE1D70"/>
    <w:rsid w:val="00FE33DB"/>
    <w:rsid w:val="00FE4128"/>
    <w:rsid w:val="00FE482E"/>
    <w:rsid w:val="00FE5284"/>
    <w:rsid w:val="00FE52AB"/>
    <w:rsid w:val="00FE551B"/>
    <w:rsid w:val="00FE7B3E"/>
    <w:rsid w:val="00FF0313"/>
    <w:rsid w:val="00FF058E"/>
    <w:rsid w:val="00FF15B8"/>
    <w:rsid w:val="00FF202B"/>
    <w:rsid w:val="00FF222A"/>
    <w:rsid w:val="00FF4456"/>
    <w:rsid w:val="00FF4D8A"/>
    <w:rsid w:val="00FF506B"/>
    <w:rsid w:val="00FF5550"/>
    <w:rsid w:val="00FF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B43CF6"/>
  <w15:docId w15:val="{805A0D0B-4B5E-4572-890D-DB45B90B4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2610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230E"/>
    <w:pPr>
      <w:keepNext/>
      <w:keepLines/>
      <w:spacing w:before="160" w:after="2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795F"/>
    <w:pPr>
      <w:keepNext/>
      <w:keepLines/>
      <w:spacing w:before="40" w:line="480" w:lineRule="auto"/>
      <w:outlineLvl w:val="2"/>
    </w:pPr>
    <w:rPr>
      <w:rFonts w:asciiTheme="majorHAnsi" w:eastAsiaTheme="majorEastAsia" w:hAnsiTheme="majorHAnsi" w:cstheme="majorBidi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414F6"/>
    <w:pPr>
      <w:keepNext/>
      <w:keepLines/>
      <w:spacing w:before="40" w:after="0" w:line="480" w:lineRule="auto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610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7230E"/>
    <w:rPr>
      <w:rFonts w:asciiTheme="majorHAnsi" w:eastAsiaTheme="majorEastAsia" w:hAnsiTheme="majorHAnsi" w:cstheme="majorBidi"/>
      <w:b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914C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4C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4C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C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C0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C0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34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2130"/>
    <w:pPr>
      <w:ind w:left="720"/>
      <w:contextualSpacing/>
    </w:pPr>
  </w:style>
  <w:style w:type="paragraph" w:styleId="NoSpacing">
    <w:name w:val="No Spacing"/>
    <w:uiPriority w:val="1"/>
    <w:qFormat/>
    <w:rsid w:val="00723CB8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78191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C23D7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3106A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106A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106A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106AB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A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AAA"/>
  </w:style>
  <w:style w:type="paragraph" w:styleId="Footer">
    <w:name w:val="footer"/>
    <w:basedOn w:val="Normal"/>
    <w:link w:val="FooterChar"/>
    <w:uiPriority w:val="99"/>
    <w:unhideWhenUsed/>
    <w:rsid w:val="00F91A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AAA"/>
  </w:style>
  <w:style w:type="paragraph" w:styleId="NormalWeb">
    <w:name w:val="Normal (Web)"/>
    <w:basedOn w:val="Normal"/>
    <w:uiPriority w:val="99"/>
    <w:unhideWhenUsed/>
    <w:rsid w:val="008D4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D795F"/>
    <w:rPr>
      <w:rFonts w:asciiTheme="majorHAnsi" w:eastAsiaTheme="majorEastAsia" w:hAnsiTheme="majorHAnsi" w:cstheme="majorBidi"/>
      <w:szCs w:val="2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39E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00A64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0414F6"/>
    <w:rPr>
      <w:rFonts w:asciiTheme="majorHAnsi" w:eastAsiaTheme="majorEastAsia" w:hAnsiTheme="majorHAnsi" w:cstheme="majorBidi"/>
      <w:i/>
      <w:iCs/>
    </w:rPr>
  </w:style>
  <w:style w:type="paragraph" w:customStyle="1" w:styleId="Default">
    <w:name w:val="Default"/>
    <w:rsid w:val="006C507E"/>
    <w:pPr>
      <w:autoSpaceDE w:val="0"/>
      <w:autoSpaceDN w:val="0"/>
      <w:adjustRightInd w:val="0"/>
      <w:spacing w:after="0" w:line="240" w:lineRule="auto"/>
    </w:pPr>
    <w:rPr>
      <w:rFonts w:ascii="Shaker 2 Lancet Regular" w:hAnsi="Shaker 2 Lancet Regular" w:cs="Shaker 2 Lancet Regula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C507E"/>
    <w:pPr>
      <w:spacing w:line="241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6C507E"/>
    <w:rPr>
      <w:rFonts w:cs="Shaker 2 Lancet Regular"/>
      <w:i/>
      <w:iCs/>
      <w:color w:val="000000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2CF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B0B72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65862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B1FA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B90863"/>
    <w:rPr>
      <w:color w:val="605E5C"/>
      <w:shd w:val="clear" w:color="auto" w:fill="E1DFDD"/>
    </w:rPr>
  </w:style>
  <w:style w:type="character" w:customStyle="1" w:styleId="css-901oao">
    <w:name w:val="css-901oao"/>
    <w:basedOn w:val="DefaultParagraphFont"/>
    <w:rsid w:val="00AD6826"/>
  </w:style>
  <w:style w:type="character" w:styleId="Strong">
    <w:name w:val="Strong"/>
    <w:basedOn w:val="DefaultParagraphFont"/>
    <w:uiPriority w:val="22"/>
    <w:qFormat/>
    <w:rsid w:val="00B742E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E5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3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B2734-4B11-4E4B-8872-28429D6E9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Katharine Ker</dc:creator>
  <cp:keywords/>
  <dc:description/>
  <cp:lastModifiedBy>Jack Williams</cp:lastModifiedBy>
  <cp:revision>16</cp:revision>
  <cp:lastPrinted>2021-07-12T17:44:00Z</cp:lastPrinted>
  <dcterms:created xsi:type="dcterms:W3CDTF">2021-07-12T11:46:00Z</dcterms:created>
  <dcterms:modified xsi:type="dcterms:W3CDTF">2021-10-29T14:29:00Z</dcterms:modified>
</cp:coreProperties>
</file>