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8641" w14:textId="77777777" w:rsidR="00F125EE" w:rsidRDefault="00F125EE" w:rsidP="00742206">
      <w:pPr>
        <w:jc w:val="both"/>
        <w:rPr>
          <w:sz w:val="36"/>
          <w:szCs w:val="36"/>
        </w:rPr>
      </w:pPr>
    </w:p>
    <w:p w14:paraId="31C337D1" w14:textId="65957368" w:rsidR="00D04BCF" w:rsidRDefault="00BB2D2A" w:rsidP="00742206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 w:rsidR="00635225">
        <w:rPr>
          <w:sz w:val="36"/>
          <w:szCs w:val="36"/>
        </w:rPr>
        <w:t>Information</w:t>
      </w:r>
    </w:p>
    <w:p w14:paraId="317948AE" w14:textId="77777777" w:rsidR="00635225" w:rsidRPr="003B40E6" w:rsidRDefault="00635225" w:rsidP="00742206">
      <w:pPr>
        <w:jc w:val="both"/>
        <w:rPr>
          <w:sz w:val="36"/>
          <w:szCs w:val="36"/>
        </w:rPr>
      </w:pPr>
    </w:p>
    <w:p w14:paraId="29411C5A" w14:textId="77777777" w:rsidR="005001AC" w:rsidRDefault="005001AC" w:rsidP="00742206">
      <w:pPr>
        <w:jc w:val="both"/>
      </w:pPr>
    </w:p>
    <w:p w14:paraId="339B31F7" w14:textId="6F9D86C7" w:rsidR="00015F74" w:rsidRPr="00635225" w:rsidRDefault="00541A15" w:rsidP="00742206">
      <w:pPr>
        <w:jc w:val="both"/>
        <w:rPr>
          <w:b/>
          <w:bCs/>
          <w:sz w:val="28"/>
          <w:szCs w:val="28"/>
        </w:rPr>
      </w:pPr>
      <w:r w:rsidRPr="00635225">
        <w:rPr>
          <w:b/>
          <w:bCs/>
          <w:sz w:val="28"/>
          <w:szCs w:val="28"/>
        </w:rPr>
        <w:t>Neuronal mechanisms underlying congruency effect in macaque frontal cortex</w:t>
      </w:r>
    </w:p>
    <w:p w14:paraId="4B266FE2" w14:textId="77777777" w:rsidR="00635225" w:rsidRDefault="00635225" w:rsidP="00742206">
      <w:pPr>
        <w:jc w:val="both"/>
        <w:rPr>
          <w:lang w:eastAsia="zh-CN"/>
        </w:rPr>
      </w:pPr>
    </w:p>
    <w:p w14:paraId="0648E06D" w14:textId="7334C996" w:rsidR="000F0DCE" w:rsidRDefault="00541A15" w:rsidP="00742206">
      <w:pPr>
        <w:jc w:val="both"/>
        <w:rPr>
          <w:szCs w:val="24"/>
        </w:rPr>
      </w:pPr>
      <w:r>
        <w:rPr>
          <w:rFonts w:hint="eastAsia"/>
          <w:lang w:eastAsia="zh-CN"/>
        </w:rPr>
        <w:t>Tao</w:t>
      </w:r>
      <w:r>
        <w:t xml:space="preserve"> Yao, Wim </w:t>
      </w:r>
      <w:proofErr w:type="spellStart"/>
      <w:r>
        <w:rPr>
          <w:lang w:eastAsia="zh-CN"/>
        </w:rPr>
        <w:t>V</w:t>
      </w:r>
      <w:r>
        <w:rPr>
          <w:rFonts w:hint="eastAsia"/>
          <w:lang w:eastAsia="zh-CN"/>
        </w:rPr>
        <w:t>anduffel</w:t>
      </w:r>
      <w:proofErr w:type="spellEnd"/>
    </w:p>
    <w:p w14:paraId="4D3B3388" w14:textId="77777777" w:rsidR="00635225" w:rsidRDefault="00635225" w:rsidP="00742206">
      <w:pPr>
        <w:jc w:val="both"/>
        <w:rPr>
          <w:szCs w:val="24"/>
        </w:rPr>
      </w:pPr>
    </w:p>
    <w:p w14:paraId="34D67477" w14:textId="304474A2" w:rsidR="004779CB" w:rsidRDefault="00E4519A" w:rsidP="00742206">
      <w:pPr>
        <w:jc w:val="both"/>
        <w:rPr>
          <w:szCs w:val="24"/>
        </w:rPr>
      </w:pPr>
      <w:r>
        <w:rPr>
          <w:szCs w:val="24"/>
        </w:rPr>
        <w:t xml:space="preserve">Correspondence </w:t>
      </w:r>
      <w:r w:rsidR="004779CB">
        <w:rPr>
          <w:szCs w:val="24"/>
        </w:rPr>
        <w:t>to:</w:t>
      </w:r>
      <w:r w:rsidR="00BC3E04">
        <w:rPr>
          <w:szCs w:val="24"/>
        </w:rPr>
        <w:t xml:space="preserve"> </w:t>
      </w:r>
      <w:hyperlink r:id="rId8" w:history="1">
        <w:r w:rsidR="00541A15" w:rsidRPr="00594595">
          <w:rPr>
            <w:rStyle w:val="Hyperlink"/>
          </w:rPr>
          <w:t>wim@nmr.mgh.harvard.edu</w:t>
        </w:r>
      </w:hyperlink>
      <w:r w:rsidR="00541A15">
        <w:rPr>
          <w:rStyle w:val="Hyperlink"/>
        </w:rPr>
        <w:t xml:space="preserve">;  </w:t>
      </w:r>
      <w:hyperlink r:id="rId9" w:history="1">
        <w:r w:rsidR="00541A15" w:rsidRPr="00C82453">
          <w:rPr>
            <w:rStyle w:val="Hyperlink"/>
          </w:rPr>
          <w:t>tao.yao@kuleuven.be</w:t>
        </w:r>
      </w:hyperlink>
    </w:p>
    <w:p w14:paraId="223EBBEB" w14:textId="77777777" w:rsidR="002C030F" w:rsidRDefault="002C030F" w:rsidP="00742206">
      <w:pPr>
        <w:jc w:val="both"/>
      </w:pPr>
    </w:p>
    <w:p w14:paraId="5BBBF32C" w14:textId="77777777" w:rsidR="00015F74" w:rsidRDefault="00015F74" w:rsidP="00742206">
      <w:pPr>
        <w:jc w:val="both"/>
        <w:rPr>
          <w:b/>
        </w:rPr>
      </w:pPr>
    </w:p>
    <w:p w14:paraId="546CBFCA" w14:textId="567F7DED" w:rsidR="002C030F" w:rsidRPr="00635225" w:rsidRDefault="00635225" w:rsidP="00742206">
      <w:pPr>
        <w:jc w:val="both"/>
        <w:rPr>
          <w:bCs/>
        </w:rPr>
      </w:pPr>
      <w:r w:rsidRPr="00635225">
        <w:rPr>
          <w:bCs/>
        </w:rPr>
        <w:t xml:space="preserve">Supplement </w:t>
      </w:r>
      <w:r w:rsidR="00B90EDE">
        <w:rPr>
          <w:bCs/>
        </w:rPr>
        <w:t>I</w:t>
      </w:r>
      <w:r w:rsidRPr="00635225">
        <w:rPr>
          <w:bCs/>
        </w:rPr>
        <w:t>nformation consistent of:</w:t>
      </w:r>
    </w:p>
    <w:p w14:paraId="6B069C4B" w14:textId="77777777" w:rsidR="002C030F" w:rsidRDefault="002C030F" w:rsidP="00742206">
      <w:pPr>
        <w:jc w:val="both"/>
      </w:pPr>
    </w:p>
    <w:p w14:paraId="7931717B" w14:textId="73564511" w:rsidR="00B90EDE" w:rsidRDefault="00B90EDE" w:rsidP="00742206">
      <w:pPr>
        <w:ind w:left="720"/>
        <w:jc w:val="both"/>
      </w:pPr>
      <w:r>
        <w:t>Supplemental Figure S1</w:t>
      </w:r>
      <w:r w:rsidR="00B42B28">
        <w:t xml:space="preserve"> </w:t>
      </w:r>
      <w:r>
        <w:t xml:space="preserve">to </w:t>
      </w:r>
      <w:r w:rsidR="00B42B28">
        <w:t>S5</w:t>
      </w:r>
    </w:p>
    <w:p w14:paraId="506CB674" w14:textId="1BE9546D" w:rsidR="00140FA4" w:rsidRDefault="00B42B28" w:rsidP="00742206">
      <w:pPr>
        <w:ind w:left="720"/>
        <w:jc w:val="both"/>
      </w:pPr>
      <w:r>
        <w:t xml:space="preserve">Supplemental </w:t>
      </w:r>
      <w:r w:rsidR="00140FA4">
        <w:t>Table S1</w:t>
      </w:r>
      <w:r w:rsidR="00F37E9C">
        <w:t xml:space="preserve"> to S2</w:t>
      </w:r>
    </w:p>
    <w:p w14:paraId="4B448789" w14:textId="77777777" w:rsidR="002C030F" w:rsidRDefault="002C030F" w:rsidP="00742206">
      <w:pPr>
        <w:jc w:val="both"/>
      </w:pPr>
    </w:p>
    <w:p w14:paraId="68691C5A" w14:textId="77777777" w:rsidR="00065EBD" w:rsidRDefault="00065EBD" w:rsidP="00742206">
      <w:pPr>
        <w:ind w:left="720"/>
        <w:jc w:val="both"/>
      </w:pPr>
    </w:p>
    <w:p w14:paraId="23718CE0" w14:textId="77777777" w:rsidR="00015F74" w:rsidRDefault="00015F74" w:rsidP="00742206">
      <w:pPr>
        <w:ind w:left="720"/>
        <w:jc w:val="both"/>
      </w:pPr>
      <w:r>
        <w:br/>
      </w:r>
    </w:p>
    <w:p w14:paraId="30EA357E" w14:textId="3B891CF0" w:rsidR="00087332" w:rsidRDefault="00015F74" w:rsidP="00C40740">
      <w:pPr>
        <w:pStyle w:val="SMHeading"/>
        <w:spacing w:line="480" w:lineRule="auto"/>
        <w:jc w:val="both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112BFFB8" w14:textId="0F334583" w:rsidR="00D766F1" w:rsidRDefault="00F37E9C" w:rsidP="003B1359">
      <w:pPr>
        <w:pStyle w:val="SMHeading"/>
        <w:spacing w:line="480" w:lineRule="auto"/>
        <w:jc w:val="both"/>
      </w:pPr>
      <w:r w:rsidRPr="00355362">
        <w:lastRenderedPageBreak/>
        <w:t>Fig</w:t>
      </w:r>
      <w:r w:rsidR="003B1359">
        <w:t>ure</w:t>
      </w:r>
      <w:r w:rsidRPr="00355362">
        <w:t xml:space="preserve"> S1.</w:t>
      </w:r>
    </w:p>
    <w:p w14:paraId="401D59A9" w14:textId="77777777" w:rsidR="00F37E9C" w:rsidRDefault="00F37E9C" w:rsidP="00742206">
      <w:pPr>
        <w:spacing w:line="480" w:lineRule="auto"/>
        <w:jc w:val="both"/>
      </w:pPr>
      <w:r>
        <w:rPr>
          <w:noProof/>
        </w:rPr>
        <w:drawing>
          <wp:inline distT="0" distB="0" distL="0" distR="0" wp14:anchorId="0C2B406B" wp14:editId="72530E54">
            <wp:extent cx="3409399" cy="23491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103" cy="24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950DF" w14:textId="2C0C3DAC" w:rsidR="008D3404" w:rsidRDefault="00F37E9C" w:rsidP="00BB62F9">
      <w:pPr>
        <w:spacing w:line="480" w:lineRule="auto"/>
        <w:jc w:val="both"/>
      </w:pPr>
      <w:r w:rsidRPr="007F1856">
        <w:rPr>
          <w:rFonts w:cs="Calibri"/>
          <w:b/>
          <w:bCs/>
        </w:rPr>
        <w:t>Fig</w:t>
      </w:r>
      <w:r w:rsidR="003B1359">
        <w:rPr>
          <w:rFonts w:cs="Calibri"/>
          <w:b/>
          <w:bCs/>
        </w:rPr>
        <w:t>ure</w:t>
      </w:r>
      <w:r w:rsidRPr="007F1856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S1. Recording areas. </w:t>
      </w:r>
      <w:r>
        <w:rPr>
          <w:rFonts w:cs="Calibri"/>
        </w:rPr>
        <w:t>All the recording sites in current study were with</w:t>
      </w:r>
      <w:r>
        <w:t>in the areas outlined in white (</w:t>
      </w:r>
      <w:r w:rsidRPr="00DE083D">
        <w:rPr>
          <w:b/>
          <w:bCs/>
        </w:rPr>
        <w:t>A</w:t>
      </w:r>
      <w:r>
        <w:t xml:space="preserve">: Monkey S; </w:t>
      </w:r>
      <w:r w:rsidRPr="00DE083D">
        <w:rPr>
          <w:b/>
          <w:bCs/>
        </w:rPr>
        <w:t>B</w:t>
      </w:r>
      <w:r>
        <w:t xml:space="preserve">: Monkey R). AS: arcuate sulcus, PS: principle sulcus. </w:t>
      </w:r>
      <w:r w:rsidR="00F5775B">
        <w:br w:type="page"/>
      </w:r>
    </w:p>
    <w:p w14:paraId="75602F0D" w14:textId="11BBAB4F" w:rsidR="003971AC" w:rsidRPr="00355362" w:rsidRDefault="00112C5B" w:rsidP="00742206">
      <w:pPr>
        <w:pStyle w:val="SMHeading"/>
        <w:spacing w:line="480" w:lineRule="auto"/>
        <w:jc w:val="both"/>
      </w:pPr>
      <w:r w:rsidRPr="00355362">
        <w:lastRenderedPageBreak/>
        <w:t>Fig</w:t>
      </w:r>
      <w:r w:rsidR="003B1359">
        <w:t>ure</w:t>
      </w:r>
      <w:r w:rsidRPr="00355362">
        <w:t xml:space="preserve"> S</w:t>
      </w:r>
      <w:r w:rsidR="00BB62F9">
        <w:t>2</w:t>
      </w:r>
      <w:r w:rsidR="008218C4">
        <w:t>.</w:t>
      </w:r>
    </w:p>
    <w:p w14:paraId="22D68F6F" w14:textId="41AFB614" w:rsidR="00893436" w:rsidRDefault="003971AC" w:rsidP="00742206">
      <w:pPr>
        <w:pStyle w:val="SMcaption"/>
        <w:spacing w:line="480" w:lineRule="auto"/>
        <w:jc w:val="both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2DAA2B47" wp14:editId="66721580">
            <wp:extent cx="4229100" cy="255317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55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8EA4C" w14:textId="77777777" w:rsidR="000A771F" w:rsidRDefault="000A771F" w:rsidP="00742206">
      <w:pPr>
        <w:pStyle w:val="SMcaption"/>
        <w:spacing w:line="480" w:lineRule="auto"/>
        <w:jc w:val="both"/>
        <w:rPr>
          <w:lang w:eastAsia="zh-CN"/>
        </w:rPr>
      </w:pPr>
    </w:p>
    <w:p w14:paraId="391D47C1" w14:textId="4B086207" w:rsidR="00AC30A7" w:rsidRPr="007A1951" w:rsidRDefault="003971AC" w:rsidP="00742206">
      <w:pPr>
        <w:spacing w:line="480" w:lineRule="auto"/>
        <w:jc w:val="both"/>
        <w:rPr>
          <w:rFonts w:eastAsia="Times New Roman"/>
          <w:color w:val="000000" w:themeColor="text1"/>
          <w:szCs w:val="24"/>
          <w:lang w:eastAsia="zh-CN"/>
        </w:rPr>
      </w:pPr>
      <w:r w:rsidRPr="008F6071">
        <w:rPr>
          <w:rFonts w:hint="eastAsia"/>
          <w:b/>
          <w:bCs/>
          <w:lang w:eastAsia="zh-CN"/>
        </w:rPr>
        <w:t>Fig</w:t>
      </w:r>
      <w:r w:rsidR="003B1359">
        <w:rPr>
          <w:b/>
          <w:bCs/>
          <w:lang w:eastAsia="zh-CN"/>
        </w:rPr>
        <w:t>ure</w:t>
      </w:r>
      <w:r w:rsidRPr="008F6071">
        <w:rPr>
          <w:b/>
          <w:bCs/>
          <w:lang w:eastAsia="zh-CN"/>
        </w:rPr>
        <w:t xml:space="preserve"> S</w:t>
      </w:r>
      <w:r w:rsidR="00BB62F9">
        <w:rPr>
          <w:b/>
          <w:bCs/>
          <w:lang w:eastAsia="zh-CN"/>
        </w:rPr>
        <w:t>2</w:t>
      </w:r>
      <w:r w:rsidRPr="008F6071">
        <w:rPr>
          <w:b/>
          <w:bCs/>
          <w:lang w:eastAsia="zh-CN"/>
        </w:rPr>
        <w:t>.</w:t>
      </w:r>
      <w:r w:rsidRPr="008F6071">
        <w:rPr>
          <w:rFonts w:cs="Calibri" w:hint="eastAsia"/>
          <w:b/>
          <w:bCs/>
          <w:lang w:eastAsia="zh-CN"/>
        </w:rPr>
        <w:t xml:space="preserve"> </w:t>
      </w:r>
      <w:r w:rsidR="001F44F5">
        <w:rPr>
          <w:rFonts w:cs="Calibri"/>
          <w:b/>
          <w:bCs/>
        </w:rPr>
        <w:t>The signal and noise change</w:t>
      </w:r>
      <w:r w:rsidR="003B1359">
        <w:rPr>
          <w:rFonts w:cs="Calibri"/>
          <w:b/>
          <w:bCs/>
        </w:rPr>
        <w:t xml:space="preserve"> was shown</w:t>
      </w:r>
      <w:r>
        <w:rPr>
          <w:rFonts w:cs="Calibri"/>
          <w:b/>
          <w:bCs/>
        </w:rPr>
        <w:t xml:space="preserve"> in FEF multi-units (MU) in spatial-rule trials for Monkey S. </w:t>
      </w:r>
      <w:r>
        <w:t xml:space="preserve">The MU activity of FEF showed significant both </w:t>
      </w:r>
      <w:r w:rsidR="001F44F5">
        <w:t>signal and noise change</w:t>
      </w:r>
      <w:r>
        <w:t xml:space="preserve"> in spatial-rule trials for Monkeys S. </w:t>
      </w:r>
      <w:r w:rsidR="00AC30A7">
        <w:t>Since we did not f</w:t>
      </w:r>
      <w:r w:rsidR="002F34BA">
        <w:t>i</w:t>
      </w:r>
      <w:r w:rsidR="00AC30A7">
        <w:t xml:space="preserve">nd a significant </w:t>
      </w:r>
      <w:r w:rsidR="001F44F5">
        <w:t>signal change</w:t>
      </w:r>
      <w:r w:rsidR="00AC30A7">
        <w:t xml:space="preserve"> for the single-units (SU) in the spatial-rule trials in Monkey S, we performed the same analysis for the multi-units. The </w:t>
      </w:r>
      <w:r w:rsidR="002F34BA">
        <w:t xml:space="preserve">MU </w:t>
      </w:r>
      <w:r w:rsidR="00AC30A7">
        <w:t xml:space="preserve">results showed both </w:t>
      </w:r>
      <w:r w:rsidR="002F34BA">
        <w:t xml:space="preserve">a </w:t>
      </w:r>
      <w:r w:rsidR="00AC30A7">
        <w:t xml:space="preserve">significant </w:t>
      </w:r>
      <w:r w:rsidR="001F44F5">
        <w:t>signal and noise</w:t>
      </w:r>
      <w:r w:rsidR="00AC30A7">
        <w:t xml:space="preserve"> and</w:t>
      </w:r>
      <w:r w:rsidR="001F44F5">
        <w:t xml:space="preserve"> change</w:t>
      </w:r>
      <w:r w:rsidR="00AC30A7">
        <w:t>. Please note that the PSTH curve</w:t>
      </w:r>
      <w:r w:rsidR="002F34BA">
        <w:t>s</w:t>
      </w:r>
      <w:r w:rsidR="00AC30A7">
        <w:t xml:space="preserve"> are very similar between SUs and MUs, though the </w:t>
      </w:r>
      <w:r w:rsidR="001F44F5">
        <w:t>signal change</w:t>
      </w:r>
      <w:r w:rsidR="00AC30A7">
        <w:t xml:space="preserve"> was small. The </w:t>
      </w:r>
      <w:r w:rsidR="002F34BA">
        <w:t>possible reason</w:t>
      </w:r>
      <w:r w:rsidR="00AC30A7">
        <w:t xml:space="preserve"> why we did not detect a significant </w:t>
      </w:r>
      <w:r w:rsidR="001F44F5">
        <w:t>signal change</w:t>
      </w:r>
      <w:r w:rsidR="00AC30A7">
        <w:t xml:space="preserve"> </w:t>
      </w:r>
      <w:r w:rsidR="002F34BA">
        <w:t>at</w:t>
      </w:r>
      <w:r w:rsidR="00AC30A7">
        <w:t xml:space="preserve"> SU</w:t>
      </w:r>
      <w:r w:rsidR="002F34BA">
        <w:t xml:space="preserve"> level</w:t>
      </w:r>
      <w:r w:rsidR="00AC30A7">
        <w:t xml:space="preserve"> might be </w:t>
      </w:r>
      <w:r w:rsidR="002F34BA">
        <w:t>due</w:t>
      </w:r>
      <w:r w:rsidR="00AC30A7">
        <w:t xml:space="preserve"> </w:t>
      </w:r>
      <w:r w:rsidR="002F34BA">
        <w:t>to the small</w:t>
      </w:r>
      <w:r w:rsidR="00AC30A7">
        <w:t xml:space="preserve"> amplitude of the effect</w:t>
      </w:r>
      <w:r w:rsidR="002F34BA">
        <w:t xml:space="preserve"> relative to t</w:t>
      </w:r>
      <w:r w:rsidR="002F34BA" w:rsidRPr="007A1951">
        <w:rPr>
          <w:color w:val="000000" w:themeColor="text1"/>
          <w:szCs w:val="24"/>
        </w:rPr>
        <w:t>he variation</w:t>
      </w:r>
      <w:r w:rsidR="00AC30A7" w:rsidRPr="007A1951">
        <w:rPr>
          <w:rFonts w:eastAsia="Times New Roman"/>
          <w:color w:val="000000" w:themeColor="text1"/>
          <w:szCs w:val="24"/>
          <w:shd w:val="clear" w:color="auto" w:fill="FFFFFF"/>
          <w:lang w:eastAsia="zh-CN"/>
        </w:rPr>
        <w:t xml:space="preserve"> across </w:t>
      </w:r>
      <w:r w:rsidR="002F34BA" w:rsidRPr="007A1951">
        <w:rPr>
          <w:rFonts w:eastAsia="Times New Roman"/>
          <w:color w:val="000000" w:themeColor="text1"/>
          <w:szCs w:val="24"/>
          <w:shd w:val="clear" w:color="auto" w:fill="FFFFFF"/>
          <w:lang w:eastAsia="zh-CN"/>
        </w:rPr>
        <w:t xml:space="preserve">single </w:t>
      </w:r>
      <w:r w:rsidR="00AC30A7" w:rsidRPr="007A1951">
        <w:rPr>
          <w:rFonts w:eastAsia="Times New Roman"/>
          <w:color w:val="000000" w:themeColor="text1"/>
          <w:szCs w:val="24"/>
          <w:shd w:val="clear" w:color="auto" w:fill="FFFFFF"/>
          <w:lang w:eastAsia="zh-CN"/>
        </w:rPr>
        <w:t>neurons.</w:t>
      </w:r>
    </w:p>
    <w:p w14:paraId="7922473D" w14:textId="33567ED2" w:rsidR="003971AC" w:rsidRDefault="00AC30A7" w:rsidP="00742206">
      <w:pPr>
        <w:pStyle w:val="SMcaption"/>
        <w:spacing w:line="480" w:lineRule="auto"/>
        <w:jc w:val="both"/>
      </w:pPr>
      <w:r>
        <w:t xml:space="preserve"> </w:t>
      </w:r>
    </w:p>
    <w:p w14:paraId="41D98B9F" w14:textId="77777777" w:rsidR="00BB62F9" w:rsidRDefault="00BB62F9" w:rsidP="00742206">
      <w:pPr>
        <w:spacing w:line="480" w:lineRule="auto"/>
        <w:jc w:val="both"/>
      </w:pPr>
    </w:p>
    <w:p w14:paraId="6C333164" w14:textId="77777777" w:rsidR="00BB62F9" w:rsidRDefault="00BB62F9">
      <w:r>
        <w:br w:type="page"/>
      </w:r>
    </w:p>
    <w:p w14:paraId="7570E53A" w14:textId="068D725B" w:rsidR="00BB62F9" w:rsidRPr="00355362" w:rsidRDefault="00BB62F9" w:rsidP="00BB62F9">
      <w:pPr>
        <w:pStyle w:val="SMHeading"/>
        <w:spacing w:line="48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03983C8" wp14:editId="7CA4142C">
            <wp:simplePos x="0" y="0"/>
            <wp:positionH relativeFrom="column">
              <wp:posOffset>940435</wp:posOffset>
            </wp:positionH>
            <wp:positionV relativeFrom="paragraph">
              <wp:posOffset>334764</wp:posOffset>
            </wp:positionV>
            <wp:extent cx="3492500" cy="29718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5362">
        <w:t>Fig</w:t>
      </w:r>
      <w:r>
        <w:t>ure</w:t>
      </w:r>
      <w:r w:rsidRPr="00355362">
        <w:t xml:space="preserve"> S</w:t>
      </w:r>
      <w:r w:rsidR="00FD024F">
        <w:t>3</w:t>
      </w:r>
      <w:r>
        <w:t>.</w:t>
      </w:r>
    </w:p>
    <w:p w14:paraId="0B35D29F" w14:textId="07EC4D9C" w:rsidR="00893436" w:rsidRDefault="00FD024F" w:rsidP="00742206">
      <w:pPr>
        <w:spacing w:line="480" w:lineRule="auto"/>
        <w:jc w:val="both"/>
      </w:pPr>
      <w:r w:rsidRPr="007F1856">
        <w:rPr>
          <w:rFonts w:cs="Calibri"/>
          <w:b/>
          <w:bCs/>
        </w:rPr>
        <w:t>Fig</w:t>
      </w:r>
      <w:r>
        <w:rPr>
          <w:rFonts w:cs="Calibri"/>
          <w:b/>
          <w:bCs/>
        </w:rPr>
        <w:t>ure</w:t>
      </w:r>
      <w:r w:rsidRPr="007F1856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S3.</w:t>
      </w:r>
      <w:r w:rsidRPr="007F1856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 xml:space="preserve">The comparison of SNR to slow and fast trials in congruent (A, C) and incongruent (B, D) conditions. </w:t>
      </w:r>
      <w:r>
        <w:rPr>
          <w:rFonts w:cs="Calibri"/>
        </w:rPr>
        <w:t>The fast trials show higher SNR than slow trials in both congruent and incongruent conditions, suggesting SNR within FEF is sensitive to attention, and attention improves target selection within FEF.</w:t>
      </w:r>
      <w:r w:rsidR="00893436">
        <w:br w:type="page"/>
      </w:r>
    </w:p>
    <w:p w14:paraId="78855DF7" w14:textId="386422BD" w:rsidR="00893436" w:rsidRDefault="00893436" w:rsidP="00742206">
      <w:pPr>
        <w:pStyle w:val="SMHeading"/>
        <w:spacing w:line="480" w:lineRule="auto"/>
        <w:jc w:val="both"/>
      </w:pPr>
      <w:r w:rsidRPr="00355362">
        <w:lastRenderedPageBreak/>
        <w:t>Fig</w:t>
      </w:r>
      <w:r w:rsidR="00BB62F9">
        <w:t>ure</w:t>
      </w:r>
      <w:r w:rsidRPr="00355362">
        <w:t xml:space="preserve"> S</w:t>
      </w:r>
      <w:r w:rsidR="00BB62F9">
        <w:t>4</w:t>
      </w:r>
      <w:r>
        <w:t>.</w:t>
      </w:r>
    </w:p>
    <w:p w14:paraId="001B24AC" w14:textId="06FB394C" w:rsidR="00893436" w:rsidRDefault="003971AC" w:rsidP="00742206">
      <w:pPr>
        <w:pStyle w:val="SMHeading"/>
        <w:spacing w:line="480" w:lineRule="auto"/>
        <w:jc w:val="both"/>
      </w:pPr>
      <w:r>
        <w:rPr>
          <w:noProof/>
        </w:rPr>
        <w:drawing>
          <wp:inline distT="0" distB="0" distL="0" distR="0" wp14:anchorId="6ED1DCD4" wp14:editId="6C8876B3">
            <wp:extent cx="5387959" cy="250361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59" cy="2503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9AE27" w14:textId="5B9A143D" w:rsidR="003971AC" w:rsidRDefault="003971AC" w:rsidP="00742206">
      <w:pPr>
        <w:pStyle w:val="Paragraph"/>
        <w:spacing w:line="480" w:lineRule="auto"/>
        <w:ind w:firstLine="0"/>
        <w:jc w:val="both"/>
        <w:rPr>
          <w:rFonts w:cs="Calibri"/>
          <w:i/>
          <w:iCs/>
        </w:rPr>
      </w:pPr>
      <w:r w:rsidRPr="007F1856">
        <w:rPr>
          <w:rFonts w:cs="Calibri"/>
          <w:b/>
          <w:bCs/>
        </w:rPr>
        <w:t>Fig</w:t>
      </w:r>
      <w:r w:rsidR="00DB2B60">
        <w:rPr>
          <w:rFonts w:cs="Calibri"/>
          <w:b/>
          <w:bCs/>
        </w:rPr>
        <w:t>ure</w:t>
      </w:r>
      <w:r w:rsidRPr="007F1856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S</w:t>
      </w:r>
      <w:r w:rsidR="00BB62F9">
        <w:rPr>
          <w:rFonts w:cs="Calibri"/>
          <w:b/>
          <w:bCs/>
        </w:rPr>
        <w:t>4</w:t>
      </w:r>
      <w:r>
        <w:rPr>
          <w:rFonts w:cs="Calibri"/>
          <w:b/>
          <w:bCs/>
        </w:rPr>
        <w:t xml:space="preserve">. </w:t>
      </w:r>
      <w:r w:rsidR="00DB2B60">
        <w:rPr>
          <w:rFonts w:cs="Calibri"/>
          <w:b/>
          <w:bCs/>
        </w:rPr>
        <w:t xml:space="preserve">Higher </w:t>
      </w:r>
      <w:r w:rsidR="001F44F5">
        <w:rPr>
          <w:rFonts w:cs="Calibri"/>
          <w:b/>
          <w:bCs/>
        </w:rPr>
        <w:t xml:space="preserve">absolute </w:t>
      </w:r>
      <w:r w:rsidR="00DB2B60">
        <w:rPr>
          <w:rFonts w:cs="Calibri"/>
          <w:b/>
          <w:bCs/>
        </w:rPr>
        <w:t xml:space="preserve">modulation index for </w:t>
      </w:r>
      <w:r w:rsidR="001F44F5">
        <w:rPr>
          <w:rFonts w:cs="Calibri"/>
          <w:b/>
          <w:bCs/>
        </w:rPr>
        <w:t xml:space="preserve">noise change </w:t>
      </w:r>
      <w:r w:rsidR="00DB2B60">
        <w:rPr>
          <w:rFonts w:cs="Calibri"/>
          <w:b/>
          <w:bCs/>
        </w:rPr>
        <w:t xml:space="preserve">than </w:t>
      </w:r>
      <w:r w:rsidR="001F44F5">
        <w:rPr>
          <w:rFonts w:cs="Calibri"/>
          <w:b/>
          <w:bCs/>
        </w:rPr>
        <w:t>signal change</w:t>
      </w:r>
      <w:r w:rsidR="00DB2B60">
        <w:rPr>
          <w:rFonts w:cs="Calibri"/>
          <w:b/>
          <w:bCs/>
        </w:rPr>
        <w:t xml:space="preserve"> in FEF</w:t>
      </w:r>
      <w:r>
        <w:rPr>
          <w:rFonts w:cs="Calibri"/>
          <w:b/>
          <w:bCs/>
        </w:rPr>
        <w:t xml:space="preserve">. </w:t>
      </w:r>
      <w:r>
        <w:rPr>
          <w:rFonts w:cs="Calibri"/>
          <w:i/>
          <w:iCs/>
        </w:rPr>
        <w:t xml:space="preserve">More neurons showed </w:t>
      </w:r>
      <w:r w:rsidR="00DB2B60">
        <w:rPr>
          <w:rFonts w:cs="Calibri"/>
          <w:i/>
          <w:iCs/>
        </w:rPr>
        <w:t>higher</w:t>
      </w:r>
      <w:r>
        <w:rPr>
          <w:rFonts w:cs="Calibri"/>
          <w:i/>
          <w:iCs/>
        </w:rPr>
        <w:t xml:space="preserve"> absolute modulation indices when target was </w:t>
      </w:r>
      <w:r w:rsidR="00DB2B60">
        <w:rPr>
          <w:rFonts w:cs="Calibri"/>
          <w:i/>
          <w:iCs/>
        </w:rPr>
        <w:t>out of</w:t>
      </w:r>
      <w:r>
        <w:rPr>
          <w:rFonts w:cs="Calibri"/>
          <w:i/>
          <w:iCs/>
        </w:rPr>
        <w:t xml:space="preserve"> the RFs (abs. </w:t>
      </w:r>
      <w:r w:rsidR="006B5DD1">
        <w:rPr>
          <w:rFonts w:cs="Calibri"/>
          <w:i/>
          <w:iCs/>
        </w:rPr>
        <w:t>MI</w:t>
      </w:r>
      <w:r w:rsidR="003B1359">
        <w:rPr>
          <w:rFonts w:cs="Calibri"/>
          <w:i/>
          <w:iCs/>
        </w:rPr>
        <w:t>2</w:t>
      </w:r>
      <w:r>
        <w:rPr>
          <w:rFonts w:cs="Calibri"/>
          <w:i/>
          <w:iCs/>
        </w:rPr>
        <w:t xml:space="preserve">)compared to target was </w:t>
      </w:r>
      <w:r w:rsidR="003B1359">
        <w:rPr>
          <w:rFonts w:cs="Calibri"/>
          <w:i/>
          <w:iCs/>
        </w:rPr>
        <w:t>inside</w:t>
      </w:r>
      <w:r>
        <w:rPr>
          <w:rFonts w:cs="Calibri"/>
          <w:i/>
          <w:iCs/>
        </w:rPr>
        <w:t xml:space="preserve"> the RFs (abs. </w:t>
      </w:r>
      <w:r w:rsidR="006B5DD1">
        <w:rPr>
          <w:rFonts w:cs="Calibri"/>
          <w:i/>
          <w:iCs/>
        </w:rPr>
        <w:t>MI</w:t>
      </w:r>
      <w:r w:rsidR="003B1359">
        <w:rPr>
          <w:rFonts w:cs="Calibri"/>
          <w:i/>
          <w:iCs/>
        </w:rPr>
        <w:t>1</w:t>
      </w:r>
      <w:r>
        <w:rPr>
          <w:rFonts w:cs="Calibri"/>
          <w:i/>
          <w:iCs/>
        </w:rPr>
        <w:t xml:space="preserve">) suggesting </w:t>
      </w:r>
      <w:r w:rsidR="003B1359">
        <w:rPr>
          <w:rFonts w:cs="Calibri"/>
          <w:i/>
          <w:iCs/>
        </w:rPr>
        <w:t>stronger</w:t>
      </w:r>
      <w:r>
        <w:rPr>
          <w:rFonts w:cs="Calibri"/>
          <w:i/>
          <w:iCs/>
        </w:rPr>
        <w:t xml:space="preserve"> </w:t>
      </w:r>
      <w:r w:rsidR="001F44F5">
        <w:rPr>
          <w:rFonts w:cs="Calibri"/>
          <w:i/>
          <w:iCs/>
        </w:rPr>
        <w:t>noise change</w:t>
      </w:r>
      <w:r>
        <w:rPr>
          <w:rFonts w:cs="Calibri"/>
          <w:i/>
          <w:iCs/>
        </w:rPr>
        <w:t xml:space="preserve"> than </w:t>
      </w:r>
      <w:r w:rsidR="001F44F5">
        <w:rPr>
          <w:rFonts w:cs="Calibri"/>
          <w:i/>
          <w:iCs/>
        </w:rPr>
        <w:t>signal change</w:t>
      </w:r>
      <w:r>
        <w:rPr>
          <w:rFonts w:cs="Calibri"/>
          <w:i/>
          <w:iCs/>
        </w:rPr>
        <w:t xml:space="preserve"> in FEF. All the absolute MIs higher than 0.5 were plotted as 0.5 in the figure. The red cross in  figure indicated the median value of absolute </w:t>
      </w:r>
      <w:r w:rsidR="006B5DD1">
        <w:rPr>
          <w:rFonts w:cs="Calibri"/>
          <w:i/>
          <w:iCs/>
        </w:rPr>
        <w:t>MI</w:t>
      </w:r>
      <w:r>
        <w:rPr>
          <w:rFonts w:cs="Calibri"/>
          <w:i/>
          <w:iCs/>
        </w:rPr>
        <w:t xml:space="preserve">1 and </w:t>
      </w:r>
      <w:r w:rsidR="006B5DD1">
        <w:rPr>
          <w:rFonts w:cs="Calibri"/>
          <w:i/>
          <w:iCs/>
        </w:rPr>
        <w:t>MI</w:t>
      </w:r>
      <w:r>
        <w:rPr>
          <w:rFonts w:cs="Calibri"/>
          <w:i/>
          <w:iCs/>
        </w:rPr>
        <w:t xml:space="preserve">2. The p values were from </w:t>
      </w:r>
      <w:r w:rsidRPr="00D574CE">
        <w:rPr>
          <w:rFonts w:cs="Calibri"/>
          <w:i/>
          <w:iCs/>
        </w:rPr>
        <w:t>Wilcoxon</w:t>
      </w:r>
      <w:r>
        <w:rPr>
          <w:rFonts w:cs="Calibri"/>
          <w:i/>
          <w:iCs/>
        </w:rPr>
        <w:t xml:space="preserve"> sign rank tests.</w:t>
      </w:r>
      <w:r w:rsidR="003B1359">
        <w:rPr>
          <w:rFonts w:cs="Calibri"/>
          <w:i/>
          <w:iCs/>
        </w:rPr>
        <w:t xml:space="preserve"> The calculation of the MI is the same as Figure 3C-3F.</w:t>
      </w:r>
    </w:p>
    <w:p w14:paraId="4582CF3A" w14:textId="77777777" w:rsidR="009A5287" w:rsidRDefault="009A5287" w:rsidP="00742206">
      <w:pPr>
        <w:pStyle w:val="SMcaption"/>
        <w:spacing w:line="480" w:lineRule="auto"/>
        <w:jc w:val="both"/>
      </w:pPr>
    </w:p>
    <w:p w14:paraId="0099267D" w14:textId="446847BF" w:rsidR="000B59C2" w:rsidRDefault="000B59C2" w:rsidP="00742206">
      <w:pPr>
        <w:jc w:val="both"/>
      </w:pPr>
      <w:r>
        <w:br w:type="page"/>
      </w:r>
    </w:p>
    <w:p w14:paraId="32A34F03" w14:textId="77777777" w:rsidR="00BF0D3F" w:rsidRDefault="00F37E9C" w:rsidP="00BF0D3F">
      <w:pPr>
        <w:pStyle w:val="SMHeading"/>
        <w:jc w:val="both"/>
      </w:pPr>
      <w:r>
        <w:lastRenderedPageBreak/>
        <w:t>Table S1.</w:t>
      </w:r>
    </w:p>
    <w:p w14:paraId="2162810F" w14:textId="77777777" w:rsidR="00F37E9C" w:rsidRDefault="00F37E9C" w:rsidP="00742206">
      <w:pPr>
        <w:pStyle w:val="SMcaption"/>
        <w:jc w:val="both"/>
        <w:rPr>
          <w:lang w:eastAsia="zh-CN"/>
        </w:rPr>
      </w:pP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1843"/>
        <w:gridCol w:w="1984"/>
      </w:tblGrid>
      <w:tr w:rsidR="00F37E9C" w14:paraId="6E77C820" w14:textId="77777777" w:rsidTr="00DB389E">
        <w:trPr>
          <w:trHeight w:val="383"/>
        </w:trPr>
        <w:tc>
          <w:tcPr>
            <w:tcW w:w="1980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5AFDCDC0" w14:textId="77777777" w:rsidR="00F37E9C" w:rsidRDefault="00F37E9C" w:rsidP="00742206">
            <w:pPr>
              <w:pStyle w:val="SMcaption"/>
              <w:jc w:val="both"/>
              <w:rPr>
                <w:lang w:eastAsia="zh-CN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000000"/>
            </w:tcBorders>
            <w:vAlign w:val="center"/>
          </w:tcPr>
          <w:p w14:paraId="55CB2C85" w14:textId="0A78EA01" w:rsidR="00F37E9C" w:rsidRPr="00FB6808" w:rsidRDefault="00DB389E" w:rsidP="003B1359">
            <w:pPr>
              <w:pStyle w:val="SMcaption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color-</w:t>
            </w:r>
            <w:r w:rsidR="00F37E9C" w:rsidRPr="00FB6808">
              <w:rPr>
                <w:b/>
                <w:bCs/>
                <w:lang w:eastAsia="zh-CN"/>
              </w:rPr>
              <w:t>cue color</w:t>
            </w:r>
          </w:p>
        </w:tc>
      </w:tr>
      <w:tr w:rsidR="00F37E9C" w14:paraId="269A8BF4" w14:textId="77777777" w:rsidTr="00DB389E">
        <w:trPr>
          <w:trHeight w:val="426"/>
        </w:trPr>
        <w:tc>
          <w:tcPr>
            <w:tcW w:w="1980" w:type="dxa"/>
            <w:gridSpan w:val="2"/>
            <w:vMerge/>
            <w:vAlign w:val="center"/>
          </w:tcPr>
          <w:p w14:paraId="04455D5A" w14:textId="77777777" w:rsidR="00F37E9C" w:rsidRDefault="00F37E9C" w:rsidP="00742206">
            <w:pPr>
              <w:pStyle w:val="SMcaption"/>
              <w:jc w:val="both"/>
              <w:rPr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741B048F" w14:textId="77777777" w:rsidR="00F37E9C" w:rsidRDefault="00F37E9C" w:rsidP="003B1359">
            <w:pPr>
              <w:pStyle w:val="SMcaption"/>
              <w:jc w:val="center"/>
              <w:rPr>
                <w:lang w:eastAsia="zh-CN"/>
              </w:rPr>
            </w:pPr>
            <w:r w:rsidRPr="00FB6808">
              <w:rPr>
                <w:color w:val="FF0000"/>
                <w:lang w:eastAsia="zh-CN"/>
              </w:rPr>
              <w:t>red</w:t>
            </w:r>
            <w:r>
              <w:rPr>
                <w:lang w:eastAsia="zh-CN"/>
              </w:rPr>
              <w:t>/</w:t>
            </w:r>
            <w:r w:rsidRPr="00FB6808">
              <w:rPr>
                <w:color w:val="00FDFF"/>
                <w:lang w:eastAsia="zh-CN"/>
              </w:rPr>
              <w:t>cyan</w:t>
            </w:r>
          </w:p>
        </w:tc>
        <w:tc>
          <w:tcPr>
            <w:tcW w:w="1984" w:type="dxa"/>
            <w:vAlign w:val="center"/>
          </w:tcPr>
          <w:p w14:paraId="4B8ACB00" w14:textId="77777777" w:rsidR="00F37E9C" w:rsidRDefault="00F37E9C" w:rsidP="003B1359">
            <w:pPr>
              <w:pStyle w:val="SMcaption"/>
              <w:jc w:val="center"/>
              <w:rPr>
                <w:lang w:eastAsia="zh-CN"/>
              </w:rPr>
            </w:pPr>
            <w:r w:rsidRPr="00FB6808">
              <w:rPr>
                <w:color w:val="FF40FF"/>
                <w:lang w:eastAsia="zh-CN"/>
              </w:rPr>
              <w:t>pink</w:t>
            </w:r>
            <w:r>
              <w:rPr>
                <w:lang w:eastAsia="zh-CN"/>
              </w:rPr>
              <w:t>/</w:t>
            </w:r>
            <w:r w:rsidRPr="00FB6808">
              <w:rPr>
                <w:color w:val="0432FF"/>
                <w:lang w:eastAsia="zh-CN"/>
              </w:rPr>
              <w:t>blue</w:t>
            </w:r>
          </w:p>
        </w:tc>
      </w:tr>
      <w:tr w:rsidR="00F37E9C" w14:paraId="77266423" w14:textId="77777777" w:rsidTr="00DB389E">
        <w:trPr>
          <w:trHeight w:val="547"/>
        </w:trPr>
        <w:tc>
          <w:tcPr>
            <w:tcW w:w="1271" w:type="dxa"/>
            <w:vMerge w:val="restart"/>
            <w:vAlign w:val="center"/>
          </w:tcPr>
          <w:p w14:paraId="11F7D806" w14:textId="54FF53F6" w:rsidR="00F37E9C" w:rsidRPr="00FB6808" w:rsidRDefault="00DB389E" w:rsidP="003B1359">
            <w:pPr>
              <w:pStyle w:val="SMcaption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color-</w:t>
            </w:r>
            <w:r w:rsidR="00F37E9C" w:rsidRPr="00FB6808">
              <w:rPr>
                <w:b/>
                <w:bCs/>
                <w:lang w:eastAsia="zh-CN"/>
              </w:rPr>
              <w:t>cue location</w:t>
            </w:r>
          </w:p>
        </w:tc>
        <w:tc>
          <w:tcPr>
            <w:tcW w:w="709" w:type="dxa"/>
            <w:vAlign w:val="center"/>
          </w:tcPr>
          <w:p w14:paraId="6C27237C" w14:textId="77777777" w:rsidR="00F37E9C" w:rsidRPr="00FB6808" w:rsidRDefault="00F37E9C" w:rsidP="003B1359">
            <w:pPr>
              <w:pStyle w:val="SMcaption"/>
              <w:jc w:val="center"/>
              <w:rPr>
                <w:i/>
                <w:iCs/>
                <w:lang w:eastAsia="zh-CN"/>
              </w:rPr>
            </w:pPr>
            <w:r w:rsidRPr="00FB6808">
              <w:rPr>
                <w:i/>
                <w:iCs/>
                <w:lang w:eastAsia="zh-CN"/>
              </w:rPr>
              <w:t>left</w:t>
            </w:r>
          </w:p>
        </w:tc>
        <w:tc>
          <w:tcPr>
            <w:tcW w:w="1843" w:type="dxa"/>
            <w:vAlign w:val="center"/>
          </w:tcPr>
          <w:p w14:paraId="34894CED" w14:textId="77777777" w:rsidR="00F37E9C" w:rsidRDefault="00F37E9C" w:rsidP="003B1359">
            <w:pPr>
              <w:pStyle w:val="SMcaption"/>
              <w:jc w:val="center"/>
              <w:rPr>
                <w:lang w:eastAsia="zh-CN"/>
              </w:rPr>
            </w:pPr>
            <w:r>
              <w:rPr>
                <w:lang w:eastAsia="zh-CN"/>
              </w:rPr>
              <w:t>congruent</w:t>
            </w:r>
          </w:p>
        </w:tc>
        <w:tc>
          <w:tcPr>
            <w:tcW w:w="1984" w:type="dxa"/>
            <w:vAlign w:val="center"/>
          </w:tcPr>
          <w:p w14:paraId="1258E3C3" w14:textId="77777777" w:rsidR="00F37E9C" w:rsidRDefault="00F37E9C" w:rsidP="003B1359">
            <w:pPr>
              <w:pStyle w:val="SMcaption"/>
              <w:jc w:val="center"/>
              <w:rPr>
                <w:lang w:eastAsia="zh-CN"/>
              </w:rPr>
            </w:pPr>
            <w:r>
              <w:rPr>
                <w:lang w:eastAsia="zh-CN"/>
              </w:rPr>
              <w:t>incongruent</w:t>
            </w:r>
          </w:p>
        </w:tc>
      </w:tr>
      <w:tr w:rsidR="00F37E9C" w14:paraId="0E94933F" w14:textId="77777777" w:rsidTr="00DB389E">
        <w:trPr>
          <w:trHeight w:val="555"/>
        </w:trPr>
        <w:tc>
          <w:tcPr>
            <w:tcW w:w="1271" w:type="dxa"/>
            <w:vMerge/>
            <w:tcBorders>
              <w:bottom w:val="single" w:sz="8" w:space="0" w:color="000000"/>
            </w:tcBorders>
            <w:vAlign w:val="center"/>
          </w:tcPr>
          <w:p w14:paraId="16DC8AAE" w14:textId="77777777" w:rsidR="00F37E9C" w:rsidRDefault="00F37E9C" w:rsidP="00742206">
            <w:pPr>
              <w:pStyle w:val="SMcaption"/>
              <w:jc w:val="both"/>
              <w:rPr>
                <w:lang w:eastAsia="zh-CN"/>
              </w:rPr>
            </w:pPr>
          </w:p>
        </w:tc>
        <w:tc>
          <w:tcPr>
            <w:tcW w:w="709" w:type="dxa"/>
            <w:tcBorders>
              <w:bottom w:val="single" w:sz="8" w:space="0" w:color="000000"/>
            </w:tcBorders>
            <w:vAlign w:val="center"/>
          </w:tcPr>
          <w:p w14:paraId="25C0E158" w14:textId="77777777" w:rsidR="00F37E9C" w:rsidRPr="00FB6808" w:rsidRDefault="00F37E9C" w:rsidP="003B1359">
            <w:pPr>
              <w:pStyle w:val="SMcaption"/>
              <w:jc w:val="center"/>
              <w:rPr>
                <w:i/>
                <w:iCs/>
                <w:lang w:eastAsia="zh-CN"/>
              </w:rPr>
            </w:pPr>
            <w:r w:rsidRPr="00FB6808">
              <w:rPr>
                <w:i/>
                <w:iCs/>
                <w:lang w:eastAsia="zh-CN"/>
              </w:rPr>
              <w:t>right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vAlign w:val="center"/>
          </w:tcPr>
          <w:p w14:paraId="7391C648" w14:textId="77777777" w:rsidR="00F37E9C" w:rsidRDefault="00F37E9C" w:rsidP="003B1359">
            <w:pPr>
              <w:pStyle w:val="SMcaption"/>
              <w:jc w:val="center"/>
              <w:rPr>
                <w:lang w:eastAsia="zh-CN"/>
              </w:rPr>
            </w:pPr>
            <w:r>
              <w:rPr>
                <w:lang w:eastAsia="zh-CN"/>
              </w:rPr>
              <w:t>incongruent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  <w:vAlign w:val="center"/>
          </w:tcPr>
          <w:p w14:paraId="3A70A5C7" w14:textId="77777777" w:rsidR="00F37E9C" w:rsidRDefault="00F37E9C" w:rsidP="003B1359">
            <w:pPr>
              <w:pStyle w:val="SMcaption"/>
              <w:jc w:val="center"/>
              <w:rPr>
                <w:lang w:eastAsia="zh-CN"/>
              </w:rPr>
            </w:pPr>
            <w:r>
              <w:rPr>
                <w:lang w:eastAsia="zh-CN"/>
              </w:rPr>
              <w:t>congruent</w:t>
            </w:r>
          </w:p>
        </w:tc>
      </w:tr>
    </w:tbl>
    <w:p w14:paraId="74E18417" w14:textId="77777777" w:rsidR="00F37E9C" w:rsidRDefault="00F37E9C" w:rsidP="00742206">
      <w:pPr>
        <w:pStyle w:val="SMcaption"/>
        <w:jc w:val="both"/>
        <w:rPr>
          <w:lang w:eastAsia="zh-CN"/>
        </w:rPr>
      </w:pPr>
    </w:p>
    <w:p w14:paraId="264C77E0" w14:textId="77777777" w:rsidR="00BF0D3F" w:rsidRDefault="00BF0D3F" w:rsidP="002C6942">
      <w:pPr>
        <w:pStyle w:val="SMHeading"/>
        <w:spacing w:line="480" w:lineRule="auto"/>
        <w:jc w:val="both"/>
      </w:pPr>
      <w:r>
        <w:t>Table S1.</w:t>
      </w:r>
    </w:p>
    <w:p w14:paraId="5E9F91D5" w14:textId="77777777" w:rsidR="00BF0D3F" w:rsidRDefault="00BF0D3F" w:rsidP="002C6942">
      <w:pPr>
        <w:pStyle w:val="SMcaption"/>
        <w:spacing w:line="480" w:lineRule="auto"/>
        <w:jc w:val="both"/>
        <w:rPr>
          <w:lang w:eastAsia="zh-CN"/>
        </w:rPr>
      </w:pPr>
      <w:r>
        <w:rPr>
          <w:lang w:eastAsia="zh-CN"/>
        </w:rPr>
        <w:t>The congruent and incongruent trials in the experiment. The congruent and incongruent trials are determined by the color and location of the color-cue.</w:t>
      </w:r>
    </w:p>
    <w:p w14:paraId="1B09B4A5" w14:textId="1A8750BF" w:rsidR="003971AC" w:rsidRDefault="00F37E9C" w:rsidP="002C6942">
      <w:pPr>
        <w:spacing w:line="480" w:lineRule="auto"/>
        <w:jc w:val="both"/>
      </w:pPr>
      <w:r>
        <w:br w:type="page"/>
      </w:r>
    </w:p>
    <w:p w14:paraId="42084516" w14:textId="09EBF8F2" w:rsidR="003971AC" w:rsidRDefault="003971AC" w:rsidP="00742206">
      <w:pPr>
        <w:pStyle w:val="SMHeading"/>
        <w:jc w:val="both"/>
      </w:pPr>
      <w:r>
        <w:lastRenderedPageBreak/>
        <w:t>Table S</w:t>
      </w:r>
      <w:r w:rsidR="00F37E9C">
        <w:t>2</w:t>
      </w:r>
      <w:r>
        <w:t>.</w:t>
      </w:r>
    </w:p>
    <w:p w14:paraId="40E6B55C" w14:textId="77777777" w:rsidR="003971AC" w:rsidRDefault="003971AC" w:rsidP="00742206">
      <w:pPr>
        <w:pStyle w:val="SMcaption"/>
        <w:jc w:val="both"/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105"/>
        <w:gridCol w:w="1609"/>
        <w:gridCol w:w="416"/>
        <w:gridCol w:w="666"/>
        <w:gridCol w:w="735"/>
        <w:gridCol w:w="1609"/>
        <w:gridCol w:w="416"/>
        <w:gridCol w:w="566"/>
        <w:gridCol w:w="735"/>
      </w:tblGrid>
      <w:tr w:rsidR="003971AC" w14:paraId="5496D0C3" w14:textId="77777777" w:rsidTr="00851440">
        <w:tc>
          <w:tcPr>
            <w:tcW w:w="0" w:type="auto"/>
            <w:vMerge w:val="restart"/>
          </w:tcPr>
          <w:p w14:paraId="6DC86741" w14:textId="77777777" w:rsidR="003971AC" w:rsidRPr="00027DCD" w:rsidRDefault="003971AC" w:rsidP="00742206">
            <w:pPr>
              <w:pStyle w:val="SMcaption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4"/>
            <w:tcBorders>
              <w:bottom w:val="single" w:sz="2" w:space="0" w:color="000000"/>
            </w:tcBorders>
          </w:tcPr>
          <w:p w14:paraId="3C2E2AD7" w14:textId="77777777" w:rsidR="003971AC" w:rsidRPr="00027DCD" w:rsidRDefault="003971AC" w:rsidP="00742206">
            <w:pPr>
              <w:pStyle w:val="SMcaption"/>
              <w:jc w:val="both"/>
              <w:rPr>
                <w:sz w:val="22"/>
                <w:szCs w:val="22"/>
              </w:rPr>
            </w:pPr>
            <w:r w:rsidRPr="00027DCD">
              <w:rPr>
                <w:sz w:val="22"/>
                <w:szCs w:val="22"/>
              </w:rPr>
              <w:t>Monkey S</w:t>
            </w:r>
          </w:p>
        </w:tc>
        <w:tc>
          <w:tcPr>
            <w:tcW w:w="0" w:type="auto"/>
            <w:gridSpan w:val="4"/>
            <w:tcBorders>
              <w:bottom w:val="single" w:sz="2" w:space="0" w:color="000000"/>
            </w:tcBorders>
          </w:tcPr>
          <w:p w14:paraId="522E4841" w14:textId="77777777" w:rsidR="003971AC" w:rsidRPr="00027DCD" w:rsidRDefault="003971AC" w:rsidP="00742206">
            <w:pPr>
              <w:pStyle w:val="SMcaption"/>
              <w:jc w:val="both"/>
              <w:rPr>
                <w:sz w:val="22"/>
                <w:szCs w:val="22"/>
              </w:rPr>
            </w:pPr>
            <w:r w:rsidRPr="00027DCD">
              <w:rPr>
                <w:sz w:val="22"/>
                <w:szCs w:val="22"/>
              </w:rPr>
              <w:t>Monkey R</w:t>
            </w:r>
          </w:p>
        </w:tc>
      </w:tr>
      <w:tr w:rsidR="003971AC" w14:paraId="2F34C3B9" w14:textId="77777777" w:rsidTr="00851440">
        <w:tc>
          <w:tcPr>
            <w:tcW w:w="0" w:type="auto"/>
            <w:vMerge/>
          </w:tcPr>
          <w:p w14:paraId="38D398F0" w14:textId="77777777" w:rsidR="003971AC" w:rsidRPr="00027DCD" w:rsidRDefault="003971AC" w:rsidP="00742206">
            <w:pPr>
              <w:pStyle w:val="SMcaption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89F0FB2" w14:textId="77777777" w:rsidR="003971AC" w:rsidRPr="00231E92" w:rsidRDefault="003971AC" w:rsidP="00742206">
            <w:pPr>
              <w:pStyle w:val="SMcaption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</w:t>
            </w:r>
            <w:r w:rsidRPr="00231E92">
              <w:rPr>
                <w:b/>
                <w:bCs/>
                <w:sz w:val="20"/>
              </w:rPr>
              <w:t>ean</w:t>
            </w:r>
            <w:r>
              <w:rPr>
                <w:b/>
                <w:bCs/>
                <w:sz w:val="20"/>
              </w:rPr>
              <w:t xml:space="preserve"> </w:t>
            </w:r>
            <w:r w:rsidRPr="00231E92">
              <w:rPr>
                <w:b/>
                <w:bCs/>
                <w:sz w:val="20"/>
              </w:rPr>
              <w:sym w:font="Symbol" w:char="F0B1"/>
            </w:r>
            <w:r>
              <w:rPr>
                <w:b/>
                <w:bCs/>
                <w:sz w:val="20"/>
              </w:rPr>
              <w:t xml:space="preserve"> </w:t>
            </w:r>
            <w:proofErr w:type="spellStart"/>
            <w:r w:rsidRPr="00231E92">
              <w:rPr>
                <w:b/>
                <w:bCs/>
                <w:sz w:val="20"/>
              </w:rPr>
              <w:t>sem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r w:rsidRPr="00231E92">
              <w:rPr>
                <w:b/>
                <w:bCs/>
                <w:sz w:val="20"/>
              </w:rPr>
              <w:t>(%)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7929F7B4" w14:textId="77777777" w:rsidR="003971AC" w:rsidRPr="00231E92" w:rsidRDefault="003971AC" w:rsidP="00742206">
            <w:pPr>
              <w:pStyle w:val="SMcaption"/>
              <w:jc w:val="both"/>
              <w:rPr>
                <w:b/>
                <w:bCs/>
                <w:sz w:val="20"/>
              </w:rPr>
            </w:pPr>
            <w:r w:rsidRPr="00231E92">
              <w:rPr>
                <w:b/>
                <w:bCs/>
                <w:sz w:val="20"/>
              </w:rPr>
              <w:t>df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A109EA3" w14:textId="77777777" w:rsidR="003971AC" w:rsidRPr="00231E92" w:rsidRDefault="003971AC" w:rsidP="00742206">
            <w:pPr>
              <w:pStyle w:val="SMcaption"/>
              <w:jc w:val="both"/>
              <w:rPr>
                <w:b/>
                <w:bCs/>
                <w:sz w:val="20"/>
              </w:rPr>
            </w:pPr>
            <w:r w:rsidRPr="00231E92">
              <w:rPr>
                <w:b/>
                <w:bCs/>
                <w:sz w:val="20"/>
              </w:rPr>
              <w:t>t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AA2C2EF" w14:textId="77777777" w:rsidR="003971AC" w:rsidRPr="00231E92" w:rsidRDefault="003971AC" w:rsidP="00742206">
            <w:pPr>
              <w:pStyle w:val="SMcaption"/>
              <w:jc w:val="both"/>
              <w:rPr>
                <w:b/>
                <w:bCs/>
                <w:sz w:val="20"/>
              </w:rPr>
            </w:pPr>
            <w:r w:rsidRPr="00231E92">
              <w:rPr>
                <w:b/>
                <w:bCs/>
                <w:sz w:val="20"/>
              </w:rPr>
              <w:t>p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611D1DFE" w14:textId="77777777" w:rsidR="003971AC" w:rsidRPr="00231E92" w:rsidRDefault="003971AC" w:rsidP="00742206">
            <w:pPr>
              <w:pStyle w:val="SMcaption"/>
              <w:jc w:val="both"/>
              <w:rPr>
                <w:b/>
                <w:bCs/>
                <w:sz w:val="20"/>
              </w:rPr>
            </w:pPr>
            <w:r w:rsidRPr="00231E92">
              <w:rPr>
                <w:b/>
                <w:bCs/>
                <w:sz w:val="20"/>
              </w:rPr>
              <w:t>mean</w:t>
            </w:r>
            <w:r>
              <w:rPr>
                <w:b/>
                <w:bCs/>
                <w:sz w:val="20"/>
              </w:rPr>
              <w:t xml:space="preserve"> </w:t>
            </w:r>
            <w:r w:rsidRPr="00231E92">
              <w:rPr>
                <w:b/>
                <w:bCs/>
                <w:sz w:val="20"/>
              </w:rPr>
              <w:sym w:font="Symbol" w:char="F0B1"/>
            </w:r>
            <w:r>
              <w:rPr>
                <w:b/>
                <w:bCs/>
                <w:sz w:val="20"/>
              </w:rPr>
              <w:t xml:space="preserve"> </w:t>
            </w:r>
            <w:proofErr w:type="spellStart"/>
            <w:r w:rsidRPr="00231E92">
              <w:rPr>
                <w:b/>
                <w:bCs/>
                <w:sz w:val="20"/>
              </w:rPr>
              <w:t>sem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r w:rsidRPr="00231E92">
              <w:rPr>
                <w:b/>
                <w:bCs/>
                <w:sz w:val="20"/>
              </w:rPr>
              <w:t>(%)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35148AF1" w14:textId="77777777" w:rsidR="003971AC" w:rsidRPr="00231E92" w:rsidRDefault="003971AC" w:rsidP="00742206">
            <w:pPr>
              <w:pStyle w:val="SMcaption"/>
              <w:jc w:val="both"/>
              <w:rPr>
                <w:b/>
                <w:bCs/>
                <w:sz w:val="20"/>
              </w:rPr>
            </w:pPr>
            <w:r w:rsidRPr="00231E92">
              <w:rPr>
                <w:b/>
                <w:bCs/>
                <w:sz w:val="20"/>
              </w:rPr>
              <w:t>df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70230814" w14:textId="77777777" w:rsidR="003971AC" w:rsidRPr="00231E92" w:rsidRDefault="003971AC" w:rsidP="00742206">
            <w:pPr>
              <w:pStyle w:val="SMcaption"/>
              <w:jc w:val="both"/>
              <w:rPr>
                <w:b/>
                <w:bCs/>
                <w:sz w:val="20"/>
              </w:rPr>
            </w:pPr>
            <w:r w:rsidRPr="00231E92">
              <w:rPr>
                <w:b/>
                <w:bCs/>
                <w:sz w:val="20"/>
              </w:rPr>
              <w:t>t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AF9E0E1" w14:textId="77777777" w:rsidR="003971AC" w:rsidRPr="00231E92" w:rsidRDefault="003971AC" w:rsidP="00742206">
            <w:pPr>
              <w:pStyle w:val="SMcaption"/>
              <w:jc w:val="both"/>
              <w:rPr>
                <w:b/>
                <w:bCs/>
                <w:sz w:val="20"/>
              </w:rPr>
            </w:pPr>
            <w:r w:rsidRPr="00231E92">
              <w:rPr>
                <w:b/>
                <w:bCs/>
                <w:sz w:val="20"/>
              </w:rPr>
              <w:t>p</w:t>
            </w:r>
          </w:p>
        </w:tc>
      </w:tr>
      <w:tr w:rsidR="003971AC" w:rsidRPr="00027DCD" w14:paraId="0EC3FFA2" w14:textId="77777777" w:rsidTr="00851440">
        <w:tc>
          <w:tcPr>
            <w:tcW w:w="0" w:type="auto"/>
          </w:tcPr>
          <w:p w14:paraId="16455B96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proofErr w:type="spellStart"/>
            <w:r w:rsidRPr="00027DCD">
              <w:rPr>
                <w:sz w:val="20"/>
              </w:rPr>
              <w:t>sp</w:t>
            </w:r>
            <w:proofErr w:type="spellEnd"/>
            <w:r w:rsidRPr="00027DCD">
              <w:rPr>
                <w:sz w:val="20"/>
              </w:rPr>
              <w:t>-l-con</w:t>
            </w:r>
          </w:p>
        </w:tc>
        <w:tc>
          <w:tcPr>
            <w:tcW w:w="0" w:type="auto"/>
          </w:tcPr>
          <w:p w14:paraId="7DD758FD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89.6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1.4</w:t>
            </w:r>
          </w:p>
        </w:tc>
        <w:tc>
          <w:tcPr>
            <w:tcW w:w="0" w:type="auto"/>
            <w:vMerge w:val="restart"/>
            <w:vAlign w:val="center"/>
          </w:tcPr>
          <w:p w14:paraId="497DD766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11</w:t>
            </w:r>
          </w:p>
        </w:tc>
        <w:tc>
          <w:tcPr>
            <w:tcW w:w="0" w:type="auto"/>
            <w:vMerge w:val="restart"/>
            <w:vAlign w:val="center"/>
          </w:tcPr>
          <w:p w14:paraId="7BBD36B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2.48</w:t>
            </w:r>
          </w:p>
        </w:tc>
        <w:tc>
          <w:tcPr>
            <w:tcW w:w="0" w:type="auto"/>
            <w:vMerge w:val="restart"/>
            <w:vAlign w:val="center"/>
          </w:tcPr>
          <w:p w14:paraId="24E85848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0.03</w:t>
            </w:r>
          </w:p>
        </w:tc>
        <w:tc>
          <w:tcPr>
            <w:tcW w:w="0" w:type="auto"/>
            <w:vAlign w:val="center"/>
          </w:tcPr>
          <w:p w14:paraId="008F815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95.6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0.9</w:t>
            </w:r>
          </w:p>
        </w:tc>
        <w:tc>
          <w:tcPr>
            <w:tcW w:w="0" w:type="auto"/>
            <w:vMerge w:val="restart"/>
            <w:vAlign w:val="center"/>
          </w:tcPr>
          <w:p w14:paraId="1C61055A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16</w:t>
            </w:r>
          </w:p>
        </w:tc>
        <w:tc>
          <w:tcPr>
            <w:tcW w:w="0" w:type="auto"/>
            <w:vMerge w:val="restart"/>
            <w:vAlign w:val="center"/>
          </w:tcPr>
          <w:p w14:paraId="51170A0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7.03</w:t>
            </w:r>
          </w:p>
        </w:tc>
        <w:tc>
          <w:tcPr>
            <w:tcW w:w="0" w:type="auto"/>
            <w:vMerge w:val="restart"/>
            <w:vAlign w:val="center"/>
          </w:tcPr>
          <w:p w14:paraId="7BE802E5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3</w:t>
            </w:r>
            <w:r w:rsidRPr="00027DCD">
              <w:rPr>
                <w:sz w:val="20"/>
              </w:rPr>
              <w:sym w:font="Symbol" w:char="F0B4"/>
            </w:r>
            <w:r w:rsidRPr="00027DCD">
              <w:rPr>
                <w:sz w:val="20"/>
              </w:rPr>
              <w:t>10</w:t>
            </w:r>
            <w:r w:rsidRPr="00027DCD">
              <w:rPr>
                <w:sz w:val="20"/>
                <w:vertAlign w:val="superscript"/>
              </w:rPr>
              <w:t>-6</w:t>
            </w:r>
          </w:p>
        </w:tc>
      </w:tr>
      <w:tr w:rsidR="003971AC" w:rsidRPr="00027DCD" w14:paraId="08B115AE" w14:textId="77777777" w:rsidTr="00851440">
        <w:tc>
          <w:tcPr>
            <w:tcW w:w="0" w:type="auto"/>
          </w:tcPr>
          <w:p w14:paraId="1032A7D2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proofErr w:type="spellStart"/>
            <w:r w:rsidRPr="00027DCD">
              <w:rPr>
                <w:sz w:val="20"/>
              </w:rPr>
              <w:t>sp</w:t>
            </w:r>
            <w:proofErr w:type="spellEnd"/>
            <w:r w:rsidRPr="00027DCD">
              <w:rPr>
                <w:sz w:val="20"/>
              </w:rPr>
              <w:t>-l-</w:t>
            </w:r>
            <w:proofErr w:type="spellStart"/>
            <w:r w:rsidRPr="00027DCD">
              <w:rPr>
                <w:sz w:val="20"/>
              </w:rPr>
              <w:t>incon</w:t>
            </w:r>
            <w:proofErr w:type="spellEnd"/>
          </w:p>
        </w:tc>
        <w:tc>
          <w:tcPr>
            <w:tcW w:w="0" w:type="auto"/>
          </w:tcPr>
          <w:p w14:paraId="025CDF16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84.1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2.4</w:t>
            </w:r>
          </w:p>
        </w:tc>
        <w:tc>
          <w:tcPr>
            <w:tcW w:w="0" w:type="auto"/>
            <w:vMerge/>
            <w:vAlign w:val="center"/>
          </w:tcPr>
          <w:p w14:paraId="3FE70085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1C0BCAA2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0B696AF1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Align w:val="center"/>
          </w:tcPr>
          <w:p w14:paraId="66385AF8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79.3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1.8</w:t>
            </w:r>
          </w:p>
        </w:tc>
        <w:tc>
          <w:tcPr>
            <w:tcW w:w="0" w:type="auto"/>
            <w:vMerge/>
            <w:vAlign w:val="center"/>
          </w:tcPr>
          <w:p w14:paraId="1B06B782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6BBAC0C7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7682883A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</w:tr>
      <w:tr w:rsidR="003971AC" w:rsidRPr="00027DCD" w14:paraId="35B3AA89" w14:textId="77777777" w:rsidTr="00851440">
        <w:tc>
          <w:tcPr>
            <w:tcW w:w="0" w:type="auto"/>
          </w:tcPr>
          <w:p w14:paraId="0C996A6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proofErr w:type="spellStart"/>
            <w:r w:rsidRPr="00027DCD">
              <w:rPr>
                <w:sz w:val="20"/>
              </w:rPr>
              <w:t>sp</w:t>
            </w:r>
            <w:proofErr w:type="spellEnd"/>
            <w:r w:rsidRPr="00027DCD">
              <w:rPr>
                <w:sz w:val="20"/>
              </w:rPr>
              <w:t>-r-con</w:t>
            </w:r>
          </w:p>
        </w:tc>
        <w:tc>
          <w:tcPr>
            <w:tcW w:w="0" w:type="auto"/>
          </w:tcPr>
          <w:p w14:paraId="749317F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97.9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0.6</w:t>
            </w:r>
          </w:p>
        </w:tc>
        <w:tc>
          <w:tcPr>
            <w:tcW w:w="0" w:type="auto"/>
            <w:vMerge w:val="restart"/>
            <w:vAlign w:val="center"/>
          </w:tcPr>
          <w:p w14:paraId="4A0ACA20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11</w:t>
            </w:r>
          </w:p>
        </w:tc>
        <w:tc>
          <w:tcPr>
            <w:tcW w:w="0" w:type="auto"/>
            <w:vMerge w:val="restart"/>
            <w:vAlign w:val="center"/>
          </w:tcPr>
          <w:p w14:paraId="1AF9096A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5.89</w:t>
            </w:r>
          </w:p>
        </w:tc>
        <w:tc>
          <w:tcPr>
            <w:tcW w:w="0" w:type="auto"/>
            <w:vMerge w:val="restart"/>
            <w:vAlign w:val="center"/>
          </w:tcPr>
          <w:p w14:paraId="5EEAEE8A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</w:t>
            </w:r>
            <w:r w:rsidRPr="00027DCD">
              <w:rPr>
                <w:sz w:val="20"/>
              </w:rPr>
              <w:sym w:font="Symbol" w:char="F0B4"/>
            </w:r>
            <w:r w:rsidRPr="00027DCD">
              <w:rPr>
                <w:sz w:val="20"/>
              </w:rPr>
              <w:t>10</w:t>
            </w:r>
            <w:r w:rsidRPr="00027DCD">
              <w:rPr>
                <w:sz w:val="20"/>
                <w:vertAlign w:val="superscript"/>
              </w:rPr>
              <w:t>-4</w:t>
            </w:r>
          </w:p>
        </w:tc>
        <w:tc>
          <w:tcPr>
            <w:tcW w:w="0" w:type="auto"/>
            <w:vAlign w:val="center"/>
          </w:tcPr>
          <w:p w14:paraId="75CE0576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96.1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1.1</w:t>
            </w:r>
          </w:p>
        </w:tc>
        <w:tc>
          <w:tcPr>
            <w:tcW w:w="0" w:type="auto"/>
            <w:vMerge w:val="restart"/>
            <w:vAlign w:val="center"/>
          </w:tcPr>
          <w:p w14:paraId="7BB47E31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16</w:t>
            </w:r>
          </w:p>
        </w:tc>
        <w:tc>
          <w:tcPr>
            <w:tcW w:w="0" w:type="auto"/>
            <w:vMerge w:val="restart"/>
            <w:vAlign w:val="center"/>
          </w:tcPr>
          <w:p w14:paraId="565A2798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7.12</w:t>
            </w:r>
          </w:p>
        </w:tc>
        <w:tc>
          <w:tcPr>
            <w:tcW w:w="0" w:type="auto"/>
            <w:vMerge w:val="restart"/>
            <w:vAlign w:val="center"/>
          </w:tcPr>
          <w:p w14:paraId="5BADCD8E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2</w:t>
            </w:r>
            <w:r w:rsidRPr="00027DCD">
              <w:rPr>
                <w:sz w:val="20"/>
              </w:rPr>
              <w:sym w:font="Symbol" w:char="F0B4"/>
            </w:r>
            <w:r w:rsidRPr="00027DCD">
              <w:rPr>
                <w:sz w:val="20"/>
              </w:rPr>
              <w:t>10</w:t>
            </w:r>
            <w:r w:rsidRPr="00027DCD">
              <w:rPr>
                <w:sz w:val="20"/>
                <w:vertAlign w:val="superscript"/>
              </w:rPr>
              <w:t>-6</w:t>
            </w:r>
          </w:p>
        </w:tc>
      </w:tr>
      <w:tr w:rsidR="003971AC" w:rsidRPr="00027DCD" w14:paraId="66BAD8DD" w14:textId="77777777" w:rsidTr="00851440">
        <w:tc>
          <w:tcPr>
            <w:tcW w:w="0" w:type="auto"/>
          </w:tcPr>
          <w:p w14:paraId="48A21D77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proofErr w:type="spellStart"/>
            <w:r w:rsidRPr="00027DCD">
              <w:rPr>
                <w:sz w:val="20"/>
              </w:rPr>
              <w:t>sp</w:t>
            </w:r>
            <w:proofErr w:type="spellEnd"/>
            <w:r w:rsidRPr="00027DCD">
              <w:rPr>
                <w:sz w:val="20"/>
              </w:rPr>
              <w:t>-r-</w:t>
            </w:r>
            <w:proofErr w:type="spellStart"/>
            <w:r w:rsidRPr="00027DCD">
              <w:rPr>
                <w:sz w:val="20"/>
              </w:rPr>
              <w:t>incon</w:t>
            </w:r>
            <w:proofErr w:type="spellEnd"/>
          </w:p>
        </w:tc>
        <w:tc>
          <w:tcPr>
            <w:tcW w:w="0" w:type="auto"/>
          </w:tcPr>
          <w:p w14:paraId="0E5133F4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86.2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1.8</w:t>
            </w:r>
          </w:p>
        </w:tc>
        <w:tc>
          <w:tcPr>
            <w:tcW w:w="0" w:type="auto"/>
            <w:vMerge/>
            <w:vAlign w:val="center"/>
          </w:tcPr>
          <w:p w14:paraId="5C42C35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084C1D06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6B0228CC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Align w:val="center"/>
          </w:tcPr>
          <w:p w14:paraId="4CE40E19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79.2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1.9</w:t>
            </w:r>
          </w:p>
        </w:tc>
        <w:tc>
          <w:tcPr>
            <w:tcW w:w="0" w:type="auto"/>
            <w:vMerge/>
            <w:vAlign w:val="center"/>
          </w:tcPr>
          <w:p w14:paraId="63FDB5D0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1734D98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61892E1C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</w:tr>
      <w:tr w:rsidR="003971AC" w:rsidRPr="00027DCD" w14:paraId="38700B36" w14:textId="77777777" w:rsidTr="00851440">
        <w:tc>
          <w:tcPr>
            <w:tcW w:w="0" w:type="auto"/>
          </w:tcPr>
          <w:p w14:paraId="291E7752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col-l-con</w:t>
            </w:r>
          </w:p>
        </w:tc>
        <w:tc>
          <w:tcPr>
            <w:tcW w:w="0" w:type="auto"/>
          </w:tcPr>
          <w:p w14:paraId="10D440E2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90.2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1.7</w:t>
            </w:r>
          </w:p>
        </w:tc>
        <w:tc>
          <w:tcPr>
            <w:tcW w:w="0" w:type="auto"/>
            <w:vMerge w:val="restart"/>
            <w:vAlign w:val="center"/>
          </w:tcPr>
          <w:p w14:paraId="39C9EB81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11</w:t>
            </w:r>
          </w:p>
        </w:tc>
        <w:tc>
          <w:tcPr>
            <w:tcW w:w="0" w:type="auto"/>
            <w:vMerge w:val="restart"/>
            <w:vAlign w:val="center"/>
          </w:tcPr>
          <w:p w14:paraId="125C7FB2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6.57</w:t>
            </w:r>
          </w:p>
        </w:tc>
        <w:tc>
          <w:tcPr>
            <w:tcW w:w="0" w:type="auto"/>
            <w:vMerge w:val="restart"/>
            <w:vAlign w:val="center"/>
          </w:tcPr>
          <w:p w14:paraId="019B7C40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4</w:t>
            </w:r>
            <w:r w:rsidRPr="00027DCD">
              <w:rPr>
                <w:sz w:val="20"/>
              </w:rPr>
              <w:sym w:font="Symbol" w:char="F0B4"/>
            </w:r>
            <w:r w:rsidRPr="00027DCD">
              <w:rPr>
                <w:sz w:val="20"/>
              </w:rPr>
              <w:t>10</w:t>
            </w:r>
            <w:r w:rsidRPr="00027DCD">
              <w:rPr>
                <w:sz w:val="20"/>
                <w:vertAlign w:val="superscript"/>
              </w:rPr>
              <w:t>-5</w:t>
            </w:r>
          </w:p>
        </w:tc>
        <w:tc>
          <w:tcPr>
            <w:tcW w:w="0" w:type="auto"/>
            <w:vAlign w:val="center"/>
          </w:tcPr>
          <w:p w14:paraId="44FA59A6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95.8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0.9</w:t>
            </w:r>
          </w:p>
        </w:tc>
        <w:tc>
          <w:tcPr>
            <w:tcW w:w="0" w:type="auto"/>
            <w:vMerge w:val="restart"/>
            <w:vAlign w:val="center"/>
          </w:tcPr>
          <w:p w14:paraId="534E0A3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16</w:t>
            </w:r>
          </w:p>
        </w:tc>
        <w:tc>
          <w:tcPr>
            <w:tcW w:w="0" w:type="auto"/>
            <w:vMerge w:val="restart"/>
            <w:vAlign w:val="center"/>
          </w:tcPr>
          <w:p w14:paraId="73EA241C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6.66</w:t>
            </w:r>
          </w:p>
        </w:tc>
        <w:tc>
          <w:tcPr>
            <w:tcW w:w="0" w:type="auto"/>
            <w:vMerge w:val="restart"/>
            <w:vAlign w:val="center"/>
          </w:tcPr>
          <w:p w14:paraId="7878415A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5</w:t>
            </w:r>
            <w:r w:rsidRPr="00027DCD">
              <w:rPr>
                <w:sz w:val="20"/>
              </w:rPr>
              <w:sym w:font="Symbol" w:char="F0B4"/>
            </w:r>
            <w:r w:rsidRPr="00027DCD">
              <w:rPr>
                <w:sz w:val="20"/>
              </w:rPr>
              <w:t>10</w:t>
            </w:r>
            <w:r w:rsidRPr="00027DCD">
              <w:rPr>
                <w:sz w:val="20"/>
                <w:vertAlign w:val="superscript"/>
              </w:rPr>
              <w:t>-6</w:t>
            </w:r>
          </w:p>
        </w:tc>
      </w:tr>
      <w:tr w:rsidR="003971AC" w:rsidRPr="00027DCD" w14:paraId="5CEFBAD0" w14:textId="77777777" w:rsidTr="00851440">
        <w:tc>
          <w:tcPr>
            <w:tcW w:w="0" w:type="auto"/>
          </w:tcPr>
          <w:p w14:paraId="3D6AF7A6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col-l-</w:t>
            </w:r>
            <w:proofErr w:type="spellStart"/>
            <w:r w:rsidRPr="00027DCD">
              <w:rPr>
                <w:sz w:val="20"/>
              </w:rPr>
              <w:t>incon</w:t>
            </w:r>
            <w:proofErr w:type="spellEnd"/>
          </w:p>
        </w:tc>
        <w:tc>
          <w:tcPr>
            <w:tcW w:w="0" w:type="auto"/>
          </w:tcPr>
          <w:p w14:paraId="4BAB7DC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75.7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2.5</w:t>
            </w:r>
          </w:p>
        </w:tc>
        <w:tc>
          <w:tcPr>
            <w:tcW w:w="0" w:type="auto"/>
            <w:vMerge/>
            <w:vAlign w:val="center"/>
          </w:tcPr>
          <w:p w14:paraId="0D046F3F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7E2C6959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08D274A5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Align w:val="center"/>
          </w:tcPr>
          <w:p w14:paraId="0CD1946B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84.6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1.5</w:t>
            </w:r>
          </w:p>
        </w:tc>
        <w:tc>
          <w:tcPr>
            <w:tcW w:w="0" w:type="auto"/>
            <w:vMerge/>
            <w:vAlign w:val="center"/>
          </w:tcPr>
          <w:p w14:paraId="5F37825E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6F914482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14:paraId="32FE32CD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</w:tr>
      <w:tr w:rsidR="003971AC" w:rsidRPr="00027DCD" w14:paraId="45443073" w14:textId="77777777" w:rsidTr="00851440">
        <w:tc>
          <w:tcPr>
            <w:tcW w:w="0" w:type="auto"/>
          </w:tcPr>
          <w:p w14:paraId="73DE9D51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col-r-con</w:t>
            </w:r>
          </w:p>
        </w:tc>
        <w:tc>
          <w:tcPr>
            <w:tcW w:w="0" w:type="auto"/>
          </w:tcPr>
          <w:p w14:paraId="3E4631E0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97.6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0.7</w:t>
            </w:r>
          </w:p>
        </w:tc>
        <w:tc>
          <w:tcPr>
            <w:tcW w:w="0" w:type="auto"/>
            <w:vMerge w:val="restart"/>
            <w:vAlign w:val="center"/>
          </w:tcPr>
          <w:p w14:paraId="25F4252F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11</w:t>
            </w:r>
          </w:p>
        </w:tc>
        <w:tc>
          <w:tcPr>
            <w:tcW w:w="0" w:type="auto"/>
            <w:vMerge w:val="restart"/>
            <w:vAlign w:val="center"/>
          </w:tcPr>
          <w:p w14:paraId="22434881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14.18</w:t>
            </w:r>
          </w:p>
        </w:tc>
        <w:tc>
          <w:tcPr>
            <w:tcW w:w="0" w:type="auto"/>
            <w:vMerge w:val="restart"/>
            <w:vAlign w:val="center"/>
          </w:tcPr>
          <w:p w14:paraId="0A413AD5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2</w:t>
            </w:r>
            <w:r w:rsidRPr="00027DCD">
              <w:rPr>
                <w:sz w:val="20"/>
              </w:rPr>
              <w:sym w:font="Symbol" w:char="F0B4"/>
            </w:r>
            <w:r w:rsidRPr="00027DCD">
              <w:rPr>
                <w:sz w:val="20"/>
              </w:rPr>
              <w:t>10</w:t>
            </w:r>
            <w:r w:rsidRPr="00027DCD">
              <w:rPr>
                <w:sz w:val="20"/>
                <w:vertAlign w:val="superscript"/>
              </w:rPr>
              <w:t>-8</w:t>
            </w:r>
          </w:p>
        </w:tc>
        <w:tc>
          <w:tcPr>
            <w:tcW w:w="0" w:type="auto"/>
            <w:vAlign w:val="center"/>
          </w:tcPr>
          <w:p w14:paraId="037AB92D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96.1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0.7</w:t>
            </w:r>
          </w:p>
        </w:tc>
        <w:tc>
          <w:tcPr>
            <w:tcW w:w="0" w:type="auto"/>
            <w:vMerge w:val="restart"/>
            <w:vAlign w:val="center"/>
          </w:tcPr>
          <w:p w14:paraId="161EA4E1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16</w:t>
            </w:r>
          </w:p>
        </w:tc>
        <w:tc>
          <w:tcPr>
            <w:tcW w:w="0" w:type="auto"/>
            <w:vMerge w:val="restart"/>
            <w:vAlign w:val="center"/>
          </w:tcPr>
          <w:p w14:paraId="30A801B0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6.36</w:t>
            </w:r>
          </w:p>
        </w:tc>
        <w:tc>
          <w:tcPr>
            <w:tcW w:w="0" w:type="auto"/>
            <w:vMerge w:val="restart"/>
            <w:vAlign w:val="center"/>
          </w:tcPr>
          <w:p w14:paraId="38558E63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9</w:t>
            </w:r>
            <w:r w:rsidRPr="00027DCD">
              <w:rPr>
                <w:sz w:val="20"/>
              </w:rPr>
              <w:sym w:font="Symbol" w:char="F0B4"/>
            </w:r>
            <w:r w:rsidRPr="00027DCD">
              <w:rPr>
                <w:sz w:val="20"/>
              </w:rPr>
              <w:t>10</w:t>
            </w:r>
            <w:r w:rsidRPr="00027DCD">
              <w:rPr>
                <w:sz w:val="20"/>
                <w:vertAlign w:val="superscript"/>
              </w:rPr>
              <w:t>-6</w:t>
            </w:r>
          </w:p>
        </w:tc>
      </w:tr>
      <w:tr w:rsidR="003971AC" w:rsidRPr="00027DCD" w14:paraId="1F23FF9B" w14:textId="77777777" w:rsidTr="00851440">
        <w:tc>
          <w:tcPr>
            <w:tcW w:w="0" w:type="auto"/>
          </w:tcPr>
          <w:p w14:paraId="6403865D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col-r-</w:t>
            </w:r>
            <w:proofErr w:type="spellStart"/>
            <w:r w:rsidRPr="00027DCD">
              <w:rPr>
                <w:sz w:val="20"/>
              </w:rPr>
              <w:t>incon</w:t>
            </w:r>
            <w:proofErr w:type="spellEnd"/>
          </w:p>
        </w:tc>
        <w:tc>
          <w:tcPr>
            <w:tcW w:w="0" w:type="auto"/>
          </w:tcPr>
          <w:p w14:paraId="76468EC6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76.4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1.4</w:t>
            </w:r>
          </w:p>
        </w:tc>
        <w:tc>
          <w:tcPr>
            <w:tcW w:w="0" w:type="auto"/>
            <w:vMerge/>
          </w:tcPr>
          <w:p w14:paraId="0BE03ED7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</w:tcPr>
          <w:p w14:paraId="34D769CA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</w:tcPr>
          <w:p w14:paraId="47024040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</w:tcPr>
          <w:p w14:paraId="3C67B73C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  <w:r w:rsidRPr="00027DCD">
              <w:rPr>
                <w:sz w:val="20"/>
              </w:rPr>
              <w:t>83.4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 xml:space="preserve"> 1.6</w:t>
            </w:r>
          </w:p>
        </w:tc>
        <w:tc>
          <w:tcPr>
            <w:tcW w:w="0" w:type="auto"/>
            <w:vMerge/>
          </w:tcPr>
          <w:p w14:paraId="71ED466B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</w:tcPr>
          <w:p w14:paraId="36B37DF8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  <w:tc>
          <w:tcPr>
            <w:tcW w:w="0" w:type="auto"/>
            <w:vMerge/>
          </w:tcPr>
          <w:p w14:paraId="1EF459C1" w14:textId="77777777" w:rsidR="003971AC" w:rsidRPr="00027DCD" w:rsidRDefault="003971AC" w:rsidP="00742206">
            <w:pPr>
              <w:pStyle w:val="SMcaption"/>
              <w:jc w:val="both"/>
              <w:rPr>
                <w:sz w:val="20"/>
              </w:rPr>
            </w:pPr>
          </w:p>
        </w:tc>
      </w:tr>
    </w:tbl>
    <w:p w14:paraId="4311A384" w14:textId="77777777" w:rsidR="003971AC" w:rsidRPr="00027DCD" w:rsidRDefault="003971AC" w:rsidP="00742206">
      <w:pPr>
        <w:pStyle w:val="SMcaption"/>
        <w:jc w:val="both"/>
        <w:rPr>
          <w:sz w:val="20"/>
        </w:rPr>
      </w:pPr>
    </w:p>
    <w:p w14:paraId="7E1E2D32" w14:textId="77777777" w:rsidR="00FB6808" w:rsidRDefault="003971AC" w:rsidP="00742206">
      <w:pPr>
        <w:jc w:val="both"/>
      </w:pPr>
      <w:proofErr w:type="spellStart"/>
      <w:r>
        <w:t>sp</w:t>
      </w:r>
      <w:proofErr w:type="spellEnd"/>
      <w:r>
        <w:t xml:space="preserve">: spatial-rule; col: color-rule; l: target at left; r: target at right; con: congruent; </w:t>
      </w:r>
      <w:proofErr w:type="spellStart"/>
      <w:r>
        <w:t>incon</w:t>
      </w:r>
      <w:proofErr w:type="spellEnd"/>
      <w:r>
        <w:t>: incongruent.</w:t>
      </w:r>
    </w:p>
    <w:p w14:paraId="461C7663" w14:textId="3C2F634F" w:rsidR="00BF0D3F" w:rsidRDefault="00BF0D3F" w:rsidP="00742206">
      <w:pPr>
        <w:jc w:val="both"/>
      </w:pPr>
    </w:p>
    <w:p w14:paraId="4C523F28" w14:textId="77777777" w:rsidR="00BF0D3F" w:rsidRDefault="00BF0D3F" w:rsidP="00BF0D3F">
      <w:pPr>
        <w:pStyle w:val="SMHeading"/>
        <w:jc w:val="both"/>
      </w:pPr>
      <w:r>
        <w:t>Table S2.</w:t>
      </w:r>
    </w:p>
    <w:p w14:paraId="0A4DCC4F" w14:textId="77777777" w:rsidR="00BF0D3F" w:rsidRDefault="00BF0D3F" w:rsidP="00BF0D3F">
      <w:pPr>
        <w:pStyle w:val="SMcaption"/>
        <w:jc w:val="both"/>
      </w:pPr>
      <w:r>
        <w:rPr>
          <w:lang w:eastAsia="zh-CN"/>
        </w:rPr>
        <w:t>T</w:t>
      </w:r>
      <w:r>
        <w:rPr>
          <w:rFonts w:hint="eastAsia"/>
          <w:lang w:eastAsia="zh-CN"/>
        </w:rPr>
        <w:t>he</w:t>
      </w:r>
      <w:r>
        <w:rPr>
          <w:lang w:eastAsia="zh-CN"/>
        </w:rPr>
        <w:t xml:space="preserve"> monkey performance to different conditions in Figure. 2</w:t>
      </w:r>
    </w:p>
    <w:p w14:paraId="0101B375" w14:textId="77777777" w:rsidR="00BF0D3F" w:rsidRPr="00015F74" w:rsidRDefault="00BF0D3F" w:rsidP="00742206">
      <w:pPr>
        <w:jc w:val="both"/>
      </w:pPr>
    </w:p>
    <w:sectPr w:rsidR="00BF0D3F" w:rsidRPr="00015F74" w:rsidSect="00742206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B20C" w14:textId="77777777" w:rsidR="00E0367C" w:rsidRDefault="00E0367C">
      <w:r>
        <w:separator/>
      </w:r>
    </w:p>
  </w:endnote>
  <w:endnote w:type="continuationSeparator" w:id="0">
    <w:p w14:paraId="4D5D3BA7" w14:textId="77777777" w:rsidR="00E0367C" w:rsidRDefault="00E0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FreeSans">
    <w:altName w:val="Calibri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49720D" w:rsidRDefault="0049720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11F3547" w14:textId="77777777" w:rsidR="0049720D" w:rsidRDefault="00497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F120A" w14:textId="77777777" w:rsidR="00E0367C" w:rsidRDefault="00E0367C">
      <w:r>
        <w:separator/>
      </w:r>
    </w:p>
  </w:footnote>
  <w:footnote w:type="continuationSeparator" w:id="0">
    <w:p w14:paraId="3340A6C0" w14:textId="77777777" w:rsidR="00E0367C" w:rsidRDefault="00E03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49720D" w:rsidRPr="005001AC" w:rsidRDefault="0049720D" w:rsidP="005001AC">
    <w:pPr>
      <w:jc w:val="right"/>
      <w:rPr>
        <w:sz w:val="20"/>
      </w:rPr>
    </w:pPr>
  </w:p>
  <w:p w14:paraId="3CD866EE" w14:textId="77777777" w:rsidR="0049720D" w:rsidRDefault="004972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4BD7"/>
    <w:rsid w:val="00015F74"/>
    <w:rsid w:val="000267D1"/>
    <w:rsid w:val="00040088"/>
    <w:rsid w:val="0006133E"/>
    <w:rsid w:val="00065EBD"/>
    <w:rsid w:val="00083B44"/>
    <w:rsid w:val="000850DC"/>
    <w:rsid w:val="00086606"/>
    <w:rsid w:val="00086B7A"/>
    <w:rsid w:val="00087332"/>
    <w:rsid w:val="00092102"/>
    <w:rsid w:val="000A1113"/>
    <w:rsid w:val="000A771F"/>
    <w:rsid w:val="000B1F4D"/>
    <w:rsid w:val="000B59C2"/>
    <w:rsid w:val="000C2771"/>
    <w:rsid w:val="000D00DA"/>
    <w:rsid w:val="000D46F4"/>
    <w:rsid w:val="000D4AAD"/>
    <w:rsid w:val="000E4C42"/>
    <w:rsid w:val="000F0DCE"/>
    <w:rsid w:val="000F39A2"/>
    <w:rsid w:val="000F6BE3"/>
    <w:rsid w:val="000F6F25"/>
    <w:rsid w:val="000F73A8"/>
    <w:rsid w:val="001024E0"/>
    <w:rsid w:val="0010382E"/>
    <w:rsid w:val="00112C5B"/>
    <w:rsid w:val="00114193"/>
    <w:rsid w:val="00115A38"/>
    <w:rsid w:val="0011687B"/>
    <w:rsid w:val="00124F82"/>
    <w:rsid w:val="00131927"/>
    <w:rsid w:val="00140FA4"/>
    <w:rsid w:val="00150D53"/>
    <w:rsid w:val="001510C8"/>
    <w:rsid w:val="001576B5"/>
    <w:rsid w:val="0016337A"/>
    <w:rsid w:val="00164269"/>
    <w:rsid w:val="00183E99"/>
    <w:rsid w:val="00192A71"/>
    <w:rsid w:val="001A19A9"/>
    <w:rsid w:val="001A1BDE"/>
    <w:rsid w:val="001A6209"/>
    <w:rsid w:val="001A7AA1"/>
    <w:rsid w:val="001C3BDF"/>
    <w:rsid w:val="001C441E"/>
    <w:rsid w:val="001D2259"/>
    <w:rsid w:val="001D4AB9"/>
    <w:rsid w:val="001F0876"/>
    <w:rsid w:val="001F167C"/>
    <w:rsid w:val="001F44F5"/>
    <w:rsid w:val="001F5E91"/>
    <w:rsid w:val="00206463"/>
    <w:rsid w:val="002077B9"/>
    <w:rsid w:val="00211A3D"/>
    <w:rsid w:val="0023713F"/>
    <w:rsid w:val="0024657E"/>
    <w:rsid w:val="00246B08"/>
    <w:rsid w:val="00247875"/>
    <w:rsid w:val="00262D72"/>
    <w:rsid w:val="00267376"/>
    <w:rsid w:val="002856FF"/>
    <w:rsid w:val="0028640F"/>
    <w:rsid w:val="00294FBB"/>
    <w:rsid w:val="00296C29"/>
    <w:rsid w:val="002C030F"/>
    <w:rsid w:val="002C6942"/>
    <w:rsid w:val="002D3D81"/>
    <w:rsid w:val="002D4F09"/>
    <w:rsid w:val="002F34BA"/>
    <w:rsid w:val="002F3BC7"/>
    <w:rsid w:val="003023D5"/>
    <w:rsid w:val="003024BA"/>
    <w:rsid w:val="0030266D"/>
    <w:rsid w:val="00305A1C"/>
    <w:rsid w:val="00312D21"/>
    <w:rsid w:val="00315302"/>
    <w:rsid w:val="00331D75"/>
    <w:rsid w:val="00333465"/>
    <w:rsid w:val="0033781F"/>
    <w:rsid w:val="00350197"/>
    <w:rsid w:val="00355362"/>
    <w:rsid w:val="00361662"/>
    <w:rsid w:val="00363E44"/>
    <w:rsid w:val="0037065B"/>
    <w:rsid w:val="00370C07"/>
    <w:rsid w:val="003760F7"/>
    <w:rsid w:val="00380782"/>
    <w:rsid w:val="00392424"/>
    <w:rsid w:val="003925FE"/>
    <w:rsid w:val="00395E86"/>
    <w:rsid w:val="00396E7D"/>
    <w:rsid w:val="003971AC"/>
    <w:rsid w:val="003A2FD8"/>
    <w:rsid w:val="003B1359"/>
    <w:rsid w:val="003B40E6"/>
    <w:rsid w:val="003D6976"/>
    <w:rsid w:val="003E1278"/>
    <w:rsid w:val="003E42DA"/>
    <w:rsid w:val="003E46FD"/>
    <w:rsid w:val="003E538C"/>
    <w:rsid w:val="003E6B62"/>
    <w:rsid w:val="003E74FB"/>
    <w:rsid w:val="003F6E14"/>
    <w:rsid w:val="00405336"/>
    <w:rsid w:val="00417A56"/>
    <w:rsid w:val="00421923"/>
    <w:rsid w:val="00425785"/>
    <w:rsid w:val="00430D0B"/>
    <w:rsid w:val="00442C0F"/>
    <w:rsid w:val="004571D5"/>
    <w:rsid w:val="00461D81"/>
    <w:rsid w:val="0046356B"/>
    <w:rsid w:val="00471E38"/>
    <w:rsid w:val="00473C52"/>
    <w:rsid w:val="00474941"/>
    <w:rsid w:val="00475111"/>
    <w:rsid w:val="00476B81"/>
    <w:rsid w:val="00477182"/>
    <w:rsid w:val="004779CB"/>
    <w:rsid w:val="0049182B"/>
    <w:rsid w:val="00492B56"/>
    <w:rsid w:val="00492D24"/>
    <w:rsid w:val="0049720D"/>
    <w:rsid w:val="004A2D44"/>
    <w:rsid w:val="004A4DC6"/>
    <w:rsid w:val="004B0D5B"/>
    <w:rsid w:val="004C30D5"/>
    <w:rsid w:val="004E42D8"/>
    <w:rsid w:val="004E7BA2"/>
    <w:rsid w:val="004F0098"/>
    <w:rsid w:val="004F0783"/>
    <w:rsid w:val="004F6495"/>
    <w:rsid w:val="004F7EDF"/>
    <w:rsid w:val="005001AC"/>
    <w:rsid w:val="00503B86"/>
    <w:rsid w:val="00503CCE"/>
    <w:rsid w:val="00511ED2"/>
    <w:rsid w:val="00514B92"/>
    <w:rsid w:val="00514F1C"/>
    <w:rsid w:val="005247A3"/>
    <w:rsid w:val="00527D71"/>
    <w:rsid w:val="0053622F"/>
    <w:rsid w:val="0053643A"/>
    <w:rsid w:val="00541A15"/>
    <w:rsid w:val="005520A8"/>
    <w:rsid w:val="005607DD"/>
    <w:rsid w:val="00561806"/>
    <w:rsid w:val="00593C97"/>
    <w:rsid w:val="00597967"/>
    <w:rsid w:val="005A38CE"/>
    <w:rsid w:val="005A558C"/>
    <w:rsid w:val="005A7EF1"/>
    <w:rsid w:val="005E28F8"/>
    <w:rsid w:val="005E290F"/>
    <w:rsid w:val="005E6513"/>
    <w:rsid w:val="0060324C"/>
    <w:rsid w:val="00620018"/>
    <w:rsid w:val="00630EBB"/>
    <w:rsid w:val="00632395"/>
    <w:rsid w:val="00635225"/>
    <w:rsid w:val="006403A1"/>
    <w:rsid w:val="00651114"/>
    <w:rsid w:val="00655621"/>
    <w:rsid w:val="006558E5"/>
    <w:rsid w:val="00664560"/>
    <w:rsid w:val="00664E14"/>
    <w:rsid w:val="00670299"/>
    <w:rsid w:val="00691985"/>
    <w:rsid w:val="0069203A"/>
    <w:rsid w:val="00692B93"/>
    <w:rsid w:val="006953EF"/>
    <w:rsid w:val="006A047F"/>
    <w:rsid w:val="006A087C"/>
    <w:rsid w:val="006A1B64"/>
    <w:rsid w:val="006B5DD1"/>
    <w:rsid w:val="006D36F5"/>
    <w:rsid w:val="006D39F8"/>
    <w:rsid w:val="006D50D2"/>
    <w:rsid w:val="006F6176"/>
    <w:rsid w:val="007108F5"/>
    <w:rsid w:val="00712630"/>
    <w:rsid w:val="00713E5B"/>
    <w:rsid w:val="00721AA9"/>
    <w:rsid w:val="00724D85"/>
    <w:rsid w:val="0073159F"/>
    <w:rsid w:val="007402FC"/>
    <w:rsid w:val="007411A1"/>
    <w:rsid w:val="00742206"/>
    <w:rsid w:val="00743A24"/>
    <w:rsid w:val="00747279"/>
    <w:rsid w:val="007534F7"/>
    <w:rsid w:val="00766C00"/>
    <w:rsid w:val="00783FB9"/>
    <w:rsid w:val="00793072"/>
    <w:rsid w:val="00795492"/>
    <w:rsid w:val="00796F1F"/>
    <w:rsid w:val="00797C1C"/>
    <w:rsid w:val="007A1951"/>
    <w:rsid w:val="007C1E2D"/>
    <w:rsid w:val="008064FB"/>
    <w:rsid w:val="00807D35"/>
    <w:rsid w:val="00812ACE"/>
    <w:rsid w:val="008218C4"/>
    <w:rsid w:val="00833901"/>
    <w:rsid w:val="00843D7A"/>
    <w:rsid w:val="00852140"/>
    <w:rsid w:val="00867A98"/>
    <w:rsid w:val="00870867"/>
    <w:rsid w:val="00877CC8"/>
    <w:rsid w:val="00885C9B"/>
    <w:rsid w:val="00893436"/>
    <w:rsid w:val="00897850"/>
    <w:rsid w:val="008B0F7D"/>
    <w:rsid w:val="008B5672"/>
    <w:rsid w:val="008D3404"/>
    <w:rsid w:val="008D51CB"/>
    <w:rsid w:val="008D5D2A"/>
    <w:rsid w:val="008F6071"/>
    <w:rsid w:val="00914B63"/>
    <w:rsid w:val="0093523F"/>
    <w:rsid w:val="009354F3"/>
    <w:rsid w:val="00942CCD"/>
    <w:rsid w:val="009447DC"/>
    <w:rsid w:val="00944E3F"/>
    <w:rsid w:val="00950B98"/>
    <w:rsid w:val="00961BA5"/>
    <w:rsid w:val="009743A9"/>
    <w:rsid w:val="00986212"/>
    <w:rsid w:val="0099530D"/>
    <w:rsid w:val="009A5287"/>
    <w:rsid w:val="009A65E0"/>
    <w:rsid w:val="009B2AC5"/>
    <w:rsid w:val="009B2D71"/>
    <w:rsid w:val="009B5E6C"/>
    <w:rsid w:val="009B7984"/>
    <w:rsid w:val="009C18CE"/>
    <w:rsid w:val="009D1A99"/>
    <w:rsid w:val="009E1407"/>
    <w:rsid w:val="009F4BED"/>
    <w:rsid w:val="009F7D93"/>
    <w:rsid w:val="00A251A1"/>
    <w:rsid w:val="00A33054"/>
    <w:rsid w:val="00A3403B"/>
    <w:rsid w:val="00A36042"/>
    <w:rsid w:val="00A36BF3"/>
    <w:rsid w:val="00A41E67"/>
    <w:rsid w:val="00A42691"/>
    <w:rsid w:val="00A51A12"/>
    <w:rsid w:val="00A534D3"/>
    <w:rsid w:val="00A627D4"/>
    <w:rsid w:val="00A70C46"/>
    <w:rsid w:val="00A74DA2"/>
    <w:rsid w:val="00AA20AB"/>
    <w:rsid w:val="00AA23EC"/>
    <w:rsid w:val="00AB399E"/>
    <w:rsid w:val="00AC30A7"/>
    <w:rsid w:val="00AC59D0"/>
    <w:rsid w:val="00AC6994"/>
    <w:rsid w:val="00AC7317"/>
    <w:rsid w:val="00AD16B1"/>
    <w:rsid w:val="00AD499C"/>
    <w:rsid w:val="00AE17DC"/>
    <w:rsid w:val="00AE48B9"/>
    <w:rsid w:val="00AE6454"/>
    <w:rsid w:val="00AE7294"/>
    <w:rsid w:val="00AF02A4"/>
    <w:rsid w:val="00B1061C"/>
    <w:rsid w:val="00B10D33"/>
    <w:rsid w:val="00B1113F"/>
    <w:rsid w:val="00B24218"/>
    <w:rsid w:val="00B248DD"/>
    <w:rsid w:val="00B30475"/>
    <w:rsid w:val="00B36869"/>
    <w:rsid w:val="00B37F0B"/>
    <w:rsid w:val="00B42B28"/>
    <w:rsid w:val="00B43B31"/>
    <w:rsid w:val="00B47CFA"/>
    <w:rsid w:val="00B50C9E"/>
    <w:rsid w:val="00B55B21"/>
    <w:rsid w:val="00B57F00"/>
    <w:rsid w:val="00B61B5C"/>
    <w:rsid w:val="00B66097"/>
    <w:rsid w:val="00B77B2A"/>
    <w:rsid w:val="00B82C22"/>
    <w:rsid w:val="00B90EDE"/>
    <w:rsid w:val="00B93DBA"/>
    <w:rsid w:val="00B9440A"/>
    <w:rsid w:val="00B9528C"/>
    <w:rsid w:val="00B957C6"/>
    <w:rsid w:val="00BA3DB4"/>
    <w:rsid w:val="00BA748D"/>
    <w:rsid w:val="00BB2D2A"/>
    <w:rsid w:val="00BB62F9"/>
    <w:rsid w:val="00BC3E04"/>
    <w:rsid w:val="00BC45E1"/>
    <w:rsid w:val="00BD58CF"/>
    <w:rsid w:val="00BF0C92"/>
    <w:rsid w:val="00BF0D3F"/>
    <w:rsid w:val="00BF2881"/>
    <w:rsid w:val="00BF4A1D"/>
    <w:rsid w:val="00BF6B60"/>
    <w:rsid w:val="00C038F6"/>
    <w:rsid w:val="00C04CC1"/>
    <w:rsid w:val="00C075D3"/>
    <w:rsid w:val="00C135FA"/>
    <w:rsid w:val="00C16A2B"/>
    <w:rsid w:val="00C22D29"/>
    <w:rsid w:val="00C40740"/>
    <w:rsid w:val="00C4096C"/>
    <w:rsid w:val="00C41DDE"/>
    <w:rsid w:val="00C41E86"/>
    <w:rsid w:val="00C44EBF"/>
    <w:rsid w:val="00C50C6D"/>
    <w:rsid w:val="00C600D9"/>
    <w:rsid w:val="00C6631E"/>
    <w:rsid w:val="00C7071A"/>
    <w:rsid w:val="00C92B22"/>
    <w:rsid w:val="00CA7975"/>
    <w:rsid w:val="00CB1430"/>
    <w:rsid w:val="00CB3A9B"/>
    <w:rsid w:val="00CB75DA"/>
    <w:rsid w:val="00CC1384"/>
    <w:rsid w:val="00CC19B9"/>
    <w:rsid w:val="00CC56C0"/>
    <w:rsid w:val="00CC6145"/>
    <w:rsid w:val="00CD0D66"/>
    <w:rsid w:val="00CD3720"/>
    <w:rsid w:val="00CE2FA1"/>
    <w:rsid w:val="00CF1848"/>
    <w:rsid w:val="00CF5C2F"/>
    <w:rsid w:val="00D04BCF"/>
    <w:rsid w:val="00D143D9"/>
    <w:rsid w:val="00D31B95"/>
    <w:rsid w:val="00D35E81"/>
    <w:rsid w:val="00D41CC4"/>
    <w:rsid w:val="00D50FAC"/>
    <w:rsid w:val="00D54AD5"/>
    <w:rsid w:val="00D5511B"/>
    <w:rsid w:val="00D558DF"/>
    <w:rsid w:val="00D63305"/>
    <w:rsid w:val="00D67DEC"/>
    <w:rsid w:val="00D720AE"/>
    <w:rsid w:val="00D7620E"/>
    <w:rsid w:val="00D766F1"/>
    <w:rsid w:val="00D82B0A"/>
    <w:rsid w:val="00D84C5D"/>
    <w:rsid w:val="00D874C0"/>
    <w:rsid w:val="00DA7589"/>
    <w:rsid w:val="00DB2B60"/>
    <w:rsid w:val="00DB389E"/>
    <w:rsid w:val="00DB67FA"/>
    <w:rsid w:val="00DC7F6F"/>
    <w:rsid w:val="00DD726A"/>
    <w:rsid w:val="00DE083D"/>
    <w:rsid w:val="00DE0C9D"/>
    <w:rsid w:val="00DE12E8"/>
    <w:rsid w:val="00DE61D8"/>
    <w:rsid w:val="00DF4E76"/>
    <w:rsid w:val="00E0367C"/>
    <w:rsid w:val="00E16BCE"/>
    <w:rsid w:val="00E257C8"/>
    <w:rsid w:val="00E34236"/>
    <w:rsid w:val="00E41512"/>
    <w:rsid w:val="00E41E96"/>
    <w:rsid w:val="00E42B05"/>
    <w:rsid w:val="00E45109"/>
    <w:rsid w:val="00E4519A"/>
    <w:rsid w:val="00E472BB"/>
    <w:rsid w:val="00E50F3F"/>
    <w:rsid w:val="00E84C42"/>
    <w:rsid w:val="00E853D5"/>
    <w:rsid w:val="00E85B49"/>
    <w:rsid w:val="00E9773B"/>
    <w:rsid w:val="00EA6F42"/>
    <w:rsid w:val="00EC13A3"/>
    <w:rsid w:val="00EC7C85"/>
    <w:rsid w:val="00ED03C8"/>
    <w:rsid w:val="00ED6B0F"/>
    <w:rsid w:val="00EE3694"/>
    <w:rsid w:val="00F068E8"/>
    <w:rsid w:val="00F125EE"/>
    <w:rsid w:val="00F12722"/>
    <w:rsid w:val="00F12C2F"/>
    <w:rsid w:val="00F12E98"/>
    <w:rsid w:val="00F22029"/>
    <w:rsid w:val="00F27EFF"/>
    <w:rsid w:val="00F3436C"/>
    <w:rsid w:val="00F374DB"/>
    <w:rsid w:val="00F37E9C"/>
    <w:rsid w:val="00F422E5"/>
    <w:rsid w:val="00F50087"/>
    <w:rsid w:val="00F515FB"/>
    <w:rsid w:val="00F5775B"/>
    <w:rsid w:val="00F600EA"/>
    <w:rsid w:val="00F612BA"/>
    <w:rsid w:val="00F630EA"/>
    <w:rsid w:val="00F63EC5"/>
    <w:rsid w:val="00F7007E"/>
    <w:rsid w:val="00F73193"/>
    <w:rsid w:val="00F74F95"/>
    <w:rsid w:val="00F75724"/>
    <w:rsid w:val="00F80705"/>
    <w:rsid w:val="00F8684A"/>
    <w:rsid w:val="00F94951"/>
    <w:rsid w:val="00F94C9B"/>
    <w:rsid w:val="00FA1481"/>
    <w:rsid w:val="00FA4233"/>
    <w:rsid w:val="00FB1415"/>
    <w:rsid w:val="00FB6808"/>
    <w:rsid w:val="00FD024F"/>
    <w:rsid w:val="00FD318C"/>
    <w:rsid w:val="00FD7216"/>
    <w:rsid w:val="00FE2D3D"/>
    <w:rsid w:val="00FE385E"/>
    <w:rsid w:val="00FF04E3"/>
    <w:rsid w:val="00FF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mailSignature">
    <w:name w:val="E-mail Signature"/>
    <w:basedOn w:val="Normal"/>
    <w:link w:val="EmailSignatureChar"/>
    <w:semiHidden/>
    <w:rsid w:val="00405336"/>
  </w:style>
  <w:style w:type="character" w:customStyle="1" w:styleId="EmailSignatureChar">
    <w:name w:val="Email Signature Char"/>
    <w:link w:val="E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Standarduser">
    <w:name w:val="Standard (user)"/>
    <w:rsid w:val="007C1E2D"/>
    <w:pPr>
      <w:suppressAutoHyphens/>
      <w:autoSpaceDN w:val="0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paragraph" w:styleId="Revision">
    <w:name w:val="Revision"/>
    <w:hidden/>
    <w:uiPriority w:val="99"/>
    <w:semiHidden/>
    <w:rsid w:val="00361662"/>
    <w:rPr>
      <w:sz w:val="24"/>
    </w:rPr>
  </w:style>
  <w:style w:type="paragraph" w:customStyle="1" w:styleId="Paragraph">
    <w:name w:val="Paragraph"/>
    <w:basedOn w:val="Normal"/>
    <w:rsid w:val="00893436"/>
    <w:pPr>
      <w:spacing w:before="120"/>
      <w:ind w:firstLine="720"/>
    </w:pPr>
    <w:rPr>
      <w:rFonts w:eastAsia="Times New Roman"/>
      <w:szCs w:val="24"/>
    </w:rPr>
  </w:style>
  <w:style w:type="table" w:styleId="TableGridLight">
    <w:name w:val="Grid Table Light"/>
    <w:basedOn w:val="TableNormal"/>
    <w:uiPriority w:val="40"/>
    <w:rsid w:val="003971A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FB6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B680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FB680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B68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B680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FB680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Theme">
    <w:name w:val="Table Theme"/>
    <w:basedOn w:val="TableNormal"/>
    <w:rsid w:val="00FB6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rsid w:val="00FB680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1Light">
    <w:name w:val="Grid Table 1 Light"/>
    <w:basedOn w:val="TableNormal"/>
    <w:uiPriority w:val="46"/>
    <w:rsid w:val="00FB680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Refhead">
    <w:name w:val="Ref head"/>
    <w:basedOn w:val="Normal"/>
    <w:rsid w:val="00CC6145"/>
    <w:pPr>
      <w:keepNext/>
      <w:spacing w:before="120" w:after="120"/>
      <w:outlineLvl w:val="0"/>
    </w:pPr>
    <w:rPr>
      <w:rFonts w:eastAsia="Times New Roman"/>
      <w:b/>
      <w:bCs/>
      <w:kern w:val="28"/>
      <w:szCs w:val="24"/>
    </w:rPr>
  </w:style>
  <w:style w:type="character" w:styleId="LineNumber">
    <w:name w:val="line number"/>
    <w:basedOn w:val="DefaultParagraphFont"/>
    <w:semiHidden/>
    <w:unhideWhenUsed/>
    <w:rsid w:val="00742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m@nmr.mgh.harvard.edu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tao.yao@kuleuven.b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E91928-9D47-4B00-8FA5-0EE54067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493</Words>
  <Characters>2703</Characters>
  <Application>Microsoft Office Word</Application>
  <DocSecurity>0</DocSecurity>
  <Lines>93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3176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Tao Yao</cp:lastModifiedBy>
  <cp:revision>3</cp:revision>
  <cp:lastPrinted>2021-04-18T13:57:00Z</cp:lastPrinted>
  <dcterms:created xsi:type="dcterms:W3CDTF">2021-11-09T19:16:00Z</dcterms:created>
  <dcterms:modified xsi:type="dcterms:W3CDTF">2021-11-09T19:25:00Z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http://csl.mendeley.com/styles/489321701/cell-numeric</vt:lpwstr>
  </property>
  <property fmtid="{D5CDD505-2E9C-101B-9397-08002B2CF9AE}" pid="7" name="Mendeley Recent Style Name 2_1">
    <vt:lpwstr>Cell journals (numeric) - Tao Yao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http://www.zotero.org/styles/neuron</vt:lpwstr>
  </property>
  <property fmtid="{D5CDD505-2E9C-101B-9397-08002B2CF9AE}" pid="19" name="Mendeley Recent Style Name 8_1">
    <vt:lpwstr>Neuron</vt:lpwstr>
  </property>
  <property fmtid="{D5CDD505-2E9C-101B-9397-08002B2CF9AE}" pid="20" name="Mendeley Recent Style Id 9_1">
    <vt:lpwstr>http://www.zotero.org/styles/science-without-titles</vt:lpwstr>
  </property>
  <property fmtid="{D5CDD505-2E9C-101B-9397-08002B2CF9AE}" pid="21" name="Mendeley Recent Style Name 9_1">
    <vt:lpwstr>Science (without titles)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9c0be29e-8b7d-322f-93e7-bb7591f05998</vt:lpwstr>
  </property>
  <property fmtid="{D5CDD505-2E9C-101B-9397-08002B2CF9AE}" pid="24" name="Mendeley Citation Style_1">
    <vt:lpwstr>http://www.zotero.org/styles/neuron</vt:lpwstr>
  </property>
</Properties>
</file>