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C80FE" w14:textId="7E0E3FA5" w:rsidR="000D488B" w:rsidRPr="000D488B" w:rsidRDefault="000D488B" w:rsidP="00A1768E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lang w:eastAsia="en-GB"/>
        </w:rPr>
      </w:pPr>
      <w:r w:rsidRPr="000D488B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Supplementary Information</w:t>
      </w:r>
    </w:p>
    <w:p w14:paraId="4F7D889C" w14:textId="77777777" w:rsidR="000D488B" w:rsidRPr="000D488B" w:rsidRDefault="000D488B" w:rsidP="000D488B">
      <w:pPr>
        <w:spacing w:line="480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1DEE9793" w14:textId="77777777" w:rsidR="000D488B" w:rsidRPr="000D488B" w:rsidRDefault="000D488B" w:rsidP="000D488B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lang w:eastAsia="en-GB"/>
        </w:rPr>
      </w:pPr>
      <w:r w:rsidRPr="000D488B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Coronavirus (SARS-CoV-2) in Antillean manatees (</w:t>
      </w:r>
      <w:r w:rsidRPr="000D488B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en-GB"/>
        </w:rPr>
        <w:t>Trichechus manatus</w:t>
      </w:r>
      <w:r w:rsidRPr="000D488B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0D488B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en-GB"/>
        </w:rPr>
        <w:t>manatus</w:t>
      </w:r>
      <w:r w:rsidRPr="000D488B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)</w:t>
      </w:r>
    </w:p>
    <w:p w14:paraId="6539A024" w14:textId="77777777" w:rsidR="000D488B" w:rsidRPr="000D488B" w:rsidRDefault="000D488B" w:rsidP="000D488B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lang w:eastAsia="en-GB"/>
        </w:rPr>
      </w:pPr>
      <w:r w:rsidRPr="000D488B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 </w:t>
      </w:r>
    </w:p>
    <w:p w14:paraId="17094C8D" w14:textId="77777777" w:rsidR="000B1145" w:rsidRPr="000B1145" w:rsidRDefault="000B1145" w:rsidP="000B1145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</w:pP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Fabio Lopes de Melo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1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, Bruna Bezerra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2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, Fabia de Oliveira Luna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3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, </w:t>
      </w:r>
      <w:proofErr w:type="spellStart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Nahir</w:t>
      </w:r>
      <w:proofErr w:type="spellEnd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 </w:t>
      </w:r>
      <w:proofErr w:type="spellStart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Alejandra</w:t>
      </w:r>
      <w:proofErr w:type="spellEnd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 </w:t>
      </w:r>
      <w:proofErr w:type="spellStart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Navarrete</w:t>
      </w:r>
      <w:proofErr w:type="spellEnd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 Barragan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1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, Rodrigo Moraes </w:t>
      </w:r>
      <w:proofErr w:type="spellStart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Loyo</w:t>
      </w:r>
      <w:proofErr w:type="spellEnd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 Arcoverde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 xml:space="preserve"> 1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, Rebecca Umeed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2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, Karen Lucchini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2,3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, Fernanda </w:t>
      </w:r>
      <w:proofErr w:type="spellStart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>Loffler</w:t>
      </w:r>
      <w:proofErr w:type="spellEnd"/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pt-BR" w:eastAsia="en-GB"/>
        </w:rPr>
        <w:t xml:space="preserve"> Niemeyer Attademo</w:t>
      </w:r>
      <w:r w:rsidRPr="000B1145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  <w:lang w:val="pt-BR" w:eastAsia="en-GB"/>
        </w:rPr>
        <w:t>3*</w:t>
      </w:r>
    </w:p>
    <w:p w14:paraId="5ACA78B7" w14:textId="77777777" w:rsidR="000B1145" w:rsidRPr="000B1145" w:rsidRDefault="000B1145" w:rsidP="000B1145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  <w:lang w:val="pt-BR" w:eastAsia="en-GB"/>
        </w:rPr>
      </w:pPr>
      <w:r w:rsidRPr="000B1145">
        <w:rPr>
          <w:rFonts w:ascii="Times New Roman" w:eastAsia="Times New Roman" w:hAnsi="Times New Roman" w:cs="Times New Roman"/>
          <w:b/>
          <w:color w:val="000000"/>
          <w:sz w:val="22"/>
          <w:szCs w:val="22"/>
          <w:lang w:val="pt-BR" w:eastAsia="en-GB"/>
        </w:rPr>
        <w:t xml:space="preserve"> </w:t>
      </w:r>
    </w:p>
    <w:p w14:paraId="2485E6DD" w14:textId="77777777" w:rsidR="000B1145" w:rsidRPr="000B1145" w:rsidRDefault="000B1145" w:rsidP="000B1145">
      <w:pPr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</w:pPr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 xml:space="preserve">Instituto </w:t>
      </w:r>
      <w:proofErr w:type="spellStart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Aggeu</w:t>
      </w:r>
      <w:proofErr w:type="spellEnd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 xml:space="preserve"> </w:t>
      </w:r>
      <w:proofErr w:type="spellStart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Magallhães</w:t>
      </w:r>
      <w:proofErr w:type="spellEnd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 xml:space="preserve">, Fundação Oswaldo Cruz -Fiocruz Pernambuco. Av. Professor Moraes Rego, s/n. Cidade Universitária – Recife, Pernambuco, </w:t>
      </w:r>
      <w:proofErr w:type="spellStart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Brazil</w:t>
      </w:r>
      <w:proofErr w:type="spellEnd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.</w:t>
      </w:r>
    </w:p>
    <w:p w14:paraId="3FF672B8" w14:textId="77777777" w:rsidR="000B1145" w:rsidRPr="000B1145" w:rsidRDefault="000B1145" w:rsidP="000B1145">
      <w:pPr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</w:pPr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 xml:space="preserve">Universidade Federal de Pernambuco, Programa de Pós-Graduação em Biologia Animal, Departamento de Zoologia, Laboratório de Ecologia, Comportamento e Conservação. Pernambuco, Av. Professor Moraes Rego, s/n. Cidade Universitária – Recife, Pernambuco, </w:t>
      </w:r>
      <w:proofErr w:type="spellStart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Brazil</w:t>
      </w:r>
      <w:proofErr w:type="spellEnd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.</w:t>
      </w:r>
    </w:p>
    <w:p w14:paraId="6C9BCCCA" w14:textId="78F2C9AF" w:rsidR="000B1145" w:rsidRDefault="000B1145" w:rsidP="000B1145">
      <w:pPr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</w:pPr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Instituto Chico Mendes de Conservação da Biodiversidade/ Centro Nacional de Pesquisa e Conservação da Biodiversidade Marinha do Nordeste</w:t>
      </w:r>
      <w:r w:rsidRPr="000B1145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  <w:lang w:val="pt-BR" w:eastAsia="en-GB"/>
        </w:rPr>
        <w:t xml:space="preserve"> </w:t>
      </w:r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 xml:space="preserve">(ICMBio/CMA) – Ilha de Itamaracá, Pernambuco, </w:t>
      </w:r>
      <w:proofErr w:type="spellStart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Brazil</w:t>
      </w:r>
      <w:proofErr w:type="spellEnd"/>
      <w:r w:rsidRPr="000B1145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.</w:t>
      </w:r>
    </w:p>
    <w:p w14:paraId="153026BA" w14:textId="77777777" w:rsidR="000B1145" w:rsidRPr="000B1145" w:rsidRDefault="000B1145" w:rsidP="000B1145">
      <w:pPr>
        <w:spacing w:line="48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</w:pPr>
    </w:p>
    <w:p w14:paraId="66D1F0C8" w14:textId="02500983" w:rsidR="000D488B" w:rsidRPr="000D488B" w:rsidRDefault="000D488B" w:rsidP="000D488B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  <w:r w:rsidRPr="007A32A6">
        <w:rPr>
          <w:rFonts w:ascii="Times New Roman" w:eastAsia="Times New Roman" w:hAnsi="Times New Roman" w:cs="Times New Roman"/>
          <w:color w:val="000000"/>
          <w:sz w:val="22"/>
          <w:szCs w:val="22"/>
          <w:lang w:val="pt-BR" w:eastAsia="en-GB"/>
        </w:rPr>
        <w:t> </w:t>
      </w:r>
      <w:r w:rsidRPr="000D488B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  <w:lang w:eastAsia="en-GB"/>
        </w:rPr>
        <w:t>*</w:t>
      </w:r>
      <w:r w:rsidRPr="000D488B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Corresponding author: </w:t>
      </w:r>
      <w:hyperlink r:id="rId5" w:history="1">
        <w:r w:rsidRPr="000D488B">
          <w:rPr>
            <w:rStyle w:val="Hyperlink"/>
            <w:rFonts w:ascii="Times New Roman" w:eastAsia="Times New Roman" w:hAnsi="Times New Roman" w:cs="Times New Roman"/>
            <w:sz w:val="22"/>
            <w:szCs w:val="22"/>
            <w:lang w:eastAsia="en-GB"/>
          </w:rPr>
          <w:t>niemeyerattademo@yahoo.com.br</w:t>
        </w:r>
      </w:hyperlink>
    </w:p>
    <w:p w14:paraId="609F4403" w14:textId="77777777" w:rsidR="000D488B" w:rsidRPr="000D488B" w:rsidRDefault="000D488B" w:rsidP="000D488B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</w:p>
    <w:p w14:paraId="6E7692B6" w14:textId="77777777" w:rsidR="007A32A6" w:rsidRDefault="007A32A6">
      <w:pP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br w:type="page"/>
      </w:r>
    </w:p>
    <w:p w14:paraId="1F0F2111" w14:textId="085A0DEC" w:rsidR="000D488B" w:rsidRPr="007A32A6" w:rsidRDefault="000D488B" w:rsidP="007A32A6">
      <w:pPr>
        <w:spacing w:line="480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7A32A6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lastRenderedPageBreak/>
        <w:t>Table 1. Origin, living conditions and health of the Antillean manatees sampled.</w:t>
      </w:r>
      <w:r w:rsidR="007A32A6" w:rsidRPr="007A32A6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t xml:space="preserve"> </w:t>
      </w:r>
    </w:p>
    <w:tbl>
      <w:tblPr>
        <w:tblW w:w="0" w:type="auto"/>
        <w:jc w:val="center"/>
        <w:tblBorders>
          <w:top w:val="single" w:sz="36" w:space="0" w:color="000000"/>
          <w:bottom w:val="single" w:sz="3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500"/>
        <w:gridCol w:w="867"/>
        <w:gridCol w:w="2268"/>
        <w:gridCol w:w="634"/>
        <w:gridCol w:w="3386"/>
      </w:tblGrid>
      <w:tr w:rsidR="000D488B" w:rsidRPr="00356085" w14:paraId="2DB2957E" w14:textId="77777777" w:rsidTr="00356085">
        <w:trPr>
          <w:trHeight w:val="545"/>
          <w:jc w:val="center"/>
        </w:trPr>
        <w:tc>
          <w:tcPr>
            <w:tcW w:w="0" w:type="auto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2745F0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Animal</w:t>
            </w:r>
          </w:p>
        </w:tc>
        <w:tc>
          <w:tcPr>
            <w:tcW w:w="0" w:type="auto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6F08F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867" w:type="dxa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B852C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2268" w:type="dxa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D4DAFEF" w14:textId="41ACE9C3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Living conditions</w:t>
            </w:r>
            <w:r w:rsidR="007A32A6"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  <w:tc>
          <w:tcPr>
            <w:tcW w:w="634" w:type="dxa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632A7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State</w:t>
            </w:r>
          </w:p>
        </w:tc>
        <w:tc>
          <w:tcPr>
            <w:tcW w:w="3386" w:type="dxa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F61958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Overall health assessment</w:t>
            </w:r>
          </w:p>
        </w:tc>
      </w:tr>
      <w:tr w:rsidR="000D488B" w:rsidRPr="00356085" w14:paraId="1130BD97" w14:textId="77777777" w:rsidTr="00356085">
        <w:trPr>
          <w:trHeight w:val="541"/>
          <w:jc w:val="center"/>
        </w:trPr>
        <w:tc>
          <w:tcPr>
            <w:tcW w:w="0" w:type="auto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71DCBC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Xuxa</w:t>
            </w:r>
          </w:p>
        </w:tc>
        <w:tc>
          <w:tcPr>
            <w:tcW w:w="0" w:type="auto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D1E81C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669BB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71B50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3B4BD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FD9B066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Unaltered</w:t>
            </w:r>
          </w:p>
          <w:p w14:paraId="5D5140D3" w14:textId="3D0B3055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Biochemical: Low urea;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high triglycerides</w:t>
            </w: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</w:t>
            </w:r>
          </w:p>
        </w:tc>
      </w:tr>
      <w:tr w:rsidR="000D488B" w:rsidRPr="00356085" w14:paraId="37D425EB" w14:textId="77777777" w:rsidTr="00356085">
        <w:trPr>
          <w:trHeight w:val="584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E602A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Poque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4008E5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6293D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CED4A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DC10F4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74770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Absolute lymphopenia; thrombopenia.</w:t>
            </w:r>
          </w:p>
          <w:p w14:paraId="29082084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urea.</w:t>
            </w:r>
          </w:p>
        </w:tc>
      </w:tr>
      <w:tr w:rsidR="000D488B" w:rsidRPr="00356085" w14:paraId="2FA3602C" w14:textId="77777777" w:rsidTr="00356085">
        <w:trPr>
          <w:trHeight w:val="754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BF8A8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Carla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F3234E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425912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3DBD2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8EB8B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D522B9D" w14:textId="76CF8A20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Normocytic normochromic </w:t>
            </w:r>
            <w:r w:rsidR="000F0DD8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anemia</w:t>
            </w: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; lymphopenia leukopenia; absolute neutropenia</w:t>
            </w:r>
          </w:p>
          <w:p w14:paraId="445FF0B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High triglycerides</w:t>
            </w:r>
          </w:p>
        </w:tc>
      </w:tr>
      <w:tr w:rsidR="000D488B" w:rsidRPr="00356085" w14:paraId="12BCC464" w14:textId="77777777" w:rsidTr="00356085">
        <w:trPr>
          <w:trHeight w:val="247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9AD45D6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Sheila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5CF20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3BD640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3B38C5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1C45C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AE423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Absolute leukopenia</w:t>
            </w:r>
          </w:p>
          <w:p w14:paraId="4D2EAD5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High triglycerides</w:t>
            </w:r>
          </w:p>
        </w:tc>
      </w:tr>
      <w:tr w:rsidR="000D488B" w:rsidRPr="00356085" w14:paraId="263CE199" w14:textId="77777777" w:rsidTr="00356085">
        <w:trPr>
          <w:trHeight w:val="10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C6E56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Canoa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5A84C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A52F6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1812C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944084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7BEFF5" w14:textId="76545B5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Absolute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lymphopenia</w:t>
            </w:r>
          </w:p>
          <w:p w14:paraId="37B141F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Unaltered</w:t>
            </w:r>
          </w:p>
        </w:tc>
      </w:tr>
      <w:tr w:rsidR="000D488B" w:rsidRPr="00356085" w14:paraId="27374E43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8A772E4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Daniel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EF532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56774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29E244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DA0286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9FB4E2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Unaltered</w:t>
            </w:r>
          </w:p>
          <w:p w14:paraId="7AEB12A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High triglycerides</w:t>
            </w:r>
          </w:p>
        </w:tc>
      </w:tr>
      <w:tr w:rsidR="000D488B" w:rsidRPr="00356085" w14:paraId="428BCA23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FC21FC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4AF5E8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C8977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68071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2E62E5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38D9A9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Unaltered</w:t>
            </w:r>
          </w:p>
          <w:p w14:paraId="2A70C03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2C52FDE0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D682B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Leno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61BD2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FA2B272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Calf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FA4B67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F931E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EFD0F2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Unaltered</w:t>
            </w:r>
          </w:p>
          <w:p w14:paraId="5D3A9AD6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5151B9FF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6E2571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Mocinha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432CEB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C31FEE8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Juvenile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0CC06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3D28A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4C3E5E" w14:textId="55003ABE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Normocytic normochromic </w:t>
            </w:r>
            <w:r w:rsidR="000F0DD8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anemia</w:t>
            </w:r>
          </w:p>
          <w:p w14:paraId="1601777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Unaltered</w:t>
            </w:r>
          </w:p>
        </w:tc>
      </w:tr>
      <w:tr w:rsidR="000D488B" w:rsidRPr="00356085" w14:paraId="7CAE22CA" w14:textId="77777777" w:rsidTr="00356085">
        <w:trPr>
          <w:trHeight w:val="15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593F5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Zoe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DF759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AF40A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4F365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Rehabilitation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E5210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C31709E" w14:textId="24B70E18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Normocytic normochromic </w:t>
            </w:r>
            <w:r w:rsidR="000F0DD8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anemia</w:t>
            </w:r>
          </w:p>
          <w:p w14:paraId="0FBA647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urea; Low GPT</w:t>
            </w:r>
          </w:p>
        </w:tc>
      </w:tr>
      <w:tr w:rsidR="000D488B" w:rsidRPr="00356085" w14:paraId="78535AB6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79AA9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9929C4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883255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3B6B1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Acclimatization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893DD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14F4DC" w14:textId="5569E163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Absolute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lymphopenia</w:t>
            </w:r>
          </w:p>
          <w:p w14:paraId="5F025A69" w14:textId="1DA46A5D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347C1384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0CBFFE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Raiumundo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24866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44D63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DAC9A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Acclimatization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877FFEA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EA17677" w14:textId="2DD43C96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Absolute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lymphopenia</w:t>
            </w:r>
          </w:p>
          <w:p w14:paraId="134AB7D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4515994D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058952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Netuno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71C48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8CB88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8EB0F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Acclimatization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288D0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B6816F" w14:textId="21FD9518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Absolute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lymphopenia</w:t>
            </w:r>
          </w:p>
          <w:p w14:paraId="1D9054E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High triglycerides</w:t>
            </w:r>
          </w:p>
        </w:tc>
      </w:tr>
      <w:tr w:rsidR="000D488B" w:rsidRPr="00356085" w14:paraId="64E8473C" w14:textId="77777777" w:rsidTr="00356085">
        <w:trPr>
          <w:trHeight w:val="87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A6FD1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Assu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947EDD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7D0BF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3407338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Acclimatization captivity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91148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CDF33B" w14:textId="6D62E8D5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Absolute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lymphopenia</w:t>
            </w:r>
          </w:p>
          <w:p w14:paraId="79F91D5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High triglycerides</w:t>
            </w:r>
          </w:p>
        </w:tc>
      </w:tr>
      <w:tr w:rsidR="000D488B" w:rsidRPr="00356085" w14:paraId="5764F6C7" w14:textId="77777777" w:rsidTr="00356085">
        <w:trPr>
          <w:trHeight w:val="10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E01A988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Telinha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D18CF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1AA3C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0A937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Released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7C710B8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D9454C" w14:textId="25356DA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Absolute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lymphopenia</w:t>
            </w:r>
          </w:p>
          <w:p w14:paraId="2C446860" w14:textId="47913BBD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3CCC0F4C" w14:textId="77777777" w:rsidTr="00356085">
        <w:trPr>
          <w:trHeight w:val="10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5C0A35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Bacuri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006BE6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838057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Juvenile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364E7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Wild free-living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66D2554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3DCD8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Intense thrombocytopenia</w:t>
            </w:r>
          </w:p>
          <w:p w14:paraId="72017400" w14:textId="29ADA63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4E9B7D58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73B4A4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Joana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E5F636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232832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C9D0F2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Released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561920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B2C06A3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Unaltered</w:t>
            </w:r>
          </w:p>
          <w:p w14:paraId="03076AD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137A9B47" w14:textId="77777777" w:rsidTr="00356085">
        <w:trPr>
          <w:trHeight w:val="21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E2489B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Tinga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C4F04E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438F3F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ADB0C2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Released</w:t>
            </w:r>
          </w:p>
        </w:tc>
        <w:tc>
          <w:tcPr>
            <w:tcW w:w="63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6CEFDC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33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E3A824B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Blood count: Thrombocytopenia</w:t>
            </w:r>
          </w:p>
          <w:p w14:paraId="65A55A00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Low urea</w:t>
            </w:r>
          </w:p>
        </w:tc>
      </w:tr>
      <w:tr w:rsidR="000D488B" w:rsidRPr="00356085" w14:paraId="58E65932" w14:textId="77777777" w:rsidTr="00356085">
        <w:trPr>
          <w:trHeight w:val="810"/>
          <w:jc w:val="center"/>
        </w:trPr>
        <w:tc>
          <w:tcPr>
            <w:tcW w:w="0" w:type="auto"/>
            <w:tcBorders>
              <w:bottom w:val="single" w:sz="2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A3AE22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Natal</w:t>
            </w:r>
          </w:p>
        </w:tc>
        <w:tc>
          <w:tcPr>
            <w:tcW w:w="0" w:type="auto"/>
            <w:tcBorders>
              <w:bottom w:val="single" w:sz="2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5C4928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67" w:type="dxa"/>
            <w:tcBorders>
              <w:bottom w:val="single" w:sz="2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6F7891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Adult</w:t>
            </w:r>
          </w:p>
        </w:tc>
        <w:tc>
          <w:tcPr>
            <w:tcW w:w="2268" w:type="dxa"/>
            <w:tcBorders>
              <w:bottom w:val="single" w:sz="2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971483D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Wild free-living</w:t>
            </w:r>
          </w:p>
        </w:tc>
        <w:tc>
          <w:tcPr>
            <w:tcW w:w="634" w:type="dxa"/>
            <w:tcBorders>
              <w:bottom w:val="single" w:sz="2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ED25D9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RN</w:t>
            </w:r>
          </w:p>
        </w:tc>
        <w:tc>
          <w:tcPr>
            <w:tcW w:w="3386" w:type="dxa"/>
            <w:tcBorders>
              <w:bottom w:val="single" w:sz="2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9D1DFEF" w14:textId="289A4C14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Blood count: </w:t>
            </w:r>
            <w:r w:rsidR="000B1145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Erythrocytosis</w:t>
            </w: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rubricytosis</w:t>
            </w:r>
            <w:proofErr w:type="spellEnd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r w:rsidR="000F0DD8"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heterophily</w:t>
            </w: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absolute lymphopenia; activated monocytes; phagocytosed </w:t>
            </w:r>
            <w:proofErr w:type="spellStart"/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coccos</w:t>
            </w:r>
            <w:proofErr w:type="spellEnd"/>
          </w:p>
          <w:p w14:paraId="73888F17" w14:textId="77777777" w:rsidR="000D488B" w:rsidRPr="00356085" w:rsidRDefault="000D488B" w:rsidP="003560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5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Biochemical: High urea</w:t>
            </w:r>
          </w:p>
        </w:tc>
      </w:tr>
    </w:tbl>
    <w:p w14:paraId="17F8A61D" w14:textId="77777777" w:rsidR="000D488B" w:rsidRPr="000D488B" w:rsidRDefault="000D488B" w:rsidP="000D488B">
      <w:pP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</w:p>
    <w:p w14:paraId="141464BF" w14:textId="419BEA51" w:rsidR="007A32A6" w:rsidRPr="00356085" w:rsidRDefault="007A32A6" w:rsidP="00356085">
      <w:pPr>
        <w:spacing w:line="480" w:lineRule="auto"/>
        <w:jc w:val="both"/>
        <w:rPr>
          <w:rFonts w:ascii="Times" w:hAnsi="Times" w:cs="Times New Roman"/>
          <w:sz w:val="20"/>
          <w:szCs w:val="20"/>
        </w:rPr>
      </w:pPr>
      <w:r w:rsidRPr="00356085">
        <w:rPr>
          <w:rFonts w:ascii="Times" w:eastAsia="Times New Roman" w:hAnsi="Times" w:cs="Times New Roman"/>
          <w:b/>
          <w:bCs/>
          <w:color w:val="000000"/>
          <w:sz w:val="20"/>
          <w:szCs w:val="20"/>
          <w:lang w:val="en-GB" w:eastAsia="en-GB"/>
        </w:rPr>
        <w:t>*</w:t>
      </w:r>
      <w:r w:rsidRPr="00356085">
        <w:rPr>
          <w:rFonts w:ascii="Times" w:hAnsi="Times" w:cs="Times New Roman"/>
          <w:sz w:val="20"/>
          <w:szCs w:val="20"/>
        </w:rPr>
        <w:t xml:space="preserve"> Ten animals were kept in </w:t>
      </w:r>
      <w:r w:rsidR="00676A0B" w:rsidRPr="00356085">
        <w:rPr>
          <w:rFonts w:ascii="Times" w:hAnsi="Times" w:cs="Times New Roman"/>
          <w:sz w:val="20"/>
          <w:szCs w:val="20"/>
        </w:rPr>
        <w:t xml:space="preserve">the </w:t>
      </w:r>
      <w:r w:rsidRPr="00356085">
        <w:rPr>
          <w:rFonts w:ascii="Times" w:hAnsi="Times" w:cs="Times New Roman"/>
          <w:sz w:val="20"/>
          <w:szCs w:val="20"/>
        </w:rPr>
        <w:t xml:space="preserve">rehabilitation captivity </w:t>
      </w:r>
      <w:proofErr w:type="spellStart"/>
      <w:r w:rsidR="00676A0B" w:rsidRPr="00356085">
        <w:rPr>
          <w:rFonts w:ascii="Times" w:hAnsi="Times" w:cs="Times New Roman"/>
          <w:sz w:val="20"/>
          <w:szCs w:val="20"/>
        </w:rPr>
        <w:t>centre</w:t>
      </w:r>
      <w:proofErr w:type="spellEnd"/>
      <w:r w:rsidR="00676A0B" w:rsidRPr="00356085">
        <w:rPr>
          <w:rFonts w:ascii="Times" w:hAnsi="Times" w:cs="Times New Roman"/>
          <w:sz w:val="20"/>
          <w:szCs w:val="20"/>
        </w:rPr>
        <w:t xml:space="preserve"> at </w:t>
      </w:r>
      <w:r w:rsidRPr="00356085">
        <w:rPr>
          <w:rFonts w:ascii="Times" w:hAnsi="Times" w:cs="Times New Roman"/>
          <w:sz w:val="20"/>
          <w:szCs w:val="20"/>
        </w:rPr>
        <w:t>Itamaracá Island</w:t>
      </w:r>
      <w:r w:rsidR="00676A0B" w:rsidRPr="00356085">
        <w:rPr>
          <w:rFonts w:ascii="Times" w:hAnsi="Times" w:cs="Times New Roman"/>
          <w:sz w:val="20"/>
          <w:szCs w:val="20"/>
        </w:rPr>
        <w:t>, Pernambuco State, Northeast Brazil</w:t>
      </w:r>
      <w:r w:rsidRPr="00356085">
        <w:rPr>
          <w:rFonts w:ascii="Times" w:hAnsi="Times" w:cs="Times New Roman"/>
          <w:sz w:val="20"/>
          <w:szCs w:val="20"/>
        </w:rPr>
        <w:t xml:space="preserve">. Four animals were kept in </w:t>
      </w:r>
      <w:proofErr w:type="spellStart"/>
      <w:r w:rsidRPr="00356085">
        <w:rPr>
          <w:rFonts w:ascii="Times" w:hAnsi="Times" w:cs="Times New Roman"/>
          <w:sz w:val="20"/>
          <w:szCs w:val="20"/>
        </w:rPr>
        <w:t>acclimatisation</w:t>
      </w:r>
      <w:proofErr w:type="spellEnd"/>
      <w:r w:rsidRPr="00356085">
        <w:rPr>
          <w:rFonts w:ascii="Times" w:hAnsi="Times" w:cs="Times New Roman"/>
          <w:sz w:val="20"/>
          <w:szCs w:val="20"/>
        </w:rPr>
        <w:t xml:space="preserve"> captivity and four animals in the wild (three of them previously released by the </w:t>
      </w:r>
      <w:proofErr w:type="spellStart"/>
      <w:r w:rsidRPr="00356085">
        <w:rPr>
          <w:rFonts w:ascii="Times" w:hAnsi="Times" w:cs="Times New Roman"/>
          <w:sz w:val="20"/>
          <w:szCs w:val="20"/>
        </w:rPr>
        <w:t>centre</w:t>
      </w:r>
      <w:proofErr w:type="spellEnd"/>
      <w:r w:rsidRPr="00356085">
        <w:rPr>
          <w:rFonts w:ascii="Times" w:hAnsi="Times" w:cs="Times New Roman"/>
          <w:sz w:val="20"/>
          <w:szCs w:val="20"/>
        </w:rPr>
        <w:t xml:space="preserve"> and one wild free-living) at the Costas dos </w:t>
      </w:r>
      <w:proofErr w:type="spellStart"/>
      <w:r w:rsidRPr="00356085">
        <w:rPr>
          <w:rFonts w:ascii="Times" w:hAnsi="Times" w:cs="Times New Roman"/>
          <w:sz w:val="20"/>
          <w:szCs w:val="20"/>
        </w:rPr>
        <w:t>Corais</w:t>
      </w:r>
      <w:proofErr w:type="spellEnd"/>
      <w:r w:rsidRPr="00356085">
        <w:rPr>
          <w:rFonts w:ascii="Times" w:hAnsi="Times" w:cs="Times New Roman"/>
          <w:sz w:val="20"/>
          <w:szCs w:val="20"/>
        </w:rPr>
        <w:t xml:space="preserve"> Environmental Protection Reserve (ICMBio/APA Costas dos </w:t>
      </w:r>
      <w:proofErr w:type="spellStart"/>
      <w:r w:rsidRPr="00356085">
        <w:rPr>
          <w:rFonts w:ascii="Times" w:hAnsi="Times" w:cs="Times New Roman"/>
          <w:sz w:val="20"/>
          <w:szCs w:val="20"/>
        </w:rPr>
        <w:t>Corais</w:t>
      </w:r>
      <w:proofErr w:type="spellEnd"/>
      <w:r w:rsidRPr="00356085">
        <w:rPr>
          <w:rFonts w:ascii="Times" w:hAnsi="Times" w:cs="Times New Roman"/>
          <w:sz w:val="20"/>
          <w:szCs w:val="20"/>
        </w:rPr>
        <w:t>) in Alagoas State</w:t>
      </w:r>
      <w:r w:rsidR="00676A0B" w:rsidRPr="00356085">
        <w:rPr>
          <w:rFonts w:ascii="Times" w:hAnsi="Times" w:cs="Times New Roman"/>
          <w:sz w:val="20"/>
          <w:szCs w:val="20"/>
        </w:rPr>
        <w:t>, Northeast Brazil</w:t>
      </w:r>
      <w:r w:rsidRPr="00356085">
        <w:rPr>
          <w:rFonts w:ascii="Times" w:hAnsi="Times" w:cs="Times New Roman"/>
          <w:sz w:val="20"/>
          <w:szCs w:val="20"/>
        </w:rPr>
        <w:t>. One animal was wild rescued in the Rio Grande do Norte State</w:t>
      </w:r>
      <w:r w:rsidR="00676A0B" w:rsidRPr="00356085">
        <w:rPr>
          <w:rFonts w:ascii="Times" w:hAnsi="Times" w:cs="Times New Roman"/>
          <w:sz w:val="20"/>
          <w:szCs w:val="20"/>
        </w:rPr>
        <w:t>, Northeast Brazil</w:t>
      </w:r>
      <w:r w:rsidRPr="00356085">
        <w:rPr>
          <w:rFonts w:ascii="Times" w:hAnsi="Times" w:cs="Times New Roman"/>
          <w:sz w:val="20"/>
          <w:szCs w:val="20"/>
        </w:rPr>
        <w:t>. The animals in captivity at Itamarac</w:t>
      </w:r>
      <w:r w:rsidR="000B1145" w:rsidRPr="00356085">
        <w:rPr>
          <w:rFonts w:ascii="Times" w:hAnsi="Times" w:cs="Times New Roman"/>
          <w:sz w:val="20"/>
          <w:szCs w:val="20"/>
        </w:rPr>
        <w:t>á</w:t>
      </w:r>
      <w:r w:rsidRPr="00356085">
        <w:rPr>
          <w:rFonts w:ascii="Times" w:hAnsi="Times" w:cs="Times New Roman"/>
          <w:sz w:val="20"/>
          <w:szCs w:val="20"/>
        </w:rPr>
        <w:t xml:space="preserve"> Island had no contact with the </w:t>
      </w:r>
      <w:r w:rsidR="00676A0B" w:rsidRPr="00356085">
        <w:rPr>
          <w:rFonts w:ascii="Times" w:hAnsi="Times" w:cs="Times New Roman"/>
          <w:sz w:val="20"/>
          <w:szCs w:val="20"/>
        </w:rPr>
        <w:t>public</w:t>
      </w:r>
      <w:r w:rsidRPr="00356085">
        <w:rPr>
          <w:rFonts w:ascii="Times" w:hAnsi="Times" w:cs="Times New Roman"/>
          <w:sz w:val="20"/>
          <w:szCs w:val="20"/>
        </w:rPr>
        <w:t xml:space="preserve">, but they had close contact with the </w:t>
      </w:r>
      <w:proofErr w:type="spellStart"/>
      <w:r w:rsidRPr="00356085">
        <w:rPr>
          <w:rFonts w:ascii="Times" w:hAnsi="Times" w:cs="Times New Roman"/>
          <w:sz w:val="20"/>
          <w:szCs w:val="20"/>
        </w:rPr>
        <w:t>centre</w:t>
      </w:r>
      <w:proofErr w:type="spellEnd"/>
      <w:r w:rsidRPr="00356085">
        <w:rPr>
          <w:rFonts w:ascii="Times" w:hAnsi="Times" w:cs="Times New Roman"/>
          <w:sz w:val="20"/>
          <w:szCs w:val="20"/>
        </w:rPr>
        <w:t xml:space="preserve"> staff (i.e., Biologists, veterinarians and animal keepers). The animals at the </w:t>
      </w:r>
      <w:proofErr w:type="spellStart"/>
      <w:r w:rsidRPr="00356085">
        <w:rPr>
          <w:rFonts w:ascii="Times" w:hAnsi="Times" w:cs="Times New Roman"/>
          <w:sz w:val="20"/>
          <w:szCs w:val="20"/>
        </w:rPr>
        <w:t>acclimatisation</w:t>
      </w:r>
      <w:proofErr w:type="spellEnd"/>
      <w:r w:rsidRPr="00356085">
        <w:rPr>
          <w:rFonts w:ascii="Times" w:hAnsi="Times" w:cs="Times New Roman"/>
          <w:sz w:val="20"/>
          <w:szCs w:val="20"/>
        </w:rPr>
        <w:t xml:space="preserve"> captivity and wild had occasional contact with tourists</w:t>
      </w:r>
      <w:r w:rsidR="0045777B" w:rsidRPr="00356085">
        <w:rPr>
          <w:rFonts w:ascii="Times" w:hAnsi="Times" w:cs="Times New Roman"/>
          <w:sz w:val="20"/>
          <w:szCs w:val="20"/>
        </w:rPr>
        <w:t xml:space="preserve"> and</w:t>
      </w:r>
      <w:r w:rsidRPr="00356085">
        <w:rPr>
          <w:rFonts w:ascii="Times" w:hAnsi="Times" w:cs="Times New Roman"/>
          <w:sz w:val="20"/>
          <w:szCs w:val="20"/>
        </w:rPr>
        <w:t xml:space="preserve"> locals and </w:t>
      </w:r>
      <w:r w:rsidR="0045777B" w:rsidRPr="00356085">
        <w:rPr>
          <w:rFonts w:ascii="Times" w:hAnsi="Times" w:cs="Times New Roman"/>
          <w:sz w:val="20"/>
          <w:szCs w:val="20"/>
        </w:rPr>
        <w:t xml:space="preserve">regular close contact with </w:t>
      </w:r>
      <w:r w:rsidRPr="00356085">
        <w:rPr>
          <w:rFonts w:ascii="Times" w:hAnsi="Times" w:cs="Times New Roman"/>
          <w:sz w:val="20"/>
          <w:szCs w:val="20"/>
        </w:rPr>
        <w:t xml:space="preserve">the </w:t>
      </w:r>
      <w:r w:rsidR="00676A0B" w:rsidRPr="00356085">
        <w:rPr>
          <w:rFonts w:ascii="Times" w:hAnsi="Times" w:cs="Times New Roman"/>
          <w:sz w:val="20"/>
          <w:szCs w:val="20"/>
        </w:rPr>
        <w:t xml:space="preserve">staff at </w:t>
      </w:r>
      <w:r w:rsidRPr="00356085">
        <w:rPr>
          <w:rFonts w:ascii="Times" w:hAnsi="Times" w:cs="Times New Roman"/>
          <w:sz w:val="20"/>
          <w:szCs w:val="20"/>
        </w:rPr>
        <w:t xml:space="preserve">APA Costas dos </w:t>
      </w:r>
      <w:proofErr w:type="spellStart"/>
      <w:r w:rsidRPr="00356085">
        <w:rPr>
          <w:rFonts w:ascii="Times" w:hAnsi="Times" w:cs="Times New Roman"/>
          <w:sz w:val="20"/>
          <w:szCs w:val="20"/>
        </w:rPr>
        <w:t>Corais</w:t>
      </w:r>
      <w:proofErr w:type="spellEnd"/>
      <w:r w:rsidRPr="00356085">
        <w:rPr>
          <w:rFonts w:ascii="Times" w:hAnsi="Times" w:cs="Times New Roman"/>
          <w:sz w:val="20"/>
          <w:szCs w:val="20"/>
        </w:rPr>
        <w:t xml:space="preserve">. </w:t>
      </w:r>
    </w:p>
    <w:p w14:paraId="5EA969B7" w14:textId="7ADB4686" w:rsidR="000D488B" w:rsidRPr="007A32A6" w:rsidRDefault="007A32A6" w:rsidP="007A32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095CEF" w14:textId="03596CDC" w:rsidR="000D488B" w:rsidRPr="0084610D" w:rsidRDefault="000D488B" w:rsidP="000D488B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</w:pPr>
      <w:r w:rsidRPr="0084610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lastRenderedPageBreak/>
        <w:t xml:space="preserve">Table 2. Primers used for SARS-COV-2 detection in </w:t>
      </w:r>
      <w:r w:rsidRPr="0084610D"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  <w:lang w:eastAsia="en-GB"/>
        </w:rPr>
        <w:t xml:space="preserve">Trichechus manatus </w:t>
      </w:r>
      <w:proofErr w:type="spellStart"/>
      <w:r w:rsidRPr="0084610D"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  <w:lang w:eastAsia="en-GB"/>
        </w:rPr>
        <w:t>manatus</w:t>
      </w:r>
      <w:proofErr w:type="spellEnd"/>
      <w:r w:rsidRPr="0084610D"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  <w:lang w:eastAsia="en-GB"/>
        </w:rPr>
        <w:t>.</w:t>
      </w:r>
      <w:r w:rsidRPr="0084610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t xml:space="preserve"> Adapted by Lamb</w:t>
      </w:r>
      <w:r w:rsidR="00F66E0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t xml:space="preserve"> et al. 2020</w:t>
      </w:r>
      <w:r w:rsidR="00C141C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t>*</w:t>
      </w:r>
      <w:r w:rsidR="00F66E0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GB"/>
        </w:rPr>
        <w:t>.</w:t>
      </w:r>
    </w:p>
    <w:tbl>
      <w:tblPr>
        <w:tblW w:w="0" w:type="auto"/>
        <w:jc w:val="center"/>
        <w:tblBorders>
          <w:top w:val="single" w:sz="24" w:space="0" w:color="000000"/>
          <w:bottom w:val="single" w:sz="2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"/>
        <w:gridCol w:w="6543"/>
      </w:tblGrid>
      <w:tr w:rsidR="000D488B" w:rsidRPr="000D488B" w14:paraId="16C78D92" w14:textId="77777777" w:rsidTr="0084610D">
        <w:trPr>
          <w:trHeight w:val="600"/>
          <w:jc w:val="center"/>
        </w:trPr>
        <w:tc>
          <w:tcPr>
            <w:tcW w:w="0" w:type="auto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F11B8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Primer</w:t>
            </w:r>
          </w:p>
        </w:tc>
        <w:tc>
          <w:tcPr>
            <w:tcW w:w="0" w:type="auto"/>
            <w:tcBorders>
              <w:top w:val="single" w:sz="24" w:space="0" w:color="000000"/>
              <w:bottom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791F8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Sequence (5′ to 3′)</w:t>
            </w:r>
          </w:p>
        </w:tc>
      </w:tr>
      <w:tr w:rsidR="000D488B" w:rsidRPr="000D488B" w14:paraId="3E978890" w14:textId="77777777" w:rsidTr="0084610D">
        <w:trPr>
          <w:trHeight w:val="600"/>
          <w:jc w:val="center"/>
        </w:trPr>
        <w:tc>
          <w:tcPr>
            <w:tcW w:w="0" w:type="auto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8ECF8B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F3</w:t>
            </w:r>
          </w:p>
        </w:tc>
        <w:tc>
          <w:tcPr>
            <w:tcW w:w="0" w:type="auto"/>
            <w:tcBorders>
              <w:top w:val="doub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CAF23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TCCAGATGAGGATGAAGAAGA</w:t>
            </w:r>
          </w:p>
        </w:tc>
      </w:tr>
      <w:tr w:rsidR="000D488B" w:rsidRPr="000D488B" w14:paraId="32C5AC8A" w14:textId="77777777" w:rsidTr="0084610D">
        <w:trPr>
          <w:trHeight w:val="58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5EE027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CA0F9D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AGTCTGAACAACTGGTGTAAG</w:t>
            </w:r>
          </w:p>
        </w:tc>
      </w:tr>
      <w:tr w:rsidR="000D488B" w:rsidRPr="000D488B" w14:paraId="3FB0E486" w14:textId="77777777" w:rsidTr="0084610D">
        <w:trPr>
          <w:trHeight w:val="58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78EDF1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FIP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4D1F27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AGAGCAGCAGAAGTGGCACAGGTGATTGTGAAGAAGAAGAG</w:t>
            </w:r>
          </w:p>
        </w:tc>
      </w:tr>
      <w:tr w:rsidR="000D488B" w:rsidRPr="000D488B" w14:paraId="071CA809" w14:textId="77777777" w:rsidTr="0084610D">
        <w:trPr>
          <w:trHeight w:val="58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3BBBDB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BIP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26580" w14:textId="77777777" w:rsidR="000D488B" w:rsidRPr="000D488B" w:rsidRDefault="000D488B" w:rsidP="000D488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0D488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TCAACCTGAAGAAGAGCAAGAACTGATTGTCCTCACTGCC</w:t>
            </w:r>
          </w:p>
        </w:tc>
      </w:tr>
    </w:tbl>
    <w:p w14:paraId="71671C84" w14:textId="77777777" w:rsidR="000D488B" w:rsidRPr="000D488B" w:rsidRDefault="000D488B" w:rsidP="000D488B">
      <w:pPr>
        <w:rPr>
          <w:rFonts w:ascii="Times New Roman" w:eastAsia="Times New Roman" w:hAnsi="Times New Roman" w:cs="Times New Roman"/>
          <w:sz w:val="22"/>
          <w:szCs w:val="22"/>
          <w:lang w:eastAsia="en-GB"/>
        </w:rPr>
      </w:pPr>
    </w:p>
    <w:p w14:paraId="7707DA95" w14:textId="18B1E899" w:rsidR="00C141C7" w:rsidRPr="0045777B" w:rsidRDefault="00C141C7" w:rsidP="00C141C7">
      <w:pPr>
        <w:spacing w:line="480" w:lineRule="auto"/>
        <w:ind w:left="284" w:hanging="142"/>
        <w:jc w:val="both"/>
        <w:rPr>
          <w:rFonts w:ascii="Times" w:hAnsi="Times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5840AA">
        <w:rPr>
          <w:rFonts w:ascii="Times New Roman" w:hAnsi="Times New Roman" w:cs="Times New Roman"/>
          <w:sz w:val="20"/>
          <w:szCs w:val="20"/>
        </w:rPr>
        <w:t xml:space="preserve">Lamb LE, </w:t>
      </w:r>
      <w:proofErr w:type="spellStart"/>
      <w:r w:rsidRPr="005840AA">
        <w:rPr>
          <w:rFonts w:ascii="Times New Roman" w:hAnsi="Times New Roman" w:cs="Times New Roman"/>
          <w:sz w:val="20"/>
          <w:szCs w:val="20"/>
        </w:rPr>
        <w:t>Bartolone</w:t>
      </w:r>
      <w:proofErr w:type="spellEnd"/>
      <w:r w:rsidRPr="005840AA">
        <w:rPr>
          <w:rFonts w:ascii="Times New Roman" w:hAnsi="Times New Roman" w:cs="Times New Roman"/>
          <w:sz w:val="20"/>
          <w:szCs w:val="20"/>
        </w:rPr>
        <w:t xml:space="preserve"> SN, Ward E, Chancellor MB (2020) Rapid detection of novel coronavirus/Severe Acute </w:t>
      </w:r>
      <w:r w:rsidRPr="00085A1F">
        <w:rPr>
          <w:rFonts w:ascii="Times" w:hAnsi="Times" w:cs="Times New Roman"/>
          <w:sz w:val="20"/>
          <w:szCs w:val="20"/>
        </w:rPr>
        <w:t xml:space="preserve">Respiratory Syndrome Coronavirus2 (SARS-CoV-2) by reverse transcription-loop-mediated isothermal amplification. </w:t>
      </w:r>
      <w:proofErr w:type="spellStart"/>
      <w:r w:rsidRPr="00085A1F">
        <w:rPr>
          <w:rFonts w:ascii="Times" w:hAnsi="Times" w:cs="Times New Roman"/>
          <w:sz w:val="20"/>
          <w:szCs w:val="20"/>
        </w:rPr>
        <w:t>PloS</w:t>
      </w:r>
      <w:proofErr w:type="spellEnd"/>
      <w:r w:rsidRPr="00085A1F">
        <w:rPr>
          <w:rFonts w:ascii="Times" w:hAnsi="Times" w:cs="Times New Roman"/>
          <w:sz w:val="20"/>
          <w:szCs w:val="20"/>
        </w:rPr>
        <w:t xml:space="preserve"> One 15(6):e0234682. </w:t>
      </w:r>
      <w:hyperlink r:id="rId6" w:history="1">
        <w:r w:rsidRPr="0045777B">
          <w:rPr>
            <w:rStyle w:val="Hyperlink"/>
            <w:rFonts w:ascii="Times" w:hAnsi="Times" w:cs="Times New Roman"/>
            <w:sz w:val="20"/>
            <w:szCs w:val="20"/>
          </w:rPr>
          <w:t>https://doi.org/10.1371/journal.pone.0234682</w:t>
        </w:r>
      </w:hyperlink>
      <w:r w:rsidRPr="0045777B">
        <w:rPr>
          <w:rFonts w:ascii="Times" w:hAnsi="Times" w:cs="Times New Roman"/>
          <w:sz w:val="20"/>
          <w:szCs w:val="20"/>
        </w:rPr>
        <w:t xml:space="preserve">. </w:t>
      </w:r>
    </w:p>
    <w:p w14:paraId="4B179FFB" w14:textId="77777777" w:rsidR="00C17871" w:rsidRPr="000D488B" w:rsidRDefault="00C17871">
      <w:pPr>
        <w:rPr>
          <w:rFonts w:ascii="Times New Roman" w:hAnsi="Times New Roman" w:cs="Times New Roman"/>
          <w:sz w:val="22"/>
          <w:szCs w:val="22"/>
        </w:rPr>
      </w:pPr>
    </w:p>
    <w:sectPr w:rsidR="00C17871" w:rsidRPr="000D488B" w:rsidSect="00B80FD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C4429"/>
    <w:multiLevelType w:val="hybridMultilevel"/>
    <w:tmpl w:val="097C33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8B"/>
    <w:rsid w:val="000B1145"/>
    <w:rsid w:val="000D488B"/>
    <w:rsid w:val="000F0DD8"/>
    <w:rsid w:val="00101DAE"/>
    <w:rsid w:val="001E7876"/>
    <w:rsid w:val="00356085"/>
    <w:rsid w:val="0045777B"/>
    <w:rsid w:val="00676A0B"/>
    <w:rsid w:val="007A32A6"/>
    <w:rsid w:val="0084610D"/>
    <w:rsid w:val="00A1768E"/>
    <w:rsid w:val="00B80FDC"/>
    <w:rsid w:val="00C141C7"/>
    <w:rsid w:val="00C17871"/>
    <w:rsid w:val="00E00039"/>
    <w:rsid w:val="00F6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E19400"/>
  <w15:chartTrackingRefBased/>
  <w15:docId w15:val="{67D075D0-A21A-244D-BFDB-6DF8F7877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488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0D48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88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A32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32A6"/>
    <w:rPr>
      <w:rFonts w:ascii="Arial" w:eastAsia="Arial" w:hAnsi="Arial" w:cs="Arial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32A6"/>
    <w:rPr>
      <w:rFonts w:ascii="Arial" w:eastAsia="Arial" w:hAnsi="Arial" w:cs="Arial"/>
      <w:sz w:val="20"/>
      <w:szCs w:val="20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C141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6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371/journal.pone.0234682" TargetMode="External"/><Relationship Id="rId5" Type="http://schemas.openxmlformats.org/officeDocument/2006/relationships/hyperlink" Target="mailto:niemeyerattademo@yahoo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697</Words>
  <Characters>3977</Characters>
  <Application>Microsoft Office Word</Application>
  <DocSecurity>0</DocSecurity>
  <Lines>33</Lines>
  <Paragraphs>9</Paragraphs>
  <ScaleCrop>false</ScaleCrop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Lucchini</dc:creator>
  <cp:keywords/>
  <dc:description/>
  <cp:lastModifiedBy>Karen Lucchini</cp:lastModifiedBy>
  <cp:revision>14</cp:revision>
  <dcterms:created xsi:type="dcterms:W3CDTF">2021-12-08T12:57:00Z</dcterms:created>
  <dcterms:modified xsi:type="dcterms:W3CDTF">2021-12-14T12:12:00Z</dcterms:modified>
</cp:coreProperties>
</file>