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/>
          <w:color w:val="4472C4" w:themeColor="accent1"/>
          <w:sz w:val="22"/>
          <w:szCs w:val="22"/>
        </w:rPr>
        <w:id w:val="-234627823"/>
        <w:docPartObj>
          <w:docPartGallery w:val="Cover Pages"/>
          <w:docPartUnique/>
        </w:docPartObj>
      </w:sdtPr>
      <w:sdtEndPr>
        <w:rPr>
          <w:rFonts w:eastAsia="Times New Roman"/>
          <w:color w:val="auto"/>
          <w:sz w:val="26"/>
          <w:szCs w:val="26"/>
          <w:lang w:val="de-DE"/>
        </w:rPr>
      </w:sdtEndPr>
      <w:sdtContent>
        <w:p w14:paraId="466F144F" w14:textId="5AFFE39A" w:rsidR="00542ED3" w:rsidRDefault="00542ED3" w:rsidP="00542ED3">
          <w:pPr>
            <w:pStyle w:val="Title"/>
          </w:pPr>
          <w:r w:rsidRPr="00EA05DE">
            <w:rPr>
              <w:rStyle w:val="StandardBAZchn"/>
              <w:rFonts w:eastAsiaTheme="majorEastAsia"/>
              <w:sz w:val="36"/>
            </w:rPr>
            <w:t xml:space="preserve">PHENOLOGY OF </w:t>
          </w:r>
          <w:r>
            <w:rPr>
              <w:rStyle w:val="StandardBAZchn"/>
              <w:rFonts w:eastAsiaTheme="majorEastAsia"/>
              <w:sz w:val="36"/>
            </w:rPr>
            <w:t>GRASSLAND PLANTS</w:t>
          </w:r>
          <w:r w:rsidRPr="00EA05DE">
            <w:rPr>
              <w:rStyle w:val="StandardBAZchn"/>
              <w:rFonts w:eastAsiaTheme="majorEastAsia"/>
              <w:sz w:val="36"/>
            </w:rPr>
            <w:t xml:space="preserve"> </w:t>
          </w:r>
          <w:r>
            <w:rPr>
              <w:rStyle w:val="StandardBAZchn"/>
              <w:rFonts w:eastAsiaTheme="majorEastAsia"/>
              <w:sz w:val="36"/>
            </w:rPr>
            <w:t>RESPONDS TO</w:t>
          </w:r>
          <w:r w:rsidRPr="00EA05DE">
            <w:rPr>
              <w:rStyle w:val="StandardBAZchn"/>
              <w:rFonts w:eastAsiaTheme="majorEastAsia"/>
              <w:sz w:val="36"/>
            </w:rPr>
            <w:t xml:space="preserve"> </w:t>
          </w:r>
          <w:r>
            <w:rPr>
              <w:rStyle w:val="StandardBAZchn"/>
              <w:rFonts w:eastAsiaTheme="majorEastAsia"/>
              <w:sz w:val="36"/>
            </w:rPr>
            <w:t>URBANIZATION</w:t>
          </w:r>
        </w:p>
      </w:sdtContent>
    </w:sdt>
    <w:p w14:paraId="00441F4F" w14:textId="499A7B0A" w:rsidR="00542ED3" w:rsidRDefault="00542ED3" w:rsidP="00542ED3">
      <w:pPr>
        <w:pStyle w:val="Heading2"/>
      </w:pPr>
      <w:r>
        <w:t>Supplementary material</w:t>
      </w:r>
    </w:p>
    <w:p w14:paraId="7650A7D1" w14:textId="77777777" w:rsidR="00542ED3" w:rsidRPr="00542ED3" w:rsidRDefault="00542ED3" w:rsidP="00542ED3"/>
    <w:p w14:paraId="5071BA98" w14:textId="14B15B4C" w:rsidR="00542ED3" w:rsidRPr="001F5D52" w:rsidRDefault="00542ED3" w:rsidP="00542ED3">
      <w:pPr>
        <w:keepNext/>
        <w:ind w:left="360"/>
      </w:pPr>
      <w:r w:rsidRPr="00AA2ADB">
        <w:rPr>
          <w:color w:val="000000" w:themeColor="text1"/>
        </w:rPr>
        <w:t xml:space="preserve">Supplementary 1: Adaptation of the BBCH code phenological stages for the </w:t>
      </w:r>
      <w:r w:rsidR="00C06581">
        <w:rPr>
          <w:color w:val="000000" w:themeColor="text1"/>
        </w:rPr>
        <w:t xml:space="preserve">five </w:t>
      </w:r>
      <w:r w:rsidRPr="00AA2ADB">
        <w:rPr>
          <w:color w:val="000000" w:themeColor="text1"/>
        </w:rPr>
        <w:t>monitored plant species.</w:t>
      </w:r>
    </w:p>
    <w:p w14:paraId="36102918" w14:textId="77777777" w:rsidR="00542ED3" w:rsidRPr="00B4270D" w:rsidRDefault="00542ED3" w:rsidP="00542ED3">
      <w:pPr>
        <w:pStyle w:val="Caption"/>
        <w:rPr>
          <w:color w:val="000000" w:themeColor="text1"/>
        </w:rPr>
      </w:pPr>
      <w:r w:rsidRPr="00B4270D">
        <w:rPr>
          <w:noProof/>
          <w:color w:val="000000" w:themeColor="text1"/>
          <w:lang w:val="de-DE" w:eastAsia="de-DE"/>
        </w:rPr>
        <w:drawing>
          <wp:anchor distT="0" distB="0" distL="114300" distR="114300" simplePos="0" relativeHeight="251659264" behindDoc="1" locked="0" layoutInCell="1" allowOverlap="1" wp14:anchorId="21520272" wp14:editId="6234813D">
            <wp:simplePos x="0" y="0"/>
            <wp:positionH relativeFrom="column">
              <wp:posOffset>-110490</wp:posOffset>
            </wp:positionH>
            <wp:positionV relativeFrom="paragraph">
              <wp:posOffset>-373</wp:posOffset>
            </wp:positionV>
            <wp:extent cx="6127750" cy="6558280"/>
            <wp:effectExtent l="0" t="0" r="6350" b="0"/>
            <wp:wrapTight wrapText="bothSides">
              <wp:wrapPolygon edited="0">
                <wp:start x="0" y="0"/>
                <wp:lineTo x="0" y="21541"/>
                <wp:lineTo x="21578" y="21541"/>
                <wp:lineTo x="21578" y="0"/>
                <wp:lineTo x="0" y="0"/>
              </wp:wrapPolygon>
            </wp:wrapTight>
            <wp:docPr id="16" name="Picture 16" descr="A picture containing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application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56" r="3968" b="21531"/>
                    <a:stretch/>
                  </pic:blipFill>
                  <pic:spPr bwMode="auto">
                    <a:xfrm>
                      <a:off x="0" y="0"/>
                      <a:ext cx="6127750" cy="6558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70D">
        <w:rPr>
          <w:color w:val="000000" w:themeColor="text1"/>
        </w:rPr>
        <w:t xml:space="preserve"> </w:t>
      </w:r>
    </w:p>
    <w:p w14:paraId="250557B6" w14:textId="77777777" w:rsidR="00542ED3" w:rsidRDefault="00542ED3" w:rsidP="00542ED3"/>
    <w:p w14:paraId="59029A5C" w14:textId="77777777" w:rsidR="00542ED3" w:rsidRDefault="00542ED3" w:rsidP="00542ED3">
      <w:pPr>
        <w:spacing w:after="160" w:line="259" w:lineRule="auto"/>
      </w:pPr>
    </w:p>
    <w:p w14:paraId="53E8B2EE" w14:textId="77777777" w:rsidR="00542ED3" w:rsidRDefault="00542ED3" w:rsidP="00542ED3">
      <w:pPr>
        <w:spacing w:after="160" w:line="259" w:lineRule="auto"/>
      </w:pPr>
      <w:r w:rsidRPr="0036556E">
        <w:rPr>
          <w:noProof/>
          <w:lang w:val="de-DE" w:eastAsia="de-DE"/>
        </w:rPr>
        <mc:AlternateContent>
          <mc:Choice Requires="wpg">
            <w:drawing>
              <wp:inline distT="0" distB="0" distL="0" distR="0" wp14:anchorId="134EF959" wp14:editId="57C08C4B">
                <wp:extent cx="5338445" cy="3724275"/>
                <wp:effectExtent l="0" t="0" r="0" b="0"/>
                <wp:docPr id="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8445" cy="3724275"/>
                          <a:chOff x="0" y="0"/>
                          <a:chExt cx="5338445" cy="3724275"/>
                        </a:xfrm>
                      </wpg:grpSpPr>
                      <pic:pic xmlns:pic="http://schemas.openxmlformats.org/drawingml/2006/picture">
                        <pic:nvPicPr>
                          <pic:cNvPr id="10" name="Grafik 4"/>
                          <pic:cNvPicPr/>
                        </pic:nvPicPr>
                        <pic:blipFill rotWithShape="1">
                          <a:blip r:embed="rId6"/>
                          <a:srcRect l="48619" b="48669"/>
                          <a:stretch/>
                        </pic:blipFill>
                        <pic:spPr bwMode="auto">
                          <a:xfrm>
                            <a:off x="0" y="0"/>
                            <a:ext cx="5338445" cy="3724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Straight Arrow Connector 11"/>
                        <wps:cNvCnPr>
                          <a:cxnSpLocks/>
                        </wps:cNvCnPr>
                        <wps:spPr>
                          <a:xfrm flipH="1" flipV="1">
                            <a:off x="2031489" y="1724979"/>
                            <a:ext cx="1068658" cy="91229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4BBF77" id="Group 7" o:spid="_x0000_s1026" style="width:420.35pt;height:293.25pt;mso-position-horizontal-relative:char;mso-position-vertical-relative:line" coordsize="53384,3724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" o:spid="_x0000_s1027" type="#_x0000_t75" style="position:absolute;width:53384;height:372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">
                  <v:imagedata r:id="rId7" o:title="" cropbottom="31896f" cropleft="31863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1" o:spid="_x0000_s1028" type="#_x0000_t32" style="position:absolute;left:20314;top:17249;width:10687;height:9123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" strokecolor="black [3213]" strokeweight=".5pt">
                  <v:stroke endarrow="block" joinstyle="miter"/>
                  <o:lock v:ext="edit" shapetype="f"/>
                </v:shape>
                <w10:anchorlock/>
              </v:group>
            </w:pict>
          </mc:Fallback>
        </mc:AlternateContent>
      </w:r>
    </w:p>
    <w:p w14:paraId="212549CD" w14:textId="77777777" w:rsidR="00542ED3" w:rsidRPr="00282353" w:rsidRDefault="00542ED3" w:rsidP="00542ED3">
      <w:pPr>
        <w:pStyle w:val="Caption"/>
        <w:keepNext/>
        <w:rPr>
          <w:color w:val="000000" w:themeColor="text1"/>
        </w:rPr>
      </w:pPr>
      <w:r w:rsidRPr="00282353">
        <w:rPr>
          <w:color w:val="000000" w:themeColor="text1"/>
        </w:rPr>
        <w:t xml:space="preserve">Supplementary 2: logistic modelling of 50% flowering onset dates, as exemplified for one site (Nl_05) for </w:t>
      </w:r>
      <w:r w:rsidRPr="00282353">
        <w:rPr>
          <w:i/>
          <w:iCs w:val="0"/>
          <w:color w:val="000000" w:themeColor="text1"/>
        </w:rPr>
        <w:t xml:space="preserve">T. </w:t>
      </w:r>
      <w:proofErr w:type="spellStart"/>
      <w:r w:rsidRPr="00282353">
        <w:rPr>
          <w:i/>
          <w:iCs w:val="0"/>
          <w:color w:val="000000" w:themeColor="text1"/>
        </w:rPr>
        <w:t>arvense</w:t>
      </w:r>
      <w:proofErr w:type="spellEnd"/>
      <w:r w:rsidRPr="00282353">
        <w:rPr>
          <w:i/>
          <w:iCs w:val="0"/>
          <w:color w:val="000000" w:themeColor="text1"/>
        </w:rPr>
        <w:t xml:space="preserve">. </w:t>
      </w:r>
      <w:r w:rsidRPr="00282353">
        <w:rPr>
          <w:color w:val="000000" w:themeColor="text1"/>
        </w:rPr>
        <w:t xml:space="preserve">Black dots represent sample dates at which flowering had either occurred (1) or not occurred (0). Red line represents the binomial model and the intersection of the black horizontal 50% line with the binomial model is the 50% flowering date. </w:t>
      </w:r>
    </w:p>
    <w:p w14:paraId="2E8D022F" w14:textId="77777777" w:rsidR="00542ED3" w:rsidRDefault="00542ED3" w:rsidP="00542ED3">
      <w:pPr>
        <w:spacing w:after="160" w:line="259" w:lineRule="auto"/>
      </w:pPr>
      <w:r>
        <w:br w:type="page"/>
      </w:r>
    </w:p>
    <w:p w14:paraId="72998E34" w14:textId="77777777" w:rsidR="00542ED3" w:rsidRPr="002578FE" w:rsidRDefault="00542ED3" w:rsidP="00542ED3">
      <w:pPr>
        <w:spacing w:after="160" w:line="259" w:lineRule="auto"/>
      </w:pPr>
    </w:p>
    <w:p w14:paraId="07F14586" w14:textId="77777777" w:rsidR="00542ED3" w:rsidRDefault="00542ED3" w:rsidP="00542ED3">
      <w:pPr>
        <w:rPr>
          <w:rFonts w:eastAsiaTheme="majorEastAsia"/>
          <w:color w:val="385623" w:themeColor="accent6" w:themeShade="80"/>
          <w:sz w:val="28"/>
          <w:szCs w:val="26"/>
        </w:rPr>
      </w:pPr>
    </w:p>
    <w:p w14:paraId="4E04D70F" w14:textId="77777777" w:rsidR="00542ED3" w:rsidRPr="00282353" w:rsidRDefault="00542ED3" w:rsidP="00542ED3">
      <w:pPr>
        <w:pStyle w:val="Caption"/>
        <w:keepNext/>
        <w:rPr>
          <w:color w:val="000000" w:themeColor="text1"/>
        </w:rPr>
      </w:pPr>
      <w:r w:rsidRPr="00282353">
        <w:rPr>
          <w:color w:val="000000" w:themeColor="text1"/>
        </w:rPr>
        <w:t xml:space="preserve">Supplementary </w:t>
      </w:r>
      <w:r w:rsidRPr="00282353">
        <w:rPr>
          <w:noProof/>
          <w:color w:val="000000" w:themeColor="text1"/>
        </w:rPr>
        <w:t>3</w:t>
      </w:r>
      <w:r w:rsidRPr="00282353">
        <w:rPr>
          <w:color w:val="000000" w:themeColor="text1"/>
        </w:rPr>
        <w:t xml:space="preserve">: </w:t>
      </w:r>
      <w:r w:rsidRPr="00282353">
        <w:rPr>
          <w:iCs w:val="0"/>
          <w:color w:val="000000" w:themeColor="text1"/>
        </w:rPr>
        <w:t>Slopes of regression models for impacts of air temperature variables of the preceding month and preceding week onto flowering and seed maturation onset dates of the 5 species, only models of p&lt;0.1 shown. Combinations of p&lt;0.5 in bold.</w:t>
      </w:r>
    </w:p>
    <w:tbl>
      <w:tblPr>
        <w:tblStyle w:val="Gitternetztabelle1hell1"/>
        <w:tblpPr w:leftFromText="180" w:rightFromText="180" w:vertAnchor="text" w:horzAnchor="margin" w:tblpY="-63"/>
        <w:tblW w:w="508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"/>
        <w:gridCol w:w="1418"/>
        <w:gridCol w:w="658"/>
        <w:gridCol w:w="691"/>
        <w:gridCol w:w="504"/>
        <w:gridCol w:w="677"/>
        <w:gridCol w:w="666"/>
        <w:gridCol w:w="1168"/>
        <w:gridCol w:w="649"/>
        <w:gridCol w:w="658"/>
        <w:gridCol w:w="624"/>
        <w:gridCol w:w="70"/>
        <w:gridCol w:w="459"/>
      </w:tblGrid>
      <w:tr w:rsidR="00542ED3" w:rsidRPr="00842972" w14:paraId="05112207" w14:textId="77777777" w:rsidTr="001A73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pct"/>
            <w:gridSpan w:val="2"/>
            <w:vMerge w:val="restart"/>
            <w:tcBorders>
              <w:top w:val="single" w:sz="4" w:space="0" w:color="auto"/>
            </w:tcBorders>
            <w:noWrap/>
            <w:hideMark/>
          </w:tcPr>
          <w:p w14:paraId="2ABB28D3" w14:textId="77777777" w:rsidR="00542ED3" w:rsidRPr="002C6046" w:rsidRDefault="00542ED3" w:rsidP="001A7383">
            <w:pPr>
              <w:pStyle w:val="StandardBA"/>
              <w:spacing w:line="276" w:lineRule="auto"/>
              <w:jc w:val="left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Temperature variable</w:t>
            </w:r>
          </w:p>
        </w:tc>
        <w:tc>
          <w:tcPr>
            <w:tcW w:w="0" w:type="pct"/>
            <w:gridSpan w:val="5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14:paraId="691A0057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DOY of 50% flowering</w:t>
            </w:r>
          </w:p>
        </w:tc>
        <w:tc>
          <w:tcPr>
            <w:tcW w:w="0" w:type="pct"/>
            <w:gridSpan w:val="6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14:paraId="258BF3B5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DOY of 50% seed maturation</w:t>
            </w:r>
          </w:p>
        </w:tc>
      </w:tr>
      <w:tr w:rsidR="00542ED3" w:rsidRPr="00842972" w14:paraId="0CAFAE00" w14:textId="77777777" w:rsidTr="001A7383">
        <w:trPr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pct"/>
            <w:gridSpan w:val="2"/>
            <w:vMerge/>
            <w:tcBorders>
              <w:bottom w:val="single" w:sz="4" w:space="0" w:color="auto"/>
            </w:tcBorders>
            <w:hideMark/>
          </w:tcPr>
          <w:p w14:paraId="7D530DA7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14:paraId="763FB8D3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proofErr w:type="spellStart"/>
            <w:r w:rsidRPr="002C6046">
              <w:rPr>
                <w:b/>
                <w:bCs/>
                <w:sz w:val="20"/>
                <w:szCs w:val="20"/>
              </w:rPr>
              <w:t>Cer</w:t>
            </w:r>
            <w:proofErr w:type="spellEnd"/>
            <w:r w:rsidRPr="002C6046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14:paraId="05A26BEB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C6046">
              <w:rPr>
                <w:b/>
                <w:bCs/>
                <w:sz w:val="20"/>
                <w:szCs w:val="20"/>
              </w:rPr>
              <w:t>Fes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14:paraId="4312D430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C6046">
              <w:rPr>
                <w:b/>
                <w:bCs/>
                <w:sz w:val="20"/>
                <w:szCs w:val="20"/>
              </w:rPr>
              <w:t>Pot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14:paraId="446309A8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proofErr w:type="spellStart"/>
            <w:r w:rsidRPr="002C6046">
              <w:rPr>
                <w:b/>
                <w:bCs/>
                <w:sz w:val="20"/>
                <w:szCs w:val="20"/>
              </w:rPr>
              <w:t>Agr</w:t>
            </w:r>
            <w:proofErr w:type="spellEnd"/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14:paraId="2676522B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C6046">
              <w:rPr>
                <w:b/>
                <w:bCs/>
                <w:sz w:val="20"/>
                <w:szCs w:val="20"/>
              </w:rPr>
              <w:t>Tri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14:paraId="243AF0D2" w14:textId="77777777" w:rsidR="00542ED3" w:rsidRPr="002C6046" w:rsidRDefault="00542ED3" w:rsidP="001A7383">
            <w:pPr>
              <w:pStyle w:val="StandardBA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proofErr w:type="spellStart"/>
            <w:r w:rsidRPr="002C6046">
              <w:rPr>
                <w:b/>
                <w:bCs/>
                <w:sz w:val="20"/>
                <w:szCs w:val="20"/>
              </w:rPr>
              <w:t>Cer</w:t>
            </w:r>
            <w:proofErr w:type="spellEnd"/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14:paraId="043580C9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C6046">
              <w:rPr>
                <w:b/>
                <w:bCs/>
                <w:sz w:val="20"/>
                <w:szCs w:val="20"/>
              </w:rPr>
              <w:t>Fes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hideMark/>
          </w:tcPr>
          <w:p w14:paraId="139A3FFE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C6046">
              <w:rPr>
                <w:b/>
                <w:bCs/>
                <w:sz w:val="20"/>
                <w:szCs w:val="20"/>
              </w:rPr>
              <w:t>Pot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noWrap/>
            <w:hideMark/>
          </w:tcPr>
          <w:p w14:paraId="1F95A3C1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proofErr w:type="spellStart"/>
            <w:r w:rsidRPr="002C6046">
              <w:rPr>
                <w:b/>
                <w:bCs/>
                <w:sz w:val="20"/>
                <w:szCs w:val="20"/>
              </w:rPr>
              <w:t>Agr</w:t>
            </w:r>
            <w:proofErr w:type="spellEnd"/>
          </w:p>
        </w:tc>
        <w:tc>
          <w:tcPr>
            <w:tcW w:w="288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4AB7EA98" w14:textId="77777777" w:rsidR="00542ED3" w:rsidRPr="002C6046" w:rsidRDefault="00542ED3" w:rsidP="001A7383">
            <w:pPr>
              <w:pStyle w:val="StandardB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C6046">
              <w:rPr>
                <w:b/>
                <w:bCs/>
                <w:sz w:val="20"/>
                <w:szCs w:val="20"/>
              </w:rPr>
              <w:t>Tri</w:t>
            </w:r>
          </w:p>
        </w:tc>
      </w:tr>
      <w:tr w:rsidR="00542ED3" w:rsidRPr="00842972" w14:paraId="664B2CAA" w14:textId="77777777" w:rsidTr="001A7383">
        <w:trPr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B2F53D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E770AB0" w14:textId="77777777" w:rsidR="00542ED3" w:rsidRPr="002C6046" w:rsidRDefault="00542ED3" w:rsidP="001A7383">
            <w:pPr>
              <w:pStyle w:val="StandardBA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Calendar month//week prior to median of DOY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E1E07F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3//15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6E4AD1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4//19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39163C" w14:textId="77777777" w:rsidR="00542ED3" w:rsidRPr="002C6046" w:rsidRDefault="00542ED3" w:rsidP="001A7383">
            <w:pPr>
              <w:pStyle w:val="StandardB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16BB42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5//25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1ACD69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5//27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47077F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F73827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5//21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31FFAC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7//27</w:t>
            </w:r>
          </w:p>
        </w:tc>
        <w:tc>
          <w:tcPr>
            <w:tcW w:w="0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2A20A2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6//27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32B4B3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42ED3" w:rsidRPr="00842972" w14:paraId="291E29DF" w14:textId="77777777" w:rsidTr="001A7383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  <w:tcBorders>
              <w:top w:val="single" w:sz="4" w:space="0" w:color="auto"/>
            </w:tcBorders>
            <w:hideMark/>
          </w:tcPr>
          <w:p w14:paraId="6CFD5657" w14:textId="77777777" w:rsidR="00542ED3" w:rsidRPr="002C6046" w:rsidRDefault="00542ED3" w:rsidP="001A7383">
            <w:pPr>
              <w:pStyle w:val="StandardBA"/>
              <w:spacing w:line="276" w:lineRule="auto"/>
              <w:jc w:val="left"/>
              <w:rPr>
                <w:b w:val="0"/>
                <w:bCs w:val="0"/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monthly value</w:t>
            </w:r>
          </w:p>
        </w:tc>
        <w:tc>
          <w:tcPr>
            <w:tcW w:w="0" w:type="pct"/>
            <w:tcBorders>
              <w:top w:val="single" w:sz="4" w:space="0" w:color="auto"/>
            </w:tcBorders>
            <w:hideMark/>
          </w:tcPr>
          <w:p w14:paraId="4DE6269D" w14:textId="77777777" w:rsidR="00542ED3" w:rsidRPr="002C6046" w:rsidRDefault="00542ED3" w:rsidP="001A7383">
            <w:pPr>
              <w:pStyle w:val="StandardBA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day sums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14:paraId="11643B2A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14:paraId="4D3E83D6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14:paraId="725490D1" w14:textId="77777777" w:rsidR="00542ED3" w:rsidRPr="002C6046" w:rsidRDefault="00542ED3" w:rsidP="001A7383">
            <w:pPr>
              <w:pStyle w:val="StandardB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14:paraId="3144873B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14:paraId="2D04AC17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0.002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14:paraId="274AB70A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14:paraId="785CB573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tcBorders>
              <w:top w:val="single" w:sz="4" w:space="0" w:color="auto"/>
            </w:tcBorders>
            <w:noWrap/>
            <w:hideMark/>
          </w:tcPr>
          <w:p w14:paraId="17A9ED2C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gridSpan w:val="2"/>
            <w:tcBorders>
              <w:top w:val="single" w:sz="4" w:space="0" w:color="auto"/>
            </w:tcBorders>
            <w:noWrap/>
            <w:hideMark/>
          </w:tcPr>
          <w:p w14:paraId="6CFC7624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</w:tcBorders>
            <w:noWrap/>
            <w:hideMark/>
          </w:tcPr>
          <w:p w14:paraId="2C4D3605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</w:tr>
      <w:tr w:rsidR="00542ED3" w:rsidRPr="00842972" w14:paraId="2E77123F" w14:textId="77777777" w:rsidTr="001A7383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  <w:vMerge/>
            <w:tcBorders>
              <w:bottom w:val="single" w:sz="4" w:space="0" w:color="auto"/>
            </w:tcBorders>
            <w:hideMark/>
          </w:tcPr>
          <w:p w14:paraId="05391181" w14:textId="77777777" w:rsidR="00542ED3" w:rsidRPr="002C6046" w:rsidRDefault="00542ED3" w:rsidP="001A7383">
            <w:pPr>
              <w:pStyle w:val="StandardBA"/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73" w:type="pct"/>
            <w:tcBorders>
              <w:bottom w:val="single" w:sz="4" w:space="0" w:color="auto"/>
            </w:tcBorders>
            <w:hideMark/>
          </w:tcPr>
          <w:p w14:paraId="79612BE5" w14:textId="77777777" w:rsidR="00542ED3" w:rsidRPr="002C6046" w:rsidRDefault="00542ED3" w:rsidP="001A7383">
            <w:pPr>
              <w:pStyle w:val="StandardBA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 avg max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noWrap/>
            <w:hideMark/>
          </w:tcPr>
          <w:p w14:paraId="1FDDEC93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noWrap/>
            <w:hideMark/>
          </w:tcPr>
          <w:p w14:paraId="1FC98AF6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noWrap/>
            <w:hideMark/>
          </w:tcPr>
          <w:p w14:paraId="11E4C4C1" w14:textId="77777777" w:rsidR="00542ED3" w:rsidRPr="002C6046" w:rsidRDefault="00542ED3" w:rsidP="001A7383">
            <w:pPr>
              <w:pStyle w:val="StandardB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noWrap/>
            <w:hideMark/>
          </w:tcPr>
          <w:p w14:paraId="105CDB3C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noWrap/>
            <w:hideMark/>
          </w:tcPr>
          <w:p w14:paraId="55534C56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noWrap/>
            <w:hideMark/>
          </w:tcPr>
          <w:p w14:paraId="77A45A47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hideMark/>
          </w:tcPr>
          <w:p w14:paraId="77284A3A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noWrap/>
            <w:hideMark/>
          </w:tcPr>
          <w:p w14:paraId="5FB49DC3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-5.07</w:t>
            </w:r>
          </w:p>
        </w:tc>
        <w:tc>
          <w:tcPr>
            <w:tcW w:w="378" w:type="pct"/>
            <w:gridSpan w:val="2"/>
            <w:tcBorders>
              <w:bottom w:val="single" w:sz="4" w:space="0" w:color="auto"/>
            </w:tcBorders>
            <w:noWrap/>
            <w:hideMark/>
          </w:tcPr>
          <w:p w14:paraId="2F152412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bottom w:val="single" w:sz="4" w:space="0" w:color="auto"/>
            </w:tcBorders>
            <w:noWrap/>
            <w:hideMark/>
          </w:tcPr>
          <w:p w14:paraId="5915A566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</w:tr>
      <w:tr w:rsidR="00542ED3" w:rsidRPr="00842972" w14:paraId="656DE76D" w14:textId="77777777" w:rsidTr="001A7383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  <w:vMerge w:val="restart"/>
            <w:tcBorders>
              <w:top w:val="single" w:sz="4" w:space="0" w:color="auto"/>
            </w:tcBorders>
            <w:hideMark/>
          </w:tcPr>
          <w:p w14:paraId="2903CCB6" w14:textId="77777777" w:rsidR="00542ED3" w:rsidRPr="002C6046" w:rsidRDefault="00542ED3" w:rsidP="001A7383">
            <w:pPr>
              <w:pStyle w:val="StandardBA"/>
              <w:spacing w:line="276" w:lineRule="auto"/>
              <w:jc w:val="left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 xml:space="preserve">weekly value </w:t>
            </w:r>
          </w:p>
        </w:tc>
        <w:tc>
          <w:tcPr>
            <w:tcW w:w="773" w:type="pct"/>
            <w:tcBorders>
              <w:top w:val="single" w:sz="4" w:space="0" w:color="auto"/>
            </w:tcBorders>
            <w:noWrap/>
            <w:hideMark/>
          </w:tcPr>
          <w:p w14:paraId="11D12315" w14:textId="77777777" w:rsidR="00542ED3" w:rsidRPr="002C6046" w:rsidRDefault="00542ED3" w:rsidP="001A7383">
            <w:pPr>
              <w:pStyle w:val="StandardBA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sums</w:t>
            </w:r>
          </w:p>
        </w:tc>
        <w:tc>
          <w:tcPr>
            <w:tcW w:w="359" w:type="pct"/>
            <w:tcBorders>
              <w:top w:val="single" w:sz="4" w:space="0" w:color="auto"/>
            </w:tcBorders>
            <w:noWrap/>
            <w:hideMark/>
          </w:tcPr>
          <w:p w14:paraId="1F3BA29D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C6046">
              <w:rPr>
                <w:b/>
                <w:bCs/>
                <w:sz w:val="20"/>
                <w:szCs w:val="20"/>
              </w:rPr>
              <w:t>-0.01</w:t>
            </w:r>
          </w:p>
        </w:tc>
        <w:tc>
          <w:tcPr>
            <w:tcW w:w="377" w:type="pct"/>
            <w:tcBorders>
              <w:top w:val="single" w:sz="4" w:space="0" w:color="auto"/>
            </w:tcBorders>
            <w:noWrap/>
            <w:hideMark/>
          </w:tcPr>
          <w:p w14:paraId="4DDA2D89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</w:tcBorders>
            <w:noWrap/>
            <w:hideMark/>
          </w:tcPr>
          <w:p w14:paraId="4611CC11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369" w:type="pct"/>
            <w:tcBorders>
              <w:top w:val="single" w:sz="4" w:space="0" w:color="auto"/>
            </w:tcBorders>
            <w:noWrap/>
            <w:hideMark/>
          </w:tcPr>
          <w:p w14:paraId="33CE8636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0.07</w:t>
            </w:r>
          </w:p>
        </w:tc>
        <w:tc>
          <w:tcPr>
            <w:tcW w:w="363" w:type="pct"/>
            <w:tcBorders>
              <w:top w:val="single" w:sz="4" w:space="0" w:color="auto"/>
            </w:tcBorders>
            <w:noWrap/>
            <w:hideMark/>
          </w:tcPr>
          <w:p w14:paraId="14FF9DE3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637" w:type="pct"/>
            <w:tcBorders>
              <w:top w:val="single" w:sz="4" w:space="0" w:color="auto"/>
            </w:tcBorders>
            <w:noWrap/>
            <w:hideMark/>
          </w:tcPr>
          <w:p w14:paraId="2D58BFE5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</w:tcBorders>
            <w:noWrap/>
            <w:hideMark/>
          </w:tcPr>
          <w:p w14:paraId="40C67109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</w:tcBorders>
            <w:noWrap/>
            <w:hideMark/>
          </w:tcPr>
          <w:p w14:paraId="17EB2CA1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</w:tcBorders>
            <w:noWrap/>
            <w:hideMark/>
          </w:tcPr>
          <w:p w14:paraId="341BE578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0.06</w:t>
            </w:r>
          </w:p>
        </w:tc>
        <w:tc>
          <w:tcPr>
            <w:tcW w:w="250" w:type="pct"/>
            <w:tcBorders>
              <w:top w:val="single" w:sz="4" w:space="0" w:color="auto"/>
            </w:tcBorders>
            <w:noWrap/>
            <w:hideMark/>
          </w:tcPr>
          <w:p w14:paraId="2D3F034A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</w:tr>
      <w:tr w:rsidR="00542ED3" w:rsidRPr="00842972" w14:paraId="0E7A315C" w14:textId="77777777" w:rsidTr="001A7383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hideMark/>
          </w:tcPr>
          <w:p w14:paraId="44542D9E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noWrap/>
            <w:hideMark/>
          </w:tcPr>
          <w:p w14:paraId="6C66EB40" w14:textId="77777777" w:rsidR="00542ED3" w:rsidRPr="002C6046" w:rsidRDefault="00542ED3" w:rsidP="001A7383">
            <w:pPr>
              <w:pStyle w:val="StandardBA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sums day</w:t>
            </w:r>
          </w:p>
        </w:tc>
        <w:tc>
          <w:tcPr>
            <w:tcW w:w="359" w:type="pct"/>
            <w:noWrap/>
            <w:hideMark/>
          </w:tcPr>
          <w:p w14:paraId="435BE2D2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C6046">
              <w:rPr>
                <w:b/>
                <w:bCs/>
                <w:sz w:val="20"/>
                <w:szCs w:val="20"/>
              </w:rPr>
              <w:t>-0.02</w:t>
            </w:r>
          </w:p>
        </w:tc>
        <w:tc>
          <w:tcPr>
            <w:tcW w:w="377" w:type="pct"/>
            <w:noWrap/>
            <w:hideMark/>
          </w:tcPr>
          <w:p w14:paraId="371973C6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C6046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0" w:type="pct"/>
            <w:noWrap/>
            <w:hideMark/>
          </w:tcPr>
          <w:p w14:paraId="667B3278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369" w:type="pct"/>
            <w:noWrap/>
            <w:hideMark/>
          </w:tcPr>
          <w:p w14:paraId="1F4C00A2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363" w:type="pct"/>
            <w:noWrap/>
            <w:hideMark/>
          </w:tcPr>
          <w:p w14:paraId="41C114ED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274CAC47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354" w:type="pct"/>
            <w:noWrap/>
            <w:hideMark/>
          </w:tcPr>
          <w:p w14:paraId="4379F403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C6046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359" w:type="pct"/>
            <w:noWrap/>
            <w:hideMark/>
          </w:tcPr>
          <w:p w14:paraId="3892F739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-0.06</w:t>
            </w:r>
          </w:p>
        </w:tc>
        <w:tc>
          <w:tcPr>
            <w:tcW w:w="378" w:type="pct"/>
            <w:gridSpan w:val="2"/>
            <w:noWrap/>
            <w:hideMark/>
          </w:tcPr>
          <w:p w14:paraId="79232144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noWrap/>
            <w:hideMark/>
          </w:tcPr>
          <w:p w14:paraId="53C02C8E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42ED3" w:rsidRPr="00842972" w14:paraId="06F16CB0" w14:textId="77777777" w:rsidTr="001A7383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hideMark/>
          </w:tcPr>
          <w:p w14:paraId="00C44DDF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  <w:noWrap/>
            <w:hideMark/>
          </w:tcPr>
          <w:p w14:paraId="05EC2760" w14:textId="77777777" w:rsidR="00542ED3" w:rsidRPr="002C6046" w:rsidRDefault="00542ED3" w:rsidP="001A7383">
            <w:pPr>
              <w:pStyle w:val="StandardBA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 xml:space="preserve">avg </w:t>
            </w:r>
          </w:p>
        </w:tc>
        <w:tc>
          <w:tcPr>
            <w:tcW w:w="359" w:type="pct"/>
            <w:noWrap/>
            <w:hideMark/>
          </w:tcPr>
          <w:p w14:paraId="4FAF4CAA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C6046">
              <w:rPr>
                <w:b/>
                <w:bCs/>
                <w:sz w:val="20"/>
                <w:szCs w:val="20"/>
              </w:rPr>
              <w:t>-1.58</w:t>
            </w:r>
          </w:p>
        </w:tc>
        <w:tc>
          <w:tcPr>
            <w:tcW w:w="377" w:type="pct"/>
            <w:noWrap/>
            <w:hideMark/>
          </w:tcPr>
          <w:p w14:paraId="131D0357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noWrap/>
            <w:hideMark/>
          </w:tcPr>
          <w:p w14:paraId="5B15D235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369" w:type="pct"/>
            <w:noWrap/>
            <w:hideMark/>
          </w:tcPr>
          <w:p w14:paraId="6F2E1E88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12.25</w:t>
            </w:r>
          </w:p>
        </w:tc>
        <w:tc>
          <w:tcPr>
            <w:tcW w:w="363" w:type="pct"/>
            <w:noWrap/>
            <w:hideMark/>
          </w:tcPr>
          <w:p w14:paraId="57563B18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637" w:type="pct"/>
            <w:noWrap/>
            <w:hideMark/>
          </w:tcPr>
          <w:p w14:paraId="2225F2F1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354" w:type="pct"/>
            <w:noWrap/>
            <w:hideMark/>
          </w:tcPr>
          <w:p w14:paraId="24E5DE9F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359" w:type="pct"/>
            <w:noWrap/>
            <w:hideMark/>
          </w:tcPr>
          <w:p w14:paraId="219A2FCA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378" w:type="pct"/>
            <w:gridSpan w:val="2"/>
            <w:noWrap/>
            <w:hideMark/>
          </w:tcPr>
          <w:p w14:paraId="33280A70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10.61</w:t>
            </w:r>
          </w:p>
        </w:tc>
        <w:tc>
          <w:tcPr>
            <w:tcW w:w="250" w:type="pct"/>
            <w:noWrap/>
            <w:hideMark/>
          </w:tcPr>
          <w:p w14:paraId="22252B0E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</w:tr>
      <w:tr w:rsidR="00542ED3" w:rsidRPr="00842972" w14:paraId="42F0F075" w14:textId="77777777" w:rsidTr="001A7383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hideMark/>
          </w:tcPr>
          <w:p w14:paraId="76E3630B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pct"/>
            <w:noWrap/>
            <w:hideMark/>
          </w:tcPr>
          <w:p w14:paraId="0C5B854D" w14:textId="77777777" w:rsidR="00542ED3" w:rsidRPr="002C6046" w:rsidRDefault="00542ED3" w:rsidP="001A7383">
            <w:pPr>
              <w:pStyle w:val="StandardBA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avg day</w:t>
            </w:r>
          </w:p>
        </w:tc>
        <w:tc>
          <w:tcPr>
            <w:tcW w:w="0" w:type="pct"/>
            <w:noWrap/>
            <w:hideMark/>
          </w:tcPr>
          <w:p w14:paraId="2E158875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-1.64</w:t>
            </w:r>
          </w:p>
        </w:tc>
        <w:tc>
          <w:tcPr>
            <w:tcW w:w="0" w:type="pct"/>
            <w:noWrap/>
            <w:hideMark/>
          </w:tcPr>
          <w:p w14:paraId="0B20ADCC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C6046">
              <w:rPr>
                <w:b/>
                <w:bCs/>
                <w:sz w:val="20"/>
                <w:szCs w:val="20"/>
              </w:rPr>
              <w:t>1.909</w:t>
            </w:r>
          </w:p>
        </w:tc>
        <w:tc>
          <w:tcPr>
            <w:tcW w:w="0" w:type="pct"/>
            <w:noWrap/>
            <w:hideMark/>
          </w:tcPr>
          <w:p w14:paraId="7FB834E9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pct"/>
            <w:noWrap/>
            <w:hideMark/>
          </w:tcPr>
          <w:p w14:paraId="58D2CBA0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pct"/>
            <w:noWrap/>
            <w:hideMark/>
          </w:tcPr>
          <w:p w14:paraId="29DA9211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pct"/>
            <w:noWrap/>
            <w:hideMark/>
          </w:tcPr>
          <w:p w14:paraId="412260F4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noWrap/>
            <w:hideMark/>
          </w:tcPr>
          <w:p w14:paraId="5EEE551E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0" w:type="pct"/>
            <w:noWrap/>
            <w:hideMark/>
          </w:tcPr>
          <w:p w14:paraId="78444FFD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b/>
                <w:bCs/>
                <w:sz w:val="20"/>
                <w:szCs w:val="20"/>
              </w:rPr>
              <w:t>-7.73</w:t>
            </w:r>
          </w:p>
        </w:tc>
        <w:tc>
          <w:tcPr>
            <w:tcW w:w="0" w:type="pct"/>
            <w:gridSpan w:val="2"/>
            <w:noWrap/>
            <w:hideMark/>
          </w:tcPr>
          <w:p w14:paraId="6FBD92EB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0" w:type="pct"/>
            <w:noWrap/>
            <w:hideMark/>
          </w:tcPr>
          <w:p w14:paraId="56BA44DF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542ED3" w:rsidRPr="00842972" w14:paraId="21199054" w14:textId="77777777" w:rsidTr="001A7383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hideMark/>
          </w:tcPr>
          <w:p w14:paraId="3045A35A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pct"/>
            <w:noWrap/>
            <w:hideMark/>
          </w:tcPr>
          <w:p w14:paraId="7A988E48" w14:textId="77777777" w:rsidR="00542ED3" w:rsidRPr="002C6046" w:rsidRDefault="00542ED3" w:rsidP="001A7383">
            <w:pPr>
              <w:pStyle w:val="StandardBA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avg night</w:t>
            </w:r>
          </w:p>
        </w:tc>
        <w:tc>
          <w:tcPr>
            <w:tcW w:w="0" w:type="pct"/>
            <w:noWrap/>
            <w:hideMark/>
          </w:tcPr>
          <w:p w14:paraId="49975126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C6046">
              <w:rPr>
                <w:b/>
                <w:bCs/>
                <w:sz w:val="20"/>
                <w:szCs w:val="20"/>
              </w:rPr>
              <w:t>-0.86</w:t>
            </w:r>
          </w:p>
        </w:tc>
        <w:tc>
          <w:tcPr>
            <w:tcW w:w="0" w:type="pct"/>
            <w:noWrap/>
            <w:hideMark/>
          </w:tcPr>
          <w:p w14:paraId="4D10F559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noWrap/>
            <w:hideMark/>
          </w:tcPr>
          <w:p w14:paraId="1EA1294E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noWrap/>
            <w:hideMark/>
          </w:tcPr>
          <w:p w14:paraId="27BA643D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noWrap/>
            <w:hideMark/>
          </w:tcPr>
          <w:p w14:paraId="34A435E7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noWrap/>
            <w:hideMark/>
          </w:tcPr>
          <w:p w14:paraId="1AB4AC2C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noWrap/>
            <w:hideMark/>
          </w:tcPr>
          <w:p w14:paraId="203DD1E1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noWrap/>
            <w:hideMark/>
          </w:tcPr>
          <w:p w14:paraId="7EA9598F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gridSpan w:val="2"/>
            <w:noWrap/>
            <w:hideMark/>
          </w:tcPr>
          <w:p w14:paraId="41DDC553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5.39</w:t>
            </w:r>
          </w:p>
        </w:tc>
        <w:tc>
          <w:tcPr>
            <w:tcW w:w="250" w:type="pct"/>
            <w:noWrap/>
            <w:hideMark/>
          </w:tcPr>
          <w:p w14:paraId="73E7DD16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</w:tr>
      <w:tr w:rsidR="00542ED3" w:rsidRPr="00842972" w14:paraId="23A1AC0E" w14:textId="77777777" w:rsidTr="001A7383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hideMark/>
          </w:tcPr>
          <w:p w14:paraId="6CC29964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pct"/>
            <w:noWrap/>
            <w:hideMark/>
          </w:tcPr>
          <w:p w14:paraId="008377FC" w14:textId="77777777" w:rsidR="00542ED3" w:rsidRPr="002C6046" w:rsidRDefault="00542ED3" w:rsidP="001A7383">
            <w:pPr>
              <w:pStyle w:val="StandardBA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avg max</w:t>
            </w:r>
          </w:p>
        </w:tc>
        <w:tc>
          <w:tcPr>
            <w:tcW w:w="0" w:type="pct"/>
            <w:noWrap/>
            <w:hideMark/>
          </w:tcPr>
          <w:p w14:paraId="4E9EAC54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noWrap/>
            <w:hideMark/>
          </w:tcPr>
          <w:p w14:paraId="3845EBAF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0.69</w:t>
            </w:r>
          </w:p>
        </w:tc>
        <w:tc>
          <w:tcPr>
            <w:tcW w:w="0" w:type="pct"/>
            <w:noWrap/>
            <w:hideMark/>
          </w:tcPr>
          <w:p w14:paraId="6D6F5D5B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noWrap/>
            <w:hideMark/>
          </w:tcPr>
          <w:p w14:paraId="645D6285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noWrap/>
            <w:hideMark/>
          </w:tcPr>
          <w:p w14:paraId="6D9968E6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noWrap/>
            <w:hideMark/>
          </w:tcPr>
          <w:p w14:paraId="315A1E91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noWrap/>
            <w:hideMark/>
          </w:tcPr>
          <w:p w14:paraId="69536070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noWrap/>
            <w:hideMark/>
          </w:tcPr>
          <w:p w14:paraId="3EA798A1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-3.83</w:t>
            </w:r>
          </w:p>
        </w:tc>
        <w:tc>
          <w:tcPr>
            <w:tcW w:w="0" w:type="pct"/>
            <w:gridSpan w:val="2"/>
            <w:noWrap/>
            <w:hideMark/>
          </w:tcPr>
          <w:p w14:paraId="3E974090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noWrap/>
            <w:hideMark/>
          </w:tcPr>
          <w:p w14:paraId="4B94B99D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42ED3" w:rsidRPr="00842972" w14:paraId="6801A12F" w14:textId="77777777" w:rsidTr="001A7383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hideMark/>
          </w:tcPr>
          <w:p w14:paraId="0C525DC5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pct"/>
            <w:noWrap/>
            <w:hideMark/>
          </w:tcPr>
          <w:p w14:paraId="4EE40962" w14:textId="77777777" w:rsidR="00542ED3" w:rsidRPr="002C6046" w:rsidRDefault="00542ED3" w:rsidP="001A7383">
            <w:pPr>
              <w:pStyle w:val="StandardBA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avg min</w:t>
            </w:r>
          </w:p>
        </w:tc>
        <w:tc>
          <w:tcPr>
            <w:tcW w:w="0" w:type="pct"/>
            <w:noWrap/>
            <w:hideMark/>
          </w:tcPr>
          <w:p w14:paraId="1D48E4FF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C6046">
              <w:rPr>
                <w:b/>
                <w:bCs/>
                <w:sz w:val="20"/>
                <w:szCs w:val="20"/>
              </w:rPr>
              <w:t>-0.73</w:t>
            </w:r>
          </w:p>
        </w:tc>
        <w:tc>
          <w:tcPr>
            <w:tcW w:w="0" w:type="pct"/>
            <w:noWrap/>
            <w:hideMark/>
          </w:tcPr>
          <w:p w14:paraId="1085CFCC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noWrap/>
            <w:hideMark/>
          </w:tcPr>
          <w:p w14:paraId="788191AF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noWrap/>
            <w:hideMark/>
          </w:tcPr>
          <w:p w14:paraId="1DBED8D8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noWrap/>
            <w:hideMark/>
          </w:tcPr>
          <w:p w14:paraId="3D918A18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noWrap/>
            <w:hideMark/>
          </w:tcPr>
          <w:p w14:paraId="136B9A55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noWrap/>
            <w:hideMark/>
          </w:tcPr>
          <w:p w14:paraId="220C59AA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noWrap/>
            <w:hideMark/>
          </w:tcPr>
          <w:p w14:paraId="4ED89DBB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  <w:tc>
          <w:tcPr>
            <w:tcW w:w="0" w:type="pct"/>
            <w:gridSpan w:val="2"/>
            <w:noWrap/>
            <w:hideMark/>
          </w:tcPr>
          <w:p w14:paraId="6727FA01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6.13</w:t>
            </w:r>
          </w:p>
        </w:tc>
        <w:tc>
          <w:tcPr>
            <w:tcW w:w="250" w:type="pct"/>
            <w:noWrap/>
            <w:hideMark/>
          </w:tcPr>
          <w:p w14:paraId="03AEE7DC" w14:textId="77777777" w:rsidR="00542ED3" w:rsidRPr="002C6046" w:rsidRDefault="00542ED3" w:rsidP="001A7383">
            <w:pPr>
              <w:pStyle w:val="StandardBA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046">
              <w:rPr>
                <w:sz w:val="20"/>
                <w:szCs w:val="20"/>
              </w:rPr>
              <w:t> </w:t>
            </w:r>
          </w:p>
        </w:tc>
      </w:tr>
    </w:tbl>
    <w:p w14:paraId="2191861B" w14:textId="77777777" w:rsidR="00542ED3" w:rsidRPr="00E36583" w:rsidRDefault="00542ED3" w:rsidP="00542ED3"/>
    <w:p w14:paraId="66D28137" w14:textId="77777777" w:rsidR="00542ED3" w:rsidRDefault="00542ED3" w:rsidP="00542ED3">
      <w:pPr>
        <w:rPr>
          <w:rFonts w:eastAsiaTheme="majorEastAsia"/>
          <w:color w:val="385623" w:themeColor="accent6" w:themeShade="80"/>
          <w:sz w:val="28"/>
          <w:szCs w:val="26"/>
        </w:rPr>
      </w:pPr>
    </w:p>
    <w:p w14:paraId="34B3F8CB" w14:textId="77777777" w:rsidR="00542ED3" w:rsidRDefault="00542ED3" w:rsidP="00542ED3">
      <w:pPr>
        <w:rPr>
          <w:rFonts w:eastAsiaTheme="majorEastAsia"/>
          <w:color w:val="385623" w:themeColor="accent6" w:themeShade="80"/>
          <w:sz w:val="28"/>
          <w:szCs w:val="26"/>
        </w:rPr>
      </w:pPr>
    </w:p>
    <w:p w14:paraId="775C471B" w14:textId="77777777" w:rsidR="00542ED3" w:rsidRPr="004E4971" w:rsidRDefault="00542ED3" w:rsidP="00542ED3">
      <w:pPr>
        <w:rPr>
          <w:rFonts w:eastAsiaTheme="majorEastAsia"/>
          <w:color w:val="385623" w:themeColor="accent6" w:themeShade="80"/>
          <w:sz w:val="28"/>
          <w:szCs w:val="26"/>
        </w:rPr>
      </w:pPr>
    </w:p>
    <w:p w14:paraId="2A20BBF7" w14:textId="77777777" w:rsidR="00542ED3" w:rsidRDefault="00542ED3" w:rsidP="00542ED3">
      <w:pPr>
        <w:pStyle w:val="Heading3"/>
        <w:rPr>
          <w:rFonts w:ascii="Calibri" w:hAnsi="Calibri" w:cs="Calibri"/>
          <w:i w:val="0"/>
          <w:iCs w:val="0"/>
          <w:color w:val="7F7F7F"/>
          <w:sz w:val="18"/>
          <w:szCs w:val="18"/>
        </w:rPr>
      </w:pPr>
      <w:r>
        <w:rPr>
          <w:rFonts w:ascii="Calibri" w:hAnsi="Calibri" w:cs="Calibri"/>
          <w:i w:val="0"/>
          <w:iCs w:val="0"/>
          <w:noProof/>
          <w:color w:val="7F7F7F"/>
          <w:sz w:val="18"/>
          <w:szCs w:val="18"/>
          <w:lang w:val="de-DE" w:eastAsia="de-DE"/>
        </w:rPr>
        <w:lastRenderedPageBreak/>
        <w:drawing>
          <wp:inline distT="0" distB="0" distL="0" distR="0" wp14:anchorId="10D30598" wp14:editId="0A8A64B9">
            <wp:extent cx="5731510" cy="4143375"/>
            <wp:effectExtent l="0" t="0" r="0" b="0"/>
            <wp:docPr id="14" name="Picture 1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7AE99" w14:textId="77777777" w:rsidR="00542ED3" w:rsidRPr="00282353" w:rsidRDefault="00542ED3" w:rsidP="00542ED3">
      <w:pPr>
        <w:pStyle w:val="Caption"/>
        <w:rPr>
          <w:color w:val="000000" w:themeColor="text1"/>
        </w:rPr>
      </w:pPr>
      <w:r w:rsidRPr="00282353">
        <w:rPr>
          <w:color w:val="000000" w:themeColor="text1"/>
        </w:rPr>
        <w:t>Supplementary 4: Relationships between urbanization and phenology. a) Significant (black dots) or nearly significant (grey dots) linear regression models for influence of impervious surface in a 500m radius (Seal500) on flowering, b) same as a) but for seed maturation c) Explained variance (R</w:t>
      </w:r>
      <w:r w:rsidRPr="00282353">
        <w:rPr>
          <w:color w:val="000000" w:themeColor="text1"/>
          <w:vertAlign w:val="superscript"/>
        </w:rPr>
        <w:t>2</w:t>
      </w:r>
      <w:r w:rsidRPr="00282353">
        <w:rPr>
          <w:color w:val="000000" w:themeColor="text1"/>
        </w:rPr>
        <w:t>) of models of influence of impervious surfaces (Seal500) on 50% flowering day and 50% seed maturation day for all species (species ordered by the median of 50 % flowering onset</w:t>
      </w:r>
      <w:r w:rsidRPr="00282353" w:rsidDel="00AE075E">
        <w:rPr>
          <w:color w:val="000000" w:themeColor="text1"/>
        </w:rPr>
        <w:t xml:space="preserve"> </w:t>
      </w:r>
      <w:r w:rsidRPr="00282353">
        <w:rPr>
          <w:color w:val="000000" w:themeColor="text1"/>
        </w:rPr>
        <w:t>).</w:t>
      </w:r>
    </w:p>
    <w:p w14:paraId="681FE4C7" w14:textId="77777777" w:rsidR="00091491" w:rsidRDefault="00091491"/>
    <w:sectPr w:rsidR="00091491" w:rsidSect="00C14BB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110F2"/>
    <w:multiLevelType w:val="hybridMultilevel"/>
    <w:tmpl w:val="A12C8526"/>
    <w:lvl w:ilvl="0" w:tplc="7696D1F4">
      <w:start w:val="1"/>
      <w:numFmt w:val="decimal"/>
      <w:pStyle w:val="Heading3"/>
      <w:lvlText w:val="%1"/>
      <w:lvlJc w:val="left"/>
      <w:pPr>
        <w:ind w:left="720" w:hanging="360"/>
      </w:pPr>
      <w:rPr>
        <w:rFonts w:hint="default"/>
        <w:lang w:val="en-US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6E46B0"/>
    <w:multiLevelType w:val="hybridMultilevel"/>
    <w:tmpl w:val="F9967664"/>
    <w:lvl w:ilvl="0" w:tplc="08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ED3"/>
    <w:rsid w:val="00091491"/>
    <w:rsid w:val="00465FD1"/>
    <w:rsid w:val="00542ED3"/>
    <w:rsid w:val="006B49F7"/>
    <w:rsid w:val="00B92FC0"/>
    <w:rsid w:val="00C06581"/>
    <w:rsid w:val="00C14BBD"/>
    <w:rsid w:val="00D60194"/>
    <w:rsid w:val="00EA77BA"/>
    <w:rsid w:val="00F8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A05132"/>
  <w15:chartTrackingRefBased/>
  <w15:docId w15:val="{AB4E414F-3E5F-7545-8606-313B3639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194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0194"/>
    <w:pPr>
      <w:spacing w:before="20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0194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194"/>
    <w:pPr>
      <w:spacing w:line="271" w:lineRule="auto"/>
      <w:outlineLvl w:val="3"/>
    </w:pPr>
    <w:rPr>
      <w:b/>
      <w:bCs/>
      <w:spacing w:val="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194"/>
    <w:pPr>
      <w:spacing w:line="271" w:lineRule="auto"/>
      <w:outlineLvl w:val="4"/>
    </w:pPr>
    <w:rPr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194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194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194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194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194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60194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60194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194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194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19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19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194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194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60194"/>
    <w:pPr>
      <w:spacing w:after="300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60194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194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194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D60194"/>
    <w:rPr>
      <w:b/>
      <w:bCs/>
    </w:rPr>
  </w:style>
  <w:style w:type="character" w:styleId="Emphasis">
    <w:name w:val="Emphasis"/>
    <w:uiPriority w:val="20"/>
    <w:qFormat/>
    <w:rsid w:val="00D60194"/>
    <w:rPr>
      <w:b/>
      <w:bCs/>
      <w:i/>
      <w:iCs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D60194"/>
  </w:style>
  <w:style w:type="character" w:customStyle="1" w:styleId="NoSpacingChar">
    <w:name w:val="No Spacing Char"/>
    <w:basedOn w:val="DefaultParagraphFont"/>
    <w:link w:val="NoSpacing"/>
    <w:uiPriority w:val="1"/>
    <w:rsid w:val="00D60194"/>
  </w:style>
  <w:style w:type="paragraph" w:styleId="ListParagraph">
    <w:name w:val="List Paragraph"/>
    <w:basedOn w:val="Normal"/>
    <w:uiPriority w:val="34"/>
    <w:qFormat/>
    <w:rsid w:val="00D6019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6019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6019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19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194"/>
    <w:rPr>
      <w:i/>
      <w:iCs/>
    </w:rPr>
  </w:style>
  <w:style w:type="character" w:styleId="SubtleEmphasis">
    <w:name w:val="Subtle Emphasis"/>
    <w:uiPriority w:val="19"/>
    <w:qFormat/>
    <w:rsid w:val="00D60194"/>
    <w:rPr>
      <w:i/>
      <w:iCs/>
    </w:rPr>
  </w:style>
  <w:style w:type="character" w:styleId="IntenseEmphasis">
    <w:name w:val="Intense Emphasis"/>
    <w:uiPriority w:val="21"/>
    <w:qFormat/>
    <w:rsid w:val="00D6019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60194"/>
    <w:rPr>
      <w:smallCaps/>
    </w:rPr>
  </w:style>
  <w:style w:type="character" w:styleId="IntenseReference">
    <w:name w:val="Intense Reference"/>
    <w:uiPriority w:val="32"/>
    <w:qFormat/>
    <w:rsid w:val="00D60194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D60194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60194"/>
    <w:pPr>
      <w:outlineLvl w:val="9"/>
    </w:pPr>
  </w:style>
  <w:style w:type="paragraph" w:styleId="Caption">
    <w:name w:val="caption"/>
    <w:basedOn w:val="Normal"/>
    <w:next w:val="Normal"/>
    <w:uiPriority w:val="35"/>
    <w:unhideWhenUsed/>
    <w:qFormat/>
    <w:rsid w:val="00542ED3"/>
    <w:pPr>
      <w:spacing w:after="120" w:line="480" w:lineRule="auto"/>
    </w:pPr>
    <w:rPr>
      <w:iCs/>
      <w:color w:val="808080" w:themeColor="background1" w:themeShade="80"/>
      <w:szCs w:val="18"/>
    </w:rPr>
  </w:style>
  <w:style w:type="paragraph" w:customStyle="1" w:styleId="StandardBA">
    <w:name w:val="Standard_BA"/>
    <w:basedOn w:val="Normal"/>
    <w:link w:val="StandardBAZchn"/>
    <w:rsid w:val="00542ED3"/>
    <w:pPr>
      <w:spacing w:after="120" w:line="480" w:lineRule="auto"/>
      <w:jc w:val="both"/>
    </w:pPr>
    <w:rPr>
      <w:lang w:val="en-US"/>
    </w:rPr>
  </w:style>
  <w:style w:type="character" w:customStyle="1" w:styleId="StandardBAZchn">
    <w:name w:val="Standard_BA Zchn"/>
    <w:basedOn w:val="DefaultParagraphFont"/>
    <w:link w:val="StandardBA"/>
    <w:rsid w:val="00542ED3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table" w:customStyle="1" w:styleId="Gitternetztabelle1hell1">
    <w:name w:val="Gitternetztabelle 1 hell1"/>
    <w:basedOn w:val="TableNormal"/>
    <w:uiPriority w:val="46"/>
    <w:rsid w:val="00542ED3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158</Words>
  <Characters>1701</Characters>
  <Application>Microsoft Office Word</Application>
  <DocSecurity>0</DocSecurity>
  <Lines>154</Lines>
  <Paragraphs>109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Christmann</dc:creator>
  <cp:keywords/>
  <dc:description/>
  <cp:lastModifiedBy>Tina Christmann</cp:lastModifiedBy>
  <cp:revision>3</cp:revision>
  <dcterms:created xsi:type="dcterms:W3CDTF">2021-10-04T09:43:00Z</dcterms:created>
  <dcterms:modified xsi:type="dcterms:W3CDTF">2021-10-04T09:44:00Z</dcterms:modified>
</cp:coreProperties>
</file>