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1614" w:rsidRPr="00195F27" w:rsidRDefault="00591614" w:rsidP="00591614">
      <w:pPr>
        <w:spacing w:line="480" w:lineRule="auto"/>
        <w:jc w:val="both"/>
        <w:rPr>
          <w:rFonts w:ascii="Times New Roman" w:hAnsi="Times New Roman" w:cs="Times New Roman"/>
          <w:lang w:val="en-US"/>
        </w:rPr>
      </w:pPr>
      <w:r w:rsidRPr="00195F27">
        <w:rPr>
          <w:rFonts w:ascii="Times New Roman" w:hAnsi="Times New Roman" w:cs="Times New Roman"/>
          <w:b/>
          <w:bCs/>
          <w:lang w:val="en-US"/>
        </w:rPr>
        <w:t>Supplementary Figure S1.</w:t>
      </w:r>
      <w:r w:rsidRPr="00195F27">
        <w:rPr>
          <w:rFonts w:ascii="Times New Roman" w:hAnsi="Times New Roman" w:cs="Times New Roman"/>
          <w:lang w:val="en-US"/>
        </w:rPr>
        <w:t xml:space="preserve"> Distribution of propensity scores according to digoxin treatment status</w:t>
      </w:r>
    </w:p>
    <w:p w:rsidR="00591614" w:rsidRPr="00195F27" w:rsidRDefault="00591614" w:rsidP="00591614">
      <w:pPr>
        <w:spacing w:line="480" w:lineRule="auto"/>
        <w:jc w:val="both"/>
        <w:rPr>
          <w:rFonts w:ascii="Times New Roman" w:hAnsi="Times New Roman" w:cs="Times New Roman"/>
          <w:lang w:val="en-US"/>
        </w:rPr>
      </w:pPr>
      <w:r w:rsidRPr="00195F27">
        <w:rPr>
          <w:rFonts w:ascii="Times New Roman" w:hAnsi="Times New Roman" w:cs="Times New Roman"/>
          <w:noProof/>
        </w:rPr>
        <w:drawing>
          <wp:inline distT="0" distB="0" distL="0" distR="0" wp14:anchorId="2D8B0BA6" wp14:editId="4A4AB7CB">
            <wp:extent cx="5400040" cy="3344545"/>
            <wp:effectExtent l="0" t="0" r="0" b="8255"/>
            <wp:docPr id="543215048" name="Imagen 543215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00040" cy="3344545"/>
                    </a:xfrm>
                    <a:prstGeom prst="rect">
                      <a:avLst/>
                    </a:prstGeom>
                    <a:noFill/>
                    <a:ln>
                      <a:noFill/>
                    </a:ln>
                  </pic:spPr>
                </pic:pic>
              </a:graphicData>
            </a:graphic>
          </wp:inline>
        </w:drawing>
      </w:r>
    </w:p>
    <w:p w:rsidR="00591614" w:rsidRPr="00195F27" w:rsidRDefault="00591614" w:rsidP="00591614">
      <w:pPr>
        <w:spacing w:line="480" w:lineRule="auto"/>
        <w:jc w:val="both"/>
        <w:rPr>
          <w:rFonts w:ascii="Times New Roman" w:hAnsi="Times New Roman" w:cs="Times New Roman"/>
          <w:lang w:val="en-US"/>
        </w:rPr>
      </w:pPr>
      <w:r w:rsidRPr="00195F27">
        <w:rPr>
          <w:rFonts w:ascii="Times New Roman" w:hAnsi="Times New Roman" w:cs="Times New Roman"/>
          <w:lang w:val="en-US"/>
        </w:rPr>
        <w:t>Distribution of propensity scores estimated from the propensity model used for inverse probability of treatment weighting (IPTW). Although patients receiving digoxin had higher propensity scores overall, substantial overlap between treatment groups was observed, supporting the positivity assumption required for IPTW analyses.</w:t>
      </w:r>
    </w:p>
    <w:p w:rsidR="00591614" w:rsidRDefault="00591614" w:rsidP="00591614">
      <w:pPr>
        <w:spacing w:line="480" w:lineRule="auto"/>
        <w:jc w:val="both"/>
        <w:rPr>
          <w:rFonts w:ascii="Times New Roman" w:hAnsi="Times New Roman" w:cs="Times New Roman"/>
          <w:b/>
          <w:bCs/>
          <w:lang w:val="en-US"/>
        </w:rPr>
      </w:pPr>
    </w:p>
    <w:p w:rsidR="00591614" w:rsidRDefault="00591614" w:rsidP="00591614">
      <w:pPr>
        <w:spacing w:line="480" w:lineRule="auto"/>
        <w:jc w:val="both"/>
        <w:rPr>
          <w:rFonts w:ascii="Times New Roman" w:hAnsi="Times New Roman" w:cs="Times New Roman"/>
          <w:b/>
          <w:bCs/>
          <w:lang w:val="en-US"/>
        </w:rPr>
      </w:pPr>
    </w:p>
    <w:p w:rsidR="00591614" w:rsidRDefault="00591614" w:rsidP="00591614">
      <w:pPr>
        <w:spacing w:line="480" w:lineRule="auto"/>
        <w:jc w:val="both"/>
        <w:rPr>
          <w:rFonts w:ascii="Times New Roman" w:hAnsi="Times New Roman" w:cs="Times New Roman"/>
          <w:b/>
          <w:bCs/>
          <w:lang w:val="en-US"/>
        </w:rPr>
      </w:pPr>
    </w:p>
    <w:p w:rsidR="00591614" w:rsidRDefault="00591614" w:rsidP="00591614">
      <w:pPr>
        <w:spacing w:line="480" w:lineRule="auto"/>
        <w:jc w:val="both"/>
        <w:rPr>
          <w:rFonts w:ascii="Times New Roman" w:hAnsi="Times New Roman" w:cs="Times New Roman"/>
          <w:b/>
          <w:bCs/>
          <w:lang w:val="en-US"/>
        </w:rPr>
      </w:pPr>
    </w:p>
    <w:p w:rsidR="00591614" w:rsidRDefault="00591614" w:rsidP="00591614">
      <w:pPr>
        <w:spacing w:line="480" w:lineRule="auto"/>
        <w:jc w:val="both"/>
        <w:rPr>
          <w:rFonts w:ascii="Times New Roman" w:hAnsi="Times New Roman" w:cs="Times New Roman"/>
          <w:b/>
          <w:bCs/>
          <w:lang w:val="en-US"/>
        </w:rPr>
      </w:pPr>
    </w:p>
    <w:p w:rsidR="00591614" w:rsidRDefault="00591614" w:rsidP="00591614">
      <w:pPr>
        <w:spacing w:line="480" w:lineRule="auto"/>
        <w:jc w:val="both"/>
        <w:rPr>
          <w:rFonts w:ascii="Times New Roman" w:hAnsi="Times New Roman" w:cs="Times New Roman"/>
          <w:b/>
          <w:bCs/>
          <w:lang w:val="en-US"/>
        </w:rPr>
      </w:pPr>
    </w:p>
    <w:p w:rsidR="00591614" w:rsidRDefault="00591614" w:rsidP="00591614">
      <w:pPr>
        <w:spacing w:line="480" w:lineRule="auto"/>
        <w:jc w:val="both"/>
        <w:rPr>
          <w:rFonts w:ascii="Times New Roman" w:hAnsi="Times New Roman" w:cs="Times New Roman"/>
          <w:b/>
          <w:bCs/>
          <w:lang w:val="en-US"/>
        </w:rPr>
      </w:pPr>
    </w:p>
    <w:p w:rsidR="00591614" w:rsidRPr="00ED4545" w:rsidRDefault="00591614" w:rsidP="00591614">
      <w:pPr>
        <w:spacing w:line="480" w:lineRule="auto"/>
        <w:jc w:val="both"/>
        <w:rPr>
          <w:rFonts w:ascii="Times New Roman" w:hAnsi="Times New Roman" w:cs="Times New Roman"/>
          <w:lang w:val="en-US"/>
        </w:rPr>
      </w:pPr>
      <w:r w:rsidRPr="00ED4545">
        <w:rPr>
          <w:rFonts w:ascii="Times New Roman" w:hAnsi="Times New Roman" w:cs="Times New Roman"/>
          <w:b/>
          <w:bCs/>
          <w:lang w:val="en-US"/>
        </w:rPr>
        <w:lastRenderedPageBreak/>
        <w:t>Supplementary Figure S</w:t>
      </w:r>
      <w:r>
        <w:rPr>
          <w:rFonts w:ascii="Times New Roman" w:hAnsi="Times New Roman" w:cs="Times New Roman"/>
          <w:b/>
          <w:bCs/>
          <w:lang w:val="en-US"/>
        </w:rPr>
        <w:t>2</w:t>
      </w:r>
      <w:r w:rsidRPr="00ED4545">
        <w:rPr>
          <w:rFonts w:ascii="Times New Roman" w:hAnsi="Times New Roman" w:cs="Times New Roman"/>
          <w:b/>
          <w:bCs/>
          <w:lang w:val="en-US"/>
        </w:rPr>
        <w:t>.</w:t>
      </w:r>
      <w:r w:rsidRPr="00ED4545">
        <w:rPr>
          <w:rFonts w:ascii="Times New Roman" w:hAnsi="Times New Roman" w:cs="Times New Roman"/>
          <w:lang w:val="en-US"/>
        </w:rPr>
        <w:t xml:space="preserve"> IPTW-adjusted event-free survival according to heart failure phenotype.</w:t>
      </w:r>
    </w:p>
    <w:p w:rsidR="00591614" w:rsidRPr="00ED4545" w:rsidRDefault="00591614" w:rsidP="00591614">
      <w:pPr>
        <w:spacing w:line="480" w:lineRule="auto"/>
        <w:jc w:val="both"/>
        <w:rPr>
          <w:rFonts w:ascii="Times New Roman" w:hAnsi="Times New Roman" w:cs="Times New Roman"/>
          <w:lang w:val="en-US"/>
        </w:rPr>
      </w:pPr>
      <w:r w:rsidRPr="00ED4545">
        <w:rPr>
          <w:rFonts w:ascii="Times New Roman" w:hAnsi="Times New Roman" w:cs="Times New Roman"/>
          <w:noProof/>
        </w:rPr>
        <w:drawing>
          <wp:inline distT="0" distB="0" distL="0" distR="0" wp14:anchorId="045096DC" wp14:editId="22B835EA">
            <wp:extent cx="5400040" cy="3344545"/>
            <wp:effectExtent l="0" t="0" r="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40" cy="3344545"/>
                    </a:xfrm>
                    <a:prstGeom prst="rect">
                      <a:avLst/>
                    </a:prstGeom>
                    <a:noFill/>
                    <a:ln>
                      <a:noFill/>
                    </a:ln>
                  </pic:spPr>
                </pic:pic>
              </a:graphicData>
            </a:graphic>
          </wp:inline>
        </w:drawing>
      </w:r>
    </w:p>
    <w:p w:rsidR="00591614" w:rsidRPr="00ED4545" w:rsidRDefault="00591614" w:rsidP="00591614">
      <w:pPr>
        <w:spacing w:line="480" w:lineRule="auto"/>
        <w:jc w:val="both"/>
        <w:rPr>
          <w:rFonts w:ascii="Times New Roman" w:hAnsi="Times New Roman" w:cs="Times New Roman"/>
          <w:lang w:val="en-US"/>
        </w:rPr>
      </w:pPr>
    </w:p>
    <w:p w:rsidR="00591614" w:rsidRPr="00ED4545" w:rsidRDefault="00591614" w:rsidP="00591614">
      <w:pPr>
        <w:spacing w:line="480" w:lineRule="auto"/>
        <w:jc w:val="both"/>
        <w:rPr>
          <w:rFonts w:ascii="Times New Roman" w:hAnsi="Times New Roman" w:cs="Times New Roman"/>
          <w:lang w:val="en-US"/>
        </w:rPr>
      </w:pPr>
      <w:r w:rsidRPr="00ED4545">
        <w:rPr>
          <w:rFonts w:ascii="Times New Roman" w:hAnsi="Times New Roman" w:cs="Times New Roman"/>
          <w:lang w:val="en-US"/>
        </w:rPr>
        <w:t>Weighted Kaplan–Meier curves comparing digoxin-treated and untreated patients stratified according to heart failure phenotype. No evidence of effect modification by heart failure phenotype was observed (p for interaction = 0.875)</w:t>
      </w:r>
    </w:p>
    <w:p w:rsidR="00591614" w:rsidRDefault="00591614" w:rsidP="00591614">
      <w:pPr>
        <w:spacing w:line="480" w:lineRule="auto"/>
        <w:jc w:val="both"/>
        <w:rPr>
          <w:rFonts w:ascii="Times New Roman" w:hAnsi="Times New Roman" w:cs="Times New Roman"/>
          <w:b/>
          <w:bCs/>
          <w:lang w:val="en-US"/>
        </w:rPr>
      </w:pPr>
    </w:p>
    <w:p w:rsidR="00591614" w:rsidRDefault="00591614" w:rsidP="00591614">
      <w:pPr>
        <w:spacing w:line="480" w:lineRule="auto"/>
        <w:jc w:val="both"/>
        <w:rPr>
          <w:rFonts w:ascii="Times New Roman" w:hAnsi="Times New Roman" w:cs="Times New Roman"/>
          <w:b/>
          <w:bCs/>
          <w:lang w:val="en-US"/>
        </w:rPr>
      </w:pPr>
    </w:p>
    <w:p w:rsidR="00591614" w:rsidRDefault="00591614" w:rsidP="00591614">
      <w:pPr>
        <w:spacing w:line="480" w:lineRule="auto"/>
        <w:jc w:val="both"/>
        <w:rPr>
          <w:rFonts w:ascii="Times New Roman" w:hAnsi="Times New Roman" w:cs="Times New Roman"/>
          <w:b/>
          <w:bCs/>
          <w:lang w:val="en-US"/>
        </w:rPr>
      </w:pPr>
    </w:p>
    <w:p w:rsidR="00591614" w:rsidRDefault="00591614" w:rsidP="00591614">
      <w:pPr>
        <w:spacing w:line="480" w:lineRule="auto"/>
        <w:jc w:val="both"/>
        <w:rPr>
          <w:rFonts w:ascii="Times New Roman" w:hAnsi="Times New Roman" w:cs="Times New Roman"/>
          <w:b/>
          <w:bCs/>
          <w:lang w:val="en-US"/>
        </w:rPr>
      </w:pPr>
    </w:p>
    <w:p w:rsidR="00591614" w:rsidRDefault="00591614" w:rsidP="00591614">
      <w:pPr>
        <w:spacing w:line="480" w:lineRule="auto"/>
        <w:jc w:val="both"/>
        <w:rPr>
          <w:rFonts w:ascii="Times New Roman" w:hAnsi="Times New Roman" w:cs="Times New Roman"/>
          <w:b/>
          <w:bCs/>
          <w:lang w:val="en-US"/>
        </w:rPr>
      </w:pPr>
    </w:p>
    <w:p w:rsidR="00591614" w:rsidRDefault="00591614" w:rsidP="00591614">
      <w:pPr>
        <w:spacing w:line="480" w:lineRule="auto"/>
        <w:jc w:val="both"/>
        <w:rPr>
          <w:rFonts w:ascii="Times New Roman" w:hAnsi="Times New Roman" w:cs="Times New Roman"/>
          <w:b/>
          <w:bCs/>
          <w:lang w:val="en-US"/>
        </w:rPr>
      </w:pPr>
    </w:p>
    <w:p w:rsidR="00591614" w:rsidRDefault="00591614" w:rsidP="00591614">
      <w:pPr>
        <w:spacing w:line="480" w:lineRule="auto"/>
        <w:jc w:val="both"/>
        <w:rPr>
          <w:rFonts w:ascii="Times New Roman" w:hAnsi="Times New Roman" w:cs="Times New Roman"/>
          <w:b/>
          <w:bCs/>
          <w:lang w:val="en-US"/>
        </w:rPr>
      </w:pPr>
    </w:p>
    <w:p w:rsidR="00591614" w:rsidRPr="00F60202" w:rsidRDefault="00591614" w:rsidP="00591614">
      <w:pPr>
        <w:spacing w:line="480" w:lineRule="auto"/>
        <w:jc w:val="both"/>
        <w:rPr>
          <w:rFonts w:ascii="Times New Roman" w:hAnsi="Times New Roman" w:cs="Times New Roman"/>
          <w:lang w:val="en-US"/>
        </w:rPr>
      </w:pPr>
      <w:r w:rsidRPr="00D30242">
        <w:rPr>
          <w:rFonts w:ascii="Times New Roman" w:hAnsi="Times New Roman" w:cs="Times New Roman"/>
          <w:b/>
          <w:bCs/>
          <w:lang w:val="en-US"/>
        </w:rPr>
        <w:lastRenderedPageBreak/>
        <w:t>Supplementary Figure S3:</w:t>
      </w:r>
      <w:r w:rsidRPr="00F60202">
        <w:rPr>
          <w:rFonts w:ascii="Times New Roman" w:hAnsi="Times New Roman" w:cs="Times New Roman"/>
          <w:lang w:val="en-US"/>
        </w:rPr>
        <w:t xml:space="preserve">  IPTW-adjusted event-free survival according to atrial fibrillation status</w:t>
      </w:r>
    </w:p>
    <w:p w:rsidR="00591614" w:rsidRPr="00F60202" w:rsidRDefault="00591614" w:rsidP="00591614">
      <w:pPr>
        <w:spacing w:line="480" w:lineRule="auto"/>
        <w:jc w:val="both"/>
        <w:rPr>
          <w:rFonts w:ascii="Times New Roman" w:hAnsi="Times New Roman" w:cs="Times New Roman"/>
          <w:lang w:val="en-US"/>
        </w:rPr>
      </w:pPr>
      <w:r w:rsidRPr="00F60202">
        <w:rPr>
          <w:rFonts w:ascii="Times New Roman" w:hAnsi="Times New Roman" w:cs="Times New Roman"/>
          <w:noProof/>
        </w:rPr>
        <w:drawing>
          <wp:inline distT="0" distB="0" distL="0" distR="0" wp14:anchorId="6A43B532" wp14:editId="428B2332">
            <wp:extent cx="5400040" cy="3344545"/>
            <wp:effectExtent l="0" t="0" r="0" b="8255"/>
            <wp:docPr id="726242361" name="Imagen 726242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3344545"/>
                    </a:xfrm>
                    <a:prstGeom prst="rect">
                      <a:avLst/>
                    </a:prstGeom>
                    <a:noFill/>
                    <a:ln>
                      <a:noFill/>
                    </a:ln>
                  </pic:spPr>
                </pic:pic>
              </a:graphicData>
            </a:graphic>
          </wp:inline>
        </w:drawing>
      </w:r>
    </w:p>
    <w:p w:rsidR="00591614" w:rsidRPr="00F60202" w:rsidRDefault="00591614" w:rsidP="00591614">
      <w:pPr>
        <w:spacing w:line="480" w:lineRule="auto"/>
        <w:jc w:val="both"/>
        <w:rPr>
          <w:rFonts w:ascii="Times New Roman" w:hAnsi="Times New Roman" w:cs="Times New Roman"/>
          <w:lang w:val="en-US"/>
        </w:rPr>
      </w:pPr>
    </w:p>
    <w:p w:rsidR="00591614" w:rsidRPr="00F60202" w:rsidRDefault="00591614" w:rsidP="00591614">
      <w:pPr>
        <w:spacing w:line="480" w:lineRule="auto"/>
        <w:jc w:val="both"/>
        <w:rPr>
          <w:rFonts w:ascii="Times New Roman" w:hAnsi="Times New Roman" w:cs="Times New Roman"/>
          <w:lang w:val="en-US"/>
        </w:rPr>
      </w:pPr>
      <w:r w:rsidRPr="00F60202">
        <w:rPr>
          <w:rFonts w:ascii="Times New Roman" w:hAnsi="Times New Roman" w:cs="Times New Roman"/>
          <w:lang w:val="en-US"/>
        </w:rPr>
        <w:t>Weighted Kaplan–Meier curves comparing digoxin-treated and untreated patients stratified by the presence or absence of atrial fibrillation. Although a numerically higher hazard associated with digoxin was observed among patients with atrial fibrillation, no statistically significant interaction between digoxin treatment and atrial fibrillation status was detected (p for interaction = 0.225).</w:t>
      </w:r>
    </w:p>
    <w:p w:rsidR="00517435" w:rsidRDefault="00517435"/>
    <w:sectPr w:rsidR="00517435">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63BC" w:rsidRDefault="004C63BC" w:rsidP="00591614">
      <w:pPr>
        <w:spacing w:after="0" w:line="240" w:lineRule="auto"/>
      </w:pPr>
      <w:r>
        <w:separator/>
      </w:r>
    </w:p>
  </w:endnote>
  <w:endnote w:type="continuationSeparator" w:id="0">
    <w:p w:rsidR="004C63BC" w:rsidRDefault="004C63BC" w:rsidP="00591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63BC" w:rsidRDefault="004C63BC" w:rsidP="00591614">
      <w:pPr>
        <w:spacing w:after="0" w:line="240" w:lineRule="auto"/>
      </w:pPr>
      <w:r>
        <w:separator/>
      </w:r>
    </w:p>
  </w:footnote>
  <w:footnote w:type="continuationSeparator" w:id="0">
    <w:p w:rsidR="004C63BC" w:rsidRDefault="004C63BC" w:rsidP="005916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614" w:rsidRDefault="00591614">
    <w:pPr>
      <w:pStyle w:val="Encabezado"/>
    </w:pPr>
    <w:r w:rsidRPr="00195F27">
      <w:rPr>
        <w:rFonts w:ascii="Times New Roman" w:hAnsi="Times New Roman" w:cs="Times New Roman"/>
        <w:b/>
        <w:bCs/>
        <w:lang w:val="en-US"/>
      </w:rPr>
      <w:t xml:space="preserve">Supplementary </w:t>
    </w:r>
    <w:r>
      <w:rPr>
        <w:rFonts w:ascii="Times New Roman" w:hAnsi="Times New Roman" w:cs="Times New Roman"/>
        <w:b/>
        <w:bCs/>
        <w:lang w:val="en-US"/>
      </w:rPr>
      <w:t>Material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614"/>
    <w:rsid w:val="002B4C10"/>
    <w:rsid w:val="004C63BC"/>
    <w:rsid w:val="00517435"/>
    <w:rsid w:val="00591614"/>
    <w:rsid w:val="00E33CFA"/>
    <w:rsid w:val="00F91C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2850AA15"/>
  <w15:chartTrackingRefBased/>
  <w15:docId w15:val="{62EE21F9-D59C-944C-8214-CE41E69B7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614"/>
    <w:pPr>
      <w:spacing w:after="160" w:line="259" w:lineRule="auto"/>
    </w:pPr>
    <w:rPr>
      <w:sz w:val="22"/>
      <w:szCs w:val="22"/>
    </w:rPr>
  </w:style>
  <w:style w:type="paragraph" w:styleId="Ttulo1">
    <w:name w:val="heading 1"/>
    <w:basedOn w:val="Normal"/>
    <w:next w:val="Normal"/>
    <w:link w:val="Ttulo1Car"/>
    <w:uiPriority w:val="9"/>
    <w:qFormat/>
    <w:rsid w:val="00591614"/>
    <w:pPr>
      <w:keepNext/>
      <w:keepLines/>
      <w:spacing w:before="360" w:after="80" w:line="240" w:lineRule="auto"/>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591614"/>
    <w:pPr>
      <w:keepNext/>
      <w:keepLines/>
      <w:spacing w:before="160" w:after="80" w:line="240" w:lineRule="auto"/>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91614"/>
    <w:pPr>
      <w:keepNext/>
      <w:keepLines/>
      <w:spacing w:before="160" w:after="80" w:line="240" w:lineRule="auto"/>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91614"/>
    <w:pPr>
      <w:keepNext/>
      <w:keepLines/>
      <w:spacing w:before="80" w:after="40" w:line="240" w:lineRule="auto"/>
      <w:outlineLvl w:val="3"/>
    </w:pPr>
    <w:rPr>
      <w:rFonts w:eastAsiaTheme="majorEastAsia" w:cstheme="majorBidi"/>
      <w:i/>
      <w:iCs/>
      <w:color w:val="2F5496" w:themeColor="accent1" w:themeShade="BF"/>
      <w:sz w:val="24"/>
      <w:szCs w:val="24"/>
    </w:rPr>
  </w:style>
  <w:style w:type="paragraph" w:styleId="Ttulo5">
    <w:name w:val="heading 5"/>
    <w:basedOn w:val="Normal"/>
    <w:next w:val="Normal"/>
    <w:link w:val="Ttulo5Car"/>
    <w:uiPriority w:val="9"/>
    <w:semiHidden/>
    <w:unhideWhenUsed/>
    <w:qFormat/>
    <w:rsid w:val="00591614"/>
    <w:pPr>
      <w:keepNext/>
      <w:keepLines/>
      <w:spacing w:before="80" w:after="40" w:line="240" w:lineRule="auto"/>
      <w:outlineLvl w:val="4"/>
    </w:pPr>
    <w:rPr>
      <w:rFonts w:eastAsiaTheme="majorEastAsia" w:cstheme="majorBidi"/>
      <w:color w:val="2F5496" w:themeColor="accent1" w:themeShade="BF"/>
      <w:sz w:val="24"/>
      <w:szCs w:val="24"/>
    </w:rPr>
  </w:style>
  <w:style w:type="paragraph" w:styleId="Ttulo6">
    <w:name w:val="heading 6"/>
    <w:basedOn w:val="Normal"/>
    <w:next w:val="Normal"/>
    <w:link w:val="Ttulo6Car"/>
    <w:uiPriority w:val="9"/>
    <w:semiHidden/>
    <w:unhideWhenUsed/>
    <w:qFormat/>
    <w:rsid w:val="00591614"/>
    <w:pPr>
      <w:keepNext/>
      <w:keepLines/>
      <w:spacing w:before="40" w:after="0" w:line="240" w:lineRule="auto"/>
      <w:outlineLvl w:val="5"/>
    </w:pPr>
    <w:rPr>
      <w:rFonts w:eastAsiaTheme="majorEastAsia" w:cstheme="majorBidi"/>
      <w:i/>
      <w:iCs/>
      <w:color w:val="595959" w:themeColor="text1" w:themeTint="A6"/>
      <w:sz w:val="24"/>
      <w:szCs w:val="24"/>
    </w:rPr>
  </w:style>
  <w:style w:type="paragraph" w:styleId="Ttulo7">
    <w:name w:val="heading 7"/>
    <w:basedOn w:val="Normal"/>
    <w:next w:val="Normal"/>
    <w:link w:val="Ttulo7Car"/>
    <w:uiPriority w:val="9"/>
    <w:semiHidden/>
    <w:unhideWhenUsed/>
    <w:qFormat/>
    <w:rsid w:val="00591614"/>
    <w:pPr>
      <w:keepNext/>
      <w:keepLines/>
      <w:spacing w:before="40" w:after="0" w:line="240" w:lineRule="auto"/>
      <w:outlineLvl w:val="6"/>
    </w:pPr>
    <w:rPr>
      <w:rFonts w:eastAsiaTheme="majorEastAsia" w:cstheme="majorBidi"/>
      <w:color w:val="595959" w:themeColor="text1" w:themeTint="A6"/>
      <w:sz w:val="24"/>
      <w:szCs w:val="24"/>
    </w:rPr>
  </w:style>
  <w:style w:type="paragraph" w:styleId="Ttulo8">
    <w:name w:val="heading 8"/>
    <w:basedOn w:val="Normal"/>
    <w:next w:val="Normal"/>
    <w:link w:val="Ttulo8Car"/>
    <w:uiPriority w:val="9"/>
    <w:semiHidden/>
    <w:unhideWhenUsed/>
    <w:qFormat/>
    <w:rsid w:val="00591614"/>
    <w:pPr>
      <w:keepNext/>
      <w:keepLines/>
      <w:spacing w:after="0" w:line="240" w:lineRule="auto"/>
      <w:outlineLvl w:val="7"/>
    </w:pPr>
    <w:rPr>
      <w:rFonts w:eastAsiaTheme="majorEastAsia" w:cstheme="majorBidi"/>
      <w:i/>
      <w:iCs/>
      <w:color w:val="272727" w:themeColor="text1" w:themeTint="D8"/>
      <w:sz w:val="24"/>
      <w:szCs w:val="24"/>
    </w:rPr>
  </w:style>
  <w:style w:type="paragraph" w:styleId="Ttulo9">
    <w:name w:val="heading 9"/>
    <w:basedOn w:val="Normal"/>
    <w:next w:val="Normal"/>
    <w:link w:val="Ttulo9Car"/>
    <w:uiPriority w:val="9"/>
    <w:semiHidden/>
    <w:unhideWhenUsed/>
    <w:qFormat/>
    <w:rsid w:val="00591614"/>
    <w:pPr>
      <w:keepNext/>
      <w:keepLines/>
      <w:spacing w:after="0" w:line="240" w:lineRule="auto"/>
      <w:outlineLvl w:val="8"/>
    </w:pPr>
    <w:rPr>
      <w:rFonts w:eastAsiaTheme="majorEastAsia" w:cstheme="majorBidi"/>
      <w:color w:val="272727" w:themeColor="text1" w:themeTint="D8"/>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9161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59161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9161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9161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9161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9161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9161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9161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91614"/>
    <w:rPr>
      <w:rFonts w:eastAsiaTheme="majorEastAsia" w:cstheme="majorBidi"/>
      <w:color w:val="272727" w:themeColor="text1" w:themeTint="D8"/>
    </w:rPr>
  </w:style>
  <w:style w:type="paragraph" w:styleId="Ttulo">
    <w:name w:val="Title"/>
    <w:basedOn w:val="Normal"/>
    <w:next w:val="Normal"/>
    <w:link w:val="TtuloCar"/>
    <w:uiPriority w:val="10"/>
    <w:qFormat/>
    <w:rsid w:val="005916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9161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91614"/>
    <w:pPr>
      <w:numPr>
        <w:ilvl w:val="1"/>
      </w:numPr>
      <w:spacing w:line="240" w:lineRule="auto"/>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9161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91614"/>
    <w:pPr>
      <w:spacing w:before="160" w:line="240" w:lineRule="auto"/>
      <w:jc w:val="center"/>
    </w:pPr>
    <w:rPr>
      <w:i/>
      <w:iCs/>
      <w:color w:val="404040" w:themeColor="text1" w:themeTint="BF"/>
      <w:sz w:val="24"/>
      <w:szCs w:val="24"/>
    </w:rPr>
  </w:style>
  <w:style w:type="character" w:customStyle="1" w:styleId="CitaCar">
    <w:name w:val="Cita Car"/>
    <w:basedOn w:val="Fuentedeprrafopredeter"/>
    <w:link w:val="Cita"/>
    <w:uiPriority w:val="29"/>
    <w:rsid w:val="00591614"/>
    <w:rPr>
      <w:i/>
      <w:iCs/>
      <w:color w:val="404040" w:themeColor="text1" w:themeTint="BF"/>
    </w:rPr>
  </w:style>
  <w:style w:type="paragraph" w:styleId="Prrafodelista">
    <w:name w:val="List Paragraph"/>
    <w:basedOn w:val="Normal"/>
    <w:uiPriority w:val="34"/>
    <w:qFormat/>
    <w:rsid w:val="00591614"/>
    <w:pPr>
      <w:spacing w:after="0" w:line="240" w:lineRule="auto"/>
      <w:ind w:left="720"/>
      <w:contextualSpacing/>
    </w:pPr>
    <w:rPr>
      <w:sz w:val="24"/>
      <w:szCs w:val="24"/>
    </w:rPr>
  </w:style>
  <w:style w:type="character" w:styleId="nfasisintenso">
    <w:name w:val="Intense Emphasis"/>
    <w:basedOn w:val="Fuentedeprrafopredeter"/>
    <w:uiPriority w:val="21"/>
    <w:qFormat/>
    <w:rsid w:val="00591614"/>
    <w:rPr>
      <w:i/>
      <w:iCs/>
      <w:color w:val="2F5496" w:themeColor="accent1" w:themeShade="BF"/>
    </w:rPr>
  </w:style>
  <w:style w:type="paragraph" w:styleId="Citadestacada">
    <w:name w:val="Intense Quote"/>
    <w:basedOn w:val="Normal"/>
    <w:next w:val="Normal"/>
    <w:link w:val="CitadestacadaCar"/>
    <w:uiPriority w:val="30"/>
    <w:qFormat/>
    <w:rsid w:val="00591614"/>
    <w:pPr>
      <w:pBdr>
        <w:top w:val="single" w:sz="4" w:space="10" w:color="2F5496" w:themeColor="accent1" w:themeShade="BF"/>
        <w:bottom w:val="single" w:sz="4" w:space="10" w:color="2F5496" w:themeColor="accent1" w:themeShade="BF"/>
      </w:pBdr>
      <w:spacing w:before="360" w:after="360" w:line="240" w:lineRule="auto"/>
      <w:ind w:left="864" w:right="864"/>
      <w:jc w:val="center"/>
    </w:pPr>
    <w:rPr>
      <w:i/>
      <w:iCs/>
      <w:color w:val="2F5496" w:themeColor="accent1" w:themeShade="BF"/>
      <w:sz w:val="24"/>
      <w:szCs w:val="24"/>
    </w:rPr>
  </w:style>
  <w:style w:type="character" w:customStyle="1" w:styleId="CitadestacadaCar">
    <w:name w:val="Cita destacada Car"/>
    <w:basedOn w:val="Fuentedeprrafopredeter"/>
    <w:link w:val="Citadestacada"/>
    <w:uiPriority w:val="30"/>
    <w:rsid w:val="00591614"/>
    <w:rPr>
      <w:i/>
      <w:iCs/>
      <w:color w:val="2F5496" w:themeColor="accent1" w:themeShade="BF"/>
    </w:rPr>
  </w:style>
  <w:style w:type="character" w:styleId="Referenciaintensa">
    <w:name w:val="Intense Reference"/>
    <w:basedOn w:val="Fuentedeprrafopredeter"/>
    <w:uiPriority w:val="32"/>
    <w:qFormat/>
    <w:rsid w:val="00591614"/>
    <w:rPr>
      <w:b/>
      <w:bCs/>
      <w:smallCaps/>
      <w:color w:val="2F5496" w:themeColor="accent1" w:themeShade="BF"/>
      <w:spacing w:val="5"/>
    </w:rPr>
  </w:style>
  <w:style w:type="paragraph" w:styleId="Encabezado">
    <w:name w:val="header"/>
    <w:basedOn w:val="Normal"/>
    <w:link w:val="EncabezadoCar"/>
    <w:uiPriority w:val="99"/>
    <w:unhideWhenUsed/>
    <w:rsid w:val="0059161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1614"/>
    <w:rPr>
      <w:sz w:val="22"/>
      <w:szCs w:val="22"/>
    </w:rPr>
  </w:style>
  <w:style w:type="paragraph" w:styleId="Piedepgina">
    <w:name w:val="footer"/>
    <w:basedOn w:val="Normal"/>
    <w:link w:val="PiedepginaCar"/>
    <w:uiPriority w:val="99"/>
    <w:unhideWhenUsed/>
    <w:rsid w:val="0059161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161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195</Words>
  <Characters>1075</Characters>
  <Application>Microsoft Office Word</Application>
  <DocSecurity>0</DocSecurity>
  <Lines>8</Lines>
  <Paragraphs>2</Paragraphs>
  <ScaleCrop>false</ScaleCrop>
  <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Campos</dc:creator>
  <cp:keywords/>
  <dc:description/>
  <cp:lastModifiedBy>Amelia Campos</cp:lastModifiedBy>
  <cp:revision>1</cp:revision>
  <dcterms:created xsi:type="dcterms:W3CDTF">2026-08-10T09:51:00Z</dcterms:created>
  <dcterms:modified xsi:type="dcterms:W3CDTF">2026-08-10T09:52:00Z</dcterms:modified>
</cp:coreProperties>
</file>