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9DFA2">
      <w:pPr>
        <w:ind w:left="-141" w:leftChars="-67"/>
        <w:jc w:val="center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Supplemental Material</w:t>
      </w:r>
    </w:p>
    <w:p w14:paraId="2AA9E945">
      <w:pPr>
        <w:rPr>
          <w:rFonts w:ascii="Times New Roman" w:hAnsi="Times New Roman" w:cs="Times New Roman"/>
          <w:b/>
          <w:bCs/>
          <w:sz w:val="24"/>
          <w:highlight w:val="none"/>
        </w:rPr>
      </w:pPr>
    </w:p>
    <w:p w14:paraId="480AEEA9">
      <w:pPr>
        <w:pStyle w:val="10"/>
        <w:autoSpaceDE w:val="0"/>
        <w:autoSpaceDN w:val="0"/>
        <w:adjustRightInd w:val="0"/>
        <w:spacing w:line="360" w:lineRule="auto"/>
        <w:ind w:left="-199" w:leftChars="-95" w:right="-313" w:rightChars="-149" w:firstLine="0" w:firstLineChars="0"/>
        <w:jc w:val="left"/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szCs w:val="24"/>
          <w:highlight w:val="none"/>
        </w:rPr>
        <w:t>Quality of dietary intake during pregnancy and gestational diabetes mellitus: a prospective cohort study</w:t>
      </w:r>
    </w:p>
    <w:p w14:paraId="0F057471">
      <w:pPr>
        <w:autoSpaceDE w:val="0"/>
        <w:autoSpaceDN w:val="0"/>
        <w:adjustRightInd w:val="0"/>
        <w:spacing w:line="360" w:lineRule="auto"/>
        <w:ind w:right="-6" w:rightChars="-3"/>
        <w:rPr>
          <w:rStyle w:val="11"/>
          <w:rFonts w:ascii="Times New Roman" w:hAnsi="Times New Roman" w:cs="Times New Roman"/>
          <w:sz w:val="20"/>
          <w:szCs w:val="20"/>
          <w:highlight w:val="none"/>
        </w:rPr>
      </w:pPr>
    </w:p>
    <w:tbl>
      <w:tblPr>
        <w:tblStyle w:val="6"/>
        <w:tblW w:w="9770" w:type="dxa"/>
        <w:tblInd w:w="-7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950"/>
        <w:gridCol w:w="1850"/>
        <w:gridCol w:w="4328"/>
      </w:tblGrid>
      <w:tr w14:paraId="623C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77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E3BB6F0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highlight w:val="none"/>
              </w:rPr>
              <w:t>Table 1</w:t>
            </w: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 xml:space="preserve"> The scoring methods of DBI-P in early pregnancy</w:t>
            </w:r>
          </w:p>
        </w:tc>
      </w:tr>
      <w:tr w14:paraId="6611B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4E423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Components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14A77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DC4A9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Subgroup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10149">
            <w:pPr>
              <w:ind w:firstLine="200" w:firstLineChars="100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Range</w:t>
            </w:r>
          </w:p>
        </w:tc>
      </w:tr>
      <w:tr w14:paraId="78FB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37CFF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C1-Cereal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740A9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(-11)-12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F1BFD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Cereal</w:t>
            </w:r>
          </w:p>
          <w:p w14:paraId="73E10A26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((-12)-12)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C81C6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＜25g=-11</w:t>
            </w:r>
          </w:p>
          <w:p w14:paraId="7784B46B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25g</w:t>
            </w:r>
          </w:p>
          <w:p w14:paraId="6D7806E3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250-300g=0</w:t>
            </w:r>
          </w:p>
        </w:tc>
      </w:tr>
      <w:tr w14:paraId="52B3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E546A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C2-Vegetables</w:t>
            </w:r>
            <w:r>
              <w:rPr>
                <w:rFonts w:hint="eastAsia" w:ascii="Times New Roman" w:hAnsi="Times New Roman" w:cs="Times New Roman"/>
                <w:kern w:val="0"/>
                <w:sz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and fruits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4C2C0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(-12)-0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CF663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Vegetables</w:t>
            </w:r>
          </w:p>
          <w:p w14:paraId="18C92C7D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((-6)-0)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AD28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0g=-6</w:t>
            </w:r>
          </w:p>
          <w:p w14:paraId="06A58B3D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80g</w:t>
            </w:r>
          </w:p>
          <w:p w14:paraId="43CC0940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≥400g=0</w:t>
            </w:r>
          </w:p>
        </w:tc>
      </w:tr>
      <w:tr w14:paraId="7B89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09F9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4682F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84E2E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Fruits</w:t>
            </w:r>
          </w:p>
          <w:p w14:paraId="3300B75E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((-6)-0)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E093A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≥250g=0</w:t>
            </w:r>
          </w:p>
          <w:p w14:paraId="6F7A3ABB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decrease 1 when intake amount decrease 50g</w:t>
            </w:r>
          </w:p>
          <w:p w14:paraId="6B32337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0g=-6</w:t>
            </w:r>
          </w:p>
        </w:tc>
      </w:tr>
      <w:tr w14:paraId="5B3D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20532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C3-Dairy, soybeans and nuts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4B3D1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(-12)-0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29304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Dairy</w:t>
            </w:r>
          </w:p>
          <w:p w14:paraId="2E1165FF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((-6)-0)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C90D9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≥400g=0</w:t>
            </w:r>
          </w:p>
          <w:p w14:paraId="54C74EE2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decrease 1 when intake amount decrease 80g</w:t>
            </w:r>
          </w:p>
          <w:p w14:paraId="5FA977F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0g=-6</w:t>
            </w:r>
          </w:p>
        </w:tc>
      </w:tr>
      <w:tr w14:paraId="420F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F96B2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52CBD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477CD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soybeans and nuts ((-6)-0)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2C15A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≥25g=0</w:t>
            </w:r>
          </w:p>
          <w:p w14:paraId="0F4363E9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decrease 1 when intake amount decrease 5g</w:t>
            </w:r>
          </w:p>
          <w:p w14:paraId="0C87FBAA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0g=-6</w:t>
            </w:r>
          </w:p>
        </w:tc>
      </w:tr>
      <w:tr w14:paraId="75C9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6801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C4-Animal food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0D973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(-12)-8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B7630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Meat and poultry ((-4)-4)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7B44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0g=-4; 40-65g=0</w:t>
            </w:r>
          </w:p>
          <w:p w14:paraId="6801BDE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13g</w:t>
            </w:r>
          </w:p>
          <w:p w14:paraId="6190CDA8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≥110g=4</w:t>
            </w:r>
          </w:p>
        </w:tc>
      </w:tr>
      <w:tr w14:paraId="3E34B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CB3E1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D8A0A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48D2B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 xml:space="preserve">Seafood </w:t>
            </w:r>
          </w:p>
          <w:p w14:paraId="357D9928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((-4)-0)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80B1D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0g=-4</w:t>
            </w:r>
          </w:p>
          <w:p w14:paraId="2C4E28FD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13g</w:t>
            </w:r>
          </w:p>
          <w:p w14:paraId="1995BA3F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≥40g=0</w:t>
            </w:r>
          </w:p>
        </w:tc>
      </w:tr>
      <w:tr w14:paraId="0C15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05F10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1B29C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A1098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Eggs</w:t>
            </w:r>
          </w:p>
          <w:p w14:paraId="3B297F81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((-4)-4)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F2C45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0g=-4; 1-15g=-3; 31-45g=-1; 46-55g=0;</w:t>
            </w:r>
          </w:p>
          <w:p w14:paraId="6DE1E246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56-70g=1; 71-85g=2; 86-100g=3; ＞100g=4</w:t>
            </w:r>
          </w:p>
        </w:tc>
      </w:tr>
      <w:tr w14:paraId="557D0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C6D0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 xml:space="preserve">C5-Empty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calorie</w:t>
            </w: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 xml:space="preserve"> food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A4115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0-12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D123E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Cooking oil</w:t>
            </w:r>
          </w:p>
          <w:p w14:paraId="17796E56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(0-6)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E6115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≤25g=0</w:t>
            </w:r>
          </w:p>
          <w:p w14:paraId="7FDC76E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5g</w:t>
            </w:r>
          </w:p>
          <w:p w14:paraId="02F7D9E9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＞50g=6</w:t>
            </w:r>
          </w:p>
        </w:tc>
      </w:tr>
      <w:tr w14:paraId="20F4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25D0F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506D6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B2110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Alcoholic beverage (0-6)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D1FEB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0g=0</w:t>
            </w:r>
          </w:p>
          <w:p w14:paraId="18244797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10g</w:t>
            </w:r>
          </w:p>
          <w:p w14:paraId="0AC423E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＞50g=6</w:t>
            </w:r>
          </w:p>
        </w:tc>
      </w:tr>
      <w:tr w14:paraId="5180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26DC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C6-Condiments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CE4AF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0-12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6A0DE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Addible sugar</w:t>
            </w:r>
          </w:p>
          <w:p w14:paraId="2A154EAB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(0-6)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02043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≤25g=0</w:t>
            </w:r>
          </w:p>
          <w:p w14:paraId="0A48852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5g</w:t>
            </w:r>
          </w:p>
          <w:p w14:paraId="735EC385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＞50g=6</w:t>
            </w:r>
          </w:p>
        </w:tc>
      </w:tr>
      <w:tr w14:paraId="1527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77977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C0999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21FC1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Salt</w:t>
            </w:r>
          </w:p>
          <w:p w14:paraId="739CBB50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(0-6)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8E6C5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＜6g=0; 6-7g=1</w:t>
            </w:r>
          </w:p>
          <w:p w14:paraId="4F9E5C06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increase 1 when intake amount increase 2g</w:t>
            </w:r>
          </w:p>
          <w:p w14:paraId="2B7E88DE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＞15g=6</w:t>
            </w:r>
          </w:p>
        </w:tc>
      </w:tr>
      <w:tr w14:paraId="1EB7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FD80D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C7-Diet variety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E375C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(-12)-0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B9575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Diet variety</w:t>
            </w:r>
          </w:p>
          <w:p w14:paraId="08D36A7B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((-12)-0)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198FC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Include 12 categories of food, if the kind of food has already met or exceed the minimum (soybeans 5g, others 25g), the score is zero, otherwise the score is-1.</w:t>
            </w:r>
          </w:p>
        </w:tc>
      </w:tr>
      <w:tr w14:paraId="44C5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60D51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C8-Drinking water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AAEA2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(-12)-0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B5C44">
            <w:pPr>
              <w:jc w:val="center"/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Drinking water ((-12)-0)</w:t>
            </w:r>
          </w:p>
        </w:tc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DB9F5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≥1500ml=0</w:t>
            </w:r>
          </w:p>
          <w:p w14:paraId="6C90DCA1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Score decrease 1 when intake amount decrease 125ml</w:t>
            </w:r>
          </w:p>
          <w:p w14:paraId="06F6EED7">
            <w:pPr>
              <w:rPr>
                <w:rFonts w:ascii="Times New Roman" w:hAnsi="Times New Roman" w:cs="Times New Roman"/>
                <w:kern w:val="0"/>
                <w:sz w:val="20"/>
                <w:highlight w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highlight w:val="none"/>
              </w:rPr>
              <w:t>＜125ml=-12</w:t>
            </w:r>
          </w:p>
        </w:tc>
      </w:tr>
    </w:tbl>
    <w:p w14:paraId="4E52FAC3">
      <w:pPr>
        <w:rPr>
          <w:highlight w:val="none"/>
        </w:rPr>
      </w:pPr>
    </w:p>
    <w:tbl>
      <w:tblPr>
        <w:tblStyle w:val="6"/>
        <w:tblW w:w="10806" w:type="dxa"/>
        <w:jc w:val="center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"/>
        <w:gridCol w:w="3261"/>
        <w:gridCol w:w="1276"/>
        <w:gridCol w:w="1134"/>
        <w:gridCol w:w="1276"/>
        <w:gridCol w:w="1275"/>
        <w:gridCol w:w="1083"/>
        <w:gridCol w:w="193"/>
        <w:gridCol w:w="1276"/>
      </w:tblGrid>
      <w:tr w14:paraId="3245B40C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10774" w:type="dxa"/>
            <w:gridSpan w:val="8"/>
            <w:tcBorders>
              <w:bottom w:val="single" w:color="000000" w:sz="12" w:space="0"/>
            </w:tcBorders>
          </w:tcPr>
          <w:p w14:paraId="74B68F93">
            <w:pPr>
              <w:rPr>
                <w:rFonts w:ascii="Times New Roman" w:hAnsi="Times New Roman"/>
                <w:b/>
                <w:bCs/>
                <w:sz w:val="21"/>
                <w:szCs w:val="24"/>
                <w:highlight w:val="none"/>
              </w:rPr>
            </w:pPr>
          </w:p>
          <w:p w14:paraId="65C0D302">
            <w:pP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4"/>
                <w:highlight w:val="none"/>
              </w:rPr>
              <w:t xml:space="preserve">Table </w:t>
            </w:r>
            <w:r>
              <w:rPr>
                <w:rFonts w:hint="eastAsia" w:ascii="Times New Roman" w:hAnsi="Times New Roman"/>
                <w:b/>
                <w:bCs/>
                <w:sz w:val="21"/>
                <w:szCs w:val="24"/>
                <w:highlight w:val="none"/>
              </w:rPr>
              <w:t xml:space="preserve">1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Characteristics of pregnant women by qu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ar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tiles of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three evaluation indictors of DBI-P</w:t>
            </w:r>
          </w:p>
        </w:tc>
      </w:tr>
      <w:tr w14:paraId="4C9547C9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trHeight w:val="90" w:hRule="atLeast"/>
          <w:jc w:val="center"/>
        </w:trPr>
        <w:tc>
          <w:tcPr>
            <w:tcW w:w="3261" w:type="dxa"/>
            <w:tcBorders>
              <w:top w:val="single" w:color="000000" w:sz="12" w:space="0"/>
              <w:bottom w:val="nil"/>
            </w:tcBorders>
          </w:tcPr>
          <w:p w14:paraId="3E5518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12" w:space="0"/>
              <w:bottom w:val="nil"/>
            </w:tcBorders>
          </w:tcPr>
          <w:p w14:paraId="5F8D95A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sz w:val="18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172720</wp:posOffset>
                      </wp:positionV>
                      <wp:extent cx="1365250" cy="5715"/>
                      <wp:effectExtent l="0" t="4445" r="6350" b="889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5250" cy="57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95pt;margin-top:13.6pt;height:0.45pt;width:107.5pt;z-index:251659264;mso-width-relative:page;mso-height-relative:page;" filled="f" stroked="t" coordsize="21600,21600" o:gfxdata="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HT989QAAAAHAQAA&#10;DwAAAAAAAAABACAAAAAiAAAAZHJzL2Rvd25yZXYueG1sUEsBAhQAFAAAAAgAh07iQFz0J1DkAQAA&#10;tAMAAA4AAAAAAAAAAQAgAAAAIwEAAGRycy9lMm9Eb2MueG1sUEsFBgAAAAAGAAYAWQEAAHkFAAAA&#10;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LBS</w:t>
            </w:r>
          </w:p>
        </w:tc>
        <w:tc>
          <w:tcPr>
            <w:tcW w:w="2551" w:type="dxa"/>
            <w:gridSpan w:val="2"/>
            <w:tcBorders>
              <w:top w:val="single" w:color="000000" w:sz="12" w:space="0"/>
              <w:bottom w:val="nil"/>
            </w:tcBorders>
          </w:tcPr>
          <w:p w14:paraId="067D9E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sz w:val="18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172085</wp:posOffset>
                      </wp:positionV>
                      <wp:extent cx="1349375" cy="1270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9375" cy="12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0.55pt;margin-top:13.55pt;height:0.1pt;width:106.25pt;z-index:251660288;mso-width-relative:page;mso-height-relative:page;" filled="f" stroked="t" coordsize="21600,21600" o:gfxdata="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VdIkDW&#10;AAAACAEAAA8AAAAAAAAAAQAgAAAAIgAAAGRycy9kb3ducmV2LnhtbFBLAQIUABQAAAAIAIdO4kCZ&#10;ckir6QEAALQDAAAOAAAAAAAAAAEAIAAAACUBAABkcnMvZTJvRG9jLnhtbFBLBQYAAAAABgAGAFkB&#10;AACA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HBS</w:t>
            </w:r>
          </w:p>
        </w:tc>
        <w:tc>
          <w:tcPr>
            <w:tcW w:w="2552" w:type="dxa"/>
            <w:gridSpan w:val="3"/>
            <w:tcBorders>
              <w:top w:val="single" w:color="000000" w:sz="12" w:space="0"/>
              <w:bottom w:val="nil"/>
            </w:tcBorders>
          </w:tcPr>
          <w:p w14:paraId="7AE7DA6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sz w:val="18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167640</wp:posOffset>
                      </wp:positionV>
                      <wp:extent cx="1417955" cy="5080"/>
                      <wp:effectExtent l="0" t="4445" r="4445" b="952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7955" cy="50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2.5pt;margin-top:13.2pt;height:0.4pt;width:111.65pt;z-index:251661312;mso-width-relative:page;mso-height-relative:page;" filled="f" stroked="t" coordsize="21600,21600" o:gfxdata="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0NeDDYAAAACAEAAA8AAAAAAAAAAQAgAAAAIgAAAGRycy9kb3ducmV2LnhtbFBLAQIUABQA&#10;AAAIAIdO4kA950Xu8AEAAL4DAAAOAAAAAAAAAAEAIAAAACcBAABkcnMvZTJvRG9jLnhtbFBLBQYA&#10;AAAABgAGAFkBAACJ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DQD</w:t>
            </w:r>
          </w:p>
        </w:tc>
      </w:tr>
      <w:tr w14:paraId="779D5E31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  <w:tcBorders>
              <w:bottom w:val="single" w:color="000000" w:sz="12" w:space="0"/>
            </w:tcBorders>
          </w:tcPr>
          <w:p w14:paraId="35C1D255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Characteristic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1452359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Q1 (286)</w:t>
            </w:r>
          </w:p>
        </w:tc>
        <w:tc>
          <w:tcPr>
            <w:tcW w:w="1134" w:type="dxa"/>
            <w:tcBorders>
              <w:bottom w:val="single" w:color="000000" w:sz="12" w:space="0"/>
            </w:tcBorders>
          </w:tcPr>
          <w:p w14:paraId="11F00BC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Q4 (344)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3FF8C60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Q1 (349)</w:t>
            </w:r>
          </w:p>
        </w:tc>
        <w:tc>
          <w:tcPr>
            <w:tcW w:w="1275" w:type="dxa"/>
            <w:tcBorders>
              <w:bottom w:val="single" w:color="000000" w:sz="12" w:space="0"/>
            </w:tcBorders>
          </w:tcPr>
          <w:p w14:paraId="3BD2595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Q4 (289)</w:t>
            </w:r>
          </w:p>
        </w:tc>
        <w:tc>
          <w:tcPr>
            <w:tcW w:w="1276" w:type="dxa"/>
            <w:gridSpan w:val="2"/>
            <w:tcBorders>
              <w:bottom w:val="single" w:color="000000" w:sz="12" w:space="0"/>
            </w:tcBorders>
          </w:tcPr>
          <w:p w14:paraId="0260679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Q1 (285)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5A9D5CF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Q4 (344)</w:t>
            </w:r>
          </w:p>
        </w:tc>
      </w:tr>
      <w:tr w14:paraId="2DF2FB6C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trHeight w:val="322" w:hRule="atLeast"/>
          <w:jc w:val="center"/>
        </w:trPr>
        <w:tc>
          <w:tcPr>
            <w:tcW w:w="3261" w:type="dxa"/>
            <w:tcBorders>
              <w:top w:val="single" w:color="000000" w:sz="12" w:space="0"/>
            </w:tcBorders>
          </w:tcPr>
          <w:p w14:paraId="1AD9611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Age (years)</w:t>
            </w:r>
          </w:p>
        </w:tc>
        <w:tc>
          <w:tcPr>
            <w:tcW w:w="1276" w:type="dxa"/>
            <w:tcBorders>
              <w:top w:val="single" w:color="000000" w:sz="12" w:space="0"/>
            </w:tcBorders>
          </w:tcPr>
          <w:p w14:paraId="4B8124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30±4.1</w:t>
            </w:r>
          </w:p>
        </w:tc>
        <w:tc>
          <w:tcPr>
            <w:tcW w:w="1134" w:type="dxa"/>
            <w:tcBorders>
              <w:top w:val="single" w:color="000000" w:sz="12" w:space="0"/>
            </w:tcBorders>
          </w:tcPr>
          <w:p w14:paraId="436637A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29.7±4.2</w:t>
            </w:r>
          </w:p>
        </w:tc>
        <w:tc>
          <w:tcPr>
            <w:tcW w:w="1276" w:type="dxa"/>
            <w:tcBorders>
              <w:top w:val="single" w:color="000000" w:sz="12" w:space="0"/>
            </w:tcBorders>
          </w:tcPr>
          <w:p w14:paraId="4D360E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30.2±4.2</w:t>
            </w:r>
          </w:p>
        </w:tc>
        <w:tc>
          <w:tcPr>
            <w:tcW w:w="1275" w:type="dxa"/>
            <w:tcBorders>
              <w:top w:val="single" w:color="000000" w:sz="12" w:space="0"/>
            </w:tcBorders>
          </w:tcPr>
          <w:p w14:paraId="0B5853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29.6±4.1</w:t>
            </w:r>
          </w:p>
        </w:tc>
        <w:tc>
          <w:tcPr>
            <w:tcW w:w="1276" w:type="dxa"/>
            <w:gridSpan w:val="2"/>
            <w:tcBorders>
              <w:top w:val="single" w:color="000000" w:sz="12" w:space="0"/>
            </w:tcBorders>
          </w:tcPr>
          <w:p w14:paraId="412E7C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±4.1</w:t>
            </w:r>
          </w:p>
        </w:tc>
        <w:tc>
          <w:tcPr>
            <w:tcW w:w="1276" w:type="dxa"/>
            <w:tcBorders>
              <w:top w:val="single" w:color="000000" w:sz="12" w:space="0"/>
            </w:tcBorders>
          </w:tcPr>
          <w:p w14:paraId="28747352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29.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±4.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94C48B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20246C87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276" w:type="dxa"/>
          </w:tcPr>
          <w:p w14:paraId="62567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 w14:paraId="4135C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0.852</w:t>
            </w:r>
          </w:p>
        </w:tc>
        <w:tc>
          <w:tcPr>
            <w:tcW w:w="1276" w:type="dxa"/>
          </w:tcPr>
          <w:p w14:paraId="6B832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</w:tcPr>
          <w:p w14:paraId="29891A84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276" w:type="dxa"/>
            <w:gridSpan w:val="2"/>
          </w:tcPr>
          <w:p w14:paraId="556018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1F2F6985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759</w:t>
            </w:r>
          </w:p>
        </w:tc>
      </w:tr>
      <w:tr w14:paraId="011CCF4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0AC326E8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BMI (kg/m2)</w:t>
            </w:r>
          </w:p>
        </w:tc>
        <w:tc>
          <w:tcPr>
            <w:tcW w:w="1276" w:type="dxa"/>
          </w:tcPr>
          <w:p w14:paraId="0D1E185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21.5±2.9</w:t>
            </w:r>
          </w:p>
        </w:tc>
        <w:tc>
          <w:tcPr>
            <w:tcW w:w="1134" w:type="dxa"/>
          </w:tcPr>
          <w:p w14:paraId="1C64613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21.2±3.0</w:t>
            </w:r>
          </w:p>
        </w:tc>
        <w:tc>
          <w:tcPr>
            <w:tcW w:w="1276" w:type="dxa"/>
          </w:tcPr>
          <w:p w14:paraId="2C41291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20.8±2.6</w:t>
            </w:r>
          </w:p>
        </w:tc>
        <w:tc>
          <w:tcPr>
            <w:tcW w:w="1275" w:type="dxa"/>
          </w:tcPr>
          <w:p w14:paraId="4AA7D24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22.3±3.3</w:t>
            </w:r>
          </w:p>
        </w:tc>
        <w:tc>
          <w:tcPr>
            <w:tcW w:w="1276" w:type="dxa"/>
            <w:gridSpan w:val="2"/>
          </w:tcPr>
          <w:p w14:paraId="4FFA21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21.0±2.7</w:t>
            </w:r>
          </w:p>
        </w:tc>
        <w:tc>
          <w:tcPr>
            <w:tcW w:w="1276" w:type="dxa"/>
          </w:tcPr>
          <w:p w14:paraId="4FFBE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22.0±3.2</w:t>
            </w:r>
          </w:p>
        </w:tc>
      </w:tr>
      <w:tr w14:paraId="57B63A0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0B7F1A2A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276" w:type="dxa"/>
          </w:tcPr>
          <w:p w14:paraId="00A6C3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 w14:paraId="29E606E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</w:tcPr>
          <w:p w14:paraId="2C9AEFC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</w:tcPr>
          <w:p w14:paraId="30E29E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  <w:tc>
          <w:tcPr>
            <w:tcW w:w="1276" w:type="dxa"/>
            <w:gridSpan w:val="2"/>
          </w:tcPr>
          <w:p w14:paraId="2A9D1E5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310193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 w14:paraId="2924654C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2277FB36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Total energy (kcal/d)</w:t>
            </w:r>
          </w:p>
        </w:tc>
        <w:tc>
          <w:tcPr>
            <w:tcW w:w="1276" w:type="dxa"/>
          </w:tcPr>
          <w:p w14:paraId="3F7A426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1774.8±355.6</w:t>
            </w:r>
          </w:p>
        </w:tc>
        <w:tc>
          <w:tcPr>
            <w:tcW w:w="1134" w:type="dxa"/>
          </w:tcPr>
          <w:p w14:paraId="643C23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860.9±271.2</w:t>
            </w:r>
          </w:p>
        </w:tc>
        <w:tc>
          <w:tcPr>
            <w:tcW w:w="1276" w:type="dxa"/>
          </w:tcPr>
          <w:p w14:paraId="63E3A4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1421.8±410.2</w:t>
            </w:r>
          </w:p>
        </w:tc>
        <w:tc>
          <w:tcPr>
            <w:tcW w:w="1275" w:type="dxa"/>
          </w:tcPr>
          <w:p w14:paraId="273F92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.3±486.1</w:t>
            </w:r>
          </w:p>
        </w:tc>
        <w:tc>
          <w:tcPr>
            <w:tcW w:w="1276" w:type="dxa"/>
            <w:gridSpan w:val="2"/>
            <w:vAlign w:val="top"/>
          </w:tcPr>
          <w:p w14:paraId="7F8E7C9D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1633.6±396.1</w:t>
            </w:r>
          </w:p>
        </w:tc>
        <w:tc>
          <w:tcPr>
            <w:tcW w:w="1276" w:type="dxa"/>
            <w:vAlign w:val="top"/>
          </w:tcPr>
          <w:p w14:paraId="0D835C87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1030.7±415.7</w:t>
            </w:r>
          </w:p>
        </w:tc>
      </w:tr>
      <w:tr w14:paraId="682011E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0B28DC71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276" w:type="dxa"/>
          </w:tcPr>
          <w:p w14:paraId="0D1B6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 w14:paraId="6BD873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＜0.001</w:t>
            </w:r>
          </w:p>
        </w:tc>
        <w:tc>
          <w:tcPr>
            <w:tcW w:w="1276" w:type="dxa"/>
          </w:tcPr>
          <w:p w14:paraId="2840D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</w:tcPr>
          <w:p w14:paraId="666B123C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276" w:type="dxa"/>
            <w:gridSpan w:val="2"/>
          </w:tcPr>
          <w:p w14:paraId="6F505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7F995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08C9C710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6A4C2978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ethnicity (Han), (n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, %)</w:t>
            </w:r>
          </w:p>
        </w:tc>
        <w:tc>
          <w:tcPr>
            <w:tcW w:w="1276" w:type="dxa"/>
          </w:tcPr>
          <w:p w14:paraId="032878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(95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34" w:type="dxa"/>
          </w:tcPr>
          <w:p w14:paraId="238F22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(96.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</w:tcPr>
          <w:p w14:paraId="21762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(96.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5" w:type="dxa"/>
          </w:tcPr>
          <w:p w14:paraId="25D2B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(97.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  <w:gridSpan w:val="2"/>
          </w:tcPr>
          <w:p w14:paraId="0A636B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(95.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</w:tcPr>
          <w:p w14:paraId="65A3940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(97.4)</w:t>
            </w:r>
          </w:p>
        </w:tc>
      </w:tr>
      <w:bookmarkEnd w:id="0"/>
      <w:tr w14:paraId="13BACE0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6C583025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276" w:type="dxa"/>
          </w:tcPr>
          <w:p w14:paraId="0354C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 w14:paraId="17A712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0.069</w:t>
            </w:r>
          </w:p>
        </w:tc>
        <w:tc>
          <w:tcPr>
            <w:tcW w:w="1276" w:type="dxa"/>
          </w:tcPr>
          <w:p w14:paraId="71AEA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</w:tcPr>
          <w:p w14:paraId="494802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76" w:type="dxa"/>
            <w:gridSpan w:val="2"/>
          </w:tcPr>
          <w:p w14:paraId="457985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3BDBE7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0.218</w:t>
            </w:r>
          </w:p>
        </w:tc>
      </w:tr>
      <w:tr w14:paraId="167030E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521ECE28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Educational level, (n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, %)</w:t>
            </w:r>
          </w:p>
        </w:tc>
        <w:tc>
          <w:tcPr>
            <w:tcW w:w="1276" w:type="dxa"/>
          </w:tcPr>
          <w:p w14:paraId="7D6D54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</w:tcPr>
          <w:p w14:paraId="18D974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77F89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</w:tcPr>
          <w:p w14:paraId="45D1ED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</w:tcPr>
          <w:p w14:paraId="760DCE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73A30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A7647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5316F61E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College or lower</w:t>
            </w:r>
          </w:p>
        </w:tc>
        <w:tc>
          <w:tcPr>
            <w:tcW w:w="1276" w:type="dxa"/>
          </w:tcPr>
          <w:p w14:paraId="566B9BE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34" w:type="dxa"/>
          </w:tcPr>
          <w:p w14:paraId="363DF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</w:tcPr>
          <w:p w14:paraId="3C037A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5" w:type="dxa"/>
          </w:tcPr>
          <w:p w14:paraId="77DB43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  <w:gridSpan w:val="2"/>
          </w:tcPr>
          <w:p w14:paraId="18DBF3B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</w:tcPr>
          <w:p w14:paraId="2DE96D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(18.6)</w:t>
            </w:r>
          </w:p>
        </w:tc>
      </w:tr>
      <w:tr w14:paraId="0373E93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5E4D5D7D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Technical/high school</w:t>
            </w:r>
          </w:p>
        </w:tc>
        <w:tc>
          <w:tcPr>
            <w:tcW w:w="1276" w:type="dxa"/>
          </w:tcPr>
          <w:p w14:paraId="0D4441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34" w:type="dxa"/>
          </w:tcPr>
          <w:p w14:paraId="109B1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</w:tcPr>
          <w:p w14:paraId="4678B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5" w:type="dxa"/>
          </w:tcPr>
          <w:p w14:paraId="1FCAC8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  <w:gridSpan w:val="2"/>
          </w:tcPr>
          <w:p w14:paraId="12D51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6" w:type="dxa"/>
          </w:tcPr>
          <w:p w14:paraId="7165BB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(16.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1CCFDCE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4C4855CE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University education</w:t>
            </w:r>
          </w:p>
        </w:tc>
        <w:tc>
          <w:tcPr>
            <w:tcW w:w="1276" w:type="dxa"/>
          </w:tcPr>
          <w:p w14:paraId="5DAAB62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189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28E8301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186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54.1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3813C17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177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50.7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10C93DF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221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.5)</w:t>
            </w:r>
          </w:p>
        </w:tc>
        <w:tc>
          <w:tcPr>
            <w:tcW w:w="1276" w:type="dxa"/>
            <w:gridSpan w:val="2"/>
          </w:tcPr>
          <w:p w14:paraId="59B354D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183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4.2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65CE8A8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211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(61.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61FF5050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1B20D51D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Graduate degree</w:t>
            </w:r>
          </w:p>
        </w:tc>
        <w:tc>
          <w:tcPr>
            <w:tcW w:w="1276" w:type="dxa"/>
          </w:tcPr>
          <w:p w14:paraId="70924D2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1F7A5D6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2EE5913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6.0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0075EF3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4.5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28D0BEC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3956F14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(3.8)</w:t>
            </w:r>
          </w:p>
        </w:tc>
      </w:tr>
      <w:tr w14:paraId="5D94EF52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2D121DF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</w:tcPr>
          <w:p w14:paraId="54056E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22377E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7</w:t>
            </w:r>
          </w:p>
        </w:tc>
        <w:tc>
          <w:tcPr>
            <w:tcW w:w="1276" w:type="dxa"/>
          </w:tcPr>
          <w:p w14:paraId="5B9D30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0B621C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53</w:t>
            </w:r>
          </w:p>
        </w:tc>
        <w:tc>
          <w:tcPr>
            <w:tcW w:w="1276" w:type="dxa"/>
            <w:gridSpan w:val="2"/>
          </w:tcPr>
          <w:p w14:paraId="11EFE05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068140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0.023</w:t>
            </w:r>
          </w:p>
        </w:tc>
      </w:tr>
      <w:tr w14:paraId="5CFA1E4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7C230735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Family monthly income, n (%)</w:t>
            </w:r>
          </w:p>
        </w:tc>
        <w:tc>
          <w:tcPr>
            <w:tcW w:w="1276" w:type="dxa"/>
          </w:tcPr>
          <w:p w14:paraId="645438C4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4" w:type="dxa"/>
          </w:tcPr>
          <w:p w14:paraId="1C3DF338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6" w:type="dxa"/>
          </w:tcPr>
          <w:p w14:paraId="04F785B1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</w:tcPr>
          <w:p w14:paraId="040C8DC6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632B99F7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6" w:type="dxa"/>
          </w:tcPr>
          <w:p w14:paraId="770EBAB8"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AFF1FD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15EB775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＜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$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5 000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1276" w:type="dxa"/>
          </w:tcPr>
          <w:p w14:paraId="1AC6171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2AADDEA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22A8DCC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77A79B7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2CE82B0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3A1418B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(2.3)</w:t>
            </w:r>
          </w:p>
        </w:tc>
      </w:tr>
      <w:tr w14:paraId="291717F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13F79F7B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$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5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000–$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10 000</w:t>
            </w:r>
          </w:p>
        </w:tc>
        <w:tc>
          <w:tcPr>
            <w:tcW w:w="1276" w:type="dxa"/>
          </w:tcPr>
          <w:p w14:paraId="70FD283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153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3F35461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149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1DB7EF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142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5751852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174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60.2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0DC7438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137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66C573B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181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(52.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3209B0C4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1C4451C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$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10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000–$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20 000</w:t>
            </w:r>
          </w:p>
        </w:tc>
        <w:tc>
          <w:tcPr>
            <w:tcW w:w="1276" w:type="dxa"/>
          </w:tcPr>
          <w:p w14:paraId="712AD09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47498CF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2D9E22A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57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62F417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97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33.6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0626E94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7348CC6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6258B97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4E814A0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＞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$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20 000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1276" w:type="dxa"/>
          </w:tcPr>
          <w:p w14:paraId="20DAE5F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5E9E89B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3467650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5C454EE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23.9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7D82327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713F68A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(23.5)</w:t>
            </w:r>
          </w:p>
        </w:tc>
      </w:tr>
      <w:tr w14:paraId="666CCD65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4C2EDC91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</w:tcPr>
          <w:p w14:paraId="2CF0556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2C0D390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0.676</w:t>
            </w:r>
          </w:p>
        </w:tc>
        <w:tc>
          <w:tcPr>
            <w:tcW w:w="1276" w:type="dxa"/>
          </w:tcPr>
          <w:p w14:paraId="041FD2D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1952B3D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0.007</w:t>
            </w:r>
          </w:p>
        </w:tc>
        <w:tc>
          <w:tcPr>
            <w:tcW w:w="1276" w:type="dxa"/>
            <w:gridSpan w:val="2"/>
          </w:tcPr>
          <w:p w14:paraId="2629A4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67FF21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0.002</w:t>
            </w:r>
          </w:p>
        </w:tc>
      </w:tr>
      <w:tr w14:paraId="6245A45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25BE698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V</w:t>
            </w: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omiting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, (n</w:t>
            </w: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, %)</w:t>
            </w:r>
          </w:p>
        </w:tc>
        <w:tc>
          <w:tcPr>
            <w:tcW w:w="1276" w:type="dxa"/>
          </w:tcPr>
          <w:p w14:paraId="4337B5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94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2D83FE7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115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727F134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94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26.9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287DB5D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132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45.7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64D53C3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5.8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4EE9583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122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(35.4)</w:t>
            </w:r>
          </w:p>
        </w:tc>
      </w:tr>
      <w:tr w14:paraId="01604702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4D6230B6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</w:tcPr>
          <w:p w14:paraId="4E66F09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76B4C2E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0.304</w:t>
            </w:r>
          </w:p>
        </w:tc>
        <w:tc>
          <w:tcPr>
            <w:tcW w:w="1276" w:type="dxa"/>
          </w:tcPr>
          <w:p w14:paraId="4F1F9E2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61B638F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0.263</w:t>
            </w:r>
          </w:p>
        </w:tc>
        <w:tc>
          <w:tcPr>
            <w:tcW w:w="1276" w:type="dxa"/>
            <w:gridSpan w:val="2"/>
          </w:tcPr>
          <w:p w14:paraId="1CC2BF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081E0A1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0.533</w:t>
            </w:r>
          </w:p>
        </w:tc>
      </w:tr>
      <w:tr w14:paraId="43A287A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67830A11">
            <w:pPr>
              <w:jc w:val="left"/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abnormal pregnancy-labor history, (n</w:t>
            </w: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, %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5C59615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93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7ACC321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62881A1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24.9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4A287E5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103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.6)</w:t>
            </w:r>
          </w:p>
        </w:tc>
        <w:tc>
          <w:tcPr>
            <w:tcW w:w="1276" w:type="dxa"/>
            <w:gridSpan w:val="2"/>
          </w:tcPr>
          <w:p w14:paraId="717976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71.2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7E1205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245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(71.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6C96B735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4ADCCD61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</w:tcPr>
          <w:p w14:paraId="023608E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0DF1251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0.492</w:t>
            </w:r>
          </w:p>
        </w:tc>
        <w:tc>
          <w:tcPr>
            <w:tcW w:w="1276" w:type="dxa"/>
          </w:tcPr>
          <w:p w14:paraId="70DE907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67EBDEE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0.534</w:t>
            </w:r>
          </w:p>
        </w:tc>
        <w:tc>
          <w:tcPr>
            <w:tcW w:w="1276" w:type="dxa"/>
            <w:gridSpan w:val="2"/>
          </w:tcPr>
          <w:p w14:paraId="401FCE3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47FDAB3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0.810</w:t>
            </w:r>
          </w:p>
        </w:tc>
      </w:tr>
      <w:tr w14:paraId="2C709AA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0409C85D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Family history of diabetes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, (n</w:t>
            </w: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, %)</w:t>
            </w:r>
          </w:p>
        </w:tc>
        <w:tc>
          <w:tcPr>
            <w:tcW w:w="1276" w:type="dxa"/>
          </w:tcPr>
          <w:p w14:paraId="6B745C4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5B7BA8F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57A68D9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331DE84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765E151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(5.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475552C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(8.1)</w:t>
            </w:r>
          </w:p>
        </w:tc>
      </w:tr>
      <w:tr w14:paraId="59233407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7958D86C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</w:tcPr>
          <w:p w14:paraId="4E9B39F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6297E58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0.547</w:t>
            </w:r>
          </w:p>
        </w:tc>
        <w:tc>
          <w:tcPr>
            <w:tcW w:w="1276" w:type="dxa"/>
          </w:tcPr>
          <w:p w14:paraId="008AA63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0C2EFFA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0.741</w:t>
            </w:r>
          </w:p>
        </w:tc>
        <w:tc>
          <w:tcPr>
            <w:tcW w:w="1276" w:type="dxa"/>
            <w:gridSpan w:val="2"/>
          </w:tcPr>
          <w:p w14:paraId="3D315B5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3B399E2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0.502</w:t>
            </w:r>
          </w:p>
        </w:tc>
      </w:tr>
      <w:tr w14:paraId="7A19F47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371CD41C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Exposure to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passive smoking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  <w:highlight w:val="none"/>
              </w:rPr>
              <w:t>, (n</w:t>
            </w:r>
            <w:r>
              <w:rPr>
                <w:rFonts w:ascii="Times New Roman" w:hAnsi="Times New Roman"/>
                <w:kern w:val="0"/>
                <w:sz w:val="18"/>
                <w:szCs w:val="18"/>
                <w:highlight w:val="none"/>
              </w:rPr>
              <w:t>, %)</w:t>
            </w:r>
          </w:p>
        </w:tc>
        <w:tc>
          <w:tcPr>
            <w:tcW w:w="1276" w:type="dxa"/>
          </w:tcPr>
          <w:p w14:paraId="4E2E5E2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7.6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0DF2EFA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76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30DA099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18.6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</w:tcPr>
          <w:p w14:paraId="52CE2DE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30.1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7DB0229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67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5840AD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91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(26.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4766BFD5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</w:tcPr>
          <w:p w14:paraId="1B285450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</w:tcPr>
          <w:p w14:paraId="173D755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003A272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0.771</w:t>
            </w:r>
          </w:p>
        </w:tc>
        <w:tc>
          <w:tcPr>
            <w:tcW w:w="1276" w:type="dxa"/>
          </w:tcPr>
          <w:p w14:paraId="4EF5666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6B6FED5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0.4124</w:t>
            </w:r>
          </w:p>
        </w:tc>
        <w:tc>
          <w:tcPr>
            <w:tcW w:w="1276" w:type="dxa"/>
            <w:gridSpan w:val="2"/>
          </w:tcPr>
          <w:p w14:paraId="763AD48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3B50DEE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0.356</w:t>
            </w:r>
          </w:p>
        </w:tc>
      </w:tr>
      <w:tr w14:paraId="73625B2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trHeight w:val="332" w:hRule="atLeast"/>
          <w:jc w:val="center"/>
        </w:trPr>
        <w:tc>
          <w:tcPr>
            <w:tcW w:w="3261" w:type="dxa"/>
          </w:tcPr>
          <w:p w14:paraId="48F71FC3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Physical activity level (n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, %)</w:t>
            </w:r>
          </w:p>
        </w:tc>
        <w:tc>
          <w:tcPr>
            <w:tcW w:w="1276" w:type="dxa"/>
          </w:tcPr>
          <w:p w14:paraId="46D3508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</w:tcPr>
          <w:p w14:paraId="11EE300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4917C7E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</w:tcPr>
          <w:p w14:paraId="7B320E0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gridSpan w:val="2"/>
          </w:tcPr>
          <w:p w14:paraId="158D0B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</w:tcPr>
          <w:p w14:paraId="7612401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 w14:paraId="2C53F442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trHeight w:val="332" w:hRule="atLeast"/>
          <w:jc w:val="center"/>
        </w:trPr>
        <w:tc>
          <w:tcPr>
            <w:tcW w:w="3261" w:type="dxa"/>
          </w:tcPr>
          <w:p w14:paraId="79A0F4BA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Miss</w:t>
            </w:r>
          </w:p>
        </w:tc>
        <w:tc>
          <w:tcPr>
            <w:tcW w:w="1276" w:type="dxa"/>
          </w:tcPr>
          <w:p w14:paraId="14062B8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106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37.1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</w:tcPr>
          <w:p w14:paraId="1B827F9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44.2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4F5C32F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.2)</w:t>
            </w:r>
          </w:p>
        </w:tc>
        <w:tc>
          <w:tcPr>
            <w:tcW w:w="1275" w:type="dxa"/>
          </w:tcPr>
          <w:p w14:paraId="6637A9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136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47.1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</w:tcPr>
          <w:p w14:paraId="5DDF46A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108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37.9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</w:tcPr>
          <w:p w14:paraId="08E2BC4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146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42.4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3915179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  <w:tcBorders>
              <w:bottom w:val="single" w:color="000000" w:sz="12" w:space="0"/>
            </w:tcBorders>
          </w:tcPr>
          <w:p w14:paraId="5E9045BF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low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1542216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19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41.6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  <w:tcBorders>
              <w:bottom w:val="single" w:color="000000" w:sz="12" w:space="0"/>
            </w:tcBorders>
          </w:tcPr>
          <w:p w14:paraId="520E73F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96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27.9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793A7AF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84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24.1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  <w:tcBorders>
              <w:bottom w:val="single" w:color="000000" w:sz="12" w:space="0"/>
            </w:tcBorders>
          </w:tcPr>
          <w:p w14:paraId="512C487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148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51.2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  <w:tcBorders>
              <w:bottom w:val="single" w:color="000000" w:sz="12" w:space="0"/>
            </w:tcBorders>
          </w:tcPr>
          <w:p w14:paraId="2E7EB89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10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38.6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6ADD256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98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8.5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72A9A0B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  <w:tcBorders>
              <w:top w:val="single" w:color="000000" w:sz="12" w:space="0"/>
            </w:tcBorders>
          </w:tcPr>
          <w:p w14:paraId="026E04EA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moderate</w:t>
            </w:r>
          </w:p>
        </w:tc>
        <w:tc>
          <w:tcPr>
            <w:tcW w:w="1276" w:type="dxa"/>
            <w:tcBorders>
              <w:top w:val="single" w:color="000000" w:sz="12" w:space="0"/>
            </w:tcBorders>
          </w:tcPr>
          <w:p w14:paraId="0E8E643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74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25.9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  <w:tcBorders>
              <w:top w:val="single" w:color="000000" w:sz="12" w:space="0"/>
            </w:tcBorders>
          </w:tcPr>
          <w:p w14:paraId="28A2AB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30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tcBorders>
              <w:top w:val="single" w:color="000000" w:sz="12" w:space="0"/>
            </w:tcBorders>
          </w:tcPr>
          <w:p w14:paraId="3507D7E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17.8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  <w:tcBorders>
              <w:top w:val="single" w:color="000000" w:sz="12" w:space="0"/>
            </w:tcBorders>
          </w:tcPr>
          <w:p w14:paraId="497CAD6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39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color="000000" w:sz="12" w:space="0"/>
            </w:tcBorders>
          </w:tcPr>
          <w:p w14:paraId="3853C29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0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28.1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）</w:t>
            </w:r>
          </w:p>
        </w:tc>
        <w:tc>
          <w:tcPr>
            <w:tcW w:w="1276" w:type="dxa"/>
            <w:tcBorders>
              <w:top w:val="single" w:color="000000" w:sz="12" w:space="0"/>
            </w:tcBorders>
          </w:tcPr>
          <w:p w14:paraId="2298B50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30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7A5FC100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  <w:tcBorders>
              <w:bottom w:val="nil"/>
            </w:tcBorders>
            <w:vAlign w:val="center"/>
          </w:tcPr>
          <w:p w14:paraId="5579A854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high</w:t>
            </w:r>
          </w:p>
        </w:tc>
        <w:tc>
          <w:tcPr>
            <w:tcW w:w="1276" w:type="dxa"/>
            <w:tcBorders>
              <w:bottom w:val="nil"/>
            </w:tcBorders>
          </w:tcPr>
          <w:p w14:paraId="7AE830E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45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15.7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14:paraId="07D0AD65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8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2.3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</w:tcPr>
          <w:p w14:paraId="205A511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34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9.7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  <w:tcBorders>
              <w:bottom w:val="nil"/>
            </w:tcBorders>
          </w:tcPr>
          <w:p w14:paraId="3DFAAC5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6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9.0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11EBD65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16.1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</w:tcPr>
          <w:p w14:paraId="7AAA30B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1 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3.2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</w:tr>
      <w:tr w14:paraId="3801604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" w:type="dxa"/>
          <w:jc w:val="center"/>
        </w:trPr>
        <w:tc>
          <w:tcPr>
            <w:tcW w:w="3261" w:type="dxa"/>
            <w:tcBorders>
              <w:bottom w:val="single" w:color="000000" w:sz="12" w:space="0"/>
            </w:tcBorders>
          </w:tcPr>
          <w:p w14:paraId="1295BD07">
            <w:pPr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none"/>
              </w:rPr>
              <w:t>p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7041E61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bottom w:val="single" w:color="000000" w:sz="12" w:space="0"/>
            </w:tcBorders>
          </w:tcPr>
          <w:p w14:paraId="12103E0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＜0.001</w:t>
            </w: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58A1A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tcBorders>
              <w:bottom w:val="single" w:color="000000" w:sz="12" w:space="0"/>
            </w:tcBorders>
          </w:tcPr>
          <w:p w14:paraId="6D1CE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9</w:t>
            </w:r>
          </w:p>
        </w:tc>
        <w:tc>
          <w:tcPr>
            <w:tcW w:w="1276" w:type="dxa"/>
            <w:gridSpan w:val="2"/>
            <w:tcBorders>
              <w:bottom w:val="single" w:color="000000" w:sz="12" w:space="0"/>
            </w:tcBorders>
          </w:tcPr>
          <w:p w14:paraId="3E7CCF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276" w:type="dxa"/>
            <w:tcBorders>
              <w:bottom w:val="single" w:color="000000" w:sz="12" w:space="0"/>
            </w:tcBorders>
          </w:tcPr>
          <w:p w14:paraId="31B0596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＜0.001</w:t>
            </w:r>
          </w:p>
        </w:tc>
      </w:tr>
      <w:tr w14:paraId="146B4C7D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69" w:type="dxa"/>
          <w:jc w:val="center"/>
        </w:trPr>
        <w:tc>
          <w:tcPr>
            <w:tcW w:w="93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4D173B"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All values are presented as mean ± SD unless otherwise indicated. </w:t>
            </w:r>
          </w:p>
          <w:p w14:paraId="12F2D702">
            <w:pPr>
              <w:rPr>
                <w:sz w:val="21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Abbreviations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BMI, body mass index; SD, standard deviation.</w:t>
            </w:r>
          </w:p>
        </w:tc>
      </w:tr>
    </w:tbl>
    <w:p w14:paraId="407D9FDC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kNzQ4ZWFiZmQ4NTRhOWRkZTk3YTMwMjlmMmZhYmUifQ=="/>
  </w:docVars>
  <w:rsids>
    <w:rsidRoot w:val="007268B1"/>
    <w:rsid w:val="003D6617"/>
    <w:rsid w:val="007268B1"/>
    <w:rsid w:val="00C47B3B"/>
    <w:rsid w:val="00CE0590"/>
    <w:rsid w:val="00D32815"/>
    <w:rsid w:val="00F41C54"/>
    <w:rsid w:val="026E0D49"/>
    <w:rsid w:val="052027CE"/>
    <w:rsid w:val="072E29EE"/>
    <w:rsid w:val="0B332B30"/>
    <w:rsid w:val="0C263F0C"/>
    <w:rsid w:val="0D556D8D"/>
    <w:rsid w:val="0DF53227"/>
    <w:rsid w:val="0F0C791F"/>
    <w:rsid w:val="10381D3D"/>
    <w:rsid w:val="130354DD"/>
    <w:rsid w:val="160F4CCE"/>
    <w:rsid w:val="17BE19D3"/>
    <w:rsid w:val="17FC6422"/>
    <w:rsid w:val="198D1C77"/>
    <w:rsid w:val="1A6C5716"/>
    <w:rsid w:val="1CB90871"/>
    <w:rsid w:val="1F2B2044"/>
    <w:rsid w:val="20281AF8"/>
    <w:rsid w:val="26404627"/>
    <w:rsid w:val="2670048C"/>
    <w:rsid w:val="26B25501"/>
    <w:rsid w:val="27912294"/>
    <w:rsid w:val="28CC22FB"/>
    <w:rsid w:val="2B3B716B"/>
    <w:rsid w:val="2F4F0B87"/>
    <w:rsid w:val="30406FD1"/>
    <w:rsid w:val="350B0222"/>
    <w:rsid w:val="363870C8"/>
    <w:rsid w:val="386C12AB"/>
    <w:rsid w:val="42BB20B1"/>
    <w:rsid w:val="45E87A97"/>
    <w:rsid w:val="46592743"/>
    <w:rsid w:val="490270C2"/>
    <w:rsid w:val="4BEE392E"/>
    <w:rsid w:val="4E2A5C26"/>
    <w:rsid w:val="51AA02F7"/>
    <w:rsid w:val="523227C6"/>
    <w:rsid w:val="528648C0"/>
    <w:rsid w:val="52BB514B"/>
    <w:rsid w:val="54BA6AA3"/>
    <w:rsid w:val="54EA7388"/>
    <w:rsid w:val="56F52014"/>
    <w:rsid w:val="572B5EF7"/>
    <w:rsid w:val="57462870"/>
    <w:rsid w:val="5B4B5945"/>
    <w:rsid w:val="5D72616D"/>
    <w:rsid w:val="5E9D7D29"/>
    <w:rsid w:val="5F2B47F7"/>
    <w:rsid w:val="5FEB2206"/>
    <w:rsid w:val="61C62F2B"/>
    <w:rsid w:val="6263077A"/>
    <w:rsid w:val="63141A74"/>
    <w:rsid w:val="633D4352"/>
    <w:rsid w:val="64682077"/>
    <w:rsid w:val="654B2778"/>
    <w:rsid w:val="66F83B86"/>
    <w:rsid w:val="677B47B7"/>
    <w:rsid w:val="68692862"/>
    <w:rsid w:val="6ADF0BB9"/>
    <w:rsid w:val="6C9B464B"/>
    <w:rsid w:val="6EDF09AD"/>
    <w:rsid w:val="76676793"/>
    <w:rsid w:val="788A5155"/>
    <w:rsid w:val="7D991A57"/>
    <w:rsid w:val="7FC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autoRedefine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20"/>
    <w:rPr>
      <w:i/>
    </w:rPr>
  </w:style>
  <w:style w:type="character" w:customStyle="1" w:styleId="9">
    <w:name w:val="标题 3 字符"/>
    <w:basedOn w:val="7"/>
    <w:link w:val="2"/>
    <w:autoRedefine/>
    <w:qFormat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15"/>
    <w:basedOn w:val="7"/>
    <w:autoRedefine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12">
    <w:name w:val="页眉 字符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表格文字"/>
    <w:autoRedefine/>
    <w:qFormat/>
    <w:uiPriority w:val="0"/>
    <w:pPr>
      <w:spacing w:before="60" w:after="60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653</Words>
  <Characters>3249</Characters>
  <Lines>22</Lines>
  <Paragraphs>6</Paragraphs>
  <TotalTime>0</TotalTime>
  <ScaleCrop>false</ScaleCrop>
  <LinksUpToDate>false</LinksUpToDate>
  <CharactersWithSpaces>3604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2023-09-09T06:31:00Z</dcterms:created>
  <dc:creator>骆廷玉 廷玉</dc:creator>
  <cp:lastModifiedBy>细作1419050314</cp:lastModifiedBy>
  <dcterms:modified xsi:type="dcterms:W3CDTF">2026-08-10T08:32:42Z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FC035792F5EF40E2837CFE09AFA18BAB_13</vt:lpwstr>
  </property>
  <property fmtid="{D5CDD505-2E9C-101B-9397-08002B2CF9AE}" pid="4" name="KSOTemplateDocerSaveRecord">
    <vt:lpwstr>eyJoZGlkIjoiYzZkNzQ4ZWFiZmQ4NTRhOWRkZTk3YTMwMjlmMmZhYmUiLCJ1c2VySWQiOiIyNzE3NDQyMCJ9</vt:lpwstr>
  </property>
</Properties>
</file>