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B21E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630" w:firstLineChars="300"/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auto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eastAsia="zh-CN" w:bidi="ar"/>
        </w:rPr>
        <w:t>Table</w:t>
      </w:r>
      <w:r>
        <w:rPr>
          <w:rFonts w:hint="eastAsia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CN" w:bidi="ar"/>
        </w:rPr>
        <w:t xml:space="preserve"> 4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eastAsia="zh-CN" w:bidi="ar"/>
        </w:rPr>
        <w:t xml:space="preserve"> Haplotype</w:t>
      </w:r>
      <w:r>
        <w:rPr>
          <w:rFonts w:hint="eastAsia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eastAsia="zh-CN" w:bidi="ar"/>
        </w:rPr>
        <w:t xml:space="preserve">analysisof 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CN" w:bidi="ar"/>
        </w:rPr>
        <w:t>CRP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eastAsia="zh-CN" w:bidi="ar"/>
        </w:rPr>
        <w:t xml:space="preserve"> gene SNPs in association with </w:t>
      </w:r>
      <w:r>
        <w:rPr>
          <w:rFonts w:hint="eastAsia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val="en-US" w:eastAsia="zh-CN" w:bidi="ar"/>
        </w:rPr>
        <w:t>t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eastAsia="zh-CN" w:bidi="ar"/>
        </w:rPr>
        <w:t>uberculosis susceptibility</w:t>
      </w:r>
      <w:r>
        <w:rPr>
          <w:rFonts w:hint="eastAsia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color="auto" w:fill="auto"/>
          <w:lang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auto"/>
          <w:lang w:eastAsia="zh-CN" w:bidi="ar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231"/>
        <w:gridCol w:w="3000"/>
        <w:gridCol w:w="2173"/>
        <w:gridCol w:w="988"/>
      </w:tblGrid>
      <w:tr w14:paraId="0FEC0AEC">
        <w:tc>
          <w:tcPr>
            <w:tcW w:w="1130" w:type="dxa"/>
          </w:tcPr>
          <w:p w14:paraId="6562C7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Haplotypes</w:t>
            </w:r>
          </w:p>
          <w:p w14:paraId="3E294B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231" w:type="dxa"/>
          </w:tcPr>
          <w:p w14:paraId="228677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TB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N(%)</w:t>
            </w:r>
          </w:p>
          <w:p w14:paraId="7C443D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3000" w:type="dxa"/>
          </w:tcPr>
          <w:p w14:paraId="36D3D8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Healthy control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group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N(%)</w:t>
            </w:r>
          </w:p>
          <w:p w14:paraId="5AB5B1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173" w:type="dxa"/>
          </w:tcPr>
          <w:p w14:paraId="71AA34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OR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vertAlign w:val="superscript"/>
                <w:lang w:val="en-US" w:eastAsia="zh-CN" w:bidi="ar"/>
              </w:rPr>
              <w:t>a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(95% CI)</w:t>
            </w:r>
          </w:p>
          <w:p w14:paraId="07D467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88" w:type="dxa"/>
          </w:tcPr>
          <w:p w14:paraId="4DAF5C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vertAlign w:val="superscript"/>
                <w:lang w:val="en-US" w:eastAsia="zh-CN" w:bidi="ar"/>
              </w:rPr>
              <w:t>a</w:t>
            </w:r>
          </w:p>
          <w:p w14:paraId="26C2C1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341397F9">
        <w:tc>
          <w:tcPr>
            <w:tcW w:w="1130" w:type="dxa"/>
          </w:tcPr>
          <w:p w14:paraId="4A746F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8"/>
                <w:szCs w:val="18"/>
                <w:lang w:val="en-US" w:bidi="ar"/>
              </w:rPr>
              <w:t>TCA</w:t>
            </w:r>
          </w:p>
        </w:tc>
        <w:tc>
          <w:tcPr>
            <w:tcW w:w="1231" w:type="dxa"/>
          </w:tcPr>
          <w:p w14:paraId="1C34B4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54（3.2）</w:t>
            </w:r>
          </w:p>
        </w:tc>
        <w:tc>
          <w:tcPr>
            <w:tcW w:w="3000" w:type="dxa"/>
          </w:tcPr>
          <w:p w14:paraId="325E1C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43（3.7）</w:t>
            </w:r>
          </w:p>
        </w:tc>
        <w:tc>
          <w:tcPr>
            <w:tcW w:w="2173" w:type="dxa"/>
          </w:tcPr>
          <w:p w14:paraId="0EE1DD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0.859（0.571-1.294）</w:t>
            </w:r>
          </w:p>
        </w:tc>
        <w:tc>
          <w:tcPr>
            <w:tcW w:w="988" w:type="dxa"/>
          </w:tcPr>
          <w:p w14:paraId="514248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0.47</w:t>
            </w:r>
          </w:p>
        </w:tc>
      </w:tr>
      <w:tr w14:paraId="21B1AA2F">
        <w:tc>
          <w:tcPr>
            <w:tcW w:w="1130" w:type="dxa"/>
          </w:tcPr>
          <w:p w14:paraId="7F7DA6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TCG</w:t>
            </w:r>
          </w:p>
        </w:tc>
        <w:tc>
          <w:tcPr>
            <w:tcW w:w="1231" w:type="dxa"/>
          </w:tcPr>
          <w:p w14:paraId="122EF1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858（50.5）</w:t>
            </w:r>
          </w:p>
        </w:tc>
        <w:tc>
          <w:tcPr>
            <w:tcW w:w="3000" w:type="dxa"/>
          </w:tcPr>
          <w:p w14:paraId="04F0C8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 xml:space="preserve">667（57.5） </w:t>
            </w:r>
          </w:p>
        </w:tc>
        <w:tc>
          <w:tcPr>
            <w:tcW w:w="2173" w:type="dxa"/>
          </w:tcPr>
          <w:p w14:paraId="5D1A0E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0.753（0.645-0.879）</w:t>
            </w:r>
          </w:p>
        </w:tc>
        <w:tc>
          <w:tcPr>
            <w:tcW w:w="988" w:type="dxa"/>
          </w:tcPr>
          <w:p w14:paraId="56E91C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0.0003</w:t>
            </w:r>
          </w:p>
        </w:tc>
      </w:tr>
      <w:tr w14:paraId="760AF27D">
        <w:tc>
          <w:tcPr>
            <w:tcW w:w="1130" w:type="dxa"/>
          </w:tcPr>
          <w:p w14:paraId="3F9FA7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TGG</w:t>
            </w:r>
          </w:p>
        </w:tc>
        <w:tc>
          <w:tcPr>
            <w:tcW w:w="1231" w:type="dxa"/>
          </w:tcPr>
          <w:p w14:paraId="598172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69（4.1）</w:t>
            </w:r>
          </w:p>
        </w:tc>
        <w:tc>
          <w:tcPr>
            <w:tcW w:w="3000" w:type="dxa"/>
          </w:tcPr>
          <w:p w14:paraId="485B3C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51（4.4）</w:t>
            </w:r>
          </w:p>
        </w:tc>
        <w:tc>
          <w:tcPr>
            <w:tcW w:w="2173" w:type="dxa"/>
          </w:tcPr>
          <w:p w14:paraId="39C783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0.917（0.633-1.327）</w:t>
            </w:r>
          </w:p>
        </w:tc>
        <w:tc>
          <w:tcPr>
            <w:tcW w:w="988" w:type="dxa"/>
          </w:tcPr>
          <w:p w14:paraId="51C69E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0.65</w:t>
            </w:r>
          </w:p>
        </w:tc>
      </w:tr>
    </w:tbl>
    <w:p w14:paraId="4725832B">
      <w:pPr>
        <w:rPr>
          <w:rFonts w:hint="default" w:ascii="Times New Roman Regular" w:hAnsi="Times New Roman Regular" w:eastAsia="PingFang SC" w:cs="Times New Roman Regular"/>
          <w:i w:val="0"/>
          <w:iCs w:val="0"/>
          <w:caps w:val="0"/>
          <w:color w:val="2A2B2E"/>
          <w:spacing w:val="0"/>
          <w:kern w:val="0"/>
          <w:sz w:val="24"/>
          <w:szCs w:val="24"/>
          <w:u w:val="none"/>
          <w:shd w:val="clear" w:fill="FFFFFF"/>
          <w:lang w:eastAsia="zh-CN" w:bidi="ar"/>
        </w:rPr>
      </w:pPr>
    </w:p>
    <w:p w14:paraId="0E9B452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 xml:space="preserve">Abbreviation: TB 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Hans" w:bidi="ar"/>
        </w:rPr>
        <w:t>t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>uberculosis;SNPs single nucleotide polymorphisms; CRP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>C-reactive Protein;</w:t>
      </w:r>
    </w:p>
    <w:p w14:paraId="5F077F64">
      <w:pP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>OR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>odd</w:t>
      </w: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>s ratio; CI confidence interval; a,adjusted for age and gender</w:t>
      </w:r>
    </w:p>
    <w:p w14:paraId="673D88DB">
      <w:pPr>
        <w:rPr>
          <w:rFonts w:hint="default" w:ascii="Times New Roman Regular" w:hAnsi="Times New Roman Regular" w:eastAsia="helvetica" w:cs="Times New Roman Regular"/>
          <w:kern w:val="0"/>
          <w:sz w:val="24"/>
          <w:szCs w:val="24"/>
          <w:lang w:eastAsia="zh-CN" w:bidi="ar"/>
        </w:rPr>
      </w:pPr>
    </w:p>
    <w:p w14:paraId="361146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3C614"/>
    <w:rsid w:val="5DF3C614"/>
    <w:rsid w:val="77E4DE2B"/>
    <w:rsid w:val="7C97782A"/>
    <w:rsid w:val="7CF714D0"/>
    <w:rsid w:val="7D7521AF"/>
    <w:rsid w:val="AFF6B05D"/>
    <w:rsid w:val="BF9B4E26"/>
    <w:rsid w:val="EEFF37AA"/>
    <w:rsid w:val="FE77A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2026-03-12T04:34:00Z</dcterms:created>
  <dc:creator>张娟</dc:creator>
  <cp:lastModifiedBy>张娟</cp:lastModifiedBy>
  <dcterms:modified xsi:type="dcterms:W3CDTF">2026-03-11T21:05:48Z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3FF275D5706504AE4F61B1692C2DD634_41</vt:lpwstr>
  </property>
</Properties>
</file>