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1495"/>
        <w:gridCol w:w="712"/>
        <w:gridCol w:w="146"/>
      </w:tblGrid>
      <w:tr w:rsidR="008D3515" w:rsidRPr="008D3515" w14:paraId="445DCEE8" w14:textId="77777777" w:rsidTr="008D3515">
        <w:trPr>
          <w:trHeight w:val="300"/>
        </w:trPr>
        <w:tc>
          <w:tcPr>
            <w:tcW w:w="515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81801" w14:textId="77777777" w:rsidR="008D3515" w:rsidRPr="008D3515" w:rsidRDefault="008D3515" w:rsidP="008D351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  <w:proofErr w:type="spellStart"/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Table</w:t>
            </w:r>
            <w:proofErr w:type="spellEnd"/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 xml:space="preserve"> 4: base model </w:t>
            </w:r>
            <w:proofErr w:type="spellStart"/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including</w:t>
            </w:r>
            <w:proofErr w:type="spellEnd"/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 xml:space="preserve"> </w:t>
            </w:r>
            <w:proofErr w:type="spellStart"/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all</w:t>
            </w:r>
            <w:proofErr w:type="spellEnd"/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 xml:space="preserve"> </w:t>
            </w:r>
            <w:proofErr w:type="spellStart"/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candidate</w:t>
            </w:r>
            <w:proofErr w:type="spellEnd"/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 xml:space="preserve"> variables </w:t>
            </w:r>
            <w:proofErr w:type="spellStart"/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entered</w:t>
            </w:r>
            <w:proofErr w:type="spellEnd"/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 xml:space="preserve"> in </w:t>
            </w:r>
            <w:proofErr w:type="spellStart"/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the</w:t>
            </w:r>
            <w:proofErr w:type="spellEnd"/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 xml:space="preserve"> </w:t>
            </w:r>
            <w:proofErr w:type="spellStart"/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initial</w:t>
            </w:r>
            <w:proofErr w:type="spellEnd"/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 xml:space="preserve"> analysis.</w:t>
            </w:r>
          </w:p>
        </w:tc>
      </w:tr>
      <w:tr w:rsidR="008D3515" w:rsidRPr="008D3515" w14:paraId="13C6DDCD" w14:textId="77777777" w:rsidTr="008D3515">
        <w:trPr>
          <w:trHeight w:val="300"/>
        </w:trPr>
        <w:tc>
          <w:tcPr>
            <w:tcW w:w="2797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4472C4" w:fill="4472C4"/>
            <w:noWrap/>
            <w:vAlign w:val="bottom"/>
            <w:hideMark/>
          </w:tcPr>
          <w:p w14:paraId="5DD76D60" w14:textId="77777777" w:rsidR="008D3515" w:rsidRPr="008D3515" w:rsidRDefault="008D3515" w:rsidP="008D3515">
            <w:pPr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:lang w:val="nl-NL" w:eastAsia="nl-NL"/>
                <w14:ligatures w14:val="none"/>
              </w:rPr>
            </w:pPr>
            <w:proofErr w:type="spellStart"/>
            <w:r w:rsidRPr="008D3515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:lang w:val="nl-NL" w:eastAsia="nl-NL"/>
                <w14:ligatures w14:val="none"/>
              </w:rPr>
              <w:t>Variable</w:t>
            </w:r>
            <w:proofErr w:type="spellEnd"/>
          </w:p>
        </w:tc>
        <w:tc>
          <w:tcPr>
            <w:tcW w:w="14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bottom"/>
            <w:hideMark/>
          </w:tcPr>
          <w:p w14:paraId="2C8BE693" w14:textId="77777777" w:rsidR="008D3515" w:rsidRPr="008D3515" w:rsidRDefault="008D3515" w:rsidP="008D3515">
            <w:pPr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:lang w:val="nl-NL" w:eastAsia="nl-NL"/>
                <w14:ligatures w14:val="none"/>
              </w:rPr>
            </w:pPr>
            <w:r w:rsidRPr="008D3515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:lang w:val="nl-NL" w:eastAsia="nl-NL"/>
                <w14:ligatures w14:val="none"/>
              </w:rPr>
              <w:t>OR (95% CI)</w:t>
            </w:r>
          </w:p>
        </w:tc>
        <w:tc>
          <w:tcPr>
            <w:tcW w:w="71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4472C4" w:fill="4472C4"/>
            <w:noWrap/>
            <w:vAlign w:val="bottom"/>
            <w:hideMark/>
          </w:tcPr>
          <w:p w14:paraId="0E19620F" w14:textId="77777777" w:rsidR="008D3515" w:rsidRPr="008D3515" w:rsidRDefault="008D3515" w:rsidP="008D3515">
            <w:pPr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:lang w:val="nl-NL" w:eastAsia="nl-NL"/>
                <w14:ligatures w14:val="none"/>
              </w:rPr>
            </w:pPr>
            <w:proofErr w:type="gramStart"/>
            <w:r w:rsidRPr="008D3515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:lang w:val="nl-NL" w:eastAsia="nl-NL"/>
                <w14:ligatures w14:val="none"/>
              </w:rPr>
              <w:t>p</w:t>
            </w:r>
            <w:proofErr w:type="gramEnd"/>
            <w:r w:rsidRPr="008D3515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:lang w:val="nl-NL" w:eastAsia="nl-NL"/>
                <w14:ligatures w14:val="none"/>
              </w:rPr>
              <w:t>-</w:t>
            </w:r>
            <w:proofErr w:type="spellStart"/>
            <w:r w:rsidRPr="008D3515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:lang w:val="nl-NL" w:eastAsia="nl-NL"/>
                <w14:ligatures w14:val="none"/>
              </w:rPr>
              <w:t>value</w:t>
            </w:r>
            <w:proofErr w:type="spellEnd"/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385F4" w14:textId="77777777" w:rsidR="008D3515" w:rsidRPr="008D3515" w:rsidRDefault="008D3515" w:rsidP="008D3515">
            <w:pPr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:lang w:val="nl-NL" w:eastAsia="nl-NL"/>
                <w14:ligatures w14:val="none"/>
              </w:rPr>
            </w:pPr>
          </w:p>
        </w:tc>
      </w:tr>
      <w:tr w:rsidR="008D3515" w:rsidRPr="008D3515" w14:paraId="54346465" w14:textId="77777777" w:rsidTr="008D3515">
        <w:trPr>
          <w:trHeight w:val="300"/>
        </w:trPr>
        <w:tc>
          <w:tcPr>
            <w:tcW w:w="2797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F37B433" w14:textId="77777777" w:rsidR="008D3515" w:rsidRPr="008D3515" w:rsidRDefault="008D3515" w:rsidP="008D351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  <w:proofErr w:type="spellStart"/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Previous</w:t>
            </w:r>
            <w:proofErr w:type="spellEnd"/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 xml:space="preserve"> </w:t>
            </w:r>
            <w:proofErr w:type="spellStart"/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surgeries</w:t>
            </w:r>
            <w:proofErr w:type="spellEnd"/>
          </w:p>
        </w:tc>
        <w:tc>
          <w:tcPr>
            <w:tcW w:w="14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708E13F" w14:textId="77777777" w:rsidR="008D3515" w:rsidRPr="008D3515" w:rsidRDefault="008D3515" w:rsidP="008D351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1.18 (0.78–1.79)</w:t>
            </w:r>
          </w:p>
        </w:tc>
        <w:tc>
          <w:tcPr>
            <w:tcW w:w="71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14:paraId="1AB5E3C3" w14:textId="77777777" w:rsidR="008D3515" w:rsidRPr="008D3515" w:rsidRDefault="008D3515" w:rsidP="008D351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0,43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F7A51" w14:textId="77777777" w:rsidR="008D3515" w:rsidRPr="008D3515" w:rsidRDefault="008D3515" w:rsidP="008D351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</w:p>
        </w:tc>
      </w:tr>
      <w:tr w:rsidR="008D3515" w:rsidRPr="008D3515" w14:paraId="0F237B77" w14:textId="77777777" w:rsidTr="008D3515">
        <w:trPr>
          <w:trHeight w:val="300"/>
        </w:trPr>
        <w:tc>
          <w:tcPr>
            <w:tcW w:w="2797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8FC50E7" w14:textId="77777777" w:rsidR="008D3515" w:rsidRPr="008D3515" w:rsidRDefault="008D3515" w:rsidP="008D351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Age</w:t>
            </w:r>
          </w:p>
        </w:tc>
        <w:tc>
          <w:tcPr>
            <w:tcW w:w="14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2B8A26F" w14:textId="77777777" w:rsidR="008D3515" w:rsidRPr="008D3515" w:rsidRDefault="008D3515" w:rsidP="008D351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0.96 (0.94–0.99)</w:t>
            </w:r>
          </w:p>
        </w:tc>
        <w:tc>
          <w:tcPr>
            <w:tcW w:w="71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noWrap/>
            <w:vAlign w:val="bottom"/>
            <w:hideMark/>
          </w:tcPr>
          <w:p w14:paraId="003C4130" w14:textId="77777777" w:rsidR="008D3515" w:rsidRPr="008D3515" w:rsidRDefault="008D3515" w:rsidP="008D351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0,005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D7F25" w14:textId="77777777" w:rsidR="008D3515" w:rsidRPr="008D3515" w:rsidRDefault="008D3515" w:rsidP="008D351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</w:p>
        </w:tc>
      </w:tr>
      <w:tr w:rsidR="008D3515" w:rsidRPr="008D3515" w14:paraId="25F202AA" w14:textId="77777777" w:rsidTr="008D3515">
        <w:trPr>
          <w:trHeight w:val="300"/>
        </w:trPr>
        <w:tc>
          <w:tcPr>
            <w:tcW w:w="2797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F444352" w14:textId="77777777" w:rsidR="008D3515" w:rsidRPr="008D3515" w:rsidRDefault="008D3515" w:rsidP="008D351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ASA-</w:t>
            </w:r>
            <w:proofErr w:type="spellStart"/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classification</w:t>
            </w:r>
            <w:proofErr w:type="spellEnd"/>
          </w:p>
        </w:tc>
        <w:tc>
          <w:tcPr>
            <w:tcW w:w="14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8D77861" w14:textId="77777777" w:rsidR="008D3515" w:rsidRPr="008D3515" w:rsidRDefault="008D3515" w:rsidP="008D351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1.24 (0.82–1.86)</w:t>
            </w:r>
          </w:p>
        </w:tc>
        <w:tc>
          <w:tcPr>
            <w:tcW w:w="71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14:paraId="5D32080A" w14:textId="77777777" w:rsidR="008D3515" w:rsidRPr="008D3515" w:rsidRDefault="008D3515" w:rsidP="008D351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0,309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B4990" w14:textId="77777777" w:rsidR="008D3515" w:rsidRPr="008D3515" w:rsidRDefault="008D3515" w:rsidP="008D351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</w:p>
        </w:tc>
      </w:tr>
      <w:tr w:rsidR="008D3515" w:rsidRPr="008D3515" w14:paraId="631CCDBE" w14:textId="77777777" w:rsidTr="008D3515">
        <w:trPr>
          <w:trHeight w:val="300"/>
        </w:trPr>
        <w:tc>
          <w:tcPr>
            <w:tcW w:w="2797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05CF612" w14:textId="77777777" w:rsidR="008D3515" w:rsidRPr="008D3515" w:rsidRDefault="008D3515" w:rsidP="008D351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BMI</w:t>
            </w:r>
          </w:p>
        </w:tc>
        <w:tc>
          <w:tcPr>
            <w:tcW w:w="14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958E0DD" w14:textId="77777777" w:rsidR="008D3515" w:rsidRPr="008D3515" w:rsidRDefault="008D3515" w:rsidP="008D351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1.04 (0.96–1.12)</w:t>
            </w:r>
          </w:p>
        </w:tc>
        <w:tc>
          <w:tcPr>
            <w:tcW w:w="71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noWrap/>
            <w:vAlign w:val="bottom"/>
            <w:hideMark/>
          </w:tcPr>
          <w:p w14:paraId="01B74D57" w14:textId="77777777" w:rsidR="008D3515" w:rsidRPr="008D3515" w:rsidRDefault="008D3515" w:rsidP="008D351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0,354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EA7EB" w14:textId="77777777" w:rsidR="008D3515" w:rsidRPr="008D3515" w:rsidRDefault="008D3515" w:rsidP="008D351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</w:p>
        </w:tc>
      </w:tr>
      <w:tr w:rsidR="008D3515" w:rsidRPr="008D3515" w14:paraId="7C3D4962" w14:textId="77777777" w:rsidTr="008D3515">
        <w:trPr>
          <w:trHeight w:val="300"/>
        </w:trPr>
        <w:tc>
          <w:tcPr>
            <w:tcW w:w="2797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30DEE07" w14:textId="77777777" w:rsidR="008D3515" w:rsidRPr="008D3515" w:rsidRDefault="008D3515" w:rsidP="008D351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Smoking</w:t>
            </w:r>
          </w:p>
        </w:tc>
        <w:tc>
          <w:tcPr>
            <w:tcW w:w="14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87173FC" w14:textId="77777777" w:rsidR="008D3515" w:rsidRPr="008D3515" w:rsidRDefault="008D3515" w:rsidP="008D351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1.41 (0.81–2.44)</w:t>
            </w:r>
          </w:p>
        </w:tc>
        <w:tc>
          <w:tcPr>
            <w:tcW w:w="71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14:paraId="237B648A" w14:textId="77777777" w:rsidR="008D3515" w:rsidRPr="008D3515" w:rsidRDefault="008D3515" w:rsidP="008D351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0,227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CBB61" w14:textId="77777777" w:rsidR="008D3515" w:rsidRPr="008D3515" w:rsidRDefault="008D3515" w:rsidP="008D351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</w:p>
        </w:tc>
      </w:tr>
      <w:tr w:rsidR="008D3515" w:rsidRPr="008D3515" w14:paraId="79A9505F" w14:textId="77777777" w:rsidTr="008D3515">
        <w:trPr>
          <w:trHeight w:val="300"/>
        </w:trPr>
        <w:tc>
          <w:tcPr>
            <w:tcW w:w="2797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63529F0" w14:textId="77777777" w:rsidR="008D3515" w:rsidRPr="008D3515" w:rsidRDefault="008D3515" w:rsidP="008D351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Gender</w:t>
            </w:r>
          </w:p>
        </w:tc>
        <w:tc>
          <w:tcPr>
            <w:tcW w:w="14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096C742" w14:textId="77777777" w:rsidR="008D3515" w:rsidRPr="008D3515" w:rsidRDefault="008D3515" w:rsidP="008D351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1.32 (0.79–2.20)</w:t>
            </w:r>
          </w:p>
        </w:tc>
        <w:tc>
          <w:tcPr>
            <w:tcW w:w="71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noWrap/>
            <w:vAlign w:val="bottom"/>
            <w:hideMark/>
          </w:tcPr>
          <w:p w14:paraId="43671E78" w14:textId="77777777" w:rsidR="008D3515" w:rsidRPr="008D3515" w:rsidRDefault="008D3515" w:rsidP="008D351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0,291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8C638" w14:textId="77777777" w:rsidR="008D3515" w:rsidRPr="008D3515" w:rsidRDefault="008D3515" w:rsidP="008D351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</w:p>
        </w:tc>
      </w:tr>
      <w:tr w:rsidR="008D3515" w:rsidRPr="008D3515" w14:paraId="3CE1566C" w14:textId="77777777" w:rsidTr="008D3515">
        <w:trPr>
          <w:trHeight w:val="300"/>
        </w:trPr>
        <w:tc>
          <w:tcPr>
            <w:tcW w:w="2797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F7D3A47" w14:textId="77777777" w:rsidR="008D3515" w:rsidRPr="008D3515" w:rsidRDefault="008D3515" w:rsidP="008D351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Walch-</w:t>
            </w:r>
            <w:proofErr w:type="spellStart"/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classification</w:t>
            </w:r>
            <w:proofErr w:type="spellEnd"/>
          </w:p>
        </w:tc>
        <w:tc>
          <w:tcPr>
            <w:tcW w:w="14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231BA0B" w14:textId="77777777" w:rsidR="008D3515" w:rsidRPr="008D3515" w:rsidRDefault="008D3515" w:rsidP="008D351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1.52 (1.05–2.21)</w:t>
            </w:r>
          </w:p>
        </w:tc>
        <w:tc>
          <w:tcPr>
            <w:tcW w:w="71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14:paraId="38BB0267" w14:textId="77777777" w:rsidR="008D3515" w:rsidRPr="008D3515" w:rsidRDefault="008D3515" w:rsidP="008D351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0,029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7EB0D" w14:textId="77777777" w:rsidR="008D3515" w:rsidRPr="008D3515" w:rsidRDefault="008D3515" w:rsidP="008D351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</w:p>
        </w:tc>
      </w:tr>
      <w:tr w:rsidR="008D3515" w:rsidRPr="008D3515" w14:paraId="0CCD5F2C" w14:textId="77777777" w:rsidTr="008D3515">
        <w:trPr>
          <w:trHeight w:val="300"/>
        </w:trPr>
        <w:tc>
          <w:tcPr>
            <w:tcW w:w="2797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BBD3B16" w14:textId="77777777" w:rsidR="008D3515" w:rsidRPr="008D3515" w:rsidRDefault="008D3515" w:rsidP="008D351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Dominant procedure</w:t>
            </w:r>
          </w:p>
        </w:tc>
        <w:tc>
          <w:tcPr>
            <w:tcW w:w="14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5908A45" w14:textId="77777777" w:rsidR="008D3515" w:rsidRPr="008D3515" w:rsidRDefault="008D3515" w:rsidP="008D351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0.61 (0.38–0.96)</w:t>
            </w:r>
          </w:p>
        </w:tc>
        <w:tc>
          <w:tcPr>
            <w:tcW w:w="71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noWrap/>
            <w:vAlign w:val="bottom"/>
            <w:hideMark/>
          </w:tcPr>
          <w:p w14:paraId="65153349" w14:textId="77777777" w:rsidR="008D3515" w:rsidRPr="008D3515" w:rsidRDefault="008D3515" w:rsidP="008D351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0,038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D5687" w14:textId="77777777" w:rsidR="008D3515" w:rsidRPr="008D3515" w:rsidRDefault="008D3515" w:rsidP="008D351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</w:p>
        </w:tc>
      </w:tr>
      <w:tr w:rsidR="008D3515" w:rsidRPr="008D3515" w14:paraId="200F5C42" w14:textId="77777777" w:rsidTr="008D3515">
        <w:trPr>
          <w:trHeight w:val="300"/>
        </w:trPr>
        <w:tc>
          <w:tcPr>
            <w:tcW w:w="2797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DC8E4A4" w14:textId="77777777" w:rsidR="008D3515" w:rsidRPr="008D3515" w:rsidRDefault="008D3515" w:rsidP="008D351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Approach</w:t>
            </w:r>
          </w:p>
        </w:tc>
        <w:tc>
          <w:tcPr>
            <w:tcW w:w="14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EF83042" w14:textId="77777777" w:rsidR="008D3515" w:rsidRPr="008D3515" w:rsidRDefault="008D3515" w:rsidP="008D351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1.09 (0.70–1.69)</w:t>
            </w:r>
          </w:p>
        </w:tc>
        <w:tc>
          <w:tcPr>
            <w:tcW w:w="71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14:paraId="72603528" w14:textId="77777777" w:rsidR="008D3515" w:rsidRPr="008D3515" w:rsidRDefault="008D3515" w:rsidP="008D351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0,696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42FEC" w14:textId="77777777" w:rsidR="008D3515" w:rsidRPr="008D3515" w:rsidRDefault="008D3515" w:rsidP="008D351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</w:p>
        </w:tc>
      </w:tr>
      <w:tr w:rsidR="008D3515" w:rsidRPr="008D3515" w14:paraId="0E1B5842" w14:textId="77777777" w:rsidTr="008D3515">
        <w:trPr>
          <w:trHeight w:val="300"/>
        </w:trPr>
        <w:tc>
          <w:tcPr>
            <w:tcW w:w="2797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8531CA2" w14:textId="77777777" w:rsidR="008D3515" w:rsidRPr="008D3515" w:rsidRDefault="008D3515" w:rsidP="008D351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  <w:proofErr w:type="spellStart"/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Bonegraft</w:t>
            </w:r>
            <w:proofErr w:type="spellEnd"/>
          </w:p>
        </w:tc>
        <w:tc>
          <w:tcPr>
            <w:tcW w:w="14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77E1F5B" w14:textId="77777777" w:rsidR="008D3515" w:rsidRPr="008D3515" w:rsidRDefault="008D3515" w:rsidP="008D351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1.16 (0.63–2.14)</w:t>
            </w:r>
          </w:p>
        </w:tc>
        <w:tc>
          <w:tcPr>
            <w:tcW w:w="71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noWrap/>
            <w:vAlign w:val="bottom"/>
            <w:hideMark/>
          </w:tcPr>
          <w:p w14:paraId="3C85E237" w14:textId="77777777" w:rsidR="008D3515" w:rsidRPr="008D3515" w:rsidRDefault="008D3515" w:rsidP="008D351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0,637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43111" w14:textId="77777777" w:rsidR="008D3515" w:rsidRPr="008D3515" w:rsidRDefault="008D3515" w:rsidP="008D351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</w:p>
        </w:tc>
      </w:tr>
      <w:tr w:rsidR="008D3515" w:rsidRPr="008D3515" w14:paraId="25410436" w14:textId="77777777" w:rsidTr="008D3515">
        <w:trPr>
          <w:trHeight w:val="300"/>
        </w:trPr>
        <w:tc>
          <w:tcPr>
            <w:tcW w:w="2797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A1591DA" w14:textId="77777777" w:rsidR="008D3515" w:rsidRPr="008D3515" w:rsidRDefault="008D3515" w:rsidP="008D351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  <w:proofErr w:type="spellStart"/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Infection</w:t>
            </w:r>
            <w:proofErr w:type="spellEnd"/>
          </w:p>
        </w:tc>
        <w:tc>
          <w:tcPr>
            <w:tcW w:w="14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88922AD" w14:textId="77777777" w:rsidR="008D3515" w:rsidRPr="008D3515" w:rsidRDefault="008D3515" w:rsidP="008D351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1.74 (0.83–3.64)</w:t>
            </w:r>
          </w:p>
        </w:tc>
        <w:tc>
          <w:tcPr>
            <w:tcW w:w="71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14:paraId="00040F75" w14:textId="77777777" w:rsidR="008D3515" w:rsidRPr="008D3515" w:rsidRDefault="008D3515" w:rsidP="008D351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0,141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1AF5B" w14:textId="77777777" w:rsidR="008D3515" w:rsidRPr="008D3515" w:rsidRDefault="008D3515" w:rsidP="008D351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</w:p>
        </w:tc>
      </w:tr>
      <w:tr w:rsidR="008D3515" w:rsidRPr="008D3515" w14:paraId="028372CC" w14:textId="77777777" w:rsidTr="008D3515">
        <w:trPr>
          <w:trHeight w:val="300"/>
        </w:trPr>
        <w:tc>
          <w:tcPr>
            <w:tcW w:w="2797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A4B5E43" w14:textId="77777777" w:rsidR="008D3515" w:rsidRPr="008D3515" w:rsidRDefault="008D3515" w:rsidP="008D351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  <w:proofErr w:type="spellStart"/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Periprosthetic</w:t>
            </w:r>
            <w:proofErr w:type="spellEnd"/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 xml:space="preserve"> </w:t>
            </w:r>
            <w:proofErr w:type="spellStart"/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fracture</w:t>
            </w:r>
            <w:proofErr w:type="spellEnd"/>
          </w:p>
        </w:tc>
        <w:tc>
          <w:tcPr>
            <w:tcW w:w="14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86C1797" w14:textId="77777777" w:rsidR="008D3515" w:rsidRPr="008D3515" w:rsidRDefault="008D3515" w:rsidP="008D351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1.05 (0.57–1.94)</w:t>
            </w:r>
          </w:p>
        </w:tc>
        <w:tc>
          <w:tcPr>
            <w:tcW w:w="71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noWrap/>
            <w:vAlign w:val="bottom"/>
            <w:hideMark/>
          </w:tcPr>
          <w:p w14:paraId="75D1E13B" w14:textId="77777777" w:rsidR="008D3515" w:rsidRPr="008D3515" w:rsidRDefault="008D3515" w:rsidP="008D351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0,872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A8B6C" w14:textId="77777777" w:rsidR="008D3515" w:rsidRPr="008D3515" w:rsidRDefault="008D3515" w:rsidP="008D351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</w:p>
        </w:tc>
      </w:tr>
      <w:tr w:rsidR="008D3515" w:rsidRPr="008D3515" w14:paraId="7830A447" w14:textId="77777777" w:rsidTr="008D3515">
        <w:trPr>
          <w:trHeight w:val="300"/>
        </w:trPr>
        <w:tc>
          <w:tcPr>
            <w:tcW w:w="2797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7D7B74E" w14:textId="77777777" w:rsidR="008D3515" w:rsidRPr="008D3515" w:rsidRDefault="008D3515" w:rsidP="008D351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  <w:proofErr w:type="spellStart"/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Malalignment</w:t>
            </w:r>
            <w:proofErr w:type="spellEnd"/>
          </w:p>
        </w:tc>
        <w:tc>
          <w:tcPr>
            <w:tcW w:w="14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99FF1D8" w14:textId="77777777" w:rsidR="008D3515" w:rsidRPr="008D3515" w:rsidRDefault="008D3515" w:rsidP="008D351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1.13 (0.69–1.86)</w:t>
            </w:r>
          </w:p>
        </w:tc>
        <w:tc>
          <w:tcPr>
            <w:tcW w:w="71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14:paraId="080DD962" w14:textId="77777777" w:rsidR="008D3515" w:rsidRPr="008D3515" w:rsidRDefault="008D3515" w:rsidP="008D351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0,63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93AC7" w14:textId="77777777" w:rsidR="008D3515" w:rsidRPr="008D3515" w:rsidRDefault="008D3515" w:rsidP="008D351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</w:p>
        </w:tc>
      </w:tr>
      <w:tr w:rsidR="008D3515" w:rsidRPr="008D3515" w14:paraId="2AFB81DB" w14:textId="77777777" w:rsidTr="008D3515">
        <w:trPr>
          <w:trHeight w:val="300"/>
        </w:trPr>
        <w:tc>
          <w:tcPr>
            <w:tcW w:w="2797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D1B3CA3" w14:textId="77777777" w:rsidR="008D3515" w:rsidRPr="008D3515" w:rsidRDefault="008D3515" w:rsidP="008D351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  <w:proofErr w:type="spellStart"/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Instability</w:t>
            </w:r>
            <w:proofErr w:type="spellEnd"/>
          </w:p>
        </w:tc>
        <w:tc>
          <w:tcPr>
            <w:tcW w:w="14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8F23B5E" w14:textId="77777777" w:rsidR="008D3515" w:rsidRPr="008D3515" w:rsidRDefault="008D3515" w:rsidP="008D351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1.28 (0.77–2.13)</w:t>
            </w:r>
          </w:p>
        </w:tc>
        <w:tc>
          <w:tcPr>
            <w:tcW w:w="71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noWrap/>
            <w:vAlign w:val="bottom"/>
            <w:hideMark/>
          </w:tcPr>
          <w:p w14:paraId="1FDC4C42" w14:textId="77777777" w:rsidR="008D3515" w:rsidRPr="008D3515" w:rsidRDefault="008D3515" w:rsidP="008D351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0,337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641E9" w14:textId="77777777" w:rsidR="008D3515" w:rsidRPr="008D3515" w:rsidRDefault="008D3515" w:rsidP="008D351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</w:p>
        </w:tc>
      </w:tr>
      <w:tr w:rsidR="008D3515" w:rsidRPr="008D3515" w14:paraId="2E852C63" w14:textId="77777777" w:rsidTr="008D3515">
        <w:trPr>
          <w:trHeight w:val="300"/>
        </w:trPr>
        <w:tc>
          <w:tcPr>
            <w:tcW w:w="2797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DB16BDA" w14:textId="77777777" w:rsidR="008D3515" w:rsidRPr="008D3515" w:rsidRDefault="008D3515" w:rsidP="008D351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  <w:proofErr w:type="spellStart"/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Humeral</w:t>
            </w:r>
            <w:proofErr w:type="spellEnd"/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 xml:space="preserve"> component </w:t>
            </w:r>
            <w:proofErr w:type="spellStart"/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loosening</w:t>
            </w:r>
            <w:proofErr w:type="spellEnd"/>
          </w:p>
        </w:tc>
        <w:tc>
          <w:tcPr>
            <w:tcW w:w="14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A8353FF" w14:textId="77777777" w:rsidR="008D3515" w:rsidRPr="008D3515" w:rsidRDefault="008D3515" w:rsidP="008D351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1.21 (0.68–2.15)</w:t>
            </w:r>
          </w:p>
        </w:tc>
        <w:tc>
          <w:tcPr>
            <w:tcW w:w="71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14:paraId="4B3A5A9E" w14:textId="77777777" w:rsidR="008D3515" w:rsidRPr="008D3515" w:rsidRDefault="008D3515" w:rsidP="008D351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0,518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33857" w14:textId="77777777" w:rsidR="008D3515" w:rsidRPr="008D3515" w:rsidRDefault="008D3515" w:rsidP="008D351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</w:p>
        </w:tc>
      </w:tr>
      <w:tr w:rsidR="008D3515" w:rsidRPr="008D3515" w14:paraId="478D2D59" w14:textId="77777777" w:rsidTr="008D3515">
        <w:trPr>
          <w:trHeight w:val="300"/>
        </w:trPr>
        <w:tc>
          <w:tcPr>
            <w:tcW w:w="2797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6049015" w14:textId="77777777" w:rsidR="008D3515" w:rsidRPr="008D3515" w:rsidRDefault="008D3515" w:rsidP="008D351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  <w:proofErr w:type="spellStart"/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Glenoid</w:t>
            </w:r>
            <w:proofErr w:type="spellEnd"/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 xml:space="preserve"> component </w:t>
            </w:r>
            <w:proofErr w:type="spellStart"/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lossening</w:t>
            </w:r>
            <w:proofErr w:type="spellEnd"/>
          </w:p>
        </w:tc>
        <w:tc>
          <w:tcPr>
            <w:tcW w:w="14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8183F5C" w14:textId="77777777" w:rsidR="008D3515" w:rsidRPr="008D3515" w:rsidRDefault="008D3515" w:rsidP="008D351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0.91 (0.54–1.54)</w:t>
            </w:r>
          </w:p>
        </w:tc>
        <w:tc>
          <w:tcPr>
            <w:tcW w:w="71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noWrap/>
            <w:vAlign w:val="bottom"/>
            <w:hideMark/>
          </w:tcPr>
          <w:p w14:paraId="15437C13" w14:textId="77777777" w:rsidR="008D3515" w:rsidRPr="008D3515" w:rsidRDefault="008D3515" w:rsidP="008D351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0,726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B9B99" w14:textId="77777777" w:rsidR="008D3515" w:rsidRPr="008D3515" w:rsidRDefault="008D3515" w:rsidP="008D351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</w:p>
        </w:tc>
      </w:tr>
      <w:tr w:rsidR="008D3515" w:rsidRPr="008D3515" w14:paraId="6B15006F" w14:textId="77777777" w:rsidTr="008D3515">
        <w:trPr>
          <w:trHeight w:val="300"/>
        </w:trPr>
        <w:tc>
          <w:tcPr>
            <w:tcW w:w="2797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E119756" w14:textId="77777777" w:rsidR="008D3515" w:rsidRPr="008D3515" w:rsidRDefault="008D3515" w:rsidP="008D351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  <w:proofErr w:type="spellStart"/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Other</w:t>
            </w:r>
            <w:proofErr w:type="spellEnd"/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 xml:space="preserve"> </w:t>
            </w:r>
            <w:proofErr w:type="spellStart"/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indication</w:t>
            </w:r>
            <w:proofErr w:type="spellEnd"/>
          </w:p>
        </w:tc>
        <w:tc>
          <w:tcPr>
            <w:tcW w:w="14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3E77636" w14:textId="77777777" w:rsidR="008D3515" w:rsidRPr="008D3515" w:rsidRDefault="008D3515" w:rsidP="008D351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1.17 (0.76–1.81)</w:t>
            </w:r>
          </w:p>
        </w:tc>
        <w:tc>
          <w:tcPr>
            <w:tcW w:w="71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14:paraId="71AEE9C1" w14:textId="77777777" w:rsidR="008D3515" w:rsidRPr="008D3515" w:rsidRDefault="008D3515" w:rsidP="008D351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  <w:r w:rsidRPr="008D35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  <w:t>0,463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A7FC8" w14:textId="77777777" w:rsidR="008D3515" w:rsidRPr="008D3515" w:rsidRDefault="008D3515" w:rsidP="008D351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  <w14:ligatures w14:val="none"/>
              </w:rPr>
            </w:pPr>
          </w:p>
        </w:tc>
      </w:tr>
    </w:tbl>
    <w:p w14:paraId="3839F5B4" w14:textId="77777777" w:rsidR="00BB70C1" w:rsidRDefault="00BB70C1"/>
    <w:sectPr w:rsidR="00BB70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515"/>
    <w:rsid w:val="001577D5"/>
    <w:rsid w:val="005D7C5A"/>
    <w:rsid w:val="008444DA"/>
    <w:rsid w:val="008D3515"/>
    <w:rsid w:val="00BB70C1"/>
    <w:rsid w:val="00BC1069"/>
    <w:rsid w:val="00BC35DC"/>
    <w:rsid w:val="00DD7282"/>
    <w:rsid w:val="00E55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E64342"/>
  <w15:chartTrackingRefBased/>
  <w15:docId w15:val="{0323032F-0460-6A44-B27E-356C9E7C4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8D35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D35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D35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D35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D35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D351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D351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D351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D351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D351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D351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D3515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D3515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D3515"/>
    <w:rPr>
      <w:rFonts w:eastAsiaTheme="majorEastAsia" w:cstheme="majorBidi"/>
      <w:color w:val="0F4761" w:themeColor="accent1" w:themeShade="BF"/>
      <w:lang w:val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D3515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D3515"/>
    <w:rPr>
      <w:rFonts w:eastAsiaTheme="majorEastAsia" w:cstheme="majorBidi"/>
      <w:color w:val="595959" w:themeColor="text1" w:themeTint="A6"/>
      <w:lang w:val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D3515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D3515"/>
    <w:rPr>
      <w:rFonts w:eastAsiaTheme="majorEastAsia" w:cstheme="majorBidi"/>
      <w:color w:val="272727" w:themeColor="text1" w:themeTint="D8"/>
      <w:lang w:val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8D35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D3515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D351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D3515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8D351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D3515"/>
    <w:rPr>
      <w:i/>
      <w:iCs/>
      <w:color w:val="404040" w:themeColor="text1" w:themeTint="BF"/>
      <w:lang w:val="en-US"/>
    </w:rPr>
  </w:style>
  <w:style w:type="paragraph" w:styleId="Lijstalinea">
    <w:name w:val="List Paragraph"/>
    <w:basedOn w:val="Standaard"/>
    <w:uiPriority w:val="34"/>
    <w:qFormat/>
    <w:rsid w:val="008D351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D351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D35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D3515"/>
    <w:rPr>
      <w:i/>
      <w:iCs/>
      <w:color w:val="0F4761" w:themeColor="accent1" w:themeShade="BF"/>
      <w:lang w:val="en-US"/>
    </w:rPr>
  </w:style>
  <w:style w:type="character" w:styleId="Intensieveverwijzing">
    <w:name w:val="Intense Reference"/>
    <w:basedOn w:val="Standaardalinea-lettertype"/>
    <w:uiPriority w:val="32"/>
    <w:qFormat/>
    <w:rsid w:val="008D35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673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Azad Naryapragi </dc:creator>
  <cp:keywords/>
  <dc:description/>
  <cp:lastModifiedBy>Azad Naryapragi </cp:lastModifiedBy>
  <cp:revision>1</cp:revision>
  <dcterms:created xsi:type="dcterms:W3CDTF">2026-04-06T09:04:00Z</dcterms:created>
  <dcterms:modified xsi:type="dcterms:W3CDTF">2026-04-06T09:04:00Z</dcterms:modified>
</cp:coreProperties>
</file>