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DEB9D" w14:textId="7A8E5AF5" w:rsidR="00250687" w:rsidRPr="005B3BBC" w:rsidRDefault="001935BE" w:rsidP="00AF285F">
      <w:pPr>
        <w:jc w:val="center"/>
        <w:rPr>
          <w:rFonts w:ascii="Times New Roman" w:hAnsi="Times New Roman" w:cs="Times New Roman"/>
          <w:b/>
          <w:bCs/>
          <w:sz w:val="32"/>
          <w:szCs w:val="32"/>
        </w:rPr>
      </w:pPr>
      <w:r w:rsidRPr="005B3BBC">
        <w:rPr>
          <w:rFonts w:ascii="Times New Roman" w:hAnsi="Times New Roman" w:cs="Times New Roman"/>
          <w:b/>
          <w:bCs/>
          <w:sz w:val="32"/>
          <w:szCs w:val="32"/>
        </w:rPr>
        <w:t>Supp</w:t>
      </w:r>
      <w:r w:rsidRPr="005B3BBC">
        <w:rPr>
          <w:rFonts w:ascii="Times New Roman" w:hAnsi="Times New Roman" w:cs="Times New Roman" w:hint="eastAsia"/>
          <w:b/>
          <w:bCs/>
          <w:sz w:val="32"/>
          <w:szCs w:val="32"/>
        </w:rPr>
        <w:t>or</w:t>
      </w:r>
      <w:r w:rsidRPr="005B3BBC">
        <w:rPr>
          <w:rFonts w:ascii="Times New Roman" w:hAnsi="Times New Roman" w:cs="Times New Roman"/>
          <w:b/>
          <w:bCs/>
          <w:sz w:val="32"/>
          <w:szCs w:val="32"/>
        </w:rPr>
        <w:t>ting Information</w:t>
      </w:r>
    </w:p>
    <w:p w14:paraId="46B3FDC6" w14:textId="77777777" w:rsidR="00044C6B" w:rsidRDefault="00044C6B" w:rsidP="005B3BBC">
      <w:pPr>
        <w:pStyle w:val="MDPI13authornames"/>
        <w:jc w:val="both"/>
        <w:rPr>
          <w:rFonts w:eastAsiaTheme="minorEastAsia"/>
          <w:snapToGrid w:val="0"/>
          <w:sz w:val="36"/>
          <w:szCs w:val="20"/>
          <w:lang w:eastAsia="zh-CN"/>
        </w:rPr>
      </w:pPr>
      <w:r w:rsidRPr="00BA5FB2">
        <w:rPr>
          <w:snapToGrid w:val="0"/>
          <w:sz w:val="36"/>
          <w:szCs w:val="20"/>
        </w:rPr>
        <w:t>Computationally Guided Hapten Design Enables a Highly Specific Paper-Based Immunosensor for On-Site Citalopram Detection in Water and Dietary Supplements</w:t>
      </w:r>
    </w:p>
    <w:p w14:paraId="38259C3F" w14:textId="31EFDB31" w:rsidR="005B3BBC" w:rsidRPr="005B3BBC" w:rsidRDefault="005B3BBC" w:rsidP="005B3BBC">
      <w:pPr>
        <w:widowControl/>
        <w:spacing w:before="100" w:beforeAutospacing="1" w:after="100" w:afterAutospacing="1" w:line="480" w:lineRule="auto"/>
        <w:jc w:val="left"/>
        <w:rPr>
          <w:rFonts w:ascii="Times New Roman" w:eastAsia="等线" w:hAnsi="Times New Roman" w:cs="Times New Roman"/>
          <w:sz w:val="24"/>
          <w:szCs w:val="28"/>
          <w:vertAlign w:val="superscript"/>
        </w:rPr>
      </w:pPr>
      <w:r w:rsidRPr="005B3BBC">
        <w:rPr>
          <w:rFonts w:ascii="Times New Roman" w:eastAsia="等线" w:hAnsi="Times New Roman" w:cs="Times New Roman"/>
          <w:sz w:val="24"/>
          <w:szCs w:val="28"/>
        </w:rPr>
        <w:t xml:space="preserve">Yibo Xia </w:t>
      </w:r>
      <w:r w:rsidR="0081040C">
        <w:rPr>
          <w:rFonts w:ascii="Times New Roman" w:eastAsia="等线" w:hAnsi="Times New Roman" w:cs="Times New Roman" w:hint="eastAsia"/>
          <w:sz w:val="24"/>
          <w:szCs w:val="28"/>
          <w:vertAlign w:val="superscript"/>
        </w:rPr>
        <w:t>a</w:t>
      </w:r>
      <w:r w:rsidRPr="005B3BBC">
        <w:rPr>
          <w:rFonts w:ascii="Times New Roman" w:eastAsia="等线" w:hAnsi="Times New Roman" w:cs="Times New Roman"/>
          <w:sz w:val="24"/>
          <w:szCs w:val="28"/>
          <w:vertAlign w:val="superscript"/>
        </w:rPr>
        <w:t xml:space="preserve">, </w:t>
      </w:r>
      <w:r w:rsidR="0081040C">
        <w:rPr>
          <w:rFonts w:ascii="Times New Roman" w:eastAsia="等线" w:hAnsi="Times New Roman" w:cs="Times New Roman" w:hint="eastAsia"/>
          <w:sz w:val="24"/>
          <w:szCs w:val="28"/>
          <w:vertAlign w:val="superscript"/>
        </w:rPr>
        <w:t>b</w:t>
      </w:r>
      <w:r w:rsidRPr="005B3BBC">
        <w:rPr>
          <w:rFonts w:ascii="Times New Roman" w:eastAsia="等线" w:hAnsi="Times New Roman" w:cs="Times New Roman"/>
          <w:sz w:val="24"/>
          <w:szCs w:val="28"/>
        </w:rPr>
        <w:t xml:space="preserve">, Hongtao Lei </w:t>
      </w:r>
      <w:r w:rsidR="0081040C">
        <w:rPr>
          <w:rFonts w:ascii="Times New Roman" w:eastAsia="等线" w:hAnsi="Times New Roman" w:cs="Times New Roman" w:hint="eastAsia"/>
          <w:sz w:val="24"/>
          <w:szCs w:val="28"/>
          <w:vertAlign w:val="superscript"/>
        </w:rPr>
        <w:t>b</w:t>
      </w:r>
      <w:r w:rsidRPr="005B3BBC">
        <w:rPr>
          <w:rFonts w:ascii="Times New Roman" w:eastAsia="等线" w:hAnsi="Times New Roman" w:cs="Times New Roman"/>
          <w:sz w:val="24"/>
          <w:szCs w:val="28"/>
        </w:rPr>
        <w:t xml:space="preserve">, Zhuzeyang Yuan </w:t>
      </w:r>
      <w:r w:rsidR="0081040C">
        <w:rPr>
          <w:rFonts w:ascii="Times New Roman" w:eastAsia="等线" w:hAnsi="Times New Roman" w:cs="Times New Roman" w:hint="eastAsia"/>
          <w:sz w:val="24"/>
          <w:szCs w:val="28"/>
          <w:vertAlign w:val="superscript"/>
        </w:rPr>
        <w:t>b</w:t>
      </w:r>
      <w:r w:rsidRPr="005B3BBC">
        <w:rPr>
          <w:rFonts w:ascii="Times New Roman" w:eastAsia="等线" w:hAnsi="Times New Roman" w:cs="Times New Roman"/>
          <w:sz w:val="24"/>
          <w:szCs w:val="28"/>
        </w:rPr>
        <w:t xml:space="preserve">, Junjun Huang </w:t>
      </w:r>
      <w:r w:rsidR="0081040C">
        <w:rPr>
          <w:rFonts w:ascii="Times New Roman" w:eastAsia="等线" w:hAnsi="Times New Roman" w:cs="Times New Roman" w:hint="eastAsia"/>
          <w:sz w:val="24"/>
          <w:szCs w:val="28"/>
          <w:vertAlign w:val="superscript"/>
        </w:rPr>
        <w:t>b</w:t>
      </w:r>
      <w:r w:rsidRPr="005B3BBC">
        <w:rPr>
          <w:rFonts w:ascii="Times New Roman" w:eastAsia="等线" w:hAnsi="Times New Roman" w:cs="Times New Roman"/>
          <w:sz w:val="24"/>
          <w:szCs w:val="28"/>
        </w:rPr>
        <w:t xml:space="preserve">, Hongyi Tan </w:t>
      </w:r>
      <w:r w:rsidR="0081040C">
        <w:rPr>
          <w:rFonts w:ascii="Times New Roman" w:eastAsia="等线" w:hAnsi="Times New Roman" w:cs="Times New Roman" w:hint="eastAsia"/>
          <w:sz w:val="24"/>
          <w:szCs w:val="28"/>
          <w:vertAlign w:val="superscript"/>
        </w:rPr>
        <w:t>a</w:t>
      </w:r>
      <w:r w:rsidRPr="005B3BBC">
        <w:rPr>
          <w:rFonts w:ascii="Times New Roman" w:eastAsia="等线" w:hAnsi="Times New Roman" w:cs="Times New Roman"/>
          <w:sz w:val="24"/>
          <w:szCs w:val="28"/>
        </w:rPr>
        <w:t xml:space="preserve">, Yun Kuang </w:t>
      </w:r>
      <w:r w:rsidR="0081040C">
        <w:rPr>
          <w:rFonts w:ascii="Times New Roman" w:eastAsia="等线" w:hAnsi="Times New Roman" w:cs="Times New Roman" w:hint="eastAsia"/>
          <w:sz w:val="24"/>
          <w:szCs w:val="28"/>
          <w:vertAlign w:val="superscript"/>
        </w:rPr>
        <w:t>a</w:t>
      </w:r>
      <w:r w:rsidRPr="005B3BBC">
        <w:rPr>
          <w:rFonts w:ascii="Times New Roman" w:eastAsia="等线" w:hAnsi="Times New Roman" w:cs="Times New Roman"/>
          <w:sz w:val="24"/>
          <w:szCs w:val="28"/>
        </w:rPr>
        <w:t xml:space="preserve">, Kun Liu </w:t>
      </w:r>
      <w:r w:rsidR="0081040C">
        <w:rPr>
          <w:rFonts w:ascii="Times New Roman" w:eastAsia="等线" w:hAnsi="Times New Roman" w:cs="Times New Roman" w:hint="eastAsia"/>
          <w:sz w:val="24"/>
          <w:szCs w:val="28"/>
          <w:vertAlign w:val="superscript"/>
        </w:rPr>
        <w:t>a</w:t>
      </w:r>
      <w:r w:rsidRPr="005B3BBC">
        <w:rPr>
          <w:rFonts w:ascii="Times New Roman" w:eastAsia="等线" w:hAnsi="Times New Roman" w:cs="Times New Roman"/>
          <w:sz w:val="24"/>
          <w:szCs w:val="28"/>
        </w:rPr>
        <w:t xml:space="preserve">, Chengxian Guo </w:t>
      </w:r>
      <w:r w:rsidR="0081040C">
        <w:rPr>
          <w:rFonts w:ascii="Times New Roman" w:eastAsia="等线" w:hAnsi="Times New Roman" w:cs="Times New Roman" w:hint="eastAsia"/>
          <w:sz w:val="24"/>
          <w:szCs w:val="28"/>
          <w:vertAlign w:val="superscript"/>
        </w:rPr>
        <w:t>a</w:t>
      </w:r>
      <w:r w:rsidRPr="005B3BBC">
        <w:rPr>
          <w:rFonts w:ascii="Times New Roman" w:eastAsia="等线" w:hAnsi="Times New Roman" w:cs="Times New Roman"/>
          <w:sz w:val="24"/>
          <w:szCs w:val="28"/>
          <w:vertAlign w:val="superscript"/>
        </w:rPr>
        <w:t>*</w:t>
      </w:r>
    </w:p>
    <w:p w14:paraId="15E7E08D" w14:textId="458EBD5B" w:rsidR="005B3BBC" w:rsidRPr="005B3BBC" w:rsidRDefault="0081040C" w:rsidP="005B3BBC">
      <w:pPr>
        <w:widowControl/>
        <w:spacing w:line="480" w:lineRule="auto"/>
        <w:rPr>
          <w:rFonts w:ascii="Times New Roman" w:eastAsia="等线" w:hAnsi="Times New Roman" w:cs="Times New Roman"/>
          <w:sz w:val="24"/>
          <w:szCs w:val="28"/>
        </w:rPr>
      </w:pPr>
      <w:r>
        <w:rPr>
          <w:rFonts w:ascii="Times New Roman" w:eastAsia="等线" w:hAnsi="Times New Roman" w:cs="Times New Roman" w:hint="eastAsia"/>
          <w:sz w:val="24"/>
          <w:szCs w:val="28"/>
          <w:vertAlign w:val="superscript"/>
        </w:rPr>
        <w:t>a</w:t>
      </w:r>
      <w:r w:rsidR="005B3BBC" w:rsidRPr="005B3BBC">
        <w:rPr>
          <w:rFonts w:ascii="Times New Roman" w:eastAsia="等线" w:hAnsi="Times New Roman" w:cs="Times New Roman"/>
          <w:sz w:val="24"/>
          <w:szCs w:val="28"/>
          <w:vertAlign w:val="superscript"/>
        </w:rPr>
        <w:t xml:space="preserve"> </w:t>
      </w:r>
      <w:r w:rsidR="005B3BBC" w:rsidRPr="005B3BBC">
        <w:rPr>
          <w:rFonts w:ascii="Times New Roman" w:eastAsia="等线" w:hAnsi="Times New Roman" w:cs="Times New Roman"/>
          <w:sz w:val="24"/>
          <w:szCs w:val="28"/>
        </w:rPr>
        <w:t>Center of Clinical Pharmacology, the Third Xiangya Hospital, Central South University, Changsha 410013, Hunan, P. R. China</w:t>
      </w:r>
    </w:p>
    <w:p w14:paraId="7B9E3585" w14:textId="1EA0F8E0" w:rsidR="005B3BBC" w:rsidRDefault="0081040C" w:rsidP="005B3BBC">
      <w:pPr>
        <w:widowControl/>
        <w:spacing w:line="480" w:lineRule="auto"/>
        <w:rPr>
          <w:rFonts w:ascii="Times New Roman" w:eastAsia="等线" w:hAnsi="Times New Roman" w:cs="Times New Roman"/>
          <w:sz w:val="24"/>
          <w:szCs w:val="28"/>
        </w:rPr>
      </w:pPr>
      <w:r>
        <w:rPr>
          <w:rFonts w:ascii="Times New Roman" w:eastAsia="等线" w:hAnsi="Times New Roman" w:cs="Times New Roman" w:hint="eastAsia"/>
          <w:sz w:val="24"/>
          <w:szCs w:val="28"/>
          <w:vertAlign w:val="superscript"/>
        </w:rPr>
        <w:t>b</w:t>
      </w:r>
      <w:r w:rsidR="005B3BBC" w:rsidRPr="005B3BBC">
        <w:rPr>
          <w:rFonts w:ascii="Times New Roman" w:eastAsia="等线" w:hAnsi="Times New Roman" w:cs="Times New Roman"/>
          <w:sz w:val="24"/>
          <w:szCs w:val="28"/>
          <w:vertAlign w:val="superscript"/>
        </w:rPr>
        <w:t xml:space="preserve"> </w:t>
      </w:r>
      <w:r w:rsidR="005B3BBC" w:rsidRPr="005B3BBC">
        <w:rPr>
          <w:rFonts w:ascii="Times New Roman" w:eastAsia="等线" w:hAnsi="Times New Roman" w:cs="Times New Roman"/>
          <w:sz w:val="24"/>
          <w:szCs w:val="28"/>
        </w:rPr>
        <w:t>Guangdong Provincial Key Laboratory of Food Quality and Safety, College of Food Science, South China Agricultural University, Guangzhou 510642, China</w:t>
      </w:r>
    </w:p>
    <w:p w14:paraId="412FF929" w14:textId="77777777" w:rsidR="005B3BBC" w:rsidRPr="005B3BBC" w:rsidRDefault="005B3BBC" w:rsidP="005B3BBC">
      <w:pPr>
        <w:widowControl/>
        <w:spacing w:line="480" w:lineRule="auto"/>
        <w:rPr>
          <w:rFonts w:ascii="Times New Roman" w:eastAsia="等线" w:hAnsi="Times New Roman" w:cs="Times New Roman"/>
          <w:sz w:val="24"/>
          <w:szCs w:val="28"/>
        </w:rPr>
      </w:pPr>
    </w:p>
    <w:p w14:paraId="7F782746" w14:textId="77777777" w:rsidR="005B3BBC" w:rsidRPr="005B3BBC" w:rsidRDefault="005B3BBC" w:rsidP="005B3BBC">
      <w:pPr>
        <w:widowControl/>
        <w:spacing w:line="480" w:lineRule="auto"/>
        <w:jc w:val="left"/>
        <w:rPr>
          <w:rFonts w:ascii="Times New Roman" w:hAnsi="Times New Roman" w:cs="Times New Roman"/>
          <w:b/>
          <w:bCs/>
          <w:sz w:val="24"/>
          <w:szCs w:val="32"/>
        </w:rPr>
      </w:pPr>
      <w:r w:rsidRPr="005B3BBC">
        <w:rPr>
          <w:rFonts w:ascii="Times New Roman" w:eastAsia="等线" w:hAnsi="Times New Roman" w:cs="Times New Roman"/>
          <w:sz w:val="24"/>
          <w:szCs w:val="32"/>
        </w:rPr>
        <w:t xml:space="preserve">* Corresponding author: Chengxian Guo, </w:t>
      </w:r>
      <w:r w:rsidRPr="005B3BBC">
        <w:rPr>
          <w:rFonts w:ascii="Times New Roman" w:eastAsia="等线" w:hAnsi="Times New Roman" w:cs="Times New Roman"/>
          <w:color w:val="000000"/>
          <w:sz w:val="24"/>
          <w:szCs w:val="32"/>
        </w:rPr>
        <w:t xml:space="preserve">E-mail: </w:t>
      </w:r>
      <w:r w:rsidRPr="005B3BBC">
        <w:rPr>
          <w:rFonts w:ascii="Times New Roman" w:eastAsia="宋体" w:hAnsi="Times New Roman" w:cs="Times New Roman"/>
          <w:kern w:val="0"/>
          <w:sz w:val="24"/>
          <w:szCs w:val="32"/>
          <w14:ligatures w14:val="none"/>
        </w:rPr>
        <w:t>gchxyy@csu.edu.cn</w:t>
      </w:r>
    </w:p>
    <w:p w14:paraId="6416D351" w14:textId="77777777" w:rsidR="005B3BBC" w:rsidRPr="005B3BBC" w:rsidRDefault="005B3BBC" w:rsidP="003643D8">
      <w:pPr>
        <w:widowControl/>
        <w:spacing w:line="480" w:lineRule="auto"/>
        <w:jc w:val="left"/>
        <w:rPr>
          <w:rFonts w:ascii="Times New Roman" w:hAnsi="Times New Roman" w:cs="Times New Roman"/>
          <w:b/>
          <w:bCs/>
          <w:sz w:val="24"/>
          <w:szCs w:val="24"/>
        </w:rPr>
      </w:pPr>
    </w:p>
    <w:p w14:paraId="6D1EF2B7" w14:textId="77777777" w:rsidR="00E64F58" w:rsidRPr="005B3BBC" w:rsidRDefault="00E64F58" w:rsidP="00415A68">
      <w:pPr>
        <w:jc w:val="left"/>
        <w:rPr>
          <w:rFonts w:ascii="Times New Roman" w:hAnsi="Times New Roman" w:cs="Times New Roman"/>
          <w:b/>
          <w:bCs/>
          <w:sz w:val="28"/>
          <w:szCs w:val="32"/>
        </w:rPr>
      </w:pPr>
    </w:p>
    <w:p w14:paraId="1F46CF60" w14:textId="527CCAEB" w:rsidR="00460DED" w:rsidRDefault="00250687" w:rsidP="00250687">
      <w:pPr>
        <w:widowControl/>
        <w:jc w:val="left"/>
        <w:rPr>
          <w:rFonts w:ascii="Times New Roman" w:hAnsi="Times New Roman" w:cs="Times New Roman"/>
          <w:b/>
          <w:bCs/>
          <w:sz w:val="28"/>
          <w:szCs w:val="32"/>
        </w:rPr>
      </w:pPr>
      <w:r>
        <w:rPr>
          <w:rFonts w:ascii="Times New Roman" w:hAnsi="Times New Roman" w:cs="Times New Roman"/>
          <w:b/>
          <w:bCs/>
          <w:sz w:val="28"/>
          <w:szCs w:val="32"/>
        </w:rPr>
        <w:br w:type="page"/>
      </w:r>
    </w:p>
    <w:p w14:paraId="74B2B49C" w14:textId="5CF0AEE8" w:rsidR="001935BE" w:rsidRPr="000F79A6" w:rsidRDefault="001935BE" w:rsidP="001935BE">
      <w:pPr>
        <w:pStyle w:val="a9"/>
        <w:numPr>
          <w:ilvl w:val="0"/>
          <w:numId w:val="1"/>
        </w:numPr>
        <w:rPr>
          <w:rFonts w:ascii="Times New Roman" w:hAnsi="Times New Roman" w:cs="Times New Roman"/>
          <w:b/>
          <w:bCs/>
          <w:sz w:val="24"/>
          <w:szCs w:val="24"/>
        </w:rPr>
      </w:pPr>
      <w:r w:rsidRPr="000F79A6">
        <w:rPr>
          <w:rFonts w:ascii="Times New Roman" w:hAnsi="Times New Roman" w:cs="Times New Roman" w:hint="eastAsia"/>
          <w:b/>
          <w:bCs/>
          <w:sz w:val="24"/>
          <w:szCs w:val="24"/>
        </w:rPr>
        <w:lastRenderedPageBreak/>
        <w:t>Chemicals</w:t>
      </w:r>
      <w:r w:rsidR="00AF285F">
        <w:rPr>
          <w:rFonts w:ascii="Times New Roman" w:hAnsi="Times New Roman" w:cs="Times New Roman" w:hint="eastAsia"/>
          <w:b/>
          <w:bCs/>
          <w:sz w:val="24"/>
          <w:szCs w:val="24"/>
        </w:rPr>
        <w:t xml:space="preserve">, </w:t>
      </w:r>
      <w:r w:rsidR="00577D16">
        <w:rPr>
          <w:rFonts w:ascii="Times New Roman" w:hAnsi="Times New Roman" w:cs="Times New Roman" w:hint="eastAsia"/>
          <w:b/>
          <w:bCs/>
          <w:sz w:val="24"/>
          <w:szCs w:val="24"/>
        </w:rPr>
        <w:t>r</w:t>
      </w:r>
      <w:r w:rsidR="00250687">
        <w:rPr>
          <w:rFonts w:ascii="Times New Roman" w:hAnsi="Times New Roman" w:cs="Times New Roman" w:hint="eastAsia"/>
          <w:b/>
          <w:bCs/>
          <w:sz w:val="24"/>
          <w:szCs w:val="24"/>
        </w:rPr>
        <w:t>eagents</w:t>
      </w:r>
      <w:r w:rsidR="00AF285F">
        <w:rPr>
          <w:rFonts w:ascii="Times New Roman" w:hAnsi="Times New Roman" w:cs="Times New Roman" w:hint="eastAsia"/>
          <w:b/>
          <w:bCs/>
          <w:sz w:val="24"/>
          <w:szCs w:val="24"/>
        </w:rPr>
        <w:t xml:space="preserve">, </w:t>
      </w:r>
      <w:r w:rsidR="00577D16">
        <w:rPr>
          <w:rFonts w:ascii="Times New Roman" w:hAnsi="Times New Roman" w:cs="Times New Roman" w:hint="eastAsia"/>
          <w:b/>
          <w:bCs/>
          <w:sz w:val="24"/>
          <w:szCs w:val="24"/>
        </w:rPr>
        <w:t>m</w:t>
      </w:r>
      <w:r w:rsidR="00250687">
        <w:rPr>
          <w:rFonts w:ascii="Times New Roman" w:hAnsi="Times New Roman" w:cs="Times New Roman" w:hint="eastAsia"/>
          <w:b/>
          <w:bCs/>
          <w:sz w:val="24"/>
          <w:szCs w:val="24"/>
        </w:rPr>
        <w:t>aterials</w:t>
      </w:r>
      <w:r w:rsidR="00AF285F">
        <w:rPr>
          <w:rFonts w:ascii="Times New Roman" w:hAnsi="Times New Roman" w:cs="Times New Roman" w:hint="eastAsia"/>
          <w:b/>
          <w:bCs/>
          <w:sz w:val="24"/>
          <w:szCs w:val="24"/>
        </w:rPr>
        <w:t xml:space="preserve">, </w:t>
      </w:r>
      <w:r w:rsidR="00250687">
        <w:rPr>
          <w:rFonts w:ascii="Times New Roman" w:hAnsi="Times New Roman" w:cs="Times New Roman" w:hint="eastAsia"/>
          <w:b/>
          <w:bCs/>
          <w:sz w:val="24"/>
          <w:szCs w:val="24"/>
        </w:rPr>
        <w:t xml:space="preserve">and </w:t>
      </w:r>
      <w:r w:rsidR="00577D16">
        <w:rPr>
          <w:rFonts w:ascii="Times New Roman" w:hAnsi="Times New Roman" w:cs="Times New Roman" w:hint="eastAsia"/>
          <w:b/>
          <w:bCs/>
          <w:sz w:val="24"/>
          <w:szCs w:val="24"/>
        </w:rPr>
        <w:t>s</w:t>
      </w:r>
      <w:r w:rsidRPr="000F79A6">
        <w:rPr>
          <w:rFonts w:ascii="Times New Roman" w:hAnsi="Times New Roman" w:cs="Times New Roman" w:hint="eastAsia"/>
          <w:b/>
          <w:bCs/>
          <w:sz w:val="24"/>
          <w:szCs w:val="24"/>
        </w:rPr>
        <w:t>amples</w:t>
      </w:r>
    </w:p>
    <w:p w14:paraId="2DA34E08" w14:textId="6A5D690D" w:rsidR="0036750B" w:rsidRPr="0036750B" w:rsidRDefault="00C17CBE" w:rsidP="0036750B">
      <w:pPr>
        <w:spacing w:line="480" w:lineRule="auto"/>
        <w:ind w:firstLineChars="200" w:firstLine="480"/>
        <w:rPr>
          <w:rFonts w:ascii="Times New Roman" w:hAnsi="Times New Roman" w:cs="Times New Roman"/>
          <w:sz w:val="24"/>
          <w:szCs w:val="24"/>
        </w:rPr>
      </w:pPr>
      <w:bookmarkStart w:id="0" w:name="_Hlk215143664"/>
      <w:r>
        <w:rPr>
          <w:rFonts w:ascii="Times New Roman" w:hAnsi="Times New Roman" w:cs="Times New Roman" w:hint="eastAsia"/>
          <w:sz w:val="24"/>
          <w:szCs w:val="24"/>
        </w:rPr>
        <w:t>b</w:t>
      </w:r>
      <w:r w:rsidR="0036750B" w:rsidRPr="0036750B">
        <w:rPr>
          <w:rFonts w:ascii="Times New Roman" w:hAnsi="Times New Roman" w:cs="Times New Roman"/>
          <w:sz w:val="24"/>
          <w:szCs w:val="24"/>
        </w:rPr>
        <w:t>ovine serum albumin</w:t>
      </w:r>
      <w:r w:rsidR="0036750B" w:rsidRPr="0036750B">
        <w:rPr>
          <w:rFonts w:ascii="Times New Roman" w:hAnsi="Times New Roman" w:cs="Times New Roman" w:hint="eastAsia"/>
          <w:sz w:val="24"/>
          <w:szCs w:val="24"/>
        </w:rPr>
        <w:t xml:space="preserve"> (BSA)</w:t>
      </w:r>
      <w:r w:rsidR="0036750B" w:rsidRPr="0036750B">
        <w:rPr>
          <w:rFonts w:ascii="Times New Roman" w:hAnsi="Times New Roman" w:cs="Times New Roman"/>
          <w:sz w:val="24"/>
          <w:szCs w:val="24"/>
        </w:rPr>
        <w:t>, chicken ovalbum</w:t>
      </w:r>
      <w:r w:rsidR="000F300B">
        <w:rPr>
          <w:rFonts w:ascii="Times New Roman" w:hAnsi="Times New Roman" w:cs="Times New Roman" w:hint="eastAsia"/>
          <w:sz w:val="24"/>
          <w:szCs w:val="24"/>
        </w:rPr>
        <w:t>i</w:t>
      </w:r>
      <w:r w:rsidR="0036750B" w:rsidRPr="0036750B">
        <w:rPr>
          <w:rFonts w:ascii="Times New Roman" w:hAnsi="Times New Roman" w:cs="Times New Roman"/>
          <w:sz w:val="24"/>
          <w:szCs w:val="24"/>
        </w:rPr>
        <w:t>n</w:t>
      </w:r>
      <w:r w:rsidR="0036750B" w:rsidRPr="0036750B">
        <w:rPr>
          <w:rFonts w:ascii="Times New Roman" w:hAnsi="Times New Roman" w:cs="Times New Roman" w:hint="eastAsia"/>
          <w:sz w:val="24"/>
          <w:szCs w:val="24"/>
        </w:rPr>
        <w:t xml:space="preserve"> (OVA)</w:t>
      </w:r>
      <w:r w:rsidR="0036750B" w:rsidRPr="0036750B">
        <w:rPr>
          <w:rFonts w:ascii="Times New Roman" w:hAnsi="Times New Roman" w:cs="Times New Roman"/>
          <w:sz w:val="24"/>
          <w:szCs w:val="24"/>
        </w:rPr>
        <w:t xml:space="preserve">, </w:t>
      </w:r>
      <w:r w:rsidR="0036750B" w:rsidRPr="0036750B">
        <w:rPr>
          <w:rFonts w:ascii="Times New Roman" w:hAnsi="Times New Roman" w:cs="Times New Roman"/>
          <w:sz w:val="24"/>
        </w:rPr>
        <w:t>1-ethyl-3-(3-(dimethylaminopropyl) carbodiimide (EDC), N-hydroxysuccinimide (NHS)</w:t>
      </w:r>
      <w:r w:rsidR="0036750B" w:rsidRPr="0036750B">
        <w:rPr>
          <w:rFonts w:ascii="Times New Roman" w:hAnsi="Times New Roman" w:cs="Times New Roman"/>
          <w:sz w:val="24"/>
          <w:szCs w:val="24"/>
        </w:rPr>
        <w:t xml:space="preserve">, hypoxanthine-aminopterin-thymidine (HAT), complete and incomplete Freund’s adjuvant, and PEG 1500 were procured from Sigma-Aldrich (St. Louis, USA). </w:t>
      </w:r>
      <w:r w:rsidR="0036750B" w:rsidRPr="0036750B">
        <w:rPr>
          <w:rFonts w:ascii="Times New Roman" w:hAnsi="Times New Roman" w:cs="Times New Roman" w:hint="eastAsia"/>
          <w:sz w:val="24"/>
          <w:szCs w:val="24"/>
        </w:rPr>
        <w:t xml:space="preserve">The mouse mAb isotyping kit </w:t>
      </w:r>
      <w:r w:rsidR="00AF285F">
        <w:rPr>
          <w:rFonts w:ascii="Times New Roman" w:hAnsi="Times New Roman" w:cs="Times New Roman"/>
          <w:sz w:val="24"/>
          <w:szCs w:val="24"/>
        </w:rPr>
        <w:t>was</w:t>
      </w:r>
      <w:r w:rsidR="0036750B" w:rsidRPr="0036750B">
        <w:rPr>
          <w:rFonts w:ascii="Times New Roman" w:hAnsi="Times New Roman" w:cs="Times New Roman" w:hint="eastAsia"/>
          <w:sz w:val="24"/>
          <w:szCs w:val="24"/>
        </w:rPr>
        <w:t xml:space="preserve"> acquired from </w:t>
      </w:r>
      <w:r w:rsidR="0036750B" w:rsidRPr="0036750B">
        <w:rPr>
          <w:rFonts w:ascii="Times New Roman" w:hAnsi="Times New Roman" w:cs="Times New Roman"/>
          <w:sz w:val="24"/>
          <w:szCs w:val="24"/>
        </w:rPr>
        <w:t>Sigma-Aldrich (St. Louis, USA).</w:t>
      </w:r>
      <w:r w:rsidR="0036750B" w:rsidRPr="0036750B">
        <w:rPr>
          <w:rFonts w:ascii="Times New Roman" w:hAnsi="Times New Roman" w:cs="Times New Roman"/>
          <w:sz w:val="24"/>
        </w:rPr>
        <w:t xml:space="preserve"> Trisodium citrate and chloroauric acid (HAuCl</w:t>
      </w:r>
      <w:r w:rsidR="0036750B" w:rsidRPr="00C17CBE">
        <w:rPr>
          <w:rFonts w:ascii="Times New Roman" w:hAnsi="Times New Roman" w:cs="Times New Roman"/>
          <w:sz w:val="24"/>
          <w:vertAlign w:val="subscript"/>
        </w:rPr>
        <w:t>4</w:t>
      </w:r>
      <w:r w:rsidR="0036750B" w:rsidRPr="0036750B">
        <w:rPr>
          <w:rFonts w:ascii="Cambria Math" w:hAnsi="Cambria Math" w:cs="Cambria Math"/>
          <w:sz w:val="24"/>
        </w:rPr>
        <w:t>⋅</w:t>
      </w:r>
      <w:r w:rsidR="0036750B" w:rsidRPr="0036750B">
        <w:rPr>
          <w:rFonts w:ascii="Times New Roman" w:hAnsi="Times New Roman" w:cs="Times New Roman"/>
          <w:sz w:val="24"/>
        </w:rPr>
        <w:t>4H</w:t>
      </w:r>
      <w:r w:rsidR="0036750B" w:rsidRPr="00C17CBE">
        <w:rPr>
          <w:rFonts w:ascii="Times New Roman" w:hAnsi="Times New Roman" w:cs="Times New Roman"/>
          <w:sz w:val="24"/>
          <w:vertAlign w:val="subscript"/>
        </w:rPr>
        <w:t>2</w:t>
      </w:r>
      <w:r w:rsidR="0036750B" w:rsidRPr="0036750B">
        <w:rPr>
          <w:rFonts w:ascii="Times New Roman" w:hAnsi="Times New Roman" w:cs="Times New Roman"/>
          <w:sz w:val="24"/>
        </w:rPr>
        <w:t>O) were obtained from Sinopharm Group Chemical Reagent Co., Ltd.</w:t>
      </w:r>
      <w:r w:rsidR="0036750B" w:rsidRPr="0036750B">
        <w:rPr>
          <w:rFonts w:ascii="Times New Roman" w:hAnsi="Times New Roman" w:cs="Times New Roman" w:hint="eastAsia"/>
          <w:sz w:val="24"/>
        </w:rPr>
        <w:t xml:space="preserve"> </w:t>
      </w:r>
      <w:r w:rsidR="0036750B" w:rsidRPr="0036750B">
        <w:rPr>
          <w:rFonts w:ascii="Times New Roman" w:hAnsi="Times New Roman" w:cs="Times New Roman"/>
          <w:sz w:val="24"/>
        </w:rPr>
        <w:t>(Shanghai, China). The adhesive backing pads (SMA31-40), sample pads (RB65), and absorption pads (CH37K) were received from Shanghai Liangxin Co., Ltd. (Shanghai, China). Nitrocellulose (NC) filter membranes N95 were acquired from Sartorius Stedim Biotech GmbH (Goettingen, Germany).</w:t>
      </w:r>
    </w:p>
    <w:p w14:paraId="1E909B06" w14:textId="056B241B" w:rsidR="00897D5B" w:rsidRPr="00250687" w:rsidRDefault="00250687" w:rsidP="00250687">
      <w:pPr>
        <w:widowControl/>
        <w:spacing w:line="480" w:lineRule="auto"/>
        <w:ind w:firstLineChars="200" w:firstLine="480"/>
        <w:rPr>
          <w:rFonts w:ascii="Times New Roman" w:hAnsi="Times New Roman" w:cs="Times New Roman"/>
          <w:color w:val="000000" w:themeColor="text1"/>
          <w:sz w:val="24"/>
          <w:szCs w:val="24"/>
        </w:rPr>
      </w:pPr>
      <w:r w:rsidRPr="00250687">
        <w:rPr>
          <w:rFonts w:ascii="Times New Roman" w:hAnsi="Times New Roman" w:cs="Times New Roman" w:hint="eastAsia"/>
          <w:color w:val="000000" w:themeColor="text1"/>
          <w:sz w:val="24"/>
        </w:rPr>
        <w:t xml:space="preserve">For preparation of the test group samples, </w:t>
      </w:r>
      <w:bookmarkEnd w:id="0"/>
      <w:r w:rsidR="00AF285F">
        <w:rPr>
          <w:rFonts w:ascii="Times New Roman" w:hAnsi="Times New Roman" w:cs="Times New Roman" w:hint="eastAsia"/>
          <w:color w:val="000000" w:themeColor="text1"/>
          <w:sz w:val="24"/>
        </w:rPr>
        <w:t>A</w:t>
      </w:r>
      <w:r w:rsidR="00577D16">
        <w:rPr>
          <w:rFonts w:ascii="Times New Roman" w:hAnsi="Times New Roman" w:cs="Times New Roman" w:hint="eastAsia"/>
          <w:color w:val="000000" w:themeColor="text1"/>
          <w:sz w:val="24"/>
        </w:rPr>
        <w:t xml:space="preserve">nshui </w:t>
      </w:r>
      <w:r w:rsidRPr="00250687">
        <w:rPr>
          <w:rFonts w:ascii="Times New Roman" w:hAnsi="Times New Roman" w:cs="Times New Roman"/>
          <w:color w:val="000000" w:themeColor="text1"/>
          <w:sz w:val="24"/>
        </w:rPr>
        <w:t xml:space="preserve">tablets and </w:t>
      </w:r>
      <w:r w:rsidR="00AF285F">
        <w:rPr>
          <w:rFonts w:ascii="Times New Roman" w:hAnsi="Times New Roman" w:cs="Times New Roman" w:hint="eastAsia"/>
          <w:color w:val="000000" w:themeColor="text1"/>
          <w:sz w:val="24"/>
        </w:rPr>
        <w:t>N</w:t>
      </w:r>
      <w:r w:rsidR="00577D16">
        <w:rPr>
          <w:rFonts w:ascii="Times New Roman" w:hAnsi="Times New Roman" w:cs="Times New Roman" w:hint="eastAsia"/>
          <w:color w:val="000000" w:themeColor="text1"/>
          <w:sz w:val="24"/>
        </w:rPr>
        <w:t xml:space="preserve">aobaijin </w:t>
      </w:r>
      <w:r w:rsidRPr="00250687">
        <w:rPr>
          <w:rFonts w:ascii="Times New Roman" w:hAnsi="Times New Roman" w:cs="Times New Roman"/>
          <w:color w:val="000000" w:themeColor="text1"/>
          <w:sz w:val="24"/>
        </w:rPr>
        <w:t>capsules used for the preparation of experimental group samples were purchased from the market near South China Agricultural University. Water samples were collected from water bodies near South China Agricultural University</w:t>
      </w:r>
    </w:p>
    <w:p w14:paraId="4577EAA6" w14:textId="0F47E2EB" w:rsidR="00897D5B" w:rsidRPr="00897D5B" w:rsidRDefault="00897D5B" w:rsidP="00250687">
      <w:pPr>
        <w:widowControl/>
        <w:spacing w:line="480" w:lineRule="auto"/>
        <w:ind w:firstLineChars="200" w:firstLine="480"/>
        <w:rPr>
          <w:rFonts w:ascii="Times New Roman" w:hAnsi="Times New Roman" w:cs="Times New Roman"/>
          <w:sz w:val="24"/>
          <w:szCs w:val="24"/>
        </w:rPr>
      </w:pPr>
      <w:r w:rsidRPr="00897D5B">
        <w:rPr>
          <w:rFonts w:ascii="Times New Roman" w:hAnsi="Times New Roman" w:cs="Times New Roman" w:hint="eastAsia"/>
          <w:sz w:val="24"/>
          <w:szCs w:val="24"/>
        </w:rPr>
        <w:t>Female BALB/c mice (aged six weeks) were obtained from BesTest Bio-Tech Co., Ltd. (Zhuhai, China). All animal procedures adhered strictly to Chinese laws and guidelines and received approval from the Animal Ethics Committee of South China Agricultural Unive</w:t>
      </w:r>
      <w:r w:rsidRPr="00C65F8B">
        <w:rPr>
          <w:rFonts w:ascii="Times New Roman" w:hAnsi="Times New Roman" w:cs="Times New Roman" w:hint="eastAsia"/>
          <w:sz w:val="24"/>
          <w:szCs w:val="24"/>
        </w:rPr>
        <w:t>rsity (Fig. S</w:t>
      </w:r>
      <w:r w:rsidR="00746CF1" w:rsidRPr="00C65F8B">
        <w:rPr>
          <w:rFonts w:ascii="Times New Roman" w:hAnsi="Times New Roman" w:cs="Times New Roman" w:hint="eastAsia"/>
          <w:sz w:val="24"/>
          <w:szCs w:val="24"/>
        </w:rPr>
        <w:t>1</w:t>
      </w:r>
      <w:r w:rsidRPr="00C65F8B">
        <w:rPr>
          <w:rFonts w:ascii="Times New Roman" w:hAnsi="Times New Roman" w:cs="Times New Roman" w:hint="eastAsia"/>
          <w:sz w:val="24"/>
          <w:szCs w:val="24"/>
        </w:rPr>
        <w:t>).</w:t>
      </w:r>
    </w:p>
    <w:p w14:paraId="1E4277ED" w14:textId="1C03115A" w:rsidR="00250687" w:rsidRPr="009611ED" w:rsidRDefault="00AF285F" w:rsidP="00250687">
      <w:pPr>
        <w:widowControl/>
        <w:spacing w:line="480" w:lineRule="auto"/>
        <w:ind w:firstLineChars="200" w:firstLine="480"/>
        <w:rPr>
          <w:rFonts w:ascii="Times New Roman" w:hAnsi="Times New Roman" w:cs="Times New Roman"/>
          <w:sz w:val="24"/>
        </w:rPr>
      </w:pPr>
      <w:r>
        <w:rPr>
          <w:rFonts w:ascii="Times New Roman" w:hAnsi="Times New Roman" w:cs="Times New Roman" w:hint="eastAsia"/>
          <w:sz w:val="24"/>
        </w:rPr>
        <w:t xml:space="preserve">A </w:t>
      </w:r>
      <w:r w:rsidR="00250687" w:rsidRPr="009611ED">
        <w:rPr>
          <w:rFonts w:ascii="Times New Roman" w:hAnsi="Times New Roman" w:cs="Times New Roman" w:hint="eastAsia"/>
          <w:sz w:val="24"/>
        </w:rPr>
        <w:t xml:space="preserve">600 MHz Bruker Avance NMR instrument (Bruker Co., Ltd., Zurich, Switzerland) and </w:t>
      </w:r>
      <w:r>
        <w:rPr>
          <w:rFonts w:ascii="Times New Roman" w:hAnsi="Times New Roman" w:cs="Times New Roman" w:hint="eastAsia"/>
          <w:sz w:val="24"/>
        </w:rPr>
        <w:t xml:space="preserve">a </w:t>
      </w:r>
      <w:r w:rsidR="00250687" w:rsidRPr="009611ED">
        <w:rPr>
          <w:rFonts w:ascii="Times New Roman" w:hAnsi="Times New Roman" w:cs="Times New Roman" w:hint="eastAsia"/>
          <w:sz w:val="24"/>
        </w:rPr>
        <w:t xml:space="preserve">QTRAP 4500 mass spectrometer (AB Sciex Pte. Ltd., Toronto, Canada) were used to identify the hapten structure. The hapten-protein conjugates were analyzed by </w:t>
      </w:r>
      <w:r w:rsidR="00250687" w:rsidRPr="009611ED">
        <w:rPr>
          <w:rFonts w:ascii="Times New Roman" w:hAnsi="Times New Roman" w:cs="Times New Roman"/>
          <w:sz w:val="24"/>
        </w:rPr>
        <w:t xml:space="preserve">the </w:t>
      </w:r>
      <w:r w:rsidR="00250687" w:rsidRPr="009611ED">
        <w:rPr>
          <w:rFonts w:ascii="Times New Roman" w:hAnsi="Times New Roman" w:cs="Times New Roman" w:hint="eastAsia"/>
          <w:sz w:val="24"/>
        </w:rPr>
        <w:t>Nanodrop 2000c UV</w:t>
      </w:r>
      <w:r w:rsidR="00250687" w:rsidRPr="009611ED">
        <w:rPr>
          <w:rFonts w:ascii="Times New Roman" w:hAnsi="Times New Roman" w:cs="Times New Roman" w:hint="eastAsia"/>
          <w:sz w:val="24"/>
        </w:rPr>
        <w:t>–</w:t>
      </w:r>
      <w:r w:rsidR="00250687" w:rsidRPr="009611ED">
        <w:rPr>
          <w:rFonts w:ascii="Times New Roman" w:hAnsi="Times New Roman" w:cs="Times New Roman" w:hint="eastAsia"/>
          <w:sz w:val="24"/>
        </w:rPr>
        <w:t>vis instrument (Thermos Scientific, USA).</w:t>
      </w:r>
    </w:p>
    <w:p w14:paraId="72BB5813" w14:textId="1F7F7010" w:rsidR="00897D5B" w:rsidRPr="00250687" w:rsidRDefault="00250687" w:rsidP="00250687">
      <w:pPr>
        <w:widowControl/>
        <w:spacing w:line="480" w:lineRule="auto"/>
        <w:ind w:firstLineChars="200" w:firstLine="480"/>
        <w:rPr>
          <w:rFonts w:ascii="Times New Roman" w:hAnsi="Times New Roman" w:cs="Times New Roman"/>
          <w:sz w:val="24"/>
        </w:rPr>
      </w:pPr>
      <w:r w:rsidRPr="009611ED">
        <w:rPr>
          <w:rFonts w:ascii="Times New Roman" w:hAnsi="Times New Roman" w:cs="Times New Roman" w:hint="eastAsia"/>
          <w:sz w:val="24"/>
        </w:rPr>
        <w:lastRenderedPageBreak/>
        <w:t xml:space="preserve">The preparation of CG-ICA requires the following equipment: </w:t>
      </w:r>
      <w:r w:rsidR="00AF285F">
        <w:rPr>
          <w:rFonts w:ascii="Times New Roman" w:hAnsi="Times New Roman" w:cs="Times New Roman" w:hint="eastAsia"/>
          <w:sz w:val="24"/>
        </w:rPr>
        <w:t xml:space="preserve">an </w:t>
      </w:r>
      <w:r w:rsidRPr="009611ED">
        <w:rPr>
          <w:rFonts w:ascii="Times New Roman" w:hAnsi="Times New Roman" w:cs="Times New Roman" w:hint="eastAsia"/>
          <w:sz w:val="24"/>
        </w:rPr>
        <w:t xml:space="preserve">XYZ-3060 automated dispenser was obtained from BioDot Co., Ltd. (Irvine, USA); </w:t>
      </w:r>
      <w:r w:rsidR="00AF285F">
        <w:rPr>
          <w:rFonts w:ascii="Times New Roman" w:hAnsi="Times New Roman" w:cs="Times New Roman" w:hint="eastAsia"/>
          <w:sz w:val="24"/>
        </w:rPr>
        <w:t xml:space="preserve">a </w:t>
      </w:r>
      <w:r w:rsidRPr="009611ED">
        <w:rPr>
          <w:rFonts w:ascii="Times New Roman" w:hAnsi="Times New Roman" w:cs="Times New Roman" w:hint="eastAsia"/>
          <w:sz w:val="24"/>
        </w:rPr>
        <w:t>ZQ2002 test strip-cutting apparatus and CTS300 automatic sheet cutter were purchased from Kinbio Technology Co., Ltd. (Shanghai, China).</w:t>
      </w:r>
    </w:p>
    <w:p w14:paraId="681D034D" w14:textId="34EA524F" w:rsidR="00426ACD" w:rsidRPr="00846ABD" w:rsidRDefault="00415A68" w:rsidP="00426ACD">
      <w:pPr>
        <w:pStyle w:val="a9"/>
        <w:numPr>
          <w:ilvl w:val="0"/>
          <w:numId w:val="1"/>
        </w:numPr>
        <w:spacing w:line="480" w:lineRule="auto"/>
        <w:rPr>
          <w:rFonts w:ascii="Times New Roman" w:hAnsi="Times New Roman" w:cs="Times New Roman"/>
          <w:b/>
          <w:bCs/>
          <w:sz w:val="24"/>
          <w:szCs w:val="24"/>
        </w:rPr>
      </w:pPr>
      <w:r w:rsidRPr="000F79A6">
        <w:rPr>
          <w:rFonts w:ascii="Times New Roman" w:hAnsi="Times New Roman" w:cs="Times New Roman"/>
          <w:b/>
          <w:bCs/>
          <w:sz w:val="24"/>
          <w:szCs w:val="24"/>
        </w:rPr>
        <w:t>The brief synthesis steps a</w:t>
      </w:r>
      <w:bookmarkStart w:id="1" w:name="OLE_LINK18"/>
      <w:r w:rsidRPr="000F79A6">
        <w:rPr>
          <w:rFonts w:ascii="Times New Roman" w:hAnsi="Times New Roman" w:cs="Times New Roman"/>
          <w:b/>
          <w:bCs/>
          <w:sz w:val="24"/>
          <w:szCs w:val="24"/>
        </w:rPr>
        <w:t>nd characterization of haptens</w:t>
      </w:r>
      <w:bookmarkEnd w:id="1"/>
    </w:p>
    <w:p w14:paraId="77BA28BF" w14:textId="1E8007ED" w:rsidR="001D6AD5" w:rsidRPr="000F79A6" w:rsidRDefault="00746CF1" w:rsidP="000F79A6">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(1) </w:t>
      </w:r>
      <w:r w:rsidR="001D6AD5" w:rsidRPr="000F79A6">
        <w:rPr>
          <w:rFonts w:ascii="Times New Roman" w:hAnsi="Times New Roman" w:cs="Times New Roman"/>
          <w:sz w:val="24"/>
          <w:szCs w:val="24"/>
        </w:rPr>
        <w:t xml:space="preserve">One equivalent of citalopram hydrobromide </w:t>
      </w:r>
      <w:r w:rsidR="004F47CB">
        <w:rPr>
          <w:rFonts w:ascii="Times New Roman" w:hAnsi="Times New Roman" w:cs="Times New Roman" w:hint="eastAsia"/>
          <w:sz w:val="24"/>
          <w:szCs w:val="24"/>
        </w:rPr>
        <w:t>(405 mg, 1.0 mmol,1.0 eq)</w:t>
      </w:r>
      <w:r>
        <w:rPr>
          <w:rFonts w:ascii="Times New Roman" w:hAnsi="Times New Roman" w:cs="Times New Roman" w:hint="eastAsia"/>
          <w:sz w:val="24"/>
          <w:szCs w:val="24"/>
        </w:rPr>
        <w:t xml:space="preserve"> </w:t>
      </w:r>
      <w:r w:rsidR="001D6AD5" w:rsidRPr="000F79A6">
        <w:rPr>
          <w:rFonts w:ascii="Times New Roman" w:hAnsi="Times New Roman" w:cs="Times New Roman"/>
          <w:sz w:val="24"/>
          <w:szCs w:val="24"/>
        </w:rPr>
        <w:t>was dissolved in 10</w:t>
      </w:r>
      <w:r w:rsidR="000F79A6" w:rsidRPr="000F79A6">
        <w:rPr>
          <w:rFonts w:ascii="Times New Roman" w:hAnsi="Times New Roman" w:cs="Times New Roman" w:hint="eastAsia"/>
          <w:sz w:val="24"/>
          <w:szCs w:val="24"/>
        </w:rPr>
        <w:t xml:space="preserve"> </w:t>
      </w:r>
      <w:r w:rsidR="001D6AD5" w:rsidRPr="000F79A6">
        <w:rPr>
          <w:rFonts w:ascii="Times New Roman" w:hAnsi="Times New Roman" w:cs="Times New Roman"/>
          <w:sz w:val="24"/>
          <w:szCs w:val="24"/>
        </w:rPr>
        <w:t>mL of ethyl acetate. After complete dissolution, the solution was basified with aqueous ammonia, followed by liquid</w:t>
      </w:r>
      <w:r>
        <w:rPr>
          <w:rFonts w:ascii="Times New Roman" w:hAnsi="Times New Roman" w:cs="Times New Roman" w:hint="eastAsia"/>
          <w:sz w:val="24"/>
          <w:szCs w:val="24"/>
        </w:rPr>
        <w:t>-</w:t>
      </w:r>
      <w:r w:rsidR="001D6AD5" w:rsidRPr="000F79A6">
        <w:rPr>
          <w:rFonts w:ascii="Times New Roman" w:hAnsi="Times New Roman" w:cs="Times New Roman"/>
          <w:sz w:val="24"/>
          <w:szCs w:val="24"/>
        </w:rPr>
        <w:t>liquid extraction. The organic phase was collected</w:t>
      </w:r>
      <w:r w:rsidR="00AF285F">
        <w:rPr>
          <w:rFonts w:ascii="Times New Roman" w:hAnsi="Times New Roman" w:cs="Times New Roman" w:hint="eastAsia"/>
          <w:sz w:val="24"/>
          <w:szCs w:val="24"/>
        </w:rPr>
        <w:t xml:space="preserve">, </w:t>
      </w:r>
      <w:r w:rsidR="001D6AD5" w:rsidRPr="000F79A6">
        <w:rPr>
          <w:rFonts w:ascii="Times New Roman" w:hAnsi="Times New Roman" w:cs="Times New Roman"/>
          <w:sz w:val="24"/>
          <w:szCs w:val="24"/>
        </w:rPr>
        <w:t>and the solvent was removed under reduced pressure to obtain the free base of citalopram.</w:t>
      </w:r>
    </w:p>
    <w:p w14:paraId="6BFE66AC" w14:textId="637FB029" w:rsidR="001D6AD5" w:rsidRPr="000F79A6" w:rsidRDefault="001D6AD5" w:rsidP="004F47CB">
      <w:pPr>
        <w:spacing w:line="480" w:lineRule="auto"/>
        <w:ind w:firstLineChars="200" w:firstLine="480"/>
        <w:rPr>
          <w:rFonts w:ascii="Times New Roman" w:hAnsi="Times New Roman" w:cs="Times New Roman"/>
          <w:sz w:val="24"/>
          <w:szCs w:val="24"/>
        </w:rPr>
      </w:pPr>
      <w:r w:rsidRPr="000F79A6">
        <w:rPr>
          <w:rFonts w:ascii="Times New Roman" w:hAnsi="Times New Roman" w:cs="Times New Roman"/>
          <w:sz w:val="24"/>
          <w:szCs w:val="24"/>
        </w:rPr>
        <w:t>The obtained product was dissolved in 10</w:t>
      </w:r>
      <w:r w:rsidR="000F79A6" w:rsidRPr="000F79A6">
        <w:rPr>
          <w:rFonts w:ascii="Times New Roman" w:hAnsi="Times New Roman" w:cs="Times New Roman" w:hint="eastAsia"/>
          <w:sz w:val="24"/>
          <w:szCs w:val="24"/>
        </w:rPr>
        <w:t xml:space="preserve"> </w:t>
      </w:r>
      <w:r w:rsidRPr="000F79A6">
        <w:rPr>
          <w:rFonts w:ascii="Times New Roman" w:hAnsi="Times New Roman" w:cs="Times New Roman"/>
          <w:sz w:val="24"/>
          <w:szCs w:val="24"/>
        </w:rPr>
        <w:t xml:space="preserve">mL of 1,2-dichloroethane, </w:t>
      </w:r>
      <w:r w:rsidR="004F47CB" w:rsidRPr="004F47CB">
        <w:rPr>
          <w:rFonts w:ascii="Times New Roman" w:hAnsi="Times New Roman" w:cs="Times New Roman"/>
          <w:sz w:val="24"/>
          <w:szCs w:val="24"/>
        </w:rPr>
        <w:t>followed by the addition of methyl chloroformate (113 mg, 1.2 mmol, 1.2 eq). The reaction mixture was heated under reflux for 2 h. After completion, the solvent was removed under reduced pressure using a rotary evaporator.</w:t>
      </w:r>
      <w:r w:rsidR="004F47CB">
        <w:rPr>
          <w:rFonts w:ascii="Times New Roman" w:hAnsi="Times New Roman" w:cs="Times New Roman" w:hint="eastAsia"/>
          <w:sz w:val="24"/>
          <w:szCs w:val="24"/>
        </w:rPr>
        <w:t xml:space="preserve"> </w:t>
      </w:r>
      <w:r w:rsidRPr="000F79A6">
        <w:rPr>
          <w:rFonts w:ascii="Times New Roman" w:hAnsi="Times New Roman" w:cs="Times New Roman"/>
          <w:sz w:val="24"/>
          <w:szCs w:val="24"/>
        </w:rPr>
        <w:t>Subsequently, 10 mL of methanol was added</w:t>
      </w:r>
      <w:r w:rsidR="00AF285F">
        <w:rPr>
          <w:rFonts w:ascii="Times New Roman" w:hAnsi="Times New Roman" w:cs="Times New Roman" w:hint="eastAsia"/>
          <w:sz w:val="24"/>
          <w:szCs w:val="24"/>
        </w:rPr>
        <w:t xml:space="preserve">, </w:t>
      </w:r>
      <w:r w:rsidRPr="000F79A6">
        <w:rPr>
          <w:rFonts w:ascii="Times New Roman" w:hAnsi="Times New Roman" w:cs="Times New Roman"/>
          <w:sz w:val="24"/>
          <w:szCs w:val="24"/>
        </w:rPr>
        <w:t>and the mixture was refluxed under the same conditions</w:t>
      </w:r>
      <w:r w:rsidR="004F47CB">
        <w:rPr>
          <w:rFonts w:ascii="Times New Roman" w:hAnsi="Times New Roman" w:cs="Times New Roman" w:hint="eastAsia"/>
          <w:sz w:val="24"/>
          <w:szCs w:val="24"/>
        </w:rPr>
        <w:t xml:space="preserve"> for 15 min</w:t>
      </w:r>
      <w:r w:rsidRPr="000F79A6">
        <w:rPr>
          <w:rFonts w:ascii="Times New Roman" w:hAnsi="Times New Roman" w:cs="Times New Roman"/>
          <w:sz w:val="24"/>
          <w:szCs w:val="24"/>
        </w:rPr>
        <w:t>. The reaction progress was monitored by thin-layer chromatography (TLC)</w:t>
      </w:r>
      <w:r w:rsidR="004F47CB">
        <w:rPr>
          <w:rFonts w:ascii="Times New Roman" w:hAnsi="Times New Roman" w:cs="Times New Roman" w:hint="eastAsia"/>
          <w:sz w:val="24"/>
          <w:szCs w:val="24"/>
        </w:rPr>
        <w:t xml:space="preserve"> using </w:t>
      </w:r>
      <w:r w:rsidR="00725463" w:rsidRPr="00725463">
        <w:rPr>
          <w:rFonts w:ascii="Times New Roman" w:hAnsi="Times New Roman" w:cs="Times New Roman" w:hint="eastAsia"/>
          <w:sz w:val="24"/>
          <w:szCs w:val="24"/>
        </w:rPr>
        <w:t xml:space="preserve">petroleum </w:t>
      </w:r>
      <w:r w:rsidR="00AF285F">
        <w:rPr>
          <w:rFonts w:ascii="Times New Roman" w:hAnsi="Times New Roman" w:cs="Times New Roman"/>
          <w:sz w:val="24"/>
          <w:szCs w:val="24"/>
        </w:rPr>
        <w:t>ether/ethyl</w:t>
      </w:r>
      <w:r w:rsidR="00725463" w:rsidRPr="00725463">
        <w:rPr>
          <w:rFonts w:ascii="Times New Roman" w:hAnsi="Times New Roman" w:cs="Times New Roman" w:hint="eastAsia"/>
          <w:sz w:val="24"/>
          <w:szCs w:val="24"/>
        </w:rPr>
        <w:t xml:space="preserve"> acetate</w:t>
      </w:r>
      <w:r w:rsidR="00746CF1">
        <w:rPr>
          <w:rFonts w:ascii="Times New Roman" w:hAnsi="Times New Roman" w:cs="Times New Roman" w:hint="eastAsia"/>
          <w:sz w:val="24"/>
          <w:szCs w:val="24"/>
        </w:rPr>
        <w:t>:</w:t>
      </w:r>
      <w:r w:rsidR="00725463" w:rsidRPr="00725463">
        <w:rPr>
          <w:rFonts w:ascii="Times New Roman" w:hAnsi="Times New Roman" w:cs="Times New Roman" w:hint="eastAsia"/>
          <w:sz w:val="24"/>
          <w:szCs w:val="24"/>
        </w:rPr>
        <w:t xml:space="preserve"> triethylamine</w:t>
      </w:r>
      <w:r w:rsidR="004F47CB">
        <w:rPr>
          <w:rFonts w:ascii="Times New Roman" w:hAnsi="Times New Roman" w:cs="Times New Roman" w:hint="eastAsia"/>
          <w:sz w:val="24"/>
          <w:szCs w:val="24"/>
        </w:rPr>
        <w:t xml:space="preserve"> (30:5:1) as the developing solvent. Reflux was stopped once the reaction was complete.</w:t>
      </w:r>
    </w:p>
    <w:p w14:paraId="6C407D34" w14:textId="606AFACA" w:rsidR="001D6AD5" w:rsidRPr="000F79A6" w:rsidRDefault="001D6AD5" w:rsidP="000F79A6">
      <w:pPr>
        <w:spacing w:line="480" w:lineRule="auto"/>
        <w:ind w:firstLineChars="200" w:firstLine="480"/>
        <w:rPr>
          <w:rFonts w:ascii="Times New Roman" w:hAnsi="Times New Roman" w:cs="Times New Roman"/>
          <w:sz w:val="24"/>
          <w:szCs w:val="24"/>
        </w:rPr>
      </w:pPr>
      <w:r w:rsidRPr="000F79A6">
        <w:rPr>
          <w:rFonts w:ascii="Times New Roman" w:hAnsi="Times New Roman" w:cs="Times New Roman"/>
          <w:sz w:val="24"/>
          <w:szCs w:val="24"/>
        </w:rPr>
        <w:t xml:space="preserve">Then triethylamine </w:t>
      </w:r>
      <w:r w:rsidR="004F47CB">
        <w:rPr>
          <w:rFonts w:ascii="Times New Roman" w:hAnsi="Times New Roman" w:cs="Times New Roman" w:hint="eastAsia"/>
          <w:sz w:val="24"/>
          <w:szCs w:val="24"/>
        </w:rPr>
        <w:t xml:space="preserve">(121 mg, 1.2 mmol, 1.2 eq) </w:t>
      </w:r>
      <w:r w:rsidRPr="000F79A6">
        <w:rPr>
          <w:rFonts w:ascii="Times New Roman" w:hAnsi="Times New Roman" w:cs="Times New Roman"/>
          <w:sz w:val="24"/>
          <w:szCs w:val="24"/>
        </w:rPr>
        <w:t>w</w:t>
      </w:r>
      <w:r w:rsidR="004F47CB">
        <w:rPr>
          <w:rFonts w:ascii="Times New Roman" w:hAnsi="Times New Roman" w:cs="Times New Roman" w:hint="eastAsia"/>
          <w:sz w:val="24"/>
          <w:szCs w:val="24"/>
        </w:rPr>
        <w:t>as</w:t>
      </w:r>
      <w:r w:rsidRPr="000F79A6">
        <w:rPr>
          <w:rFonts w:ascii="Times New Roman" w:hAnsi="Times New Roman" w:cs="Times New Roman"/>
          <w:sz w:val="24"/>
          <w:szCs w:val="24"/>
        </w:rPr>
        <w:t xml:space="preserve"> added</w:t>
      </w:r>
      <w:r w:rsidR="00AF285F">
        <w:rPr>
          <w:rFonts w:ascii="Times New Roman" w:hAnsi="Times New Roman" w:cs="Times New Roman" w:hint="eastAsia"/>
          <w:sz w:val="24"/>
          <w:szCs w:val="24"/>
        </w:rPr>
        <w:t xml:space="preserve">, </w:t>
      </w:r>
      <w:r w:rsidRPr="000F79A6">
        <w:rPr>
          <w:rFonts w:ascii="Times New Roman" w:hAnsi="Times New Roman" w:cs="Times New Roman"/>
          <w:sz w:val="24"/>
          <w:szCs w:val="24"/>
        </w:rPr>
        <w:t xml:space="preserve">and the mixture was stirred for 10 min to render the reaction system alkaline. Subsequently, ethyl 4-bromobutyrate </w:t>
      </w:r>
      <w:r w:rsidR="004F47CB">
        <w:rPr>
          <w:rFonts w:ascii="Times New Roman" w:hAnsi="Times New Roman" w:cs="Times New Roman" w:hint="eastAsia"/>
          <w:sz w:val="24"/>
          <w:szCs w:val="24"/>
        </w:rPr>
        <w:t xml:space="preserve">(234 mg, 1.2 mmol, 1.2 eq) </w:t>
      </w:r>
      <w:r w:rsidRPr="000F79A6">
        <w:rPr>
          <w:rFonts w:ascii="Times New Roman" w:hAnsi="Times New Roman" w:cs="Times New Roman"/>
          <w:sz w:val="24"/>
          <w:szCs w:val="24"/>
        </w:rPr>
        <w:t>w</w:t>
      </w:r>
      <w:r w:rsidR="004F47CB">
        <w:rPr>
          <w:rFonts w:ascii="Times New Roman" w:hAnsi="Times New Roman" w:cs="Times New Roman" w:hint="eastAsia"/>
          <w:sz w:val="24"/>
          <w:szCs w:val="24"/>
        </w:rPr>
        <w:t>as</w:t>
      </w:r>
      <w:r w:rsidRPr="000F79A6">
        <w:rPr>
          <w:rFonts w:ascii="Times New Roman" w:hAnsi="Times New Roman" w:cs="Times New Roman"/>
          <w:sz w:val="24"/>
          <w:szCs w:val="24"/>
        </w:rPr>
        <w:t xml:space="preserve"> added</w:t>
      </w:r>
      <w:r w:rsidR="00AF285F">
        <w:rPr>
          <w:rFonts w:ascii="Times New Roman" w:hAnsi="Times New Roman" w:cs="Times New Roman" w:hint="eastAsia"/>
          <w:sz w:val="24"/>
          <w:szCs w:val="24"/>
        </w:rPr>
        <w:t xml:space="preserve">, </w:t>
      </w:r>
      <w:r w:rsidRPr="000F79A6">
        <w:rPr>
          <w:rFonts w:ascii="Times New Roman" w:hAnsi="Times New Roman" w:cs="Times New Roman"/>
          <w:sz w:val="24"/>
          <w:szCs w:val="24"/>
        </w:rPr>
        <w:t>and the reaction was allowed to proceed for 4</w:t>
      </w:r>
      <w:r w:rsidR="000F79A6" w:rsidRPr="000F79A6">
        <w:rPr>
          <w:rFonts w:ascii="Times New Roman" w:hAnsi="Times New Roman" w:cs="Times New Roman" w:hint="eastAsia"/>
          <w:sz w:val="24"/>
          <w:szCs w:val="24"/>
        </w:rPr>
        <w:t>-</w:t>
      </w:r>
      <w:r w:rsidRPr="000F79A6">
        <w:rPr>
          <w:rFonts w:ascii="Times New Roman" w:hAnsi="Times New Roman" w:cs="Times New Roman"/>
          <w:sz w:val="24"/>
          <w:szCs w:val="24"/>
        </w:rPr>
        <w:t xml:space="preserve">6 h with monitoring by TLC. After completion, the crude product was </w:t>
      </w:r>
      <w:r w:rsidRPr="000F79A6">
        <w:rPr>
          <w:rFonts w:ascii="Times New Roman" w:hAnsi="Times New Roman" w:cs="Times New Roman"/>
          <w:sz w:val="24"/>
          <w:szCs w:val="24"/>
        </w:rPr>
        <w:lastRenderedPageBreak/>
        <w:t>purified by silica gel column chromatography.</w:t>
      </w:r>
    </w:p>
    <w:p w14:paraId="462A4C65" w14:textId="282CB345" w:rsidR="00E26389" w:rsidRDefault="00E26389" w:rsidP="00725463">
      <w:pPr>
        <w:spacing w:line="480" w:lineRule="auto"/>
        <w:ind w:firstLineChars="200" w:firstLine="480"/>
        <w:rPr>
          <w:rFonts w:ascii="Times New Roman" w:hAnsi="Times New Roman" w:cs="Times New Roman"/>
          <w:sz w:val="24"/>
          <w:szCs w:val="24"/>
        </w:rPr>
      </w:pPr>
      <w:r w:rsidRPr="00E26389">
        <w:rPr>
          <w:rFonts w:ascii="Times New Roman" w:hAnsi="Times New Roman" w:cs="Times New Roman" w:hint="eastAsia"/>
          <w:sz w:val="24"/>
          <w:szCs w:val="24"/>
        </w:rPr>
        <w:t>The purified intermediate was subjected to alkaline hydrolysis to afford hapten 2. Briefly, the intermediate was dissolved in 10 mL of methanol/water (1:1, v/v) and treated with 1 M NaOH solution (2 mL). The mixture was stirred at room temperature for 2 h. After completion, the solution was neutralized with 1 M HCl to pH 6</w:t>
      </w:r>
      <w:r w:rsidRPr="00E26389">
        <w:rPr>
          <w:rFonts w:ascii="Times New Roman" w:hAnsi="Times New Roman" w:cs="Times New Roman" w:hint="eastAsia"/>
          <w:sz w:val="24"/>
          <w:szCs w:val="24"/>
        </w:rPr>
        <w:t>–</w:t>
      </w:r>
      <w:r w:rsidRPr="00E26389">
        <w:rPr>
          <w:rFonts w:ascii="Times New Roman" w:hAnsi="Times New Roman" w:cs="Times New Roman" w:hint="eastAsia"/>
          <w:sz w:val="24"/>
          <w:szCs w:val="24"/>
        </w:rPr>
        <w:t>7, extracted with ethyl acetate, dried, and concentrated under reduced pressure to yield hapten 2.</w:t>
      </w:r>
    </w:p>
    <w:p w14:paraId="17501515" w14:textId="487569FD" w:rsidR="000F79A6" w:rsidRDefault="000F79A6" w:rsidP="00725463">
      <w:pPr>
        <w:pStyle w:val="af2"/>
        <w:spacing w:line="480" w:lineRule="auto"/>
      </w:pPr>
      <w:r w:rsidRPr="000F79A6">
        <w:rPr>
          <w:rFonts w:hint="eastAsia"/>
        </w:rPr>
        <w:t>Then the Hapten-2 identified by ESI-MS and NMR: ESI-MS, m/z,</w:t>
      </w:r>
      <w:r w:rsidRPr="000F79A6">
        <w:t xml:space="preserve"> 397.5 [M</w:t>
      </w:r>
      <w:r w:rsidRPr="000F79A6">
        <w:rPr>
          <w:rFonts w:hint="eastAsia"/>
        </w:rPr>
        <w:t>＋</w:t>
      </w:r>
      <w:r w:rsidRPr="000F79A6">
        <w:t>H] +</w:t>
      </w:r>
      <w:r w:rsidRPr="000F79A6">
        <w:rPr>
          <w:rFonts w:hint="eastAsia"/>
        </w:rPr>
        <w:t>,</w:t>
      </w:r>
      <w:r>
        <w:rPr>
          <w:rFonts w:hint="eastAsia"/>
        </w:rPr>
        <w:t xml:space="preserve"> </w:t>
      </w:r>
      <w:r w:rsidRPr="000F79A6">
        <w:t>1H NMR (600 MHz, DMSO-d6) δ 11.68 (s, 1H), 7.72 (dd, J = 2.3, 1.1 Hz, 1H), 7.58 (dd, J = 7.9, 2.3 Hz, 1H), 7.41 – 7.21 (m, 3H), 7.20 – 6.97 (m, 2H), 4.90 (d, J = 1.1 Hz, 2H), 2.57 (td, J = 5.9, 1.5 Hz, 2H), 2.30 (t, J = 6.1 Hz, 2H), 2.28 – 2.21 (m, 5H), 2.13 (dt, J = 14.4, 7.8 Hz, 1H), 2.06 (dt, J = 14.7, 8.0 Hz, 1H), 1.67 (tt, J = 7.7, 5.9 Hz, 2H), 1.58 – 1.46 (m, 4H), 1.40 – 1.31 (m, 2H).</w:t>
      </w:r>
    </w:p>
    <w:p w14:paraId="2D6C0319" w14:textId="64C1BC2A" w:rsidR="00E26389" w:rsidRPr="00E26389" w:rsidRDefault="00E26389" w:rsidP="00725463">
      <w:pPr>
        <w:pStyle w:val="af2"/>
        <w:spacing w:line="480" w:lineRule="auto"/>
      </w:pPr>
      <w:r>
        <w:rPr>
          <w:rFonts w:hint="eastAsia"/>
        </w:rPr>
        <w:t>(2)</w:t>
      </w:r>
      <w:r w:rsidRPr="00E26389">
        <w:rPr>
          <w:rFonts w:hint="eastAsia"/>
        </w:rPr>
        <w:t xml:space="preserve"> </w:t>
      </w:r>
      <w:r>
        <w:rPr>
          <w:rFonts w:hint="eastAsia"/>
        </w:rPr>
        <w:t>The synthetic procedure for hapten</w:t>
      </w:r>
      <w:r w:rsidR="00725463">
        <w:rPr>
          <w:rFonts w:hint="eastAsia"/>
        </w:rPr>
        <w:t>-</w:t>
      </w:r>
      <w:r>
        <w:rPr>
          <w:rFonts w:hint="eastAsia"/>
        </w:rPr>
        <w:t>3 was similar to that described for hapten</w:t>
      </w:r>
      <w:r w:rsidR="00725463">
        <w:rPr>
          <w:rFonts w:hint="eastAsia"/>
        </w:rPr>
        <w:t>-</w:t>
      </w:r>
      <w:r>
        <w:rPr>
          <w:rFonts w:hint="eastAsia"/>
        </w:rPr>
        <w:t>2, with the key difference that ethyl 6</w:t>
      </w:r>
      <w:r w:rsidR="00725463">
        <w:rPr>
          <w:rFonts w:hint="eastAsia"/>
        </w:rPr>
        <w:t>-</w:t>
      </w:r>
      <w:r>
        <w:rPr>
          <w:rFonts w:hint="eastAsia"/>
        </w:rPr>
        <w:t>bromohexanoate was used instead of ethyl 4</w:t>
      </w:r>
      <w:r w:rsidR="00725463">
        <w:rPr>
          <w:rFonts w:hint="eastAsia"/>
        </w:rPr>
        <w:t>-</w:t>
      </w:r>
      <w:r>
        <w:rPr>
          <w:rFonts w:hint="eastAsia"/>
        </w:rPr>
        <w:t>bromobutyrate in the alkylation step.</w:t>
      </w:r>
      <w:r w:rsidR="00725463">
        <w:rPr>
          <w:rFonts w:hint="eastAsia"/>
        </w:rPr>
        <w:t xml:space="preserve"> </w:t>
      </w:r>
      <w:r>
        <w:rPr>
          <w:rFonts w:hint="eastAsia"/>
        </w:rPr>
        <w:t>Briefly,</w:t>
      </w:r>
      <w:r w:rsidR="00725463">
        <w:rPr>
          <w:rFonts w:hint="eastAsia"/>
        </w:rPr>
        <w:t xml:space="preserve"> </w:t>
      </w:r>
      <w:r>
        <w:rPr>
          <w:rFonts w:hint="eastAsia"/>
        </w:rPr>
        <w:t>under basic conditions provided by triethylamine, ethyl 6</w:t>
      </w:r>
      <w:r w:rsidR="00725463">
        <w:rPr>
          <w:rFonts w:hint="eastAsia"/>
        </w:rPr>
        <w:t>-</w:t>
      </w:r>
      <w:r>
        <w:rPr>
          <w:rFonts w:hint="eastAsia"/>
        </w:rPr>
        <w:t>bromohexanoate (1.2 eq) was added to the reaction mixture and the reaction was stirred at room temperature for 4</w:t>
      </w:r>
      <w:r w:rsidR="00725463">
        <w:rPr>
          <w:rFonts w:hint="eastAsia"/>
        </w:rPr>
        <w:t>-</w:t>
      </w:r>
      <w:r>
        <w:rPr>
          <w:rFonts w:hint="eastAsia"/>
        </w:rPr>
        <w:t>6 h. The reaction progress was monitored by thin-layer chromatography (TLC).</w:t>
      </w:r>
    </w:p>
    <w:p w14:paraId="08BEF117" w14:textId="5B3DE995" w:rsidR="00E26389" w:rsidRPr="00E26389" w:rsidRDefault="00E26389" w:rsidP="00725463">
      <w:pPr>
        <w:pStyle w:val="af2"/>
        <w:spacing w:line="480" w:lineRule="auto"/>
      </w:pPr>
      <w:r>
        <w:rPr>
          <w:rFonts w:hint="eastAsia"/>
        </w:rPr>
        <w:t xml:space="preserve">Due to the increased carbon chain length of the reagent, the TLC developing solvent was adjusted to petroleum </w:t>
      </w:r>
      <w:r w:rsidR="00AF285F">
        <w:t>ether/ethyl</w:t>
      </w:r>
      <w:r>
        <w:rPr>
          <w:rFonts w:hint="eastAsia"/>
        </w:rPr>
        <w:t xml:space="preserve"> </w:t>
      </w:r>
      <w:r w:rsidR="00AF285F">
        <w:t>acetate/triethylamine</w:t>
      </w:r>
      <w:r>
        <w:rPr>
          <w:rFonts w:hint="eastAsia"/>
        </w:rPr>
        <w:t xml:space="preserve"> (30:6:1, v/v/v).</w:t>
      </w:r>
    </w:p>
    <w:p w14:paraId="70BCA6C6" w14:textId="05F9D423" w:rsidR="000F79A6" w:rsidRDefault="00E26389" w:rsidP="00725463">
      <w:pPr>
        <w:pStyle w:val="af2"/>
        <w:spacing w:line="480" w:lineRule="auto"/>
        <w:ind w:firstLineChars="0" w:firstLine="200"/>
      </w:pPr>
      <w:r>
        <w:rPr>
          <w:rFonts w:hint="eastAsia"/>
        </w:rPr>
        <w:lastRenderedPageBreak/>
        <w:t>After completion, the crude product was purified by silica gel column chromatography, followed by alkaline hydrolysis under the same conditions as described for hapten</w:t>
      </w:r>
      <w:r w:rsidR="00725463">
        <w:rPr>
          <w:rFonts w:hint="eastAsia"/>
        </w:rPr>
        <w:t>-</w:t>
      </w:r>
      <w:r>
        <w:rPr>
          <w:rFonts w:hint="eastAsia"/>
        </w:rPr>
        <w:t>2, affording hapten</w:t>
      </w:r>
      <w:r w:rsidR="00725463">
        <w:rPr>
          <w:rFonts w:hint="eastAsia"/>
        </w:rPr>
        <w:t>-</w:t>
      </w:r>
      <w:r>
        <w:rPr>
          <w:rFonts w:hint="eastAsia"/>
        </w:rPr>
        <w:t>3.</w:t>
      </w:r>
    </w:p>
    <w:p w14:paraId="73B85EB4" w14:textId="5FFE1AD8" w:rsidR="00725463" w:rsidRDefault="00725463" w:rsidP="00725463">
      <w:pPr>
        <w:pStyle w:val="af2"/>
        <w:spacing w:line="480" w:lineRule="auto"/>
      </w:pPr>
      <w:r w:rsidRPr="00725463">
        <w:t>Then the Hapten-</w:t>
      </w:r>
      <w:r w:rsidR="00D9506E">
        <w:rPr>
          <w:rFonts w:hint="eastAsia"/>
        </w:rPr>
        <w:t>3</w:t>
      </w:r>
      <w:r w:rsidRPr="00725463">
        <w:t xml:space="preserve"> identified by ESI-MS and NMR: ESI-MS, m/z, 425.5 [M</w:t>
      </w:r>
      <w:r w:rsidRPr="00725463">
        <w:t>＋</w:t>
      </w:r>
      <w:r w:rsidRPr="00725463">
        <w:t>H] +,1H NMR (600 MHz, DMSO-d6) δ 11.68 (s, 1H), 7.72 (dd, J = 2.3, 1.1 Hz, 1H), 7.58 (dd, J = 7.9, 2.3 Hz, 1H), 7.41 – 7.21 (m, 3H), 7.20 – 6.97 (m, 2H), 4.90 (d, J = 1.1 Hz, 2H), 2.57 (td, J = 5.9, 1.5 Hz, 2H), 2.30 (t, J = 6.1 Hz, 2H), 2.28 – 2.21 (m, 5H), 2.13 (dt, J = 14.4, 7.8 Hz, 1H), 2.06 (dt, J = 14.7, 8.0 Hz, 1H), 1.67 (tt, J = 7.7, 5.9 Hz, 2H), 1.58 – 1.46 (m, 4H), 1.40 – 1.31 (m, 2H)</w:t>
      </w:r>
      <w:r w:rsidRPr="00725463">
        <w:t>。</w:t>
      </w:r>
    </w:p>
    <w:p w14:paraId="36F1A757" w14:textId="71D90927" w:rsidR="00897D5B" w:rsidRPr="00897D5B" w:rsidRDefault="00897D5B" w:rsidP="00897D5B">
      <w:pPr>
        <w:pStyle w:val="a9"/>
        <w:widowControl/>
        <w:numPr>
          <w:ilvl w:val="0"/>
          <w:numId w:val="1"/>
        </w:numPr>
        <w:spacing w:line="360" w:lineRule="auto"/>
        <w:rPr>
          <w:rFonts w:ascii="Times New Roman" w:hAnsi="Times New Roman" w:cs="Times New Roman"/>
          <w:b/>
          <w:bCs/>
          <w:sz w:val="24"/>
        </w:rPr>
      </w:pPr>
      <w:r w:rsidRPr="00897D5B">
        <w:rPr>
          <w:rFonts w:ascii="Times New Roman" w:hAnsi="Times New Roman" w:cs="Times New Roman"/>
          <w:b/>
          <w:bCs/>
          <w:sz w:val="24"/>
        </w:rPr>
        <w:t xml:space="preserve">Preparation of </w:t>
      </w:r>
      <w:r w:rsidR="00E64F58">
        <w:rPr>
          <w:rFonts w:ascii="Times New Roman" w:hAnsi="Times New Roman" w:cs="Times New Roman" w:hint="eastAsia"/>
          <w:b/>
          <w:bCs/>
          <w:sz w:val="24"/>
        </w:rPr>
        <w:t>h</w:t>
      </w:r>
      <w:r w:rsidRPr="00897D5B">
        <w:rPr>
          <w:rFonts w:ascii="Times New Roman" w:hAnsi="Times New Roman" w:cs="Times New Roman"/>
          <w:b/>
          <w:bCs/>
          <w:sz w:val="24"/>
        </w:rPr>
        <w:t>apten</w:t>
      </w:r>
      <w:r w:rsidR="00250687">
        <w:rPr>
          <w:rFonts w:ascii="Times New Roman" w:hAnsi="Times New Roman" w:cs="Times New Roman" w:hint="eastAsia"/>
          <w:b/>
          <w:bCs/>
          <w:sz w:val="24"/>
        </w:rPr>
        <w:t>-</w:t>
      </w:r>
      <w:r w:rsidRPr="00897D5B">
        <w:rPr>
          <w:rFonts w:ascii="Times New Roman" w:hAnsi="Times New Roman" w:cs="Times New Roman"/>
          <w:b/>
          <w:bCs/>
          <w:sz w:val="24"/>
        </w:rPr>
        <w:t xml:space="preserve">Protein </w:t>
      </w:r>
      <w:r w:rsidR="00E64F58">
        <w:rPr>
          <w:rFonts w:ascii="Times New Roman" w:hAnsi="Times New Roman" w:cs="Times New Roman" w:hint="eastAsia"/>
          <w:b/>
          <w:bCs/>
          <w:sz w:val="24"/>
        </w:rPr>
        <w:t>c</w:t>
      </w:r>
      <w:r w:rsidRPr="00897D5B">
        <w:rPr>
          <w:rFonts w:ascii="Times New Roman" w:hAnsi="Times New Roman" w:cs="Times New Roman"/>
          <w:b/>
          <w:bCs/>
          <w:sz w:val="24"/>
        </w:rPr>
        <w:t>onjugates</w:t>
      </w:r>
    </w:p>
    <w:p w14:paraId="2851A52B" w14:textId="1F9B8ED8" w:rsidR="00B81D46" w:rsidRPr="00E26389" w:rsidRDefault="00B81D46" w:rsidP="00250687">
      <w:pPr>
        <w:pStyle w:val="af2"/>
        <w:spacing w:line="480" w:lineRule="auto"/>
      </w:pPr>
      <w:r w:rsidRPr="00B81D46">
        <w:t>T</w:t>
      </w:r>
      <w:r w:rsidRPr="00F54CD8">
        <w:t>he carboxyl groups on the haptens were conjugated to the amino groups on proteins (human serum albumin HSA, lactoferrin LF, ovalbum</w:t>
      </w:r>
      <w:r w:rsidR="00AF285F">
        <w:rPr>
          <w:rFonts w:hint="eastAsia"/>
        </w:rPr>
        <w:t>e</w:t>
      </w:r>
      <w:r w:rsidRPr="00F54CD8">
        <w:t>n OVA) via the active ester method. Briefly, haptens</w:t>
      </w:r>
      <w:r w:rsidR="00F54CD8">
        <w:rPr>
          <w:rFonts w:hint="eastAsia"/>
        </w:rPr>
        <w:t xml:space="preserve"> (</w:t>
      </w:r>
      <w:r w:rsidR="00F54CD8" w:rsidRPr="00F54CD8">
        <w:t>10 mg</w:t>
      </w:r>
      <w:r w:rsidR="00F54CD8">
        <w:rPr>
          <w:rFonts w:hint="eastAsia"/>
        </w:rPr>
        <w:t>)</w:t>
      </w:r>
      <w:r w:rsidRPr="00F54CD8">
        <w:t>, EDC</w:t>
      </w:r>
      <w:r w:rsidR="00F54CD8">
        <w:rPr>
          <w:rFonts w:hint="eastAsia"/>
        </w:rPr>
        <w:t xml:space="preserve"> (</w:t>
      </w:r>
      <w:r w:rsidR="00F54CD8" w:rsidRPr="00F54CD8">
        <w:t>10 mg</w:t>
      </w:r>
      <w:r w:rsidR="00F54CD8">
        <w:rPr>
          <w:rFonts w:hint="eastAsia"/>
        </w:rPr>
        <w:t>)</w:t>
      </w:r>
      <w:r w:rsidRPr="00F54CD8">
        <w:t>, and NHS</w:t>
      </w:r>
      <w:r w:rsidR="00F54CD8">
        <w:rPr>
          <w:rFonts w:hint="eastAsia"/>
        </w:rPr>
        <w:t xml:space="preserve"> (</w:t>
      </w:r>
      <w:r w:rsidR="00F54CD8" w:rsidRPr="00F54CD8">
        <w:t>5 mg</w:t>
      </w:r>
      <w:r w:rsidR="00F54CD8">
        <w:rPr>
          <w:rFonts w:hint="eastAsia"/>
        </w:rPr>
        <w:t>)</w:t>
      </w:r>
      <w:r w:rsidRPr="00F54CD8">
        <w:t xml:space="preserve"> were dissolved in 200 μL of N,</w:t>
      </w:r>
      <w:r w:rsidR="0018440C">
        <w:rPr>
          <w:rFonts w:hint="eastAsia"/>
        </w:rPr>
        <w:t xml:space="preserve"> </w:t>
      </w:r>
      <w:r w:rsidRPr="00F54CD8">
        <w:t>N-dimethylformamide, followed by stirring in the dark at 25 °C for 5 h. Then, 100 μL of the above activation solution was added dropwise to 1 mL of phosphate-buffered saline (PBS, pH 7.4) containing 10 mg of HSA, 1 mL of PBS containing 10 mg of OVA, and 1 mL of PBS containing 10 mg of LF, respectively. The reaction mixtures were further stirred at 4 °C for 20 h. After the reaction, the mixtures were dialyzed against phosphate-buffered saline (PBS, pH 7.4) for 3 days with the buffer replaced every 12 h.</w:t>
      </w:r>
    </w:p>
    <w:p w14:paraId="31A8D318" w14:textId="2E6A5480" w:rsidR="00415A68" w:rsidRPr="003477E3" w:rsidRDefault="00F54CD8" w:rsidP="00415A68">
      <w:pPr>
        <w:pStyle w:val="a9"/>
        <w:widowControl/>
        <w:numPr>
          <w:ilvl w:val="0"/>
          <w:numId w:val="1"/>
        </w:numPr>
        <w:jc w:val="left"/>
        <w:rPr>
          <w:rFonts w:ascii="Times New Roman" w:hAnsi="Times New Roman" w:cs="Times New Roman"/>
          <w:b/>
          <w:bCs/>
          <w:sz w:val="24"/>
          <w:szCs w:val="24"/>
        </w:rPr>
      </w:pPr>
      <w:r w:rsidRPr="003477E3">
        <w:rPr>
          <w:rFonts w:ascii="Times New Roman" w:hAnsi="Times New Roman" w:cs="Times New Roman" w:hint="eastAsia"/>
          <w:b/>
          <w:bCs/>
          <w:sz w:val="24"/>
          <w:szCs w:val="24"/>
        </w:rPr>
        <w:t>Animal experiments</w:t>
      </w:r>
    </w:p>
    <w:p w14:paraId="43FAD8FB" w14:textId="2BC0A483" w:rsidR="00F54CD8" w:rsidRDefault="00F54CD8" w:rsidP="00F54CD8">
      <w:pPr>
        <w:widowControl/>
        <w:spacing w:line="480" w:lineRule="auto"/>
        <w:ind w:firstLineChars="200" w:firstLine="480"/>
        <w:rPr>
          <w:rFonts w:ascii="Times New Roman" w:hAnsi="Times New Roman" w:cs="Times New Roman"/>
          <w:sz w:val="24"/>
        </w:rPr>
      </w:pPr>
      <w:r w:rsidRPr="00F54CD8">
        <w:rPr>
          <w:rFonts w:ascii="Times New Roman" w:hAnsi="Times New Roman" w:cs="Times New Roman"/>
          <w:sz w:val="24"/>
        </w:rPr>
        <w:t xml:space="preserve">6-week-old female BALB/c mice were fed for one week </w:t>
      </w:r>
      <w:r w:rsidR="00AF285F">
        <w:rPr>
          <w:rFonts w:ascii="Times New Roman" w:hAnsi="Times New Roman" w:cs="Times New Roman" w:hint="eastAsia"/>
          <w:sz w:val="24"/>
        </w:rPr>
        <w:t>before</w:t>
      </w:r>
      <w:r w:rsidRPr="00F54CD8">
        <w:rPr>
          <w:rFonts w:ascii="Times New Roman" w:hAnsi="Times New Roman" w:cs="Times New Roman"/>
          <w:sz w:val="24"/>
        </w:rPr>
        <w:t xml:space="preserve"> the first immuni</w:t>
      </w:r>
      <w:r w:rsidR="004D07E0">
        <w:rPr>
          <w:rFonts w:ascii="Times New Roman" w:hAnsi="Times New Roman" w:cs="Times New Roman" w:hint="eastAsia"/>
          <w:sz w:val="24"/>
        </w:rPr>
        <w:t>z</w:t>
      </w:r>
      <w:r w:rsidRPr="00F54CD8">
        <w:rPr>
          <w:rFonts w:ascii="Times New Roman" w:hAnsi="Times New Roman" w:cs="Times New Roman"/>
          <w:sz w:val="24"/>
        </w:rPr>
        <w:t xml:space="preserve">ation in a pathogen-free laboratory animal center. During the first </w:t>
      </w:r>
      <w:r w:rsidRPr="00F54CD8">
        <w:rPr>
          <w:rFonts w:ascii="Times New Roman" w:hAnsi="Times New Roman" w:cs="Times New Roman"/>
          <w:sz w:val="24"/>
        </w:rPr>
        <w:lastRenderedPageBreak/>
        <w:t>immuni</w:t>
      </w:r>
      <w:r w:rsidR="004D07E0">
        <w:rPr>
          <w:rFonts w:ascii="Times New Roman" w:hAnsi="Times New Roman" w:cs="Times New Roman" w:hint="eastAsia"/>
          <w:sz w:val="24"/>
        </w:rPr>
        <w:t>z</w:t>
      </w:r>
      <w:r w:rsidRPr="00F54CD8">
        <w:rPr>
          <w:rFonts w:ascii="Times New Roman" w:hAnsi="Times New Roman" w:cs="Times New Roman"/>
          <w:sz w:val="24"/>
        </w:rPr>
        <w:t>ation, 0.3 mL immunogen (1 mg/mL) was completely emulsified with 0.3 mL Freund's complete adjuvant and administered as a hypodermic multi-point injection (0.2 mL per mouse). For the subsequent booster immunizations, the mice received a mixture of immunogen (1 mg/mL, 0.15 mL) and Freund’s incomplete adjuvant (0.15 mL) once two weeks. The week following the 4th immunization, antisera were collected through the mice's tails to assess the titer and inhibition ratio.</w:t>
      </w:r>
    </w:p>
    <w:p w14:paraId="3F87DC1F" w14:textId="6407863A" w:rsidR="00F54CD8" w:rsidRPr="00F54CD8" w:rsidRDefault="00F54CD8" w:rsidP="00F54CD8">
      <w:pPr>
        <w:pStyle w:val="a9"/>
        <w:widowControl/>
        <w:numPr>
          <w:ilvl w:val="0"/>
          <w:numId w:val="1"/>
        </w:numPr>
        <w:spacing w:line="480" w:lineRule="auto"/>
        <w:rPr>
          <w:rFonts w:ascii="Times New Roman" w:hAnsi="Times New Roman" w:cs="Times New Roman"/>
          <w:b/>
          <w:bCs/>
          <w:sz w:val="24"/>
        </w:rPr>
      </w:pPr>
      <w:r w:rsidRPr="00F54CD8">
        <w:rPr>
          <w:rFonts w:ascii="Times New Roman" w:hAnsi="Times New Roman" w:cs="Times New Roman" w:hint="eastAsia"/>
          <w:b/>
          <w:bCs/>
          <w:sz w:val="24"/>
        </w:rPr>
        <w:t>RNA extraction</w:t>
      </w:r>
    </w:p>
    <w:p w14:paraId="3AADF402" w14:textId="393DDC20" w:rsidR="001A5E0F" w:rsidRDefault="001A5E0F" w:rsidP="001A5E0F">
      <w:pPr>
        <w:widowControl/>
        <w:spacing w:line="480" w:lineRule="auto"/>
        <w:ind w:firstLineChars="200" w:firstLine="480"/>
        <w:rPr>
          <w:rFonts w:ascii="Times New Roman" w:hAnsi="Times New Roman" w:cs="Times New Roman"/>
          <w:sz w:val="24"/>
        </w:rPr>
      </w:pPr>
      <w:r w:rsidRPr="001A5E0F">
        <w:rPr>
          <w:rFonts w:ascii="Times New Roman" w:hAnsi="Times New Roman" w:cs="Times New Roman"/>
          <w:sz w:val="24"/>
        </w:rPr>
        <w:t xml:space="preserve">RNA extraction was conducted from a monoclonal cell line using </w:t>
      </w:r>
      <w:r w:rsidR="003477E3">
        <w:rPr>
          <w:rFonts w:ascii="Times New Roman" w:hAnsi="Times New Roman" w:cs="Times New Roman" w:hint="eastAsia"/>
          <w:sz w:val="24"/>
        </w:rPr>
        <w:t xml:space="preserve">TRIpure </w:t>
      </w:r>
      <w:r w:rsidRPr="001A5E0F">
        <w:rPr>
          <w:rFonts w:ascii="Times New Roman" w:hAnsi="Times New Roman" w:cs="Times New Roman"/>
          <w:sz w:val="24"/>
        </w:rPr>
        <w:t>Reagent, followed by reverse transcription into complementary DNA (cDNA). The resulting cDNA was amplified via polymerase chain reaction (PCR) under the following conditions: initial denaturation at 95°C for 2 minutes, followed by 35 cycles of denaturation at 95°C for 30 seconds, annealing at 56°C for 30 seconds, and extension at 72°C for 40 seconds, with a final extension at 72°C for 7 minutes. The PCR products were then cloned into TA-cloning vectors using the pMD™ 19-T Vector Cloning Kit (Beijing, China), followed by DNA sequencing.</w:t>
      </w:r>
    </w:p>
    <w:p w14:paraId="4BCADC05" w14:textId="2DA858FB" w:rsidR="00250687" w:rsidRPr="00250687" w:rsidRDefault="00250687" w:rsidP="00250687">
      <w:pPr>
        <w:pStyle w:val="a9"/>
        <w:widowControl/>
        <w:numPr>
          <w:ilvl w:val="0"/>
          <w:numId w:val="1"/>
        </w:numPr>
        <w:spacing w:line="360" w:lineRule="auto"/>
        <w:rPr>
          <w:rFonts w:ascii="Times New Roman" w:hAnsi="Times New Roman" w:cs="Times New Roman"/>
          <w:b/>
          <w:bCs/>
          <w:sz w:val="24"/>
        </w:rPr>
      </w:pPr>
      <w:r w:rsidRPr="00250687">
        <w:rPr>
          <w:rFonts w:ascii="Times New Roman" w:hAnsi="Times New Roman" w:cs="Times New Roman" w:hint="eastAsia"/>
          <w:b/>
          <w:bCs/>
          <w:sz w:val="24"/>
        </w:rPr>
        <w:t xml:space="preserve">Synthesis of CG </w:t>
      </w:r>
      <w:r w:rsidR="00E64F58">
        <w:rPr>
          <w:rFonts w:ascii="Times New Roman" w:hAnsi="Times New Roman" w:cs="Times New Roman" w:hint="eastAsia"/>
          <w:b/>
          <w:bCs/>
          <w:sz w:val="24"/>
        </w:rPr>
        <w:t>n</w:t>
      </w:r>
      <w:r w:rsidRPr="00250687">
        <w:rPr>
          <w:rFonts w:ascii="Times New Roman" w:hAnsi="Times New Roman" w:cs="Times New Roman" w:hint="eastAsia"/>
          <w:b/>
          <w:bCs/>
          <w:sz w:val="24"/>
        </w:rPr>
        <w:t>anoparticles and CG</w:t>
      </w:r>
      <w:r w:rsidR="006309C1">
        <w:rPr>
          <w:rFonts w:ascii="Times New Roman" w:hAnsi="Times New Roman" w:cs="Times New Roman" w:hint="eastAsia"/>
          <w:b/>
          <w:bCs/>
          <w:sz w:val="24"/>
        </w:rPr>
        <w:t>-</w:t>
      </w:r>
      <w:r w:rsidRPr="00250687">
        <w:rPr>
          <w:rFonts w:ascii="Times New Roman" w:hAnsi="Times New Roman" w:cs="Times New Roman" w:hint="eastAsia"/>
          <w:b/>
          <w:bCs/>
          <w:sz w:val="24"/>
        </w:rPr>
        <w:t xml:space="preserve">Labelled mAb </w:t>
      </w:r>
      <w:r w:rsidR="00E64F58">
        <w:rPr>
          <w:rFonts w:ascii="Times New Roman" w:hAnsi="Times New Roman" w:cs="Times New Roman" w:hint="eastAsia"/>
          <w:b/>
          <w:bCs/>
          <w:sz w:val="24"/>
        </w:rPr>
        <w:t>p</w:t>
      </w:r>
      <w:r w:rsidRPr="00250687">
        <w:rPr>
          <w:rFonts w:ascii="Times New Roman" w:hAnsi="Times New Roman" w:cs="Times New Roman" w:hint="eastAsia"/>
          <w:b/>
          <w:bCs/>
          <w:sz w:val="24"/>
        </w:rPr>
        <w:t>robes</w:t>
      </w:r>
    </w:p>
    <w:p w14:paraId="06D1A4D0" w14:textId="1874082A" w:rsidR="00EB6CBD" w:rsidRPr="00EB6CBD" w:rsidRDefault="00EB6CBD" w:rsidP="00BE008D">
      <w:pPr>
        <w:pStyle w:val="a9"/>
        <w:widowControl/>
        <w:spacing w:line="480" w:lineRule="auto"/>
        <w:ind w:left="0" w:firstLineChars="200" w:firstLine="480"/>
        <w:rPr>
          <w:rFonts w:ascii="Times New Roman" w:hAnsi="Times New Roman" w:cs="Times New Roman"/>
          <w:sz w:val="24"/>
        </w:rPr>
      </w:pPr>
      <w:r w:rsidRPr="00EB6CBD">
        <w:rPr>
          <w:rFonts w:ascii="Times New Roman" w:hAnsi="Times New Roman" w:cs="Times New Roman"/>
          <w:sz w:val="24"/>
        </w:rPr>
        <w:t>8 mL of 1% chloroauric acid solution was quickly added to 200 mL of boiling ultrapure water under continuous stirring at 600 rpm. When the solution boiled again, 10 mL of 1% trisodium citrate was added. The solution was then stirred and heated for another 10 min. After cooling, transmission electron microscopy was used to characterize the morphologies of AuNPs. The prepared AuNPs were stored at 4℃ for use.</w:t>
      </w:r>
    </w:p>
    <w:p w14:paraId="2478DCF2" w14:textId="6ECC846A" w:rsidR="00250687" w:rsidRPr="00EB6CBD" w:rsidRDefault="00EB6CBD" w:rsidP="00BE008D">
      <w:pPr>
        <w:pStyle w:val="a9"/>
        <w:widowControl/>
        <w:spacing w:line="480" w:lineRule="auto"/>
        <w:ind w:left="0" w:firstLineChars="200" w:firstLine="480"/>
        <w:rPr>
          <w:rFonts w:ascii="Times New Roman" w:hAnsi="Times New Roman" w:cs="Times New Roman"/>
          <w:sz w:val="24"/>
        </w:rPr>
      </w:pPr>
      <w:r w:rsidRPr="00EB6CBD">
        <w:rPr>
          <w:rFonts w:ascii="Times New Roman" w:hAnsi="Times New Roman" w:cs="Times New Roman"/>
          <w:sz w:val="24"/>
        </w:rPr>
        <w:lastRenderedPageBreak/>
        <w:t>The CG-Labelled mAb Conjugated Probes were prepared via electrostatic adsorption between CG and mAbs. The 12 μL of 0.2 M K₂CO₃ was added to the CG solution to adjust the pH value. The mAbs dissolved in 100 μL of 0.01 M Tris-HCl (pH 8.0) were quickly added to the pH-adjusted CG solution. The mixture was reacted for 20 min at room temperature. Then, 20 μL of 20% BSA was added and incubated for 25 min to block excess binding sites on the CG. After centrifuging at 1000×g and 4°C for 20 min, the supernatant was discarded, the bottom red precipitate was resuspended with 200 μL of resuspension buffer (0.02 M PB, pH 8.0, containing 0.5% Tween-20, 0.3% PVP, 0.5% BSA, 5% sucrose, and 0.03% procline-300 both for a better release CG-mAb probe and to adjust the chromatography speed, 0.3% PVP as a steric stabilizer or capping agent to protect the CG</w:t>
      </w:r>
      <w:r>
        <w:rPr>
          <w:rFonts w:ascii="Times New Roman" w:hAnsi="Times New Roman" w:cs="Times New Roman" w:hint="eastAsia"/>
          <w:sz w:val="24"/>
        </w:rPr>
        <w:t>-</w:t>
      </w:r>
      <w:r w:rsidRPr="00EB6CBD">
        <w:rPr>
          <w:rFonts w:ascii="Times New Roman" w:hAnsi="Times New Roman" w:cs="Times New Roman"/>
          <w:sz w:val="24"/>
        </w:rPr>
        <w:t>mAbs against agglomeration, and 0.03% ProClin 300 to prevent metamorphism), and finally stored at 4°C for further use.</w:t>
      </w:r>
    </w:p>
    <w:p w14:paraId="269C94D2" w14:textId="3B188EB6" w:rsidR="00EB6CBD" w:rsidRPr="00EB6CBD" w:rsidRDefault="00EB6CBD" w:rsidP="00EB6CBD">
      <w:pPr>
        <w:pStyle w:val="a9"/>
        <w:widowControl/>
        <w:numPr>
          <w:ilvl w:val="0"/>
          <w:numId w:val="1"/>
        </w:numPr>
        <w:spacing w:line="360" w:lineRule="auto"/>
        <w:rPr>
          <w:rFonts w:ascii="Times New Roman" w:hAnsi="Times New Roman" w:cs="Times New Roman"/>
          <w:b/>
          <w:bCs/>
          <w:sz w:val="24"/>
        </w:rPr>
      </w:pPr>
      <w:r w:rsidRPr="009611ED">
        <w:rPr>
          <w:rFonts w:ascii="Times New Roman" w:hAnsi="Times New Roman" w:cs="Times New Roman" w:hint="eastAsia"/>
          <w:b/>
          <w:bCs/>
          <w:sz w:val="24"/>
        </w:rPr>
        <w:t xml:space="preserve">Structure of </w:t>
      </w:r>
      <w:r w:rsidR="00AF285F">
        <w:rPr>
          <w:rFonts w:ascii="Times New Roman" w:hAnsi="Times New Roman" w:cs="Times New Roman" w:hint="eastAsia"/>
          <w:b/>
          <w:bCs/>
          <w:sz w:val="24"/>
        </w:rPr>
        <w:t xml:space="preserve">the </w:t>
      </w:r>
      <w:r w:rsidRPr="009611ED">
        <w:rPr>
          <w:rFonts w:ascii="Times New Roman" w:hAnsi="Times New Roman" w:cs="Times New Roman" w:hint="eastAsia"/>
          <w:b/>
          <w:bCs/>
          <w:sz w:val="24"/>
        </w:rPr>
        <w:t>CG-ICA strip</w:t>
      </w:r>
    </w:p>
    <w:p w14:paraId="60060F88" w14:textId="331F6E26" w:rsidR="00EB6CBD" w:rsidRPr="007557D7" w:rsidRDefault="00EB6CBD" w:rsidP="00BE008D">
      <w:pPr>
        <w:widowControl/>
        <w:spacing w:line="480" w:lineRule="auto"/>
        <w:ind w:firstLineChars="200" w:firstLine="480"/>
        <w:rPr>
          <w:rFonts w:ascii="Times New Roman" w:hAnsi="Times New Roman" w:cs="Times New Roman"/>
          <w:sz w:val="24"/>
        </w:rPr>
      </w:pPr>
      <w:r w:rsidRPr="009611ED">
        <w:rPr>
          <w:rFonts w:ascii="Times New Roman" w:hAnsi="Times New Roman" w:cs="Times New Roman" w:hint="eastAsia"/>
          <w:sz w:val="24"/>
        </w:rPr>
        <w:t>The CG-ICA strip was assembled with a sample pad, an absorbent pad, and a nitrocellulose (NC) membrane (</w:t>
      </w:r>
      <w:r w:rsidRPr="007557D7">
        <w:rPr>
          <w:rFonts w:ascii="Times New Roman" w:hAnsi="Times New Roman" w:cs="Times New Roman" w:hint="eastAsia"/>
          <w:sz w:val="24"/>
        </w:rPr>
        <w:t>Fig. S8). The test line (T-line) and control line (C-line) were pre-coated with the coating antigen (Hapten-3-OVA) and goat anti-mouse IgG, respectively. Details regarding the optimal parameters for the CG-ICA method are provided in Table S2.</w:t>
      </w:r>
    </w:p>
    <w:p w14:paraId="1054C874" w14:textId="6FDAF276" w:rsidR="0064765A" w:rsidRPr="0064765A" w:rsidRDefault="0064765A" w:rsidP="0064765A">
      <w:pPr>
        <w:pStyle w:val="a9"/>
        <w:widowControl/>
        <w:numPr>
          <w:ilvl w:val="0"/>
          <w:numId w:val="1"/>
        </w:numPr>
        <w:spacing w:line="360" w:lineRule="auto"/>
        <w:rPr>
          <w:rFonts w:ascii="Times New Roman" w:hAnsi="Times New Roman" w:cs="Times New Roman"/>
          <w:b/>
          <w:bCs/>
          <w:sz w:val="24"/>
        </w:rPr>
      </w:pPr>
      <w:r w:rsidRPr="0064765A">
        <w:rPr>
          <w:rFonts w:ascii="Times New Roman" w:hAnsi="Times New Roman" w:cs="Times New Roman" w:hint="eastAsia"/>
          <w:b/>
          <w:bCs/>
          <w:sz w:val="24"/>
        </w:rPr>
        <w:t>Sample pretreatment</w:t>
      </w:r>
    </w:p>
    <w:p w14:paraId="1F9ABF0B" w14:textId="79443D6C" w:rsidR="0064765A" w:rsidRPr="009611ED" w:rsidRDefault="0064765A" w:rsidP="00BE008D">
      <w:pPr>
        <w:widowControl/>
        <w:spacing w:line="480" w:lineRule="auto"/>
        <w:ind w:firstLineChars="200" w:firstLine="480"/>
        <w:rPr>
          <w:rFonts w:ascii="Times New Roman" w:hAnsi="Times New Roman" w:cs="Times New Roman"/>
          <w:sz w:val="24"/>
        </w:rPr>
      </w:pPr>
      <w:bookmarkStart w:id="2" w:name="_Hlk215144576"/>
      <w:r w:rsidRPr="0064765A">
        <w:rPr>
          <w:rFonts w:ascii="Times New Roman" w:hAnsi="Times New Roman" w:cs="Times New Roman"/>
          <w:sz w:val="24"/>
        </w:rPr>
        <w:t xml:space="preserve">Three common commercially available health supplement products and environmental samples, including tablets, capsules, and surface water, were selected to evaluate the </w:t>
      </w:r>
      <w:r>
        <w:rPr>
          <w:rFonts w:ascii="Times New Roman" w:hAnsi="Times New Roman" w:cs="Times New Roman" w:hint="eastAsia"/>
          <w:sz w:val="24"/>
        </w:rPr>
        <w:t xml:space="preserve">developed </w:t>
      </w:r>
      <w:r w:rsidRPr="0064765A">
        <w:rPr>
          <w:rFonts w:ascii="Times New Roman" w:hAnsi="Times New Roman" w:cs="Times New Roman"/>
          <w:sz w:val="24"/>
        </w:rPr>
        <w:t>CG-ICA. The sample pretreatment procedures were as follows:</w:t>
      </w:r>
      <w:r w:rsidRPr="009611ED">
        <w:rPr>
          <w:rFonts w:ascii="Times New Roman" w:hAnsi="Times New Roman" w:cs="Times New Roman" w:hint="eastAsia"/>
          <w:sz w:val="24"/>
        </w:rPr>
        <w:t xml:space="preserve"> (1) </w:t>
      </w:r>
      <w:r w:rsidRPr="0064765A">
        <w:rPr>
          <w:rFonts w:ascii="Times New Roman" w:hAnsi="Times New Roman" w:cs="Times New Roman"/>
          <w:sz w:val="24"/>
        </w:rPr>
        <w:t>tablets</w:t>
      </w:r>
      <w:r w:rsidRPr="009611ED">
        <w:rPr>
          <w:rFonts w:ascii="Times New Roman" w:hAnsi="Times New Roman" w:cs="Times New Roman" w:hint="eastAsia"/>
          <w:sz w:val="24"/>
        </w:rPr>
        <w:t xml:space="preserve">. 1 g of </w:t>
      </w:r>
      <w:r w:rsidRPr="0064765A">
        <w:rPr>
          <w:rFonts w:ascii="Times New Roman" w:hAnsi="Times New Roman" w:cs="Times New Roman"/>
          <w:sz w:val="24"/>
        </w:rPr>
        <w:t>tablet</w:t>
      </w:r>
      <w:r w:rsidRPr="009611ED">
        <w:rPr>
          <w:rFonts w:ascii="Times New Roman" w:hAnsi="Times New Roman" w:cs="Times New Roman" w:hint="eastAsia"/>
          <w:sz w:val="24"/>
        </w:rPr>
        <w:t xml:space="preserve"> powder was extracted using </w:t>
      </w:r>
      <w:r>
        <w:rPr>
          <w:rFonts w:ascii="Times New Roman" w:hAnsi="Times New Roman" w:cs="Times New Roman" w:hint="eastAsia"/>
          <w:sz w:val="24"/>
        </w:rPr>
        <w:t>2</w:t>
      </w:r>
      <w:r w:rsidRPr="009611ED">
        <w:rPr>
          <w:rFonts w:ascii="Times New Roman" w:hAnsi="Times New Roman" w:cs="Times New Roman" w:hint="eastAsia"/>
          <w:sz w:val="24"/>
        </w:rPr>
        <w:t xml:space="preserve"> mL of 70% methanol and then </w:t>
      </w:r>
      <w:r w:rsidRPr="009611ED">
        <w:rPr>
          <w:rFonts w:ascii="Times New Roman" w:hAnsi="Times New Roman" w:cs="Times New Roman" w:hint="eastAsia"/>
          <w:sz w:val="24"/>
        </w:rPr>
        <w:lastRenderedPageBreak/>
        <w:t>centrifuged at 13,300</w:t>
      </w:r>
      <w:r w:rsidRPr="009611ED">
        <w:rPr>
          <w:rFonts w:ascii="Times New Roman" w:hAnsi="Times New Roman" w:cs="Times New Roman" w:hint="eastAsia"/>
          <w:sz w:val="24"/>
        </w:rPr>
        <w:t>×</w:t>
      </w:r>
      <w:r w:rsidRPr="009611ED">
        <w:rPr>
          <w:rFonts w:ascii="Times New Roman" w:hAnsi="Times New Roman" w:cs="Times New Roman" w:hint="eastAsia"/>
          <w:sz w:val="24"/>
        </w:rPr>
        <w:t xml:space="preserve">g for 10 min. </w:t>
      </w:r>
      <w:r w:rsidRPr="0064765A">
        <w:rPr>
          <w:rFonts w:ascii="Times New Roman" w:hAnsi="Times New Roman" w:cs="Times New Roman"/>
          <w:sz w:val="24"/>
        </w:rPr>
        <w:t xml:space="preserve">The supernatant was collected and evaporated to dryness under </w:t>
      </w:r>
      <w:r w:rsidR="00AF285F">
        <w:rPr>
          <w:rFonts w:ascii="Times New Roman" w:hAnsi="Times New Roman" w:cs="Times New Roman" w:hint="eastAsia"/>
          <w:sz w:val="24"/>
        </w:rPr>
        <w:t xml:space="preserve">an </w:t>
      </w:r>
      <w:r w:rsidRPr="0064765A">
        <w:rPr>
          <w:rFonts w:ascii="Times New Roman" w:hAnsi="Times New Roman" w:cs="Times New Roman"/>
          <w:sz w:val="24"/>
        </w:rPr>
        <w:t>air flow to remove the organic solvent. Then, 2 mL of 0.02 M PBS (pH 9.0)</w:t>
      </w:r>
      <w:r>
        <w:rPr>
          <w:rFonts w:ascii="Times New Roman" w:hAnsi="Times New Roman" w:cs="Times New Roman" w:hint="eastAsia"/>
          <w:sz w:val="24"/>
        </w:rPr>
        <w:t xml:space="preserve"> </w:t>
      </w:r>
      <w:r w:rsidRPr="0064765A">
        <w:rPr>
          <w:rFonts w:ascii="Times New Roman" w:hAnsi="Times New Roman" w:cs="Times New Roman"/>
          <w:sz w:val="24"/>
        </w:rPr>
        <w:t>buffer was added for redissolution. Finally, the solution was diluted 10</w:t>
      </w:r>
      <w:r>
        <w:rPr>
          <w:rFonts w:ascii="Times New Roman" w:hAnsi="Times New Roman" w:cs="Times New Roman" w:hint="eastAsia"/>
          <w:sz w:val="24"/>
        </w:rPr>
        <w:t xml:space="preserve"> times</w:t>
      </w:r>
      <w:r w:rsidRPr="0064765A">
        <w:rPr>
          <w:rFonts w:ascii="Times New Roman" w:hAnsi="Times New Roman" w:cs="Times New Roman"/>
          <w:sz w:val="24"/>
        </w:rPr>
        <w:t xml:space="preserve"> with 0.02 M Tris</w:t>
      </w:r>
      <w:r>
        <w:rPr>
          <w:rFonts w:ascii="Times New Roman" w:hAnsi="Times New Roman" w:cs="Times New Roman" w:hint="eastAsia"/>
          <w:sz w:val="24"/>
        </w:rPr>
        <w:t>-</w:t>
      </w:r>
      <w:r w:rsidRPr="0064765A">
        <w:rPr>
          <w:rFonts w:ascii="Times New Roman" w:hAnsi="Times New Roman" w:cs="Times New Roman"/>
          <w:sz w:val="24"/>
        </w:rPr>
        <w:t>HCl buffer (pH 9.0) for the assay</w:t>
      </w:r>
      <w:r w:rsidRPr="009611ED">
        <w:rPr>
          <w:rFonts w:ascii="Times New Roman" w:hAnsi="Times New Roman" w:cs="Times New Roman" w:hint="eastAsia"/>
          <w:sz w:val="24"/>
        </w:rPr>
        <w:t xml:space="preserve">. (2) </w:t>
      </w:r>
      <w:r w:rsidRPr="0064765A">
        <w:rPr>
          <w:rFonts w:ascii="Times New Roman" w:hAnsi="Times New Roman" w:cs="Times New Roman"/>
          <w:sz w:val="24"/>
        </w:rPr>
        <w:t>capsules</w:t>
      </w:r>
      <w:r w:rsidRPr="009611ED">
        <w:rPr>
          <w:rFonts w:ascii="Times New Roman" w:hAnsi="Times New Roman" w:cs="Times New Roman" w:hint="eastAsia"/>
          <w:sz w:val="24"/>
        </w:rPr>
        <w:t xml:space="preserve">. 1 g of </w:t>
      </w:r>
      <w:r w:rsidRPr="0064765A">
        <w:rPr>
          <w:rFonts w:ascii="Times New Roman" w:hAnsi="Times New Roman" w:cs="Times New Roman"/>
          <w:sz w:val="24"/>
        </w:rPr>
        <w:t>capsule</w:t>
      </w:r>
      <w:r w:rsidRPr="009611ED">
        <w:rPr>
          <w:rFonts w:ascii="Times New Roman" w:hAnsi="Times New Roman" w:cs="Times New Roman" w:hint="eastAsia"/>
          <w:sz w:val="24"/>
        </w:rPr>
        <w:t xml:space="preserve"> powder was extracted using </w:t>
      </w:r>
      <w:r>
        <w:rPr>
          <w:rFonts w:ascii="Times New Roman" w:hAnsi="Times New Roman" w:cs="Times New Roman" w:hint="eastAsia"/>
          <w:sz w:val="24"/>
        </w:rPr>
        <w:t>2</w:t>
      </w:r>
      <w:r w:rsidRPr="009611ED">
        <w:rPr>
          <w:rFonts w:ascii="Times New Roman" w:hAnsi="Times New Roman" w:cs="Times New Roman" w:hint="eastAsia"/>
          <w:sz w:val="24"/>
        </w:rPr>
        <w:t xml:space="preserve"> mL of 70% methanol and then centrifuged at 13,300</w:t>
      </w:r>
      <w:r w:rsidRPr="009611ED">
        <w:rPr>
          <w:rFonts w:ascii="Times New Roman" w:hAnsi="Times New Roman" w:cs="Times New Roman" w:hint="eastAsia"/>
          <w:sz w:val="24"/>
        </w:rPr>
        <w:t>×</w:t>
      </w:r>
      <w:r w:rsidRPr="009611ED">
        <w:rPr>
          <w:rFonts w:ascii="Times New Roman" w:hAnsi="Times New Roman" w:cs="Times New Roman" w:hint="eastAsia"/>
          <w:sz w:val="24"/>
        </w:rPr>
        <w:t xml:space="preserve">g for 10 min. </w:t>
      </w:r>
      <w:r w:rsidRPr="0064765A">
        <w:rPr>
          <w:rFonts w:ascii="Times New Roman" w:hAnsi="Times New Roman" w:cs="Times New Roman"/>
          <w:sz w:val="24"/>
        </w:rPr>
        <w:t xml:space="preserve">The supernatant was collected and evaporated to dryness under </w:t>
      </w:r>
      <w:r w:rsidR="00AF285F">
        <w:rPr>
          <w:rFonts w:ascii="Times New Roman" w:hAnsi="Times New Roman" w:cs="Times New Roman" w:hint="eastAsia"/>
          <w:sz w:val="24"/>
        </w:rPr>
        <w:t xml:space="preserve">an </w:t>
      </w:r>
      <w:r w:rsidRPr="0064765A">
        <w:rPr>
          <w:rFonts w:ascii="Times New Roman" w:hAnsi="Times New Roman" w:cs="Times New Roman"/>
          <w:sz w:val="24"/>
        </w:rPr>
        <w:t>air flow to remove the organic solvent. Then, 2 mL of 0.02 M PBS (pH 9.0)</w:t>
      </w:r>
      <w:r>
        <w:rPr>
          <w:rFonts w:ascii="Times New Roman" w:hAnsi="Times New Roman" w:cs="Times New Roman" w:hint="eastAsia"/>
          <w:sz w:val="24"/>
        </w:rPr>
        <w:t xml:space="preserve"> </w:t>
      </w:r>
      <w:r w:rsidRPr="0064765A">
        <w:rPr>
          <w:rFonts w:ascii="Times New Roman" w:hAnsi="Times New Roman" w:cs="Times New Roman"/>
          <w:sz w:val="24"/>
        </w:rPr>
        <w:t>buffer was added for redissolution. Finally, the solution was diluted 10</w:t>
      </w:r>
      <w:r>
        <w:rPr>
          <w:rFonts w:ascii="Times New Roman" w:hAnsi="Times New Roman" w:cs="Times New Roman" w:hint="eastAsia"/>
          <w:sz w:val="24"/>
        </w:rPr>
        <w:t xml:space="preserve"> times</w:t>
      </w:r>
      <w:r w:rsidRPr="0064765A">
        <w:rPr>
          <w:rFonts w:ascii="Times New Roman" w:hAnsi="Times New Roman" w:cs="Times New Roman"/>
          <w:sz w:val="24"/>
        </w:rPr>
        <w:t xml:space="preserve"> with 0.02 M Tris</w:t>
      </w:r>
      <w:r>
        <w:rPr>
          <w:rFonts w:ascii="Times New Roman" w:hAnsi="Times New Roman" w:cs="Times New Roman" w:hint="eastAsia"/>
          <w:sz w:val="24"/>
        </w:rPr>
        <w:t>-</w:t>
      </w:r>
      <w:r w:rsidRPr="0064765A">
        <w:rPr>
          <w:rFonts w:ascii="Times New Roman" w:hAnsi="Times New Roman" w:cs="Times New Roman"/>
          <w:sz w:val="24"/>
        </w:rPr>
        <w:t>HCl buffer (pH 9.0) for the assay</w:t>
      </w:r>
      <w:r w:rsidRPr="009611ED">
        <w:rPr>
          <w:rFonts w:ascii="Times New Roman" w:hAnsi="Times New Roman" w:cs="Times New Roman" w:hint="eastAsia"/>
          <w:sz w:val="24"/>
        </w:rPr>
        <w:t>. (</w:t>
      </w:r>
      <w:r>
        <w:rPr>
          <w:rFonts w:ascii="Times New Roman" w:hAnsi="Times New Roman" w:cs="Times New Roman" w:hint="eastAsia"/>
          <w:sz w:val="24"/>
        </w:rPr>
        <w:t>3</w:t>
      </w:r>
      <w:r w:rsidRPr="009611ED">
        <w:rPr>
          <w:rFonts w:ascii="Times New Roman" w:hAnsi="Times New Roman" w:cs="Times New Roman" w:hint="eastAsia"/>
          <w:sz w:val="24"/>
        </w:rPr>
        <w:t xml:space="preserve">) surface water. 1 mL of </w:t>
      </w:r>
      <w:r w:rsidR="00D9506E">
        <w:rPr>
          <w:rFonts w:ascii="Times New Roman" w:hAnsi="Times New Roman" w:cs="Times New Roman" w:hint="eastAsia"/>
          <w:sz w:val="24"/>
        </w:rPr>
        <w:t>surface water</w:t>
      </w:r>
      <w:r w:rsidRPr="009611ED">
        <w:rPr>
          <w:rFonts w:ascii="Times New Roman" w:hAnsi="Times New Roman" w:cs="Times New Roman" w:hint="eastAsia"/>
          <w:sz w:val="24"/>
        </w:rPr>
        <w:t xml:space="preserve"> was directly applied for the assay after being filtered through a 0.22 µm filter membrane.</w:t>
      </w:r>
    </w:p>
    <w:bookmarkEnd w:id="2"/>
    <w:p w14:paraId="3027933D" w14:textId="26FAE70C" w:rsidR="00F54CD8" w:rsidRPr="00746CF1" w:rsidRDefault="00746CF1" w:rsidP="00BE008D">
      <w:pPr>
        <w:pStyle w:val="a9"/>
        <w:widowControl/>
        <w:numPr>
          <w:ilvl w:val="0"/>
          <w:numId w:val="1"/>
        </w:numPr>
        <w:spacing w:line="480" w:lineRule="auto"/>
        <w:jc w:val="left"/>
        <w:rPr>
          <w:rFonts w:ascii="Times New Roman" w:hAnsi="Times New Roman" w:cs="Times New Roman"/>
          <w:sz w:val="24"/>
          <w:szCs w:val="24"/>
        </w:rPr>
      </w:pPr>
      <w:r w:rsidRPr="009611ED">
        <w:rPr>
          <w:rFonts w:ascii="Times New Roman" w:hAnsi="Times New Roman" w:cs="Times New Roman" w:hint="eastAsia"/>
          <w:b/>
          <w:bCs/>
          <w:sz w:val="24"/>
        </w:rPr>
        <w:t>Recovery test</w:t>
      </w:r>
    </w:p>
    <w:p w14:paraId="2B037833" w14:textId="1B60F7DF" w:rsidR="00746CF1" w:rsidRPr="00954215" w:rsidRDefault="00746CF1" w:rsidP="00954215">
      <w:pPr>
        <w:widowControl/>
        <w:spacing w:line="480" w:lineRule="auto"/>
        <w:ind w:firstLineChars="200" w:firstLine="480"/>
        <w:rPr>
          <w:rFonts w:ascii="Times New Roman" w:hAnsi="Times New Roman" w:cs="Times New Roman"/>
          <w:sz w:val="24"/>
        </w:rPr>
      </w:pPr>
      <w:r w:rsidRPr="00746CF1">
        <w:rPr>
          <w:rFonts w:ascii="Times New Roman" w:hAnsi="Times New Roman" w:cs="Times New Roman" w:hint="eastAsia"/>
          <w:sz w:val="24"/>
        </w:rPr>
        <w:t xml:space="preserve">Different concentrations of hapten were directly added in negative </w:t>
      </w:r>
      <w:r w:rsidR="00954215">
        <w:rPr>
          <w:rFonts w:ascii="Times New Roman" w:hAnsi="Times New Roman" w:cs="Times New Roman" w:hint="eastAsia"/>
          <w:sz w:val="24"/>
        </w:rPr>
        <w:t>tablets</w:t>
      </w:r>
      <w:r w:rsidRPr="00746CF1">
        <w:rPr>
          <w:rFonts w:ascii="Times New Roman" w:hAnsi="Times New Roman" w:cs="Times New Roman" w:hint="eastAsia"/>
          <w:sz w:val="24"/>
        </w:rPr>
        <w:t xml:space="preserve"> (0, </w:t>
      </w:r>
      <w:r w:rsidR="00954215">
        <w:rPr>
          <w:rFonts w:ascii="Times New Roman" w:hAnsi="Times New Roman" w:cs="Times New Roman" w:hint="eastAsia"/>
          <w:sz w:val="24"/>
        </w:rPr>
        <w:t>2.5</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5</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10</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12.5</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 xml:space="preserve">20, 25, 30, 35, 40, 45, </w:t>
      </w:r>
      <w:r w:rsidRPr="00746CF1">
        <w:rPr>
          <w:rFonts w:ascii="Times New Roman" w:hAnsi="Times New Roman" w:cs="Times New Roman" w:hint="eastAsia"/>
          <w:sz w:val="24"/>
        </w:rPr>
        <w:t xml:space="preserve">and </w:t>
      </w:r>
      <w:r w:rsidR="00954215">
        <w:rPr>
          <w:rFonts w:ascii="Times New Roman" w:hAnsi="Times New Roman" w:cs="Times New Roman" w:hint="eastAsia"/>
          <w:sz w:val="24"/>
        </w:rPr>
        <w:t>50</w:t>
      </w:r>
      <w:r w:rsidRPr="00746CF1">
        <w:rPr>
          <w:rFonts w:ascii="Times New Roman" w:hAnsi="Times New Roman" w:cs="Times New Roman" w:hint="eastAsia"/>
          <w:sz w:val="24"/>
        </w:rPr>
        <w:t xml:space="preserve"> ng/g), </w:t>
      </w:r>
      <w:r w:rsidR="00954215">
        <w:rPr>
          <w:rFonts w:ascii="Times New Roman" w:hAnsi="Times New Roman" w:cs="Times New Roman" w:hint="eastAsia"/>
          <w:sz w:val="24"/>
        </w:rPr>
        <w:t>water</w:t>
      </w:r>
      <w:r w:rsidRPr="00746CF1">
        <w:rPr>
          <w:rFonts w:ascii="Times New Roman" w:hAnsi="Times New Roman" w:cs="Times New Roman" w:hint="eastAsia"/>
          <w:sz w:val="24"/>
        </w:rPr>
        <w:t xml:space="preserve"> (0, </w:t>
      </w:r>
      <w:r w:rsidR="0040429E">
        <w:rPr>
          <w:rFonts w:ascii="Times New Roman" w:hAnsi="Times New Roman" w:cs="Times New Roman" w:hint="eastAsia"/>
          <w:sz w:val="24"/>
        </w:rPr>
        <w:t>0.1</w:t>
      </w:r>
      <w:r w:rsidRPr="00746CF1">
        <w:rPr>
          <w:rFonts w:ascii="Times New Roman" w:hAnsi="Times New Roman" w:cs="Times New Roman" w:hint="eastAsia"/>
          <w:sz w:val="24"/>
        </w:rPr>
        <w:t xml:space="preserve">, </w:t>
      </w:r>
      <w:r w:rsidR="0040429E">
        <w:rPr>
          <w:rFonts w:ascii="Times New Roman" w:hAnsi="Times New Roman" w:cs="Times New Roman" w:hint="eastAsia"/>
          <w:sz w:val="24"/>
        </w:rPr>
        <w:t>0.125</w:t>
      </w:r>
      <w:r w:rsidRPr="00746CF1">
        <w:rPr>
          <w:rFonts w:ascii="Times New Roman" w:hAnsi="Times New Roman" w:cs="Times New Roman" w:hint="eastAsia"/>
          <w:sz w:val="24"/>
        </w:rPr>
        <w:t xml:space="preserve">, </w:t>
      </w:r>
      <w:r w:rsidR="0040429E">
        <w:rPr>
          <w:rFonts w:ascii="Times New Roman" w:hAnsi="Times New Roman" w:cs="Times New Roman" w:hint="eastAsia"/>
          <w:sz w:val="24"/>
        </w:rPr>
        <w:t>0.2, 0.25</w:t>
      </w:r>
      <w:r w:rsidRPr="00746CF1">
        <w:rPr>
          <w:rFonts w:ascii="Times New Roman" w:hAnsi="Times New Roman" w:cs="Times New Roman" w:hint="eastAsia"/>
          <w:sz w:val="24"/>
        </w:rPr>
        <w:t xml:space="preserve">, </w:t>
      </w:r>
      <w:r w:rsidR="0040429E">
        <w:rPr>
          <w:rFonts w:ascii="Times New Roman" w:hAnsi="Times New Roman" w:cs="Times New Roman" w:hint="eastAsia"/>
          <w:sz w:val="24"/>
        </w:rPr>
        <w:t>0.5</w:t>
      </w:r>
      <w:r w:rsidRPr="00746CF1">
        <w:rPr>
          <w:rFonts w:ascii="Times New Roman" w:hAnsi="Times New Roman" w:cs="Times New Roman" w:hint="eastAsia"/>
          <w:sz w:val="24"/>
        </w:rPr>
        <w:t xml:space="preserve">, </w:t>
      </w:r>
      <w:r w:rsidR="0040429E">
        <w:rPr>
          <w:rFonts w:ascii="Times New Roman" w:hAnsi="Times New Roman" w:cs="Times New Roman" w:hint="eastAsia"/>
          <w:sz w:val="24"/>
        </w:rPr>
        <w:t>1</w:t>
      </w:r>
      <w:r w:rsidRPr="00746CF1">
        <w:rPr>
          <w:rFonts w:ascii="Times New Roman" w:hAnsi="Times New Roman" w:cs="Times New Roman" w:hint="eastAsia"/>
          <w:sz w:val="24"/>
        </w:rPr>
        <w:t xml:space="preserve">, </w:t>
      </w:r>
      <w:r w:rsidR="0040429E">
        <w:rPr>
          <w:rFonts w:ascii="Times New Roman" w:hAnsi="Times New Roman" w:cs="Times New Roman" w:hint="eastAsia"/>
          <w:sz w:val="24"/>
        </w:rPr>
        <w:t>1.25</w:t>
      </w:r>
      <w:r w:rsidR="00954215">
        <w:rPr>
          <w:rFonts w:ascii="Times New Roman" w:hAnsi="Times New Roman" w:cs="Times New Roman" w:hint="eastAsia"/>
          <w:sz w:val="24"/>
        </w:rPr>
        <w:t xml:space="preserve">, </w:t>
      </w:r>
      <w:r w:rsidR="0040429E">
        <w:rPr>
          <w:rFonts w:ascii="Times New Roman" w:hAnsi="Times New Roman" w:cs="Times New Roman" w:hint="eastAsia"/>
          <w:sz w:val="24"/>
        </w:rPr>
        <w:t>2.0</w:t>
      </w:r>
      <w:r w:rsidR="00954215">
        <w:rPr>
          <w:rFonts w:ascii="Times New Roman" w:hAnsi="Times New Roman" w:cs="Times New Roman" w:hint="eastAsia"/>
          <w:sz w:val="24"/>
        </w:rPr>
        <w:t xml:space="preserve">, </w:t>
      </w:r>
      <w:r w:rsidR="0040429E">
        <w:rPr>
          <w:rFonts w:ascii="Times New Roman" w:hAnsi="Times New Roman" w:cs="Times New Roman" w:hint="eastAsia"/>
          <w:sz w:val="24"/>
        </w:rPr>
        <w:t>2.5</w:t>
      </w:r>
      <w:r w:rsidR="00954215">
        <w:rPr>
          <w:rFonts w:ascii="Times New Roman" w:hAnsi="Times New Roman" w:cs="Times New Roman" w:hint="eastAsia"/>
          <w:sz w:val="24"/>
        </w:rPr>
        <w:t xml:space="preserve">, </w:t>
      </w:r>
      <w:r w:rsidR="0040429E">
        <w:rPr>
          <w:rFonts w:ascii="Times New Roman" w:hAnsi="Times New Roman" w:cs="Times New Roman" w:hint="eastAsia"/>
          <w:sz w:val="24"/>
        </w:rPr>
        <w:t>5.0</w:t>
      </w:r>
      <w:r w:rsidRPr="00746CF1">
        <w:rPr>
          <w:rFonts w:ascii="Times New Roman" w:hAnsi="Times New Roman" w:cs="Times New Roman" w:hint="eastAsia"/>
          <w:sz w:val="24"/>
        </w:rPr>
        <w:t xml:space="preserve"> and </w:t>
      </w:r>
      <w:r w:rsidR="0040429E">
        <w:rPr>
          <w:rFonts w:ascii="Times New Roman" w:hAnsi="Times New Roman" w:cs="Times New Roman" w:hint="eastAsia"/>
          <w:sz w:val="24"/>
        </w:rPr>
        <w:t>10</w:t>
      </w:r>
      <w:r w:rsidRPr="00746CF1">
        <w:rPr>
          <w:rFonts w:ascii="Times New Roman" w:hAnsi="Times New Roman" w:cs="Times New Roman" w:hint="eastAsia"/>
          <w:sz w:val="24"/>
        </w:rPr>
        <w:t xml:space="preserve"> ng/mL), </w:t>
      </w:r>
      <w:r w:rsidR="00954215">
        <w:rPr>
          <w:rFonts w:ascii="Times New Roman" w:hAnsi="Times New Roman" w:cs="Times New Roman" w:hint="eastAsia"/>
          <w:sz w:val="24"/>
        </w:rPr>
        <w:t>and capsules</w:t>
      </w:r>
      <w:r w:rsidRPr="00746CF1">
        <w:rPr>
          <w:rFonts w:ascii="Times New Roman" w:hAnsi="Times New Roman" w:cs="Times New Roman" w:hint="eastAsia"/>
          <w:sz w:val="24"/>
        </w:rPr>
        <w:t xml:space="preserve"> (0, </w:t>
      </w:r>
      <w:r w:rsidR="00954215">
        <w:rPr>
          <w:rFonts w:ascii="Times New Roman" w:hAnsi="Times New Roman" w:cs="Times New Roman" w:hint="eastAsia"/>
          <w:sz w:val="24"/>
        </w:rPr>
        <w:t>5</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10</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12.5</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20</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25</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30</w:t>
      </w:r>
      <w:r w:rsidRPr="00746CF1">
        <w:rPr>
          <w:rFonts w:ascii="Times New Roman" w:hAnsi="Times New Roman" w:cs="Times New Roman" w:hint="eastAsia"/>
          <w:sz w:val="24"/>
        </w:rPr>
        <w:t xml:space="preserve">, </w:t>
      </w:r>
      <w:r w:rsidR="00954215">
        <w:rPr>
          <w:rFonts w:ascii="Times New Roman" w:hAnsi="Times New Roman" w:cs="Times New Roman" w:hint="eastAsia"/>
          <w:sz w:val="24"/>
        </w:rPr>
        <w:t xml:space="preserve">35, 40, 45, 50, </w:t>
      </w:r>
      <w:r w:rsidRPr="00746CF1">
        <w:rPr>
          <w:rFonts w:ascii="Times New Roman" w:hAnsi="Times New Roman" w:cs="Times New Roman" w:hint="eastAsia"/>
          <w:sz w:val="24"/>
        </w:rPr>
        <w:t xml:space="preserve">and </w:t>
      </w:r>
      <w:r w:rsidR="00954215">
        <w:rPr>
          <w:rFonts w:ascii="Times New Roman" w:hAnsi="Times New Roman" w:cs="Times New Roman" w:hint="eastAsia"/>
          <w:sz w:val="24"/>
        </w:rPr>
        <w:t>55</w:t>
      </w:r>
      <w:r w:rsidRPr="00746CF1">
        <w:rPr>
          <w:rFonts w:ascii="Times New Roman" w:hAnsi="Times New Roman" w:cs="Times New Roman" w:hint="eastAsia"/>
          <w:sz w:val="24"/>
        </w:rPr>
        <w:t xml:space="preserve"> ng/</w:t>
      </w:r>
      <w:r w:rsidR="00954215">
        <w:rPr>
          <w:rFonts w:ascii="Times New Roman" w:hAnsi="Times New Roman" w:cs="Times New Roman" w:hint="eastAsia"/>
          <w:sz w:val="24"/>
        </w:rPr>
        <w:t>g</w:t>
      </w:r>
      <w:r w:rsidRPr="00746CF1">
        <w:rPr>
          <w:rFonts w:ascii="Times New Roman" w:hAnsi="Times New Roman" w:cs="Times New Roman" w:hint="eastAsia"/>
          <w:sz w:val="24"/>
        </w:rPr>
        <w:t xml:space="preserve">) extraction solution for the construction of standard curves. Each sample solution was detected in triplicate using </w:t>
      </w:r>
      <w:r w:rsidR="00AF285F">
        <w:rPr>
          <w:rFonts w:ascii="Times New Roman" w:hAnsi="Times New Roman" w:cs="Times New Roman" w:hint="eastAsia"/>
          <w:sz w:val="24"/>
        </w:rPr>
        <w:t xml:space="preserve">a </w:t>
      </w:r>
      <w:r w:rsidRPr="00746CF1">
        <w:rPr>
          <w:rFonts w:ascii="Times New Roman" w:hAnsi="Times New Roman" w:cs="Times New Roman" w:hint="eastAsia"/>
          <w:sz w:val="24"/>
        </w:rPr>
        <w:t xml:space="preserve">CG-ICA strip, with T-line/C-line values measured using </w:t>
      </w:r>
      <w:r w:rsidR="00954215">
        <w:rPr>
          <w:rFonts w:ascii="Times New Roman" w:hAnsi="Times New Roman" w:cs="Times New Roman" w:hint="eastAsia"/>
          <w:sz w:val="24"/>
        </w:rPr>
        <w:t xml:space="preserve">Image J software. </w:t>
      </w:r>
      <w:r w:rsidRPr="00746CF1">
        <w:rPr>
          <w:rFonts w:ascii="Times New Roman" w:hAnsi="Times New Roman" w:cs="Times New Roman" w:hint="eastAsia"/>
          <w:sz w:val="24"/>
        </w:rPr>
        <w:t xml:space="preserve">Subsequently, standard curves were generated, with </w:t>
      </w:r>
      <w:r w:rsidRPr="00746CF1">
        <w:rPr>
          <w:rFonts w:ascii="Times New Roman" w:hAnsi="Times New Roman" w:cs="Times New Roman"/>
          <w:sz w:val="24"/>
        </w:rPr>
        <w:t>analyzed</w:t>
      </w:r>
      <w:r w:rsidRPr="00746CF1">
        <w:rPr>
          <w:rFonts w:ascii="Times New Roman" w:hAnsi="Times New Roman" w:cs="Times New Roman" w:hint="eastAsia"/>
          <w:sz w:val="24"/>
        </w:rPr>
        <w:t xml:space="preserve"> concentration plotted on the X-axis and the B/B0 ratio (representing the ratio of T-line/C-line value in the presence and absence of </w:t>
      </w:r>
      <w:r w:rsidRPr="00746CF1">
        <w:rPr>
          <w:rFonts w:ascii="Times New Roman" w:hAnsi="Times New Roman" w:cs="Times New Roman"/>
          <w:sz w:val="24"/>
        </w:rPr>
        <w:t>analyte</w:t>
      </w:r>
      <w:r w:rsidRPr="00746CF1">
        <w:rPr>
          <w:rFonts w:ascii="Times New Roman" w:hAnsi="Times New Roman" w:cs="Times New Roman" w:hint="eastAsia"/>
          <w:sz w:val="24"/>
        </w:rPr>
        <w:t xml:space="preserve">) on the Y-axis. After that, three levels of </w:t>
      </w:r>
      <w:r w:rsidRPr="00746CF1">
        <w:rPr>
          <w:rFonts w:ascii="Times New Roman" w:hAnsi="Times New Roman" w:cs="Times New Roman"/>
          <w:sz w:val="24"/>
        </w:rPr>
        <w:t>analysis</w:t>
      </w:r>
      <w:r w:rsidRPr="00746CF1">
        <w:rPr>
          <w:rFonts w:ascii="Times New Roman" w:hAnsi="Times New Roman" w:cs="Times New Roman" w:hint="eastAsia"/>
          <w:sz w:val="24"/>
        </w:rPr>
        <w:t xml:space="preserve"> were spiked in negative samples. After sample preparation, the extraction solution was submitted to CG-ICA for </w:t>
      </w:r>
      <w:r w:rsidR="00AF285F">
        <w:rPr>
          <w:rFonts w:ascii="Times New Roman" w:hAnsi="Times New Roman" w:cs="Times New Roman" w:hint="eastAsia"/>
          <w:sz w:val="24"/>
        </w:rPr>
        <w:t xml:space="preserve">a </w:t>
      </w:r>
      <w:r w:rsidRPr="00746CF1">
        <w:rPr>
          <w:rFonts w:ascii="Times New Roman" w:hAnsi="Times New Roman" w:cs="Times New Roman" w:hint="eastAsia"/>
          <w:sz w:val="24"/>
        </w:rPr>
        <w:t xml:space="preserve">recovery test, with each sample detected in triplicate. The resulting T-line/C-line values were compared to the standard </w:t>
      </w:r>
      <w:r w:rsidRPr="00746CF1">
        <w:rPr>
          <w:rFonts w:ascii="Times New Roman" w:hAnsi="Times New Roman" w:cs="Times New Roman" w:hint="eastAsia"/>
          <w:sz w:val="24"/>
        </w:rPr>
        <w:lastRenderedPageBreak/>
        <w:t xml:space="preserve">curves to determine the measured concentration. The recovery ratio was calculated as the ratio of the measured </w:t>
      </w:r>
      <w:r w:rsidRPr="00746CF1">
        <w:rPr>
          <w:rFonts w:ascii="Times New Roman" w:hAnsi="Times New Roman" w:cs="Times New Roman"/>
          <w:sz w:val="24"/>
        </w:rPr>
        <w:t>analysis</w:t>
      </w:r>
      <w:r w:rsidRPr="00746CF1">
        <w:rPr>
          <w:rFonts w:ascii="Times New Roman" w:hAnsi="Times New Roman" w:cs="Times New Roman" w:hint="eastAsia"/>
          <w:sz w:val="24"/>
        </w:rPr>
        <w:t xml:space="preserve"> concentration to the known concentration spiked to the sample.</w:t>
      </w:r>
    </w:p>
    <w:p w14:paraId="630DDFF0" w14:textId="3ECA04C7" w:rsidR="00BE008D" w:rsidRPr="00954215" w:rsidRDefault="00954215" w:rsidP="00BE008D">
      <w:pPr>
        <w:pStyle w:val="a9"/>
        <w:widowControl/>
        <w:numPr>
          <w:ilvl w:val="0"/>
          <w:numId w:val="1"/>
        </w:numPr>
        <w:spacing w:line="480" w:lineRule="auto"/>
        <w:jc w:val="left"/>
        <w:rPr>
          <w:rFonts w:ascii="Times New Roman" w:hAnsi="Times New Roman" w:cs="Times New Roman"/>
          <w:sz w:val="24"/>
          <w:szCs w:val="24"/>
        </w:rPr>
      </w:pPr>
      <w:r w:rsidRPr="009611ED">
        <w:rPr>
          <w:rFonts w:ascii="Times New Roman" w:hAnsi="Times New Roman" w:cs="Times New Roman" w:hint="eastAsia"/>
          <w:b/>
          <w:bCs/>
          <w:sz w:val="24"/>
        </w:rPr>
        <w:t>Stability evaluation of the CG-ICA</w:t>
      </w:r>
    </w:p>
    <w:p w14:paraId="7DFA6876" w14:textId="0B78EBF5" w:rsidR="00954215" w:rsidRPr="00954215" w:rsidRDefault="00954215" w:rsidP="00954215">
      <w:pPr>
        <w:widowControl/>
        <w:spacing w:line="480" w:lineRule="auto"/>
        <w:ind w:firstLineChars="200" w:firstLine="480"/>
        <w:rPr>
          <w:rFonts w:ascii="Times New Roman" w:hAnsi="Times New Roman" w:cs="Times New Roman"/>
          <w:sz w:val="24"/>
        </w:rPr>
      </w:pPr>
      <w:r w:rsidRPr="00954215">
        <w:rPr>
          <w:rFonts w:ascii="Times New Roman" w:hAnsi="Times New Roman" w:cs="Times New Roman" w:hint="eastAsia"/>
          <w:sz w:val="24"/>
        </w:rPr>
        <w:t xml:space="preserve">The prepared strips from the same batch were placed in aluminum foil bags with desiccants and divided into two groups. One group was stored at </w:t>
      </w:r>
      <w:r>
        <w:rPr>
          <w:rFonts w:ascii="Times New Roman" w:hAnsi="Times New Roman" w:cs="Times New Roman" w:hint="eastAsia"/>
          <w:sz w:val="24"/>
        </w:rPr>
        <w:t>4</w:t>
      </w:r>
      <w:r w:rsidRPr="00954215">
        <w:rPr>
          <w:rFonts w:ascii="Times New Roman" w:hAnsi="Times New Roman" w:cs="Times New Roman" w:hint="eastAsia"/>
          <w:sz w:val="24"/>
        </w:rPr>
        <w:t>°</w:t>
      </w:r>
      <w:r w:rsidRPr="00954215">
        <w:rPr>
          <w:rFonts w:ascii="Times New Roman" w:hAnsi="Times New Roman" w:cs="Times New Roman" w:hint="eastAsia"/>
          <w:sz w:val="24"/>
        </w:rPr>
        <w:t>C and the other in an oven (37</w:t>
      </w:r>
      <w:r w:rsidRPr="00954215">
        <w:rPr>
          <w:rFonts w:ascii="Times New Roman" w:hAnsi="Times New Roman" w:cs="Times New Roman" w:hint="eastAsia"/>
          <w:sz w:val="24"/>
        </w:rPr>
        <w:t>°</w:t>
      </w:r>
      <w:r w:rsidRPr="00954215">
        <w:rPr>
          <w:rFonts w:ascii="Times New Roman" w:hAnsi="Times New Roman" w:cs="Times New Roman" w:hint="eastAsia"/>
          <w:sz w:val="24"/>
        </w:rPr>
        <w:t xml:space="preserve">C). Detection times and temperatures were set according to the Arrhenius equation. Strips stored at </w:t>
      </w:r>
      <w:r>
        <w:rPr>
          <w:rFonts w:ascii="Times New Roman" w:hAnsi="Times New Roman" w:cs="Times New Roman" w:hint="eastAsia"/>
          <w:sz w:val="24"/>
        </w:rPr>
        <w:t>4</w:t>
      </w:r>
      <w:r w:rsidRPr="00954215">
        <w:rPr>
          <w:rFonts w:ascii="Times New Roman" w:hAnsi="Times New Roman" w:cs="Times New Roman" w:hint="eastAsia"/>
          <w:sz w:val="24"/>
        </w:rPr>
        <w:t>°</w:t>
      </w:r>
      <w:r w:rsidRPr="00954215">
        <w:rPr>
          <w:rFonts w:ascii="Times New Roman" w:hAnsi="Times New Roman" w:cs="Times New Roman" w:hint="eastAsia"/>
          <w:sz w:val="24"/>
        </w:rPr>
        <w:t xml:space="preserve">C were retrieved on the 0th, 7th, 14th, </w:t>
      </w:r>
      <w:r>
        <w:rPr>
          <w:rFonts w:ascii="Times New Roman" w:hAnsi="Times New Roman" w:cs="Times New Roman" w:hint="eastAsia"/>
          <w:sz w:val="24"/>
        </w:rPr>
        <w:t>21</w:t>
      </w:r>
      <w:r w:rsidR="00AF285F">
        <w:rPr>
          <w:rFonts w:ascii="Times New Roman" w:hAnsi="Times New Roman" w:cs="Times New Roman" w:hint="eastAsia"/>
          <w:sz w:val="24"/>
        </w:rPr>
        <w:t>st</w:t>
      </w:r>
      <w:r>
        <w:rPr>
          <w:rFonts w:ascii="Times New Roman" w:hAnsi="Times New Roman" w:cs="Times New Roman" w:hint="eastAsia"/>
          <w:sz w:val="24"/>
        </w:rPr>
        <w:t xml:space="preserve">, and </w:t>
      </w:r>
      <w:r w:rsidRPr="00954215">
        <w:rPr>
          <w:rFonts w:ascii="Times New Roman" w:hAnsi="Times New Roman" w:cs="Times New Roman" w:hint="eastAsia"/>
          <w:sz w:val="24"/>
        </w:rPr>
        <w:t>28th</w:t>
      </w:r>
      <w:r>
        <w:rPr>
          <w:rFonts w:ascii="Times New Roman" w:hAnsi="Times New Roman" w:cs="Times New Roman" w:hint="eastAsia"/>
          <w:sz w:val="24"/>
        </w:rPr>
        <w:t xml:space="preserve"> </w:t>
      </w:r>
      <w:r w:rsidRPr="00954215">
        <w:rPr>
          <w:rFonts w:ascii="Times New Roman" w:hAnsi="Times New Roman" w:cs="Times New Roman" w:hint="eastAsia"/>
          <w:sz w:val="24"/>
        </w:rPr>
        <w:t xml:space="preserve">days, and the other </w:t>
      </w:r>
      <w:r w:rsidR="000F300B">
        <w:rPr>
          <w:rFonts w:ascii="Times New Roman" w:hAnsi="Times New Roman" w:cs="Times New Roman" w:hint="eastAsia"/>
          <w:sz w:val="24"/>
        </w:rPr>
        <w:t xml:space="preserve">group </w:t>
      </w:r>
      <w:r w:rsidR="000F300B" w:rsidRPr="00954215">
        <w:rPr>
          <w:rFonts w:ascii="Times New Roman" w:hAnsi="Times New Roman" w:cs="Times New Roman" w:hint="eastAsia"/>
          <w:sz w:val="24"/>
        </w:rPr>
        <w:t>(37</w:t>
      </w:r>
      <w:r w:rsidR="000F300B" w:rsidRPr="00954215">
        <w:rPr>
          <w:rFonts w:ascii="Times New Roman" w:hAnsi="Times New Roman" w:cs="Times New Roman" w:hint="eastAsia"/>
          <w:sz w:val="24"/>
        </w:rPr>
        <w:t>°</w:t>
      </w:r>
      <w:r w:rsidR="000F300B" w:rsidRPr="00954215">
        <w:rPr>
          <w:rFonts w:ascii="Times New Roman" w:hAnsi="Times New Roman" w:cs="Times New Roman" w:hint="eastAsia"/>
          <w:sz w:val="24"/>
        </w:rPr>
        <w:t>C)</w:t>
      </w:r>
      <w:r w:rsidR="00AF285F">
        <w:rPr>
          <w:rFonts w:ascii="Times New Roman" w:hAnsi="Times New Roman" w:cs="Times New Roman" w:hint="eastAsia"/>
          <w:sz w:val="24"/>
        </w:rPr>
        <w:t>,</w:t>
      </w:r>
      <w:r w:rsidRPr="00954215">
        <w:rPr>
          <w:rFonts w:ascii="Times New Roman" w:hAnsi="Times New Roman" w:cs="Times New Roman" w:hint="eastAsia"/>
          <w:sz w:val="24"/>
        </w:rPr>
        <w:t xml:space="preserve"> </w:t>
      </w:r>
      <w:r w:rsidRPr="00954215">
        <w:rPr>
          <w:rFonts w:ascii="Times New Roman" w:hAnsi="Times New Roman" w:cs="Times New Roman"/>
          <w:sz w:val="24"/>
        </w:rPr>
        <w:t>was</w:t>
      </w:r>
      <w:r w:rsidRPr="00954215">
        <w:rPr>
          <w:rFonts w:ascii="Times New Roman" w:hAnsi="Times New Roman" w:cs="Times New Roman" w:hint="eastAsia"/>
          <w:sz w:val="24"/>
        </w:rPr>
        <w:t xml:space="preserve"> retrieved on the 0th, 7th, 14th</w:t>
      </w:r>
      <w:r w:rsidRPr="00954215">
        <w:rPr>
          <w:rFonts w:ascii="Times New Roman" w:hAnsi="Times New Roman" w:cs="Times New Roman"/>
          <w:sz w:val="24"/>
        </w:rPr>
        <w:t>,</w:t>
      </w:r>
      <w:r w:rsidRPr="00954215">
        <w:rPr>
          <w:rFonts w:ascii="Times New Roman" w:hAnsi="Times New Roman" w:cs="Times New Roman" w:hint="eastAsia"/>
          <w:sz w:val="24"/>
        </w:rPr>
        <w:t xml:space="preserve"> </w:t>
      </w:r>
      <w:r>
        <w:rPr>
          <w:rFonts w:ascii="Times New Roman" w:hAnsi="Times New Roman" w:cs="Times New Roman" w:hint="eastAsia"/>
          <w:sz w:val="24"/>
        </w:rPr>
        <w:t>21</w:t>
      </w:r>
      <w:r w:rsidR="00AF285F">
        <w:rPr>
          <w:rFonts w:ascii="Times New Roman" w:hAnsi="Times New Roman" w:cs="Times New Roman" w:hint="eastAsia"/>
          <w:sz w:val="24"/>
        </w:rPr>
        <w:t>st</w:t>
      </w:r>
      <w:r>
        <w:rPr>
          <w:rFonts w:ascii="Times New Roman" w:hAnsi="Times New Roman" w:cs="Times New Roman" w:hint="eastAsia"/>
          <w:sz w:val="24"/>
        </w:rPr>
        <w:t xml:space="preserve">, </w:t>
      </w:r>
      <w:r w:rsidRPr="00954215">
        <w:rPr>
          <w:rFonts w:ascii="Times New Roman" w:hAnsi="Times New Roman" w:cs="Times New Roman" w:hint="eastAsia"/>
          <w:sz w:val="24"/>
        </w:rPr>
        <w:t>and 28th days, and the same batch of samples was tested. The stability of the test strips was assessed based on readings from the ICA reader and the inhibition rate (T/C).</w:t>
      </w:r>
    </w:p>
    <w:p w14:paraId="0A866F81" w14:textId="77777777" w:rsidR="00954215" w:rsidRPr="00954215" w:rsidRDefault="00954215" w:rsidP="00954215">
      <w:pPr>
        <w:widowControl/>
        <w:spacing w:line="480" w:lineRule="auto"/>
        <w:jc w:val="center"/>
        <w:rPr>
          <w:rFonts w:ascii="Times New Roman" w:hAnsi="Times New Roman" w:cs="Times New Roman"/>
          <w:sz w:val="24"/>
        </w:rPr>
      </w:pPr>
      <w:r w:rsidRPr="00954215">
        <w:rPr>
          <w:rFonts w:ascii="Times New Roman" w:hAnsi="Times New Roman" w:cs="Times New Roman" w:hint="eastAsia"/>
          <w:sz w:val="24"/>
        </w:rPr>
        <w:t>d</w:t>
      </w:r>
      <w:r w:rsidRPr="00954215">
        <w:rPr>
          <w:rFonts w:ascii="Times New Roman" w:hAnsi="Times New Roman" w:cs="Times New Roman" w:hint="eastAsia"/>
          <w:sz w:val="24"/>
        </w:rPr>
        <w:t>（</w:t>
      </w:r>
      <w:r w:rsidRPr="00954215">
        <w:rPr>
          <w:rFonts w:ascii="Times New Roman" w:hAnsi="Times New Roman" w:cs="Times New Roman" w:hint="eastAsia"/>
          <w:sz w:val="24"/>
        </w:rPr>
        <w:t>In k</w:t>
      </w:r>
      <w:r w:rsidRPr="00954215">
        <w:rPr>
          <w:rFonts w:ascii="Times New Roman" w:hAnsi="Times New Roman" w:cs="Times New Roman" w:hint="eastAsia"/>
          <w:sz w:val="24"/>
        </w:rPr>
        <w:t>）</w:t>
      </w:r>
      <w:r w:rsidRPr="00954215">
        <w:rPr>
          <w:rFonts w:ascii="Times New Roman" w:hAnsi="Times New Roman" w:cs="Times New Roman" w:hint="eastAsia"/>
          <w:sz w:val="24"/>
        </w:rPr>
        <w:t>/dT=Ea/RT2</w:t>
      </w:r>
    </w:p>
    <w:p w14:paraId="79165356" w14:textId="6AC21131" w:rsidR="00954215" w:rsidRPr="00954215" w:rsidRDefault="00954215" w:rsidP="00954215">
      <w:pPr>
        <w:widowControl/>
        <w:spacing w:line="480" w:lineRule="auto"/>
        <w:jc w:val="center"/>
        <w:rPr>
          <w:rFonts w:ascii="Times New Roman" w:hAnsi="Times New Roman" w:cs="Times New Roman"/>
          <w:sz w:val="24"/>
        </w:rPr>
      </w:pPr>
      <w:r w:rsidRPr="00954215">
        <w:rPr>
          <w:rFonts w:ascii="Times New Roman" w:hAnsi="Times New Roman" w:cs="Times New Roman" w:hint="eastAsia"/>
          <w:sz w:val="24"/>
        </w:rPr>
        <w:t>Ea</w:t>
      </w:r>
      <w:r w:rsidR="000F300B">
        <w:rPr>
          <w:rFonts w:ascii="Times New Roman" w:hAnsi="Times New Roman" w:cs="Times New Roman" w:hint="eastAsia"/>
          <w:sz w:val="24"/>
        </w:rPr>
        <w:t xml:space="preserve">: </w:t>
      </w:r>
      <w:r w:rsidRPr="00954215">
        <w:rPr>
          <w:rFonts w:ascii="Times New Roman" w:hAnsi="Times New Roman" w:cs="Times New Roman" w:hint="eastAsia"/>
          <w:sz w:val="24"/>
        </w:rPr>
        <w:t>is the apparent activation energy; R</w:t>
      </w:r>
      <w:r w:rsidR="000F300B">
        <w:rPr>
          <w:rFonts w:ascii="Times New Roman" w:hAnsi="Times New Roman" w:cs="Times New Roman" w:hint="eastAsia"/>
          <w:sz w:val="24"/>
        </w:rPr>
        <w:t>:</w:t>
      </w:r>
      <w:r w:rsidRPr="00954215">
        <w:rPr>
          <w:rFonts w:ascii="Times New Roman" w:hAnsi="Times New Roman" w:cs="Times New Roman" w:hint="eastAsia"/>
          <w:sz w:val="24"/>
        </w:rPr>
        <w:t xml:space="preserve"> is the molar gas constant;</w:t>
      </w:r>
    </w:p>
    <w:p w14:paraId="52C59557" w14:textId="61EDB0E5" w:rsidR="00BE008D" w:rsidRPr="00BE008D" w:rsidRDefault="00BE008D" w:rsidP="00BE008D">
      <w:pPr>
        <w:pStyle w:val="a9"/>
        <w:widowControl/>
        <w:numPr>
          <w:ilvl w:val="0"/>
          <w:numId w:val="1"/>
        </w:numPr>
        <w:spacing w:line="480" w:lineRule="auto"/>
        <w:jc w:val="left"/>
        <w:rPr>
          <w:rFonts w:ascii="Times New Roman" w:hAnsi="Times New Roman" w:cs="Times New Roman"/>
          <w:sz w:val="24"/>
          <w:szCs w:val="24"/>
        </w:rPr>
      </w:pPr>
      <w:r w:rsidRPr="009611ED">
        <w:rPr>
          <w:rFonts w:ascii="Times New Roman" w:hAnsi="Times New Roman" w:cs="Times New Roman" w:hint="eastAsia"/>
          <w:b/>
          <w:bCs/>
          <w:sz w:val="24"/>
        </w:rPr>
        <w:t>LC-MS/MS detection</w:t>
      </w:r>
    </w:p>
    <w:p w14:paraId="14754A0F" w14:textId="2137306C" w:rsidR="00BE008D" w:rsidRPr="00BE008D" w:rsidRDefault="00BE008D" w:rsidP="00BE008D">
      <w:pPr>
        <w:pStyle w:val="a9"/>
        <w:widowControl/>
        <w:spacing w:line="480" w:lineRule="auto"/>
        <w:ind w:left="0" w:firstLineChars="200" w:firstLine="480"/>
        <w:rPr>
          <w:rFonts w:ascii="Times New Roman" w:hAnsi="Times New Roman" w:cs="Times New Roman"/>
          <w:sz w:val="24"/>
          <w:szCs w:val="24"/>
        </w:rPr>
      </w:pPr>
      <w:r w:rsidRPr="00BE008D">
        <w:rPr>
          <w:rFonts w:ascii="Times New Roman" w:hAnsi="Times New Roman" w:cs="Times New Roman" w:hint="eastAsia"/>
          <w:sz w:val="24"/>
          <w:szCs w:val="24"/>
        </w:rPr>
        <w:t xml:space="preserve">Tablets were finely ground into a homogeneous powder, and approximately 0.5 g was accurately weighed. The sample was extracted with 10 mL of methanol containing 0.1% formic acid, followed by vortex mixing and ultrasonication for 15 min. After centrifugation at 8000 rpm for 5 min, the supernatant was filtered through a 0.22 </w:t>
      </w:r>
      <w:r w:rsidRPr="00BE008D">
        <w:rPr>
          <w:rFonts w:ascii="Times New Roman" w:hAnsi="Times New Roman" w:cs="Times New Roman"/>
          <w:sz w:val="24"/>
          <w:szCs w:val="24"/>
        </w:rPr>
        <w:t>μ</w:t>
      </w:r>
      <w:r w:rsidRPr="00BE008D">
        <w:rPr>
          <w:rFonts w:ascii="Times New Roman" w:hAnsi="Times New Roman" w:cs="Times New Roman" w:hint="eastAsia"/>
          <w:sz w:val="24"/>
          <w:szCs w:val="24"/>
        </w:rPr>
        <w:t xml:space="preserve">m organic membrane </w:t>
      </w:r>
      <w:r w:rsidR="00AF285F">
        <w:rPr>
          <w:rFonts w:ascii="Times New Roman" w:hAnsi="Times New Roman" w:cs="Times New Roman" w:hint="eastAsia"/>
          <w:sz w:val="24"/>
          <w:szCs w:val="24"/>
        </w:rPr>
        <w:t>before</w:t>
      </w:r>
      <w:r w:rsidRPr="00BE008D">
        <w:rPr>
          <w:rFonts w:ascii="Times New Roman" w:hAnsi="Times New Roman" w:cs="Times New Roman" w:hint="eastAsia"/>
          <w:sz w:val="24"/>
          <w:szCs w:val="24"/>
        </w:rPr>
        <w:t xml:space="preserve"> analysis.</w:t>
      </w:r>
    </w:p>
    <w:p w14:paraId="4E2E7D46" w14:textId="0B1D46A0" w:rsidR="00BE008D" w:rsidRPr="00BE008D" w:rsidRDefault="00BE008D" w:rsidP="00BE008D">
      <w:pPr>
        <w:pStyle w:val="a9"/>
        <w:widowControl/>
        <w:spacing w:line="480" w:lineRule="auto"/>
        <w:ind w:left="0" w:firstLineChars="200" w:firstLine="480"/>
        <w:rPr>
          <w:rFonts w:ascii="Times New Roman" w:hAnsi="Times New Roman" w:cs="Times New Roman"/>
          <w:sz w:val="24"/>
          <w:szCs w:val="24"/>
        </w:rPr>
      </w:pPr>
      <w:r w:rsidRPr="00BE008D">
        <w:rPr>
          <w:rFonts w:ascii="Times New Roman" w:hAnsi="Times New Roman" w:cs="Times New Roman" w:hint="eastAsia"/>
          <w:sz w:val="24"/>
          <w:szCs w:val="24"/>
        </w:rPr>
        <w:t xml:space="preserve">The contents of </w:t>
      </w:r>
      <w:r w:rsidR="00AF285F">
        <w:rPr>
          <w:rFonts w:ascii="Times New Roman" w:hAnsi="Times New Roman" w:cs="Times New Roman" w:hint="eastAsia"/>
          <w:sz w:val="24"/>
          <w:szCs w:val="24"/>
        </w:rPr>
        <w:t xml:space="preserve">the </w:t>
      </w:r>
      <w:r w:rsidRPr="00BE008D">
        <w:rPr>
          <w:rFonts w:ascii="Times New Roman" w:hAnsi="Times New Roman" w:cs="Times New Roman" w:hint="eastAsia"/>
          <w:sz w:val="24"/>
          <w:szCs w:val="24"/>
        </w:rPr>
        <w:t>capsule</w:t>
      </w:r>
      <w:r w:rsidR="00AF285F">
        <w:rPr>
          <w:rFonts w:ascii="Times New Roman" w:hAnsi="Times New Roman" w:cs="Times New Roman" w:hint="eastAsia"/>
          <w:sz w:val="24"/>
          <w:szCs w:val="24"/>
        </w:rPr>
        <w:t>s</w:t>
      </w:r>
      <w:r w:rsidRPr="00BE008D">
        <w:rPr>
          <w:rFonts w:ascii="Times New Roman" w:hAnsi="Times New Roman" w:cs="Times New Roman" w:hint="eastAsia"/>
          <w:sz w:val="24"/>
          <w:szCs w:val="24"/>
        </w:rPr>
        <w:t xml:space="preserve"> were collected and homogenized. Approximately 0.5 g of the sample was weighed and extracted with 10 mL of methanol containing 0.1% formic acid. After vortex mixing and ultrasonication for 15 min, the extract was </w:t>
      </w:r>
      <w:r w:rsidRPr="00BE008D">
        <w:rPr>
          <w:rFonts w:ascii="Times New Roman" w:hAnsi="Times New Roman" w:cs="Times New Roman" w:hint="eastAsia"/>
          <w:sz w:val="24"/>
          <w:szCs w:val="24"/>
        </w:rPr>
        <w:lastRenderedPageBreak/>
        <w:t xml:space="preserve">centrifuged at 8000 rpm for 5 min. The supernatant was filtered through a 0.22 </w:t>
      </w:r>
      <w:r w:rsidRPr="00BE008D">
        <w:rPr>
          <w:rFonts w:ascii="Times New Roman" w:hAnsi="Times New Roman" w:cs="Times New Roman"/>
          <w:sz w:val="24"/>
          <w:szCs w:val="24"/>
        </w:rPr>
        <w:t>μ</w:t>
      </w:r>
      <w:r w:rsidRPr="00BE008D">
        <w:rPr>
          <w:rFonts w:ascii="Times New Roman" w:hAnsi="Times New Roman" w:cs="Times New Roman" w:hint="eastAsia"/>
          <w:sz w:val="24"/>
          <w:szCs w:val="24"/>
        </w:rPr>
        <w:t>m membrane for LC analysis.</w:t>
      </w:r>
    </w:p>
    <w:p w14:paraId="4EED67F4" w14:textId="01C4D605" w:rsidR="00BE008D" w:rsidRPr="009611ED" w:rsidRDefault="00BE008D" w:rsidP="00BE008D">
      <w:pPr>
        <w:widowControl/>
        <w:spacing w:line="480" w:lineRule="auto"/>
        <w:ind w:firstLineChars="200" w:firstLine="480"/>
        <w:rPr>
          <w:rFonts w:ascii="Times New Roman" w:hAnsi="Times New Roman" w:cs="Times New Roman"/>
          <w:sz w:val="24"/>
        </w:rPr>
      </w:pPr>
      <w:r w:rsidRPr="009611ED">
        <w:rPr>
          <w:rFonts w:ascii="Times New Roman" w:hAnsi="Times New Roman" w:cs="Times New Roman" w:hint="eastAsia"/>
          <w:sz w:val="24"/>
        </w:rPr>
        <w:t>LC-MS/MS analysis was performed in multiple reaction monitoring (MRM)</w:t>
      </w:r>
      <w:r w:rsidRPr="009611ED">
        <w:rPr>
          <w:rFonts w:hint="eastAsia"/>
          <w:sz w:val="24"/>
        </w:rPr>
        <w:t xml:space="preserve"> </w:t>
      </w:r>
      <w:r w:rsidRPr="009611ED">
        <w:rPr>
          <w:rFonts w:ascii="Times New Roman" w:hAnsi="Times New Roman" w:cs="Times New Roman" w:hint="eastAsia"/>
          <w:sz w:val="24"/>
        </w:rPr>
        <w:t>mode on an UltiMate 3000 liquid chromatography system (Thermo Fisher Scientific) coupled with a Q-Exactive high</w:t>
      </w:r>
      <w:r w:rsidR="00AF285F">
        <w:rPr>
          <w:rFonts w:ascii="Times New Roman" w:hAnsi="Times New Roman" w:cs="Times New Roman" w:hint="eastAsia"/>
          <w:sz w:val="24"/>
        </w:rPr>
        <w:t>-</w:t>
      </w:r>
      <w:r w:rsidRPr="009611ED">
        <w:rPr>
          <w:rFonts w:ascii="Times New Roman" w:hAnsi="Times New Roman" w:cs="Times New Roman" w:hint="eastAsia"/>
          <w:sz w:val="24"/>
        </w:rPr>
        <w:t xml:space="preserve">resolution mass spectrometer (Thermo Fisher Scientific). Chromatographic separation occurred on an Agilent C18 column (2.2 </w:t>
      </w:r>
      <w:r w:rsidRPr="00C24A15">
        <w:rPr>
          <w:rFonts w:ascii="Times New Roman" w:hAnsi="Times New Roman" w:cs="Times New Roman"/>
          <w:sz w:val="24"/>
        </w:rPr>
        <w:t>μ</w:t>
      </w:r>
      <w:r w:rsidRPr="009611ED">
        <w:rPr>
          <w:rFonts w:ascii="Times New Roman" w:hAnsi="Times New Roman" w:cs="Times New Roman" w:hint="eastAsia"/>
          <w:sz w:val="24"/>
        </w:rPr>
        <w:t>m, 2.1</w:t>
      </w:r>
      <w:r w:rsidRPr="009611ED">
        <w:rPr>
          <w:rFonts w:ascii="Times New Roman" w:hAnsi="Times New Roman" w:cs="Times New Roman" w:hint="eastAsia"/>
          <w:sz w:val="24"/>
        </w:rPr>
        <w:t>×</w:t>
      </w:r>
      <w:r w:rsidRPr="009611ED">
        <w:rPr>
          <w:rFonts w:ascii="Times New Roman" w:hAnsi="Times New Roman" w:cs="Times New Roman" w:hint="eastAsia"/>
          <w:sz w:val="24"/>
        </w:rPr>
        <w:t>100 mm), maintained at a column temperature of 35</w:t>
      </w:r>
      <w:r w:rsidRPr="009611ED">
        <w:rPr>
          <w:rFonts w:ascii="Times New Roman" w:hAnsi="Times New Roman" w:cs="Times New Roman" w:hint="eastAsia"/>
          <w:sz w:val="24"/>
        </w:rPr>
        <w:t>℃</w:t>
      </w:r>
      <w:r w:rsidRPr="009611ED">
        <w:rPr>
          <w:rFonts w:ascii="Times New Roman" w:hAnsi="Times New Roman" w:cs="Times New Roman" w:hint="eastAsia"/>
          <w:sz w:val="24"/>
        </w:rPr>
        <w:t>.</w:t>
      </w:r>
    </w:p>
    <w:p w14:paraId="062CF089" w14:textId="7DB0C6BA" w:rsidR="00BE008D" w:rsidRPr="00BE008D" w:rsidRDefault="00BE008D" w:rsidP="003C2502">
      <w:pPr>
        <w:widowControl/>
        <w:spacing w:line="480" w:lineRule="auto"/>
        <w:ind w:firstLineChars="200" w:firstLine="480"/>
        <w:rPr>
          <w:rFonts w:ascii="Times New Roman" w:hAnsi="Times New Roman" w:cs="Times New Roman"/>
          <w:sz w:val="24"/>
          <w:szCs w:val="24"/>
        </w:rPr>
      </w:pPr>
      <w:r w:rsidRPr="00954215">
        <w:rPr>
          <w:rFonts w:ascii="Times New Roman" w:hAnsi="Times New Roman" w:cs="Times New Roman" w:hint="eastAsia"/>
          <w:sz w:val="24"/>
          <w:szCs w:val="24"/>
        </w:rPr>
        <w:t>The mobile phase consisted of:</w:t>
      </w:r>
      <w:r w:rsidR="00AF285F">
        <w:rPr>
          <w:rFonts w:ascii="Times New Roman" w:hAnsi="Times New Roman" w:cs="Times New Roman" w:hint="eastAsia"/>
          <w:sz w:val="24"/>
          <w:szCs w:val="24"/>
        </w:rPr>
        <w:t xml:space="preserve"> </w:t>
      </w:r>
      <w:r w:rsidRPr="00BE008D">
        <w:rPr>
          <w:rFonts w:ascii="Times New Roman" w:hAnsi="Times New Roman" w:cs="Times New Roman" w:hint="eastAsia"/>
          <w:sz w:val="24"/>
          <w:szCs w:val="24"/>
        </w:rPr>
        <w:t>Solvent A: acetonitrile containing 0.1% formic acid</w:t>
      </w:r>
      <w:r>
        <w:rPr>
          <w:rFonts w:ascii="Times New Roman" w:hAnsi="Times New Roman" w:cs="Times New Roman" w:hint="eastAsia"/>
          <w:sz w:val="24"/>
          <w:szCs w:val="24"/>
        </w:rPr>
        <w:t xml:space="preserve">; </w:t>
      </w:r>
      <w:r w:rsidRPr="00BE008D">
        <w:rPr>
          <w:rFonts w:ascii="Times New Roman" w:hAnsi="Times New Roman" w:cs="Times New Roman" w:hint="eastAsia"/>
          <w:sz w:val="24"/>
          <w:szCs w:val="24"/>
        </w:rPr>
        <w:t>Solvent B: water containing 0.1% formic acid and 5 mmol/L ammonium</w:t>
      </w:r>
      <w:r>
        <w:rPr>
          <w:rFonts w:ascii="Times New Roman" w:hAnsi="Times New Roman" w:cs="Times New Roman" w:hint="eastAsia"/>
          <w:sz w:val="24"/>
          <w:szCs w:val="24"/>
        </w:rPr>
        <w:t xml:space="preserve">. </w:t>
      </w:r>
      <w:r w:rsidRPr="00BE008D">
        <w:rPr>
          <w:rFonts w:ascii="Times New Roman" w:hAnsi="Times New Roman" w:cs="Times New Roman" w:hint="eastAsia"/>
          <w:sz w:val="24"/>
          <w:szCs w:val="24"/>
        </w:rPr>
        <w:t>The</w:t>
      </w:r>
      <w:r>
        <w:rPr>
          <w:rFonts w:ascii="Times New Roman" w:hAnsi="Times New Roman" w:cs="Times New Roman" w:hint="eastAsia"/>
          <w:sz w:val="24"/>
          <w:szCs w:val="24"/>
        </w:rPr>
        <w:t xml:space="preserve"> </w:t>
      </w:r>
      <w:r w:rsidRPr="00BE008D">
        <w:rPr>
          <w:rFonts w:ascii="Times New Roman" w:hAnsi="Times New Roman" w:cs="Times New Roman" w:hint="eastAsia"/>
          <w:sz w:val="24"/>
          <w:szCs w:val="24"/>
        </w:rPr>
        <w:t>gradient program was as follows:0</w:t>
      </w:r>
      <w:r>
        <w:rPr>
          <w:rFonts w:ascii="Times New Roman" w:hAnsi="Times New Roman" w:cs="Times New Roman" w:hint="eastAsia"/>
          <w:sz w:val="24"/>
          <w:szCs w:val="24"/>
        </w:rPr>
        <w:t>-</w:t>
      </w:r>
      <w:r w:rsidRPr="00BE008D">
        <w:rPr>
          <w:rFonts w:ascii="Times New Roman" w:hAnsi="Times New Roman" w:cs="Times New Roman" w:hint="eastAsia"/>
          <w:sz w:val="24"/>
          <w:szCs w:val="24"/>
        </w:rPr>
        <w:t>1.</w:t>
      </w:r>
      <w:r>
        <w:rPr>
          <w:rFonts w:ascii="Times New Roman" w:hAnsi="Times New Roman" w:cs="Times New Roman" w:hint="eastAsia"/>
          <w:sz w:val="24"/>
          <w:szCs w:val="24"/>
        </w:rPr>
        <w:t>5</w:t>
      </w:r>
      <w:r w:rsidRPr="00BE008D">
        <w:rPr>
          <w:rFonts w:ascii="Times New Roman" w:hAnsi="Times New Roman" w:cs="Times New Roman" w:hint="eastAsia"/>
          <w:sz w:val="24"/>
          <w:szCs w:val="24"/>
        </w:rPr>
        <w:t xml:space="preserve"> min, 10% </w:t>
      </w:r>
      <w:r>
        <w:rPr>
          <w:rFonts w:ascii="Times New Roman" w:hAnsi="Times New Roman" w:cs="Times New Roman" w:hint="eastAsia"/>
          <w:sz w:val="24"/>
          <w:szCs w:val="24"/>
        </w:rPr>
        <w:t>A and 90% B</w:t>
      </w:r>
      <w:r w:rsidRPr="00BE008D">
        <w:rPr>
          <w:rFonts w:ascii="Times New Roman" w:hAnsi="Times New Roman" w:cs="Times New Roman" w:hint="eastAsia"/>
          <w:sz w:val="24"/>
          <w:szCs w:val="24"/>
        </w:rPr>
        <w:t>;1.</w:t>
      </w:r>
      <w:r>
        <w:rPr>
          <w:rFonts w:ascii="Times New Roman" w:hAnsi="Times New Roman" w:cs="Times New Roman" w:hint="eastAsia"/>
          <w:sz w:val="24"/>
          <w:szCs w:val="24"/>
        </w:rPr>
        <w:t>5</w:t>
      </w:r>
      <w:r w:rsidRPr="00BE008D">
        <w:rPr>
          <w:rFonts w:ascii="Times New Roman" w:hAnsi="Times New Roman" w:cs="Times New Roman" w:hint="eastAsia"/>
          <w:sz w:val="24"/>
          <w:szCs w:val="24"/>
        </w:rPr>
        <w:t xml:space="preserve">-4.0 min, </w:t>
      </w:r>
      <w:r>
        <w:rPr>
          <w:rFonts w:ascii="Times New Roman" w:hAnsi="Times New Roman" w:cs="Times New Roman" w:hint="eastAsia"/>
          <w:sz w:val="24"/>
          <w:szCs w:val="24"/>
        </w:rPr>
        <w:t>35%</w:t>
      </w:r>
      <w:r w:rsidRPr="00BE008D">
        <w:rPr>
          <w:rFonts w:ascii="Times New Roman" w:hAnsi="Times New Roman" w:cs="Times New Roman" w:hint="eastAsia"/>
          <w:sz w:val="24"/>
          <w:szCs w:val="24"/>
        </w:rPr>
        <w:t xml:space="preserve"> A</w:t>
      </w:r>
      <w:r>
        <w:rPr>
          <w:rFonts w:ascii="Times New Roman" w:hAnsi="Times New Roman" w:cs="Times New Roman" w:hint="eastAsia"/>
          <w:sz w:val="24"/>
          <w:szCs w:val="24"/>
        </w:rPr>
        <w:t xml:space="preserve"> and 65% B</w:t>
      </w:r>
      <w:r w:rsidRPr="00BE008D">
        <w:rPr>
          <w:rFonts w:ascii="Times New Roman" w:hAnsi="Times New Roman" w:cs="Times New Roman" w:hint="eastAsia"/>
          <w:sz w:val="24"/>
          <w:szCs w:val="24"/>
        </w:rPr>
        <w:t>;4.0-6.0 min, 80% A</w:t>
      </w:r>
      <w:r>
        <w:rPr>
          <w:rFonts w:ascii="Times New Roman" w:hAnsi="Times New Roman" w:cs="Times New Roman" w:hint="eastAsia"/>
          <w:sz w:val="24"/>
          <w:szCs w:val="24"/>
        </w:rPr>
        <w:t xml:space="preserve"> and 20% B</w:t>
      </w:r>
      <w:r w:rsidRPr="00BE008D">
        <w:rPr>
          <w:rFonts w:ascii="Times New Roman" w:hAnsi="Times New Roman" w:cs="Times New Roman" w:hint="eastAsia"/>
          <w:sz w:val="24"/>
          <w:szCs w:val="24"/>
        </w:rPr>
        <w:t>;</w:t>
      </w:r>
      <w:r w:rsidR="00AF285F">
        <w:rPr>
          <w:rFonts w:ascii="Times New Roman" w:hAnsi="Times New Roman" w:cs="Times New Roman" w:hint="eastAsia"/>
          <w:sz w:val="24"/>
          <w:szCs w:val="24"/>
        </w:rPr>
        <w:t xml:space="preserve"> </w:t>
      </w:r>
      <w:r w:rsidRPr="00BE008D">
        <w:rPr>
          <w:rFonts w:ascii="Times New Roman" w:hAnsi="Times New Roman" w:cs="Times New Roman" w:hint="eastAsia"/>
          <w:sz w:val="24"/>
          <w:szCs w:val="24"/>
        </w:rPr>
        <w:t xml:space="preserve">6.0-7.0 min, </w:t>
      </w:r>
      <w:r>
        <w:rPr>
          <w:rFonts w:ascii="Times New Roman" w:hAnsi="Times New Roman" w:cs="Times New Roman" w:hint="eastAsia"/>
          <w:sz w:val="24"/>
          <w:szCs w:val="24"/>
        </w:rPr>
        <w:t>65%</w:t>
      </w:r>
      <w:r w:rsidRPr="00BE008D">
        <w:rPr>
          <w:rFonts w:ascii="Times New Roman" w:hAnsi="Times New Roman" w:cs="Times New Roman" w:hint="eastAsia"/>
          <w:sz w:val="24"/>
          <w:szCs w:val="24"/>
        </w:rPr>
        <w:t xml:space="preserve"> A</w:t>
      </w:r>
      <w:r>
        <w:rPr>
          <w:rFonts w:ascii="Times New Roman" w:hAnsi="Times New Roman" w:cs="Times New Roman" w:hint="eastAsia"/>
          <w:sz w:val="24"/>
          <w:szCs w:val="24"/>
        </w:rPr>
        <w:t xml:space="preserve"> and 35% B</w:t>
      </w:r>
      <w:r w:rsidRPr="00BE008D">
        <w:rPr>
          <w:rFonts w:ascii="Times New Roman" w:hAnsi="Times New Roman" w:cs="Times New Roman" w:hint="eastAsia"/>
          <w:sz w:val="24"/>
          <w:szCs w:val="24"/>
        </w:rPr>
        <w:t>;7.0-9.0 min, 10% A</w:t>
      </w:r>
      <w:r>
        <w:rPr>
          <w:rFonts w:ascii="Times New Roman" w:hAnsi="Times New Roman" w:cs="Times New Roman" w:hint="eastAsia"/>
          <w:sz w:val="24"/>
          <w:szCs w:val="24"/>
        </w:rPr>
        <w:t xml:space="preserve"> and 90%B</w:t>
      </w:r>
      <w:r w:rsidRPr="00BE008D">
        <w:rPr>
          <w:rFonts w:ascii="Times New Roman" w:hAnsi="Times New Roman" w:cs="Times New Roman" w:hint="eastAsia"/>
          <w:sz w:val="24"/>
          <w:szCs w:val="24"/>
        </w:rPr>
        <w:t xml:space="preserve"> for re-equilibration.</w:t>
      </w:r>
      <w:r>
        <w:rPr>
          <w:rFonts w:ascii="Times New Roman" w:hAnsi="Times New Roman" w:cs="Times New Roman" w:hint="eastAsia"/>
          <w:sz w:val="24"/>
          <w:szCs w:val="24"/>
        </w:rPr>
        <w:t xml:space="preserve"> </w:t>
      </w:r>
      <w:r w:rsidRPr="00BE008D">
        <w:rPr>
          <w:rFonts w:ascii="Times New Roman" w:hAnsi="Times New Roman" w:cs="Times New Roman" w:hint="eastAsia"/>
          <w:sz w:val="24"/>
          <w:szCs w:val="24"/>
        </w:rPr>
        <w:t xml:space="preserve">The flow rate was 0.3 mL/min, and the injection volume was 5 </w:t>
      </w:r>
      <w:r w:rsidR="00954215" w:rsidRPr="00954215">
        <w:rPr>
          <w:rFonts w:ascii="Times New Roman" w:hAnsi="Times New Roman" w:cs="Times New Roman"/>
          <w:sz w:val="24"/>
          <w:szCs w:val="24"/>
        </w:rPr>
        <w:t>μ</w:t>
      </w:r>
      <w:r w:rsidRPr="00BE008D">
        <w:rPr>
          <w:rFonts w:ascii="Times New Roman" w:hAnsi="Times New Roman" w:cs="Times New Roman" w:hint="eastAsia"/>
          <w:sz w:val="24"/>
          <w:szCs w:val="24"/>
        </w:rPr>
        <w:t>L</w:t>
      </w:r>
      <w:r w:rsidR="003C2502">
        <w:rPr>
          <w:rFonts w:ascii="Times New Roman" w:hAnsi="Times New Roman" w:cs="Times New Roman" w:hint="eastAsia"/>
          <w:sz w:val="24"/>
          <w:szCs w:val="24"/>
        </w:rPr>
        <w:t>.</w:t>
      </w:r>
    </w:p>
    <w:p w14:paraId="1F5B53A4" w14:textId="77777777" w:rsidR="001A5E0F" w:rsidRDefault="001A5E0F">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0A37849E" w14:textId="4113601F" w:rsidR="00FB7C1B" w:rsidRPr="001A5E0F" w:rsidRDefault="00FB7C1B" w:rsidP="002D3F2C">
      <w:pPr>
        <w:widowControl/>
        <w:jc w:val="center"/>
        <w:rPr>
          <w:rFonts w:ascii="Times New Roman" w:hAnsi="Times New Roman" w:cs="Times New Roman"/>
          <w:b/>
          <w:bCs/>
          <w:sz w:val="28"/>
          <w:szCs w:val="28"/>
        </w:rPr>
      </w:pPr>
      <w:r w:rsidRPr="001A5E0F">
        <w:rPr>
          <w:rFonts w:ascii="Times New Roman" w:hAnsi="Times New Roman" w:cs="Times New Roman"/>
          <w:b/>
          <w:bCs/>
          <w:sz w:val="28"/>
          <w:szCs w:val="28"/>
        </w:rPr>
        <w:lastRenderedPageBreak/>
        <w:t xml:space="preserve">Figure </w:t>
      </w:r>
      <w:r w:rsidRPr="001A5E0F">
        <w:rPr>
          <w:rFonts w:ascii="Times New Roman" w:hAnsi="Times New Roman" w:cs="Times New Roman" w:hint="eastAsia"/>
          <w:b/>
          <w:bCs/>
          <w:sz w:val="28"/>
          <w:szCs w:val="28"/>
        </w:rPr>
        <w:t>and tables</w:t>
      </w:r>
      <w:r w:rsidRPr="001A5E0F">
        <w:rPr>
          <w:rFonts w:ascii="Times New Roman" w:hAnsi="Times New Roman" w:cs="Times New Roman"/>
          <w:b/>
          <w:bCs/>
          <w:sz w:val="28"/>
          <w:szCs w:val="28"/>
        </w:rPr>
        <w:t xml:space="preserve"> captions</w:t>
      </w:r>
    </w:p>
    <w:p w14:paraId="0EE75C98" w14:textId="42BE31BA" w:rsidR="00FB7C1B" w:rsidRDefault="00FB7C1B" w:rsidP="00FB7C1B">
      <w:pPr>
        <w:spacing w:line="480" w:lineRule="auto"/>
        <w:rPr>
          <w:rFonts w:ascii="Times New Roman" w:hAnsi="Times New Roman" w:cs="Times New Roman"/>
          <w:sz w:val="24"/>
          <w:szCs w:val="24"/>
        </w:rPr>
      </w:pPr>
      <w:r>
        <w:rPr>
          <w:rFonts w:ascii="Times New Roman" w:hAnsi="Times New Roman" w:cs="Times New Roman"/>
          <w:b/>
          <w:sz w:val="24"/>
          <w:szCs w:val="24"/>
        </w:rPr>
        <w:t>Figure</w:t>
      </w:r>
      <w:r w:rsidR="003C2502">
        <w:rPr>
          <w:rFonts w:ascii="Times New Roman" w:hAnsi="Times New Roman" w:cs="Times New Roman" w:hint="eastAsia"/>
          <w:b/>
          <w:sz w:val="24"/>
          <w:szCs w:val="24"/>
        </w:rPr>
        <w:t xml:space="preserve"> </w:t>
      </w:r>
      <w:r>
        <w:rPr>
          <w:rFonts w:ascii="Times New Roman" w:hAnsi="Times New Roman" w:cs="Times New Roman"/>
          <w:b/>
          <w:sz w:val="24"/>
          <w:szCs w:val="24"/>
        </w:rPr>
        <w:t>S1</w:t>
      </w:r>
      <w:r w:rsidR="003477E3">
        <w:rPr>
          <w:rFonts w:ascii="Times New Roman" w:hAnsi="Times New Roman" w:cs="Times New Roman" w:hint="eastAsia"/>
          <w:b/>
          <w:sz w:val="24"/>
          <w:szCs w:val="24"/>
        </w:rPr>
        <w:t>.</w:t>
      </w:r>
      <w:r>
        <w:rPr>
          <w:rFonts w:ascii="Times New Roman" w:hAnsi="Times New Roman" w:cs="Times New Roman"/>
          <w:sz w:val="24"/>
          <w:szCs w:val="24"/>
        </w:rPr>
        <w:t xml:space="preserve"> </w:t>
      </w:r>
      <w:r w:rsidR="006506C1" w:rsidRPr="0092350D">
        <w:rPr>
          <w:rFonts w:ascii="Times New Roman" w:hAnsi="Times New Roman" w:cs="Times New Roman" w:hint="eastAsia"/>
          <w:sz w:val="24"/>
          <w:szCs w:val="24"/>
        </w:rPr>
        <w:t>UV-</w:t>
      </w:r>
      <w:r w:rsidR="006506C1">
        <w:rPr>
          <w:rFonts w:ascii="Times New Roman" w:hAnsi="Times New Roman" w:cs="Times New Roman" w:hint="eastAsia"/>
          <w:sz w:val="24"/>
          <w:szCs w:val="24"/>
        </w:rPr>
        <w:t>v</w:t>
      </w:r>
      <w:r w:rsidR="006506C1" w:rsidRPr="0092350D">
        <w:rPr>
          <w:rFonts w:ascii="Times New Roman" w:hAnsi="Times New Roman" w:cs="Times New Roman" w:hint="eastAsia"/>
          <w:sz w:val="24"/>
          <w:szCs w:val="24"/>
        </w:rPr>
        <w:t>is spectrophotometer analysis of (a) Hapten-</w:t>
      </w:r>
      <w:r w:rsidR="006506C1">
        <w:rPr>
          <w:rFonts w:ascii="Times New Roman" w:hAnsi="Times New Roman" w:cs="Times New Roman" w:hint="eastAsia"/>
          <w:sz w:val="24"/>
          <w:szCs w:val="24"/>
        </w:rPr>
        <w:t>2</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HSA</w:t>
      </w:r>
      <w:r w:rsidR="006506C1" w:rsidRPr="0092350D">
        <w:rPr>
          <w:rFonts w:ascii="Times New Roman" w:hAnsi="Times New Roman" w:cs="Times New Roman" w:hint="eastAsia"/>
          <w:sz w:val="24"/>
          <w:szCs w:val="24"/>
        </w:rPr>
        <w:t>, (b) Hapten-2-</w:t>
      </w:r>
      <w:r w:rsidR="006506C1">
        <w:rPr>
          <w:rFonts w:ascii="Times New Roman" w:hAnsi="Times New Roman" w:cs="Times New Roman" w:hint="eastAsia"/>
          <w:sz w:val="24"/>
          <w:szCs w:val="24"/>
        </w:rPr>
        <w:t>LF</w:t>
      </w:r>
      <w:r w:rsidR="006506C1" w:rsidRPr="0092350D">
        <w:rPr>
          <w:rFonts w:ascii="Times New Roman" w:hAnsi="Times New Roman" w:cs="Times New Roman" w:hint="eastAsia"/>
          <w:sz w:val="24"/>
          <w:szCs w:val="24"/>
        </w:rPr>
        <w:t>, (c) Hapten-</w:t>
      </w:r>
      <w:r w:rsidR="006506C1">
        <w:rPr>
          <w:rFonts w:ascii="Times New Roman" w:hAnsi="Times New Roman" w:cs="Times New Roman" w:hint="eastAsia"/>
          <w:sz w:val="24"/>
          <w:szCs w:val="24"/>
        </w:rPr>
        <w:t>2</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OVA</w:t>
      </w:r>
      <w:r w:rsidR="006506C1" w:rsidRPr="0092350D">
        <w:rPr>
          <w:rFonts w:ascii="Times New Roman" w:hAnsi="Times New Roman" w:cs="Times New Roman" w:hint="eastAsia"/>
          <w:sz w:val="24"/>
          <w:szCs w:val="24"/>
        </w:rPr>
        <w:t>, (d) Hapten-</w:t>
      </w:r>
      <w:r w:rsidR="006506C1">
        <w:rPr>
          <w:rFonts w:ascii="Times New Roman" w:hAnsi="Times New Roman" w:cs="Times New Roman" w:hint="eastAsia"/>
          <w:sz w:val="24"/>
          <w:szCs w:val="24"/>
        </w:rPr>
        <w:t>3</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HSA</w:t>
      </w:r>
      <w:r w:rsidR="006506C1" w:rsidRPr="0092350D">
        <w:rPr>
          <w:rFonts w:ascii="Times New Roman" w:hAnsi="Times New Roman" w:cs="Times New Roman" w:hint="eastAsia"/>
          <w:sz w:val="24"/>
          <w:szCs w:val="24"/>
        </w:rPr>
        <w:t>, (e) Hapten-</w:t>
      </w:r>
      <w:r w:rsidR="006506C1">
        <w:rPr>
          <w:rFonts w:ascii="Times New Roman" w:hAnsi="Times New Roman" w:cs="Times New Roman" w:hint="eastAsia"/>
          <w:sz w:val="24"/>
          <w:szCs w:val="24"/>
        </w:rPr>
        <w:t>3</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LF</w:t>
      </w:r>
      <w:r w:rsidR="006506C1" w:rsidRPr="0092350D">
        <w:rPr>
          <w:rFonts w:ascii="Times New Roman" w:hAnsi="Times New Roman" w:cs="Times New Roman" w:hint="eastAsia"/>
          <w:sz w:val="24"/>
          <w:szCs w:val="24"/>
        </w:rPr>
        <w:t>, (f) Hapten-</w:t>
      </w:r>
      <w:r w:rsidR="006506C1">
        <w:rPr>
          <w:rFonts w:ascii="Times New Roman" w:hAnsi="Times New Roman" w:cs="Times New Roman" w:hint="eastAsia"/>
          <w:sz w:val="24"/>
          <w:szCs w:val="24"/>
        </w:rPr>
        <w:t>3</w:t>
      </w:r>
      <w:r w:rsidR="006506C1" w:rsidRPr="0092350D">
        <w:rPr>
          <w:rFonts w:ascii="Times New Roman" w:hAnsi="Times New Roman" w:cs="Times New Roman" w:hint="eastAsia"/>
          <w:sz w:val="24"/>
          <w:szCs w:val="24"/>
        </w:rPr>
        <w:t>-OVA</w:t>
      </w:r>
      <w:r w:rsidR="006506C1">
        <w:rPr>
          <w:rFonts w:ascii="Times New Roman" w:hAnsi="Times New Roman" w:cs="Times New Roman" w:hint="eastAsia"/>
          <w:sz w:val="24"/>
          <w:szCs w:val="24"/>
        </w:rPr>
        <w:t>.</w:t>
      </w:r>
    </w:p>
    <w:p w14:paraId="5EDC79F5" w14:textId="6BA8B896" w:rsidR="00FB7C1B" w:rsidRDefault="0092350D" w:rsidP="00FB7C1B">
      <w:pPr>
        <w:spacing w:line="480" w:lineRule="auto"/>
        <w:rPr>
          <w:rFonts w:ascii="Times New Roman" w:hAnsi="Times New Roman" w:cs="Times New Roman"/>
          <w:sz w:val="24"/>
          <w:szCs w:val="24"/>
        </w:rPr>
      </w:pPr>
      <w:r w:rsidRPr="0092350D">
        <w:rPr>
          <w:rFonts w:ascii="Times New Roman" w:hAnsi="Times New Roman" w:cs="Times New Roman" w:hint="eastAsia"/>
          <w:b/>
          <w:bCs/>
          <w:sz w:val="24"/>
          <w:szCs w:val="24"/>
        </w:rPr>
        <w:t>Figure S2</w:t>
      </w:r>
      <w:r w:rsidR="003477E3">
        <w:rPr>
          <w:rFonts w:ascii="Times New Roman" w:hAnsi="Times New Roman" w:cs="Times New Roman" w:hint="eastAsia"/>
          <w:b/>
          <w:bCs/>
          <w:sz w:val="24"/>
          <w:szCs w:val="24"/>
        </w:rPr>
        <w:t>.</w:t>
      </w:r>
      <w:r w:rsidRPr="0092350D">
        <w:rPr>
          <w:rFonts w:ascii="Times New Roman" w:hAnsi="Times New Roman" w:cs="Times New Roman" w:hint="eastAsia"/>
          <w:sz w:val="24"/>
          <w:szCs w:val="24"/>
        </w:rPr>
        <w:t xml:space="preserve"> </w:t>
      </w:r>
      <w:r w:rsidR="006506C1">
        <w:rPr>
          <w:rFonts w:ascii="Times New Roman" w:hAnsi="Times New Roman" w:cs="Times New Roman"/>
          <w:sz w:val="24"/>
          <w:szCs w:val="24"/>
        </w:rPr>
        <w:t>Results of ethical review of animal experiments (provided by the</w:t>
      </w:r>
      <w:r w:rsidR="006506C1">
        <w:rPr>
          <w:rFonts w:ascii="Times New Roman" w:hAnsi="Times New Roman" w:cs="Times New Roman" w:hint="eastAsia"/>
          <w:sz w:val="24"/>
          <w:szCs w:val="24"/>
        </w:rPr>
        <w:t xml:space="preserve"> </w:t>
      </w:r>
      <w:r w:rsidR="006506C1">
        <w:rPr>
          <w:rFonts w:ascii="Times New Roman" w:hAnsi="Times New Roman" w:cs="Times New Roman"/>
          <w:sz w:val="24"/>
          <w:szCs w:val="24"/>
        </w:rPr>
        <w:t>Experimental Animal Ethical Committee of</w:t>
      </w:r>
      <w:r w:rsidR="006506C1">
        <w:rPr>
          <w:rFonts w:ascii="Times New Roman" w:hAnsi="Times New Roman" w:cs="Times New Roman" w:hint="eastAsia"/>
          <w:sz w:val="24"/>
          <w:szCs w:val="24"/>
        </w:rPr>
        <w:t xml:space="preserve"> </w:t>
      </w:r>
      <w:r w:rsidR="006506C1">
        <w:rPr>
          <w:rFonts w:ascii="Times New Roman" w:hAnsi="Times New Roman" w:cs="Times New Roman"/>
          <w:sz w:val="24"/>
          <w:szCs w:val="24"/>
        </w:rPr>
        <w:t>South China Agricultural University).</w:t>
      </w:r>
    </w:p>
    <w:p w14:paraId="00E5AB02" w14:textId="7EB14297" w:rsidR="001A5E0F" w:rsidRDefault="001A5E0F" w:rsidP="001A5E0F">
      <w:pPr>
        <w:spacing w:line="480" w:lineRule="auto"/>
        <w:rPr>
          <w:rFonts w:ascii="Times New Roman" w:hAnsi="Times New Roman" w:cs="Times New Roman"/>
          <w:bCs/>
          <w:sz w:val="24"/>
          <w:szCs w:val="24"/>
        </w:rPr>
      </w:pPr>
      <w:r>
        <w:rPr>
          <w:rFonts w:ascii="Times New Roman" w:hAnsi="Times New Roman" w:cs="Times New Roman" w:hint="eastAsia"/>
          <w:b/>
          <w:sz w:val="24"/>
          <w:szCs w:val="24"/>
        </w:rPr>
        <w:t>Figure S3</w:t>
      </w:r>
      <w:r w:rsidR="003477E3">
        <w:rPr>
          <w:rFonts w:ascii="Times New Roman" w:hAnsi="Times New Roman" w:cs="Times New Roman" w:hint="eastAsia"/>
          <w:b/>
          <w:sz w:val="24"/>
          <w:szCs w:val="24"/>
        </w:rPr>
        <w:t>.</w:t>
      </w:r>
      <w:r>
        <w:rPr>
          <w:rFonts w:hint="eastAsia"/>
          <w:sz w:val="24"/>
          <w:szCs w:val="24"/>
        </w:rPr>
        <w:t xml:space="preserve"> </w:t>
      </w:r>
      <w:r>
        <w:rPr>
          <w:rFonts w:ascii="Times New Roman" w:hAnsi="Times New Roman" w:cs="Times New Roman" w:hint="eastAsia"/>
          <w:bCs/>
          <w:sz w:val="24"/>
          <w:szCs w:val="24"/>
        </w:rPr>
        <w:t xml:space="preserve">Characterization of mAb. (a) Analysis of purified mAb by SDS-PAGE electrophoresis under non-reducing and reducing conditions. </w:t>
      </w:r>
      <w:r w:rsidRPr="0044579C">
        <w:rPr>
          <w:rFonts w:ascii="Times New Roman" w:hAnsi="Times New Roman" w:cs="Times New Roman"/>
          <w:bCs/>
          <w:sz w:val="24"/>
          <w:szCs w:val="24"/>
        </w:rPr>
        <w:t>(b) Subtype analysis of anti-</w:t>
      </w:r>
      <w:r>
        <w:rPr>
          <w:rFonts w:ascii="Times New Roman" w:hAnsi="Times New Roman" w:cs="Times New Roman" w:hint="eastAsia"/>
          <w:bCs/>
          <w:sz w:val="24"/>
          <w:szCs w:val="24"/>
        </w:rPr>
        <w:t>citalopram</w:t>
      </w:r>
      <w:r w:rsidRPr="0044579C">
        <w:rPr>
          <w:rFonts w:ascii="Times New Roman" w:hAnsi="Times New Roman" w:cs="Times New Roman"/>
          <w:bCs/>
          <w:sz w:val="24"/>
          <w:szCs w:val="24"/>
        </w:rPr>
        <w:t xml:space="preserve"> mAb using a commercial mouse mAb isotyping kit; </w:t>
      </w:r>
      <w:r w:rsidR="00AF285F">
        <w:rPr>
          <w:rFonts w:ascii="Times New Roman" w:hAnsi="Times New Roman" w:cs="Times New Roman" w:hint="eastAsia"/>
          <w:bCs/>
          <w:sz w:val="24"/>
          <w:szCs w:val="24"/>
        </w:rPr>
        <w:t xml:space="preserve">the </w:t>
      </w:r>
      <w:r w:rsidRPr="0044579C">
        <w:rPr>
          <w:rFonts w:ascii="Times New Roman" w:hAnsi="Times New Roman" w:cs="Times New Roman"/>
          <w:bCs/>
          <w:sz w:val="24"/>
          <w:szCs w:val="24"/>
        </w:rPr>
        <w:t>IgG1 band was strongly positive, while other subtypes were negative.</w:t>
      </w:r>
      <w:r w:rsidRPr="00DE540C">
        <w:rPr>
          <w:rFonts w:ascii="Times New Roman" w:hAnsi="Times New Roman" w:cs="Times New Roman" w:hint="eastAsia"/>
          <w:bCs/>
          <w:sz w:val="24"/>
          <w:szCs w:val="24"/>
        </w:rPr>
        <w:t xml:space="preserve"> (</w:t>
      </w:r>
      <w:r>
        <w:rPr>
          <w:rFonts w:ascii="Times New Roman" w:hAnsi="Times New Roman" w:cs="Times New Roman" w:hint="eastAsia"/>
          <w:bCs/>
          <w:sz w:val="24"/>
          <w:szCs w:val="24"/>
        </w:rPr>
        <w:t>c</w:t>
      </w:r>
      <w:r w:rsidRPr="00DE540C">
        <w:rPr>
          <w:rFonts w:ascii="Times New Roman" w:hAnsi="Times New Roman" w:cs="Times New Roman" w:hint="eastAsia"/>
          <w:bCs/>
          <w:sz w:val="24"/>
          <w:szCs w:val="24"/>
        </w:rPr>
        <w:t>)</w:t>
      </w:r>
      <w:r w:rsidRPr="00F06B09">
        <w:rPr>
          <w:rFonts w:ascii="Times New Roman" w:hAnsi="Times New Roman" w:cs="Times New Roman" w:hint="eastAsia"/>
          <w:b/>
          <w:sz w:val="24"/>
          <w:szCs w:val="24"/>
        </w:rPr>
        <w:t xml:space="preserve"> </w:t>
      </w:r>
      <w:r w:rsidR="00AF285F" w:rsidRPr="00AF285F">
        <w:rPr>
          <w:rFonts w:ascii="Times New Roman" w:hAnsi="Times New Roman" w:cs="Times New Roman" w:hint="eastAsia"/>
          <w:bCs/>
          <w:sz w:val="24"/>
          <w:szCs w:val="24"/>
        </w:rPr>
        <w:t>The</w:t>
      </w:r>
      <w:r w:rsidR="00AF285F">
        <w:rPr>
          <w:rFonts w:ascii="Times New Roman" w:hAnsi="Times New Roman" w:cs="Times New Roman" w:hint="eastAsia"/>
          <w:b/>
          <w:sz w:val="24"/>
          <w:szCs w:val="24"/>
        </w:rPr>
        <w:t xml:space="preserve"> </w:t>
      </w:r>
      <w:r w:rsidR="00AF285F">
        <w:rPr>
          <w:rFonts w:ascii="Times New Roman" w:hAnsi="Times New Roman" w:cs="Times New Roman" w:hint="eastAsia"/>
          <w:bCs/>
          <w:sz w:val="24"/>
          <w:szCs w:val="24"/>
        </w:rPr>
        <w:t>c</w:t>
      </w:r>
      <w:r>
        <w:rPr>
          <w:rFonts w:ascii="Times New Roman" w:hAnsi="Times New Roman" w:cs="Times New Roman" w:hint="eastAsia"/>
          <w:bCs/>
          <w:sz w:val="24"/>
          <w:szCs w:val="24"/>
        </w:rPr>
        <w:t>italopram c</w:t>
      </w:r>
      <w:r>
        <w:rPr>
          <w:rFonts w:ascii="Times New Roman" w:hAnsi="Times New Roman" w:cs="Times New Roman"/>
          <w:bCs/>
          <w:sz w:val="24"/>
          <w:szCs w:val="24"/>
        </w:rPr>
        <w:t>urve of</w:t>
      </w:r>
      <w:r w:rsidR="00D9506E">
        <w:rPr>
          <w:rFonts w:ascii="Times New Roman" w:hAnsi="Times New Roman" w:cs="Times New Roman" w:hint="eastAsia"/>
          <w:bCs/>
          <w:sz w:val="24"/>
          <w:szCs w:val="24"/>
        </w:rPr>
        <w:t xml:space="preserve"> citalopram</w:t>
      </w:r>
      <w:r>
        <w:rPr>
          <w:rFonts w:ascii="Times New Roman" w:hAnsi="Times New Roman" w:cs="Times New Roman"/>
          <w:bCs/>
          <w:sz w:val="24"/>
          <w:szCs w:val="24"/>
        </w:rPr>
        <w:t xml:space="preserve"> </w:t>
      </w:r>
      <w:r w:rsidR="00AF285F">
        <w:rPr>
          <w:rFonts w:ascii="Times New Roman" w:hAnsi="Times New Roman" w:cs="Times New Roman" w:hint="eastAsia"/>
          <w:bCs/>
          <w:sz w:val="24"/>
          <w:szCs w:val="24"/>
        </w:rPr>
        <w:t xml:space="preserve">was </w:t>
      </w:r>
      <w:r>
        <w:rPr>
          <w:rFonts w:ascii="Times New Roman" w:hAnsi="Times New Roman" w:cs="Times New Roman" w:hint="eastAsia"/>
          <w:bCs/>
          <w:sz w:val="24"/>
          <w:szCs w:val="24"/>
        </w:rPr>
        <w:t>e</w:t>
      </w:r>
      <w:r>
        <w:rPr>
          <w:rFonts w:ascii="Times New Roman" w:hAnsi="Times New Roman" w:cs="Times New Roman"/>
          <w:bCs/>
          <w:sz w:val="24"/>
          <w:szCs w:val="24"/>
        </w:rPr>
        <w:t xml:space="preserve">stablished with </w:t>
      </w:r>
      <w:r>
        <w:rPr>
          <w:rFonts w:ascii="Times New Roman" w:hAnsi="Times New Roman" w:cs="Times New Roman" w:hint="eastAsia"/>
          <w:bCs/>
          <w:sz w:val="24"/>
          <w:szCs w:val="24"/>
        </w:rPr>
        <w:t>Hapten</w:t>
      </w:r>
      <w:r>
        <w:rPr>
          <w:rFonts w:ascii="Times New Roman" w:hAnsi="Times New Roman" w:cs="Times New Roman"/>
          <w:bCs/>
          <w:sz w:val="24"/>
          <w:szCs w:val="24"/>
        </w:rPr>
        <w:t xml:space="preserve">-3-OVA as </w:t>
      </w:r>
      <w:r w:rsidR="00AF285F">
        <w:rPr>
          <w:rFonts w:ascii="Times New Roman" w:hAnsi="Times New Roman" w:cs="Times New Roman" w:hint="eastAsia"/>
          <w:bCs/>
          <w:sz w:val="24"/>
          <w:szCs w:val="24"/>
        </w:rPr>
        <w:t xml:space="preserve">the </w:t>
      </w:r>
      <w:r>
        <w:rPr>
          <w:rFonts w:ascii="Times New Roman" w:hAnsi="Times New Roman" w:cs="Times New Roman" w:hint="eastAsia"/>
          <w:bCs/>
          <w:sz w:val="24"/>
          <w:szCs w:val="24"/>
        </w:rPr>
        <w:t>c</w:t>
      </w:r>
      <w:r>
        <w:rPr>
          <w:rFonts w:ascii="Times New Roman" w:hAnsi="Times New Roman" w:cs="Times New Roman"/>
          <w:bCs/>
          <w:sz w:val="24"/>
          <w:szCs w:val="24"/>
        </w:rPr>
        <w:t xml:space="preserve">oating </w:t>
      </w:r>
      <w:r>
        <w:rPr>
          <w:rFonts w:ascii="Times New Roman" w:hAnsi="Times New Roman" w:cs="Times New Roman" w:hint="eastAsia"/>
          <w:bCs/>
          <w:sz w:val="24"/>
          <w:szCs w:val="24"/>
        </w:rPr>
        <w:t>a</w:t>
      </w:r>
      <w:r>
        <w:rPr>
          <w:rFonts w:ascii="Times New Roman" w:hAnsi="Times New Roman" w:cs="Times New Roman"/>
          <w:bCs/>
          <w:sz w:val="24"/>
          <w:szCs w:val="24"/>
        </w:rPr>
        <w:t>ntigen</w:t>
      </w:r>
      <w:r>
        <w:rPr>
          <w:rFonts w:ascii="Times New Roman" w:hAnsi="Times New Roman" w:cs="Times New Roman" w:hint="eastAsia"/>
          <w:bCs/>
          <w:sz w:val="24"/>
          <w:szCs w:val="24"/>
        </w:rPr>
        <w:t>.</w:t>
      </w:r>
    </w:p>
    <w:p w14:paraId="174320E4" w14:textId="220BF4F5" w:rsidR="00624BB9" w:rsidRDefault="00624BB9" w:rsidP="00624BB9">
      <w:pPr>
        <w:spacing w:line="480" w:lineRule="auto"/>
        <w:rPr>
          <w:rFonts w:ascii="Times New Roman" w:hAnsi="Times New Roman" w:cs="Times New Roman"/>
          <w:bCs/>
          <w:sz w:val="24"/>
          <w:szCs w:val="24"/>
        </w:rPr>
      </w:pPr>
      <w:r w:rsidRPr="00624BB9">
        <w:rPr>
          <w:rFonts w:ascii="Times New Roman" w:hAnsi="Times New Roman" w:cs="Times New Roman" w:hint="eastAsia"/>
          <w:b/>
          <w:sz w:val="24"/>
          <w:szCs w:val="24"/>
        </w:rPr>
        <w:t>Figure S4</w:t>
      </w:r>
      <w:r w:rsidR="003C2502">
        <w:rPr>
          <w:rFonts w:ascii="Times New Roman" w:hAnsi="Times New Roman" w:cs="Times New Roman" w:hint="eastAsia"/>
          <w:b/>
          <w:sz w:val="24"/>
          <w:szCs w:val="24"/>
        </w:rPr>
        <w:t>.</w:t>
      </w:r>
      <w:r w:rsidRPr="00624BB9">
        <w:rPr>
          <w:rFonts w:ascii="Times New Roman" w:hAnsi="Times New Roman" w:cs="Times New Roman" w:hint="eastAsia"/>
          <w:bCs/>
          <w:sz w:val="24"/>
          <w:szCs w:val="24"/>
        </w:rPr>
        <w:t xml:space="preserve"> Construction and validation of scFv homologous model. (a) The heavy chain (VH) and light chain (VL) sequence of scFv, and framework region (FR)</w:t>
      </w:r>
      <w:r w:rsidR="00AF285F">
        <w:rPr>
          <w:rFonts w:ascii="Times New Roman" w:hAnsi="Times New Roman" w:cs="Times New Roman"/>
          <w:bCs/>
          <w:sz w:val="24"/>
          <w:szCs w:val="24"/>
        </w:rPr>
        <w:t>, were</w:t>
      </w:r>
      <w:r w:rsidRPr="00624BB9">
        <w:rPr>
          <w:rFonts w:ascii="Times New Roman" w:hAnsi="Times New Roman" w:cs="Times New Roman" w:hint="eastAsia"/>
          <w:bCs/>
          <w:sz w:val="24"/>
          <w:szCs w:val="24"/>
        </w:rPr>
        <w:t xml:space="preserve"> shown in different colors. (b) The three-dimensional structure model of scFv. (c) The validation of </w:t>
      </w:r>
      <w:r w:rsidRPr="00624BB9">
        <w:rPr>
          <w:rFonts w:ascii="Times New Roman" w:hAnsi="Times New Roman" w:cs="Times New Roman"/>
          <w:bCs/>
          <w:sz w:val="24"/>
          <w:szCs w:val="24"/>
        </w:rPr>
        <w:t xml:space="preserve">the </w:t>
      </w:r>
      <w:r w:rsidRPr="00624BB9">
        <w:rPr>
          <w:rFonts w:ascii="Times New Roman" w:hAnsi="Times New Roman" w:cs="Times New Roman" w:hint="eastAsia"/>
          <w:bCs/>
          <w:sz w:val="24"/>
          <w:szCs w:val="24"/>
        </w:rPr>
        <w:t xml:space="preserve">model by </w:t>
      </w:r>
      <w:r w:rsidRPr="00624BB9">
        <w:rPr>
          <w:rFonts w:ascii="Times New Roman" w:hAnsi="Times New Roman" w:cs="Times New Roman"/>
          <w:bCs/>
          <w:sz w:val="24"/>
          <w:szCs w:val="24"/>
        </w:rPr>
        <w:t xml:space="preserve">the </w:t>
      </w:r>
      <w:r w:rsidRPr="00624BB9">
        <w:rPr>
          <w:rFonts w:ascii="Times New Roman" w:hAnsi="Times New Roman" w:cs="Times New Roman" w:hint="eastAsia"/>
          <w:bCs/>
          <w:sz w:val="24"/>
          <w:szCs w:val="24"/>
        </w:rPr>
        <w:t xml:space="preserve">Ramachandran plot. </w:t>
      </w:r>
    </w:p>
    <w:p w14:paraId="76A698A8" w14:textId="2EAAE2F2" w:rsidR="000624EF" w:rsidRDefault="000624EF" w:rsidP="00624BB9">
      <w:pPr>
        <w:spacing w:line="480" w:lineRule="auto"/>
        <w:rPr>
          <w:rFonts w:ascii="Times New Roman" w:hAnsi="Times New Roman" w:cs="Times New Roman"/>
          <w:bCs/>
          <w:sz w:val="24"/>
          <w:szCs w:val="24"/>
        </w:rPr>
      </w:pPr>
      <w:r w:rsidRPr="003C2502">
        <w:rPr>
          <w:rFonts w:ascii="Times New Roman" w:hAnsi="Times New Roman" w:cs="Times New Roman"/>
          <w:b/>
          <w:bCs/>
          <w:color w:val="000000" w:themeColor="text1"/>
          <w:sz w:val="24"/>
        </w:rPr>
        <w:t>Figure</w:t>
      </w:r>
      <w:r w:rsidRPr="003C2502">
        <w:rPr>
          <w:rFonts w:ascii="Times New Roman" w:hAnsi="Times New Roman" w:cs="Times New Roman" w:hint="eastAsia"/>
          <w:b/>
          <w:bCs/>
          <w:color w:val="000000" w:themeColor="text1"/>
          <w:sz w:val="24"/>
        </w:rPr>
        <w:t xml:space="preserve"> S5.</w:t>
      </w:r>
    </w:p>
    <w:p w14:paraId="0025973F" w14:textId="2FDF0999" w:rsidR="003C2502" w:rsidRDefault="003C2502" w:rsidP="00624BB9">
      <w:pPr>
        <w:spacing w:line="480" w:lineRule="auto"/>
        <w:rPr>
          <w:rFonts w:ascii="Times New Roman" w:hAnsi="Times New Roman" w:cs="Times New Roman"/>
          <w:color w:val="000000" w:themeColor="text1"/>
          <w:sz w:val="24"/>
        </w:rPr>
      </w:pPr>
      <w:r w:rsidRPr="003C2502">
        <w:rPr>
          <w:rFonts w:ascii="Times New Roman" w:hAnsi="Times New Roman" w:cs="Times New Roman"/>
          <w:b/>
          <w:bCs/>
          <w:color w:val="000000" w:themeColor="text1"/>
          <w:sz w:val="24"/>
        </w:rPr>
        <w:t>Figure</w:t>
      </w:r>
      <w:r w:rsidRPr="003C2502">
        <w:rPr>
          <w:rFonts w:ascii="Times New Roman" w:hAnsi="Times New Roman" w:cs="Times New Roman" w:hint="eastAsia"/>
          <w:b/>
          <w:bCs/>
          <w:color w:val="000000" w:themeColor="text1"/>
          <w:sz w:val="24"/>
        </w:rPr>
        <w:t xml:space="preserve"> S</w:t>
      </w:r>
      <w:r w:rsidR="000624EF">
        <w:rPr>
          <w:rFonts w:ascii="Times New Roman" w:hAnsi="Times New Roman" w:cs="Times New Roman" w:hint="eastAsia"/>
          <w:b/>
          <w:bCs/>
          <w:color w:val="000000" w:themeColor="text1"/>
          <w:sz w:val="24"/>
        </w:rPr>
        <w:t>6</w:t>
      </w:r>
      <w:r w:rsidRPr="003C2502">
        <w:rPr>
          <w:rFonts w:ascii="Times New Roman" w:hAnsi="Times New Roman" w:cs="Times New Roman" w:hint="eastAsia"/>
          <w:b/>
          <w:bCs/>
          <w:color w:val="000000" w:themeColor="text1"/>
          <w:sz w:val="24"/>
        </w:rPr>
        <w:t xml:space="preserve">. </w:t>
      </w:r>
      <w:r w:rsidRPr="003C2502">
        <w:rPr>
          <w:rFonts w:ascii="Times New Roman" w:hAnsi="Times New Roman" w:cs="Times New Roman"/>
          <w:color w:val="000000" w:themeColor="text1"/>
          <w:sz w:val="24"/>
        </w:rPr>
        <w:t>Optimisation</w:t>
      </w:r>
      <w:r w:rsidRPr="003C2502">
        <w:rPr>
          <w:rFonts w:ascii="Times New Roman" w:hAnsi="Times New Roman" w:cs="Times New Roman" w:hint="eastAsia"/>
          <w:color w:val="000000" w:themeColor="text1"/>
          <w:sz w:val="24"/>
        </w:rPr>
        <w:t xml:space="preserve"> of key parameters of CG-ICA, (a) The pH for labelling, (b) The dilution buffer for labelling, (c) The mAb dosage for labelling, (d) The probe dosage.</w:t>
      </w:r>
    </w:p>
    <w:p w14:paraId="7AEB1E92" w14:textId="3D246003" w:rsidR="00FA404F" w:rsidRDefault="00FA404F" w:rsidP="00FA404F">
      <w:pPr>
        <w:widowControl/>
        <w:spacing w:line="360" w:lineRule="auto"/>
        <w:rPr>
          <w:rFonts w:ascii="Times New Roman" w:hAnsi="Times New Roman" w:cs="Times New Roman"/>
          <w:sz w:val="24"/>
        </w:rPr>
      </w:pPr>
      <w:r w:rsidRPr="003C2502">
        <w:rPr>
          <w:rFonts w:ascii="Times New Roman" w:hAnsi="Times New Roman" w:cs="Times New Roman" w:hint="eastAsia"/>
          <w:b/>
          <w:bCs/>
          <w:color w:val="000000" w:themeColor="text1"/>
          <w:sz w:val="24"/>
        </w:rPr>
        <w:t>Fig</w:t>
      </w:r>
      <w:r w:rsidR="00FA56E1">
        <w:rPr>
          <w:rFonts w:ascii="Times New Roman" w:hAnsi="Times New Roman" w:cs="Times New Roman" w:hint="eastAsia"/>
          <w:b/>
          <w:bCs/>
          <w:color w:val="000000" w:themeColor="text1"/>
          <w:sz w:val="24"/>
        </w:rPr>
        <w:t xml:space="preserve">ure </w:t>
      </w:r>
      <w:r w:rsidRPr="003C2502">
        <w:rPr>
          <w:rFonts w:ascii="Times New Roman" w:hAnsi="Times New Roman" w:cs="Times New Roman" w:hint="eastAsia"/>
          <w:b/>
          <w:bCs/>
          <w:color w:val="000000" w:themeColor="text1"/>
          <w:sz w:val="24"/>
        </w:rPr>
        <w:t>S</w:t>
      </w:r>
      <w:r w:rsidR="000624EF">
        <w:rPr>
          <w:rFonts w:ascii="Times New Roman" w:hAnsi="Times New Roman" w:cs="Times New Roman" w:hint="eastAsia"/>
          <w:b/>
          <w:bCs/>
          <w:color w:val="000000" w:themeColor="text1"/>
          <w:sz w:val="24"/>
        </w:rPr>
        <w:t>7</w:t>
      </w:r>
      <w:r w:rsidRPr="003C2502">
        <w:rPr>
          <w:rFonts w:ascii="Times New Roman" w:hAnsi="Times New Roman" w:cs="Times New Roman" w:hint="eastAsia"/>
          <w:b/>
          <w:bCs/>
          <w:color w:val="000000" w:themeColor="text1"/>
          <w:sz w:val="24"/>
        </w:rPr>
        <w:t>.</w:t>
      </w:r>
      <w:r w:rsidRPr="009611ED">
        <w:rPr>
          <w:rFonts w:ascii="Times New Roman" w:hAnsi="Times New Roman" w:cs="Times New Roman" w:hint="eastAsia"/>
          <w:b/>
          <w:bCs/>
          <w:sz w:val="24"/>
        </w:rPr>
        <w:t xml:space="preserve"> </w:t>
      </w:r>
      <w:r w:rsidRPr="009611ED">
        <w:rPr>
          <w:rFonts w:ascii="Times New Roman" w:hAnsi="Times New Roman" w:cs="Times New Roman" w:hint="eastAsia"/>
          <w:sz w:val="24"/>
        </w:rPr>
        <w:t>Determination of CG-ICA CC</w:t>
      </w:r>
      <w:r w:rsidRPr="0040429E">
        <w:rPr>
          <w:rFonts w:ascii="Times New Roman" w:hAnsi="Times New Roman" w:cs="Times New Roman"/>
          <w:sz w:val="24"/>
        </w:rPr>
        <w:t>β</w:t>
      </w:r>
      <w:r w:rsidRPr="009611ED">
        <w:rPr>
          <w:rFonts w:ascii="Times New Roman" w:hAnsi="Times New Roman" w:cs="Times New Roman" w:hint="eastAsia"/>
          <w:sz w:val="24"/>
        </w:rPr>
        <w:t xml:space="preserve"> by the analysis of 20 different </w:t>
      </w:r>
      <w:r>
        <w:rPr>
          <w:rFonts w:ascii="Times New Roman" w:hAnsi="Times New Roman" w:cs="Times New Roman" w:hint="eastAsia"/>
          <w:sz w:val="24"/>
        </w:rPr>
        <w:t>environmental water</w:t>
      </w:r>
      <w:r w:rsidRPr="009611ED">
        <w:rPr>
          <w:rFonts w:ascii="Times New Roman" w:hAnsi="Times New Roman" w:cs="Times New Roman" w:hint="eastAsia"/>
          <w:sz w:val="24"/>
        </w:rPr>
        <w:t xml:space="preserve">, </w:t>
      </w:r>
      <w:r>
        <w:rPr>
          <w:rFonts w:ascii="Times New Roman" w:hAnsi="Times New Roman" w:cs="Times New Roman" w:hint="eastAsia"/>
          <w:sz w:val="24"/>
        </w:rPr>
        <w:t>tablets</w:t>
      </w:r>
      <w:r w:rsidRPr="009611ED">
        <w:rPr>
          <w:rFonts w:ascii="Times New Roman" w:hAnsi="Times New Roman" w:cs="Times New Roman" w:hint="eastAsia"/>
          <w:sz w:val="24"/>
        </w:rPr>
        <w:t xml:space="preserve">, and </w:t>
      </w:r>
      <w:r>
        <w:rPr>
          <w:rFonts w:ascii="Times New Roman" w:hAnsi="Times New Roman" w:cs="Times New Roman" w:hint="eastAsia"/>
          <w:sz w:val="24"/>
        </w:rPr>
        <w:t xml:space="preserve">capsules </w:t>
      </w:r>
      <w:r w:rsidRPr="009611ED">
        <w:rPr>
          <w:rFonts w:ascii="Times New Roman" w:hAnsi="Times New Roman" w:cs="Times New Roman" w:hint="eastAsia"/>
          <w:sz w:val="24"/>
        </w:rPr>
        <w:t xml:space="preserve">samples fortified with </w:t>
      </w:r>
      <w:r>
        <w:rPr>
          <w:rFonts w:ascii="Times New Roman" w:hAnsi="Times New Roman" w:cs="Times New Roman" w:hint="eastAsia"/>
          <w:sz w:val="24"/>
        </w:rPr>
        <w:t>CIT</w:t>
      </w:r>
      <w:r w:rsidRPr="009611ED">
        <w:rPr>
          <w:rFonts w:ascii="Times New Roman" w:hAnsi="Times New Roman" w:cs="Times New Roman" w:hint="eastAsia"/>
          <w:sz w:val="24"/>
        </w:rPr>
        <w:t xml:space="preserve"> at the concentrations of </w:t>
      </w:r>
      <w:r>
        <w:rPr>
          <w:rFonts w:ascii="Times New Roman" w:hAnsi="Times New Roman" w:cs="Times New Roman" w:hint="eastAsia"/>
          <w:sz w:val="24"/>
        </w:rPr>
        <w:t>5</w:t>
      </w:r>
      <w:r w:rsidR="0040429E">
        <w:rPr>
          <w:rFonts w:ascii="Times New Roman" w:hAnsi="Times New Roman" w:cs="Times New Roman" w:hint="eastAsia"/>
          <w:sz w:val="24"/>
        </w:rPr>
        <w:t>.0</w:t>
      </w:r>
      <w:r w:rsidRPr="009611ED">
        <w:rPr>
          <w:rFonts w:ascii="Times New Roman" w:hAnsi="Times New Roman" w:cs="Times New Roman" w:hint="eastAsia"/>
          <w:sz w:val="24"/>
        </w:rPr>
        <w:t xml:space="preserve"> ng/</w:t>
      </w:r>
      <w:r>
        <w:rPr>
          <w:rFonts w:ascii="Times New Roman" w:hAnsi="Times New Roman" w:cs="Times New Roman" w:hint="eastAsia"/>
          <w:sz w:val="24"/>
        </w:rPr>
        <w:t xml:space="preserve">mL </w:t>
      </w:r>
      <w:r w:rsidR="00AF285F">
        <w:rPr>
          <w:rFonts w:ascii="Times New Roman" w:hAnsi="Times New Roman" w:cs="Times New Roman" w:hint="eastAsia"/>
          <w:sz w:val="24"/>
        </w:rPr>
        <w:t xml:space="preserve">and </w:t>
      </w:r>
      <w:r>
        <w:rPr>
          <w:rFonts w:ascii="Times New Roman" w:hAnsi="Times New Roman" w:cs="Times New Roman" w:hint="eastAsia"/>
          <w:sz w:val="24"/>
        </w:rPr>
        <w:t>40</w:t>
      </w:r>
      <w:r w:rsidRPr="009611ED">
        <w:rPr>
          <w:rFonts w:ascii="Times New Roman" w:hAnsi="Times New Roman" w:cs="Times New Roman" w:hint="eastAsia"/>
          <w:sz w:val="24"/>
        </w:rPr>
        <w:t>/</w:t>
      </w:r>
      <w:r w:rsidR="00AF285F">
        <w:rPr>
          <w:rFonts w:ascii="Times New Roman" w:hAnsi="Times New Roman" w:cs="Times New Roman"/>
          <w:sz w:val="24"/>
        </w:rPr>
        <w:t>45 ng/g</w:t>
      </w:r>
      <w:r>
        <w:rPr>
          <w:rFonts w:ascii="Times New Roman" w:hAnsi="Times New Roman" w:cs="Times New Roman" w:hint="eastAsia"/>
          <w:sz w:val="24"/>
        </w:rPr>
        <w:t>.</w:t>
      </w:r>
    </w:p>
    <w:p w14:paraId="1378C348" w14:textId="623E54D7" w:rsidR="00FA404F" w:rsidRPr="00FA404F" w:rsidRDefault="00FA404F" w:rsidP="00FA404F">
      <w:pPr>
        <w:widowControl/>
        <w:spacing w:line="360" w:lineRule="auto"/>
        <w:rPr>
          <w:rFonts w:ascii="Times New Roman" w:hAnsi="Times New Roman"/>
          <w:color w:val="000000" w:themeColor="text1"/>
          <w:sz w:val="24"/>
        </w:rPr>
      </w:pPr>
      <w:r w:rsidRPr="00FA404F">
        <w:rPr>
          <w:rFonts w:ascii="Times New Roman" w:hAnsi="Times New Roman" w:cs="Times New Roman" w:hint="eastAsia"/>
          <w:b/>
          <w:bCs/>
          <w:color w:val="000000" w:themeColor="text1"/>
          <w:sz w:val="24"/>
        </w:rPr>
        <w:t>Fig</w:t>
      </w:r>
      <w:r w:rsidR="00FA56E1">
        <w:rPr>
          <w:rFonts w:ascii="Times New Roman" w:hAnsi="Times New Roman" w:cs="Times New Roman" w:hint="eastAsia"/>
          <w:b/>
          <w:bCs/>
          <w:color w:val="000000" w:themeColor="text1"/>
          <w:sz w:val="24"/>
        </w:rPr>
        <w:t>ure</w:t>
      </w:r>
      <w:r w:rsidRPr="00FA404F">
        <w:rPr>
          <w:rFonts w:ascii="Times New Roman" w:hAnsi="Times New Roman" w:cs="Times New Roman" w:hint="eastAsia"/>
          <w:b/>
          <w:bCs/>
          <w:color w:val="000000" w:themeColor="text1"/>
          <w:sz w:val="24"/>
        </w:rPr>
        <w:t xml:space="preserve"> S</w:t>
      </w:r>
      <w:r w:rsidR="000624EF">
        <w:rPr>
          <w:rFonts w:ascii="Times New Roman" w:hAnsi="Times New Roman" w:cs="Times New Roman" w:hint="eastAsia"/>
          <w:b/>
          <w:bCs/>
          <w:color w:val="000000" w:themeColor="text1"/>
          <w:sz w:val="24"/>
        </w:rPr>
        <w:t>8</w:t>
      </w:r>
      <w:r w:rsidRPr="00FA404F">
        <w:rPr>
          <w:rFonts w:ascii="Times New Roman" w:hAnsi="Times New Roman" w:cs="Times New Roman" w:hint="eastAsia"/>
          <w:b/>
          <w:bCs/>
          <w:color w:val="000000" w:themeColor="text1"/>
          <w:sz w:val="24"/>
        </w:rPr>
        <w:t xml:space="preserve">. </w:t>
      </w:r>
      <w:r w:rsidRPr="00FA404F">
        <w:rPr>
          <w:rFonts w:ascii="Times New Roman" w:hAnsi="Times New Roman"/>
          <w:color w:val="000000" w:themeColor="text1"/>
          <w:sz w:val="24"/>
        </w:rPr>
        <w:t>The specificity results of the CG-ICA.</w:t>
      </w:r>
    </w:p>
    <w:p w14:paraId="2519A62D" w14:textId="02D87F3D" w:rsidR="00FA404F" w:rsidRPr="009611ED" w:rsidRDefault="00FA404F" w:rsidP="00FA404F">
      <w:pPr>
        <w:widowControl/>
        <w:spacing w:line="360" w:lineRule="auto"/>
        <w:rPr>
          <w:rFonts w:ascii="Times New Roman" w:hAnsi="Times New Roman" w:cs="Times New Roman"/>
          <w:sz w:val="24"/>
        </w:rPr>
      </w:pPr>
      <w:r w:rsidRPr="00FA404F">
        <w:rPr>
          <w:rFonts w:ascii="Times New Roman" w:hAnsi="Times New Roman" w:cs="Times New Roman" w:hint="eastAsia"/>
          <w:b/>
          <w:bCs/>
          <w:color w:val="000000" w:themeColor="text1"/>
          <w:sz w:val="24"/>
        </w:rPr>
        <w:t>Fig</w:t>
      </w:r>
      <w:r w:rsidR="00FA56E1">
        <w:rPr>
          <w:rFonts w:ascii="Times New Roman" w:hAnsi="Times New Roman" w:cs="Times New Roman" w:hint="eastAsia"/>
          <w:b/>
          <w:bCs/>
          <w:color w:val="000000" w:themeColor="text1"/>
          <w:sz w:val="24"/>
        </w:rPr>
        <w:t>ure</w:t>
      </w:r>
      <w:r w:rsidRPr="00FA404F">
        <w:rPr>
          <w:rFonts w:ascii="Times New Roman" w:hAnsi="Times New Roman" w:cs="Times New Roman" w:hint="eastAsia"/>
          <w:b/>
          <w:bCs/>
          <w:color w:val="000000" w:themeColor="text1"/>
          <w:sz w:val="24"/>
        </w:rPr>
        <w:t xml:space="preserve"> S</w:t>
      </w:r>
      <w:r w:rsidR="000624EF">
        <w:rPr>
          <w:rFonts w:ascii="Times New Roman" w:hAnsi="Times New Roman" w:cs="Times New Roman" w:hint="eastAsia"/>
          <w:b/>
          <w:bCs/>
          <w:color w:val="000000" w:themeColor="text1"/>
          <w:sz w:val="24"/>
        </w:rPr>
        <w:t>9</w:t>
      </w:r>
      <w:r w:rsidRPr="00FA404F">
        <w:rPr>
          <w:rFonts w:ascii="Times New Roman" w:hAnsi="Times New Roman" w:cs="Times New Roman" w:hint="eastAsia"/>
          <w:b/>
          <w:bCs/>
          <w:color w:val="000000" w:themeColor="text1"/>
          <w:sz w:val="24"/>
        </w:rPr>
        <w:t>.</w:t>
      </w:r>
      <w:r w:rsidRPr="009611ED">
        <w:rPr>
          <w:rFonts w:ascii="Noto Sans SC" w:eastAsia="Noto Sans SC" w:hAnsi="Noto Sans SC" w:hint="eastAsia"/>
          <w:color w:val="C00000"/>
          <w:sz w:val="24"/>
        </w:rPr>
        <w:t xml:space="preserve"> </w:t>
      </w:r>
      <w:r w:rsidRPr="009611ED">
        <w:rPr>
          <w:rFonts w:ascii="Times New Roman" w:hAnsi="Times New Roman" w:cs="Times New Roman" w:hint="eastAsia"/>
          <w:sz w:val="24"/>
        </w:rPr>
        <w:t>Stability evaluation of the CG-ICA</w:t>
      </w:r>
      <w:r>
        <w:rPr>
          <w:rFonts w:ascii="Times New Roman" w:hAnsi="Times New Roman" w:cs="Times New Roman" w:hint="eastAsia"/>
          <w:sz w:val="24"/>
        </w:rPr>
        <w:t>.</w:t>
      </w:r>
    </w:p>
    <w:p w14:paraId="67A87C0A" w14:textId="79DE3676" w:rsidR="006F4C13" w:rsidRPr="00FA404F" w:rsidRDefault="006F4C13" w:rsidP="006F4C13">
      <w:pPr>
        <w:spacing w:line="360" w:lineRule="auto"/>
        <w:rPr>
          <w:rFonts w:ascii="Times New Roman" w:hAnsi="Times New Roman" w:cs="Times New Roman"/>
          <w:sz w:val="24"/>
        </w:rPr>
      </w:pPr>
      <w:r w:rsidRPr="00FA404F">
        <w:rPr>
          <w:rFonts w:ascii="Times New Roman" w:hAnsi="Times New Roman" w:cs="Times New Roman" w:hint="eastAsia"/>
          <w:b/>
          <w:bCs/>
          <w:color w:val="000000" w:themeColor="text1"/>
          <w:sz w:val="24"/>
        </w:rPr>
        <w:t>Table</w:t>
      </w:r>
      <w:r w:rsidRPr="00FA404F">
        <w:rPr>
          <w:rFonts w:ascii="Times New Roman" w:hAnsi="Times New Roman" w:cs="Times New Roman"/>
          <w:b/>
          <w:bCs/>
          <w:color w:val="000000" w:themeColor="text1"/>
          <w:sz w:val="24"/>
        </w:rPr>
        <w:t xml:space="preserve"> </w:t>
      </w:r>
      <w:r w:rsidRPr="00FA404F">
        <w:rPr>
          <w:rFonts w:ascii="Times New Roman" w:hAnsi="Times New Roman" w:cs="Times New Roman" w:hint="eastAsia"/>
          <w:b/>
          <w:bCs/>
          <w:color w:val="000000" w:themeColor="text1"/>
          <w:sz w:val="24"/>
        </w:rPr>
        <w:t>S1</w:t>
      </w:r>
      <w:r w:rsidRPr="00FA404F">
        <w:rPr>
          <w:rFonts w:ascii="Times New Roman" w:hAnsi="Times New Roman" w:cs="Times New Roman"/>
          <w:b/>
          <w:bCs/>
          <w:color w:val="000000" w:themeColor="text1"/>
          <w:sz w:val="24"/>
        </w:rPr>
        <w:t>.</w:t>
      </w:r>
      <w:r w:rsidRPr="009611ED">
        <w:rPr>
          <w:rFonts w:ascii="Times New Roman" w:hAnsi="Times New Roman" w:cs="Times New Roman"/>
          <w:b/>
          <w:bCs/>
          <w:color w:val="C00000"/>
          <w:sz w:val="24"/>
        </w:rPr>
        <w:t xml:space="preserve"> </w:t>
      </w:r>
      <w:r w:rsidRPr="009611ED">
        <w:rPr>
          <w:rFonts w:ascii="Times New Roman" w:hAnsi="Times New Roman" w:cs="Times New Roman" w:hint="eastAsia"/>
          <w:sz w:val="24"/>
        </w:rPr>
        <w:t xml:space="preserve">The characterization of mouse antiserum against </w:t>
      </w:r>
      <w:r>
        <w:rPr>
          <w:rFonts w:ascii="Times New Roman" w:hAnsi="Times New Roman" w:cs="Times New Roman" w:hint="eastAsia"/>
          <w:sz w:val="24"/>
        </w:rPr>
        <w:t xml:space="preserve">CITs </w:t>
      </w:r>
      <w:r w:rsidRPr="009611ED">
        <w:rPr>
          <w:rFonts w:ascii="Times New Roman" w:hAnsi="Times New Roman" w:cs="Times New Roman" w:hint="eastAsia"/>
          <w:sz w:val="24"/>
        </w:rPr>
        <w:t xml:space="preserve">with homologous and </w:t>
      </w:r>
      <w:r w:rsidRPr="009611ED">
        <w:rPr>
          <w:rFonts w:ascii="Times New Roman" w:hAnsi="Times New Roman" w:cs="Times New Roman" w:hint="eastAsia"/>
          <w:sz w:val="24"/>
        </w:rPr>
        <w:lastRenderedPageBreak/>
        <w:t>heterologous coating antigens.</w:t>
      </w:r>
    </w:p>
    <w:p w14:paraId="4D0E82B5" w14:textId="73DC3C5B" w:rsidR="00FA404F" w:rsidRPr="006F4C13" w:rsidRDefault="006F4C13" w:rsidP="00FA404F">
      <w:pPr>
        <w:widowControl/>
        <w:spacing w:line="360" w:lineRule="auto"/>
        <w:rPr>
          <w:rFonts w:ascii="Times New Roman" w:hAnsi="Times New Roman" w:cs="Times New Roman"/>
          <w:sz w:val="24"/>
        </w:rPr>
      </w:pPr>
      <w:r w:rsidRPr="00FA404F">
        <w:rPr>
          <w:rFonts w:ascii="Times New Roman" w:hAnsi="Times New Roman" w:cs="Times New Roman"/>
          <w:b/>
          <w:bCs/>
          <w:color w:val="000000" w:themeColor="text1"/>
          <w:sz w:val="24"/>
        </w:rPr>
        <w:t>Table S</w:t>
      </w:r>
      <w:r w:rsidRPr="00FA404F">
        <w:rPr>
          <w:rFonts w:ascii="Times New Roman" w:hAnsi="Times New Roman" w:cs="Times New Roman" w:hint="eastAsia"/>
          <w:b/>
          <w:bCs/>
          <w:color w:val="000000" w:themeColor="text1"/>
          <w:sz w:val="24"/>
        </w:rPr>
        <w:t>2</w:t>
      </w:r>
      <w:r w:rsidRPr="00FA404F">
        <w:rPr>
          <w:rFonts w:ascii="Times New Roman" w:hAnsi="Times New Roman" w:cs="Times New Roman"/>
          <w:b/>
          <w:bCs/>
          <w:color w:val="000000" w:themeColor="text1"/>
          <w:sz w:val="24"/>
        </w:rPr>
        <w:t>.</w:t>
      </w:r>
      <w:r w:rsidRPr="009611ED">
        <w:rPr>
          <w:rFonts w:ascii="Times New Roman" w:hAnsi="Times New Roman" w:cs="Times New Roman"/>
          <w:b/>
          <w:bCs/>
          <w:color w:val="C00000"/>
          <w:sz w:val="24"/>
        </w:rPr>
        <w:t xml:space="preserve"> </w:t>
      </w:r>
      <w:r w:rsidRPr="009611ED">
        <w:rPr>
          <w:rFonts w:ascii="Times New Roman" w:hAnsi="Times New Roman" w:cs="Times New Roman"/>
          <w:sz w:val="24"/>
        </w:rPr>
        <w:t>Working conditions of the CG-ICA.</w:t>
      </w:r>
    </w:p>
    <w:p w14:paraId="29F36EB7" w14:textId="5CDC5084" w:rsidR="00FA404F" w:rsidRPr="006F4C13" w:rsidRDefault="006F4C13" w:rsidP="006F4C13">
      <w:pPr>
        <w:widowControl/>
        <w:spacing w:line="360" w:lineRule="auto"/>
        <w:rPr>
          <w:rFonts w:ascii="Times New Roman" w:hAnsi="Times New Roman" w:cs="Times New Roman"/>
          <w:b/>
          <w:bCs/>
          <w:color w:val="000000" w:themeColor="text1"/>
          <w:sz w:val="24"/>
        </w:rPr>
      </w:pPr>
      <w:r w:rsidRPr="006A5376">
        <w:rPr>
          <w:rFonts w:ascii="Times New Roman" w:hAnsi="Times New Roman" w:cs="Times New Roman" w:hint="eastAsia"/>
          <w:b/>
          <w:bCs/>
          <w:color w:val="000000" w:themeColor="text1"/>
          <w:sz w:val="24"/>
        </w:rPr>
        <w:t xml:space="preserve">Table S3. </w:t>
      </w:r>
      <w:r>
        <w:rPr>
          <w:rFonts w:ascii="Times New Roman" w:hAnsi="Times New Roman"/>
          <w:sz w:val="24"/>
          <w:szCs w:val="24"/>
        </w:rPr>
        <w:t xml:space="preserve">Detection of </w:t>
      </w:r>
      <w:r>
        <w:rPr>
          <w:rFonts w:ascii="Times New Roman" w:hAnsi="Times New Roman" w:hint="eastAsia"/>
          <w:sz w:val="24"/>
          <w:szCs w:val="24"/>
        </w:rPr>
        <w:t>15</w:t>
      </w:r>
      <w:r>
        <w:rPr>
          <w:rFonts w:ascii="Times New Roman" w:hAnsi="Times New Roman"/>
          <w:sz w:val="24"/>
          <w:szCs w:val="24"/>
        </w:rPr>
        <w:t xml:space="preserve"> blind samples by CG-ICA and LC-MS/MS methods (n=3)</w:t>
      </w:r>
      <w:r>
        <w:rPr>
          <w:rFonts w:ascii="Times New Roman" w:hAnsi="Times New Roman" w:hint="eastAsia"/>
          <w:sz w:val="24"/>
          <w:szCs w:val="24"/>
        </w:rPr>
        <w:t>.</w:t>
      </w:r>
    </w:p>
    <w:p w14:paraId="71A92462" w14:textId="6786E01E" w:rsidR="003C2502" w:rsidRDefault="003C250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C50D0B7" w14:textId="5891115F" w:rsidR="001A5E0F" w:rsidRPr="00624BB9" w:rsidRDefault="006506C1" w:rsidP="00FB7C1B">
      <w:pPr>
        <w:spacing w:line="480" w:lineRule="auto"/>
        <w:rPr>
          <w:rFonts w:ascii="Times New Roman" w:hAnsi="Times New Roman" w:cs="Times New Roman"/>
          <w:sz w:val="24"/>
          <w:szCs w:val="24"/>
        </w:rPr>
      </w:pPr>
      <w:r>
        <w:rPr>
          <w:rFonts w:ascii="Times New Roman" w:hAnsi="Times New Roman" w:cs="Times New Roman"/>
          <w:b/>
          <w:bCs/>
          <w:noProof/>
          <w:sz w:val="28"/>
          <w:szCs w:val="32"/>
        </w:rPr>
        <w:lastRenderedPageBreak/>
        <w:drawing>
          <wp:inline distT="0" distB="0" distL="0" distR="0" wp14:anchorId="5054575B" wp14:editId="4EA822D6">
            <wp:extent cx="5055797" cy="3165475"/>
            <wp:effectExtent l="0" t="0" r="0" b="0"/>
            <wp:docPr id="8828347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8542" cy="3167194"/>
                    </a:xfrm>
                    <a:prstGeom prst="rect">
                      <a:avLst/>
                    </a:prstGeom>
                    <a:noFill/>
                  </pic:spPr>
                </pic:pic>
              </a:graphicData>
            </a:graphic>
          </wp:inline>
        </w:drawing>
      </w:r>
    </w:p>
    <w:p w14:paraId="7EE30D6C" w14:textId="1532A3B9" w:rsidR="003C2502" w:rsidRDefault="003C2502" w:rsidP="003C2502">
      <w:pPr>
        <w:spacing w:line="480" w:lineRule="auto"/>
        <w:rPr>
          <w:rFonts w:ascii="Times New Roman" w:hAnsi="Times New Roman" w:cs="Times New Roman"/>
          <w:sz w:val="24"/>
          <w:szCs w:val="24"/>
        </w:rPr>
      </w:pPr>
      <w:r>
        <w:rPr>
          <w:rFonts w:ascii="Times New Roman" w:hAnsi="Times New Roman" w:cs="Times New Roman"/>
          <w:b/>
          <w:sz w:val="24"/>
          <w:szCs w:val="24"/>
        </w:rPr>
        <w:t>Figure S1</w:t>
      </w:r>
      <w:r>
        <w:rPr>
          <w:rFonts w:ascii="Times New Roman" w:hAnsi="Times New Roman" w:cs="Times New Roman" w:hint="eastAsia"/>
          <w:b/>
          <w:sz w:val="24"/>
          <w:szCs w:val="24"/>
        </w:rPr>
        <w:t>.</w:t>
      </w:r>
      <w:r>
        <w:rPr>
          <w:rFonts w:ascii="Times New Roman" w:hAnsi="Times New Roman" w:cs="Times New Roman"/>
          <w:sz w:val="24"/>
          <w:szCs w:val="24"/>
        </w:rPr>
        <w:t xml:space="preserve"> </w:t>
      </w:r>
      <w:r w:rsidR="006506C1" w:rsidRPr="0092350D">
        <w:rPr>
          <w:rFonts w:ascii="Times New Roman" w:hAnsi="Times New Roman" w:cs="Times New Roman" w:hint="eastAsia"/>
          <w:sz w:val="24"/>
          <w:szCs w:val="24"/>
        </w:rPr>
        <w:t>UV-</w:t>
      </w:r>
      <w:r w:rsidR="006506C1">
        <w:rPr>
          <w:rFonts w:ascii="Times New Roman" w:hAnsi="Times New Roman" w:cs="Times New Roman" w:hint="eastAsia"/>
          <w:sz w:val="24"/>
          <w:szCs w:val="24"/>
        </w:rPr>
        <w:t>v</w:t>
      </w:r>
      <w:r w:rsidR="006506C1" w:rsidRPr="0092350D">
        <w:rPr>
          <w:rFonts w:ascii="Times New Roman" w:hAnsi="Times New Roman" w:cs="Times New Roman" w:hint="eastAsia"/>
          <w:sz w:val="24"/>
          <w:szCs w:val="24"/>
        </w:rPr>
        <w:t>is spectrophotometer analysis of (a) Hapten-</w:t>
      </w:r>
      <w:r w:rsidR="006506C1">
        <w:rPr>
          <w:rFonts w:ascii="Times New Roman" w:hAnsi="Times New Roman" w:cs="Times New Roman" w:hint="eastAsia"/>
          <w:sz w:val="24"/>
          <w:szCs w:val="24"/>
        </w:rPr>
        <w:t>2</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HSA</w:t>
      </w:r>
      <w:r w:rsidR="006506C1" w:rsidRPr="0092350D">
        <w:rPr>
          <w:rFonts w:ascii="Times New Roman" w:hAnsi="Times New Roman" w:cs="Times New Roman" w:hint="eastAsia"/>
          <w:sz w:val="24"/>
          <w:szCs w:val="24"/>
        </w:rPr>
        <w:t>, (b) Hapten-2-</w:t>
      </w:r>
      <w:r w:rsidR="006506C1">
        <w:rPr>
          <w:rFonts w:ascii="Times New Roman" w:hAnsi="Times New Roman" w:cs="Times New Roman" w:hint="eastAsia"/>
          <w:sz w:val="24"/>
          <w:szCs w:val="24"/>
        </w:rPr>
        <w:t>LF</w:t>
      </w:r>
      <w:r w:rsidR="006506C1" w:rsidRPr="0092350D">
        <w:rPr>
          <w:rFonts w:ascii="Times New Roman" w:hAnsi="Times New Roman" w:cs="Times New Roman" w:hint="eastAsia"/>
          <w:sz w:val="24"/>
          <w:szCs w:val="24"/>
        </w:rPr>
        <w:t>, (c) Hapten-</w:t>
      </w:r>
      <w:r w:rsidR="006506C1">
        <w:rPr>
          <w:rFonts w:ascii="Times New Roman" w:hAnsi="Times New Roman" w:cs="Times New Roman" w:hint="eastAsia"/>
          <w:sz w:val="24"/>
          <w:szCs w:val="24"/>
        </w:rPr>
        <w:t>2</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OVA</w:t>
      </w:r>
      <w:r w:rsidR="006506C1" w:rsidRPr="0092350D">
        <w:rPr>
          <w:rFonts w:ascii="Times New Roman" w:hAnsi="Times New Roman" w:cs="Times New Roman" w:hint="eastAsia"/>
          <w:sz w:val="24"/>
          <w:szCs w:val="24"/>
        </w:rPr>
        <w:t>, (d) Hapten-</w:t>
      </w:r>
      <w:r w:rsidR="006506C1">
        <w:rPr>
          <w:rFonts w:ascii="Times New Roman" w:hAnsi="Times New Roman" w:cs="Times New Roman" w:hint="eastAsia"/>
          <w:sz w:val="24"/>
          <w:szCs w:val="24"/>
        </w:rPr>
        <w:t>3</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HSA</w:t>
      </w:r>
      <w:r w:rsidR="006506C1" w:rsidRPr="0092350D">
        <w:rPr>
          <w:rFonts w:ascii="Times New Roman" w:hAnsi="Times New Roman" w:cs="Times New Roman" w:hint="eastAsia"/>
          <w:sz w:val="24"/>
          <w:szCs w:val="24"/>
        </w:rPr>
        <w:t>, (e) Hapten-</w:t>
      </w:r>
      <w:r w:rsidR="006506C1">
        <w:rPr>
          <w:rFonts w:ascii="Times New Roman" w:hAnsi="Times New Roman" w:cs="Times New Roman" w:hint="eastAsia"/>
          <w:sz w:val="24"/>
          <w:szCs w:val="24"/>
        </w:rPr>
        <w:t>3</w:t>
      </w:r>
      <w:r w:rsidR="006506C1" w:rsidRPr="0092350D">
        <w:rPr>
          <w:rFonts w:ascii="Times New Roman" w:hAnsi="Times New Roman" w:cs="Times New Roman" w:hint="eastAsia"/>
          <w:sz w:val="24"/>
          <w:szCs w:val="24"/>
        </w:rPr>
        <w:t>-</w:t>
      </w:r>
      <w:r w:rsidR="006506C1">
        <w:rPr>
          <w:rFonts w:ascii="Times New Roman" w:hAnsi="Times New Roman" w:cs="Times New Roman" w:hint="eastAsia"/>
          <w:sz w:val="24"/>
          <w:szCs w:val="24"/>
        </w:rPr>
        <w:t>LF</w:t>
      </w:r>
      <w:r w:rsidR="006506C1" w:rsidRPr="0092350D">
        <w:rPr>
          <w:rFonts w:ascii="Times New Roman" w:hAnsi="Times New Roman" w:cs="Times New Roman" w:hint="eastAsia"/>
          <w:sz w:val="24"/>
          <w:szCs w:val="24"/>
        </w:rPr>
        <w:t>, (f) Hapten-</w:t>
      </w:r>
      <w:r w:rsidR="006506C1">
        <w:rPr>
          <w:rFonts w:ascii="Times New Roman" w:hAnsi="Times New Roman" w:cs="Times New Roman" w:hint="eastAsia"/>
          <w:sz w:val="24"/>
          <w:szCs w:val="24"/>
        </w:rPr>
        <w:t>3</w:t>
      </w:r>
      <w:r w:rsidR="006506C1" w:rsidRPr="0092350D">
        <w:rPr>
          <w:rFonts w:ascii="Times New Roman" w:hAnsi="Times New Roman" w:cs="Times New Roman" w:hint="eastAsia"/>
          <w:sz w:val="24"/>
          <w:szCs w:val="24"/>
        </w:rPr>
        <w:t>-OVA</w:t>
      </w:r>
      <w:r w:rsidR="006506C1">
        <w:rPr>
          <w:rFonts w:ascii="Times New Roman" w:hAnsi="Times New Roman" w:cs="Times New Roman" w:hint="eastAsia"/>
          <w:sz w:val="24"/>
          <w:szCs w:val="24"/>
        </w:rPr>
        <w:t>.</w:t>
      </w:r>
    </w:p>
    <w:p w14:paraId="42CD33EC" w14:textId="34F2CB33" w:rsidR="00FB7C1B" w:rsidRPr="006506C1" w:rsidRDefault="009B0892" w:rsidP="006506C1">
      <w:pPr>
        <w:widowControl/>
        <w:jc w:val="left"/>
        <w:rPr>
          <w:rFonts w:ascii="Times New Roman" w:hAnsi="Times New Roman" w:cs="Times New Roman"/>
          <w:b/>
          <w:bCs/>
          <w:sz w:val="28"/>
          <w:szCs w:val="32"/>
        </w:rPr>
      </w:pPr>
      <w:r>
        <w:rPr>
          <w:rFonts w:ascii="Times New Roman" w:hAnsi="Times New Roman" w:cs="Times New Roman"/>
          <w:b/>
          <w:bCs/>
          <w:sz w:val="28"/>
          <w:szCs w:val="32"/>
        </w:rPr>
        <w:br w:type="page"/>
      </w:r>
    </w:p>
    <w:p w14:paraId="2DAD15B7" w14:textId="65B56DE9" w:rsidR="006506C1" w:rsidRDefault="006506C1" w:rsidP="00FB7C1B">
      <w:pPr>
        <w:pStyle w:val="a9"/>
        <w:ind w:left="360"/>
        <w:rPr>
          <w:rFonts w:ascii="Times New Roman" w:hAnsi="Times New Roman" w:cs="Times New Roman"/>
          <w:b/>
          <w:bCs/>
          <w:sz w:val="28"/>
          <w:szCs w:val="32"/>
        </w:rPr>
      </w:pPr>
      <w:r>
        <w:rPr>
          <w:rFonts w:ascii="Times New Roman" w:hAnsi="Times New Roman" w:cs="Times New Roman"/>
          <w:noProof/>
          <w:sz w:val="24"/>
          <w:szCs w:val="24"/>
        </w:rPr>
        <w:lastRenderedPageBreak/>
        <w:drawing>
          <wp:inline distT="0" distB="0" distL="0" distR="0" wp14:anchorId="7C466306" wp14:editId="15868151">
            <wp:extent cx="5274310" cy="3955613"/>
            <wp:effectExtent l="0" t="7303" r="0" b="0"/>
            <wp:docPr id="9749033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03385" name="图片 974903385"/>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5274310" cy="3955613"/>
                    </a:xfrm>
                    <a:prstGeom prst="rect">
                      <a:avLst/>
                    </a:prstGeom>
                  </pic:spPr>
                </pic:pic>
              </a:graphicData>
            </a:graphic>
          </wp:inline>
        </w:drawing>
      </w:r>
    </w:p>
    <w:p w14:paraId="07ECD9AA" w14:textId="52BFBBCF" w:rsidR="009B0892" w:rsidRPr="00ED6802" w:rsidRDefault="009B0892" w:rsidP="009B0892">
      <w:pPr>
        <w:spacing w:line="480" w:lineRule="auto"/>
        <w:rPr>
          <w:rFonts w:ascii="Times New Roman" w:hAnsi="Times New Roman" w:cs="Times New Roman"/>
          <w:sz w:val="24"/>
          <w:szCs w:val="24"/>
        </w:rPr>
      </w:pPr>
      <w:r w:rsidRPr="0092350D">
        <w:rPr>
          <w:rFonts w:ascii="Times New Roman" w:hAnsi="Times New Roman" w:cs="Times New Roman" w:hint="eastAsia"/>
          <w:b/>
          <w:bCs/>
          <w:sz w:val="24"/>
          <w:szCs w:val="24"/>
        </w:rPr>
        <w:t>Figure S2</w:t>
      </w:r>
      <w:r w:rsidR="00746CF1">
        <w:rPr>
          <w:rFonts w:ascii="Times New Roman" w:hAnsi="Times New Roman" w:cs="Times New Roman" w:hint="eastAsia"/>
          <w:b/>
          <w:bCs/>
          <w:sz w:val="24"/>
          <w:szCs w:val="24"/>
        </w:rPr>
        <w:t>.</w:t>
      </w:r>
      <w:r w:rsidRPr="0092350D">
        <w:rPr>
          <w:rFonts w:ascii="Times New Roman" w:hAnsi="Times New Roman" w:cs="Times New Roman" w:hint="eastAsia"/>
          <w:sz w:val="24"/>
          <w:szCs w:val="24"/>
        </w:rPr>
        <w:t xml:space="preserve"> </w:t>
      </w:r>
      <w:r w:rsidR="006506C1">
        <w:rPr>
          <w:rFonts w:ascii="Times New Roman" w:hAnsi="Times New Roman" w:cs="Times New Roman"/>
          <w:sz w:val="24"/>
          <w:szCs w:val="24"/>
        </w:rPr>
        <w:t>Results of ethical review of animal experiments (provided by the</w:t>
      </w:r>
      <w:r w:rsidR="006506C1">
        <w:rPr>
          <w:rFonts w:ascii="Times New Roman" w:hAnsi="Times New Roman" w:cs="Times New Roman" w:hint="eastAsia"/>
          <w:sz w:val="24"/>
          <w:szCs w:val="24"/>
        </w:rPr>
        <w:t xml:space="preserve"> </w:t>
      </w:r>
      <w:r w:rsidR="006506C1">
        <w:rPr>
          <w:rFonts w:ascii="Times New Roman" w:hAnsi="Times New Roman" w:cs="Times New Roman"/>
          <w:sz w:val="24"/>
          <w:szCs w:val="24"/>
        </w:rPr>
        <w:t>Experimental Animal Ethical Committee of</w:t>
      </w:r>
      <w:r w:rsidR="006506C1">
        <w:rPr>
          <w:rFonts w:ascii="Times New Roman" w:hAnsi="Times New Roman" w:cs="Times New Roman" w:hint="eastAsia"/>
          <w:sz w:val="24"/>
          <w:szCs w:val="24"/>
        </w:rPr>
        <w:t xml:space="preserve"> </w:t>
      </w:r>
      <w:r w:rsidR="006506C1">
        <w:rPr>
          <w:rFonts w:ascii="Times New Roman" w:hAnsi="Times New Roman" w:cs="Times New Roman"/>
          <w:sz w:val="24"/>
          <w:szCs w:val="24"/>
        </w:rPr>
        <w:t>South China Agricultural University).</w:t>
      </w:r>
    </w:p>
    <w:p w14:paraId="42424073" w14:textId="51B1F2A3" w:rsidR="009B0892" w:rsidRDefault="009B0892" w:rsidP="00B25598">
      <w:pPr>
        <w:widowControl/>
        <w:jc w:val="left"/>
        <w:rPr>
          <w:rFonts w:ascii="Times New Roman" w:hAnsi="Times New Roman" w:cs="Times New Roman"/>
          <w:b/>
          <w:bCs/>
          <w:sz w:val="28"/>
          <w:szCs w:val="32"/>
        </w:rPr>
      </w:pPr>
      <w:r>
        <w:rPr>
          <w:rFonts w:ascii="Times New Roman" w:hAnsi="Times New Roman" w:cs="Times New Roman"/>
          <w:b/>
          <w:bCs/>
          <w:sz w:val="28"/>
          <w:szCs w:val="32"/>
        </w:rPr>
        <w:br w:type="page"/>
      </w:r>
    </w:p>
    <w:p w14:paraId="6023CB86" w14:textId="15ED42FF" w:rsidR="009B0892" w:rsidRDefault="00B25598" w:rsidP="009B0892">
      <w:pPr>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1C3E49C7" wp14:editId="16858902">
            <wp:extent cx="5110480" cy="3212844"/>
            <wp:effectExtent l="0" t="0" r="0" b="6985"/>
            <wp:docPr id="12726888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3636" cy="3214828"/>
                    </a:xfrm>
                    <a:prstGeom prst="rect">
                      <a:avLst/>
                    </a:prstGeom>
                    <a:noFill/>
                  </pic:spPr>
                </pic:pic>
              </a:graphicData>
            </a:graphic>
          </wp:inline>
        </w:drawing>
      </w:r>
    </w:p>
    <w:p w14:paraId="01EF2D06" w14:textId="2F40EA99" w:rsidR="00B25598" w:rsidRDefault="00B25598" w:rsidP="00B25598">
      <w:pPr>
        <w:spacing w:line="480" w:lineRule="auto"/>
        <w:rPr>
          <w:rFonts w:ascii="Times New Roman" w:hAnsi="Times New Roman" w:cs="Times New Roman"/>
          <w:bCs/>
          <w:sz w:val="24"/>
          <w:szCs w:val="24"/>
        </w:rPr>
      </w:pPr>
      <w:bookmarkStart w:id="3" w:name="_Hlk220588836"/>
      <w:r>
        <w:rPr>
          <w:rFonts w:ascii="Times New Roman" w:hAnsi="Times New Roman" w:cs="Times New Roman" w:hint="eastAsia"/>
          <w:b/>
          <w:sz w:val="24"/>
          <w:szCs w:val="24"/>
        </w:rPr>
        <w:t>Figure S</w:t>
      </w:r>
      <w:bookmarkEnd w:id="3"/>
      <w:r>
        <w:rPr>
          <w:rFonts w:ascii="Times New Roman" w:hAnsi="Times New Roman" w:cs="Times New Roman" w:hint="eastAsia"/>
          <w:b/>
          <w:sz w:val="24"/>
          <w:szCs w:val="24"/>
        </w:rPr>
        <w:t>3</w:t>
      </w:r>
      <w:r w:rsidR="00746CF1">
        <w:rPr>
          <w:rFonts w:ascii="Times New Roman" w:hAnsi="Times New Roman" w:cs="Times New Roman" w:hint="eastAsia"/>
          <w:b/>
          <w:sz w:val="24"/>
          <w:szCs w:val="24"/>
        </w:rPr>
        <w:t>.</w:t>
      </w:r>
      <w:r>
        <w:rPr>
          <w:rFonts w:hint="eastAsia"/>
          <w:sz w:val="24"/>
          <w:szCs w:val="24"/>
        </w:rPr>
        <w:t xml:space="preserve"> </w:t>
      </w:r>
      <w:r>
        <w:rPr>
          <w:rFonts w:ascii="Times New Roman" w:hAnsi="Times New Roman" w:cs="Times New Roman" w:hint="eastAsia"/>
          <w:bCs/>
          <w:sz w:val="24"/>
          <w:szCs w:val="24"/>
        </w:rPr>
        <w:t xml:space="preserve">Characterization of mAb. (a) Analysis of purified mAb by SDS-PAGE electrophoresis under non-reducing and reducing conditions. </w:t>
      </w:r>
      <w:r w:rsidRPr="0044579C">
        <w:rPr>
          <w:rFonts w:ascii="Times New Roman" w:hAnsi="Times New Roman" w:cs="Times New Roman"/>
          <w:bCs/>
          <w:sz w:val="24"/>
          <w:szCs w:val="24"/>
        </w:rPr>
        <w:t>(b) Subtype analysis of anti-</w:t>
      </w:r>
      <w:r w:rsidR="008F2FBB">
        <w:rPr>
          <w:rFonts w:ascii="Times New Roman" w:hAnsi="Times New Roman" w:cs="Times New Roman" w:hint="eastAsia"/>
          <w:bCs/>
          <w:sz w:val="24"/>
          <w:szCs w:val="24"/>
        </w:rPr>
        <w:t>citalopram</w:t>
      </w:r>
      <w:r w:rsidRPr="0044579C">
        <w:rPr>
          <w:rFonts w:ascii="Times New Roman" w:hAnsi="Times New Roman" w:cs="Times New Roman"/>
          <w:bCs/>
          <w:sz w:val="24"/>
          <w:szCs w:val="24"/>
        </w:rPr>
        <w:t xml:space="preserve"> mAb using a commercial mouse mAb isotyping kit; </w:t>
      </w:r>
      <w:r w:rsidR="00AF285F">
        <w:rPr>
          <w:rFonts w:ascii="Times New Roman" w:hAnsi="Times New Roman" w:cs="Times New Roman"/>
          <w:bCs/>
          <w:sz w:val="24"/>
          <w:szCs w:val="24"/>
        </w:rPr>
        <w:t xml:space="preserve">the </w:t>
      </w:r>
      <w:r w:rsidRPr="0044579C">
        <w:rPr>
          <w:rFonts w:ascii="Times New Roman" w:hAnsi="Times New Roman" w:cs="Times New Roman"/>
          <w:bCs/>
          <w:sz w:val="24"/>
          <w:szCs w:val="24"/>
        </w:rPr>
        <w:t>IgG1 band was strongly positive, while other subtypes were negative.</w:t>
      </w:r>
      <w:r w:rsidRPr="00DE540C">
        <w:rPr>
          <w:rFonts w:ascii="Times New Roman" w:hAnsi="Times New Roman" w:cs="Times New Roman" w:hint="eastAsia"/>
          <w:bCs/>
          <w:sz w:val="24"/>
          <w:szCs w:val="24"/>
        </w:rPr>
        <w:t xml:space="preserve"> (</w:t>
      </w:r>
      <w:r>
        <w:rPr>
          <w:rFonts w:ascii="Times New Roman" w:hAnsi="Times New Roman" w:cs="Times New Roman" w:hint="eastAsia"/>
          <w:bCs/>
          <w:sz w:val="24"/>
          <w:szCs w:val="24"/>
        </w:rPr>
        <w:t>c</w:t>
      </w:r>
      <w:r w:rsidRPr="00DE540C">
        <w:rPr>
          <w:rFonts w:ascii="Times New Roman" w:hAnsi="Times New Roman" w:cs="Times New Roman" w:hint="eastAsia"/>
          <w:bCs/>
          <w:sz w:val="24"/>
          <w:szCs w:val="24"/>
        </w:rPr>
        <w:t>)</w:t>
      </w:r>
      <w:r w:rsidRPr="00F06B09">
        <w:rPr>
          <w:rFonts w:ascii="Times New Roman" w:hAnsi="Times New Roman" w:cs="Times New Roman" w:hint="eastAsia"/>
          <w:b/>
          <w:sz w:val="24"/>
          <w:szCs w:val="24"/>
        </w:rPr>
        <w:t xml:space="preserve"> </w:t>
      </w:r>
      <w:r w:rsidR="008F2FBB">
        <w:rPr>
          <w:rFonts w:ascii="Times New Roman" w:hAnsi="Times New Roman" w:cs="Times New Roman" w:hint="eastAsia"/>
          <w:bCs/>
          <w:sz w:val="24"/>
          <w:szCs w:val="24"/>
        </w:rPr>
        <w:t xml:space="preserve">Citalopram </w:t>
      </w:r>
      <w:r>
        <w:rPr>
          <w:rFonts w:ascii="Times New Roman" w:hAnsi="Times New Roman" w:cs="Times New Roman" w:hint="eastAsia"/>
          <w:bCs/>
          <w:sz w:val="24"/>
          <w:szCs w:val="24"/>
        </w:rPr>
        <w:t>c</w:t>
      </w:r>
      <w:r>
        <w:rPr>
          <w:rFonts w:ascii="Times New Roman" w:hAnsi="Times New Roman" w:cs="Times New Roman"/>
          <w:bCs/>
          <w:sz w:val="24"/>
          <w:szCs w:val="24"/>
        </w:rPr>
        <w:t xml:space="preserve">urve of </w:t>
      </w:r>
      <w:r w:rsidR="000F300B" w:rsidRPr="000F300B">
        <w:rPr>
          <w:rFonts w:ascii="Times New Roman" w:hAnsi="Times New Roman" w:cs="Times New Roman"/>
          <w:bCs/>
          <w:sz w:val="24"/>
          <w:szCs w:val="24"/>
        </w:rPr>
        <w:t>citalopram</w:t>
      </w:r>
      <w:r>
        <w:rPr>
          <w:rFonts w:ascii="Times New Roman" w:hAnsi="Times New Roman" w:cs="Times New Roman"/>
          <w:bCs/>
          <w:sz w:val="24"/>
          <w:szCs w:val="24"/>
        </w:rPr>
        <w:t xml:space="preserve"> </w:t>
      </w:r>
      <w:r w:rsidR="00AF285F">
        <w:rPr>
          <w:rFonts w:ascii="Times New Roman" w:hAnsi="Times New Roman" w:cs="Times New Roman"/>
          <w:bCs/>
          <w:sz w:val="24"/>
          <w:szCs w:val="24"/>
        </w:rPr>
        <w:t xml:space="preserve">was </w:t>
      </w:r>
      <w:r>
        <w:rPr>
          <w:rFonts w:ascii="Times New Roman" w:hAnsi="Times New Roman" w:cs="Times New Roman" w:hint="eastAsia"/>
          <w:bCs/>
          <w:sz w:val="24"/>
          <w:szCs w:val="24"/>
        </w:rPr>
        <w:t>e</w:t>
      </w:r>
      <w:r>
        <w:rPr>
          <w:rFonts w:ascii="Times New Roman" w:hAnsi="Times New Roman" w:cs="Times New Roman"/>
          <w:bCs/>
          <w:sz w:val="24"/>
          <w:szCs w:val="24"/>
        </w:rPr>
        <w:t xml:space="preserve">stablished with </w:t>
      </w:r>
      <w:r>
        <w:rPr>
          <w:rFonts w:ascii="Times New Roman" w:hAnsi="Times New Roman" w:cs="Times New Roman" w:hint="eastAsia"/>
          <w:bCs/>
          <w:sz w:val="24"/>
          <w:szCs w:val="24"/>
        </w:rPr>
        <w:t>Hapten</w:t>
      </w:r>
      <w:r>
        <w:rPr>
          <w:rFonts w:ascii="Times New Roman" w:hAnsi="Times New Roman" w:cs="Times New Roman"/>
          <w:bCs/>
          <w:sz w:val="24"/>
          <w:szCs w:val="24"/>
        </w:rPr>
        <w:t xml:space="preserve">-3-OVA as </w:t>
      </w:r>
      <w:r w:rsidR="00AF285F">
        <w:rPr>
          <w:rFonts w:ascii="Times New Roman" w:hAnsi="Times New Roman" w:cs="Times New Roman"/>
          <w:bCs/>
          <w:sz w:val="24"/>
          <w:szCs w:val="24"/>
        </w:rPr>
        <w:t xml:space="preserve">the </w:t>
      </w:r>
      <w:r>
        <w:rPr>
          <w:rFonts w:ascii="Times New Roman" w:hAnsi="Times New Roman" w:cs="Times New Roman" w:hint="eastAsia"/>
          <w:bCs/>
          <w:sz w:val="24"/>
          <w:szCs w:val="24"/>
        </w:rPr>
        <w:t>c</w:t>
      </w:r>
      <w:r>
        <w:rPr>
          <w:rFonts w:ascii="Times New Roman" w:hAnsi="Times New Roman" w:cs="Times New Roman"/>
          <w:bCs/>
          <w:sz w:val="24"/>
          <w:szCs w:val="24"/>
        </w:rPr>
        <w:t xml:space="preserve">oating </w:t>
      </w:r>
      <w:r>
        <w:rPr>
          <w:rFonts w:ascii="Times New Roman" w:hAnsi="Times New Roman" w:cs="Times New Roman" w:hint="eastAsia"/>
          <w:bCs/>
          <w:sz w:val="24"/>
          <w:szCs w:val="24"/>
        </w:rPr>
        <w:t>a</w:t>
      </w:r>
      <w:r>
        <w:rPr>
          <w:rFonts w:ascii="Times New Roman" w:hAnsi="Times New Roman" w:cs="Times New Roman"/>
          <w:bCs/>
          <w:sz w:val="24"/>
          <w:szCs w:val="24"/>
        </w:rPr>
        <w:t>ntigen</w:t>
      </w:r>
      <w:r>
        <w:rPr>
          <w:rFonts w:ascii="Times New Roman" w:hAnsi="Times New Roman" w:cs="Times New Roman" w:hint="eastAsia"/>
          <w:bCs/>
          <w:sz w:val="24"/>
          <w:szCs w:val="24"/>
        </w:rPr>
        <w:t>.</w:t>
      </w:r>
    </w:p>
    <w:p w14:paraId="05D96E56" w14:textId="4A35B2AE" w:rsidR="00B25598" w:rsidRDefault="00624BB9" w:rsidP="00624BB9">
      <w:pPr>
        <w:widowControl/>
        <w:jc w:val="left"/>
        <w:rPr>
          <w:rFonts w:ascii="Times New Roman" w:hAnsi="Times New Roman" w:cs="Times New Roman"/>
          <w:b/>
          <w:bCs/>
          <w:sz w:val="28"/>
          <w:szCs w:val="32"/>
        </w:rPr>
      </w:pPr>
      <w:r>
        <w:rPr>
          <w:rFonts w:ascii="Times New Roman" w:hAnsi="Times New Roman" w:cs="Times New Roman"/>
          <w:b/>
          <w:bCs/>
          <w:sz w:val="28"/>
          <w:szCs w:val="32"/>
        </w:rPr>
        <w:br w:type="page"/>
      </w:r>
    </w:p>
    <w:p w14:paraId="65B28C05" w14:textId="5B7AD147" w:rsidR="00624BB9" w:rsidRDefault="00624BB9" w:rsidP="00624BB9">
      <w:pP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2F6A93AE" wp14:editId="54E2DA28">
            <wp:extent cx="5232400" cy="3311726"/>
            <wp:effectExtent l="0" t="0" r="6350" b="3175"/>
            <wp:docPr id="19308508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3653" cy="3318848"/>
                    </a:xfrm>
                    <a:prstGeom prst="rect">
                      <a:avLst/>
                    </a:prstGeom>
                    <a:noFill/>
                  </pic:spPr>
                </pic:pic>
              </a:graphicData>
            </a:graphic>
          </wp:inline>
        </w:drawing>
      </w:r>
    </w:p>
    <w:p w14:paraId="27783A32" w14:textId="77777777" w:rsidR="00863DDC" w:rsidRDefault="00863DDC" w:rsidP="00624BB9">
      <w:pPr>
        <w:rPr>
          <w:rFonts w:ascii="Times New Roman" w:hAnsi="Times New Roman" w:cs="Times New Roman"/>
          <w:b/>
          <w:bCs/>
          <w:sz w:val="28"/>
          <w:szCs w:val="32"/>
        </w:rPr>
      </w:pPr>
    </w:p>
    <w:p w14:paraId="02CE501E" w14:textId="426AE9E4" w:rsidR="000624EF" w:rsidRDefault="006C12A9" w:rsidP="006C12A9">
      <w:pPr>
        <w:spacing w:line="480" w:lineRule="auto"/>
        <w:rPr>
          <w:rFonts w:ascii="Times New Roman" w:hAnsi="Times New Roman" w:cs="Times New Roman"/>
          <w:bCs/>
          <w:sz w:val="24"/>
          <w:szCs w:val="24"/>
        </w:rPr>
      </w:pPr>
      <w:r w:rsidRPr="00624BB9">
        <w:rPr>
          <w:rFonts w:ascii="Times New Roman" w:hAnsi="Times New Roman" w:cs="Times New Roman" w:hint="eastAsia"/>
          <w:b/>
          <w:sz w:val="24"/>
          <w:szCs w:val="24"/>
        </w:rPr>
        <w:t>Figure S4</w:t>
      </w:r>
      <w:r w:rsidR="006309C1">
        <w:rPr>
          <w:rFonts w:ascii="Times New Roman" w:hAnsi="Times New Roman" w:cs="Times New Roman" w:hint="eastAsia"/>
          <w:b/>
          <w:sz w:val="24"/>
          <w:szCs w:val="24"/>
        </w:rPr>
        <w:t>.</w:t>
      </w:r>
      <w:r w:rsidRPr="00624BB9">
        <w:rPr>
          <w:rFonts w:ascii="Times New Roman" w:hAnsi="Times New Roman" w:cs="Times New Roman" w:hint="eastAsia"/>
          <w:bCs/>
          <w:sz w:val="24"/>
          <w:szCs w:val="24"/>
        </w:rPr>
        <w:t xml:space="preserve"> Construction and validation of </w:t>
      </w:r>
      <w:r w:rsidR="004D07E0">
        <w:rPr>
          <w:rFonts w:ascii="Times New Roman" w:hAnsi="Times New Roman" w:cs="Times New Roman" w:hint="eastAsia"/>
          <w:bCs/>
          <w:sz w:val="24"/>
          <w:szCs w:val="24"/>
        </w:rPr>
        <w:t>sc</w:t>
      </w:r>
      <w:r w:rsidRPr="00624BB9">
        <w:rPr>
          <w:rFonts w:ascii="Times New Roman" w:hAnsi="Times New Roman" w:cs="Times New Roman" w:hint="eastAsia"/>
          <w:bCs/>
          <w:sz w:val="24"/>
          <w:szCs w:val="24"/>
        </w:rPr>
        <w:t>Fv homologous model. (a) The heavy chain (VH) and light chain (VL) sequence of scFv, and framework region (FR)</w:t>
      </w:r>
      <w:r w:rsidR="00AF285F">
        <w:rPr>
          <w:rFonts w:ascii="Times New Roman" w:hAnsi="Times New Roman" w:cs="Times New Roman"/>
          <w:bCs/>
          <w:sz w:val="24"/>
          <w:szCs w:val="24"/>
        </w:rPr>
        <w:t>, were</w:t>
      </w:r>
      <w:r w:rsidRPr="00624BB9">
        <w:rPr>
          <w:rFonts w:ascii="Times New Roman" w:hAnsi="Times New Roman" w:cs="Times New Roman" w:hint="eastAsia"/>
          <w:bCs/>
          <w:sz w:val="24"/>
          <w:szCs w:val="24"/>
        </w:rPr>
        <w:t xml:space="preserve"> shown in different colors. (b) The three-dimensional structure model of scFv. (c) The validation of </w:t>
      </w:r>
      <w:r w:rsidRPr="00624BB9">
        <w:rPr>
          <w:rFonts w:ascii="Times New Roman" w:hAnsi="Times New Roman" w:cs="Times New Roman"/>
          <w:bCs/>
          <w:sz w:val="24"/>
          <w:szCs w:val="24"/>
        </w:rPr>
        <w:t xml:space="preserve">the </w:t>
      </w:r>
      <w:r w:rsidRPr="00624BB9">
        <w:rPr>
          <w:rFonts w:ascii="Times New Roman" w:hAnsi="Times New Roman" w:cs="Times New Roman" w:hint="eastAsia"/>
          <w:bCs/>
          <w:sz w:val="24"/>
          <w:szCs w:val="24"/>
        </w:rPr>
        <w:t xml:space="preserve">model by </w:t>
      </w:r>
      <w:r w:rsidRPr="00624BB9">
        <w:rPr>
          <w:rFonts w:ascii="Times New Roman" w:hAnsi="Times New Roman" w:cs="Times New Roman"/>
          <w:bCs/>
          <w:sz w:val="24"/>
          <w:szCs w:val="24"/>
        </w:rPr>
        <w:t xml:space="preserve">the </w:t>
      </w:r>
      <w:r w:rsidRPr="00624BB9">
        <w:rPr>
          <w:rFonts w:ascii="Times New Roman" w:hAnsi="Times New Roman" w:cs="Times New Roman" w:hint="eastAsia"/>
          <w:bCs/>
          <w:sz w:val="24"/>
          <w:szCs w:val="24"/>
        </w:rPr>
        <w:t xml:space="preserve">Ramachandran plot. </w:t>
      </w:r>
    </w:p>
    <w:p w14:paraId="1A9BB5F5" w14:textId="77777777" w:rsidR="000624EF" w:rsidRDefault="000624EF">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138D9EB4" w14:textId="1C0BA257" w:rsidR="000624EF" w:rsidRDefault="000624EF" w:rsidP="006C12A9">
      <w:pPr>
        <w:spacing w:line="480" w:lineRule="auto"/>
        <w:rPr>
          <w:rFonts w:ascii="Times New Roman" w:hAnsi="Times New Roman" w:cs="Times New Roman"/>
          <w:b/>
          <w:bCs/>
          <w:color w:val="000000" w:themeColor="text1"/>
          <w:sz w:val="24"/>
        </w:rPr>
      </w:pPr>
      <w:r>
        <w:rPr>
          <w:rFonts w:ascii="Times New Roman" w:hAnsi="Times New Roman" w:cs="Times New Roman"/>
          <w:b/>
          <w:bCs/>
          <w:noProof/>
          <w:color w:val="000000" w:themeColor="text1"/>
          <w:sz w:val="24"/>
        </w:rPr>
        <w:lastRenderedPageBreak/>
        <w:drawing>
          <wp:inline distT="0" distB="0" distL="0" distR="0" wp14:anchorId="467CFADF" wp14:editId="3EA64C3B">
            <wp:extent cx="5256781" cy="2350135"/>
            <wp:effectExtent l="0" t="0" r="0" b="0"/>
            <wp:docPr id="13418352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5395" cy="2358457"/>
                    </a:xfrm>
                    <a:prstGeom prst="rect">
                      <a:avLst/>
                    </a:prstGeom>
                    <a:noFill/>
                  </pic:spPr>
                </pic:pic>
              </a:graphicData>
            </a:graphic>
          </wp:inline>
        </w:drawing>
      </w:r>
    </w:p>
    <w:p w14:paraId="6CB3A26C" w14:textId="794ED0E5" w:rsidR="000624EF" w:rsidRPr="000624EF" w:rsidRDefault="000624EF" w:rsidP="000624EF">
      <w:pPr>
        <w:spacing w:line="480" w:lineRule="auto"/>
        <w:rPr>
          <w:rFonts w:ascii="Times New Roman" w:hAnsi="Times New Roman" w:cs="Times New Roman"/>
          <w:b/>
          <w:bCs/>
          <w:color w:val="000000" w:themeColor="text1"/>
          <w:sz w:val="24"/>
        </w:rPr>
      </w:pPr>
      <w:r w:rsidRPr="003C2502">
        <w:rPr>
          <w:rFonts w:ascii="Times New Roman" w:hAnsi="Times New Roman" w:cs="Times New Roman"/>
          <w:b/>
          <w:bCs/>
          <w:color w:val="000000" w:themeColor="text1"/>
          <w:sz w:val="24"/>
        </w:rPr>
        <w:t>Figure</w:t>
      </w:r>
      <w:r w:rsidRPr="003C2502">
        <w:rPr>
          <w:rFonts w:ascii="Times New Roman" w:hAnsi="Times New Roman" w:cs="Times New Roman" w:hint="eastAsia"/>
          <w:b/>
          <w:bCs/>
          <w:color w:val="000000" w:themeColor="text1"/>
          <w:sz w:val="24"/>
        </w:rPr>
        <w:t xml:space="preserve"> S5.</w:t>
      </w:r>
      <w:r>
        <w:rPr>
          <w:rFonts w:ascii="Times New Roman" w:hAnsi="Times New Roman" w:cs="Times New Roman" w:hint="eastAsia"/>
          <w:b/>
          <w:bCs/>
          <w:color w:val="000000" w:themeColor="text1"/>
          <w:sz w:val="24"/>
        </w:rPr>
        <w:t xml:space="preserve"> </w:t>
      </w:r>
      <w:r w:rsidRPr="000624EF">
        <w:rPr>
          <w:rFonts w:ascii="Times New Roman" w:hAnsi="Times New Roman" w:cs="Times New Roman"/>
          <w:color w:val="000000" w:themeColor="text1"/>
          <w:sz w:val="24"/>
        </w:rPr>
        <w:t>Characterization of colloidal gold</w:t>
      </w:r>
      <w:r>
        <w:rPr>
          <w:rFonts w:ascii="Times New Roman" w:hAnsi="Times New Roman" w:cs="Times New Roman" w:hint="eastAsia"/>
          <w:color w:val="000000" w:themeColor="text1"/>
          <w:sz w:val="24"/>
        </w:rPr>
        <w:t>.</w:t>
      </w:r>
      <w:r>
        <w:rPr>
          <w:rFonts w:ascii="Times New Roman" w:hAnsi="Times New Roman" w:cs="Times New Roman" w:hint="eastAsia"/>
          <w:b/>
          <w:bCs/>
          <w:color w:val="000000" w:themeColor="text1"/>
          <w:sz w:val="24"/>
        </w:rPr>
        <w:t xml:space="preserve"> </w:t>
      </w:r>
      <w:r w:rsidRPr="000624EF">
        <w:rPr>
          <w:rFonts w:ascii="Times New Roman" w:hAnsi="Times New Roman" w:cs="Times New Roman"/>
          <w:color w:val="000000" w:themeColor="text1"/>
          <w:sz w:val="24"/>
        </w:rPr>
        <w:t>(a) Transmission electron microscopy (TEM) image of colloidal gold</w:t>
      </w:r>
      <w:r>
        <w:rPr>
          <w:rFonts w:ascii="Times New Roman" w:hAnsi="Times New Roman" w:cs="Times New Roman" w:hint="eastAsia"/>
          <w:color w:val="000000" w:themeColor="text1"/>
          <w:sz w:val="24"/>
        </w:rPr>
        <w:t xml:space="preserve">, </w:t>
      </w:r>
      <w:r w:rsidRPr="000624EF">
        <w:rPr>
          <w:rFonts w:ascii="Times New Roman" w:hAnsi="Times New Roman" w:cs="Times New Roman"/>
          <w:color w:val="000000" w:themeColor="text1"/>
          <w:sz w:val="24"/>
        </w:rPr>
        <w:t>(b) Zeta potential before and after conjugation of citalopram with colloidal gold-labeled antibody</w:t>
      </w:r>
      <w:r>
        <w:rPr>
          <w:rFonts w:ascii="Times New Roman" w:hAnsi="Times New Roman" w:cs="Times New Roman" w:hint="eastAsia"/>
          <w:color w:val="000000" w:themeColor="text1"/>
          <w:sz w:val="24"/>
        </w:rPr>
        <w:t>.</w:t>
      </w:r>
    </w:p>
    <w:p w14:paraId="70998531" w14:textId="77777777" w:rsidR="000624EF" w:rsidRDefault="000624EF" w:rsidP="006C12A9">
      <w:pPr>
        <w:spacing w:line="480" w:lineRule="auto"/>
        <w:rPr>
          <w:rFonts w:ascii="Times New Roman" w:hAnsi="Times New Roman" w:cs="Times New Roman"/>
          <w:bCs/>
          <w:sz w:val="24"/>
          <w:szCs w:val="24"/>
        </w:rPr>
      </w:pPr>
    </w:p>
    <w:p w14:paraId="277E278C" w14:textId="7C22A0E0" w:rsidR="003C2502" w:rsidRDefault="003C2502">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374EA3E5" w14:textId="3D34DF6C" w:rsidR="003C2502" w:rsidRPr="00624BB9" w:rsidRDefault="003C2502" w:rsidP="006C12A9">
      <w:pPr>
        <w:spacing w:line="480" w:lineRule="auto"/>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7C3852DA" wp14:editId="7D4027FF">
            <wp:extent cx="5212715" cy="7239000"/>
            <wp:effectExtent l="0" t="0" r="0" b="0"/>
            <wp:docPr id="187299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6364" cy="7257955"/>
                    </a:xfrm>
                    <a:prstGeom prst="rect">
                      <a:avLst/>
                    </a:prstGeom>
                    <a:noFill/>
                  </pic:spPr>
                </pic:pic>
              </a:graphicData>
            </a:graphic>
          </wp:inline>
        </w:drawing>
      </w:r>
    </w:p>
    <w:p w14:paraId="71CEEFA5" w14:textId="1CAD34EE" w:rsidR="003C2502" w:rsidRDefault="003C2502" w:rsidP="003C2502">
      <w:pPr>
        <w:spacing w:line="480" w:lineRule="auto"/>
        <w:rPr>
          <w:rFonts w:ascii="Times New Roman" w:hAnsi="Times New Roman" w:cs="Times New Roman"/>
          <w:bCs/>
          <w:color w:val="000000" w:themeColor="text1"/>
          <w:sz w:val="24"/>
          <w:szCs w:val="24"/>
        </w:rPr>
      </w:pPr>
      <w:r w:rsidRPr="003C2502">
        <w:rPr>
          <w:rFonts w:ascii="Times New Roman" w:hAnsi="Times New Roman" w:cs="Times New Roman"/>
          <w:b/>
          <w:bCs/>
          <w:color w:val="000000" w:themeColor="text1"/>
          <w:sz w:val="24"/>
        </w:rPr>
        <w:t>Figure</w:t>
      </w:r>
      <w:r w:rsidRPr="003C2502">
        <w:rPr>
          <w:rFonts w:ascii="Times New Roman" w:hAnsi="Times New Roman" w:cs="Times New Roman" w:hint="eastAsia"/>
          <w:b/>
          <w:bCs/>
          <w:color w:val="000000" w:themeColor="text1"/>
          <w:sz w:val="24"/>
        </w:rPr>
        <w:t xml:space="preserve"> S</w:t>
      </w:r>
      <w:r w:rsidR="000624EF">
        <w:rPr>
          <w:rFonts w:ascii="Times New Roman" w:hAnsi="Times New Roman" w:cs="Times New Roman" w:hint="eastAsia"/>
          <w:b/>
          <w:bCs/>
          <w:color w:val="000000" w:themeColor="text1"/>
          <w:sz w:val="24"/>
        </w:rPr>
        <w:t>6</w:t>
      </w:r>
      <w:r w:rsidRPr="003C2502">
        <w:rPr>
          <w:rFonts w:ascii="Times New Roman" w:hAnsi="Times New Roman" w:cs="Times New Roman" w:hint="eastAsia"/>
          <w:b/>
          <w:bCs/>
          <w:color w:val="000000" w:themeColor="text1"/>
          <w:sz w:val="24"/>
        </w:rPr>
        <w:t xml:space="preserve">. </w:t>
      </w:r>
      <w:r w:rsidRPr="003C2502">
        <w:rPr>
          <w:rFonts w:ascii="Times New Roman" w:hAnsi="Times New Roman" w:cs="Times New Roman"/>
          <w:color w:val="000000" w:themeColor="text1"/>
          <w:sz w:val="24"/>
        </w:rPr>
        <w:t>Optimisation</w:t>
      </w:r>
      <w:r w:rsidRPr="003C2502">
        <w:rPr>
          <w:rFonts w:ascii="Times New Roman" w:hAnsi="Times New Roman" w:cs="Times New Roman" w:hint="eastAsia"/>
          <w:color w:val="000000" w:themeColor="text1"/>
          <w:sz w:val="24"/>
        </w:rPr>
        <w:t xml:space="preserve"> of key parameters of CG-ICA</w:t>
      </w:r>
      <w:r w:rsidR="00AF285F">
        <w:rPr>
          <w:rFonts w:ascii="Times New Roman" w:hAnsi="Times New Roman" w:cs="Times New Roman"/>
          <w:color w:val="000000" w:themeColor="text1"/>
          <w:sz w:val="24"/>
        </w:rPr>
        <w:t>:</w:t>
      </w:r>
      <w:r w:rsidRPr="003C2502">
        <w:rPr>
          <w:rFonts w:ascii="Times New Roman" w:hAnsi="Times New Roman" w:cs="Times New Roman" w:hint="eastAsia"/>
          <w:color w:val="000000" w:themeColor="text1"/>
          <w:sz w:val="24"/>
        </w:rPr>
        <w:t xml:space="preserve"> (a) The pH for labelling, (b) The dilution buffer for labelling, (c) The mAb dosage for labelling, (d) The probe dosage.</w:t>
      </w:r>
    </w:p>
    <w:p w14:paraId="2046FE2F" w14:textId="77777777" w:rsidR="003C2502" w:rsidRPr="003C2502" w:rsidRDefault="003C2502" w:rsidP="003C2502">
      <w:pPr>
        <w:spacing w:line="480" w:lineRule="auto"/>
        <w:rPr>
          <w:rFonts w:ascii="Times New Roman" w:hAnsi="Times New Roman" w:cs="Times New Roman"/>
          <w:bCs/>
          <w:color w:val="000000" w:themeColor="text1"/>
          <w:sz w:val="24"/>
          <w:szCs w:val="24"/>
        </w:rPr>
      </w:pPr>
    </w:p>
    <w:p w14:paraId="77007ED7" w14:textId="6A9F7F75" w:rsidR="003C2502" w:rsidRDefault="003C2502" w:rsidP="00746CF1">
      <w:pPr>
        <w:widowControl/>
        <w:jc w:val="left"/>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7E5618FE" wp14:editId="40B13DE0">
            <wp:extent cx="4864735" cy="6340475"/>
            <wp:effectExtent l="0" t="0" r="0" b="3175"/>
            <wp:docPr id="19991035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4735" cy="6340475"/>
                    </a:xfrm>
                    <a:prstGeom prst="rect">
                      <a:avLst/>
                    </a:prstGeom>
                    <a:noFill/>
                  </pic:spPr>
                </pic:pic>
              </a:graphicData>
            </a:graphic>
          </wp:inline>
        </w:drawing>
      </w:r>
    </w:p>
    <w:p w14:paraId="52456B2A" w14:textId="5BFD62D0" w:rsidR="003C2502" w:rsidRPr="00FA404F" w:rsidRDefault="003C2502" w:rsidP="00FA404F">
      <w:pPr>
        <w:widowControl/>
        <w:spacing w:line="360" w:lineRule="auto"/>
        <w:rPr>
          <w:rFonts w:ascii="Times New Roman" w:hAnsi="Times New Roman" w:cs="Times New Roman"/>
          <w:b/>
          <w:bCs/>
          <w:sz w:val="24"/>
        </w:rPr>
      </w:pPr>
      <w:bookmarkStart w:id="4" w:name="_Hlk206146917"/>
      <w:r w:rsidRPr="003C2502">
        <w:rPr>
          <w:rFonts w:ascii="Times New Roman" w:hAnsi="Times New Roman" w:cs="Times New Roman" w:hint="eastAsia"/>
          <w:b/>
          <w:bCs/>
          <w:color w:val="000000" w:themeColor="text1"/>
          <w:sz w:val="24"/>
        </w:rPr>
        <w:t>Fig</w:t>
      </w:r>
      <w:r w:rsidR="00FA56E1">
        <w:rPr>
          <w:rFonts w:ascii="Times New Roman" w:hAnsi="Times New Roman" w:cs="Times New Roman" w:hint="eastAsia"/>
          <w:b/>
          <w:bCs/>
          <w:color w:val="000000" w:themeColor="text1"/>
          <w:sz w:val="24"/>
        </w:rPr>
        <w:t>ure</w:t>
      </w:r>
      <w:r w:rsidRPr="003C2502">
        <w:rPr>
          <w:rFonts w:ascii="Times New Roman" w:hAnsi="Times New Roman" w:cs="Times New Roman" w:hint="eastAsia"/>
          <w:b/>
          <w:bCs/>
          <w:color w:val="000000" w:themeColor="text1"/>
          <w:sz w:val="24"/>
        </w:rPr>
        <w:t xml:space="preserve"> S</w:t>
      </w:r>
      <w:r w:rsidR="000624EF">
        <w:rPr>
          <w:rFonts w:ascii="Times New Roman" w:hAnsi="Times New Roman" w:cs="Times New Roman" w:hint="eastAsia"/>
          <w:b/>
          <w:bCs/>
          <w:color w:val="000000" w:themeColor="text1"/>
          <w:sz w:val="24"/>
        </w:rPr>
        <w:t>7</w:t>
      </w:r>
      <w:r w:rsidRPr="003C2502">
        <w:rPr>
          <w:rFonts w:ascii="Times New Roman" w:hAnsi="Times New Roman" w:cs="Times New Roman" w:hint="eastAsia"/>
          <w:b/>
          <w:bCs/>
          <w:color w:val="000000" w:themeColor="text1"/>
          <w:sz w:val="24"/>
        </w:rPr>
        <w:t>.</w:t>
      </w:r>
      <w:r w:rsidRPr="009611ED">
        <w:rPr>
          <w:rFonts w:ascii="Times New Roman" w:hAnsi="Times New Roman" w:cs="Times New Roman" w:hint="eastAsia"/>
          <w:b/>
          <w:bCs/>
          <w:sz w:val="24"/>
        </w:rPr>
        <w:t xml:space="preserve"> </w:t>
      </w:r>
      <w:r w:rsidRPr="009611ED">
        <w:rPr>
          <w:rFonts w:ascii="Times New Roman" w:hAnsi="Times New Roman" w:cs="Times New Roman" w:hint="eastAsia"/>
          <w:sz w:val="24"/>
        </w:rPr>
        <w:t>Determination of CG-ICA</w:t>
      </w:r>
      <w:r w:rsidRPr="009611ED">
        <w:rPr>
          <w:rFonts w:ascii="Times New Roman" w:hAnsi="Times New Roman" w:cs="Times New Roman" w:hint="eastAsia"/>
          <w:sz w:val="24"/>
        </w:rPr>
        <w:t>’</w:t>
      </w:r>
      <w:r w:rsidRPr="009611ED">
        <w:rPr>
          <w:rFonts w:ascii="Times New Roman" w:hAnsi="Times New Roman" w:cs="Times New Roman" w:hint="eastAsia"/>
          <w:sz w:val="24"/>
        </w:rPr>
        <w:t>s CC</w:t>
      </w:r>
      <w:r w:rsidRPr="009611ED">
        <w:rPr>
          <w:rFonts w:ascii="Times New Roman" w:hAnsi="Times New Roman" w:cs="Times New Roman" w:hint="eastAsia"/>
          <w:sz w:val="24"/>
        </w:rPr>
        <w:t>β</w:t>
      </w:r>
      <w:r w:rsidRPr="009611ED">
        <w:rPr>
          <w:rFonts w:ascii="Times New Roman" w:hAnsi="Times New Roman" w:cs="Times New Roman" w:hint="eastAsia"/>
          <w:sz w:val="24"/>
        </w:rPr>
        <w:t xml:space="preserve"> by the analysis of 20 different </w:t>
      </w:r>
      <w:r>
        <w:rPr>
          <w:rFonts w:ascii="Times New Roman" w:hAnsi="Times New Roman" w:cs="Times New Roman" w:hint="eastAsia"/>
          <w:sz w:val="24"/>
        </w:rPr>
        <w:t>e</w:t>
      </w:r>
      <w:r w:rsidR="00FA404F">
        <w:rPr>
          <w:rFonts w:ascii="Times New Roman" w:hAnsi="Times New Roman" w:cs="Times New Roman" w:hint="eastAsia"/>
          <w:sz w:val="24"/>
        </w:rPr>
        <w:t>nvironmental water</w:t>
      </w:r>
      <w:r w:rsidRPr="009611ED">
        <w:rPr>
          <w:rFonts w:ascii="Times New Roman" w:hAnsi="Times New Roman" w:cs="Times New Roman" w:hint="eastAsia"/>
          <w:sz w:val="24"/>
        </w:rPr>
        <w:t xml:space="preserve">, </w:t>
      </w:r>
      <w:r w:rsidR="00FA404F">
        <w:rPr>
          <w:rFonts w:ascii="Times New Roman" w:hAnsi="Times New Roman" w:cs="Times New Roman" w:hint="eastAsia"/>
          <w:sz w:val="24"/>
        </w:rPr>
        <w:t>tablets</w:t>
      </w:r>
      <w:r w:rsidRPr="009611ED">
        <w:rPr>
          <w:rFonts w:ascii="Times New Roman" w:hAnsi="Times New Roman" w:cs="Times New Roman" w:hint="eastAsia"/>
          <w:sz w:val="24"/>
        </w:rPr>
        <w:t xml:space="preserve">, and </w:t>
      </w:r>
      <w:r w:rsidR="00FA404F">
        <w:rPr>
          <w:rFonts w:ascii="Times New Roman" w:hAnsi="Times New Roman" w:cs="Times New Roman" w:hint="eastAsia"/>
          <w:sz w:val="24"/>
        </w:rPr>
        <w:t xml:space="preserve">capsules </w:t>
      </w:r>
      <w:r w:rsidRPr="009611ED">
        <w:rPr>
          <w:rFonts w:ascii="Times New Roman" w:hAnsi="Times New Roman" w:cs="Times New Roman" w:hint="eastAsia"/>
          <w:sz w:val="24"/>
        </w:rPr>
        <w:t xml:space="preserve">samples fortified with </w:t>
      </w:r>
      <w:r w:rsidR="00FA404F">
        <w:rPr>
          <w:rFonts w:ascii="Times New Roman" w:hAnsi="Times New Roman" w:cs="Times New Roman" w:hint="eastAsia"/>
          <w:sz w:val="24"/>
        </w:rPr>
        <w:t>CIT</w:t>
      </w:r>
      <w:r w:rsidRPr="009611ED">
        <w:rPr>
          <w:rFonts w:ascii="Times New Roman" w:hAnsi="Times New Roman" w:cs="Times New Roman" w:hint="eastAsia"/>
          <w:sz w:val="24"/>
        </w:rPr>
        <w:t xml:space="preserve"> at the concentrations of </w:t>
      </w:r>
      <w:r w:rsidR="00FA404F">
        <w:rPr>
          <w:rFonts w:ascii="Times New Roman" w:hAnsi="Times New Roman" w:cs="Times New Roman" w:hint="eastAsia"/>
          <w:sz w:val="24"/>
        </w:rPr>
        <w:t>5</w:t>
      </w:r>
      <w:r w:rsidR="0040429E">
        <w:rPr>
          <w:rFonts w:ascii="Times New Roman" w:hAnsi="Times New Roman" w:cs="Times New Roman" w:hint="eastAsia"/>
          <w:sz w:val="24"/>
        </w:rPr>
        <w:t>.0</w:t>
      </w:r>
      <w:r w:rsidR="00FA404F" w:rsidRPr="009611ED">
        <w:rPr>
          <w:rFonts w:ascii="Times New Roman" w:hAnsi="Times New Roman" w:cs="Times New Roman" w:hint="eastAsia"/>
          <w:sz w:val="24"/>
        </w:rPr>
        <w:t xml:space="preserve"> ng/</w:t>
      </w:r>
      <w:r w:rsidR="00FA404F">
        <w:rPr>
          <w:rFonts w:ascii="Times New Roman" w:hAnsi="Times New Roman" w:cs="Times New Roman" w:hint="eastAsia"/>
          <w:sz w:val="24"/>
        </w:rPr>
        <w:t>mL</w:t>
      </w:r>
      <w:r w:rsidR="00AF285F">
        <w:rPr>
          <w:rFonts w:ascii="Times New Roman" w:hAnsi="Times New Roman" w:cs="Times New Roman"/>
          <w:sz w:val="24"/>
        </w:rPr>
        <w:t>,</w:t>
      </w:r>
      <w:r w:rsidR="00FA404F">
        <w:rPr>
          <w:rFonts w:ascii="Times New Roman" w:hAnsi="Times New Roman" w:cs="Times New Roman" w:hint="eastAsia"/>
          <w:sz w:val="24"/>
        </w:rPr>
        <w:t xml:space="preserve"> 40/45</w:t>
      </w:r>
      <w:r w:rsidRPr="009611ED">
        <w:rPr>
          <w:rFonts w:ascii="Times New Roman" w:hAnsi="Times New Roman" w:cs="Times New Roman" w:hint="eastAsia"/>
          <w:sz w:val="24"/>
        </w:rPr>
        <w:t xml:space="preserve"> ng/g.</w:t>
      </w:r>
      <w:bookmarkEnd w:id="4"/>
    </w:p>
    <w:p w14:paraId="575C0489" w14:textId="07162119" w:rsidR="004D07E0" w:rsidRDefault="004D07E0" w:rsidP="00746CF1">
      <w:pPr>
        <w:widowControl/>
        <w:jc w:val="left"/>
        <w:rPr>
          <w:rFonts w:ascii="Times New Roman" w:hAnsi="Times New Roman" w:cs="Times New Roman"/>
          <w:b/>
          <w:bCs/>
          <w:sz w:val="28"/>
          <w:szCs w:val="32"/>
        </w:rPr>
      </w:pPr>
      <w:r>
        <w:rPr>
          <w:rFonts w:ascii="Times New Roman" w:hAnsi="Times New Roman" w:cs="Times New Roman"/>
          <w:b/>
          <w:bCs/>
          <w:sz w:val="28"/>
          <w:szCs w:val="32"/>
        </w:rPr>
        <w:br w:type="page"/>
      </w:r>
    </w:p>
    <w:p w14:paraId="64EC80D6" w14:textId="01A6CACC" w:rsidR="00FA404F" w:rsidRDefault="00FA404F" w:rsidP="00FA404F">
      <w:pPr>
        <w:widowControl/>
        <w:spacing w:line="360" w:lineRule="auto"/>
        <w:jc w:val="center"/>
        <w:rPr>
          <w:rFonts w:ascii="Times New Roman" w:hAnsi="Times New Roman" w:cs="Times New Roman"/>
          <w:b/>
          <w:bCs/>
          <w:color w:val="000000" w:themeColor="text1"/>
          <w:sz w:val="24"/>
        </w:rPr>
      </w:pPr>
      <w:r>
        <w:rPr>
          <w:rFonts w:ascii="Times New Roman" w:hAnsi="Times New Roman" w:cs="Times New Roman"/>
          <w:b/>
          <w:bCs/>
          <w:noProof/>
          <w:color w:val="000000" w:themeColor="text1"/>
          <w:sz w:val="24"/>
        </w:rPr>
        <w:lastRenderedPageBreak/>
        <w:drawing>
          <wp:inline distT="0" distB="0" distL="0" distR="0" wp14:anchorId="47C40921" wp14:editId="3A630954">
            <wp:extent cx="3031207" cy="3575050"/>
            <wp:effectExtent l="0" t="0" r="0" b="6350"/>
            <wp:docPr id="8971969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3106" cy="3589084"/>
                    </a:xfrm>
                    <a:prstGeom prst="rect">
                      <a:avLst/>
                    </a:prstGeom>
                    <a:noFill/>
                  </pic:spPr>
                </pic:pic>
              </a:graphicData>
            </a:graphic>
          </wp:inline>
        </w:drawing>
      </w:r>
    </w:p>
    <w:p w14:paraId="5A965ED8" w14:textId="6B6EEC3C" w:rsidR="00FA404F" w:rsidRDefault="00FA404F" w:rsidP="00FA404F">
      <w:pPr>
        <w:widowControl/>
        <w:spacing w:line="360" w:lineRule="auto"/>
        <w:rPr>
          <w:rFonts w:ascii="Times New Roman" w:hAnsi="Times New Roman"/>
          <w:color w:val="000000" w:themeColor="text1"/>
          <w:sz w:val="24"/>
        </w:rPr>
      </w:pPr>
      <w:r w:rsidRPr="00FA404F">
        <w:rPr>
          <w:rFonts w:ascii="Times New Roman" w:hAnsi="Times New Roman" w:cs="Times New Roman" w:hint="eastAsia"/>
          <w:b/>
          <w:bCs/>
          <w:color w:val="000000" w:themeColor="text1"/>
          <w:sz w:val="24"/>
        </w:rPr>
        <w:t>Fig</w:t>
      </w:r>
      <w:r w:rsidR="00FA56E1">
        <w:rPr>
          <w:rFonts w:ascii="Times New Roman" w:hAnsi="Times New Roman" w:cs="Times New Roman" w:hint="eastAsia"/>
          <w:b/>
          <w:bCs/>
          <w:color w:val="000000" w:themeColor="text1"/>
          <w:sz w:val="24"/>
        </w:rPr>
        <w:t xml:space="preserve">ure </w:t>
      </w:r>
      <w:r w:rsidRPr="00FA404F">
        <w:rPr>
          <w:rFonts w:ascii="Times New Roman" w:hAnsi="Times New Roman" w:cs="Times New Roman" w:hint="eastAsia"/>
          <w:b/>
          <w:bCs/>
          <w:color w:val="000000" w:themeColor="text1"/>
          <w:sz w:val="24"/>
        </w:rPr>
        <w:t>S</w:t>
      </w:r>
      <w:r w:rsidR="000624EF">
        <w:rPr>
          <w:rFonts w:ascii="Times New Roman" w:hAnsi="Times New Roman" w:cs="Times New Roman" w:hint="eastAsia"/>
          <w:b/>
          <w:bCs/>
          <w:color w:val="000000" w:themeColor="text1"/>
          <w:sz w:val="24"/>
        </w:rPr>
        <w:t>8</w:t>
      </w:r>
      <w:r w:rsidRPr="00FA404F">
        <w:rPr>
          <w:rFonts w:ascii="Times New Roman" w:hAnsi="Times New Roman" w:cs="Times New Roman" w:hint="eastAsia"/>
          <w:b/>
          <w:bCs/>
          <w:color w:val="000000" w:themeColor="text1"/>
          <w:sz w:val="24"/>
        </w:rPr>
        <w:t xml:space="preserve">. </w:t>
      </w:r>
      <w:r w:rsidRPr="00FA404F">
        <w:rPr>
          <w:rFonts w:ascii="Times New Roman" w:hAnsi="Times New Roman"/>
          <w:color w:val="000000" w:themeColor="text1"/>
          <w:sz w:val="24"/>
        </w:rPr>
        <w:t>The specificity results of the CG-ICA.</w:t>
      </w:r>
    </w:p>
    <w:p w14:paraId="6B174717" w14:textId="2D92B706" w:rsidR="00FA404F" w:rsidRPr="00FA404F" w:rsidRDefault="00E3613A" w:rsidP="00E3613A">
      <w:pPr>
        <w:widowControl/>
        <w:spacing w:line="360" w:lineRule="auto"/>
        <w:jc w:val="center"/>
        <w:rPr>
          <w:rFonts w:ascii="Times New Roman" w:hAnsi="Times New Roman"/>
          <w:color w:val="000000" w:themeColor="text1"/>
          <w:sz w:val="24"/>
        </w:rPr>
      </w:pPr>
      <w:r>
        <w:rPr>
          <w:rFonts w:ascii="Times New Roman" w:hAnsi="Times New Roman"/>
          <w:noProof/>
          <w:color w:val="000000" w:themeColor="text1"/>
          <w:sz w:val="24"/>
        </w:rPr>
        <w:drawing>
          <wp:inline distT="0" distB="0" distL="0" distR="0" wp14:anchorId="58362E6A" wp14:editId="218605A1">
            <wp:extent cx="3755390" cy="3724910"/>
            <wp:effectExtent l="0" t="0" r="0" b="8890"/>
            <wp:docPr id="6670717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55390" cy="3724910"/>
                    </a:xfrm>
                    <a:prstGeom prst="rect">
                      <a:avLst/>
                    </a:prstGeom>
                    <a:noFill/>
                  </pic:spPr>
                </pic:pic>
              </a:graphicData>
            </a:graphic>
          </wp:inline>
        </w:drawing>
      </w:r>
    </w:p>
    <w:p w14:paraId="55C16068" w14:textId="06AA13FE" w:rsidR="00FA404F" w:rsidRPr="009611ED" w:rsidRDefault="00FA404F" w:rsidP="00FA404F">
      <w:pPr>
        <w:widowControl/>
        <w:spacing w:line="360" w:lineRule="auto"/>
        <w:rPr>
          <w:rFonts w:ascii="Times New Roman" w:hAnsi="Times New Roman" w:cs="Times New Roman"/>
          <w:sz w:val="24"/>
        </w:rPr>
      </w:pPr>
      <w:r w:rsidRPr="00FA404F">
        <w:rPr>
          <w:rFonts w:ascii="Times New Roman" w:hAnsi="Times New Roman" w:cs="Times New Roman" w:hint="eastAsia"/>
          <w:b/>
          <w:bCs/>
          <w:color w:val="000000" w:themeColor="text1"/>
          <w:sz w:val="24"/>
        </w:rPr>
        <w:t>F</w:t>
      </w:r>
      <w:r w:rsidR="00FA56E1">
        <w:rPr>
          <w:rFonts w:ascii="Times New Roman" w:hAnsi="Times New Roman" w:cs="Times New Roman" w:hint="eastAsia"/>
          <w:b/>
          <w:bCs/>
          <w:color w:val="000000" w:themeColor="text1"/>
          <w:sz w:val="24"/>
        </w:rPr>
        <w:t>igure</w:t>
      </w:r>
      <w:r w:rsidRPr="00FA404F">
        <w:rPr>
          <w:rFonts w:ascii="Times New Roman" w:hAnsi="Times New Roman" w:cs="Times New Roman" w:hint="eastAsia"/>
          <w:b/>
          <w:bCs/>
          <w:color w:val="000000" w:themeColor="text1"/>
          <w:sz w:val="24"/>
        </w:rPr>
        <w:t xml:space="preserve"> S</w:t>
      </w:r>
      <w:r w:rsidR="000624EF">
        <w:rPr>
          <w:rFonts w:ascii="Times New Roman" w:hAnsi="Times New Roman" w:cs="Times New Roman" w:hint="eastAsia"/>
          <w:b/>
          <w:bCs/>
          <w:color w:val="000000" w:themeColor="text1"/>
          <w:sz w:val="24"/>
        </w:rPr>
        <w:t>9</w:t>
      </w:r>
      <w:r w:rsidRPr="00FA404F">
        <w:rPr>
          <w:rFonts w:ascii="Times New Roman" w:hAnsi="Times New Roman" w:cs="Times New Roman" w:hint="eastAsia"/>
          <w:b/>
          <w:bCs/>
          <w:color w:val="000000" w:themeColor="text1"/>
          <w:sz w:val="24"/>
        </w:rPr>
        <w:t>.</w:t>
      </w:r>
      <w:r w:rsidRPr="009611ED">
        <w:rPr>
          <w:rFonts w:ascii="Noto Sans SC" w:eastAsia="Noto Sans SC" w:hAnsi="Noto Sans SC" w:hint="eastAsia"/>
          <w:color w:val="C00000"/>
          <w:sz w:val="24"/>
        </w:rPr>
        <w:t xml:space="preserve"> </w:t>
      </w:r>
      <w:r w:rsidRPr="009611ED">
        <w:rPr>
          <w:rFonts w:ascii="Times New Roman" w:hAnsi="Times New Roman" w:cs="Times New Roman" w:hint="eastAsia"/>
          <w:sz w:val="24"/>
        </w:rPr>
        <w:t>Stability evaluation of the CG-ICA</w:t>
      </w:r>
      <w:r>
        <w:rPr>
          <w:rFonts w:ascii="Times New Roman" w:hAnsi="Times New Roman" w:cs="Times New Roman" w:hint="eastAsia"/>
          <w:sz w:val="24"/>
        </w:rPr>
        <w:t>.</w:t>
      </w:r>
    </w:p>
    <w:p w14:paraId="35F76B62" w14:textId="6FDF54A8" w:rsidR="003C2502" w:rsidRPr="00FA404F" w:rsidRDefault="006A5376" w:rsidP="00746CF1">
      <w:pPr>
        <w:widowControl/>
        <w:jc w:val="left"/>
        <w:rPr>
          <w:rFonts w:ascii="Times New Roman" w:hAnsi="Times New Roman" w:cs="Times New Roman"/>
          <w:b/>
          <w:bCs/>
          <w:sz w:val="28"/>
          <w:szCs w:val="32"/>
        </w:rPr>
      </w:pPr>
      <w:r>
        <w:rPr>
          <w:rFonts w:ascii="Times New Roman" w:hAnsi="Times New Roman" w:cs="Times New Roman"/>
          <w:b/>
          <w:bCs/>
          <w:sz w:val="28"/>
          <w:szCs w:val="32"/>
        </w:rPr>
        <w:br w:type="page"/>
      </w:r>
    </w:p>
    <w:p w14:paraId="31484BC7" w14:textId="548AA0A7" w:rsidR="003C2502" w:rsidRPr="00FA404F" w:rsidRDefault="00FA404F" w:rsidP="00FA404F">
      <w:pPr>
        <w:spacing w:line="360" w:lineRule="auto"/>
        <w:rPr>
          <w:rFonts w:ascii="Times New Roman" w:hAnsi="Times New Roman" w:cs="Times New Roman"/>
          <w:sz w:val="24"/>
        </w:rPr>
      </w:pPr>
      <w:r w:rsidRPr="00FA404F">
        <w:rPr>
          <w:rFonts w:ascii="Times New Roman" w:hAnsi="Times New Roman" w:cs="Times New Roman" w:hint="eastAsia"/>
          <w:b/>
          <w:bCs/>
          <w:color w:val="000000" w:themeColor="text1"/>
          <w:sz w:val="24"/>
        </w:rPr>
        <w:lastRenderedPageBreak/>
        <w:t>Table</w:t>
      </w:r>
      <w:r w:rsidRPr="00FA404F">
        <w:rPr>
          <w:rFonts w:ascii="Times New Roman" w:hAnsi="Times New Roman" w:cs="Times New Roman"/>
          <w:b/>
          <w:bCs/>
          <w:color w:val="000000" w:themeColor="text1"/>
          <w:sz w:val="24"/>
        </w:rPr>
        <w:t xml:space="preserve"> </w:t>
      </w:r>
      <w:r w:rsidRPr="00FA404F">
        <w:rPr>
          <w:rFonts w:ascii="Times New Roman" w:hAnsi="Times New Roman" w:cs="Times New Roman" w:hint="eastAsia"/>
          <w:b/>
          <w:bCs/>
          <w:color w:val="000000" w:themeColor="text1"/>
          <w:sz w:val="24"/>
        </w:rPr>
        <w:t>S1</w:t>
      </w:r>
      <w:r w:rsidRPr="00FA404F">
        <w:rPr>
          <w:rFonts w:ascii="Times New Roman" w:hAnsi="Times New Roman" w:cs="Times New Roman"/>
          <w:b/>
          <w:bCs/>
          <w:color w:val="000000" w:themeColor="text1"/>
          <w:sz w:val="24"/>
        </w:rPr>
        <w:t>.</w:t>
      </w:r>
      <w:r w:rsidRPr="009611ED">
        <w:rPr>
          <w:rFonts w:ascii="Times New Roman" w:hAnsi="Times New Roman" w:cs="Times New Roman"/>
          <w:b/>
          <w:bCs/>
          <w:color w:val="C00000"/>
          <w:sz w:val="24"/>
        </w:rPr>
        <w:t xml:space="preserve"> </w:t>
      </w:r>
      <w:r w:rsidRPr="009611ED">
        <w:rPr>
          <w:rFonts w:ascii="Times New Roman" w:hAnsi="Times New Roman" w:cs="Times New Roman" w:hint="eastAsia"/>
          <w:sz w:val="24"/>
        </w:rPr>
        <w:t xml:space="preserve">The characterization of mouse antiserum against </w:t>
      </w:r>
      <w:r w:rsidR="0018440C">
        <w:rPr>
          <w:rFonts w:ascii="Times New Roman" w:hAnsi="Times New Roman" w:cs="Times New Roman" w:hint="eastAsia"/>
          <w:sz w:val="24"/>
        </w:rPr>
        <w:t>citalopram</w:t>
      </w:r>
      <w:r w:rsidRPr="009611ED">
        <w:rPr>
          <w:rFonts w:ascii="Times New Roman" w:hAnsi="Times New Roman" w:cs="Times New Roman" w:hint="eastAsia"/>
          <w:sz w:val="24"/>
        </w:rPr>
        <w:t xml:space="preserve"> with homologous </w:t>
      </w:r>
      <w:bookmarkStart w:id="5" w:name="_Hlk206149481"/>
      <w:r w:rsidRPr="009611ED">
        <w:rPr>
          <w:rFonts w:ascii="Times New Roman" w:hAnsi="Times New Roman" w:cs="Times New Roman" w:hint="eastAsia"/>
          <w:sz w:val="24"/>
        </w:rPr>
        <w:t>and heterologous coating antigens.</w:t>
      </w:r>
      <w:bookmarkEnd w:id="5"/>
    </w:p>
    <w:tbl>
      <w:tblPr>
        <w:tblStyle w:val="31"/>
        <w:tblW w:w="8741"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6"/>
        <w:gridCol w:w="1258"/>
        <w:gridCol w:w="995"/>
        <w:gridCol w:w="1074"/>
        <w:gridCol w:w="993"/>
        <w:gridCol w:w="1061"/>
        <w:gridCol w:w="946"/>
        <w:gridCol w:w="1088"/>
      </w:tblGrid>
      <w:tr w:rsidR="004D07E0" w:rsidRPr="00C56219" w14:paraId="7D91E100" w14:textId="77777777" w:rsidTr="000201CC">
        <w:trPr>
          <w:jc w:val="center"/>
        </w:trPr>
        <w:tc>
          <w:tcPr>
            <w:tcW w:w="1326" w:type="dxa"/>
            <w:vMerge w:val="restart"/>
            <w:vAlign w:val="center"/>
          </w:tcPr>
          <w:p w14:paraId="7082911D" w14:textId="77777777" w:rsidR="004D07E0" w:rsidRPr="00AA4E8E" w:rsidRDefault="004D07E0" w:rsidP="000201CC">
            <w:pPr>
              <w:jc w:val="center"/>
              <w:rPr>
                <w:szCs w:val="24"/>
              </w:rPr>
            </w:pPr>
            <w:r w:rsidRPr="00AA4E8E">
              <w:rPr>
                <w:rFonts w:eastAsia="Noto Sans SC"/>
                <w:color w:val="000000"/>
                <w:szCs w:val="21"/>
              </w:rPr>
              <w:t>Immunogens</w:t>
            </w:r>
          </w:p>
        </w:tc>
        <w:tc>
          <w:tcPr>
            <w:tcW w:w="1258" w:type="dxa"/>
            <w:tcBorders>
              <w:bottom w:val="single" w:sz="8" w:space="0" w:color="auto"/>
            </w:tcBorders>
          </w:tcPr>
          <w:p w14:paraId="5C05ED16" w14:textId="77777777" w:rsidR="004D07E0" w:rsidRPr="00AA4E8E" w:rsidRDefault="004D07E0" w:rsidP="000201CC">
            <w:pPr>
              <w:rPr>
                <w:szCs w:val="24"/>
              </w:rPr>
            </w:pPr>
          </w:p>
        </w:tc>
        <w:tc>
          <w:tcPr>
            <w:tcW w:w="2069" w:type="dxa"/>
            <w:gridSpan w:val="2"/>
            <w:tcBorders>
              <w:bottom w:val="single" w:sz="8" w:space="0" w:color="auto"/>
            </w:tcBorders>
          </w:tcPr>
          <w:p w14:paraId="6A654007" w14:textId="77777777" w:rsidR="004D07E0" w:rsidRPr="00AA4E8E" w:rsidRDefault="004D07E0" w:rsidP="000201CC">
            <w:pPr>
              <w:jc w:val="center"/>
              <w:rPr>
                <w:szCs w:val="24"/>
              </w:rPr>
            </w:pPr>
            <w:r w:rsidRPr="00AA4E8E">
              <w:rPr>
                <w:szCs w:val="24"/>
              </w:rPr>
              <w:t>Mouse#1</w:t>
            </w:r>
          </w:p>
        </w:tc>
        <w:tc>
          <w:tcPr>
            <w:tcW w:w="2054" w:type="dxa"/>
            <w:gridSpan w:val="2"/>
            <w:tcBorders>
              <w:bottom w:val="single" w:sz="8" w:space="0" w:color="auto"/>
            </w:tcBorders>
          </w:tcPr>
          <w:p w14:paraId="495640FB" w14:textId="77777777" w:rsidR="004D07E0" w:rsidRPr="00AA4E8E" w:rsidRDefault="004D07E0" w:rsidP="000201CC">
            <w:pPr>
              <w:jc w:val="center"/>
              <w:rPr>
                <w:szCs w:val="24"/>
              </w:rPr>
            </w:pPr>
            <w:r w:rsidRPr="00AA4E8E">
              <w:rPr>
                <w:szCs w:val="24"/>
              </w:rPr>
              <w:t>Mouse#2</w:t>
            </w:r>
          </w:p>
        </w:tc>
        <w:tc>
          <w:tcPr>
            <w:tcW w:w="2034" w:type="dxa"/>
            <w:gridSpan w:val="2"/>
            <w:tcBorders>
              <w:bottom w:val="single" w:sz="8" w:space="0" w:color="auto"/>
            </w:tcBorders>
          </w:tcPr>
          <w:p w14:paraId="0D07C15E" w14:textId="77777777" w:rsidR="004D07E0" w:rsidRPr="00AA4E8E" w:rsidRDefault="004D07E0" w:rsidP="000201CC">
            <w:pPr>
              <w:jc w:val="center"/>
              <w:rPr>
                <w:szCs w:val="24"/>
              </w:rPr>
            </w:pPr>
            <w:r w:rsidRPr="00AA4E8E">
              <w:rPr>
                <w:szCs w:val="24"/>
              </w:rPr>
              <w:t>Mouse#3</w:t>
            </w:r>
          </w:p>
        </w:tc>
      </w:tr>
      <w:tr w:rsidR="004D07E0" w:rsidRPr="00C56219" w14:paraId="4A02E500" w14:textId="77777777" w:rsidTr="000201CC">
        <w:trPr>
          <w:jc w:val="center"/>
        </w:trPr>
        <w:tc>
          <w:tcPr>
            <w:tcW w:w="1326" w:type="dxa"/>
            <w:vMerge/>
          </w:tcPr>
          <w:p w14:paraId="6071C37F" w14:textId="77777777" w:rsidR="004D07E0" w:rsidRPr="00AA4E8E" w:rsidRDefault="004D07E0" w:rsidP="000201CC">
            <w:pPr>
              <w:jc w:val="center"/>
              <w:rPr>
                <w:szCs w:val="24"/>
              </w:rPr>
            </w:pPr>
          </w:p>
        </w:tc>
        <w:tc>
          <w:tcPr>
            <w:tcW w:w="1258" w:type="dxa"/>
            <w:vMerge w:val="restart"/>
            <w:tcBorders>
              <w:top w:val="single" w:sz="8" w:space="0" w:color="auto"/>
            </w:tcBorders>
            <w:vAlign w:val="center"/>
          </w:tcPr>
          <w:p w14:paraId="0765BAC7" w14:textId="77777777" w:rsidR="004D07E0" w:rsidRPr="00AA4E8E" w:rsidRDefault="004D07E0" w:rsidP="000201CC">
            <w:pPr>
              <w:jc w:val="center"/>
              <w:rPr>
                <w:szCs w:val="21"/>
              </w:rPr>
            </w:pPr>
            <w:r w:rsidRPr="00AA4E8E">
              <w:rPr>
                <w:szCs w:val="21"/>
              </w:rPr>
              <w:t>Coating</w:t>
            </w:r>
          </w:p>
          <w:p w14:paraId="64BB1D63" w14:textId="77777777" w:rsidR="004D07E0" w:rsidRPr="00AA4E8E" w:rsidRDefault="004D07E0" w:rsidP="000201CC">
            <w:pPr>
              <w:jc w:val="center"/>
              <w:rPr>
                <w:szCs w:val="21"/>
              </w:rPr>
            </w:pPr>
            <w:r w:rsidRPr="00AA4E8E">
              <w:rPr>
                <w:szCs w:val="21"/>
              </w:rPr>
              <w:t>antigens</w:t>
            </w:r>
          </w:p>
        </w:tc>
        <w:tc>
          <w:tcPr>
            <w:tcW w:w="995" w:type="dxa"/>
            <w:tcBorders>
              <w:top w:val="single" w:sz="8" w:space="0" w:color="auto"/>
            </w:tcBorders>
            <w:vAlign w:val="center"/>
          </w:tcPr>
          <w:p w14:paraId="79634889" w14:textId="77777777" w:rsidR="004D07E0" w:rsidRPr="00AA4E8E" w:rsidRDefault="004D07E0" w:rsidP="000201CC">
            <w:pPr>
              <w:jc w:val="center"/>
              <w:rPr>
                <w:szCs w:val="24"/>
              </w:rPr>
            </w:pPr>
            <w:r w:rsidRPr="00AA4E8E">
              <w:rPr>
                <w:szCs w:val="24"/>
              </w:rPr>
              <w:t>Titer</w:t>
            </w:r>
          </w:p>
        </w:tc>
        <w:tc>
          <w:tcPr>
            <w:tcW w:w="1074" w:type="dxa"/>
            <w:vMerge w:val="restart"/>
            <w:tcBorders>
              <w:top w:val="single" w:sz="8" w:space="0" w:color="auto"/>
            </w:tcBorders>
            <w:vAlign w:val="center"/>
          </w:tcPr>
          <w:p w14:paraId="70E2AD59" w14:textId="77777777" w:rsidR="004D07E0" w:rsidRPr="00AA4E8E" w:rsidRDefault="004D07E0" w:rsidP="000201CC">
            <w:pPr>
              <w:jc w:val="center"/>
              <w:rPr>
                <w:szCs w:val="24"/>
              </w:rPr>
            </w:pPr>
            <w:r w:rsidRPr="00AA4E8E">
              <w:rPr>
                <w:rFonts w:eastAsia="Noto Sans SC"/>
                <w:color w:val="000000"/>
                <w:szCs w:val="21"/>
              </w:rPr>
              <w:t>Inhibition rate</w:t>
            </w:r>
            <w:r w:rsidRPr="00AA4E8E">
              <w:rPr>
                <w:szCs w:val="24"/>
              </w:rPr>
              <w:t>(%)</w:t>
            </w:r>
          </w:p>
        </w:tc>
        <w:tc>
          <w:tcPr>
            <w:tcW w:w="993" w:type="dxa"/>
            <w:tcBorders>
              <w:top w:val="single" w:sz="8" w:space="0" w:color="auto"/>
            </w:tcBorders>
          </w:tcPr>
          <w:p w14:paraId="432119A8" w14:textId="77777777" w:rsidR="004D07E0" w:rsidRPr="00AA4E8E" w:rsidRDefault="004D07E0" w:rsidP="000201CC">
            <w:pPr>
              <w:jc w:val="center"/>
              <w:rPr>
                <w:szCs w:val="24"/>
              </w:rPr>
            </w:pPr>
            <w:r w:rsidRPr="00AA4E8E">
              <w:rPr>
                <w:szCs w:val="24"/>
              </w:rPr>
              <w:t>Titer</w:t>
            </w:r>
          </w:p>
        </w:tc>
        <w:tc>
          <w:tcPr>
            <w:tcW w:w="1061" w:type="dxa"/>
            <w:vMerge w:val="restart"/>
            <w:tcBorders>
              <w:top w:val="single" w:sz="8" w:space="0" w:color="auto"/>
            </w:tcBorders>
          </w:tcPr>
          <w:p w14:paraId="67E21247" w14:textId="77777777" w:rsidR="004D07E0" w:rsidRPr="00AA4E8E" w:rsidRDefault="004D07E0" w:rsidP="000201CC">
            <w:pPr>
              <w:jc w:val="center"/>
              <w:rPr>
                <w:szCs w:val="24"/>
              </w:rPr>
            </w:pPr>
            <w:r w:rsidRPr="00AA4E8E">
              <w:rPr>
                <w:rFonts w:eastAsia="Noto Sans SC"/>
                <w:color w:val="000000"/>
                <w:szCs w:val="21"/>
              </w:rPr>
              <w:t>Inhibition rate</w:t>
            </w:r>
            <w:r w:rsidRPr="00AA4E8E">
              <w:rPr>
                <w:szCs w:val="24"/>
              </w:rPr>
              <w:t>(%)</w:t>
            </w:r>
          </w:p>
        </w:tc>
        <w:tc>
          <w:tcPr>
            <w:tcW w:w="946" w:type="dxa"/>
            <w:tcBorders>
              <w:top w:val="single" w:sz="8" w:space="0" w:color="auto"/>
            </w:tcBorders>
          </w:tcPr>
          <w:p w14:paraId="66E41C3C" w14:textId="77777777" w:rsidR="004D07E0" w:rsidRPr="00AA4E8E" w:rsidRDefault="004D07E0" w:rsidP="000201CC">
            <w:pPr>
              <w:jc w:val="center"/>
              <w:rPr>
                <w:szCs w:val="24"/>
              </w:rPr>
            </w:pPr>
            <w:r w:rsidRPr="00AA4E8E">
              <w:rPr>
                <w:szCs w:val="24"/>
              </w:rPr>
              <w:t>Titer</w:t>
            </w:r>
          </w:p>
        </w:tc>
        <w:tc>
          <w:tcPr>
            <w:tcW w:w="1088" w:type="dxa"/>
            <w:vMerge w:val="restart"/>
            <w:tcBorders>
              <w:top w:val="single" w:sz="8" w:space="0" w:color="auto"/>
            </w:tcBorders>
          </w:tcPr>
          <w:p w14:paraId="581C1FF5" w14:textId="77777777" w:rsidR="004D07E0" w:rsidRPr="00AA4E8E" w:rsidRDefault="004D07E0" w:rsidP="000201CC">
            <w:pPr>
              <w:jc w:val="center"/>
              <w:rPr>
                <w:szCs w:val="24"/>
              </w:rPr>
            </w:pPr>
            <w:r w:rsidRPr="00AA4E8E">
              <w:rPr>
                <w:rFonts w:eastAsia="Noto Sans SC"/>
                <w:color w:val="000000"/>
                <w:szCs w:val="21"/>
              </w:rPr>
              <w:t>Inhibition rate</w:t>
            </w:r>
            <w:r w:rsidRPr="00AA4E8E">
              <w:rPr>
                <w:szCs w:val="24"/>
              </w:rPr>
              <w:t>(%)</w:t>
            </w:r>
          </w:p>
        </w:tc>
      </w:tr>
      <w:tr w:rsidR="004D07E0" w:rsidRPr="00C56219" w14:paraId="65BDB13A" w14:textId="77777777" w:rsidTr="00AA4E8E">
        <w:trPr>
          <w:jc w:val="center"/>
        </w:trPr>
        <w:tc>
          <w:tcPr>
            <w:tcW w:w="1326" w:type="dxa"/>
            <w:vMerge/>
            <w:tcBorders>
              <w:bottom w:val="single" w:sz="4" w:space="0" w:color="auto"/>
            </w:tcBorders>
          </w:tcPr>
          <w:p w14:paraId="6C181986" w14:textId="77777777" w:rsidR="004D07E0" w:rsidRPr="00C56219" w:rsidRDefault="004D07E0" w:rsidP="000201CC">
            <w:pPr>
              <w:jc w:val="center"/>
              <w:rPr>
                <w:rFonts w:ascii="Calibri" w:hAnsi="Calibri"/>
                <w:szCs w:val="24"/>
              </w:rPr>
            </w:pPr>
          </w:p>
        </w:tc>
        <w:tc>
          <w:tcPr>
            <w:tcW w:w="1258" w:type="dxa"/>
            <w:vMerge/>
            <w:tcBorders>
              <w:bottom w:val="single" w:sz="4" w:space="0" w:color="auto"/>
            </w:tcBorders>
          </w:tcPr>
          <w:p w14:paraId="7398126D" w14:textId="77777777" w:rsidR="004D07E0" w:rsidRPr="00C56219" w:rsidRDefault="004D07E0" w:rsidP="000201CC">
            <w:pPr>
              <w:jc w:val="center"/>
              <w:rPr>
                <w:rFonts w:ascii="Calibri" w:hAnsi="Calibri"/>
                <w:szCs w:val="24"/>
              </w:rPr>
            </w:pPr>
          </w:p>
        </w:tc>
        <w:tc>
          <w:tcPr>
            <w:tcW w:w="995" w:type="dxa"/>
            <w:tcBorders>
              <w:bottom w:val="single" w:sz="4" w:space="0" w:color="auto"/>
            </w:tcBorders>
          </w:tcPr>
          <w:p w14:paraId="2C07DD67" w14:textId="77777777" w:rsidR="004D07E0" w:rsidRPr="004F2758" w:rsidRDefault="004D07E0" w:rsidP="000201CC">
            <w:pPr>
              <w:jc w:val="center"/>
              <w:rPr>
                <w:szCs w:val="24"/>
              </w:rPr>
            </w:pPr>
            <w:r w:rsidRPr="004F2758">
              <w:rPr>
                <w:szCs w:val="24"/>
              </w:rPr>
              <w:t>（</w:t>
            </w:r>
            <w:r w:rsidRPr="004F2758">
              <w:rPr>
                <w:szCs w:val="24"/>
              </w:rPr>
              <w:t>×10</w:t>
            </w:r>
            <w:r w:rsidRPr="004F2758">
              <w:rPr>
                <w:szCs w:val="24"/>
                <w:vertAlign w:val="superscript"/>
              </w:rPr>
              <w:t>3</w:t>
            </w:r>
            <w:r w:rsidRPr="004F2758">
              <w:rPr>
                <w:szCs w:val="24"/>
              </w:rPr>
              <w:t>）</w:t>
            </w:r>
          </w:p>
        </w:tc>
        <w:tc>
          <w:tcPr>
            <w:tcW w:w="1074" w:type="dxa"/>
            <w:vMerge/>
            <w:tcBorders>
              <w:bottom w:val="single" w:sz="4" w:space="0" w:color="auto"/>
            </w:tcBorders>
          </w:tcPr>
          <w:p w14:paraId="44C5915C" w14:textId="77777777" w:rsidR="004D07E0" w:rsidRPr="00C56219" w:rsidRDefault="004D07E0" w:rsidP="000201CC">
            <w:pPr>
              <w:jc w:val="center"/>
              <w:rPr>
                <w:szCs w:val="24"/>
              </w:rPr>
            </w:pPr>
          </w:p>
        </w:tc>
        <w:tc>
          <w:tcPr>
            <w:tcW w:w="993" w:type="dxa"/>
            <w:tcBorders>
              <w:bottom w:val="single" w:sz="4" w:space="0" w:color="auto"/>
            </w:tcBorders>
          </w:tcPr>
          <w:p w14:paraId="6A664133" w14:textId="77777777" w:rsidR="004D07E0" w:rsidRPr="00C56219" w:rsidRDefault="004D07E0" w:rsidP="000201CC">
            <w:pPr>
              <w:jc w:val="center"/>
              <w:rPr>
                <w:szCs w:val="24"/>
              </w:rPr>
            </w:pPr>
            <w:r w:rsidRPr="00AA4E8E">
              <w:rPr>
                <w:szCs w:val="24"/>
              </w:rPr>
              <w:t>（</w:t>
            </w:r>
            <w:r w:rsidRPr="00AA4E8E">
              <w:rPr>
                <w:szCs w:val="24"/>
              </w:rPr>
              <w:t>×10</w:t>
            </w:r>
            <w:r w:rsidRPr="00AA4E8E">
              <w:rPr>
                <w:szCs w:val="24"/>
                <w:vertAlign w:val="superscript"/>
              </w:rPr>
              <w:t>3</w:t>
            </w:r>
            <w:r w:rsidRPr="00C56219">
              <w:rPr>
                <w:szCs w:val="24"/>
              </w:rPr>
              <w:t>）</w:t>
            </w:r>
          </w:p>
        </w:tc>
        <w:tc>
          <w:tcPr>
            <w:tcW w:w="1061" w:type="dxa"/>
            <w:vMerge/>
            <w:tcBorders>
              <w:bottom w:val="single" w:sz="4" w:space="0" w:color="auto"/>
            </w:tcBorders>
          </w:tcPr>
          <w:p w14:paraId="6FE02601" w14:textId="77777777" w:rsidR="004D07E0" w:rsidRPr="00C56219" w:rsidRDefault="004D07E0" w:rsidP="000201CC">
            <w:pPr>
              <w:jc w:val="center"/>
              <w:rPr>
                <w:szCs w:val="24"/>
              </w:rPr>
            </w:pPr>
          </w:p>
        </w:tc>
        <w:tc>
          <w:tcPr>
            <w:tcW w:w="946" w:type="dxa"/>
            <w:tcBorders>
              <w:bottom w:val="single" w:sz="4" w:space="0" w:color="auto"/>
            </w:tcBorders>
          </w:tcPr>
          <w:p w14:paraId="051EE476" w14:textId="77777777" w:rsidR="004D07E0" w:rsidRPr="00C56219" w:rsidRDefault="004D07E0" w:rsidP="000201CC">
            <w:pPr>
              <w:jc w:val="center"/>
              <w:rPr>
                <w:szCs w:val="24"/>
              </w:rPr>
            </w:pPr>
            <w:r w:rsidRPr="00C56219">
              <w:rPr>
                <w:szCs w:val="24"/>
              </w:rPr>
              <w:t>（</w:t>
            </w:r>
            <w:r w:rsidRPr="00C56219">
              <w:rPr>
                <w:szCs w:val="24"/>
              </w:rPr>
              <w:t>×10</w:t>
            </w:r>
            <w:r w:rsidRPr="00C56219">
              <w:rPr>
                <w:szCs w:val="24"/>
                <w:vertAlign w:val="superscript"/>
              </w:rPr>
              <w:t>3</w:t>
            </w:r>
            <w:r w:rsidRPr="00C56219">
              <w:rPr>
                <w:szCs w:val="24"/>
              </w:rPr>
              <w:t>）</w:t>
            </w:r>
          </w:p>
        </w:tc>
        <w:tc>
          <w:tcPr>
            <w:tcW w:w="1088" w:type="dxa"/>
            <w:vMerge/>
            <w:tcBorders>
              <w:bottom w:val="single" w:sz="4" w:space="0" w:color="auto"/>
            </w:tcBorders>
          </w:tcPr>
          <w:p w14:paraId="0D2F2C28" w14:textId="77777777" w:rsidR="004D07E0" w:rsidRPr="00C56219" w:rsidRDefault="004D07E0" w:rsidP="000201CC">
            <w:pPr>
              <w:jc w:val="center"/>
              <w:rPr>
                <w:szCs w:val="24"/>
              </w:rPr>
            </w:pPr>
          </w:p>
        </w:tc>
      </w:tr>
      <w:tr w:rsidR="004D07E0" w:rsidRPr="00C56219" w14:paraId="6E8ED418" w14:textId="77777777" w:rsidTr="00AA4E8E">
        <w:trPr>
          <w:jc w:val="center"/>
        </w:trPr>
        <w:tc>
          <w:tcPr>
            <w:tcW w:w="1326" w:type="dxa"/>
            <w:vMerge w:val="restart"/>
            <w:tcBorders>
              <w:top w:val="single" w:sz="4" w:space="0" w:color="auto"/>
              <w:bottom w:val="single" w:sz="4" w:space="0" w:color="auto"/>
              <w:right w:val="nil"/>
              <w:tl2br w:val="nil"/>
              <w:tr2bl w:val="nil"/>
            </w:tcBorders>
            <w:vAlign w:val="center"/>
          </w:tcPr>
          <w:p w14:paraId="3944EED7" w14:textId="77777777" w:rsidR="004D07E0" w:rsidRPr="004F2758" w:rsidRDefault="004D07E0" w:rsidP="000201CC">
            <w:pPr>
              <w:jc w:val="center"/>
              <w:rPr>
                <w:sz w:val="18"/>
                <w:szCs w:val="18"/>
              </w:rPr>
            </w:pPr>
            <w:r w:rsidRPr="004F2758">
              <w:rPr>
                <w:rFonts w:hint="eastAsia"/>
                <w:sz w:val="18"/>
                <w:szCs w:val="18"/>
              </w:rPr>
              <w:t>Hapten</w:t>
            </w:r>
            <w:r w:rsidRPr="004F2758">
              <w:rPr>
                <w:sz w:val="18"/>
                <w:szCs w:val="18"/>
              </w:rPr>
              <w:t>-</w:t>
            </w:r>
            <w:r>
              <w:rPr>
                <w:rFonts w:hint="eastAsia"/>
                <w:sz w:val="18"/>
                <w:szCs w:val="18"/>
              </w:rPr>
              <w:t>2</w:t>
            </w:r>
            <w:r w:rsidRPr="004F2758">
              <w:rPr>
                <w:sz w:val="18"/>
                <w:szCs w:val="18"/>
              </w:rPr>
              <w:t>-</w:t>
            </w:r>
            <w:r>
              <w:rPr>
                <w:rFonts w:hint="eastAsia"/>
                <w:sz w:val="18"/>
                <w:szCs w:val="18"/>
              </w:rPr>
              <w:t>LF</w:t>
            </w:r>
          </w:p>
        </w:tc>
        <w:tc>
          <w:tcPr>
            <w:tcW w:w="1258" w:type="dxa"/>
            <w:tcBorders>
              <w:top w:val="single" w:sz="4" w:space="0" w:color="auto"/>
              <w:left w:val="nil"/>
              <w:bottom w:val="nil"/>
              <w:right w:val="nil"/>
              <w:tl2br w:val="nil"/>
              <w:tr2bl w:val="nil"/>
            </w:tcBorders>
            <w:vAlign w:val="center"/>
          </w:tcPr>
          <w:p w14:paraId="248B6FBF"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2</w:t>
            </w:r>
            <w:r w:rsidRPr="00C56219">
              <w:rPr>
                <w:sz w:val="18"/>
                <w:szCs w:val="18"/>
              </w:rPr>
              <w:t>-</w:t>
            </w:r>
            <w:r>
              <w:rPr>
                <w:rFonts w:hint="eastAsia"/>
                <w:sz w:val="18"/>
                <w:szCs w:val="18"/>
              </w:rPr>
              <w:t>HSA</w:t>
            </w:r>
          </w:p>
        </w:tc>
        <w:tc>
          <w:tcPr>
            <w:tcW w:w="995" w:type="dxa"/>
            <w:tcBorders>
              <w:top w:val="single" w:sz="4" w:space="0" w:color="auto"/>
              <w:left w:val="nil"/>
              <w:bottom w:val="nil"/>
              <w:right w:val="nil"/>
              <w:tl2br w:val="nil"/>
              <w:tr2bl w:val="nil"/>
            </w:tcBorders>
            <w:vAlign w:val="center"/>
          </w:tcPr>
          <w:p w14:paraId="144AAA5C" w14:textId="77777777" w:rsidR="004D07E0" w:rsidRPr="00C56219" w:rsidRDefault="004D07E0" w:rsidP="000201CC">
            <w:pPr>
              <w:jc w:val="center"/>
              <w:rPr>
                <w:sz w:val="18"/>
                <w:szCs w:val="18"/>
              </w:rPr>
            </w:pPr>
            <w:r>
              <w:rPr>
                <w:rFonts w:hint="eastAsia"/>
                <w:sz w:val="18"/>
                <w:szCs w:val="18"/>
              </w:rPr>
              <w:t>64</w:t>
            </w:r>
          </w:p>
        </w:tc>
        <w:tc>
          <w:tcPr>
            <w:tcW w:w="1074" w:type="dxa"/>
            <w:tcBorders>
              <w:top w:val="single" w:sz="4" w:space="0" w:color="auto"/>
              <w:left w:val="nil"/>
              <w:bottom w:val="nil"/>
              <w:right w:val="nil"/>
              <w:tl2br w:val="nil"/>
              <w:tr2bl w:val="nil"/>
            </w:tcBorders>
            <w:vAlign w:val="center"/>
          </w:tcPr>
          <w:p w14:paraId="0F765933" w14:textId="77777777" w:rsidR="004D07E0" w:rsidRPr="00C56219" w:rsidRDefault="004D07E0" w:rsidP="000201CC">
            <w:pPr>
              <w:jc w:val="center"/>
              <w:rPr>
                <w:sz w:val="18"/>
                <w:szCs w:val="18"/>
              </w:rPr>
            </w:pPr>
            <w:r>
              <w:rPr>
                <w:rFonts w:hint="eastAsia"/>
                <w:sz w:val="18"/>
                <w:szCs w:val="18"/>
              </w:rPr>
              <w:t>42.72</w:t>
            </w:r>
          </w:p>
        </w:tc>
        <w:tc>
          <w:tcPr>
            <w:tcW w:w="993" w:type="dxa"/>
            <w:tcBorders>
              <w:top w:val="single" w:sz="4" w:space="0" w:color="auto"/>
              <w:left w:val="nil"/>
              <w:bottom w:val="nil"/>
              <w:right w:val="nil"/>
              <w:tl2br w:val="nil"/>
              <w:tr2bl w:val="nil"/>
            </w:tcBorders>
            <w:vAlign w:val="center"/>
          </w:tcPr>
          <w:p w14:paraId="4A48C1D5" w14:textId="77777777" w:rsidR="004D07E0" w:rsidRPr="00C56219" w:rsidRDefault="004D07E0" w:rsidP="000201CC">
            <w:pPr>
              <w:jc w:val="center"/>
              <w:rPr>
                <w:sz w:val="18"/>
                <w:szCs w:val="18"/>
              </w:rPr>
            </w:pPr>
            <w:r>
              <w:rPr>
                <w:rFonts w:hint="eastAsia"/>
                <w:sz w:val="18"/>
                <w:szCs w:val="18"/>
              </w:rPr>
              <w:t>64</w:t>
            </w:r>
          </w:p>
        </w:tc>
        <w:tc>
          <w:tcPr>
            <w:tcW w:w="1061" w:type="dxa"/>
            <w:tcBorders>
              <w:top w:val="single" w:sz="4" w:space="0" w:color="auto"/>
              <w:left w:val="nil"/>
              <w:bottom w:val="nil"/>
              <w:right w:val="nil"/>
              <w:tl2br w:val="nil"/>
              <w:tr2bl w:val="nil"/>
            </w:tcBorders>
            <w:vAlign w:val="center"/>
          </w:tcPr>
          <w:p w14:paraId="6440ED15" w14:textId="77777777" w:rsidR="004D07E0" w:rsidRPr="00C56219" w:rsidRDefault="004D07E0" w:rsidP="000201CC">
            <w:pPr>
              <w:jc w:val="center"/>
              <w:rPr>
                <w:sz w:val="18"/>
                <w:szCs w:val="18"/>
              </w:rPr>
            </w:pPr>
            <w:r>
              <w:rPr>
                <w:rFonts w:hint="eastAsia"/>
                <w:sz w:val="18"/>
                <w:szCs w:val="18"/>
              </w:rPr>
              <w:t>58.24</w:t>
            </w:r>
          </w:p>
        </w:tc>
        <w:tc>
          <w:tcPr>
            <w:tcW w:w="946" w:type="dxa"/>
            <w:tcBorders>
              <w:top w:val="single" w:sz="4" w:space="0" w:color="auto"/>
              <w:left w:val="nil"/>
              <w:bottom w:val="nil"/>
              <w:right w:val="nil"/>
              <w:tl2br w:val="nil"/>
              <w:tr2bl w:val="nil"/>
            </w:tcBorders>
            <w:vAlign w:val="center"/>
          </w:tcPr>
          <w:p w14:paraId="29D41D44" w14:textId="77777777" w:rsidR="004D07E0" w:rsidRPr="00C56219" w:rsidRDefault="004D07E0" w:rsidP="000201CC">
            <w:pPr>
              <w:jc w:val="center"/>
              <w:rPr>
                <w:sz w:val="18"/>
                <w:szCs w:val="18"/>
              </w:rPr>
            </w:pPr>
            <w:r>
              <w:rPr>
                <w:rFonts w:hint="eastAsia"/>
                <w:sz w:val="18"/>
                <w:szCs w:val="18"/>
              </w:rPr>
              <w:t>32</w:t>
            </w:r>
          </w:p>
        </w:tc>
        <w:tc>
          <w:tcPr>
            <w:tcW w:w="1088" w:type="dxa"/>
            <w:tcBorders>
              <w:top w:val="single" w:sz="4" w:space="0" w:color="auto"/>
              <w:left w:val="nil"/>
              <w:bottom w:val="nil"/>
              <w:tl2br w:val="nil"/>
              <w:tr2bl w:val="nil"/>
            </w:tcBorders>
            <w:vAlign w:val="center"/>
          </w:tcPr>
          <w:p w14:paraId="49737CFD" w14:textId="77777777" w:rsidR="004D07E0" w:rsidRPr="00C56219" w:rsidRDefault="004D07E0" w:rsidP="000201CC">
            <w:pPr>
              <w:jc w:val="center"/>
              <w:rPr>
                <w:sz w:val="18"/>
                <w:szCs w:val="18"/>
              </w:rPr>
            </w:pPr>
            <w:r>
              <w:rPr>
                <w:rFonts w:hint="eastAsia"/>
                <w:sz w:val="18"/>
                <w:szCs w:val="18"/>
              </w:rPr>
              <w:t>45.96</w:t>
            </w:r>
          </w:p>
        </w:tc>
      </w:tr>
      <w:tr w:rsidR="004D07E0" w:rsidRPr="00C56219" w14:paraId="0D54D928" w14:textId="77777777" w:rsidTr="00AA4E8E">
        <w:trPr>
          <w:jc w:val="center"/>
        </w:trPr>
        <w:tc>
          <w:tcPr>
            <w:tcW w:w="1326" w:type="dxa"/>
            <w:vMerge/>
            <w:tcBorders>
              <w:top w:val="nil"/>
              <w:bottom w:val="single" w:sz="4" w:space="0" w:color="auto"/>
              <w:right w:val="nil"/>
              <w:tl2br w:val="nil"/>
              <w:tr2bl w:val="nil"/>
            </w:tcBorders>
            <w:vAlign w:val="center"/>
          </w:tcPr>
          <w:p w14:paraId="786B82EB" w14:textId="77777777" w:rsidR="004D07E0" w:rsidRPr="004F2758" w:rsidRDefault="004D07E0" w:rsidP="000201CC">
            <w:pPr>
              <w:jc w:val="center"/>
              <w:rPr>
                <w:sz w:val="18"/>
                <w:szCs w:val="18"/>
              </w:rPr>
            </w:pPr>
          </w:p>
        </w:tc>
        <w:tc>
          <w:tcPr>
            <w:tcW w:w="1258" w:type="dxa"/>
            <w:tcBorders>
              <w:top w:val="nil"/>
              <w:left w:val="nil"/>
              <w:bottom w:val="nil"/>
              <w:right w:val="nil"/>
              <w:tl2br w:val="nil"/>
              <w:tr2bl w:val="nil"/>
            </w:tcBorders>
            <w:vAlign w:val="center"/>
          </w:tcPr>
          <w:p w14:paraId="4F8A6848" w14:textId="77777777" w:rsidR="004D07E0" w:rsidRDefault="004D07E0" w:rsidP="000201CC">
            <w:pPr>
              <w:jc w:val="center"/>
              <w:rPr>
                <w:sz w:val="18"/>
                <w:szCs w:val="18"/>
              </w:rPr>
            </w:pPr>
            <w:r>
              <w:rPr>
                <w:rFonts w:hint="eastAsia"/>
                <w:sz w:val="18"/>
                <w:szCs w:val="18"/>
              </w:rPr>
              <w:t>Hapten</w:t>
            </w:r>
            <w:r w:rsidRPr="00C56219">
              <w:rPr>
                <w:sz w:val="18"/>
                <w:szCs w:val="18"/>
              </w:rPr>
              <w:t>-2-</w:t>
            </w:r>
            <w:r>
              <w:rPr>
                <w:rFonts w:hint="eastAsia"/>
                <w:sz w:val="18"/>
                <w:szCs w:val="18"/>
              </w:rPr>
              <w:t>OVA</w:t>
            </w:r>
          </w:p>
        </w:tc>
        <w:tc>
          <w:tcPr>
            <w:tcW w:w="995" w:type="dxa"/>
            <w:tcBorders>
              <w:top w:val="nil"/>
              <w:left w:val="nil"/>
              <w:bottom w:val="nil"/>
              <w:right w:val="nil"/>
              <w:tl2br w:val="nil"/>
              <w:tr2bl w:val="nil"/>
            </w:tcBorders>
            <w:vAlign w:val="center"/>
          </w:tcPr>
          <w:p w14:paraId="0BCF7630" w14:textId="77777777" w:rsidR="004D07E0" w:rsidRPr="00C56219" w:rsidRDefault="004D07E0" w:rsidP="000201CC">
            <w:pPr>
              <w:jc w:val="center"/>
              <w:rPr>
                <w:sz w:val="18"/>
                <w:szCs w:val="18"/>
              </w:rPr>
            </w:pPr>
            <w:r w:rsidRPr="00C56219">
              <w:rPr>
                <w:sz w:val="18"/>
                <w:szCs w:val="18"/>
              </w:rPr>
              <w:t>128</w:t>
            </w:r>
          </w:p>
        </w:tc>
        <w:tc>
          <w:tcPr>
            <w:tcW w:w="1074" w:type="dxa"/>
            <w:tcBorders>
              <w:top w:val="nil"/>
              <w:left w:val="nil"/>
              <w:bottom w:val="nil"/>
              <w:right w:val="nil"/>
              <w:tl2br w:val="nil"/>
              <w:tr2bl w:val="nil"/>
            </w:tcBorders>
            <w:vAlign w:val="center"/>
          </w:tcPr>
          <w:p w14:paraId="30F5D5B9" w14:textId="77777777" w:rsidR="004D07E0" w:rsidRPr="00C56219" w:rsidRDefault="004D07E0" w:rsidP="000201CC">
            <w:pPr>
              <w:jc w:val="center"/>
              <w:rPr>
                <w:sz w:val="18"/>
                <w:szCs w:val="18"/>
              </w:rPr>
            </w:pPr>
            <w:r>
              <w:rPr>
                <w:rFonts w:hint="eastAsia"/>
                <w:sz w:val="18"/>
                <w:szCs w:val="18"/>
              </w:rPr>
              <w:t>48.11</w:t>
            </w:r>
          </w:p>
        </w:tc>
        <w:tc>
          <w:tcPr>
            <w:tcW w:w="993" w:type="dxa"/>
            <w:tcBorders>
              <w:top w:val="nil"/>
              <w:left w:val="nil"/>
              <w:bottom w:val="nil"/>
              <w:right w:val="nil"/>
              <w:tl2br w:val="nil"/>
              <w:tr2bl w:val="nil"/>
            </w:tcBorders>
            <w:vAlign w:val="center"/>
          </w:tcPr>
          <w:p w14:paraId="6214DC38" w14:textId="77777777" w:rsidR="004D07E0" w:rsidRPr="00C56219" w:rsidRDefault="004D07E0" w:rsidP="000201CC">
            <w:pPr>
              <w:jc w:val="center"/>
              <w:rPr>
                <w:sz w:val="18"/>
                <w:szCs w:val="18"/>
              </w:rPr>
            </w:pPr>
            <w:r w:rsidRPr="00C56219">
              <w:rPr>
                <w:sz w:val="18"/>
                <w:szCs w:val="18"/>
              </w:rPr>
              <w:t>128</w:t>
            </w:r>
          </w:p>
        </w:tc>
        <w:tc>
          <w:tcPr>
            <w:tcW w:w="1061" w:type="dxa"/>
            <w:tcBorders>
              <w:top w:val="nil"/>
              <w:left w:val="nil"/>
              <w:bottom w:val="nil"/>
              <w:right w:val="nil"/>
              <w:tl2br w:val="nil"/>
              <w:tr2bl w:val="nil"/>
            </w:tcBorders>
            <w:vAlign w:val="center"/>
          </w:tcPr>
          <w:p w14:paraId="55512B28" w14:textId="77777777" w:rsidR="004D07E0" w:rsidRPr="00C56219" w:rsidRDefault="004D07E0" w:rsidP="000201CC">
            <w:pPr>
              <w:jc w:val="center"/>
              <w:rPr>
                <w:sz w:val="18"/>
                <w:szCs w:val="18"/>
              </w:rPr>
            </w:pPr>
            <w:r>
              <w:rPr>
                <w:rFonts w:hint="eastAsia"/>
                <w:sz w:val="18"/>
                <w:szCs w:val="18"/>
              </w:rPr>
              <w:t>41.11</w:t>
            </w:r>
          </w:p>
        </w:tc>
        <w:tc>
          <w:tcPr>
            <w:tcW w:w="946" w:type="dxa"/>
            <w:tcBorders>
              <w:top w:val="nil"/>
              <w:left w:val="nil"/>
              <w:bottom w:val="nil"/>
              <w:right w:val="nil"/>
              <w:tl2br w:val="nil"/>
              <w:tr2bl w:val="nil"/>
            </w:tcBorders>
            <w:vAlign w:val="center"/>
          </w:tcPr>
          <w:p w14:paraId="25F17D11" w14:textId="77777777" w:rsidR="004D07E0" w:rsidRPr="00C56219" w:rsidRDefault="004D07E0" w:rsidP="000201CC">
            <w:pPr>
              <w:jc w:val="center"/>
              <w:rPr>
                <w:sz w:val="18"/>
                <w:szCs w:val="18"/>
              </w:rPr>
            </w:pPr>
            <w:r w:rsidRPr="00C56219">
              <w:rPr>
                <w:sz w:val="18"/>
                <w:szCs w:val="18"/>
              </w:rPr>
              <w:t>128</w:t>
            </w:r>
          </w:p>
        </w:tc>
        <w:tc>
          <w:tcPr>
            <w:tcW w:w="1088" w:type="dxa"/>
            <w:tcBorders>
              <w:top w:val="nil"/>
              <w:left w:val="nil"/>
              <w:bottom w:val="nil"/>
              <w:tl2br w:val="nil"/>
              <w:tr2bl w:val="nil"/>
            </w:tcBorders>
            <w:vAlign w:val="center"/>
          </w:tcPr>
          <w:p w14:paraId="3C57BF5B" w14:textId="77777777" w:rsidR="004D07E0" w:rsidRPr="00C56219" w:rsidRDefault="004D07E0" w:rsidP="000201CC">
            <w:pPr>
              <w:jc w:val="center"/>
              <w:rPr>
                <w:sz w:val="18"/>
                <w:szCs w:val="18"/>
              </w:rPr>
            </w:pPr>
            <w:r>
              <w:rPr>
                <w:rFonts w:hint="eastAsia"/>
                <w:sz w:val="18"/>
                <w:szCs w:val="18"/>
              </w:rPr>
              <w:t>34.38</w:t>
            </w:r>
          </w:p>
        </w:tc>
      </w:tr>
      <w:tr w:rsidR="004D07E0" w:rsidRPr="00C56219" w14:paraId="3B9C5532" w14:textId="77777777" w:rsidTr="00AA4E8E">
        <w:trPr>
          <w:trHeight w:val="309"/>
          <w:jc w:val="center"/>
        </w:trPr>
        <w:tc>
          <w:tcPr>
            <w:tcW w:w="1326" w:type="dxa"/>
            <w:vMerge/>
            <w:tcBorders>
              <w:top w:val="nil"/>
              <w:bottom w:val="single" w:sz="4" w:space="0" w:color="auto"/>
              <w:right w:val="nil"/>
              <w:tl2br w:val="nil"/>
              <w:tr2bl w:val="nil"/>
            </w:tcBorders>
          </w:tcPr>
          <w:p w14:paraId="0B1B97DF"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3C9DEC4D" w14:textId="77777777" w:rsidR="004D07E0" w:rsidRPr="00C56219" w:rsidRDefault="004D07E0" w:rsidP="000201CC">
            <w:pPr>
              <w:jc w:val="center"/>
              <w:rPr>
                <w:sz w:val="18"/>
                <w:szCs w:val="18"/>
              </w:rPr>
            </w:pPr>
            <w:r>
              <w:rPr>
                <w:rFonts w:hint="eastAsia"/>
                <w:sz w:val="18"/>
                <w:szCs w:val="18"/>
              </w:rPr>
              <w:t>Hapten</w:t>
            </w:r>
            <w:r w:rsidRPr="00C56219">
              <w:rPr>
                <w:sz w:val="18"/>
                <w:szCs w:val="18"/>
              </w:rPr>
              <w:t>-3-</w:t>
            </w:r>
            <w:r>
              <w:rPr>
                <w:rFonts w:hint="eastAsia"/>
                <w:sz w:val="18"/>
                <w:szCs w:val="18"/>
              </w:rPr>
              <w:t>HSA</w:t>
            </w:r>
          </w:p>
        </w:tc>
        <w:tc>
          <w:tcPr>
            <w:tcW w:w="995" w:type="dxa"/>
            <w:tcBorders>
              <w:top w:val="nil"/>
              <w:left w:val="nil"/>
              <w:bottom w:val="nil"/>
              <w:right w:val="nil"/>
              <w:tl2br w:val="nil"/>
              <w:tr2bl w:val="nil"/>
            </w:tcBorders>
            <w:vAlign w:val="center"/>
          </w:tcPr>
          <w:p w14:paraId="117F18D9" w14:textId="77777777" w:rsidR="004D07E0" w:rsidRPr="00C56219" w:rsidRDefault="004D07E0" w:rsidP="000201CC">
            <w:pPr>
              <w:jc w:val="center"/>
              <w:rPr>
                <w:sz w:val="18"/>
                <w:szCs w:val="18"/>
              </w:rPr>
            </w:pPr>
            <w:r>
              <w:rPr>
                <w:rFonts w:hint="eastAsia"/>
                <w:sz w:val="18"/>
                <w:szCs w:val="18"/>
              </w:rPr>
              <w:t>64</w:t>
            </w:r>
          </w:p>
        </w:tc>
        <w:tc>
          <w:tcPr>
            <w:tcW w:w="1074" w:type="dxa"/>
            <w:tcBorders>
              <w:top w:val="nil"/>
              <w:left w:val="nil"/>
              <w:bottom w:val="nil"/>
              <w:right w:val="nil"/>
              <w:tl2br w:val="nil"/>
              <w:tr2bl w:val="nil"/>
            </w:tcBorders>
            <w:vAlign w:val="center"/>
          </w:tcPr>
          <w:p w14:paraId="53E8EC43" w14:textId="77777777" w:rsidR="004D07E0" w:rsidRPr="00C56219" w:rsidRDefault="004D07E0" w:rsidP="000201CC">
            <w:pPr>
              <w:jc w:val="center"/>
              <w:rPr>
                <w:sz w:val="18"/>
                <w:szCs w:val="18"/>
              </w:rPr>
            </w:pPr>
            <w:r>
              <w:rPr>
                <w:rFonts w:hint="eastAsia"/>
                <w:sz w:val="18"/>
                <w:szCs w:val="18"/>
              </w:rPr>
              <w:t>64.74</w:t>
            </w:r>
          </w:p>
        </w:tc>
        <w:tc>
          <w:tcPr>
            <w:tcW w:w="993" w:type="dxa"/>
            <w:tcBorders>
              <w:top w:val="nil"/>
              <w:left w:val="nil"/>
              <w:bottom w:val="nil"/>
              <w:right w:val="nil"/>
              <w:tl2br w:val="nil"/>
              <w:tr2bl w:val="nil"/>
            </w:tcBorders>
            <w:vAlign w:val="center"/>
          </w:tcPr>
          <w:p w14:paraId="29BC9F5B" w14:textId="77777777" w:rsidR="004D07E0" w:rsidRPr="00C56219" w:rsidRDefault="004D07E0" w:rsidP="000201CC">
            <w:pPr>
              <w:jc w:val="center"/>
              <w:rPr>
                <w:sz w:val="18"/>
                <w:szCs w:val="18"/>
              </w:rPr>
            </w:pPr>
            <w:r>
              <w:rPr>
                <w:rFonts w:hint="eastAsia"/>
                <w:sz w:val="18"/>
                <w:szCs w:val="18"/>
              </w:rPr>
              <w:t>128</w:t>
            </w:r>
          </w:p>
        </w:tc>
        <w:tc>
          <w:tcPr>
            <w:tcW w:w="1061" w:type="dxa"/>
            <w:tcBorders>
              <w:top w:val="nil"/>
              <w:left w:val="nil"/>
              <w:bottom w:val="nil"/>
              <w:right w:val="nil"/>
              <w:tl2br w:val="nil"/>
              <w:tr2bl w:val="nil"/>
            </w:tcBorders>
            <w:vAlign w:val="center"/>
          </w:tcPr>
          <w:p w14:paraId="443A37CE" w14:textId="77777777" w:rsidR="004D07E0" w:rsidRPr="00C56219" w:rsidRDefault="004D07E0" w:rsidP="000201CC">
            <w:pPr>
              <w:jc w:val="center"/>
              <w:rPr>
                <w:sz w:val="18"/>
                <w:szCs w:val="18"/>
              </w:rPr>
            </w:pPr>
            <w:r>
              <w:rPr>
                <w:rFonts w:hint="eastAsia"/>
                <w:sz w:val="18"/>
                <w:szCs w:val="18"/>
              </w:rPr>
              <w:t>77.50</w:t>
            </w:r>
          </w:p>
        </w:tc>
        <w:tc>
          <w:tcPr>
            <w:tcW w:w="946" w:type="dxa"/>
            <w:tcBorders>
              <w:top w:val="nil"/>
              <w:left w:val="nil"/>
              <w:bottom w:val="nil"/>
              <w:right w:val="nil"/>
              <w:tl2br w:val="nil"/>
              <w:tr2bl w:val="nil"/>
            </w:tcBorders>
            <w:vAlign w:val="center"/>
          </w:tcPr>
          <w:p w14:paraId="087BBA33" w14:textId="77777777" w:rsidR="004D07E0" w:rsidRPr="00C56219" w:rsidRDefault="004D07E0" w:rsidP="000201CC">
            <w:pPr>
              <w:jc w:val="center"/>
              <w:rPr>
                <w:sz w:val="18"/>
                <w:szCs w:val="18"/>
              </w:rPr>
            </w:pPr>
            <w:r>
              <w:rPr>
                <w:rFonts w:hint="eastAsia"/>
                <w:sz w:val="18"/>
                <w:szCs w:val="18"/>
              </w:rPr>
              <w:t>64</w:t>
            </w:r>
          </w:p>
        </w:tc>
        <w:tc>
          <w:tcPr>
            <w:tcW w:w="1088" w:type="dxa"/>
            <w:tcBorders>
              <w:top w:val="nil"/>
              <w:left w:val="nil"/>
              <w:bottom w:val="nil"/>
              <w:tl2br w:val="nil"/>
              <w:tr2bl w:val="nil"/>
            </w:tcBorders>
            <w:vAlign w:val="center"/>
          </w:tcPr>
          <w:p w14:paraId="0DA2DA46" w14:textId="77777777" w:rsidR="004D07E0" w:rsidRPr="00C56219" w:rsidRDefault="004D07E0" w:rsidP="000201CC">
            <w:pPr>
              <w:jc w:val="center"/>
              <w:rPr>
                <w:sz w:val="18"/>
                <w:szCs w:val="18"/>
              </w:rPr>
            </w:pPr>
            <w:r>
              <w:rPr>
                <w:rFonts w:hint="eastAsia"/>
                <w:sz w:val="18"/>
                <w:szCs w:val="18"/>
              </w:rPr>
              <w:t>63.07</w:t>
            </w:r>
          </w:p>
        </w:tc>
      </w:tr>
      <w:tr w:rsidR="004D07E0" w:rsidRPr="00C56219" w14:paraId="0E36B545" w14:textId="77777777" w:rsidTr="00AA4E8E">
        <w:trPr>
          <w:trHeight w:val="309"/>
          <w:jc w:val="center"/>
        </w:trPr>
        <w:tc>
          <w:tcPr>
            <w:tcW w:w="1326" w:type="dxa"/>
            <w:vMerge/>
            <w:tcBorders>
              <w:top w:val="nil"/>
              <w:bottom w:val="single" w:sz="4" w:space="0" w:color="auto"/>
              <w:right w:val="nil"/>
              <w:tl2br w:val="nil"/>
              <w:tr2bl w:val="nil"/>
            </w:tcBorders>
          </w:tcPr>
          <w:p w14:paraId="777D279E"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1765CB0B" w14:textId="77777777" w:rsidR="004D07E0" w:rsidRDefault="004D07E0" w:rsidP="000201CC">
            <w:pPr>
              <w:jc w:val="center"/>
              <w:rPr>
                <w:sz w:val="18"/>
                <w:szCs w:val="18"/>
              </w:rPr>
            </w:pPr>
            <w:r w:rsidRPr="003B4602">
              <w:rPr>
                <w:rFonts w:hint="eastAsia"/>
                <w:sz w:val="18"/>
                <w:szCs w:val="18"/>
              </w:rPr>
              <w:t>Hapten-3-OVA</w:t>
            </w:r>
          </w:p>
        </w:tc>
        <w:tc>
          <w:tcPr>
            <w:tcW w:w="995" w:type="dxa"/>
            <w:tcBorders>
              <w:top w:val="nil"/>
              <w:left w:val="nil"/>
              <w:bottom w:val="nil"/>
              <w:right w:val="nil"/>
              <w:tl2br w:val="nil"/>
              <w:tr2bl w:val="nil"/>
            </w:tcBorders>
            <w:vAlign w:val="center"/>
          </w:tcPr>
          <w:p w14:paraId="372B152D" w14:textId="77777777" w:rsidR="004D07E0" w:rsidRPr="005C067A" w:rsidRDefault="004D07E0" w:rsidP="000201CC">
            <w:pPr>
              <w:jc w:val="center"/>
              <w:rPr>
                <w:color w:val="EE0000"/>
                <w:sz w:val="18"/>
                <w:szCs w:val="18"/>
              </w:rPr>
            </w:pPr>
            <w:r w:rsidRPr="005C067A">
              <w:rPr>
                <w:rFonts w:hint="eastAsia"/>
                <w:color w:val="EE0000"/>
                <w:sz w:val="18"/>
                <w:szCs w:val="18"/>
              </w:rPr>
              <w:t>256</w:t>
            </w:r>
          </w:p>
        </w:tc>
        <w:tc>
          <w:tcPr>
            <w:tcW w:w="1074" w:type="dxa"/>
            <w:tcBorders>
              <w:top w:val="nil"/>
              <w:left w:val="nil"/>
              <w:bottom w:val="nil"/>
              <w:right w:val="nil"/>
              <w:tl2br w:val="nil"/>
              <w:tr2bl w:val="nil"/>
            </w:tcBorders>
            <w:vAlign w:val="center"/>
          </w:tcPr>
          <w:p w14:paraId="0AD83153" w14:textId="5E06578D" w:rsidR="004D07E0" w:rsidRPr="005C067A" w:rsidRDefault="004D07E0" w:rsidP="000201CC">
            <w:pPr>
              <w:jc w:val="center"/>
              <w:rPr>
                <w:color w:val="EE0000"/>
                <w:sz w:val="18"/>
                <w:szCs w:val="18"/>
              </w:rPr>
            </w:pPr>
            <w:r w:rsidRPr="005C067A">
              <w:rPr>
                <w:rFonts w:hint="eastAsia"/>
                <w:color w:val="EE0000"/>
                <w:sz w:val="18"/>
                <w:szCs w:val="18"/>
              </w:rPr>
              <w:t>8</w:t>
            </w:r>
            <w:r>
              <w:rPr>
                <w:rFonts w:hint="eastAsia"/>
                <w:color w:val="EE0000"/>
                <w:sz w:val="18"/>
                <w:szCs w:val="18"/>
              </w:rPr>
              <w:t>6</w:t>
            </w:r>
            <w:r w:rsidRPr="005C067A">
              <w:rPr>
                <w:rFonts w:hint="eastAsia"/>
                <w:color w:val="EE0000"/>
                <w:sz w:val="18"/>
                <w:szCs w:val="18"/>
              </w:rPr>
              <w:t>.18</w:t>
            </w:r>
          </w:p>
        </w:tc>
        <w:tc>
          <w:tcPr>
            <w:tcW w:w="993" w:type="dxa"/>
            <w:tcBorders>
              <w:top w:val="nil"/>
              <w:left w:val="nil"/>
              <w:bottom w:val="nil"/>
              <w:right w:val="nil"/>
              <w:tl2br w:val="nil"/>
              <w:tr2bl w:val="nil"/>
            </w:tcBorders>
            <w:vAlign w:val="center"/>
          </w:tcPr>
          <w:p w14:paraId="22E8E5B1" w14:textId="77777777" w:rsidR="004D07E0" w:rsidRPr="00C56219" w:rsidRDefault="004D07E0" w:rsidP="000201CC">
            <w:pPr>
              <w:jc w:val="center"/>
              <w:rPr>
                <w:sz w:val="18"/>
                <w:szCs w:val="18"/>
              </w:rPr>
            </w:pPr>
            <w:r>
              <w:rPr>
                <w:rFonts w:hint="eastAsia"/>
                <w:sz w:val="18"/>
                <w:szCs w:val="18"/>
              </w:rPr>
              <w:t>128</w:t>
            </w:r>
          </w:p>
        </w:tc>
        <w:tc>
          <w:tcPr>
            <w:tcW w:w="1061" w:type="dxa"/>
            <w:tcBorders>
              <w:top w:val="nil"/>
              <w:left w:val="nil"/>
              <w:bottom w:val="nil"/>
              <w:right w:val="nil"/>
              <w:tl2br w:val="nil"/>
              <w:tr2bl w:val="nil"/>
            </w:tcBorders>
            <w:vAlign w:val="center"/>
          </w:tcPr>
          <w:p w14:paraId="5BC0750A" w14:textId="675488FD" w:rsidR="004D07E0" w:rsidRPr="00C56219" w:rsidRDefault="004D07E0" w:rsidP="000201CC">
            <w:pPr>
              <w:jc w:val="center"/>
              <w:rPr>
                <w:sz w:val="18"/>
                <w:szCs w:val="18"/>
              </w:rPr>
            </w:pPr>
            <w:r>
              <w:rPr>
                <w:rFonts w:hint="eastAsia"/>
                <w:sz w:val="18"/>
                <w:szCs w:val="18"/>
              </w:rPr>
              <w:t>90.23</w:t>
            </w:r>
          </w:p>
        </w:tc>
        <w:tc>
          <w:tcPr>
            <w:tcW w:w="946" w:type="dxa"/>
            <w:tcBorders>
              <w:top w:val="nil"/>
              <w:left w:val="nil"/>
              <w:bottom w:val="nil"/>
              <w:right w:val="nil"/>
              <w:tl2br w:val="nil"/>
              <w:tr2bl w:val="nil"/>
            </w:tcBorders>
            <w:vAlign w:val="center"/>
          </w:tcPr>
          <w:p w14:paraId="0156F440" w14:textId="77777777" w:rsidR="004D07E0" w:rsidRPr="00C56219" w:rsidRDefault="004D07E0" w:rsidP="000201CC">
            <w:pPr>
              <w:jc w:val="center"/>
              <w:rPr>
                <w:sz w:val="18"/>
                <w:szCs w:val="18"/>
              </w:rPr>
            </w:pPr>
            <w:r>
              <w:rPr>
                <w:rFonts w:hint="eastAsia"/>
                <w:sz w:val="18"/>
                <w:szCs w:val="18"/>
              </w:rPr>
              <w:t>128</w:t>
            </w:r>
          </w:p>
        </w:tc>
        <w:tc>
          <w:tcPr>
            <w:tcW w:w="1088" w:type="dxa"/>
            <w:tcBorders>
              <w:top w:val="nil"/>
              <w:left w:val="nil"/>
              <w:bottom w:val="nil"/>
              <w:tl2br w:val="nil"/>
              <w:tr2bl w:val="nil"/>
            </w:tcBorders>
            <w:vAlign w:val="center"/>
          </w:tcPr>
          <w:p w14:paraId="7FE4F923" w14:textId="77777777" w:rsidR="004D07E0" w:rsidRPr="00C56219" w:rsidRDefault="004D07E0" w:rsidP="000201CC">
            <w:pPr>
              <w:jc w:val="center"/>
              <w:rPr>
                <w:sz w:val="18"/>
                <w:szCs w:val="18"/>
              </w:rPr>
            </w:pPr>
            <w:r>
              <w:rPr>
                <w:rFonts w:hint="eastAsia"/>
                <w:sz w:val="18"/>
                <w:szCs w:val="18"/>
              </w:rPr>
              <w:t>91.51</w:t>
            </w:r>
          </w:p>
        </w:tc>
      </w:tr>
      <w:tr w:rsidR="004D07E0" w:rsidRPr="00C56219" w14:paraId="261A7C8D" w14:textId="77777777" w:rsidTr="00AA4E8E">
        <w:trPr>
          <w:jc w:val="center"/>
        </w:trPr>
        <w:tc>
          <w:tcPr>
            <w:tcW w:w="1326" w:type="dxa"/>
            <w:vMerge/>
            <w:tcBorders>
              <w:top w:val="nil"/>
              <w:bottom w:val="single" w:sz="4" w:space="0" w:color="auto"/>
              <w:right w:val="nil"/>
              <w:tl2br w:val="nil"/>
              <w:tr2bl w:val="nil"/>
            </w:tcBorders>
          </w:tcPr>
          <w:p w14:paraId="63D4D954" w14:textId="77777777" w:rsidR="004D07E0" w:rsidRPr="00C56219" w:rsidRDefault="004D07E0" w:rsidP="000201CC">
            <w:pPr>
              <w:rPr>
                <w:szCs w:val="21"/>
              </w:rPr>
            </w:pPr>
          </w:p>
        </w:tc>
        <w:tc>
          <w:tcPr>
            <w:tcW w:w="1258" w:type="dxa"/>
            <w:tcBorders>
              <w:top w:val="nil"/>
              <w:left w:val="nil"/>
              <w:bottom w:val="single" w:sz="4" w:space="0" w:color="auto"/>
              <w:right w:val="nil"/>
              <w:tl2br w:val="nil"/>
              <w:tr2bl w:val="nil"/>
            </w:tcBorders>
            <w:vAlign w:val="center"/>
          </w:tcPr>
          <w:p w14:paraId="77A24D5E"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3</w:t>
            </w:r>
            <w:r w:rsidRPr="00C56219">
              <w:rPr>
                <w:sz w:val="18"/>
                <w:szCs w:val="18"/>
              </w:rPr>
              <w:t>-</w:t>
            </w:r>
            <w:r>
              <w:rPr>
                <w:rFonts w:hint="eastAsia"/>
                <w:sz w:val="18"/>
                <w:szCs w:val="18"/>
              </w:rPr>
              <w:t>LF</w:t>
            </w:r>
          </w:p>
        </w:tc>
        <w:tc>
          <w:tcPr>
            <w:tcW w:w="995" w:type="dxa"/>
            <w:tcBorders>
              <w:top w:val="nil"/>
              <w:left w:val="nil"/>
              <w:bottom w:val="single" w:sz="4" w:space="0" w:color="auto"/>
              <w:right w:val="nil"/>
              <w:tl2br w:val="nil"/>
              <w:tr2bl w:val="nil"/>
            </w:tcBorders>
            <w:vAlign w:val="center"/>
          </w:tcPr>
          <w:p w14:paraId="287F17E5" w14:textId="77777777" w:rsidR="004D07E0" w:rsidRPr="00C56219" w:rsidRDefault="004D07E0" w:rsidP="000201CC">
            <w:pPr>
              <w:jc w:val="center"/>
              <w:rPr>
                <w:sz w:val="18"/>
                <w:szCs w:val="18"/>
              </w:rPr>
            </w:pPr>
            <w:r>
              <w:rPr>
                <w:rFonts w:hint="eastAsia"/>
                <w:sz w:val="18"/>
                <w:szCs w:val="18"/>
              </w:rPr>
              <w:t>128</w:t>
            </w:r>
          </w:p>
        </w:tc>
        <w:tc>
          <w:tcPr>
            <w:tcW w:w="1074" w:type="dxa"/>
            <w:tcBorders>
              <w:top w:val="nil"/>
              <w:left w:val="nil"/>
              <w:bottom w:val="single" w:sz="4" w:space="0" w:color="auto"/>
              <w:right w:val="nil"/>
              <w:tl2br w:val="nil"/>
              <w:tr2bl w:val="nil"/>
            </w:tcBorders>
            <w:vAlign w:val="center"/>
          </w:tcPr>
          <w:p w14:paraId="2EC472B3" w14:textId="77777777" w:rsidR="004D07E0" w:rsidRPr="00C56219" w:rsidRDefault="004D07E0" w:rsidP="000201CC">
            <w:pPr>
              <w:jc w:val="center"/>
              <w:rPr>
                <w:sz w:val="18"/>
                <w:szCs w:val="18"/>
              </w:rPr>
            </w:pPr>
            <w:r>
              <w:rPr>
                <w:rFonts w:hint="eastAsia"/>
                <w:sz w:val="18"/>
                <w:szCs w:val="18"/>
              </w:rPr>
              <w:t>40.72</w:t>
            </w:r>
          </w:p>
        </w:tc>
        <w:tc>
          <w:tcPr>
            <w:tcW w:w="993" w:type="dxa"/>
            <w:tcBorders>
              <w:top w:val="nil"/>
              <w:left w:val="nil"/>
              <w:bottom w:val="single" w:sz="4" w:space="0" w:color="auto"/>
              <w:right w:val="nil"/>
              <w:tl2br w:val="nil"/>
              <w:tr2bl w:val="nil"/>
            </w:tcBorders>
            <w:vAlign w:val="center"/>
          </w:tcPr>
          <w:p w14:paraId="417113F2" w14:textId="77777777" w:rsidR="004D07E0" w:rsidRPr="00C56219" w:rsidRDefault="004D07E0" w:rsidP="000201CC">
            <w:pPr>
              <w:jc w:val="center"/>
              <w:rPr>
                <w:sz w:val="18"/>
                <w:szCs w:val="18"/>
              </w:rPr>
            </w:pPr>
            <w:r>
              <w:rPr>
                <w:rFonts w:hint="eastAsia"/>
                <w:sz w:val="18"/>
                <w:szCs w:val="18"/>
              </w:rPr>
              <w:t>64</w:t>
            </w:r>
          </w:p>
        </w:tc>
        <w:tc>
          <w:tcPr>
            <w:tcW w:w="1061" w:type="dxa"/>
            <w:tcBorders>
              <w:top w:val="nil"/>
              <w:left w:val="nil"/>
              <w:bottom w:val="single" w:sz="4" w:space="0" w:color="auto"/>
              <w:right w:val="nil"/>
              <w:tl2br w:val="nil"/>
              <w:tr2bl w:val="nil"/>
            </w:tcBorders>
            <w:vAlign w:val="center"/>
          </w:tcPr>
          <w:p w14:paraId="2A16F95E" w14:textId="77777777" w:rsidR="004D07E0" w:rsidRPr="00C56219" w:rsidRDefault="004D07E0" w:rsidP="000201CC">
            <w:pPr>
              <w:jc w:val="center"/>
              <w:rPr>
                <w:sz w:val="18"/>
                <w:szCs w:val="18"/>
              </w:rPr>
            </w:pPr>
            <w:r>
              <w:rPr>
                <w:rFonts w:hint="eastAsia"/>
                <w:sz w:val="18"/>
                <w:szCs w:val="18"/>
              </w:rPr>
              <w:t>60.54</w:t>
            </w:r>
          </w:p>
        </w:tc>
        <w:tc>
          <w:tcPr>
            <w:tcW w:w="946" w:type="dxa"/>
            <w:tcBorders>
              <w:top w:val="nil"/>
              <w:left w:val="nil"/>
              <w:bottom w:val="single" w:sz="4" w:space="0" w:color="auto"/>
              <w:right w:val="nil"/>
              <w:tl2br w:val="nil"/>
              <w:tr2bl w:val="nil"/>
            </w:tcBorders>
            <w:vAlign w:val="center"/>
          </w:tcPr>
          <w:p w14:paraId="4E694571" w14:textId="77777777" w:rsidR="004D07E0" w:rsidRPr="00C56219" w:rsidRDefault="004D07E0" w:rsidP="000201CC">
            <w:pPr>
              <w:jc w:val="center"/>
              <w:rPr>
                <w:sz w:val="18"/>
                <w:szCs w:val="18"/>
              </w:rPr>
            </w:pPr>
            <w:r>
              <w:rPr>
                <w:rFonts w:hint="eastAsia"/>
                <w:sz w:val="18"/>
                <w:szCs w:val="18"/>
              </w:rPr>
              <w:t>64</w:t>
            </w:r>
          </w:p>
        </w:tc>
        <w:tc>
          <w:tcPr>
            <w:tcW w:w="1088" w:type="dxa"/>
            <w:tcBorders>
              <w:top w:val="nil"/>
              <w:left w:val="nil"/>
              <w:bottom w:val="single" w:sz="4" w:space="0" w:color="auto"/>
              <w:tl2br w:val="nil"/>
              <w:tr2bl w:val="nil"/>
            </w:tcBorders>
            <w:vAlign w:val="center"/>
          </w:tcPr>
          <w:p w14:paraId="3799E607" w14:textId="77777777" w:rsidR="004D07E0" w:rsidRPr="00C56219" w:rsidRDefault="004D07E0" w:rsidP="000201CC">
            <w:pPr>
              <w:jc w:val="center"/>
              <w:rPr>
                <w:sz w:val="18"/>
                <w:szCs w:val="18"/>
              </w:rPr>
            </w:pPr>
            <w:r>
              <w:rPr>
                <w:rFonts w:hint="eastAsia"/>
                <w:sz w:val="18"/>
                <w:szCs w:val="18"/>
              </w:rPr>
              <w:t>54.12</w:t>
            </w:r>
          </w:p>
        </w:tc>
      </w:tr>
      <w:tr w:rsidR="004D07E0" w:rsidRPr="00C56219" w14:paraId="26D5AB55" w14:textId="77777777" w:rsidTr="00AA4E8E">
        <w:trPr>
          <w:jc w:val="center"/>
        </w:trPr>
        <w:tc>
          <w:tcPr>
            <w:tcW w:w="1326" w:type="dxa"/>
            <w:vMerge w:val="restart"/>
            <w:tcBorders>
              <w:top w:val="single" w:sz="4" w:space="0" w:color="auto"/>
              <w:bottom w:val="nil"/>
              <w:right w:val="nil"/>
              <w:tl2br w:val="nil"/>
              <w:tr2bl w:val="nil"/>
            </w:tcBorders>
            <w:vAlign w:val="center"/>
          </w:tcPr>
          <w:p w14:paraId="6128F72D" w14:textId="77777777" w:rsidR="004D07E0" w:rsidRPr="004F2758" w:rsidRDefault="004D07E0" w:rsidP="000201CC">
            <w:pPr>
              <w:jc w:val="center"/>
              <w:rPr>
                <w:sz w:val="18"/>
                <w:szCs w:val="18"/>
              </w:rPr>
            </w:pPr>
            <w:r w:rsidRPr="004F2758">
              <w:rPr>
                <w:rFonts w:hint="eastAsia"/>
                <w:sz w:val="18"/>
                <w:szCs w:val="18"/>
              </w:rPr>
              <w:t>Hapten</w:t>
            </w:r>
            <w:r w:rsidRPr="004F2758">
              <w:rPr>
                <w:sz w:val="18"/>
                <w:szCs w:val="18"/>
              </w:rPr>
              <w:t>-2-</w:t>
            </w:r>
            <w:r>
              <w:rPr>
                <w:rFonts w:hint="eastAsia"/>
                <w:sz w:val="18"/>
                <w:szCs w:val="18"/>
              </w:rPr>
              <w:t>HSA</w:t>
            </w:r>
          </w:p>
        </w:tc>
        <w:tc>
          <w:tcPr>
            <w:tcW w:w="1258" w:type="dxa"/>
            <w:tcBorders>
              <w:top w:val="single" w:sz="4" w:space="0" w:color="auto"/>
              <w:left w:val="nil"/>
              <w:bottom w:val="nil"/>
              <w:right w:val="nil"/>
              <w:tl2br w:val="nil"/>
              <w:tr2bl w:val="nil"/>
            </w:tcBorders>
            <w:vAlign w:val="center"/>
          </w:tcPr>
          <w:p w14:paraId="7B9F5DE6"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2</w:t>
            </w:r>
            <w:r w:rsidRPr="00C56219">
              <w:rPr>
                <w:sz w:val="18"/>
                <w:szCs w:val="18"/>
              </w:rPr>
              <w:t>-</w:t>
            </w:r>
            <w:r>
              <w:rPr>
                <w:rFonts w:hint="eastAsia"/>
                <w:sz w:val="18"/>
                <w:szCs w:val="18"/>
              </w:rPr>
              <w:t>LF</w:t>
            </w:r>
          </w:p>
        </w:tc>
        <w:tc>
          <w:tcPr>
            <w:tcW w:w="995" w:type="dxa"/>
            <w:tcBorders>
              <w:top w:val="single" w:sz="4" w:space="0" w:color="auto"/>
              <w:left w:val="nil"/>
              <w:bottom w:val="nil"/>
              <w:right w:val="nil"/>
              <w:tl2br w:val="nil"/>
              <w:tr2bl w:val="nil"/>
            </w:tcBorders>
            <w:vAlign w:val="center"/>
          </w:tcPr>
          <w:p w14:paraId="2BE2379E" w14:textId="77777777" w:rsidR="004D07E0" w:rsidRPr="00C56219" w:rsidRDefault="004D07E0" w:rsidP="000201CC">
            <w:pPr>
              <w:jc w:val="center"/>
              <w:rPr>
                <w:sz w:val="18"/>
                <w:szCs w:val="18"/>
              </w:rPr>
            </w:pPr>
            <w:r>
              <w:rPr>
                <w:rFonts w:hint="eastAsia"/>
                <w:sz w:val="18"/>
                <w:szCs w:val="18"/>
              </w:rPr>
              <w:t>32</w:t>
            </w:r>
          </w:p>
        </w:tc>
        <w:tc>
          <w:tcPr>
            <w:tcW w:w="1074" w:type="dxa"/>
            <w:tcBorders>
              <w:top w:val="single" w:sz="4" w:space="0" w:color="auto"/>
              <w:left w:val="nil"/>
              <w:bottom w:val="nil"/>
              <w:right w:val="nil"/>
              <w:tl2br w:val="nil"/>
              <w:tr2bl w:val="nil"/>
            </w:tcBorders>
            <w:vAlign w:val="center"/>
          </w:tcPr>
          <w:p w14:paraId="207C7401" w14:textId="77777777" w:rsidR="004D07E0" w:rsidRPr="00C56219" w:rsidRDefault="004D07E0" w:rsidP="000201CC">
            <w:pPr>
              <w:jc w:val="center"/>
              <w:rPr>
                <w:sz w:val="18"/>
                <w:szCs w:val="18"/>
              </w:rPr>
            </w:pPr>
            <w:r>
              <w:rPr>
                <w:rFonts w:hint="eastAsia"/>
                <w:sz w:val="18"/>
                <w:szCs w:val="18"/>
              </w:rPr>
              <w:t>55.69</w:t>
            </w:r>
          </w:p>
        </w:tc>
        <w:tc>
          <w:tcPr>
            <w:tcW w:w="993" w:type="dxa"/>
            <w:tcBorders>
              <w:top w:val="single" w:sz="4" w:space="0" w:color="auto"/>
              <w:left w:val="nil"/>
              <w:bottom w:val="nil"/>
              <w:right w:val="nil"/>
              <w:tl2br w:val="nil"/>
              <w:tr2bl w:val="nil"/>
            </w:tcBorders>
            <w:vAlign w:val="center"/>
          </w:tcPr>
          <w:p w14:paraId="617B0867" w14:textId="77777777" w:rsidR="004D07E0" w:rsidRPr="00C56219" w:rsidRDefault="004D07E0" w:rsidP="000201CC">
            <w:pPr>
              <w:jc w:val="center"/>
              <w:rPr>
                <w:sz w:val="18"/>
                <w:szCs w:val="18"/>
              </w:rPr>
            </w:pPr>
            <w:r>
              <w:rPr>
                <w:rFonts w:hint="eastAsia"/>
                <w:sz w:val="18"/>
                <w:szCs w:val="18"/>
              </w:rPr>
              <w:t>32</w:t>
            </w:r>
          </w:p>
        </w:tc>
        <w:tc>
          <w:tcPr>
            <w:tcW w:w="1061" w:type="dxa"/>
            <w:tcBorders>
              <w:top w:val="single" w:sz="4" w:space="0" w:color="auto"/>
              <w:left w:val="nil"/>
              <w:bottom w:val="nil"/>
              <w:right w:val="nil"/>
              <w:tl2br w:val="nil"/>
              <w:tr2bl w:val="nil"/>
            </w:tcBorders>
            <w:vAlign w:val="center"/>
          </w:tcPr>
          <w:p w14:paraId="47FE408B" w14:textId="77777777" w:rsidR="004D07E0" w:rsidRPr="00C56219" w:rsidRDefault="004D07E0" w:rsidP="000201CC">
            <w:pPr>
              <w:jc w:val="center"/>
              <w:rPr>
                <w:sz w:val="18"/>
                <w:szCs w:val="18"/>
              </w:rPr>
            </w:pPr>
            <w:r>
              <w:rPr>
                <w:rFonts w:hint="eastAsia"/>
                <w:sz w:val="18"/>
                <w:szCs w:val="18"/>
              </w:rPr>
              <w:t>48.88</w:t>
            </w:r>
          </w:p>
        </w:tc>
        <w:tc>
          <w:tcPr>
            <w:tcW w:w="946" w:type="dxa"/>
            <w:tcBorders>
              <w:top w:val="single" w:sz="4" w:space="0" w:color="auto"/>
              <w:left w:val="nil"/>
              <w:bottom w:val="nil"/>
              <w:right w:val="nil"/>
              <w:tl2br w:val="nil"/>
              <w:tr2bl w:val="nil"/>
            </w:tcBorders>
            <w:vAlign w:val="center"/>
          </w:tcPr>
          <w:p w14:paraId="7FFEE843" w14:textId="77777777" w:rsidR="004D07E0" w:rsidRPr="00C56219" w:rsidRDefault="004D07E0" w:rsidP="000201CC">
            <w:pPr>
              <w:jc w:val="center"/>
              <w:rPr>
                <w:sz w:val="18"/>
                <w:szCs w:val="18"/>
              </w:rPr>
            </w:pPr>
            <w:r>
              <w:rPr>
                <w:rFonts w:hint="eastAsia"/>
                <w:sz w:val="18"/>
                <w:szCs w:val="18"/>
              </w:rPr>
              <w:t>32</w:t>
            </w:r>
          </w:p>
        </w:tc>
        <w:tc>
          <w:tcPr>
            <w:tcW w:w="1088" w:type="dxa"/>
            <w:tcBorders>
              <w:top w:val="single" w:sz="4" w:space="0" w:color="auto"/>
              <w:left w:val="nil"/>
              <w:bottom w:val="nil"/>
              <w:tl2br w:val="nil"/>
              <w:tr2bl w:val="nil"/>
            </w:tcBorders>
            <w:vAlign w:val="center"/>
          </w:tcPr>
          <w:p w14:paraId="71215563" w14:textId="77777777" w:rsidR="004D07E0" w:rsidRPr="00C56219" w:rsidRDefault="004D07E0" w:rsidP="000201CC">
            <w:pPr>
              <w:jc w:val="center"/>
              <w:rPr>
                <w:sz w:val="18"/>
                <w:szCs w:val="18"/>
              </w:rPr>
            </w:pPr>
            <w:r>
              <w:rPr>
                <w:rFonts w:hint="eastAsia"/>
                <w:sz w:val="18"/>
                <w:szCs w:val="18"/>
              </w:rPr>
              <w:t>48.11</w:t>
            </w:r>
          </w:p>
        </w:tc>
      </w:tr>
      <w:tr w:rsidR="004D07E0" w:rsidRPr="00C56219" w14:paraId="5F49AE17" w14:textId="77777777" w:rsidTr="000201CC">
        <w:trPr>
          <w:jc w:val="center"/>
        </w:trPr>
        <w:tc>
          <w:tcPr>
            <w:tcW w:w="1326" w:type="dxa"/>
            <w:vMerge/>
            <w:tcBorders>
              <w:top w:val="nil"/>
              <w:bottom w:val="nil"/>
              <w:right w:val="nil"/>
              <w:tl2br w:val="nil"/>
              <w:tr2bl w:val="nil"/>
            </w:tcBorders>
          </w:tcPr>
          <w:p w14:paraId="6E1A92CD"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0C7EA1C9" w14:textId="77777777" w:rsidR="004D07E0" w:rsidRPr="00C56219" w:rsidRDefault="004D07E0" w:rsidP="000201CC">
            <w:pPr>
              <w:jc w:val="center"/>
              <w:rPr>
                <w:sz w:val="18"/>
                <w:szCs w:val="18"/>
              </w:rPr>
            </w:pPr>
            <w:r>
              <w:rPr>
                <w:rFonts w:hint="eastAsia"/>
                <w:sz w:val="18"/>
                <w:szCs w:val="18"/>
              </w:rPr>
              <w:t>Hapten</w:t>
            </w:r>
            <w:r w:rsidRPr="00C56219">
              <w:rPr>
                <w:sz w:val="18"/>
                <w:szCs w:val="18"/>
              </w:rPr>
              <w:t>-2-OVA</w:t>
            </w:r>
          </w:p>
        </w:tc>
        <w:tc>
          <w:tcPr>
            <w:tcW w:w="995" w:type="dxa"/>
            <w:tcBorders>
              <w:top w:val="nil"/>
              <w:left w:val="nil"/>
              <w:bottom w:val="nil"/>
              <w:right w:val="nil"/>
              <w:tl2br w:val="nil"/>
              <w:tr2bl w:val="nil"/>
            </w:tcBorders>
            <w:vAlign w:val="center"/>
          </w:tcPr>
          <w:p w14:paraId="7111514A" w14:textId="77777777" w:rsidR="004D07E0" w:rsidRPr="00C56219" w:rsidRDefault="004D07E0" w:rsidP="000201CC">
            <w:pPr>
              <w:jc w:val="center"/>
              <w:rPr>
                <w:sz w:val="18"/>
                <w:szCs w:val="18"/>
              </w:rPr>
            </w:pPr>
            <w:r>
              <w:rPr>
                <w:rFonts w:hint="eastAsia"/>
                <w:sz w:val="18"/>
                <w:szCs w:val="18"/>
              </w:rPr>
              <w:t>64</w:t>
            </w:r>
          </w:p>
        </w:tc>
        <w:tc>
          <w:tcPr>
            <w:tcW w:w="1074" w:type="dxa"/>
            <w:tcBorders>
              <w:top w:val="nil"/>
              <w:left w:val="nil"/>
              <w:bottom w:val="nil"/>
              <w:right w:val="nil"/>
              <w:tl2br w:val="nil"/>
              <w:tr2bl w:val="nil"/>
            </w:tcBorders>
            <w:vAlign w:val="center"/>
          </w:tcPr>
          <w:p w14:paraId="406889B4" w14:textId="77777777" w:rsidR="004D07E0" w:rsidRPr="00C56219" w:rsidRDefault="004D07E0" w:rsidP="000201CC">
            <w:pPr>
              <w:jc w:val="center"/>
              <w:rPr>
                <w:sz w:val="18"/>
                <w:szCs w:val="18"/>
              </w:rPr>
            </w:pPr>
            <w:r>
              <w:rPr>
                <w:rFonts w:hint="eastAsia"/>
                <w:sz w:val="18"/>
                <w:szCs w:val="18"/>
              </w:rPr>
              <w:t>6</w:t>
            </w:r>
            <w:r w:rsidRPr="00C56219">
              <w:rPr>
                <w:sz w:val="18"/>
                <w:szCs w:val="18"/>
              </w:rPr>
              <w:t>3.54</w:t>
            </w:r>
          </w:p>
        </w:tc>
        <w:tc>
          <w:tcPr>
            <w:tcW w:w="993" w:type="dxa"/>
            <w:tcBorders>
              <w:top w:val="nil"/>
              <w:left w:val="nil"/>
              <w:bottom w:val="nil"/>
              <w:right w:val="nil"/>
              <w:tl2br w:val="nil"/>
              <w:tr2bl w:val="nil"/>
            </w:tcBorders>
            <w:vAlign w:val="center"/>
          </w:tcPr>
          <w:p w14:paraId="0577A81E" w14:textId="77777777" w:rsidR="004D07E0" w:rsidRPr="00C56219" w:rsidRDefault="004D07E0" w:rsidP="000201CC">
            <w:pPr>
              <w:jc w:val="center"/>
              <w:rPr>
                <w:sz w:val="18"/>
                <w:szCs w:val="18"/>
              </w:rPr>
            </w:pPr>
            <w:r w:rsidRPr="00C56219">
              <w:rPr>
                <w:sz w:val="18"/>
                <w:szCs w:val="18"/>
              </w:rPr>
              <w:t>64</w:t>
            </w:r>
          </w:p>
        </w:tc>
        <w:tc>
          <w:tcPr>
            <w:tcW w:w="1061" w:type="dxa"/>
            <w:tcBorders>
              <w:top w:val="nil"/>
              <w:left w:val="nil"/>
              <w:bottom w:val="nil"/>
              <w:right w:val="nil"/>
              <w:tl2br w:val="nil"/>
              <w:tr2bl w:val="nil"/>
            </w:tcBorders>
            <w:vAlign w:val="center"/>
          </w:tcPr>
          <w:p w14:paraId="5A7945B0" w14:textId="77777777" w:rsidR="004D07E0" w:rsidRPr="00C56219" w:rsidRDefault="004D07E0" w:rsidP="000201CC">
            <w:pPr>
              <w:jc w:val="center"/>
              <w:rPr>
                <w:sz w:val="18"/>
                <w:szCs w:val="18"/>
              </w:rPr>
            </w:pPr>
            <w:r>
              <w:rPr>
                <w:rFonts w:hint="eastAsia"/>
                <w:sz w:val="18"/>
                <w:szCs w:val="18"/>
              </w:rPr>
              <w:t>6</w:t>
            </w:r>
            <w:r w:rsidRPr="00C56219">
              <w:rPr>
                <w:sz w:val="18"/>
                <w:szCs w:val="18"/>
              </w:rPr>
              <w:t>9.36</w:t>
            </w:r>
          </w:p>
        </w:tc>
        <w:tc>
          <w:tcPr>
            <w:tcW w:w="946" w:type="dxa"/>
            <w:tcBorders>
              <w:top w:val="nil"/>
              <w:left w:val="nil"/>
              <w:bottom w:val="nil"/>
              <w:right w:val="nil"/>
              <w:tl2br w:val="nil"/>
              <w:tr2bl w:val="nil"/>
            </w:tcBorders>
            <w:vAlign w:val="center"/>
          </w:tcPr>
          <w:p w14:paraId="79735304" w14:textId="77777777" w:rsidR="004D07E0" w:rsidRPr="00C56219" w:rsidRDefault="004D07E0" w:rsidP="000201CC">
            <w:pPr>
              <w:jc w:val="center"/>
              <w:rPr>
                <w:sz w:val="18"/>
                <w:szCs w:val="18"/>
              </w:rPr>
            </w:pPr>
            <w:r>
              <w:rPr>
                <w:rFonts w:hint="eastAsia"/>
                <w:sz w:val="18"/>
                <w:szCs w:val="18"/>
              </w:rPr>
              <w:t>32</w:t>
            </w:r>
          </w:p>
        </w:tc>
        <w:tc>
          <w:tcPr>
            <w:tcW w:w="1088" w:type="dxa"/>
            <w:tcBorders>
              <w:top w:val="nil"/>
              <w:left w:val="nil"/>
              <w:bottom w:val="nil"/>
              <w:tl2br w:val="nil"/>
              <w:tr2bl w:val="nil"/>
            </w:tcBorders>
            <w:vAlign w:val="center"/>
          </w:tcPr>
          <w:p w14:paraId="5844B7BD" w14:textId="77777777" w:rsidR="004D07E0" w:rsidRPr="00C56219" w:rsidRDefault="004D07E0" w:rsidP="000201CC">
            <w:pPr>
              <w:jc w:val="center"/>
              <w:rPr>
                <w:sz w:val="18"/>
                <w:szCs w:val="18"/>
              </w:rPr>
            </w:pPr>
            <w:r>
              <w:rPr>
                <w:rFonts w:hint="eastAsia"/>
                <w:sz w:val="18"/>
                <w:szCs w:val="18"/>
              </w:rPr>
              <w:t>7</w:t>
            </w:r>
            <w:r w:rsidRPr="00C56219">
              <w:rPr>
                <w:sz w:val="18"/>
                <w:szCs w:val="18"/>
              </w:rPr>
              <w:t>1.47</w:t>
            </w:r>
          </w:p>
        </w:tc>
      </w:tr>
      <w:tr w:rsidR="004D07E0" w:rsidRPr="00C56219" w14:paraId="1D383F62" w14:textId="77777777" w:rsidTr="000201CC">
        <w:trPr>
          <w:jc w:val="center"/>
        </w:trPr>
        <w:tc>
          <w:tcPr>
            <w:tcW w:w="1326" w:type="dxa"/>
            <w:vMerge/>
            <w:tcBorders>
              <w:top w:val="nil"/>
              <w:bottom w:val="nil"/>
              <w:right w:val="nil"/>
              <w:tl2br w:val="nil"/>
              <w:tr2bl w:val="nil"/>
            </w:tcBorders>
          </w:tcPr>
          <w:p w14:paraId="28A89FCB"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6806F6C0" w14:textId="77777777" w:rsidR="004D07E0" w:rsidRPr="00C56219" w:rsidRDefault="004D07E0" w:rsidP="000201CC">
            <w:pPr>
              <w:jc w:val="center"/>
              <w:rPr>
                <w:sz w:val="18"/>
                <w:szCs w:val="18"/>
              </w:rPr>
            </w:pPr>
            <w:r>
              <w:rPr>
                <w:rFonts w:hint="eastAsia"/>
                <w:sz w:val="18"/>
                <w:szCs w:val="18"/>
              </w:rPr>
              <w:t>Hapten</w:t>
            </w:r>
            <w:r w:rsidRPr="00C56219">
              <w:rPr>
                <w:sz w:val="18"/>
                <w:szCs w:val="18"/>
              </w:rPr>
              <w:t>-3-</w:t>
            </w:r>
            <w:r>
              <w:rPr>
                <w:rFonts w:hint="eastAsia"/>
                <w:sz w:val="18"/>
                <w:szCs w:val="18"/>
              </w:rPr>
              <w:t>HSA</w:t>
            </w:r>
          </w:p>
        </w:tc>
        <w:tc>
          <w:tcPr>
            <w:tcW w:w="995" w:type="dxa"/>
            <w:tcBorders>
              <w:top w:val="nil"/>
              <w:left w:val="nil"/>
              <w:bottom w:val="nil"/>
              <w:right w:val="nil"/>
              <w:tl2br w:val="nil"/>
              <w:tr2bl w:val="nil"/>
            </w:tcBorders>
            <w:vAlign w:val="center"/>
          </w:tcPr>
          <w:p w14:paraId="6E3512F1" w14:textId="77777777" w:rsidR="004D07E0" w:rsidRPr="00C56219" w:rsidRDefault="004D07E0" w:rsidP="000201CC">
            <w:pPr>
              <w:jc w:val="center"/>
              <w:rPr>
                <w:sz w:val="18"/>
                <w:szCs w:val="18"/>
              </w:rPr>
            </w:pPr>
            <w:r>
              <w:rPr>
                <w:rFonts w:hint="eastAsia"/>
                <w:sz w:val="18"/>
                <w:szCs w:val="18"/>
              </w:rPr>
              <w:t>32</w:t>
            </w:r>
          </w:p>
        </w:tc>
        <w:tc>
          <w:tcPr>
            <w:tcW w:w="1074" w:type="dxa"/>
            <w:tcBorders>
              <w:top w:val="nil"/>
              <w:left w:val="nil"/>
              <w:bottom w:val="nil"/>
              <w:right w:val="nil"/>
              <w:tl2br w:val="nil"/>
              <w:tr2bl w:val="nil"/>
            </w:tcBorders>
            <w:vAlign w:val="center"/>
          </w:tcPr>
          <w:p w14:paraId="052496AC" w14:textId="77777777" w:rsidR="004D07E0" w:rsidRPr="00C56219" w:rsidRDefault="004D07E0" w:rsidP="000201CC">
            <w:pPr>
              <w:jc w:val="center"/>
              <w:rPr>
                <w:sz w:val="18"/>
                <w:szCs w:val="18"/>
              </w:rPr>
            </w:pPr>
            <w:r>
              <w:rPr>
                <w:rFonts w:hint="eastAsia"/>
                <w:sz w:val="18"/>
                <w:szCs w:val="18"/>
              </w:rPr>
              <w:t>40</w:t>
            </w:r>
            <w:r w:rsidRPr="00C56219">
              <w:rPr>
                <w:sz w:val="18"/>
                <w:szCs w:val="18"/>
              </w:rPr>
              <w:t>.56</w:t>
            </w:r>
          </w:p>
        </w:tc>
        <w:tc>
          <w:tcPr>
            <w:tcW w:w="993" w:type="dxa"/>
            <w:tcBorders>
              <w:top w:val="nil"/>
              <w:left w:val="nil"/>
              <w:bottom w:val="nil"/>
              <w:right w:val="nil"/>
              <w:tl2br w:val="nil"/>
              <w:tr2bl w:val="nil"/>
            </w:tcBorders>
            <w:vAlign w:val="center"/>
          </w:tcPr>
          <w:p w14:paraId="67B50658" w14:textId="77777777" w:rsidR="004D07E0" w:rsidRPr="00C56219" w:rsidRDefault="004D07E0" w:rsidP="000201CC">
            <w:pPr>
              <w:jc w:val="center"/>
              <w:rPr>
                <w:sz w:val="18"/>
                <w:szCs w:val="18"/>
              </w:rPr>
            </w:pPr>
            <w:r>
              <w:rPr>
                <w:rFonts w:hint="eastAsia"/>
                <w:sz w:val="18"/>
                <w:szCs w:val="18"/>
              </w:rPr>
              <w:t>32</w:t>
            </w:r>
          </w:p>
        </w:tc>
        <w:tc>
          <w:tcPr>
            <w:tcW w:w="1061" w:type="dxa"/>
            <w:tcBorders>
              <w:top w:val="nil"/>
              <w:left w:val="nil"/>
              <w:bottom w:val="nil"/>
              <w:right w:val="nil"/>
              <w:tl2br w:val="nil"/>
              <w:tr2bl w:val="nil"/>
            </w:tcBorders>
            <w:vAlign w:val="center"/>
          </w:tcPr>
          <w:p w14:paraId="26C15136" w14:textId="77777777" w:rsidR="004D07E0" w:rsidRPr="00C56219" w:rsidRDefault="004D07E0" w:rsidP="000201CC">
            <w:pPr>
              <w:jc w:val="center"/>
              <w:rPr>
                <w:sz w:val="18"/>
                <w:szCs w:val="18"/>
              </w:rPr>
            </w:pPr>
            <w:r>
              <w:rPr>
                <w:rFonts w:hint="eastAsia"/>
                <w:sz w:val="18"/>
                <w:szCs w:val="18"/>
              </w:rPr>
              <w:t>33</w:t>
            </w:r>
            <w:r w:rsidRPr="00C56219">
              <w:rPr>
                <w:sz w:val="18"/>
                <w:szCs w:val="18"/>
              </w:rPr>
              <w:t>.21</w:t>
            </w:r>
          </w:p>
        </w:tc>
        <w:tc>
          <w:tcPr>
            <w:tcW w:w="946" w:type="dxa"/>
            <w:tcBorders>
              <w:top w:val="nil"/>
              <w:left w:val="nil"/>
              <w:bottom w:val="nil"/>
              <w:right w:val="nil"/>
              <w:tl2br w:val="nil"/>
              <w:tr2bl w:val="nil"/>
            </w:tcBorders>
            <w:vAlign w:val="center"/>
          </w:tcPr>
          <w:p w14:paraId="61554607" w14:textId="77777777" w:rsidR="004D07E0" w:rsidRPr="00C56219" w:rsidRDefault="004D07E0" w:rsidP="000201CC">
            <w:pPr>
              <w:jc w:val="center"/>
              <w:rPr>
                <w:sz w:val="18"/>
                <w:szCs w:val="18"/>
              </w:rPr>
            </w:pPr>
            <w:r>
              <w:rPr>
                <w:rFonts w:hint="eastAsia"/>
                <w:sz w:val="18"/>
                <w:szCs w:val="18"/>
              </w:rPr>
              <w:t>32</w:t>
            </w:r>
          </w:p>
        </w:tc>
        <w:tc>
          <w:tcPr>
            <w:tcW w:w="1088" w:type="dxa"/>
            <w:tcBorders>
              <w:top w:val="nil"/>
              <w:left w:val="nil"/>
              <w:bottom w:val="nil"/>
              <w:tl2br w:val="nil"/>
              <w:tr2bl w:val="nil"/>
            </w:tcBorders>
            <w:vAlign w:val="center"/>
          </w:tcPr>
          <w:p w14:paraId="1F6C6A57" w14:textId="77777777" w:rsidR="004D07E0" w:rsidRPr="00C56219" w:rsidRDefault="004D07E0" w:rsidP="000201CC">
            <w:pPr>
              <w:jc w:val="center"/>
              <w:rPr>
                <w:sz w:val="18"/>
                <w:szCs w:val="18"/>
              </w:rPr>
            </w:pPr>
            <w:r>
              <w:rPr>
                <w:rFonts w:hint="eastAsia"/>
                <w:sz w:val="18"/>
                <w:szCs w:val="18"/>
              </w:rPr>
              <w:t>4</w:t>
            </w:r>
            <w:r w:rsidRPr="00C56219">
              <w:rPr>
                <w:sz w:val="18"/>
                <w:szCs w:val="18"/>
              </w:rPr>
              <w:t>0.27</w:t>
            </w:r>
          </w:p>
        </w:tc>
      </w:tr>
      <w:tr w:rsidR="004D07E0" w:rsidRPr="00C56219" w14:paraId="12C152AE" w14:textId="77777777" w:rsidTr="000201CC">
        <w:trPr>
          <w:jc w:val="center"/>
        </w:trPr>
        <w:tc>
          <w:tcPr>
            <w:tcW w:w="1326" w:type="dxa"/>
            <w:vMerge/>
            <w:tcBorders>
              <w:top w:val="nil"/>
              <w:bottom w:val="nil"/>
              <w:right w:val="nil"/>
              <w:tl2br w:val="nil"/>
              <w:tr2bl w:val="nil"/>
            </w:tcBorders>
          </w:tcPr>
          <w:p w14:paraId="11E459C9"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00553CEE" w14:textId="77777777" w:rsidR="004D07E0"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3</w:t>
            </w:r>
            <w:r w:rsidRPr="00C56219">
              <w:rPr>
                <w:sz w:val="18"/>
                <w:szCs w:val="18"/>
              </w:rPr>
              <w:t>-</w:t>
            </w:r>
            <w:r>
              <w:rPr>
                <w:rFonts w:hint="eastAsia"/>
                <w:sz w:val="18"/>
                <w:szCs w:val="18"/>
              </w:rPr>
              <w:t>LF</w:t>
            </w:r>
          </w:p>
        </w:tc>
        <w:tc>
          <w:tcPr>
            <w:tcW w:w="995" w:type="dxa"/>
            <w:tcBorders>
              <w:top w:val="nil"/>
              <w:left w:val="nil"/>
              <w:bottom w:val="nil"/>
              <w:right w:val="nil"/>
              <w:tl2br w:val="nil"/>
              <w:tr2bl w:val="nil"/>
            </w:tcBorders>
            <w:vAlign w:val="center"/>
          </w:tcPr>
          <w:p w14:paraId="610F1FD2" w14:textId="77777777" w:rsidR="004D07E0" w:rsidRPr="00C56219" w:rsidRDefault="004D07E0" w:rsidP="000201CC">
            <w:pPr>
              <w:jc w:val="center"/>
              <w:rPr>
                <w:sz w:val="18"/>
                <w:szCs w:val="18"/>
              </w:rPr>
            </w:pPr>
            <w:r>
              <w:rPr>
                <w:rFonts w:hint="eastAsia"/>
                <w:sz w:val="18"/>
                <w:szCs w:val="18"/>
              </w:rPr>
              <w:t>64</w:t>
            </w:r>
          </w:p>
        </w:tc>
        <w:tc>
          <w:tcPr>
            <w:tcW w:w="1074" w:type="dxa"/>
            <w:tcBorders>
              <w:top w:val="nil"/>
              <w:left w:val="nil"/>
              <w:bottom w:val="nil"/>
              <w:right w:val="nil"/>
              <w:tl2br w:val="nil"/>
              <w:tr2bl w:val="nil"/>
            </w:tcBorders>
            <w:vAlign w:val="center"/>
          </w:tcPr>
          <w:p w14:paraId="1C449F53" w14:textId="77777777" w:rsidR="004D07E0" w:rsidRPr="00C56219" w:rsidRDefault="004D07E0" w:rsidP="000201CC">
            <w:pPr>
              <w:jc w:val="center"/>
              <w:rPr>
                <w:sz w:val="18"/>
                <w:szCs w:val="18"/>
              </w:rPr>
            </w:pPr>
            <w:r>
              <w:rPr>
                <w:rFonts w:hint="eastAsia"/>
                <w:sz w:val="18"/>
                <w:szCs w:val="18"/>
              </w:rPr>
              <w:t>45.31</w:t>
            </w:r>
          </w:p>
        </w:tc>
        <w:tc>
          <w:tcPr>
            <w:tcW w:w="993" w:type="dxa"/>
            <w:tcBorders>
              <w:top w:val="nil"/>
              <w:left w:val="nil"/>
              <w:bottom w:val="nil"/>
              <w:right w:val="nil"/>
              <w:tl2br w:val="nil"/>
              <w:tr2bl w:val="nil"/>
            </w:tcBorders>
            <w:vAlign w:val="center"/>
          </w:tcPr>
          <w:p w14:paraId="0FA0E176" w14:textId="77777777" w:rsidR="004D07E0" w:rsidRPr="00C56219" w:rsidRDefault="004D07E0" w:rsidP="000201CC">
            <w:pPr>
              <w:jc w:val="center"/>
              <w:rPr>
                <w:sz w:val="18"/>
                <w:szCs w:val="18"/>
              </w:rPr>
            </w:pPr>
            <w:r>
              <w:rPr>
                <w:rFonts w:hint="eastAsia"/>
                <w:sz w:val="18"/>
                <w:szCs w:val="18"/>
              </w:rPr>
              <w:t>64</w:t>
            </w:r>
          </w:p>
        </w:tc>
        <w:tc>
          <w:tcPr>
            <w:tcW w:w="1061" w:type="dxa"/>
            <w:tcBorders>
              <w:top w:val="nil"/>
              <w:left w:val="nil"/>
              <w:bottom w:val="nil"/>
              <w:right w:val="nil"/>
              <w:tl2br w:val="nil"/>
              <w:tr2bl w:val="nil"/>
            </w:tcBorders>
            <w:vAlign w:val="center"/>
          </w:tcPr>
          <w:p w14:paraId="29F62916" w14:textId="77777777" w:rsidR="004D07E0" w:rsidRPr="00C56219" w:rsidRDefault="004D07E0" w:rsidP="000201CC">
            <w:pPr>
              <w:jc w:val="center"/>
              <w:rPr>
                <w:sz w:val="18"/>
                <w:szCs w:val="18"/>
              </w:rPr>
            </w:pPr>
            <w:r>
              <w:rPr>
                <w:rFonts w:hint="eastAsia"/>
                <w:sz w:val="18"/>
                <w:szCs w:val="18"/>
              </w:rPr>
              <w:t>60.33</w:t>
            </w:r>
          </w:p>
        </w:tc>
        <w:tc>
          <w:tcPr>
            <w:tcW w:w="946" w:type="dxa"/>
            <w:tcBorders>
              <w:top w:val="nil"/>
              <w:left w:val="nil"/>
              <w:bottom w:val="nil"/>
              <w:right w:val="nil"/>
              <w:tl2br w:val="nil"/>
              <w:tr2bl w:val="nil"/>
            </w:tcBorders>
            <w:vAlign w:val="center"/>
          </w:tcPr>
          <w:p w14:paraId="6392F3D4" w14:textId="77777777" w:rsidR="004D07E0" w:rsidRPr="00C56219" w:rsidRDefault="004D07E0" w:rsidP="000201CC">
            <w:pPr>
              <w:jc w:val="center"/>
              <w:rPr>
                <w:sz w:val="18"/>
                <w:szCs w:val="18"/>
              </w:rPr>
            </w:pPr>
            <w:r>
              <w:rPr>
                <w:rFonts w:hint="eastAsia"/>
                <w:sz w:val="18"/>
                <w:szCs w:val="18"/>
              </w:rPr>
              <w:t>64</w:t>
            </w:r>
          </w:p>
        </w:tc>
        <w:tc>
          <w:tcPr>
            <w:tcW w:w="1088" w:type="dxa"/>
            <w:tcBorders>
              <w:top w:val="nil"/>
              <w:left w:val="nil"/>
              <w:bottom w:val="nil"/>
              <w:tl2br w:val="nil"/>
              <w:tr2bl w:val="nil"/>
            </w:tcBorders>
            <w:vAlign w:val="center"/>
          </w:tcPr>
          <w:p w14:paraId="17A0E6C2" w14:textId="77777777" w:rsidR="004D07E0" w:rsidRPr="00C56219" w:rsidRDefault="004D07E0" w:rsidP="000201CC">
            <w:pPr>
              <w:jc w:val="center"/>
              <w:rPr>
                <w:sz w:val="18"/>
                <w:szCs w:val="18"/>
              </w:rPr>
            </w:pPr>
            <w:r>
              <w:rPr>
                <w:rFonts w:hint="eastAsia"/>
                <w:sz w:val="18"/>
                <w:szCs w:val="18"/>
              </w:rPr>
              <w:t>64.78</w:t>
            </w:r>
          </w:p>
        </w:tc>
      </w:tr>
      <w:tr w:rsidR="004D07E0" w:rsidRPr="00C56219" w14:paraId="25437E9B" w14:textId="77777777" w:rsidTr="00AA4E8E">
        <w:trPr>
          <w:jc w:val="center"/>
        </w:trPr>
        <w:tc>
          <w:tcPr>
            <w:tcW w:w="1326" w:type="dxa"/>
            <w:vMerge/>
            <w:tcBorders>
              <w:top w:val="nil"/>
              <w:bottom w:val="single" w:sz="4" w:space="0" w:color="auto"/>
              <w:right w:val="nil"/>
              <w:tl2br w:val="nil"/>
              <w:tr2bl w:val="nil"/>
            </w:tcBorders>
          </w:tcPr>
          <w:p w14:paraId="1D8DAB83" w14:textId="77777777" w:rsidR="004D07E0" w:rsidRPr="00C56219" w:rsidRDefault="004D07E0" w:rsidP="000201CC">
            <w:pPr>
              <w:rPr>
                <w:szCs w:val="21"/>
              </w:rPr>
            </w:pPr>
          </w:p>
        </w:tc>
        <w:tc>
          <w:tcPr>
            <w:tcW w:w="1258" w:type="dxa"/>
            <w:tcBorders>
              <w:top w:val="nil"/>
              <w:left w:val="nil"/>
              <w:bottom w:val="single" w:sz="4" w:space="0" w:color="auto"/>
              <w:right w:val="nil"/>
              <w:tl2br w:val="nil"/>
              <w:tr2bl w:val="nil"/>
            </w:tcBorders>
            <w:vAlign w:val="center"/>
          </w:tcPr>
          <w:p w14:paraId="5EF9934F"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3</w:t>
            </w:r>
            <w:r w:rsidRPr="00C56219">
              <w:rPr>
                <w:sz w:val="18"/>
                <w:szCs w:val="18"/>
              </w:rPr>
              <w:t>-OVA</w:t>
            </w:r>
          </w:p>
        </w:tc>
        <w:tc>
          <w:tcPr>
            <w:tcW w:w="995" w:type="dxa"/>
            <w:tcBorders>
              <w:top w:val="nil"/>
              <w:left w:val="nil"/>
              <w:bottom w:val="single" w:sz="4" w:space="0" w:color="auto"/>
              <w:right w:val="nil"/>
              <w:tl2br w:val="nil"/>
              <w:tr2bl w:val="nil"/>
            </w:tcBorders>
            <w:vAlign w:val="center"/>
          </w:tcPr>
          <w:p w14:paraId="27952BEC" w14:textId="77777777" w:rsidR="004D07E0" w:rsidRPr="00C56219" w:rsidRDefault="004D07E0" w:rsidP="000201CC">
            <w:pPr>
              <w:jc w:val="center"/>
              <w:rPr>
                <w:sz w:val="18"/>
                <w:szCs w:val="18"/>
              </w:rPr>
            </w:pPr>
            <w:r>
              <w:rPr>
                <w:rFonts w:hint="eastAsia"/>
                <w:sz w:val="18"/>
                <w:szCs w:val="18"/>
              </w:rPr>
              <w:t>64</w:t>
            </w:r>
          </w:p>
        </w:tc>
        <w:tc>
          <w:tcPr>
            <w:tcW w:w="1074" w:type="dxa"/>
            <w:tcBorders>
              <w:top w:val="nil"/>
              <w:left w:val="nil"/>
              <w:bottom w:val="single" w:sz="4" w:space="0" w:color="auto"/>
              <w:right w:val="nil"/>
              <w:tl2br w:val="nil"/>
              <w:tr2bl w:val="nil"/>
            </w:tcBorders>
            <w:vAlign w:val="center"/>
          </w:tcPr>
          <w:p w14:paraId="20C2B7A1" w14:textId="77777777" w:rsidR="004D07E0" w:rsidRPr="00C56219" w:rsidRDefault="004D07E0" w:rsidP="000201CC">
            <w:pPr>
              <w:jc w:val="center"/>
              <w:rPr>
                <w:sz w:val="18"/>
                <w:szCs w:val="18"/>
              </w:rPr>
            </w:pPr>
            <w:r w:rsidRPr="00C56219">
              <w:rPr>
                <w:sz w:val="18"/>
                <w:szCs w:val="18"/>
              </w:rPr>
              <w:t>71.24</w:t>
            </w:r>
          </w:p>
        </w:tc>
        <w:tc>
          <w:tcPr>
            <w:tcW w:w="993" w:type="dxa"/>
            <w:tcBorders>
              <w:top w:val="nil"/>
              <w:left w:val="nil"/>
              <w:bottom w:val="single" w:sz="4" w:space="0" w:color="auto"/>
              <w:right w:val="nil"/>
              <w:tl2br w:val="nil"/>
              <w:tr2bl w:val="nil"/>
            </w:tcBorders>
            <w:vAlign w:val="center"/>
          </w:tcPr>
          <w:p w14:paraId="690B6C7C" w14:textId="77777777" w:rsidR="004D07E0" w:rsidRPr="00C56219" w:rsidRDefault="004D07E0" w:rsidP="000201CC">
            <w:pPr>
              <w:jc w:val="center"/>
              <w:rPr>
                <w:sz w:val="18"/>
                <w:szCs w:val="18"/>
              </w:rPr>
            </w:pPr>
            <w:r>
              <w:rPr>
                <w:rFonts w:hint="eastAsia"/>
                <w:sz w:val="18"/>
                <w:szCs w:val="18"/>
              </w:rPr>
              <w:t>64</w:t>
            </w:r>
          </w:p>
        </w:tc>
        <w:tc>
          <w:tcPr>
            <w:tcW w:w="1061" w:type="dxa"/>
            <w:tcBorders>
              <w:top w:val="nil"/>
              <w:left w:val="nil"/>
              <w:bottom w:val="single" w:sz="4" w:space="0" w:color="auto"/>
              <w:right w:val="nil"/>
              <w:tl2br w:val="nil"/>
              <w:tr2bl w:val="nil"/>
            </w:tcBorders>
            <w:vAlign w:val="center"/>
          </w:tcPr>
          <w:p w14:paraId="764DB872" w14:textId="77777777" w:rsidR="004D07E0" w:rsidRPr="00C56219" w:rsidRDefault="004D07E0" w:rsidP="000201CC">
            <w:pPr>
              <w:jc w:val="center"/>
              <w:rPr>
                <w:sz w:val="18"/>
                <w:szCs w:val="18"/>
              </w:rPr>
            </w:pPr>
            <w:r w:rsidRPr="00C56219">
              <w:rPr>
                <w:sz w:val="18"/>
                <w:szCs w:val="18"/>
              </w:rPr>
              <w:t>73.65</w:t>
            </w:r>
          </w:p>
        </w:tc>
        <w:tc>
          <w:tcPr>
            <w:tcW w:w="946" w:type="dxa"/>
            <w:tcBorders>
              <w:top w:val="nil"/>
              <w:left w:val="nil"/>
              <w:bottom w:val="single" w:sz="4" w:space="0" w:color="auto"/>
              <w:right w:val="nil"/>
              <w:tl2br w:val="nil"/>
              <w:tr2bl w:val="nil"/>
            </w:tcBorders>
            <w:vAlign w:val="center"/>
          </w:tcPr>
          <w:p w14:paraId="1EA9E0BB" w14:textId="77777777" w:rsidR="004D07E0" w:rsidRPr="00C56219" w:rsidRDefault="004D07E0" w:rsidP="000201CC">
            <w:pPr>
              <w:jc w:val="center"/>
              <w:rPr>
                <w:sz w:val="18"/>
                <w:szCs w:val="18"/>
              </w:rPr>
            </w:pPr>
            <w:r>
              <w:rPr>
                <w:rFonts w:hint="eastAsia"/>
                <w:sz w:val="18"/>
                <w:szCs w:val="18"/>
              </w:rPr>
              <w:t>64</w:t>
            </w:r>
          </w:p>
        </w:tc>
        <w:tc>
          <w:tcPr>
            <w:tcW w:w="1088" w:type="dxa"/>
            <w:tcBorders>
              <w:top w:val="nil"/>
              <w:left w:val="nil"/>
              <w:bottom w:val="single" w:sz="4" w:space="0" w:color="auto"/>
              <w:tl2br w:val="nil"/>
              <w:tr2bl w:val="nil"/>
            </w:tcBorders>
            <w:vAlign w:val="center"/>
          </w:tcPr>
          <w:p w14:paraId="761F2E63" w14:textId="77777777" w:rsidR="004D07E0" w:rsidRPr="00C56219" w:rsidRDefault="004D07E0" w:rsidP="000201CC">
            <w:pPr>
              <w:jc w:val="center"/>
              <w:rPr>
                <w:sz w:val="18"/>
                <w:szCs w:val="18"/>
              </w:rPr>
            </w:pPr>
            <w:r w:rsidRPr="00C56219">
              <w:rPr>
                <w:sz w:val="18"/>
                <w:szCs w:val="18"/>
              </w:rPr>
              <w:t>70.98</w:t>
            </w:r>
          </w:p>
        </w:tc>
      </w:tr>
      <w:tr w:rsidR="004D07E0" w:rsidRPr="00C56219" w14:paraId="0ABE8739" w14:textId="77777777" w:rsidTr="00AA4E8E">
        <w:trPr>
          <w:jc w:val="center"/>
        </w:trPr>
        <w:tc>
          <w:tcPr>
            <w:tcW w:w="1326" w:type="dxa"/>
            <w:vMerge w:val="restart"/>
            <w:tcBorders>
              <w:top w:val="single" w:sz="4" w:space="0" w:color="auto"/>
              <w:bottom w:val="nil"/>
              <w:right w:val="nil"/>
              <w:tl2br w:val="nil"/>
              <w:tr2bl w:val="nil"/>
            </w:tcBorders>
            <w:vAlign w:val="center"/>
          </w:tcPr>
          <w:p w14:paraId="295CD6DA" w14:textId="77777777" w:rsidR="004D07E0" w:rsidRPr="004F2758" w:rsidRDefault="004D07E0" w:rsidP="000201CC">
            <w:pPr>
              <w:jc w:val="center"/>
              <w:rPr>
                <w:sz w:val="18"/>
                <w:szCs w:val="18"/>
              </w:rPr>
            </w:pPr>
            <w:r w:rsidRPr="004F2758">
              <w:rPr>
                <w:rFonts w:hint="eastAsia"/>
                <w:sz w:val="18"/>
                <w:szCs w:val="18"/>
              </w:rPr>
              <w:t>Hapten-3-</w:t>
            </w:r>
            <w:r>
              <w:rPr>
                <w:rFonts w:hint="eastAsia"/>
                <w:sz w:val="18"/>
                <w:szCs w:val="18"/>
              </w:rPr>
              <w:t>HSA</w:t>
            </w:r>
          </w:p>
        </w:tc>
        <w:tc>
          <w:tcPr>
            <w:tcW w:w="1258" w:type="dxa"/>
            <w:tcBorders>
              <w:top w:val="single" w:sz="4" w:space="0" w:color="auto"/>
              <w:left w:val="nil"/>
              <w:bottom w:val="nil"/>
              <w:right w:val="nil"/>
              <w:tl2br w:val="nil"/>
              <w:tr2bl w:val="nil"/>
            </w:tcBorders>
            <w:vAlign w:val="center"/>
          </w:tcPr>
          <w:p w14:paraId="69AB3B2A"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2</w:t>
            </w:r>
            <w:r w:rsidRPr="00C56219">
              <w:rPr>
                <w:sz w:val="18"/>
                <w:szCs w:val="18"/>
              </w:rPr>
              <w:t>-</w:t>
            </w:r>
            <w:r>
              <w:rPr>
                <w:rFonts w:hint="eastAsia"/>
                <w:sz w:val="18"/>
                <w:szCs w:val="18"/>
              </w:rPr>
              <w:t>HSA</w:t>
            </w:r>
          </w:p>
        </w:tc>
        <w:tc>
          <w:tcPr>
            <w:tcW w:w="995" w:type="dxa"/>
            <w:tcBorders>
              <w:top w:val="single" w:sz="4" w:space="0" w:color="auto"/>
              <w:left w:val="nil"/>
              <w:bottom w:val="nil"/>
              <w:right w:val="nil"/>
              <w:tl2br w:val="nil"/>
              <w:tr2bl w:val="nil"/>
            </w:tcBorders>
            <w:vAlign w:val="center"/>
          </w:tcPr>
          <w:p w14:paraId="6909AF85" w14:textId="77777777" w:rsidR="004D07E0" w:rsidRPr="00C56219" w:rsidRDefault="004D07E0" w:rsidP="000201CC">
            <w:pPr>
              <w:jc w:val="center"/>
              <w:rPr>
                <w:sz w:val="18"/>
                <w:szCs w:val="18"/>
              </w:rPr>
            </w:pPr>
            <w:r>
              <w:rPr>
                <w:rFonts w:hint="eastAsia"/>
                <w:sz w:val="18"/>
                <w:szCs w:val="18"/>
              </w:rPr>
              <w:t>16</w:t>
            </w:r>
          </w:p>
        </w:tc>
        <w:tc>
          <w:tcPr>
            <w:tcW w:w="1074" w:type="dxa"/>
            <w:tcBorders>
              <w:top w:val="single" w:sz="4" w:space="0" w:color="auto"/>
              <w:left w:val="nil"/>
              <w:bottom w:val="nil"/>
              <w:right w:val="nil"/>
              <w:tl2br w:val="nil"/>
              <w:tr2bl w:val="nil"/>
            </w:tcBorders>
            <w:vAlign w:val="center"/>
          </w:tcPr>
          <w:p w14:paraId="339F656C" w14:textId="77777777" w:rsidR="004D07E0" w:rsidRPr="00C56219" w:rsidRDefault="004D07E0" w:rsidP="000201CC">
            <w:pPr>
              <w:jc w:val="center"/>
              <w:rPr>
                <w:sz w:val="18"/>
                <w:szCs w:val="18"/>
              </w:rPr>
            </w:pPr>
            <w:r>
              <w:rPr>
                <w:rFonts w:hint="eastAsia"/>
                <w:sz w:val="18"/>
                <w:szCs w:val="18"/>
              </w:rPr>
              <w:t>7</w:t>
            </w:r>
            <w:r w:rsidRPr="00C56219">
              <w:rPr>
                <w:sz w:val="18"/>
                <w:szCs w:val="18"/>
              </w:rPr>
              <w:t>3.66</w:t>
            </w:r>
          </w:p>
        </w:tc>
        <w:tc>
          <w:tcPr>
            <w:tcW w:w="993" w:type="dxa"/>
            <w:tcBorders>
              <w:top w:val="single" w:sz="4" w:space="0" w:color="auto"/>
              <w:left w:val="nil"/>
              <w:bottom w:val="nil"/>
              <w:right w:val="nil"/>
              <w:tl2br w:val="nil"/>
              <w:tr2bl w:val="nil"/>
            </w:tcBorders>
            <w:vAlign w:val="center"/>
          </w:tcPr>
          <w:p w14:paraId="0502AD7D" w14:textId="77777777" w:rsidR="004D07E0" w:rsidRPr="00C56219" w:rsidRDefault="004D07E0" w:rsidP="000201CC">
            <w:pPr>
              <w:jc w:val="center"/>
              <w:rPr>
                <w:sz w:val="18"/>
                <w:szCs w:val="18"/>
              </w:rPr>
            </w:pPr>
            <w:r>
              <w:rPr>
                <w:rFonts w:hint="eastAsia"/>
                <w:sz w:val="18"/>
                <w:szCs w:val="18"/>
              </w:rPr>
              <w:t>16</w:t>
            </w:r>
          </w:p>
        </w:tc>
        <w:tc>
          <w:tcPr>
            <w:tcW w:w="1061" w:type="dxa"/>
            <w:tcBorders>
              <w:top w:val="single" w:sz="4" w:space="0" w:color="auto"/>
              <w:left w:val="nil"/>
              <w:bottom w:val="nil"/>
              <w:right w:val="nil"/>
              <w:tl2br w:val="nil"/>
              <w:tr2bl w:val="nil"/>
            </w:tcBorders>
            <w:vAlign w:val="center"/>
          </w:tcPr>
          <w:p w14:paraId="52C6524D" w14:textId="77777777" w:rsidR="004D07E0" w:rsidRPr="00C56219" w:rsidRDefault="004D07E0" w:rsidP="000201CC">
            <w:pPr>
              <w:jc w:val="center"/>
              <w:rPr>
                <w:sz w:val="18"/>
                <w:szCs w:val="18"/>
              </w:rPr>
            </w:pPr>
            <w:r>
              <w:rPr>
                <w:rFonts w:hint="eastAsia"/>
                <w:sz w:val="18"/>
                <w:szCs w:val="18"/>
              </w:rPr>
              <w:t>6</w:t>
            </w:r>
            <w:r w:rsidRPr="00C56219">
              <w:rPr>
                <w:sz w:val="18"/>
                <w:szCs w:val="18"/>
              </w:rPr>
              <w:t>6.33</w:t>
            </w:r>
          </w:p>
        </w:tc>
        <w:tc>
          <w:tcPr>
            <w:tcW w:w="946" w:type="dxa"/>
            <w:tcBorders>
              <w:top w:val="single" w:sz="4" w:space="0" w:color="auto"/>
              <w:left w:val="nil"/>
              <w:bottom w:val="nil"/>
              <w:right w:val="nil"/>
              <w:tl2br w:val="nil"/>
              <w:tr2bl w:val="nil"/>
            </w:tcBorders>
            <w:vAlign w:val="center"/>
          </w:tcPr>
          <w:p w14:paraId="1D502F2A" w14:textId="77777777" w:rsidR="004D07E0" w:rsidRPr="00C56219" w:rsidRDefault="004D07E0" w:rsidP="000201CC">
            <w:pPr>
              <w:jc w:val="center"/>
              <w:rPr>
                <w:sz w:val="18"/>
                <w:szCs w:val="18"/>
              </w:rPr>
            </w:pPr>
            <w:r>
              <w:rPr>
                <w:rFonts w:hint="eastAsia"/>
                <w:sz w:val="18"/>
                <w:szCs w:val="18"/>
              </w:rPr>
              <w:t>16</w:t>
            </w:r>
          </w:p>
        </w:tc>
        <w:tc>
          <w:tcPr>
            <w:tcW w:w="1088" w:type="dxa"/>
            <w:tcBorders>
              <w:top w:val="single" w:sz="4" w:space="0" w:color="auto"/>
              <w:left w:val="nil"/>
              <w:bottom w:val="nil"/>
              <w:tl2br w:val="nil"/>
              <w:tr2bl w:val="nil"/>
            </w:tcBorders>
            <w:vAlign w:val="center"/>
          </w:tcPr>
          <w:p w14:paraId="282E13E9" w14:textId="77777777" w:rsidR="004D07E0" w:rsidRPr="00C56219" w:rsidRDefault="004D07E0" w:rsidP="000201CC">
            <w:pPr>
              <w:jc w:val="center"/>
              <w:rPr>
                <w:sz w:val="18"/>
                <w:szCs w:val="18"/>
              </w:rPr>
            </w:pPr>
            <w:r>
              <w:rPr>
                <w:rFonts w:hint="eastAsia"/>
                <w:sz w:val="18"/>
                <w:szCs w:val="18"/>
              </w:rPr>
              <w:t>6</w:t>
            </w:r>
            <w:r w:rsidRPr="00C56219">
              <w:rPr>
                <w:sz w:val="18"/>
                <w:szCs w:val="18"/>
              </w:rPr>
              <w:t>1.88</w:t>
            </w:r>
          </w:p>
        </w:tc>
      </w:tr>
      <w:tr w:rsidR="004D07E0" w:rsidRPr="00C56219" w14:paraId="51FCC546" w14:textId="77777777" w:rsidTr="000201CC">
        <w:trPr>
          <w:jc w:val="center"/>
        </w:trPr>
        <w:tc>
          <w:tcPr>
            <w:tcW w:w="1326" w:type="dxa"/>
            <w:vMerge/>
            <w:tcBorders>
              <w:top w:val="nil"/>
              <w:bottom w:val="nil"/>
              <w:right w:val="nil"/>
              <w:tl2br w:val="nil"/>
              <w:tr2bl w:val="nil"/>
            </w:tcBorders>
          </w:tcPr>
          <w:p w14:paraId="4A564450"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6A878A26" w14:textId="77777777" w:rsidR="004D07E0" w:rsidRPr="00C56219" w:rsidRDefault="004D07E0" w:rsidP="000201CC">
            <w:pPr>
              <w:jc w:val="center"/>
              <w:rPr>
                <w:sz w:val="18"/>
                <w:szCs w:val="18"/>
              </w:rPr>
            </w:pPr>
            <w:r>
              <w:rPr>
                <w:rFonts w:hint="eastAsia"/>
                <w:sz w:val="18"/>
                <w:szCs w:val="18"/>
              </w:rPr>
              <w:t>Hapten</w:t>
            </w:r>
            <w:r w:rsidRPr="00C56219">
              <w:rPr>
                <w:sz w:val="18"/>
                <w:szCs w:val="18"/>
              </w:rPr>
              <w:t>-2-OVA</w:t>
            </w:r>
          </w:p>
        </w:tc>
        <w:tc>
          <w:tcPr>
            <w:tcW w:w="995" w:type="dxa"/>
            <w:tcBorders>
              <w:top w:val="nil"/>
              <w:left w:val="nil"/>
              <w:bottom w:val="nil"/>
              <w:right w:val="nil"/>
              <w:tl2br w:val="nil"/>
              <w:tr2bl w:val="nil"/>
            </w:tcBorders>
            <w:vAlign w:val="center"/>
          </w:tcPr>
          <w:p w14:paraId="6CCBD2E1" w14:textId="77777777" w:rsidR="004D07E0" w:rsidRPr="00C56219" w:rsidRDefault="004D07E0" w:rsidP="000201CC">
            <w:pPr>
              <w:jc w:val="center"/>
              <w:rPr>
                <w:sz w:val="18"/>
                <w:szCs w:val="18"/>
              </w:rPr>
            </w:pPr>
            <w:r w:rsidRPr="00C56219">
              <w:rPr>
                <w:sz w:val="18"/>
                <w:szCs w:val="18"/>
              </w:rPr>
              <w:t>64</w:t>
            </w:r>
          </w:p>
        </w:tc>
        <w:tc>
          <w:tcPr>
            <w:tcW w:w="1074" w:type="dxa"/>
            <w:tcBorders>
              <w:top w:val="nil"/>
              <w:left w:val="nil"/>
              <w:bottom w:val="nil"/>
              <w:right w:val="nil"/>
              <w:tl2br w:val="nil"/>
              <w:tr2bl w:val="nil"/>
            </w:tcBorders>
            <w:vAlign w:val="center"/>
          </w:tcPr>
          <w:p w14:paraId="62660456" w14:textId="77777777" w:rsidR="004D07E0" w:rsidRPr="00C56219" w:rsidRDefault="004D07E0" w:rsidP="000201CC">
            <w:pPr>
              <w:jc w:val="center"/>
              <w:rPr>
                <w:sz w:val="18"/>
                <w:szCs w:val="18"/>
              </w:rPr>
            </w:pPr>
            <w:r>
              <w:rPr>
                <w:rFonts w:hint="eastAsia"/>
                <w:sz w:val="18"/>
                <w:szCs w:val="18"/>
              </w:rPr>
              <w:t>6</w:t>
            </w:r>
            <w:r w:rsidRPr="00C56219">
              <w:rPr>
                <w:sz w:val="18"/>
                <w:szCs w:val="18"/>
              </w:rPr>
              <w:t>9.11</w:t>
            </w:r>
          </w:p>
        </w:tc>
        <w:tc>
          <w:tcPr>
            <w:tcW w:w="993" w:type="dxa"/>
            <w:tcBorders>
              <w:top w:val="nil"/>
              <w:left w:val="nil"/>
              <w:bottom w:val="nil"/>
              <w:right w:val="nil"/>
              <w:tl2br w:val="nil"/>
              <w:tr2bl w:val="nil"/>
            </w:tcBorders>
            <w:vAlign w:val="center"/>
          </w:tcPr>
          <w:p w14:paraId="7EC14828" w14:textId="77777777" w:rsidR="004D07E0" w:rsidRPr="00C56219" w:rsidRDefault="004D07E0" w:rsidP="000201CC">
            <w:pPr>
              <w:jc w:val="center"/>
              <w:rPr>
                <w:sz w:val="18"/>
                <w:szCs w:val="18"/>
              </w:rPr>
            </w:pPr>
            <w:r w:rsidRPr="00C56219">
              <w:rPr>
                <w:sz w:val="18"/>
                <w:szCs w:val="18"/>
              </w:rPr>
              <w:t>64</w:t>
            </w:r>
          </w:p>
        </w:tc>
        <w:tc>
          <w:tcPr>
            <w:tcW w:w="1061" w:type="dxa"/>
            <w:tcBorders>
              <w:top w:val="nil"/>
              <w:left w:val="nil"/>
              <w:bottom w:val="nil"/>
              <w:right w:val="nil"/>
              <w:tl2br w:val="nil"/>
              <w:tr2bl w:val="nil"/>
            </w:tcBorders>
            <w:vAlign w:val="center"/>
          </w:tcPr>
          <w:p w14:paraId="57FA1C78" w14:textId="77777777" w:rsidR="004D07E0" w:rsidRPr="00C56219" w:rsidRDefault="004D07E0" w:rsidP="000201CC">
            <w:pPr>
              <w:jc w:val="center"/>
              <w:rPr>
                <w:sz w:val="18"/>
                <w:szCs w:val="18"/>
              </w:rPr>
            </w:pPr>
            <w:r>
              <w:rPr>
                <w:rFonts w:hint="eastAsia"/>
                <w:sz w:val="18"/>
                <w:szCs w:val="18"/>
              </w:rPr>
              <w:t>7</w:t>
            </w:r>
            <w:r w:rsidRPr="00C56219">
              <w:rPr>
                <w:sz w:val="18"/>
                <w:szCs w:val="18"/>
              </w:rPr>
              <w:t>4.24</w:t>
            </w:r>
          </w:p>
        </w:tc>
        <w:tc>
          <w:tcPr>
            <w:tcW w:w="946" w:type="dxa"/>
            <w:tcBorders>
              <w:top w:val="nil"/>
              <w:left w:val="nil"/>
              <w:bottom w:val="nil"/>
              <w:right w:val="nil"/>
              <w:tl2br w:val="nil"/>
              <w:tr2bl w:val="nil"/>
            </w:tcBorders>
            <w:vAlign w:val="center"/>
          </w:tcPr>
          <w:p w14:paraId="3122FDD6" w14:textId="77777777" w:rsidR="004D07E0" w:rsidRPr="00C56219" w:rsidRDefault="004D07E0" w:rsidP="000201CC">
            <w:pPr>
              <w:jc w:val="center"/>
              <w:rPr>
                <w:sz w:val="18"/>
                <w:szCs w:val="18"/>
              </w:rPr>
            </w:pPr>
            <w:r w:rsidRPr="00C56219">
              <w:rPr>
                <w:sz w:val="18"/>
                <w:szCs w:val="18"/>
              </w:rPr>
              <w:t>64</w:t>
            </w:r>
          </w:p>
        </w:tc>
        <w:tc>
          <w:tcPr>
            <w:tcW w:w="1088" w:type="dxa"/>
            <w:tcBorders>
              <w:top w:val="nil"/>
              <w:left w:val="nil"/>
              <w:bottom w:val="nil"/>
              <w:tl2br w:val="nil"/>
              <w:tr2bl w:val="nil"/>
            </w:tcBorders>
            <w:vAlign w:val="center"/>
          </w:tcPr>
          <w:p w14:paraId="2670D735" w14:textId="77777777" w:rsidR="004D07E0" w:rsidRPr="00C56219" w:rsidRDefault="004D07E0" w:rsidP="000201CC">
            <w:pPr>
              <w:jc w:val="center"/>
              <w:rPr>
                <w:sz w:val="18"/>
                <w:szCs w:val="18"/>
              </w:rPr>
            </w:pPr>
            <w:r>
              <w:rPr>
                <w:rFonts w:hint="eastAsia"/>
                <w:sz w:val="18"/>
                <w:szCs w:val="18"/>
              </w:rPr>
              <w:t>7</w:t>
            </w:r>
            <w:r w:rsidRPr="00C56219">
              <w:rPr>
                <w:sz w:val="18"/>
                <w:szCs w:val="18"/>
              </w:rPr>
              <w:t>2.56</w:t>
            </w:r>
          </w:p>
        </w:tc>
      </w:tr>
      <w:tr w:rsidR="004D07E0" w:rsidRPr="00C56219" w14:paraId="5231162A" w14:textId="77777777" w:rsidTr="000201CC">
        <w:trPr>
          <w:jc w:val="center"/>
        </w:trPr>
        <w:tc>
          <w:tcPr>
            <w:tcW w:w="1326" w:type="dxa"/>
            <w:vMerge/>
            <w:tcBorders>
              <w:top w:val="nil"/>
              <w:bottom w:val="nil"/>
              <w:right w:val="nil"/>
              <w:tl2br w:val="nil"/>
              <w:tr2bl w:val="nil"/>
            </w:tcBorders>
          </w:tcPr>
          <w:p w14:paraId="6928F108"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62B3C19B" w14:textId="77777777" w:rsidR="004D07E0" w:rsidRDefault="004D07E0" w:rsidP="000201CC">
            <w:pPr>
              <w:jc w:val="center"/>
              <w:rPr>
                <w:sz w:val="18"/>
                <w:szCs w:val="18"/>
              </w:rPr>
            </w:pPr>
            <w:r>
              <w:rPr>
                <w:rFonts w:hint="eastAsia"/>
                <w:sz w:val="18"/>
                <w:szCs w:val="18"/>
              </w:rPr>
              <w:t>Hapten</w:t>
            </w:r>
            <w:r w:rsidRPr="00C56219">
              <w:rPr>
                <w:sz w:val="18"/>
                <w:szCs w:val="18"/>
              </w:rPr>
              <w:t>-2-</w:t>
            </w:r>
            <w:r>
              <w:rPr>
                <w:rFonts w:hint="eastAsia"/>
                <w:sz w:val="18"/>
                <w:szCs w:val="18"/>
              </w:rPr>
              <w:t>LF</w:t>
            </w:r>
          </w:p>
        </w:tc>
        <w:tc>
          <w:tcPr>
            <w:tcW w:w="995" w:type="dxa"/>
            <w:tcBorders>
              <w:top w:val="nil"/>
              <w:left w:val="nil"/>
              <w:bottom w:val="nil"/>
              <w:right w:val="nil"/>
              <w:tl2br w:val="nil"/>
              <w:tr2bl w:val="nil"/>
            </w:tcBorders>
            <w:vAlign w:val="center"/>
          </w:tcPr>
          <w:p w14:paraId="25174142" w14:textId="77777777" w:rsidR="004D07E0" w:rsidRPr="00C56219" w:rsidRDefault="004D07E0" w:rsidP="000201CC">
            <w:pPr>
              <w:jc w:val="center"/>
              <w:rPr>
                <w:sz w:val="18"/>
                <w:szCs w:val="18"/>
              </w:rPr>
            </w:pPr>
            <w:r w:rsidRPr="00C56219">
              <w:rPr>
                <w:sz w:val="18"/>
                <w:szCs w:val="18"/>
              </w:rPr>
              <w:t>16</w:t>
            </w:r>
          </w:p>
        </w:tc>
        <w:tc>
          <w:tcPr>
            <w:tcW w:w="1074" w:type="dxa"/>
            <w:tcBorders>
              <w:top w:val="nil"/>
              <w:left w:val="nil"/>
              <w:bottom w:val="nil"/>
              <w:right w:val="nil"/>
              <w:tl2br w:val="nil"/>
              <w:tr2bl w:val="nil"/>
            </w:tcBorders>
            <w:vAlign w:val="center"/>
          </w:tcPr>
          <w:p w14:paraId="082F54AD" w14:textId="77777777" w:rsidR="004D07E0" w:rsidRPr="00C56219" w:rsidRDefault="004D07E0" w:rsidP="000201CC">
            <w:pPr>
              <w:jc w:val="center"/>
              <w:rPr>
                <w:sz w:val="18"/>
                <w:szCs w:val="18"/>
              </w:rPr>
            </w:pPr>
            <w:r w:rsidRPr="00C56219">
              <w:rPr>
                <w:sz w:val="18"/>
                <w:szCs w:val="18"/>
              </w:rPr>
              <w:t>74.36</w:t>
            </w:r>
          </w:p>
        </w:tc>
        <w:tc>
          <w:tcPr>
            <w:tcW w:w="993" w:type="dxa"/>
            <w:tcBorders>
              <w:top w:val="nil"/>
              <w:left w:val="nil"/>
              <w:bottom w:val="nil"/>
              <w:right w:val="nil"/>
              <w:tl2br w:val="nil"/>
              <w:tr2bl w:val="nil"/>
            </w:tcBorders>
            <w:vAlign w:val="center"/>
          </w:tcPr>
          <w:p w14:paraId="1AD02034" w14:textId="77777777" w:rsidR="004D07E0" w:rsidRPr="00C56219" w:rsidRDefault="004D07E0" w:rsidP="000201CC">
            <w:pPr>
              <w:jc w:val="center"/>
              <w:rPr>
                <w:sz w:val="18"/>
                <w:szCs w:val="18"/>
              </w:rPr>
            </w:pPr>
            <w:r w:rsidRPr="00C56219">
              <w:rPr>
                <w:sz w:val="18"/>
                <w:szCs w:val="18"/>
              </w:rPr>
              <w:t>8</w:t>
            </w:r>
          </w:p>
        </w:tc>
        <w:tc>
          <w:tcPr>
            <w:tcW w:w="1061" w:type="dxa"/>
            <w:tcBorders>
              <w:top w:val="nil"/>
              <w:left w:val="nil"/>
              <w:bottom w:val="nil"/>
              <w:right w:val="nil"/>
              <w:tl2br w:val="nil"/>
              <w:tr2bl w:val="nil"/>
            </w:tcBorders>
            <w:vAlign w:val="center"/>
          </w:tcPr>
          <w:p w14:paraId="3D703CF0" w14:textId="77777777" w:rsidR="004D07E0" w:rsidRPr="00C56219" w:rsidRDefault="004D07E0" w:rsidP="000201CC">
            <w:pPr>
              <w:jc w:val="center"/>
              <w:rPr>
                <w:sz w:val="18"/>
                <w:szCs w:val="18"/>
              </w:rPr>
            </w:pPr>
            <w:r w:rsidRPr="00C56219">
              <w:rPr>
                <w:sz w:val="18"/>
                <w:szCs w:val="18"/>
              </w:rPr>
              <w:t>76.32</w:t>
            </w:r>
          </w:p>
        </w:tc>
        <w:tc>
          <w:tcPr>
            <w:tcW w:w="946" w:type="dxa"/>
            <w:tcBorders>
              <w:top w:val="nil"/>
              <w:left w:val="nil"/>
              <w:bottom w:val="nil"/>
              <w:right w:val="nil"/>
              <w:tl2br w:val="nil"/>
              <w:tr2bl w:val="nil"/>
            </w:tcBorders>
            <w:vAlign w:val="center"/>
          </w:tcPr>
          <w:p w14:paraId="15DE990F" w14:textId="77777777" w:rsidR="004D07E0" w:rsidRPr="00C56219" w:rsidRDefault="004D07E0" w:rsidP="000201CC">
            <w:pPr>
              <w:jc w:val="center"/>
              <w:rPr>
                <w:sz w:val="18"/>
                <w:szCs w:val="18"/>
              </w:rPr>
            </w:pPr>
            <w:r w:rsidRPr="00C56219">
              <w:rPr>
                <w:sz w:val="18"/>
                <w:szCs w:val="18"/>
              </w:rPr>
              <w:t>16</w:t>
            </w:r>
          </w:p>
        </w:tc>
        <w:tc>
          <w:tcPr>
            <w:tcW w:w="1088" w:type="dxa"/>
            <w:tcBorders>
              <w:top w:val="nil"/>
              <w:left w:val="nil"/>
              <w:bottom w:val="nil"/>
              <w:tl2br w:val="nil"/>
              <w:tr2bl w:val="nil"/>
            </w:tcBorders>
            <w:vAlign w:val="center"/>
          </w:tcPr>
          <w:p w14:paraId="17A28E12" w14:textId="77777777" w:rsidR="004D07E0" w:rsidRPr="00C56219" w:rsidRDefault="004D07E0" w:rsidP="000201CC">
            <w:pPr>
              <w:jc w:val="center"/>
              <w:rPr>
                <w:sz w:val="18"/>
                <w:szCs w:val="18"/>
              </w:rPr>
            </w:pPr>
            <w:r w:rsidRPr="00C56219">
              <w:rPr>
                <w:sz w:val="18"/>
                <w:szCs w:val="18"/>
              </w:rPr>
              <w:t>72.16</w:t>
            </w:r>
          </w:p>
        </w:tc>
      </w:tr>
      <w:tr w:rsidR="004D07E0" w:rsidRPr="00C56219" w14:paraId="3A2A3158" w14:textId="77777777" w:rsidTr="000201CC">
        <w:trPr>
          <w:jc w:val="center"/>
        </w:trPr>
        <w:tc>
          <w:tcPr>
            <w:tcW w:w="1326" w:type="dxa"/>
            <w:vMerge/>
            <w:tcBorders>
              <w:top w:val="nil"/>
              <w:bottom w:val="nil"/>
              <w:right w:val="nil"/>
              <w:tl2br w:val="nil"/>
              <w:tr2bl w:val="nil"/>
            </w:tcBorders>
          </w:tcPr>
          <w:p w14:paraId="402C29FE"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7953BBDA" w14:textId="77777777" w:rsidR="004D07E0" w:rsidRPr="00C56219" w:rsidRDefault="004D07E0" w:rsidP="000201CC">
            <w:pPr>
              <w:jc w:val="center"/>
              <w:rPr>
                <w:sz w:val="18"/>
                <w:szCs w:val="18"/>
              </w:rPr>
            </w:pPr>
            <w:r>
              <w:rPr>
                <w:rFonts w:hint="eastAsia"/>
                <w:sz w:val="18"/>
                <w:szCs w:val="18"/>
              </w:rPr>
              <w:t>Hapten</w:t>
            </w:r>
            <w:r w:rsidRPr="00C56219">
              <w:rPr>
                <w:sz w:val="18"/>
                <w:szCs w:val="18"/>
              </w:rPr>
              <w:t>-3-OVA</w:t>
            </w:r>
          </w:p>
        </w:tc>
        <w:tc>
          <w:tcPr>
            <w:tcW w:w="995" w:type="dxa"/>
            <w:tcBorders>
              <w:top w:val="nil"/>
              <w:left w:val="nil"/>
              <w:bottom w:val="nil"/>
              <w:right w:val="nil"/>
              <w:tl2br w:val="nil"/>
              <w:tr2bl w:val="nil"/>
            </w:tcBorders>
            <w:vAlign w:val="center"/>
          </w:tcPr>
          <w:p w14:paraId="1C5A9E72" w14:textId="77777777" w:rsidR="004D07E0" w:rsidRPr="00C56219" w:rsidRDefault="004D07E0" w:rsidP="000201CC">
            <w:pPr>
              <w:jc w:val="center"/>
              <w:rPr>
                <w:sz w:val="18"/>
                <w:szCs w:val="18"/>
              </w:rPr>
            </w:pPr>
            <w:r w:rsidRPr="00C56219">
              <w:rPr>
                <w:sz w:val="18"/>
                <w:szCs w:val="18"/>
              </w:rPr>
              <w:t>64</w:t>
            </w:r>
          </w:p>
        </w:tc>
        <w:tc>
          <w:tcPr>
            <w:tcW w:w="1074" w:type="dxa"/>
            <w:tcBorders>
              <w:top w:val="nil"/>
              <w:left w:val="nil"/>
              <w:bottom w:val="nil"/>
              <w:right w:val="nil"/>
              <w:tl2br w:val="nil"/>
              <w:tr2bl w:val="nil"/>
            </w:tcBorders>
            <w:vAlign w:val="center"/>
          </w:tcPr>
          <w:p w14:paraId="5B7D45D1" w14:textId="77777777" w:rsidR="004D07E0" w:rsidRPr="00C56219" w:rsidRDefault="004D07E0" w:rsidP="000201CC">
            <w:pPr>
              <w:jc w:val="center"/>
              <w:rPr>
                <w:sz w:val="18"/>
                <w:szCs w:val="18"/>
              </w:rPr>
            </w:pPr>
            <w:r>
              <w:rPr>
                <w:rFonts w:hint="eastAsia"/>
                <w:sz w:val="18"/>
                <w:szCs w:val="18"/>
              </w:rPr>
              <w:t>7</w:t>
            </w:r>
            <w:r w:rsidRPr="00C56219">
              <w:rPr>
                <w:sz w:val="18"/>
                <w:szCs w:val="18"/>
              </w:rPr>
              <w:t>0.75</w:t>
            </w:r>
          </w:p>
        </w:tc>
        <w:tc>
          <w:tcPr>
            <w:tcW w:w="993" w:type="dxa"/>
            <w:tcBorders>
              <w:top w:val="nil"/>
              <w:left w:val="nil"/>
              <w:bottom w:val="nil"/>
              <w:right w:val="nil"/>
              <w:tl2br w:val="nil"/>
              <w:tr2bl w:val="nil"/>
            </w:tcBorders>
            <w:vAlign w:val="center"/>
          </w:tcPr>
          <w:p w14:paraId="6FEC4AEC" w14:textId="77777777" w:rsidR="004D07E0" w:rsidRPr="00C56219" w:rsidRDefault="004D07E0" w:rsidP="000201CC">
            <w:pPr>
              <w:jc w:val="center"/>
              <w:rPr>
                <w:sz w:val="18"/>
                <w:szCs w:val="18"/>
              </w:rPr>
            </w:pPr>
            <w:r w:rsidRPr="00C56219">
              <w:rPr>
                <w:sz w:val="18"/>
                <w:szCs w:val="18"/>
              </w:rPr>
              <w:t>32</w:t>
            </w:r>
          </w:p>
        </w:tc>
        <w:tc>
          <w:tcPr>
            <w:tcW w:w="1061" w:type="dxa"/>
            <w:tcBorders>
              <w:top w:val="nil"/>
              <w:left w:val="nil"/>
              <w:bottom w:val="nil"/>
              <w:right w:val="nil"/>
              <w:tl2br w:val="nil"/>
              <w:tr2bl w:val="nil"/>
            </w:tcBorders>
            <w:vAlign w:val="center"/>
          </w:tcPr>
          <w:p w14:paraId="5703446E" w14:textId="77777777" w:rsidR="004D07E0" w:rsidRPr="00C56219" w:rsidRDefault="004D07E0" w:rsidP="000201CC">
            <w:pPr>
              <w:jc w:val="center"/>
              <w:rPr>
                <w:sz w:val="18"/>
                <w:szCs w:val="18"/>
              </w:rPr>
            </w:pPr>
            <w:r w:rsidRPr="00C56219">
              <w:rPr>
                <w:sz w:val="18"/>
                <w:szCs w:val="18"/>
              </w:rPr>
              <w:t>78.</w:t>
            </w:r>
            <w:r>
              <w:rPr>
                <w:rFonts w:hint="eastAsia"/>
                <w:sz w:val="18"/>
                <w:szCs w:val="18"/>
              </w:rPr>
              <w:t>6</w:t>
            </w:r>
            <w:r w:rsidRPr="00C56219">
              <w:rPr>
                <w:sz w:val="18"/>
                <w:szCs w:val="18"/>
              </w:rPr>
              <w:t>6</w:t>
            </w:r>
          </w:p>
        </w:tc>
        <w:tc>
          <w:tcPr>
            <w:tcW w:w="946" w:type="dxa"/>
            <w:tcBorders>
              <w:top w:val="nil"/>
              <w:left w:val="nil"/>
              <w:bottom w:val="nil"/>
              <w:right w:val="nil"/>
              <w:tl2br w:val="nil"/>
              <w:tr2bl w:val="nil"/>
            </w:tcBorders>
            <w:vAlign w:val="center"/>
          </w:tcPr>
          <w:p w14:paraId="3365242D" w14:textId="77777777" w:rsidR="004D07E0" w:rsidRPr="00C56219" w:rsidRDefault="004D07E0" w:rsidP="000201CC">
            <w:pPr>
              <w:jc w:val="center"/>
              <w:rPr>
                <w:sz w:val="18"/>
                <w:szCs w:val="18"/>
              </w:rPr>
            </w:pPr>
            <w:r w:rsidRPr="00C56219">
              <w:rPr>
                <w:sz w:val="18"/>
                <w:szCs w:val="18"/>
              </w:rPr>
              <w:t>64</w:t>
            </w:r>
          </w:p>
        </w:tc>
        <w:tc>
          <w:tcPr>
            <w:tcW w:w="1088" w:type="dxa"/>
            <w:tcBorders>
              <w:top w:val="nil"/>
              <w:left w:val="nil"/>
              <w:bottom w:val="nil"/>
              <w:tl2br w:val="nil"/>
              <w:tr2bl w:val="nil"/>
            </w:tcBorders>
            <w:vAlign w:val="center"/>
          </w:tcPr>
          <w:p w14:paraId="4A29A19F" w14:textId="77777777" w:rsidR="004D07E0" w:rsidRPr="00C56219" w:rsidRDefault="004D07E0" w:rsidP="000201CC">
            <w:pPr>
              <w:jc w:val="center"/>
              <w:rPr>
                <w:sz w:val="18"/>
                <w:szCs w:val="18"/>
              </w:rPr>
            </w:pPr>
            <w:r>
              <w:rPr>
                <w:rFonts w:hint="eastAsia"/>
                <w:sz w:val="18"/>
                <w:szCs w:val="18"/>
              </w:rPr>
              <w:t>7</w:t>
            </w:r>
            <w:r w:rsidRPr="00C56219">
              <w:rPr>
                <w:sz w:val="18"/>
                <w:szCs w:val="18"/>
              </w:rPr>
              <w:t>3.96</w:t>
            </w:r>
          </w:p>
        </w:tc>
      </w:tr>
      <w:tr w:rsidR="004D07E0" w:rsidRPr="00C56219" w14:paraId="49C58504" w14:textId="77777777" w:rsidTr="00AA4E8E">
        <w:trPr>
          <w:jc w:val="center"/>
        </w:trPr>
        <w:tc>
          <w:tcPr>
            <w:tcW w:w="1326" w:type="dxa"/>
            <w:vMerge/>
            <w:tcBorders>
              <w:top w:val="nil"/>
              <w:bottom w:val="single" w:sz="4" w:space="0" w:color="auto"/>
              <w:right w:val="nil"/>
              <w:tl2br w:val="nil"/>
              <w:tr2bl w:val="nil"/>
            </w:tcBorders>
          </w:tcPr>
          <w:p w14:paraId="7FB3DBF9" w14:textId="77777777" w:rsidR="004D07E0" w:rsidRPr="00C56219" w:rsidRDefault="004D07E0" w:rsidP="000201CC">
            <w:pPr>
              <w:rPr>
                <w:szCs w:val="21"/>
              </w:rPr>
            </w:pPr>
          </w:p>
        </w:tc>
        <w:tc>
          <w:tcPr>
            <w:tcW w:w="1258" w:type="dxa"/>
            <w:tcBorders>
              <w:top w:val="nil"/>
              <w:left w:val="nil"/>
              <w:bottom w:val="single" w:sz="4" w:space="0" w:color="auto"/>
              <w:right w:val="nil"/>
              <w:tl2br w:val="nil"/>
              <w:tr2bl w:val="nil"/>
            </w:tcBorders>
            <w:vAlign w:val="center"/>
          </w:tcPr>
          <w:p w14:paraId="320AEBF3"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3</w:t>
            </w:r>
            <w:r w:rsidRPr="00C56219">
              <w:rPr>
                <w:sz w:val="18"/>
                <w:szCs w:val="18"/>
              </w:rPr>
              <w:t>-</w:t>
            </w:r>
            <w:r>
              <w:rPr>
                <w:rFonts w:hint="eastAsia"/>
                <w:sz w:val="18"/>
                <w:szCs w:val="18"/>
              </w:rPr>
              <w:t>LF</w:t>
            </w:r>
          </w:p>
        </w:tc>
        <w:tc>
          <w:tcPr>
            <w:tcW w:w="995" w:type="dxa"/>
            <w:tcBorders>
              <w:top w:val="nil"/>
              <w:left w:val="nil"/>
              <w:bottom w:val="single" w:sz="4" w:space="0" w:color="auto"/>
              <w:right w:val="nil"/>
              <w:tl2br w:val="nil"/>
              <w:tr2bl w:val="nil"/>
            </w:tcBorders>
            <w:vAlign w:val="center"/>
          </w:tcPr>
          <w:p w14:paraId="680A92EE" w14:textId="77777777" w:rsidR="004D07E0" w:rsidRPr="00C56219" w:rsidRDefault="004D07E0" w:rsidP="000201CC">
            <w:pPr>
              <w:jc w:val="center"/>
              <w:rPr>
                <w:sz w:val="18"/>
                <w:szCs w:val="18"/>
              </w:rPr>
            </w:pPr>
            <w:r>
              <w:rPr>
                <w:rFonts w:hint="eastAsia"/>
                <w:sz w:val="18"/>
                <w:szCs w:val="18"/>
              </w:rPr>
              <w:t>32</w:t>
            </w:r>
          </w:p>
        </w:tc>
        <w:tc>
          <w:tcPr>
            <w:tcW w:w="1074" w:type="dxa"/>
            <w:tcBorders>
              <w:top w:val="nil"/>
              <w:left w:val="nil"/>
              <w:bottom w:val="single" w:sz="4" w:space="0" w:color="auto"/>
              <w:right w:val="nil"/>
              <w:tl2br w:val="nil"/>
              <w:tr2bl w:val="nil"/>
            </w:tcBorders>
            <w:vAlign w:val="center"/>
          </w:tcPr>
          <w:p w14:paraId="78B3A380" w14:textId="77777777" w:rsidR="004D07E0" w:rsidRPr="00C56219" w:rsidRDefault="004D07E0" w:rsidP="000201CC">
            <w:pPr>
              <w:jc w:val="center"/>
              <w:rPr>
                <w:sz w:val="18"/>
                <w:szCs w:val="18"/>
              </w:rPr>
            </w:pPr>
            <w:r>
              <w:rPr>
                <w:rFonts w:hint="eastAsia"/>
                <w:sz w:val="18"/>
                <w:szCs w:val="18"/>
              </w:rPr>
              <w:t>68.45</w:t>
            </w:r>
          </w:p>
        </w:tc>
        <w:tc>
          <w:tcPr>
            <w:tcW w:w="993" w:type="dxa"/>
            <w:tcBorders>
              <w:top w:val="nil"/>
              <w:left w:val="nil"/>
              <w:bottom w:val="single" w:sz="4" w:space="0" w:color="auto"/>
              <w:right w:val="nil"/>
              <w:tl2br w:val="nil"/>
              <w:tr2bl w:val="nil"/>
            </w:tcBorders>
            <w:vAlign w:val="center"/>
          </w:tcPr>
          <w:p w14:paraId="1E946D0C" w14:textId="77777777" w:rsidR="004D07E0" w:rsidRPr="00C56219" w:rsidRDefault="004D07E0" w:rsidP="000201CC">
            <w:pPr>
              <w:jc w:val="center"/>
              <w:rPr>
                <w:sz w:val="18"/>
                <w:szCs w:val="18"/>
              </w:rPr>
            </w:pPr>
            <w:r>
              <w:rPr>
                <w:rFonts w:hint="eastAsia"/>
                <w:sz w:val="18"/>
                <w:szCs w:val="18"/>
              </w:rPr>
              <w:t>64</w:t>
            </w:r>
          </w:p>
        </w:tc>
        <w:tc>
          <w:tcPr>
            <w:tcW w:w="1061" w:type="dxa"/>
            <w:tcBorders>
              <w:top w:val="nil"/>
              <w:left w:val="nil"/>
              <w:bottom w:val="single" w:sz="4" w:space="0" w:color="auto"/>
              <w:right w:val="nil"/>
              <w:tl2br w:val="nil"/>
              <w:tr2bl w:val="nil"/>
            </w:tcBorders>
            <w:vAlign w:val="center"/>
          </w:tcPr>
          <w:p w14:paraId="3F282F77" w14:textId="77777777" w:rsidR="004D07E0" w:rsidRPr="00C56219" w:rsidRDefault="004D07E0" w:rsidP="000201CC">
            <w:pPr>
              <w:jc w:val="center"/>
              <w:rPr>
                <w:sz w:val="18"/>
                <w:szCs w:val="18"/>
              </w:rPr>
            </w:pPr>
            <w:r>
              <w:rPr>
                <w:rFonts w:hint="eastAsia"/>
                <w:sz w:val="18"/>
                <w:szCs w:val="18"/>
              </w:rPr>
              <w:t>70.06</w:t>
            </w:r>
          </w:p>
        </w:tc>
        <w:tc>
          <w:tcPr>
            <w:tcW w:w="946" w:type="dxa"/>
            <w:tcBorders>
              <w:top w:val="nil"/>
              <w:left w:val="nil"/>
              <w:bottom w:val="single" w:sz="4" w:space="0" w:color="auto"/>
              <w:right w:val="nil"/>
              <w:tl2br w:val="nil"/>
              <w:tr2bl w:val="nil"/>
            </w:tcBorders>
            <w:vAlign w:val="center"/>
          </w:tcPr>
          <w:p w14:paraId="03B1B45D" w14:textId="77777777" w:rsidR="004D07E0" w:rsidRPr="00C56219" w:rsidRDefault="004D07E0" w:rsidP="000201CC">
            <w:pPr>
              <w:jc w:val="center"/>
              <w:rPr>
                <w:sz w:val="18"/>
                <w:szCs w:val="18"/>
              </w:rPr>
            </w:pPr>
            <w:r>
              <w:rPr>
                <w:rFonts w:hint="eastAsia"/>
                <w:sz w:val="18"/>
                <w:szCs w:val="18"/>
              </w:rPr>
              <w:t>32</w:t>
            </w:r>
          </w:p>
        </w:tc>
        <w:tc>
          <w:tcPr>
            <w:tcW w:w="1088" w:type="dxa"/>
            <w:tcBorders>
              <w:top w:val="nil"/>
              <w:left w:val="nil"/>
              <w:bottom w:val="single" w:sz="4" w:space="0" w:color="auto"/>
              <w:tl2br w:val="nil"/>
              <w:tr2bl w:val="nil"/>
            </w:tcBorders>
            <w:vAlign w:val="center"/>
          </w:tcPr>
          <w:p w14:paraId="5360F5E0" w14:textId="77777777" w:rsidR="004D07E0" w:rsidRPr="00C56219" w:rsidRDefault="004D07E0" w:rsidP="000201CC">
            <w:pPr>
              <w:jc w:val="center"/>
              <w:rPr>
                <w:sz w:val="18"/>
                <w:szCs w:val="18"/>
              </w:rPr>
            </w:pPr>
            <w:r>
              <w:rPr>
                <w:rFonts w:hint="eastAsia"/>
                <w:sz w:val="18"/>
                <w:szCs w:val="18"/>
              </w:rPr>
              <w:t>68.94</w:t>
            </w:r>
          </w:p>
        </w:tc>
      </w:tr>
      <w:tr w:rsidR="004D07E0" w:rsidRPr="00C56219" w14:paraId="579614C3" w14:textId="77777777" w:rsidTr="00AA4E8E">
        <w:trPr>
          <w:jc w:val="center"/>
        </w:trPr>
        <w:tc>
          <w:tcPr>
            <w:tcW w:w="1326" w:type="dxa"/>
            <w:vMerge w:val="restart"/>
            <w:tcBorders>
              <w:top w:val="single" w:sz="4" w:space="0" w:color="auto"/>
              <w:bottom w:val="single" w:sz="4" w:space="0" w:color="auto"/>
              <w:right w:val="nil"/>
              <w:tl2br w:val="nil"/>
              <w:tr2bl w:val="nil"/>
            </w:tcBorders>
            <w:vAlign w:val="center"/>
          </w:tcPr>
          <w:p w14:paraId="398CC0D9" w14:textId="77777777" w:rsidR="004D07E0" w:rsidRPr="004F2758" w:rsidRDefault="004D07E0" w:rsidP="000201CC">
            <w:pPr>
              <w:jc w:val="center"/>
              <w:rPr>
                <w:sz w:val="18"/>
                <w:szCs w:val="18"/>
              </w:rPr>
            </w:pPr>
            <w:r>
              <w:rPr>
                <w:rFonts w:hint="eastAsia"/>
                <w:sz w:val="18"/>
                <w:szCs w:val="18"/>
              </w:rPr>
              <w:t>Hapten</w:t>
            </w:r>
            <w:r w:rsidRPr="004F2758">
              <w:rPr>
                <w:sz w:val="18"/>
                <w:szCs w:val="18"/>
              </w:rPr>
              <w:t>-</w:t>
            </w:r>
            <w:r>
              <w:rPr>
                <w:rFonts w:hint="eastAsia"/>
                <w:sz w:val="18"/>
                <w:szCs w:val="18"/>
              </w:rPr>
              <w:t>3</w:t>
            </w:r>
            <w:r w:rsidRPr="004F2758">
              <w:rPr>
                <w:sz w:val="18"/>
                <w:szCs w:val="18"/>
              </w:rPr>
              <w:t>-</w:t>
            </w:r>
            <w:r>
              <w:rPr>
                <w:rFonts w:hint="eastAsia"/>
                <w:sz w:val="18"/>
                <w:szCs w:val="18"/>
              </w:rPr>
              <w:t>LF</w:t>
            </w:r>
          </w:p>
        </w:tc>
        <w:tc>
          <w:tcPr>
            <w:tcW w:w="1258" w:type="dxa"/>
            <w:tcBorders>
              <w:top w:val="single" w:sz="4" w:space="0" w:color="auto"/>
              <w:left w:val="nil"/>
              <w:bottom w:val="nil"/>
              <w:right w:val="nil"/>
              <w:tl2br w:val="nil"/>
              <w:tr2bl w:val="nil"/>
            </w:tcBorders>
            <w:vAlign w:val="center"/>
          </w:tcPr>
          <w:p w14:paraId="67CF08DD"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2</w:t>
            </w:r>
            <w:r w:rsidRPr="00C56219">
              <w:rPr>
                <w:sz w:val="18"/>
                <w:szCs w:val="18"/>
              </w:rPr>
              <w:t>-</w:t>
            </w:r>
            <w:r>
              <w:rPr>
                <w:rFonts w:hint="eastAsia"/>
                <w:sz w:val="18"/>
                <w:szCs w:val="18"/>
              </w:rPr>
              <w:t>HSA</w:t>
            </w:r>
          </w:p>
        </w:tc>
        <w:tc>
          <w:tcPr>
            <w:tcW w:w="995" w:type="dxa"/>
            <w:tcBorders>
              <w:top w:val="single" w:sz="4" w:space="0" w:color="auto"/>
              <w:left w:val="nil"/>
              <w:bottom w:val="nil"/>
              <w:right w:val="nil"/>
              <w:tl2br w:val="nil"/>
              <w:tr2bl w:val="nil"/>
            </w:tcBorders>
            <w:vAlign w:val="center"/>
          </w:tcPr>
          <w:p w14:paraId="0C9403CB" w14:textId="77777777" w:rsidR="004D07E0" w:rsidRPr="00C56219" w:rsidRDefault="004D07E0" w:rsidP="000201CC">
            <w:pPr>
              <w:jc w:val="center"/>
              <w:rPr>
                <w:sz w:val="18"/>
                <w:szCs w:val="18"/>
              </w:rPr>
            </w:pPr>
            <w:r>
              <w:rPr>
                <w:rFonts w:hint="eastAsia"/>
                <w:sz w:val="18"/>
                <w:szCs w:val="18"/>
              </w:rPr>
              <w:t>64</w:t>
            </w:r>
          </w:p>
        </w:tc>
        <w:tc>
          <w:tcPr>
            <w:tcW w:w="1074" w:type="dxa"/>
            <w:tcBorders>
              <w:top w:val="single" w:sz="4" w:space="0" w:color="auto"/>
              <w:left w:val="nil"/>
              <w:bottom w:val="nil"/>
              <w:right w:val="nil"/>
              <w:tl2br w:val="nil"/>
              <w:tr2bl w:val="nil"/>
            </w:tcBorders>
            <w:vAlign w:val="center"/>
          </w:tcPr>
          <w:p w14:paraId="25623FBD" w14:textId="77777777" w:rsidR="004D07E0" w:rsidRPr="00C56219" w:rsidRDefault="004D07E0" w:rsidP="000201CC">
            <w:pPr>
              <w:jc w:val="center"/>
              <w:rPr>
                <w:sz w:val="18"/>
                <w:szCs w:val="18"/>
              </w:rPr>
            </w:pPr>
            <w:r>
              <w:rPr>
                <w:rFonts w:hint="eastAsia"/>
                <w:sz w:val="18"/>
                <w:szCs w:val="18"/>
              </w:rPr>
              <w:t>64.52</w:t>
            </w:r>
          </w:p>
        </w:tc>
        <w:tc>
          <w:tcPr>
            <w:tcW w:w="993" w:type="dxa"/>
            <w:tcBorders>
              <w:top w:val="single" w:sz="4" w:space="0" w:color="auto"/>
              <w:left w:val="nil"/>
              <w:bottom w:val="nil"/>
              <w:right w:val="nil"/>
              <w:tl2br w:val="nil"/>
              <w:tr2bl w:val="nil"/>
            </w:tcBorders>
            <w:vAlign w:val="center"/>
          </w:tcPr>
          <w:p w14:paraId="453409F4" w14:textId="77777777" w:rsidR="004D07E0" w:rsidRPr="00C56219" w:rsidRDefault="004D07E0" w:rsidP="000201CC">
            <w:pPr>
              <w:jc w:val="center"/>
              <w:rPr>
                <w:sz w:val="18"/>
                <w:szCs w:val="18"/>
              </w:rPr>
            </w:pPr>
            <w:r>
              <w:rPr>
                <w:rFonts w:hint="eastAsia"/>
                <w:sz w:val="18"/>
                <w:szCs w:val="18"/>
              </w:rPr>
              <w:t>32</w:t>
            </w:r>
          </w:p>
        </w:tc>
        <w:tc>
          <w:tcPr>
            <w:tcW w:w="1061" w:type="dxa"/>
            <w:tcBorders>
              <w:top w:val="single" w:sz="4" w:space="0" w:color="auto"/>
              <w:left w:val="nil"/>
              <w:bottom w:val="nil"/>
              <w:right w:val="nil"/>
              <w:tl2br w:val="nil"/>
              <w:tr2bl w:val="nil"/>
            </w:tcBorders>
            <w:vAlign w:val="center"/>
          </w:tcPr>
          <w:p w14:paraId="786EBCBD" w14:textId="77777777" w:rsidR="004D07E0" w:rsidRPr="00C56219" w:rsidRDefault="004D07E0" w:rsidP="000201CC">
            <w:pPr>
              <w:jc w:val="center"/>
              <w:rPr>
                <w:sz w:val="18"/>
                <w:szCs w:val="18"/>
              </w:rPr>
            </w:pPr>
            <w:r w:rsidRPr="00C56219">
              <w:rPr>
                <w:sz w:val="18"/>
                <w:szCs w:val="18"/>
              </w:rPr>
              <w:t>63.74</w:t>
            </w:r>
          </w:p>
        </w:tc>
        <w:tc>
          <w:tcPr>
            <w:tcW w:w="946" w:type="dxa"/>
            <w:tcBorders>
              <w:top w:val="single" w:sz="4" w:space="0" w:color="auto"/>
              <w:left w:val="nil"/>
              <w:bottom w:val="nil"/>
              <w:right w:val="nil"/>
              <w:tl2br w:val="nil"/>
              <w:tr2bl w:val="nil"/>
            </w:tcBorders>
            <w:vAlign w:val="center"/>
          </w:tcPr>
          <w:p w14:paraId="4B4B9C77" w14:textId="77777777" w:rsidR="004D07E0" w:rsidRPr="00C56219" w:rsidRDefault="004D07E0" w:rsidP="000201CC">
            <w:pPr>
              <w:jc w:val="center"/>
              <w:rPr>
                <w:sz w:val="18"/>
                <w:szCs w:val="18"/>
              </w:rPr>
            </w:pPr>
            <w:r>
              <w:rPr>
                <w:rFonts w:hint="eastAsia"/>
                <w:sz w:val="18"/>
                <w:szCs w:val="18"/>
              </w:rPr>
              <w:t>64</w:t>
            </w:r>
          </w:p>
        </w:tc>
        <w:tc>
          <w:tcPr>
            <w:tcW w:w="1088" w:type="dxa"/>
            <w:tcBorders>
              <w:top w:val="single" w:sz="4" w:space="0" w:color="auto"/>
              <w:left w:val="nil"/>
              <w:bottom w:val="nil"/>
              <w:tl2br w:val="nil"/>
              <w:tr2bl w:val="nil"/>
            </w:tcBorders>
            <w:vAlign w:val="center"/>
          </w:tcPr>
          <w:p w14:paraId="2EBE5A2C" w14:textId="77777777" w:rsidR="004D07E0" w:rsidRPr="00C56219" w:rsidRDefault="004D07E0" w:rsidP="000201CC">
            <w:pPr>
              <w:jc w:val="center"/>
              <w:rPr>
                <w:sz w:val="18"/>
                <w:szCs w:val="18"/>
              </w:rPr>
            </w:pPr>
            <w:r w:rsidRPr="00C56219">
              <w:rPr>
                <w:sz w:val="18"/>
                <w:szCs w:val="18"/>
              </w:rPr>
              <w:t>50.35</w:t>
            </w:r>
          </w:p>
        </w:tc>
      </w:tr>
      <w:tr w:rsidR="004D07E0" w:rsidRPr="00C56219" w14:paraId="11E18B95" w14:textId="77777777" w:rsidTr="000201CC">
        <w:trPr>
          <w:jc w:val="center"/>
        </w:trPr>
        <w:tc>
          <w:tcPr>
            <w:tcW w:w="1326" w:type="dxa"/>
            <w:vMerge/>
            <w:tcBorders>
              <w:top w:val="nil"/>
              <w:bottom w:val="single" w:sz="4" w:space="0" w:color="auto"/>
              <w:right w:val="nil"/>
              <w:tl2br w:val="nil"/>
              <w:tr2bl w:val="nil"/>
            </w:tcBorders>
          </w:tcPr>
          <w:p w14:paraId="33A76152"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374D5085" w14:textId="77777777" w:rsidR="004D07E0" w:rsidRPr="00C56219" w:rsidRDefault="004D07E0" w:rsidP="000201CC">
            <w:pPr>
              <w:jc w:val="center"/>
              <w:rPr>
                <w:sz w:val="18"/>
                <w:szCs w:val="18"/>
              </w:rPr>
            </w:pPr>
            <w:r>
              <w:rPr>
                <w:rFonts w:hint="eastAsia"/>
                <w:sz w:val="18"/>
                <w:szCs w:val="18"/>
              </w:rPr>
              <w:t>Hapten</w:t>
            </w:r>
            <w:r w:rsidRPr="00C56219">
              <w:rPr>
                <w:sz w:val="18"/>
                <w:szCs w:val="18"/>
              </w:rPr>
              <w:t>-2-OVA</w:t>
            </w:r>
          </w:p>
        </w:tc>
        <w:tc>
          <w:tcPr>
            <w:tcW w:w="995" w:type="dxa"/>
            <w:tcBorders>
              <w:top w:val="nil"/>
              <w:left w:val="nil"/>
              <w:bottom w:val="nil"/>
              <w:right w:val="nil"/>
              <w:tl2br w:val="nil"/>
              <w:tr2bl w:val="nil"/>
            </w:tcBorders>
            <w:vAlign w:val="center"/>
          </w:tcPr>
          <w:p w14:paraId="2C16CDF7" w14:textId="77777777" w:rsidR="004D07E0" w:rsidRPr="00C56219" w:rsidRDefault="004D07E0" w:rsidP="000201CC">
            <w:pPr>
              <w:jc w:val="center"/>
              <w:rPr>
                <w:sz w:val="18"/>
                <w:szCs w:val="18"/>
              </w:rPr>
            </w:pPr>
            <w:r w:rsidRPr="00C56219">
              <w:rPr>
                <w:sz w:val="18"/>
                <w:szCs w:val="18"/>
              </w:rPr>
              <w:t>32</w:t>
            </w:r>
          </w:p>
        </w:tc>
        <w:tc>
          <w:tcPr>
            <w:tcW w:w="1074" w:type="dxa"/>
            <w:tcBorders>
              <w:top w:val="nil"/>
              <w:left w:val="nil"/>
              <w:bottom w:val="nil"/>
              <w:right w:val="nil"/>
              <w:tl2br w:val="nil"/>
              <w:tr2bl w:val="nil"/>
            </w:tcBorders>
            <w:vAlign w:val="center"/>
          </w:tcPr>
          <w:p w14:paraId="01E859CC" w14:textId="77777777" w:rsidR="004D07E0" w:rsidRPr="00C56219" w:rsidRDefault="004D07E0" w:rsidP="000201CC">
            <w:pPr>
              <w:jc w:val="center"/>
              <w:rPr>
                <w:sz w:val="18"/>
                <w:szCs w:val="18"/>
              </w:rPr>
            </w:pPr>
            <w:r w:rsidRPr="00C56219">
              <w:rPr>
                <w:sz w:val="18"/>
                <w:szCs w:val="18"/>
              </w:rPr>
              <w:t>57.25</w:t>
            </w:r>
          </w:p>
        </w:tc>
        <w:tc>
          <w:tcPr>
            <w:tcW w:w="993" w:type="dxa"/>
            <w:tcBorders>
              <w:top w:val="nil"/>
              <w:left w:val="nil"/>
              <w:bottom w:val="nil"/>
              <w:right w:val="nil"/>
              <w:tl2br w:val="nil"/>
              <w:tr2bl w:val="nil"/>
            </w:tcBorders>
            <w:vAlign w:val="center"/>
          </w:tcPr>
          <w:p w14:paraId="49C98B26" w14:textId="77777777" w:rsidR="004D07E0" w:rsidRPr="00C56219" w:rsidRDefault="004D07E0" w:rsidP="000201CC">
            <w:pPr>
              <w:jc w:val="center"/>
              <w:rPr>
                <w:sz w:val="18"/>
                <w:szCs w:val="18"/>
              </w:rPr>
            </w:pPr>
            <w:r w:rsidRPr="00C56219">
              <w:rPr>
                <w:sz w:val="18"/>
                <w:szCs w:val="18"/>
              </w:rPr>
              <w:t>32</w:t>
            </w:r>
          </w:p>
        </w:tc>
        <w:tc>
          <w:tcPr>
            <w:tcW w:w="1061" w:type="dxa"/>
            <w:tcBorders>
              <w:top w:val="nil"/>
              <w:left w:val="nil"/>
              <w:bottom w:val="nil"/>
              <w:right w:val="nil"/>
              <w:tl2br w:val="nil"/>
              <w:tr2bl w:val="nil"/>
            </w:tcBorders>
            <w:vAlign w:val="center"/>
          </w:tcPr>
          <w:p w14:paraId="53EC18CE" w14:textId="77777777" w:rsidR="004D07E0" w:rsidRPr="00C56219" w:rsidRDefault="004D07E0" w:rsidP="000201CC">
            <w:pPr>
              <w:jc w:val="center"/>
              <w:rPr>
                <w:sz w:val="18"/>
                <w:szCs w:val="18"/>
              </w:rPr>
            </w:pPr>
            <w:r w:rsidRPr="00C56219">
              <w:rPr>
                <w:sz w:val="18"/>
                <w:szCs w:val="18"/>
              </w:rPr>
              <w:t>65.88</w:t>
            </w:r>
          </w:p>
        </w:tc>
        <w:tc>
          <w:tcPr>
            <w:tcW w:w="946" w:type="dxa"/>
            <w:tcBorders>
              <w:top w:val="nil"/>
              <w:left w:val="nil"/>
              <w:bottom w:val="nil"/>
              <w:right w:val="nil"/>
              <w:tl2br w:val="nil"/>
              <w:tr2bl w:val="nil"/>
            </w:tcBorders>
            <w:vAlign w:val="center"/>
          </w:tcPr>
          <w:p w14:paraId="23808C2D" w14:textId="77777777" w:rsidR="004D07E0" w:rsidRPr="00C56219" w:rsidRDefault="004D07E0" w:rsidP="000201CC">
            <w:pPr>
              <w:jc w:val="center"/>
              <w:rPr>
                <w:sz w:val="18"/>
                <w:szCs w:val="18"/>
              </w:rPr>
            </w:pPr>
            <w:r w:rsidRPr="00C56219">
              <w:rPr>
                <w:sz w:val="18"/>
                <w:szCs w:val="18"/>
              </w:rPr>
              <w:t>16</w:t>
            </w:r>
          </w:p>
        </w:tc>
        <w:tc>
          <w:tcPr>
            <w:tcW w:w="1088" w:type="dxa"/>
            <w:tcBorders>
              <w:top w:val="nil"/>
              <w:left w:val="nil"/>
              <w:bottom w:val="nil"/>
              <w:tl2br w:val="nil"/>
              <w:tr2bl w:val="nil"/>
            </w:tcBorders>
            <w:vAlign w:val="center"/>
          </w:tcPr>
          <w:p w14:paraId="158E5F0F" w14:textId="77777777" w:rsidR="004D07E0" w:rsidRPr="00C56219" w:rsidRDefault="004D07E0" w:rsidP="000201CC">
            <w:pPr>
              <w:jc w:val="center"/>
              <w:rPr>
                <w:sz w:val="18"/>
                <w:szCs w:val="18"/>
              </w:rPr>
            </w:pPr>
            <w:r w:rsidRPr="00C56219">
              <w:rPr>
                <w:sz w:val="18"/>
                <w:szCs w:val="18"/>
              </w:rPr>
              <w:t>62.85</w:t>
            </w:r>
          </w:p>
        </w:tc>
      </w:tr>
      <w:tr w:rsidR="004D07E0" w:rsidRPr="00C56219" w14:paraId="52B0B9B3" w14:textId="77777777" w:rsidTr="000201CC">
        <w:trPr>
          <w:jc w:val="center"/>
        </w:trPr>
        <w:tc>
          <w:tcPr>
            <w:tcW w:w="1326" w:type="dxa"/>
            <w:vMerge/>
            <w:tcBorders>
              <w:top w:val="nil"/>
              <w:bottom w:val="single" w:sz="4" w:space="0" w:color="auto"/>
              <w:right w:val="nil"/>
              <w:tl2br w:val="nil"/>
              <w:tr2bl w:val="nil"/>
            </w:tcBorders>
          </w:tcPr>
          <w:p w14:paraId="14B49166"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6E3AA75B" w14:textId="77777777" w:rsidR="004D07E0" w:rsidRDefault="004D07E0" w:rsidP="000201CC">
            <w:pPr>
              <w:jc w:val="center"/>
              <w:rPr>
                <w:sz w:val="18"/>
                <w:szCs w:val="18"/>
              </w:rPr>
            </w:pPr>
            <w:r>
              <w:rPr>
                <w:rFonts w:hint="eastAsia"/>
                <w:sz w:val="18"/>
                <w:szCs w:val="18"/>
              </w:rPr>
              <w:t>Hapten</w:t>
            </w:r>
            <w:r w:rsidRPr="00C56219">
              <w:rPr>
                <w:sz w:val="18"/>
                <w:szCs w:val="18"/>
              </w:rPr>
              <w:t>-2-</w:t>
            </w:r>
            <w:r>
              <w:rPr>
                <w:rFonts w:hint="eastAsia"/>
                <w:sz w:val="18"/>
                <w:szCs w:val="18"/>
              </w:rPr>
              <w:t>LF</w:t>
            </w:r>
          </w:p>
        </w:tc>
        <w:tc>
          <w:tcPr>
            <w:tcW w:w="995" w:type="dxa"/>
            <w:tcBorders>
              <w:top w:val="nil"/>
              <w:left w:val="nil"/>
              <w:bottom w:val="nil"/>
              <w:right w:val="nil"/>
              <w:tl2br w:val="nil"/>
              <w:tr2bl w:val="nil"/>
            </w:tcBorders>
            <w:vAlign w:val="center"/>
          </w:tcPr>
          <w:p w14:paraId="5B333BD4" w14:textId="77777777" w:rsidR="004D07E0" w:rsidRPr="00C56219" w:rsidRDefault="004D07E0" w:rsidP="000201CC">
            <w:pPr>
              <w:jc w:val="center"/>
              <w:rPr>
                <w:sz w:val="18"/>
                <w:szCs w:val="18"/>
              </w:rPr>
            </w:pPr>
            <w:r w:rsidRPr="00C56219">
              <w:rPr>
                <w:sz w:val="18"/>
                <w:szCs w:val="18"/>
              </w:rPr>
              <w:t>64</w:t>
            </w:r>
          </w:p>
        </w:tc>
        <w:tc>
          <w:tcPr>
            <w:tcW w:w="1074" w:type="dxa"/>
            <w:tcBorders>
              <w:top w:val="nil"/>
              <w:left w:val="nil"/>
              <w:bottom w:val="nil"/>
              <w:right w:val="nil"/>
              <w:tl2br w:val="nil"/>
              <w:tr2bl w:val="nil"/>
            </w:tcBorders>
            <w:vAlign w:val="center"/>
          </w:tcPr>
          <w:p w14:paraId="578B11E6" w14:textId="77777777" w:rsidR="004D07E0" w:rsidRPr="00C56219" w:rsidRDefault="004D07E0" w:rsidP="000201CC">
            <w:pPr>
              <w:jc w:val="center"/>
              <w:rPr>
                <w:sz w:val="18"/>
                <w:szCs w:val="18"/>
              </w:rPr>
            </w:pPr>
            <w:r w:rsidRPr="00C56219">
              <w:rPr>
                <w:sz w:val="18"/>
                <w:szCs w:val="18"/>
              </w:rPr>
              <w:t>65.75</w:t>
            </w:r>
          </w:p>
        </w:tc>
        <w:tc>
          <w:tcPr>
            <w:tcW w:w="993" w:type="dxa"/>
            <w:tcBorders>
              <w:top w:val="nil"/>
              <w:left w:val="nil"/>
              <w:bottom w:val="nil"/>
              <w:right w:val="nil"/>
              <w:tl2br w:val="nil"/>
              <w:tr2bl w:val="nil"/>
            </w:tcBorders>
            <w:vAlign w:val="center"/>
          </w:tcPr>
          <w:p w14:paraId="0D3A9540" w14:textId="77777777" w:rsidR="004D07E0" w:rsidRPr="00C56219" w:rsidRDefault="004D07E0" w:rsidP="000201CC">
            <w:pPr>
              <w:jc w:val="center"/>
              <w:rPr>
                <w:sz w:val="18"/>
                <w:szCs w:val="18"/>
              </w:rPr>
            </w:pPr>
            <w:r w:rsidRPr="00C56219">
              <w:rPr>
                <w:sz w:val="18"/>
                <w:szCs w:val="18"/>
              </w:rPr>
              <w:t>32</w:t>
            </w:r>
          </w:p>
        </w:tc>
        <w:tc>
          <w:tcPr>
            <w:tcW w:w="1061" w:type="dxa"/>
            <w:tcBorders>
              <w:top w:val="nil"/>
              <w:left w:val="nil"/>
              <w:bottom w:val="nil"/>
              <w:right w:val="nil"/>
              <w:tl2br w:val="nil"/>
              <w:tr2bl w:val="nil"/>
            </w:tcBorders>
            <w:vAlign w:val="center"/>
          </w:tcPr>
          <w:p w14:paraId="1B7C72EC" w14:textId="77777777" w:rsidR="004D07E0" w:rsidRPr="00C56219" w:rsidRDefault="004D07E0" w:rsidP="000201CC">
            <w:pPr>
              <w:jc w:val="center"/>
              <w:rPr>
                <w:sz w:val="18"/>
                <w:szCs w:val="18"/>
              </w:rPr>
            </w:pPr>
            <w:r w:rsidRPr="00C56219">
              <w:rPr>
                <w:sz w:val="18"/>
                <w:szCs w:val="18"/>
              </w:rPr>
              <w:t>64.77</w:t>
            </w:r>
          </w:p>
        </w:tc>
        <w:tc>
          <w:tcPr>
            <w:tcW w:w="946" w:type="dxa"/>
            <w:tcBorders>
              <w:top w:val="nil"/>
              <w:left w:val="nil"/>
              <w:bottom w:val="nil"/>
              <w:right w:val="nil"/>
              <w:tl2br w:val="nil"/>
              <w:tr2bl w:val="nil"/>
            </w:tcBorders>
            <w:vAlign w:val="center"/>
          </w:tcPr>
          <w:p w14:paraId="105183D5" w14:textId="77777777" w:rsidR="004D07E0" w:rsidRPr="00C56219" w:rsidRDefault="004D07E0" w:rsidP="000201CC">
            <w:pPr>
              <w:jc w:val="center"/>
              <w:rPr>
                <w:sz w:val="18"/>
                <w:szCs w:val="18"/>
              </w:rPr>
            </w:pPr>
            <w:r w:rsidRPr="00C56219">
              <w:rPr>
                <w:sz w:val="18"/>
                <w:szCs w:val="18"/>
              </w:rPr>
              <w:t>32</w:t>
            </w:r>
          </w:p>
        </w:tc>
        <w:tc>
          <w:tcPr>
            <w:tcW w:w="1088" w:type="dxa"/>
            <w:tcBorders>
              <w:top w:val="nil"/>
              <w:left w:val="nil"/>
              <w:bottom w:val="nil"/>
              <w:tl2br w:val="nil"/>
              <w:tr2bl w:val="nil"/>
            </w:tcBorders>
            <w:vAlign w:val="center"/>
          </w:tcPr>
          <w:p w14:paraId="223B296B" w14:textId="77777777" w:rsidR="004D07E0" w:rsidRPr="00C56219" w:rsidRDefault="004D07E0" w:rsidP="000201CC">
            <w:pPr>
              <w:jc w:val="center"/>
              <w:rPr>
                <w:sz w:val="18"/>
                <w:szCs w:val="18"/>
              </w:rPr>
            </w:pPr>
            <w:r w:rsidRPr="00C56219">
              <w:rPr>
                <w:sz w:val="18"/>
                <w:szCs w:val="18"/>
              </w:rPr>
              <w:t>67.8</w:t>
            </w:r>
            <w:r>
              <w:rPr>
                <w:rFonts w:hint="eastAsia"/>
                <w:sz w:val="18"/>
                <w:szCs w:val="18"/>
              </w:rPr>
              <w:t>6</w:t>
            </w:r>
          </w:p>
        </w:tc>
      </w:tr>
      <w:tr w:rsidR="004D07E0" w:rsidRPr="00C56219" w14:paraId="36C78BA4" w14:textId="77777777" w:rsidTr="000201CC">
        <w:trPr>
          <w:jc w:val="center"/>
        </w:trPr>
        <w:tc>
          <w:tcPr>
            <w:tcW w:w="1326" w:type="dxa"/>
            <w:vMerge/>
            <w:tcBorders>
              <w:top w:val="nil"/>
              <w:bottom w:val="single" w:sz="4" w:space="0" w:color="auto"/>
              <w:right w:val="nil"/>
              <w:tl2br w:val="nil"/>
              <w:tr2bl w:val="nil"/>
            </w:tcBorders>
          </w:tcPr>
          <w:p w14:paraId="60D0DAF9" w14:textId="77777777" w:rsidR="004D07E0" w:rsidRPr="00C56219" w:rsidRDefault="004D07E0" w:rsidP="000201CC">
            <w:pPr>
              <w:rPr>
                <w:szCs w:val="21"/>
              </w:rPr>
            </w:pPr>
          </w:p>
        </w:tc>
        <w:tc>
          <w:tcPr>
            <w:tcW w:w="1258" w:type="dxa"/>
            <w:tcBorders>
              <w:top w:val="nil"/>
              <w:left w:val="nil"/>
              <w:bottom w:val="nil"/>
              <w:right w:val="nil"/>
              <w:tl2br w:val="nil"/>
              <w:tr2bl w:val="nil"/>
            </w:tcBorders>
            <w:vAlign w:val="center"/>
          </w:tcPr>
          <w:p w14:paraId="476D5F38"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3</w:t>
            </w:r>
            <w:r w:rsidRPr="00C56219">
              <w:rPr>
                <w:sz w:val="18"/>
                <w:szCs w:val="18"/>
              </w:rPr>
              <w:t>-</w:t>
            </w:r>
            <w:r>
              <w:rPr>
                <w:rFonts w:hint="eastAsia"/>
                <w:sz w:val="18"/>
                <w:szCs w:val="18"/>
              </w:rPr>
              <w:t>HSA</w:t>
            </w:r>
          </w:p>
        </w:tc>
        <w:tc>
          <w:tcPr>
            <w:tcW w:w="995" w:type="dxa"/>
            <w:tcBorders>
              <w:top w:val="nil"/>
              <w:left w:val="nil"/>
              <w:bottom w:val="nil"/>
              <w:right w:val="nil"/>
              <w:tl2br w:val="nil"/>
              <w:tr2bl w:val="nil"/>
            </w:tcBorders>
            <w:vAlign w:val="center"/>
          </w:tcPr>
          <w:p w14:paraId="49EABC3D" w14:textId="77777777" w:rsidR="004D07E0" w:rsidRPr="00C56219" w:rsidRDefault="004D07E0" w:rsidP="000201CC">
            <w:pPr>
              <w:jc w:val="center"/>
              <w:rPr>
                <w:sz w:val="18"/>
                <w:szCs w:val="18"/>
              </w:rPr>
            </w:pPr>
            <w:r w:rsidRPr="00C56219">
              <w:rPr>
                <w:sz w:val="18"/>
                <w:szCs w:val="18"/>
              </w:rPr>
              <w:t>32</w:t>
            </w:r>
          </w:p>
        </w:tc>
        <w:tc>
          <w:tcPr>
            <w:tcW w:w="1074" w:type="dxa"/>
            <w:tcBorders>
              <w:top w:val="nil"/>
              <w:left w:val="nil"/>
              <w:bottom w:val="nil"/>
              <w:right w:val="nil"/>
              <w:tl2br w:val="nil"/>
              <w:tr2bl w:val="nil"/>
            </w:tcBorders>
            <w:vAlign w:val="center"/>
          </w:tcPr>
          <w:p w14:paraId="4D444248" w14:textId="77777777" w:rsidR="004D07E0" w:rsidRPr="00C56219" w:rsidRDefault="004D07E0" w:rsidP="000201CC">
            <w:pPr>
              <w:jc w:val="center"/>
              <w:rPr>
                <w:sz w:val="18"/>
                <w:szCs w:val="18"/>
              </w:rPr>
            </w:pPr>
            <w:r w:rsidRPr="00C56219">
              <w:rPr>
                <w:sz w:val="18"/>
                <w:szCs w:val="18"/>
              </w:rPr>
              <w:t>69.75</w:t>
            </w:r>
          </w:p>
        </w:tc>
        <w:tc>
          <w:tcPr>
            <w:tcW w:w="993" w:type="dxa"/>
            <w:tcBorders>
              <w:top w:val="nil"/>
              <w:left w:val="nil"/>
              <w:bottom w:val="nil"/>
              <w:right w:val="nil"/>
              <w:tl2br w:val="nil"/>
              <w:tr2bl w:val="nil"/>
            </w:tcBorders>
            <w:vAlign w:val="center"/>
          </w:tcPr>
          <w:p w14:paraId="4EAFA0FE" w14:textId="77777777" w:rsidR="004D07E0" w:rsidRPr="00C56219" w:rsidRDefault="004D07E0" w:rsidP="000201CC">
            <w:pPr>
              <w:jc w:val="center"/>
              <w:rPr>
                <w:sz w:val="18"/>
                <w:szCs w:val="18"/>
              </w:rPr>
            </w:pPr>
            <w:r w:rsidRPr="00C56219">
              <w:rPr>
                <w:sz w:val="18"/>
                <w:szCs w:val="18"/>
              </w:rPr>
              <w:t>16</w:t>
            </w:r>
          </w:p>
        </w:tc>
        <w:tc>
          <w:tcPr>
            <w:tcW w:w="1061" w:type="dxa"/>
            <w:tcBorders>
              <w:top w:val="nil"/>
              <w:left w:val="nil"/>
              <w:bottom w:val="nil"/>
              <w:right w:val="nil"/>
              <w:tl2br w:val="nil"/>
              <w:tr2bl w:val="nil"/>
            </w:tcBorders>
            <w:vAlign w:val="center"/>
          </w:tcPr>
          <w:p w14:paraId="42C00C23" w14:textId="77777777" w:rsidR="004D07E0" w:rsidRPr="00C56219" w:rsidRDefault="004D07E0" w:rsidP="000201CC">
            <w:pPr>
              <w:jc w:val="center"/>
              <w:rPr>
                <w:sz w:val="18"/>
                <w:szCs w:val="18"/>
              </w:rPr>
            </w:pPr>
            <w:r w:rsidRPr="00C56219">
              <w:rPr>
                <w:sz w:val="18"/>
                <w:szCs w:val="18"/>
              </w:rPr>
              <w:t>63.12</w:t>
            </w:r>
          </w:p>
        </w:tc>
        <w:tc>
          <w:tcPr>
            <w:tcW w:w="946" w:type="dxa"/>
            <w:tcBorders>
              <w:top w:val="nil"/>
              <w:left w:val="nil"/>
              <w:bottom w:val="nil"/>
              <w:right w:val="nil"/>
              <w:tl2br w:val="nil"/>
              <w:tr2bl w:val="nil"/>
            </w:tcBorders>
            <w:vAlign w:val="center"/>
          </w:tcPr>
          <w:p w14:paraId="5C9E68B7" w14:textId="77777777" w:rsidR="004D07E0" w:rsidRPr="00C56219" w:rsidRDefault="004D07E0" w:rsidP="000201CC">
            <w:pPr>
              <w:jc w:val="center"/>
              <w:rPr>
                <w:sz w:val="18"/>
                <w:szCs w:val="18"/>
              </w:rPr>
            </w:pPr>
            <w:r w:rsidRPr="00C56219">
              <w:rPr>
                <w:sz w:val="18"/>
                <w:szCs w:val="18"/>
              </w:rPr>
              <w:t>32</w:t>
            </w:r>
          </w:p>
        </w:tc>
        <w:tc>
          <w:tcPr>
            <w:tcW w:w="1088" w:type="dxa"/>
            <w:tcBorders>
              <w:top w:val="nil"/>
              <w:left w:val="nil"/>
              <w:bottom w:val="nil"/>
              <w:tl2br w:val="nil"/>
              <w:tr2bl w:val="nil"/>
            </w:tcBorders>
            <w:vAlign w:val="center"/>
          </w:tcPr>
          <w:p w14:paraId="442411B1" w14:textId="77777777" w:rsidR="004D07E0" w:rsidRPr="00C56219" w:rsidRDefault="004D07E0" w:rsidP="000201CC">
            <w:pPr>
              <w:jc w:val="center"/>
              <w:rPr>
                <w:sz w:val="18"/>
                <w:szCs w:val="18"/>
              </w:rPr>
            </w:pPr>
            <w:r w:rsidRPr="00C56219">
              <w:rPr>
                <w:sz w:val="18"/>
                <w:szCs w:val="18"/>
              </w:rPr>
              <w:t>68.22</w:t>
            </w:r>
          </w:p>
        </w:tc>
      </w:tr>
      <w:tr w:rsidR="004D07E0" w:rsidRPr="00C56219" w14:paraId="0BBBA5C0" w14:textId="77777777" w:rsidTr="000201CC">
        <w:trPr>
          <w:jc w:val="center"/>
        </w:trPr>
        <w:tc>
          <w:tcPr>
            <w:tcW w:w="1326" w:type="dxa"/>
            <w:vMerge/>
            <w:tcBorders>
              <w:top w:val="nil"/>
              <w:bottom w:val="single" w:sz="12" w:space="0" w:color="auto"/>
              <w:right w:val="nil"/>
              <w:tl2br w:val="nil"/>
              <w:tr2bl w:val="nil"/>
            </w:tcBorders>
          </w:tcPr>
          <w:p w14:paraId="2044F257" w14:textId="77777777" w:rsidR="004D07E0" w:rsidRPr="00C56219" w:rsidRDefault="004D07E0" w:rsidP="000201CC">
            <w:pPr>
              <w:rPr>
                <w:szCs w:val="21"/>
              </w:rPr>
            </w:pPr>
          </w:p>
        </w:tc>
        <w:tc>
          <w:tcPr>
            <w:tcW w:w="1258" w:type="dxa"/>
            <w:tcBorders>
              <w:top w:val="nil"/>
              <w:left w:val="nil"/>
              <w:bottom w:val="single" w:sz="12" w:space="0" w:color="auto"/>
              <w:right w:val="nil"/>
              <w:tl2br w:val="nil"/>
              <w:tr2bl w:val="nil"/>
            </w:tcBorders>
            <w:vAlign w:val="center"/>
          </w:tcPr>
          <w:p w14:paraId="1011AC54" w14:textId="77777777" w:rsidR="004D07E0" w:rsidRPr="00C56219" w:rsidRDefault="004D07E0" w:rsidP="000201CC">
            <w:pPr>
              <w:jc w:val="center"/>
              <w:rPr>
                <w:sz w:val="18"/>
                <w:szCs w:val="18"/>
              </w:rPr>
            </w:pPr>
            <w:r>
              <w:rPr>
                <w:rFonts w:hint="eastAsia"/>
                <w:sz w:val="18"/>
                <w:szCs w:val="18"/>
              </w:rPr>
              <w:t>Hapten</w:t>
            </w:r>
            <w:r w:rsidRPr="00C56219">
              <w:rPr>
                <w:sz w:val="18"/>
                <w:szCs w:val="18"/>
              </w:rPr>
              <w:t>-</w:t>
            </w:r>
            <w:r>
              <w:rPr>
                <w:rFonts w:hint="eastAsia"/>
                <w:sz w:val="18"/>
                <w:szCs w:val="18"/>
              </w:rPr>
              <w:t>3</w:t>
            </w:r>
            <w:r w:rsidRPr="00C56219">
              <w:rPr>
                <w:sz w:val="18"/>
                <w:szCs w:val="18"/>
              </w:rPr>
              <w:t>-OVA</w:t>
            </w:r>
          </w:p>
        </w:tc>
        <w:tc>
          <w:tcPr>
            <w:tcW w:w="995" w:type="dxa"/>
            <w:tcBorders>
              <w:top w:val="nil"/>
              <w:left w:val="nil"/>
              <w:bottom w:val="single" w:sz="12" w:space="0" w:color="auto"/>
              <w:right w:val="nil"/>
              <w:tl2br w:val="nil"/>
              <w:tr2bl w:val="nil"/>
            </w:tcBorders>
            <w:vAlign w:val="center"/>
          </w:tcPr>
          <w:p w14:paraId="110CD940" w14:textId="77777777" w:rsidR="004D07E0" w:rsidRPr="00C56219" w:rsidRDefault="004D07E0" w:rsidP="000201CC">
            <w:pPr>
              <w:jc w:val="center"/>
              <w:rPr>
                <w:sz w:val="18"/>
                <w:szCs w:val="18"/>
              </w:rPr>
            </w:pPr>
            <w:r w:rsidRPr="00C56219">
              <w:rPr>
                <w:sz w:val="18"/>
                <w:szCs w:val="18"/>
              </w:rPr>
              <w:t>16</w:t>
            </w:r>
          </w:p>
        </w:tc>
        <w:tc>
          <w:tcPr>
            <w:tcW w:w="1074" w:type="dxa"/>
            <w:tcBorders>
              <w:top w:val="nil"/>
              <w:left w:val="nil"/>
              <w:bottom w:val="single" w:sz="12" w:space="0" w:color="auto"/>
              <w:right w:val="nil"/>
              <w:tl2br w:val="nil"/>
              <w:tr2bl w:val="nil"/>
            </w:tcBorders>
            <w:vAlign w:val="center"/>
          </w:tcPr>
          <w:p w14:paraId="34F731B6" w14:textId="77777777" w:rsidR="004D07E0" w:rsidRPr="00C56219" w:rsidRDefault="004D07E0" w:rsidP="000201CC">
            <w:pPr>
              <w:jc w:val="center"/>
              <w:rPr>
                <w:sz w:val="18"/>
                <w:szCs w:val="18"/>
              </w:rPr>
            </w:pPr>
            <w:r>
              <w:rPr>
                <w:rFonts w:hint="eastAsia"/>
                <w:sz w:val="18"/>
                <w:szCs w:val="18"/>
              </w:rPr>
              <w:t>5</w:t>
            </w:r>
            <w:r w:rsidRPr="00C56219">
              <w:rPr>
                <w:sz w:val="18"/>
                <w:szCs w:val="18"/>
              </w:rPr>
              <w:t>7.89</w:t>
            </w:r>
          </w:p>
        </w:tc>
        <w:tc>
          <w:tcPr>
            <w:tcW w:w="993" w:type="dxa"/>
            <w:tcBorders>
              <w:top w:val="nil"/>
              <w:left w:val="nil"/>
              <w:bottom w:val="single" w:sz="12" w:space="0" w:color="auto"/>
              <w:right w:val="nil"/>
              <w:tl2br w:val="nil"/>
              <w:tr2bl w:val="nil"/>
            </w:tcBorders>
            <w:vAlign w:val="center"/>
          </w:tcPr>
          <w:p w14:paraId="0A3AD535" w14:textId="77777777" w:rsidR="004D07E0" w:rsidRPr="00C56219" w:rsidRDefault="004D07E0" w:rsidP="000201CC">
            <w:pPr>
              <w:jc w:val="center"/>
              <w:rPr>
                <w:sz w:val="18"/>
                <w:szCs w:val="18"/>
              </w:rPr>
            </w:pPr>
            <w:r w:rsidRPr="00C56219">
              <w:rPr>
                <w:sz w:val="18"/>
                <w:szCs w:val="18"/>
              </w:rPr>
              <w:t>32</w:t>
            </w:r>
          </w:p>
        </w:tc>
        <w:tc>
          <w:tcPr>
            <w:tcW w:w="1061" w:type="dxa"/>
            <w:tcBorders>
              <w:top w:val="nil"/>
              <w:left w:val="nil"/>
              <w:bottom w:val="single" w:sz="12" w:space="0" w:color="auto"/>
              <w:right w:val="nil"/>
              <w:tl2br w:val="nil"/>
              <w:tr2bl w:val="nil"/>
            </w:tcBorders>
            <w:vAlign w:val="center"/>
          </w:tcPr>
          <w:p w14:paraId="0E120DAD" w14:textId="77777777" w:rsidR="004D07E0" w:rsidRPr="00C56219" w:rsidRDefault="004D07E0" w:rsidP="000201CC">
            <w:pPr>
              <w:jc w:val="center"/>
              <w:rPr>
                <w:sz w:val="18"/>
                <w:szCs w:val="18"/>
              </w:rPr>
            </w:pPr>
            <w:r w:rsidRPr="00C56219">
              <w:rPr>
                <w:sz w:val="18"/>
                <w:szCs w:val="18"/>
              </w:rPr>
              <w:t>55.45</w:t>
            </w:r>
          </w:p>
        </w:tc>
        <w:tc>
          <w:tcPr>
            <w:tcW w:w="946" w:type="dxa"/>
            <w:tcBorders>
              <w:top w:val="nil"/>
              <w:left w:val="nil"/>
              <w:bottom w:val="single" w:sz="12" w:space="0" w:color="auto"/>
              <w:right w:val="nil"/>
              <w:tl2br w:val="nil"/>
              <w:tr2bl w:val="nil"/>
            </w:tcBorders>
            <w:vAlign w:val="center"/>
          </w:tcPr>
          <w:p w14:paraId="65A35AE5" w14:textId="77777777" w:rsidR="004D07E0" w:rsidRPr="00C56219" w:rsidRDefault="004D07E0" w:rsidP="000201CC">
            <w:pPr>
              <w:jc w:val="center"/>
              <w:rPr>
                <w:sz w:val="18"/>
                <w:szCs w:val="18"/>
              </w:rPr>
            </w:pPr>
            <w:r w:rsidRPr="00C56219">
              <w:rPr>
                <w:sz w:val="18"/>
                <w:szCs w:val="18"/>
              </w:rPr>
              <w:t>32</w:t>
            </w:r>
          </w:p>
        </w:tc>
        <w:tc>
          <w:tcPr>
            <w:tcW w:w="1088" w:type="dxa"/>
            <w:tcBorders>
              <w:top w:val="nil"/>
              <w:left w:val="nil"/>
              <w:bottom w:val="single" w:sz="12" w:space="0" w:color="auto"/>
              <w:tl2br w:val="nil"/>
              <w:tr2bl w:val="nil"/>
            </w:tcBorders>
            <w:vAlign w:val="center"/>
          </w:tcPr>
          <w:p w14:paraId="46E2F41C" w14:textId="77777777" w:rsidR="004D07E0" w:rsidRPr="00C56219" w:rsidRDefault="004D07E0" w:rsidP="000201CC">
            <w:pPr>
              <w:jc w:val="center"/>
              <w:rPr>
                <w:sz w:val="18"/>
                <w:szCs w:val="18"/>
              </w:rPr>
            </w:pPr>
            <w:r>
              <w:rPr>
                <w:rFonts w:hint="eastAsia"/>
                <w:sz w:val="18"/>
                <w:szCs w:val="18"/>
              </w:rPr>
              <w:t>50.24</w:t>
            </w:r>
          </w:p>
        </w:tc>
      </w:tr>
    </w:tbl>
    <w:p w14:paraId="403F9B10" w14:textId="77777777" w:rsidR="00FA404F" w:rsidRDefault="00FA404F" w:rsidP="00624BB9">
      <w:pPr>
        <w:rPr>
          <w:rFonts w:ascii="Times New Roman" w:hAnsi="Times New Roman" w:cs="Times New Roman"/>
          <w:sz w:val="24"/>
        </w:rPr>
      </w:pPr>
    </w:p>
    <w:p w14:paraId="4B3CA494" w14:textId="1EE487EF" w:rsidR="004D07E0" w:rsidRDefault="00FA404F" w:rsidP="00624BB9">
      <w:pPr>
        <w:rPr>
          <w:rFonts w:ascii="Times New Roman" w:hAnsi="Times New Roman" w:cs="Times New Roman"/>
          <w:sz w:val="24"/>
        </w:rPr>
      </w:pPr>
      <w:r w:rsidRPr="009611ED">
        <w:rPr>
          <w:rFonts w:ascii="Times New Roman" w:hAnsi="Times New Roman" w:cs="Times New Roman"/>
          <w:sz w:val="24"/>
        </w:rPr>
        <w:t>The concentration of coating antigens was 1 μg/mL.</w:t>
      </w:r>
    </w:p>
    <w:p w14:paraId="5F7D3399" w14:textId="1C6EE1A2" w:rsidR="00FA404F" w:rsidRDefault="00FA404F" w:rsidP="00FA404F">
      <w:pPr>
        <w:spacing w:line="360" w:lineRule="auto"/>
        <w:rPr>
          <w:rFonts w:ascii="Times New Roman" w:hAnsi="Times New Roman" w:cs="Times New Roman"/>
          <w:sz w:val="24"/>
        </w:rPr>
      </w:pPr>
      <w:r w:rsidRPr="009611ED">
        <w:rPr>
          <w:rFonts w:ascii="Times New Roman" w:hAnsi="Times New Roman" w:cs="Times New Roman"/>
          <w:sz w:val="24"/>
        </w:rPr>
        <w:lastRenderedPageBreak/>
        <w:t>Inhibition rate was calculated as follow</w:t>
      </w:r>
      <w:r w:rsidRPr="00FA404F">
        <w:rPr>
          <w:rFonts w:ascii="Times New Roman" w:hAnsi="Times New Roman" w:cs="Times New Roman"/>
          <w:color w:val="000000" w:themeColor="text1"/>
          <w:sz w:val="24"/>
        </w:rPr>
        <w:t>s:</w:t>
      </w:r>
      <m:oMath>
        <m:r>
          <w:rPr>
            <w:rFonts w:ascii="Cambria Math" w:eastAsia="Cambria Math" w:hAnsi="Cambria Math" w:cs="Times New Roman"/>
            <w:color w:val="000000" w:themeColor="text1"/>
            <w:sz w:val="24"/>
          </w:rPr>
          <m:t>I</m:t>
        </m:r>
        <m:r>
          <w:rPr>
            <w:rFonts w:ascii="Cambria Math" w:hAnsi="Cambria Math" w:cs="Times New Roman"/>
            <w:color w:val="000000" w:themeColor="text1"/>
            <w:sz w:val="24"/>
          </w:rPr>
          <m:t>nhibition</m:t>
        </m:r>
        <m:r>
          <m:rPr>
            <m:sty m:val="p"/>
          </m:rPr>
          <w:rPr>
            <w:rFonts w:ascii="Cambria Math" w:hAnsi="Cambria Math" w:cs="Times New Roman"/>
            <w:color w:val="000000" w:themeColor="text1"/>
            <w:sz w:val="24"/>
          </w:rPr>
          <m:t xml:space="preserve"> </m:t>
        </m:r>
        <m:r>
          <w:rPr>
            <w:rFonts w:ascii="Cambria Math" w:hAnsi="Cambria Math" w:cs="Times New Roman"/>
            <w:color w:val="000000" w:themeColor="text1"/>
            <w:sz w:val="24"/>
          </w:rPr>
          <m:t>ratio</m:t>
        </m:r>
        <m:r>
          <m:rPr>
            <m:sty m:val="p"/>
          </m:rPr>
          <w:rPr>
            <w:rFonts w:ascii="Cambria Math" w:hAnsi="Cambria Math" w:cs="Times New Roman"/>
            <w:color w:val="000000" w:themeColor="text1"/>
            <w:sz w:val="24"/>
          </w:rPr>
          <m:t xml:space="preserve"> (%)</m:t>
        </m:r>
        <m:r>
          <m:rPr>
            <m:sty m:val="p"/>
          </m:rPr>
          <w:rPr>
            <w:rFonts w:ascii="Cambria Math" w:eastAsia="Cambria Math" w:hAnsi="Cambria Math" w:cs="Times New Roman"/>
            <w:color w:val="000000" w:themeColor="text1"/>
            <w:sz w:val="24"/>
          </w:rPr>
          <m:t>=(1</m:t>
        </m:r>
        <m:r>
          <m:rPr>
            <m:sty m:val="p"/>
          </m:rPr>
          <w:rPr>
            <w:rFonts w:ascii="Cambria Math" w:hAnsi="Cambria Math" w:cs="Times New Roman"/>
            <w:color w:val="000000" w:themeColor="text1"/>
            <w:sz w:val="24"/>
          </w:rPr>
          <m:t>-</m:t>
        </m:r>
        <m:f>
          <m:fPr>
            <m:ctrlPr>
              <w:rPr>
                <w:rFonts w:ascii="Cambria Math" w:eastAsia="Cambria Math" w:hAnsi="Cambria Math" w:cs="Times New Roman"/>
                <w:color w:val="000000" w:themeColor="text1"/>
                <w:sz w:val="24"/>
              </w:rPr>
            </m:ctrlPr>
          </m:fPr>
          <m:num>
            <m:r>
              <m:rPr>
                <m:sty m:val="p"/>
              </m:rPr>
              <w:rPr>
                <w:rFonts w:ascii="Cambria Math" w:eastAsia="Cambria Math" w:hAnsi="Cambria Math" w:cs="Times New Roman"/>
                <w:color w:val="000000" w:themeColor="text1"/>
                <w:sz w:val="24"/>
              </w:rPr>
              <m:t>O</m:t>
            </m:r>
            <m:r>
              <w:rPr>
                <w:rFonts w:ascii="Cambria Math" w:hAnsi="Cambria Math" w:cs="Times New Roman"/>
                <w:color w:val="000000" w:themeColor="text1"/>
                <w:sz w:val="24"/>
              </w:rPr>
              <m:t>D</m:t>
            </m:r>
          </m:num>
          <m:den>
            <m:r>
              <m:rPr>
                <m:sty m:val="p"/>
              </m:rPr>
              <w:rPr>
                <w:rFonts w:ascii="Cambria Math" w:eastAsia="Cambria Math" w:hAnsi="Cambria Math" w:cs="Times New Roman"/>
                <w:color w:val="000000" w:themeColor="text1"/>
                <w:sz w:val="24"/>
              </w:rPr>
              <m:t>O</m:t>
            </m:r>
            <m:r>
              <w:rPr>
                <w:rFonts w:ascii="Cambria Math" w:hAnsi="Cambria Math" w:cs="Times New Roman"/>
                <w:color w:val="000000" w:themeColor="text1"/>
                <w:sz w:val="24"/>
              </w:rPr>
              <m:t>D</m:t>
            </m:r>
            <m:r>
              <m:rPr>
                <m:sty m:val="p"/>
              </m:rPr>
              <w:rPr>
                <w:rFonts w:ascii="Cambria Math" w:hAnsi="Cambria Math" w:cs="Times New Roman"/>
                <w:color w:val="000000" w:themeColor="text1"/>
                <w:sz w:val="24"/>
              </w:rPr>
              <m:t>0</m:t>
            </m:r>
          </m:den>
        </m:f>
        <m:r>
          <m:rPr>
            <m:sty m:val="p"/>
          </m:rPr>
          <w:rPr>
            <w:rFonts w:ascii="Cambria Math" w:eastAsia="Cambria Math" w:hAnsi="Cambria Math" w:cs="Times New Roman"/>
            <w:color w:val="000000" w:themeColor="text1"/>
            <w:sz w:val="24"/>
          </w:rPr>
          <m:t>)</m:t>
        </m:r>
        <m:r>
          <m:rPr>
            <m:sty m:val="p"/>
          </m:rPr>
          <w:rPr>
            <w:rFonts w:ascii="Cambria Math" w:hAnsi="Cambria Math" w:cs="Times New Roman"/>
            <w:color w:val="000000" w:themeColor="text1"/>
            <w:sz w:val="24"/>
          </w:rPr>
          <m:t>×100</m:t>
        </m:r>
      </m:oMath>
      <w:r w:rsidRPr="009611ED">
        <w:rPr>
          <w:rFonts w:ascii="Times New Roman" w:hAnsi="Times New Roman" w:cs="Times New Roman"/>
          <w:sz w:val="24"/>
        </w:rPr>
        <w:t xml:space="preserve">, where OD was the corresponding optical density value with the detection of </w:t>
      </w:r>
      <w:r>
        <w:rPr>
          <w:rFonts w:ascii="Times New Roman" w:hAnsi="Times New Roman" w:cs="Times New Roman" w:hint="eastAsia"/>
          <w:sz w:val="24"/>
        </w:rPr>
        <w:t>CIT</w:t>
      </w:r>
      <w:r w:rsidRPr="009611ED">
        <w:rPr>
          <w:rFonts w:ascii="Times New Roman" w:hAnsi="Times New Roman" w:cs="Times New Roman"/>
          <w:sz w:val="24"/>
        </w:rPr>
        <w:t xml:space="preserve"> at the concentration of 1 μg/mL, OD0 was the corresponding optical density value without the detection of </w:t>
      </w:r>
      <w:r>
        <w:rPr>
          <w:rFonts w:ascii="Times New Roman" w:hAnsi="Times New Roman" w:cs="Times New Roman" w:hint="eastAsia"/>
          <w:sz w:val="24"/>
        </w:rPr>
        <w:t>CIT</w:t>
      </w:r>
      <w:r w:rsidRPr="009611ED">
        <w:rPr>
          <w:rFonts w:ascii="Times New Roman" w:hAnsi="Times New Roman" w:cs="Times New Roman"/>
          <w:sz w:val="24"/>
        </w:rPr>
        <w:t>.</w:t>
      </w:r>
    </w:p>
    <w:p w14:paraId="0673394A" w14:textId="0D698668" w:rsidR="00FA404F" w:rsidRDefault="00FA404F">
      <w:pPr>
        <w:widowControl/>
        <w:jc w:val="left"/>
        <w:rPr>
          <w:rFonts w:ascii="Times New Roman" w:hAnsi="Times New Roman" w:cs="Times New Roman"/>
          <w:sz w:val="24"/>
        </w:rPr>
      </w:pPr>
      <w:r>
        <w:rPr>
          <w:rFonts w:ascii="Times New Roman" w:hAnsi="Times New Roman" w:cs="Times New Roman"/>
          <w:sz w:val="24"/>
        </w:rPr>
        <w:br w:type="page"/>
      </w:r>
    </w:p>
    <w:p w14:paraId="5A91D179" w14:textId="30EE208A" w:rsidR="00FA404F" w:rsidRPr="009611ED" w:rsidRDefault="00FA404F" w:rsidP="00FA404F">
      <w:pPr>
        <w:widowControl/>
        <w:spacing w:line="360" w:lineRule="auto"/>
        <w:rPr>
          <w:rFonts w:ascii="Times New Roman" w:hAnsi="Times New Roman" w:cs="Times New Roman"/>
          <w:sz w:val="24"/>
        </w:rPr>
      </w:pPr>
      <w:bookmarkStart w:id="6" w:name="_Hlk206149507"/>
      <w:r w:rsidRPr="00FA404F">
        <w:rPr>
          <w:rFonts w:ascii="Times New Roman" w:hAnsi="Times New Roman" w:cs="Times New Roman"/>
          <w:b/>
          <w:bCs/>
          <w:color w:val="000000" w:themeColor="text1"/>
          <w:sz w:val="24"/>
        </w:rPr>
        <w:lastRenderedPageBreak/>
        <w:t>Table S</w:t>
      </w:r>
      <w:r w:rsidRPr="00FA404F">
        <w:rPr>
          <w:rFonts w:ascii="Times New Roman" w:hAnsi="Times New Roman" w:cs="Times New Roman" w:hint="eastAsia"/>
          <w:b/>
          <w:bCs/>
          <w:color w:val="000000" w:themeColor="text1"/>
          <w:sz w:val="24"/>
        </w:rPr>
        <w:t>2</w:t>
      </w:r>
      <w:r w:rsidRPr="00FA404F">
        <w:rPr>
          <w:rFonts w:ascii="Times New Roman" w:hAnsi="Times New Roman" w:cs="Times New Roman"/>
          <w:b/>
          <w:bCs/>
          <w:color w:val="000000" w:themeColor="text1"/>
          <w:sz w:val="24"/>
        </w:rPr>
        <w:t>.</w:t>
      </w:r>
      <w:r w:rsidRPr="009611ED">
        <w:rPr>
          <w:rFonts w:ascii="Times New Roman" w:hAnsi="Times New Roman" w:cs="Times New Roman"/>
          <w:b/>
          <w:bCs/>
          <w:color w:val="C00000"/>
          <w:sz w:val="24"/>
        </w:rPr>
        <w:t xml:space="preserve"> </w:t>
      </w:r>
      <w:r w:rsidRPr="009611ED">
        <w:rPr>
          <w:rFonts w:ascii="Times New Roman" w:hAnsi="Times New Roman" w:cs="Times New Roman"/>
          <w:sz w:val="24"/>
        </w:rPr>
        <w:t>Working conditions of the CG-ICA.</w:t>
      </w:r>
      <w:bookmarkEnd w:id="6"/>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A404F" w:rsidRPr="009611ED" w14:paraId="028FB361" w14:textId="77777777" w:rsidTr="00B605E3">
        <w:tc>
          <w:tcPr>
            <w:tcW w:w="4148" w:type="dxa"/>
            <w:tcBorders>
              <w:top w:val="single" w:sz="12" w:space="0" w:color="auto"/>
              <w:bottom w:val="single" w:sz="8" w:space="0" w:color="auto"/>
            </w:tcBorders>
          </w:tcPr>
          <w:p w14:paraId="271DE893" w14:textId="7777777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Working condition</w:t>
            </w:r>
          </w:p>
        </w:tc>
        <w:tc>
          <w:tcPr>
            <w:tcW w:w="4148" w:type="dxa"/>
            <w:tcBorders>
              <w:top w:val="single" w:sz="12" w:space="0" w:color="auto"/>
              <w:bottom w:val="single" w:sz="8" w:space="0" w:color="auto"/>
            </w:tcBorders>
          </w:tcPr>
          <w:p w14:paraId="41700C2B" w14:textId="7777777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Parameters</w:t>
            </w:r>
          </w:p>
        </w:tc>
      </w:tr>
      <w:tr w:rsidR="00FA404F" w:rsidRPr="009611ED" w14:paraId="38779826" w14:textId="77777777" w:rsidTr="00B605E3">
        <w:tc>
          <w:tcPr>
            <w:tcW w:w="4148" w:type="dxa"/>
            <w:tcBorders>
              <w:top w:val="single" w:sz="8" w:space="0" w:color="auto"/>
            </w:tcBorders>
            <w:vAlign w:val="center"/>
          </w:tcPr>
          <w:p w14:paraId="5DE136FA" w14:textId="77777777" w:rsidR="00FA404F" w:rsidRPr="009611ED" w:rsidRDefault="00FA404F" w:rsidP="00B605E3">
            <w:pPr>
              <w:widowControl/>
              <w:tabs>
                <w:tab w:val="left" w:pos="633"/>
              </w:tabs>
              <w:spacing w:line="360" w:lineRule="auto"/>
              <w:rPr>
                <w:rFonts w:ascii="Times New Roman" w:hAnsi="Times New Roman" w:cs="Times New Roman"/>
                <w:sz w:val="24"/>
              </w:rPr>
            </w:pPr>
            <w:r w:rsidRPr="009611ED">
              <w:rPr>
                <w:rFonts w:ascii="Times New Roman" w:hAnsi="Times New Roman" w:cs="Times New Roman"/>
                <w:sz w:val="24"/>
              </w:rPr>
              <w:t>Sample extract buffer</w:t>
            </w:r>
          </w:p>
        </w:tc>
        <w:tc>
          <w:tcPr>
            <w:tcW w:w="4148" w:type="dxa"/>
            <w:tcBorders>
              <w:top w:val="single" w:sz="8" w:space="0" w:color="auto"/>
            </w:tcBorders>
            <w:vAlign w:val="center"/>
          </w:tcPr>
          <w:p w14:paraId="2406EB24" w14:textId="7D59531F" w:rsidR="00FA404F" w:rsidRPr="009611ED" w:rsidRDefault="00FA404F" w:rsidP="00B605E3">
            <w:pPr>
              <w:widowControl/>
              <w:tabs>
                <w:tab w:val="left" w:pos="633"/>
              </w:tabs>
              <w:spacing w:line="360" w:lineRule="auto"/>
              <w:jc w:val="center"/>
              <w:rPr>
                <w:rFonts w:ascii="Times New Roman" w:hAnsi="Times New Roman" w:cs="Times New Roman"/>
                <w:sz w:val="24"/>
              </w:rPr>
            </w:pPr>
            <w:r w:rsidRPr="009611ED">
              <w:rPr>
                <w:rFonts w:ascii="Times New Roman" w:hAnsi="Times New Roman" w:cs="Times New Roman" w:hint="eastAsia"/>
                <w:sz w:val="24"/>
              </w:rPr>
              <w:t>70%</w:t>
            </w:r>
            <w:r w:rsidR="000F300B" w:rsidRPr="009611ED">
              <w:rPr>
                <w:rFonts w:ascii="Times New Roman" w:hAnsi="Times New Roman" w:cs="Times New Roman" w:hint="eastAsia"/>
                <w:sz w:val="24"/>
              </w:rPr>
              <w:t xml:space="preserve"> </w:t>
            </w:r>
            <w:r w:rsidR="000F300B" w:rsidRPr="009611ED">
              <w:rPr>
                <w:rFonts w:ascii="Times New Roman" w:hAnsi="Times New Roman" w:cs="Times New Roman"/>
                <w:sz w:val="24"/>
              </w:rPr>
              <w:t>methanol</w:t>
            </w:r>
            <w:r w:rsidR="000F300B">
              <w:rPr>
                <w:rFonts w:ascii="Times New Roman" w:hAnsi="Times New Roman" w:cs="Times New Roman" w:hint="eastAsia"/>
                <w:sz w:val="24"/>
              </w:rPr>
              <w:t>:</w:t>
            </w:r>
            <w:r w:rsidRPr="009611ED">
              <w:rPr>
                <w:rFonts w:ascii="Times New Roman" w:hAnsi="Times New Roman" w:cs="Times New Roman"/>
                <w:sz w:val="24"/>
              </w:rPr>
              <w:t xml:space="preserve"> </w:t>
            </w:r>
            <w:r w:rsidR="006A5376">
              <w:rPr>
                <w:rFonts w:ascii="Times New Roman" w:hAnsi="Times New Roman" w:cs="Times New Roman" w:hint="eastAsia"/>
                <w:sz w:val="24"/>
              </w:rPr>
              <w:t>tablets</w:t>
            </w:r>
            <w:r w:rsidR="006A5376">
              <w:rPr>
                <w:rFonts w:ascii="Times New Roman" w:hAnsi="Times New Roman" w:cs="Times New Roman" w:hint="eastAsia"/>
                <w:sz w:val="24"/>
              </w:rPr>
              <w:t>、</w:t>
            </w:r>
            <w:r w:rsidR="006A5376">
              <w:rPr>
                <w:rFonts w:ascii="Times New Roman" w:hAnsi="Times New Roman" w:cs="Times New Roman" w:hint="eastAsia"/>
                <w:sz w:val="24"/>
              </w:rPr>
              <w:t>capsules</w:t>
            </w:r>
            <w:r w:rsidR="00AF285F">
              <w:rPr>
                <w:rFonts w:ascii="Times New Roman" w:hAnsi="Times New Roman" w:cs="Times New Roman" w:hint="eastAsia"/>
                <w:sz w:val="24"/>
              </w:rPr>
              <w:t xml:space="preserve">, </w:t>
            </w:r>
            <w:r w:rsidRPr="009611ED">
              <w:rPr>
                <w:rFonts w:ascii="Times New Roman" w:hAnsi="Times New Roman" w:cs="Times New Roman" w:hint="eastAsia"/>
                <w:sz w:val="24"/>
              </w:rPr>
              <w:t>and Surface water</w:t>
            </w:r>
            <w:r w:rsidRPr="009611ED">
              <w:rPr>
                <w:rFonts w:ascii="Times New Roman" w:hAnsi="Times New Roman" w:cs="Times New Roman"/>
                <w:sz w:val="24"/>
              </w:rPr>
              <w:t>: directly diluted without an extraction step</w:t>
            </w:r>
          </w:p>
        </w:tc>
      </w:tr>
      <w:tr w:rsidR="00FA404F" w:rsidRPr="009611ED" w14:paraId="129FC994" w14:textId="77777777" w:rsidTr="00B605E3">
        <w:tc>
          <w:tcPr>
            <w:tcW w:w="4148" w:type="dxa"/>
            <w:vAlign w:val="center"/>
          </w:tcPr>
          <w:p w14:paraId="5F14BC00" w14:textId="77777777" w:rsidR="00FA404F" w:rsidRPr="009611ED" w:rsidRDefault="00FA404F" w:rsidP="00B605E3">
            <w:pPr>
              <w:widowControl/>
              <w:tabs>
                <w:tab w:val="left" w:pos="1025"/>
              </w:tabs>
              <w:spacing w:line="360" w:lineRule="auto"/>
              <w:rPr>
                <w:rFonts w:ascii="Times New Roman" w:hAnsi="Times New Roman" w:cs="Times New Roman"/>
                <w:sz w:val="24"/>
              </w:rPr>
            </w:pPr>
            <w:r w:rsidRPr="009611ED">
              <w:rPr>
                <w:rFonts w:ascii="Times New Roman" w:hAnsi="Times New Roman" w:cs="Times New Roman" w:hint="eastAsia"/>
                <w:sz w:val="24"/>
              </w:rPr>
              <w:t>Sample dilution buffer</w:t>
            </w:r>
          </w:p>
        </w:tc>
        <w:tc>
          <w:tcPr>
            <w:tcW w:w="4148" w:type="dxa"/>
            <w:vAlign w:val="center"/>
          </w:tcPr>
          <w:p w14:paraId="397D2FCE" w14:textId="7777777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0.02 M Tris-HCl (pH 9.0)</w:t>
            </w:r>
          </w:p>
        </w:tc>
      </w:tr>
      <w:tr w:rsidR="00FA404F" w:rsidRPr="009611ED" w14:paraId="29A9984E" w14:textId="77777777" w:rsidTr="00B605E3">
        <w:tc>
          <w:tcPr>
            <w:tcW w:w="4148" w:type="dxa"/>
            <w:vAlign w:val="center"/>
          </w:tcPr>
          <w:p w14:paraId="17050125" w14:textId="77777777" w:rsidR="00FA404F" w:rsidRPr="009611ED" w:rsidRDefault="00FA404F" w:rsidP="00B605E3">
            <w:pPr>
              <w:widowControl/>
              <w:tabs>
                <w:tab w:val="left" w:pos="2542"/>
              </w:tabs>
              <w:spacing w:line="360" w:lineRule="auto"/>
              <w:rPr>
                <w:rFonts w:ascii="Times New Roman" w:hAnsi="Times New Roman" w:cs="Times New Roman"/>
                <w:sz w:val="24"/>
              </w:rPr>
            </w:pPr>
            <w:r w:rsidRPr="009611ED">
              <w:rPr>
                <w:rFonts w:ascii="Times New Roman" w:hAnsi="Times New Roman" w:cs="Times New Roman" w:hint="eastAsia"/>
                <w:sz w:val="24"/>
              </w:rPr>
              <w:t>Sample dilution factor</w:t>
            </w:r>
          </w:p>
        </w:tc>
        <w:tc>
          <w:tcPr>
            <w:tcW w:w="4148" w:type="dxa"/>
            <w:vAlign w:val="center"/>
          </w:tcPr>
          <w:p w14:paraId="36099BC5" w14:textId="38F4C1E9"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T</w:t>
            </w:r>
            <w:r w:rsidR="006A5376">
              <w:rPr>
                <w:rFonts w:ascii="Times New Roman" w:hAnsi="Times New Roman" w:cs="Times New Roman" w:hint="eastAsia"/>
                <w:sz w:val="24"/>
              </w:rPr>
              <w:t>ablets</w:t>
            </w:r>
            <w:r w:rsidRPr="009611ED">
              <w:rPr>
                <w:rFonts w:ascii="Times New Roman" w:hAnsi="Times New Roman" w:cs="Times New Roman" w:hint="eastAsia"/>
                <w:sz w:val="24"/>
              </w:rPr>
              <w:t xml:space="preserve">: </w:t>
            </w:r>
            <w:r w:rsidR="006A5376">
              <w:rPr>
                <w:rFonts w:ascii="Times New Roman" w:hAnsi="Times New Roman" w:cs="Times New Roman" w:hint="eastAsia"/>
                <w:sz w:val="24"/>
              </w:rPr>
              <w:t>10</w:t>
            </w:r>
            <w:r w:rsidRPr="009611ED">
              <w:rPr>
                <w:rFonts w:ascii="Times New Roman" w:hAnsi="Times New Roman" w:cs="Times New Roman" w:hint="eastAsia"/>
                <w:sz w:val="24"/>
              </w:rPr>
              <w:t xml:space="preserve">-fold; </w:t>
            </w:r>
            <w:r w:rsidR="006A5376" w:rsidRPr="0064765A">
              <w:rPr>
                <w:rFonts w:ascii="Times New Roman" w:hAnsi="Times New Roman" w:cs="Times New Roman"/>
                <w:sz w:val="24"/>
              </w:rPr>
              <w:t>capsules</w:t>
            </w:r>
            <w:r w:rsidRPr="009611ED">
              <w:rPr>
                <w:rFonts w:ascii="Times New Roman" w:hAnsi="Times New Roman" w:cs="Times New Roman" w:hint="eastAsia"/>
                <w:sz w:val="24"/>
              </w:rPr>
              <w:t xml:space="preserve">: </w:t>
            </w:r>
            <w:r w:rsidR="006A5376">
              <w:rPr>
                <w:rFonts w:ascii="Times New Roman" w:hAnsi="Times New Roman" w:cs="Times New Roman" w:hint="eastAsia"/>
                <w:sz w:val="24"/>
              </w:rPr>
              <w:t>10</w:t>
            </w:r>
            <w:r w:rsidRPr="009611ED">
              <w:rPr>
                <w:rFonts w:ascii="Times New Roman" w:hAnsi="Times New Roman" w:cs="Times New Roman" w:hint="eastAsia"/>
                <w:sz w:val="24"/>
              </w:rPr>
              <w:t xml:space="preserve">-fold; </w:t>
            </w:r>
          </w:p>
        </w:tc>
      </w:tr>
      <w:tr w:rsidR="00FA404F" w:rsidRPr="009611ED" w14:paraId="098677D2" w14:textId="77777777" w:rsidTr="00B605E3">
        <w:tc>
          <w:tcPr>
            <w:tcW w:w="4148" w:type="dxa"/>
            <w:vAlign w:val="center"/>
          </w:tcPr>
          <w:p w14:paraId="6A44A39A" w14:textId="77777777" w:rsidR="00FA404F" w:rsidRPr="009611ED" w:rsidRDefault="00FA404F" w:rsidP="00B605E3">
            <w:pPr>
              <w:widowControl/>
              <w:tabs>
                <w:tab w:val="left" w:pos="1091"/>
              </w:tabs>
              <w:spacing w:line="360" w:lineRule="auto"/>
              <w:rPr>
                <w:rFonts w:ascii="Times New Roman" w:hAnsi="Times New Roman" w:cs="Times New Roman"/>
                <w:sz w:val="24"/>
              </w:rPr>
            </w:pPr>
            <w:r w:rsidRPr="009611ED">
              <w:rPr>
                <w:rFonts w:ascii="Times New Roman" w:hAnsi="Times New Roman" w:cs="Times New Roman" w:hint="eastAsia"/>
                <w:sz w:val="24"/>
              </w:rPr>
              <w:t>Coating antigen</w:t>
            </w:r>
          </w:p>
        </w:tc>
        <w:tc>
          <w:tcPr>
            <w:tcW w:w="4148" w:type="dxa"/>
            <w:vAlign w:val="center"/>
          </w:tcPr>
          <w:p w14:paraId="66453EC8" w14:textId="132FD3F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Hapten-</w:t>
            </w:r>
            <w:r w:rsidR="006A5376">
              <w:rPr>
                <w:rFonts w:ascii="Times New Roman" w:hAnsi="Times New Roman" w:cs="Times New Roman" w:hint="eastAsia"/>
                <w:sz w:val="24"/>
              </w:rPr>
              <w:t>3</w:t>
            </w:r>
            <w:r w:rsidRPr="009611ED">
              <w:rPr>
                <w:rFonts w:ascii="Times New Roman" w:hAnsi="Times New Roman" w:cs="Times New Roman" w:hint="eastAsia"/>
                <w:sz w:val="24"/>
              </w:rPr>
              <w:t>-OVA</w:t>
            </w:r>
          </w:p>
        </w:tc>
      </w:tr>
      <w:tr w:rsidR="00FA404F" w:rsidRPr="009611ED" w14:paraId="423822D6" w14:textId="77777777" w:rsidTr="00B605E3">
        <w:tc>
          <w:tcPr>
            <w:tcW w:w="4148" w:type="dxa"/>
            <w:vAlign w:val="center"/>
          </w:tcPr>
          <w:p w14:paraId="06AF5BC1" w14:textId="77777777"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hint="eastAsia"/>
                <w:sz w:val="24"/>
              </w:rPr>
              <w:t>Concentration of coating antigen</w:t>
            </w:r>
          </w:p>
        </w:tc>
        <w:tc>
          <w:tcPr>
            <w:tcW w:w="4148" w:type="dxa"/>
            <w:vAlign w:val="center"/>
          </w:tcPr>
          <w:p w14:paraId="105FB1E4" w14:textId="7777777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0.3 mg/mL</w:t>
            </w:r>
          </w:p>
        </w:tc>
      </w:tr>
      <w:tr w:rsidR="00FA404F" w:rsidRPr="009611ED" w14:paraId="67B59D35" w14:textId="77777777" w:rsidTr="00B605E3">
        <w:tc>
          <w:tcPr>
            <w:tcW w:w="4148" w:type="dxa"/>
            <w:vAlign w:val="center"/>
          </w:tcPr>
          <w:p w14:paraId="7E9D4F9E" w14:textId="77777777"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sz w:val="24"/>
              </w:rPr>
              <w:t>Concentration of goat anti-mouse IgG</w:t>
            </w:r>
          </w:p>
        </w:tc>
        <w:tc>
          <w:tcPr>
            <w:tcW w:w="4148" w:type="dxa"/>
            <w:vAlign w:val="center"/>
          </w:tcPr>
          <w:p w14:paraId="74046578" w14:textId="7777777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0.2 mg/mL</w:t>
            </w:r>
          </w:p>
        </w:tc>
      </w:tr>
      <w:tr w:rsidR="00FA404F" w:rsidRPr="009611ED" w14:paraId="08223B4E" w14:textId="77777777" w:rsidTr="00B605E3">
        <w:tc>
          <w:tcPr>
            <w:tcW w:w="4148" w:type="dxa"/>
            <w:vAlign w:val="center"/>
          </w:tcPr>
          <w:p w14:paraId="3D5CFAC2" w14:textId="77777777"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sz w:val="24"/>
              </w:rPr>
              <w:t>Coating buffer</w:t>
            </w:r>
          </w:p>
        </w:tc>
        <w:tc>
          <w:tcPr>
            <w:tcW w:w="4148" w:type="dxa"/>
            <w:vAlign w:val="center"/>
          </w:tcPr>
          <w:p w14:paraId="330CABA9" w14:textId="628A8D8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0.02 M PB containing 0.2 M NaCl</w:t>
            </w:r>
          </w:p>
        </w:tc>
      </w:tr>
      <w:tr w:rsidR="00FA404F" w:rsidRPr="009611ED" w14:paraId="067CCAF3" w14:textId="77777777" w:rsidTr="00B605E3">
        <w:tc>
          <w:tcPr>
            <w:tcW w:w="4148" w:type="dxa"/>
            <w:vAlign w:val="center"/>
          </w:tcPr>
          <w:p w14:paraId="2449C8B3" w14:textId="77777777"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hint="eastAsia"/>
                <w:sz w:val="24"/>
              </w:rPr>
              <w:t>Amount of the K</w:t>
            </w:r>
            <w:r w:rsidRPr="009611ED">
              <w:rPr>
                <w:rFonts w:ascii="Times New Roman" w:hAnsi="Times New Roman" w:cs="Times New Roman" w:hint="eastAsia"/>
                <w:sz w:val="24"/>
                <w:vertAlign w:val="subscript"/>
              </w:rPr>
              <w:t>2</w:t>
            </w:r>
            <w:r w:rsidRPr="009611ED">
              <w:rPr>
                <w:rFonts w:ascii="Times New Roman" w:hAnsi="Times New Roman" w:cs="Times New Roman" w:hint="eastAsia"/>
                <w:sz w:val="24"/>
              </w:rPr>
              <w:t>CO</w:t>
            </w:r>
            <w:r w:rsidRPr="009611ED">
              <w:rPr>
                <w:rFonts w:ascii="Times New Roman" w:hAnsi="Times New Roman" w:cs="Times New Roman" w:hint="eastAsia"/>
                <w:sz w:val="24"/>
                <w:vertAlign w:val="subscript"/>
              </w:rPr>
              <w:t>3</w:t>
            </w:r>
            <w:r w:rsidRPr="009611ED">
              <w:rPr>
                <w:rFonts w:ascii="Times New Roman" w:hAnsi="Times New Roman" w:cs="Times New Roman" w:hint="eastAsia"/>
                <w:sz w:val="24"/>
              </w:rPr>
              <w:t xml:space="preserve"> for optimal labelling</w:t>
            </w:r>
          </w:p>
        </w:tc>
        <w:tc>
          <w:tcPr>
            <w:tcW w:w="4148" w:type="dxa"/>
            <w:vAlign w:val="center"/>
          </w:tcPr>
          <w:p w14:paraId="3DA538B2" w14:textId="100CAA1F" w:rsidR="00FA404F" w:rsidRPr="009611ED" w:rsidRDefault="006A5376" w:rsidP="00B605E3">
            <w:pPr>
              <w:widowControl/>
              <w:spacing w:line="360" w:lineRule="auto"/>
              <w:jc w:val="center"/>
              <w:rPr>
                <w:rFonts w:ascii="Times New Roman" w:hAnsi="Times New Roman" w:cs="Times New Roman"/>
                <w:sz w:val="24"/>
              </w:rPr>
            </w:pPr>
            <w:r>
              <w:rPr>
                <w:rFonts w:ascii="Times New Roman" w:hAnsi="Times New Roman" w:cs="Times New Roman" w:hint="eastAsia"/>
                <w:sz w:val="24"/>
              </w:rPr>
              <w:t>12</w:t>
            </w:r>
            <w:r w:rsidR="00FA404F" w:rsidRPr="009611ED">
              <w:rPr>
                <w:rFonts w:ascii="Times New Roman" w:hAnsi="Times New Roman" w:cs="Times New Roman" w:hint="eastAsia"/>
                <w:sz w:val="24"/>
              </w:rPr>
              <w:t xml:space="preserve"> </w:t>
            </w:r>
            <w:r w:rsidR="00FA404F" w:rsidRPr="009611ED">
              <w:rPr>
                <w:rFonts w:ascii="Times New Roman" w:hAnsi="Times New Roman" w:cs="Times New Roman"/>
                <w:sz w:val="24"/>
              </w:rPr>
              <w:t>μ</w:t>
            </w:r>
            <w:r w:rsidR="00FA404F" w:rsidRPr="009611ED">
              <w:rPr>
                <w:rFonts w:ascii="Times New Roman" w:hAnsi="Times New Roman" w:cs="Times New Roman" w:hint="eastAsia"/>
                <w:sz w:val="24"/>
              </w:rPr>
              <w:t>L</w:t>
            </w:r>
          </w:p>
        </w:tc>
      </w:tr>
      <w:tr w:rsidR="00FA404F" w:rsidRPr="009611ED" w14:paraId="17F79733" w14:textId="77777777" w:rsidTr="00B605E3">
        <w:tc>
          <w:tcPr>
            <w:tcW w:w="4148" w:type="dxa"/>
            <w:vAlign w:val="center"/>
          </w:tcPr>
          <w:p w14:paraId="7C828E49" w14:textId="50E70FB9"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sz w:val="24"/>
              </w:rPr>
              <w:t>Amount of mAb for labelling</w:t>
            </w:r>
            <w:r w:rsidRPr="009611ED">
              <w:rPr>
                <w:rFonts w:ascii="Times New Roman" w:hAnsi="Times New Roman" w:cs="Times New Roman" w:hint="eastAsia"/>
                <w:sz w:val="24"/>
              </w:rPr>
              <w:t xml:space="preserve"> </w:t>
            </w:r>
          </w:p>
        </w:tc>
        <w:tc>
          <w:tcPr>
            <w:tcW w:w="4148" w:type="dxa"/>
            <w:vAlign w:val="center"/>
          </w:tcPr>
          <w:p w14:paraId="379987B2" w14:textId="2B64DE00" w:rsidR="00FA404F" w:rsidRPr="009611ED" w:rsidRDefault="006A5376" w:rsidP="00B605E3">
            <w:pPr>
              <w:widowControl/>
              <w:spacing w:line="360" w:lineRule="auto"/>
              <w:jc w:val="center"/>
              <w:rPr>
                <w:rFonts w:ascii="Times New Roman" w:hAnsi="Times New Roman" w:cs="Times New Roman"/>
                <w:sz w:val="24"/>
              </w:rPr>
            </w:pPr>
            <w:r>
              <w:rPr>
                <w:rFonts w:ascii="Times New Roman" w:hAnsi="Times New Roman" w:cs="Times New Roman" w:hint="eastAsia"/>
                <w:sz w:val="24"/>
              </w:rPr>
              <w:t>2.0</w:t>
            </w:r>
            <w:r w:rsidR="00FA404F" w:rsidRPr="009611ED">
              <w:rPr>
                <w:rFonts w:ascii="Times New Roman" w:hAnsi="Times New Roman" w:cs="Times New Roman" w:hint="eastAsia"/>
                <w:sz w:val="24"/>
              </w:rPr>
              <w:t xml:space="preserve"> </w:t>
            </w:r>
            <w:r w:rsidR="00FA404F" w:rsidRPr="009611ED">
              <w:rPr>
                <w:rFonts w:ascii="Times New Roman" w:hAnsi="Times New Roman" w:cs="Times New Roman"/>
                <w:sz w:val="24"/>
              </w:rPr>
              <w:t>μ</w:t>
            </w:r>
            <w:r w:rsidR="00FA404F" w:rsidRPr="009611ED">
              <w:rPr>
                <w:rFonts w:ascii="Times New Roman" w:hAnsi="Times New Roman" w:cs="Times New Roman" w:hint="eastAsia"/>
                <w:sz w:val="24"/>
              </w:rPr>
              <w:t>L</w:t>
            </w:r>
          </w:p>
        </w:tc>
      </w:tr>
      <w:tr w:rsidR="00FA404F" w:rsidRPr="009611ED" w14:paraId="2BAAAA88" w14:textId="77777777" w:rsidTr="00B605E3">
        <w:tc>
          <w:tcPr>
            <w:tcW w:w="4148" w:type="dxa"/>
            <w:vAlign w:val="center"/>
          </w:tcPr>
          <w:p w14:paraId="107049B6" w14:textId="77777777"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sz w:val="24"/>
              </w:rPr>
              <w:t>mAb dilution buffer</w:t>
            </w:r>
          </w:p>
        </w:tc>
        <w:tc>
          <w:tcPr>
            <w:tcW w:w="4148" w:type="dxa"/>
            <w:vAlign w:val="center"/>
          </w:tcPr>
          <w:p w14:paraId="3EC877DA" w14:textId="3ABABBDC"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 xml:space="preserve">0.01 M </w:t>
            </w:r>
            <w:r w:rsidR="006A5376">
              <w:rPr>
                <w:rFonts w:ascii="Times New Roman" w:hAnsi="Times New Roman" w:cs="Times New Roman" w:hint="eastAsia"/>
                <w:sz w:val="24"/>
              </w:rPr>
              <w:t xml:space="preserve">PBS </w:t>
            </w:r>
            <w:r w:rsidRPr="009611ED">
              <w:rPr>
                <w:rFonts w:ascii="Times New Roman" w:hAnsi="Times New Roman" w:cs="Times New Roman" w:hint="eastAsia"/>
                <w:sz w:val="24"/>
              </w:rPr>
              <w:t>(pH 8.0)</w:t>
            </w:r>
          </w:p>
        </w:tc>
      </w:tr>
      <w:tr w:rsidR="00FA404F" w:rsidRPr="009611ED" w14:paraId="694D4225" w14:textId="77777777" w:rsidTr="00B605E3">
        <w:tc>
          <w:tcPr>
            <w:tcW w:w="4148" w:type="dxa"/>
            <w:vAlign w:val="center"/>
          </w:tcPr>
          <w:p w14:paraId="4D5CF00F" w14:textId="77777777" w:rsidR="00FA404F" w:rsidRPr="009611ED" w:rsidRDefault="00FA404F" w:rsidP="00B605E3">
            <w:pPr>
              <w:widowControl/>
              <w:tabs>
                <w:tab w:val="left" w:pos="1473"/>
              </w:tabs>
              <w:spacing w:line="360" w:lineRule="auto"/>
              <w:rPr>
                <w:rFonts w:ascii="Times New Roman" w:hAnsi="Times New Roman" w:cs="Times New Roman"/>
                <w:sz w:val="24"/>
              </w:rPr>
            </w:pPr>
            <w:r w:rsidRPr="009611ED">
              <w:rPr>
                <w:rFonts w:ascii="Times New Roman" w:hAnsi="Times New Roman" w:cs="Times New Roman"/>
                <w:sz w:val="24"/>
              </w:rPr>
              <w:t>Probes resuspension</w:t>
            </w:r>
          </w:p>
        </w:tc>
        <w:tc>
          <w:tcPr>
            <w:tcW w:w="4148" w:type="dxa"/>
            <w:vAlign w:val="center"/>
          </w:tcPr>
          <w:p w14:paraId="01724253" w14:textId="77777777" w:rsidR="00FA404F" w:rsidRPr="009611ED" w:rsidRDefault="00FA404F" w:rsidP="00B605E3">
            <w:pPr>
              <w:widowControl/>
              <w:tabs>
                <w:tab w:val="left" w:pos="862"/>
              </w:tabs>
              <w:spacing w:line="360" w:lineRule="auto"/>
              <w:jc w:val="center"/>
              <w:rPr>
                <w:rFonts w:ascii="Times New Roman" w:hAnsi="Times New Roman" w:cs="Times New Roman"/>
                <w:sz w:val="24"/>
              </w:rPr>
            </w:pPr>
            <w:r w:rsidRPr="009611ED">
              <w:rPr>
                <w:rFonts w:ascii="Times New Roman" w:hAnsi="Times New Roman" w:cs="Times New Roman" w:hint="eastAsia"/>
                <w:sz w:val="24"/>
              </w:rPr>
              <w:t>0.02 M PB (containing 0.5% Tween-20, 0.3% PVP, 0.5%</w:t>
            </w:r>
          </w:p>
          <w:p w14:paraId="17671996" w14:textId="77777777" w:rsidR="00FA404F" w:rsidRPr="009611ED" w:rsidRDefault="00FA404F" w:rsidP="00B605E3">
            <w:pPr>
              <w:widowControl/>
              <w:tabs>
                <w:tab w:val="left" w:pos="862"/>
              </w:tabs>
              <w:spacing w:line="360" w:lineRule="auto"/>
              <w:jc w:val="center"/>
              <w:rPr>
                <w:rFonts w:ascii="Times New Roman" w:hAnsi="Times New Roman" w:cs="Times New Roman"/>
                <w:sz w:val="24"/>
              </w:rPr>
            </w:pPr>
            <w:r w:rsidRPr="009611ED">
              <w:rPr>
                <w:rFonts w:ascii="Times New Roman" w:hAnsi="Times New Roman" w:cs="Times New Roman" w:hint="eastAsia"/>
                <w:sz w:val="24"/>
              </w:rPr>
              <w:t>BSA, 5% sucrose, and 0.03% procline-300)</w:t>
            </w:r>
          </w:p>
        </w:tc>
      </w:tr>
      <w:tr w:rsidR="00FA404F" w:rsidRPr="009611ED" w14:paraId="0E5BC65E" w14:textId="77777777" w:rsidTr="00B605E3">
        <w:tc>
          <w:tcPr>
            <w:tcW w:w="4148" w:type="dxa"/>
            <w:vAlign w:val="center"/>
          </w:tcPr>
          <w:p w14:paraId="53EF62B0" w14:textId="77777777"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sz w:val="24"/>
              </w:rPr>
              <w:t>Sample pad material</w:t>
            </w:r>
          </w:p>
        </w:tc>
        <w:tc>
          <w:tcPr>
            <w:tcW w:w="4148" w:type="dxa"/>
            <w:vAlign w:val="center"/>
          </w:tcPr>
          <w:p w14:paraId="21A9E8FC" w14:textId="77777777" w:rsidR="00FA404F" w:rsidRPr="009611ED" w:rsidRDefault="00FA404F" w:rsidP="00B605E3">
            <w:pPr>
              <w:widowControl/>
              <w:tabs>
                <w:tab w:val="left" w:pos="1429"/>
              </w:tabs>
              <w:spacing w:line="360" w:lineRule="auto"/>
              <w:jc w:val="center"/>
              <w:rPr>
                <w:rFonts w:ascii="Times New Roman" w:hAnsi="Times New Roman" w:cs="Times New Roman"/>
                <w:sz w:val="24"/>
              </w:rPr>
            </w:pPr>
            <w:r w:rsidRPr="009611ED">
              <w:rPr>
                <w:rFonts w:ascii="Times New Roman" w:hAnsi="Times New Roman" w:cs="Times New Roman"/>
                <w:sz w:val="24"/>
              </w:rPr>
              <w:t>SB08</w:t>
            </w:r>
          </w:p>
        </w:tc>
      </w:tr>
      <w:tr w:rsidR="00FA404F" w:rsidRPr="009611ED" w14:paraId="406BFEA1" w14:textId="77777777" w:rsidTr="00B605E3">
        <w:tc>
          <w:tcPr>
            <w:tcW w:w="4148" w:type="dxa"/>
            <w:tcBorders>
              <w:bottom w:val="single" w:sz="12" w:space="0" w:color="auto"/>
            </w:tcBorders>
            <w:vAlign w:val="center"/>
          </w:tcPr>
          <w:p w14:paraId="71D5CE2D" w14:textId="77777777" w:rsidR="00FA404F" w:rsidRPr="009611ED" w:rsidRDefault="00FA404F" w:rsidP="00B605E3">
            <w:pPr>
              <w:widowControl/>
              <w:spacing w:line="360" w:lineRule="auto"/>
              <w:rPr>
                <w:rFonts w:ascii="Times New Roman" w:hAnsi="Times New Roman" w:cs="Times New Roman"/>
                <w:sz w:val="24"/>
              </w:rPr>
            </w:pPr>
            <w:r w:rsidRPr="009611ED">
              <w:rPr>
                <w:rFonts w:ascii="Times New Roman" w:hAnsi="Times New Roman" w:cs="Times New Roman"/>
                <w:sz w:val="24"/>
              </w:rPr>
              <w:t>Sample pad pretreatment solution</w:t>
            </w:r>
          </w:p>
        </w:tc>
        <w:tc>
          <w:tcPr>
            <w:tcW w:w="4148" w:type="dxa"/>
            <w:tcBorders>
              <w:bottom w:val="single" w:sz="12" w:space="0" w:color="auto"/>
            </w:tcBorders>
            <w:vAlign w:val="center"/>
          </w:tcPr>
          <w:p w14:paraId="32537FDF" w14:textId="7777777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0.02 M PB (containing 0.5% Tween-20, 0.3% PVP, 0.3%</w:t>
            </w:r>
          </w:p>
          <w:p w14:paraId="485D5AAA" w14:textId="77777777" w:rsidR="00FA404F" w:rsidRPr="009611ED" w:rsidRDefault="00FA404F" w:rsidP="00B605E3">
            <w:pPr>
              <w:widowControl/>
              <w:spacing w:line="360" w:lineRule="auto"/>
              <w:jc w:val="center"/>
              <w:rPr>
                <w:rFonts w:ascii="Times New Roman" w:hAnsi="Times New Roman" w:cs="Times New Roman"/>
                <w:sz w:val="24"/>
              </w:rPr>
            </w:pPr>
            <w:r w:rsidRPr="009611ED">
              <w:rPr>
                <w:rFonts w:ascii="Times New Roman" w:hAnsi="Times New Roman" w:cs="Times New Roman" w:hint="eastAsia"/>
                <w:sz w:val="24"/>
              </w:rPr>
              <w:t>BSA, 0.5% sucrose, and 0.03% procline-300)</w:t>
            </w:r>
          </w:p>
        </w:tc>
      </w:tr>
    </w:tbl>
    <w:p w14:paraId="2455F1F0" w14:textId="32559F42" w:rsidR="006A5376" w:rsidRDefault="006A5376" w:rsidP="00FA404F">
      <w:pPr>
        <w:spacing w:line="360" w:lineRule="auto"/>
        <w:rPr>
          <w:rFonts w:ascii="Times New Roman" w:hAnsi="Times New Roman" w:cs="Times New Roman"/>
          <w:sz w:val="24"/>
        </w:rPr>
      </w:pPr>
    </w:p>
    <w:p w14:paraId="19CB6F96" w14:textId="77777777" w:rsidR="006A5376" w:rsidRDefault="006A5376">
      <w:pPr>
        <w:widowControl/>
        <w:jc w:val="left"/>
        <w:rPr>
          <w:rFonts w:ascii="Times New Roman" w:hAnsi="Times New Roman" w:cs="Times New Roman"/>
          <w:sz w:val="24"/>
        </w:rPr>
      </w:pPr>
      <w:r>
        <w:rPr>
          <w:rFonts w:ascii="Times New Roman" w:hAnsi="Times New Roman" w:cs="Times New Roman"/>
          <w:sz w:val="24"/>
        </w:rPr>
        <w:br w:type="page"/>
      </w:r>
    </w:p>
    <w:p w14:paraId="7726DDC3" w14:textId="64659C0A" w:rsidR="006A5376" w:rsidRPr="006A5376" w:rsidRDefault="006A5376" w:rsidP="006A5376">
      <w:pPr>
        <w:widowControl/>
        <w:spacing w:line="360" w:lineRule="auto"/>
        <w:rPr>
          <w:rFonts w:ascii="Times New Roman" w:hAnsi="Times New Roman" w:cs="Times New Roman"/>
          <w:b/>
          <w:bCs/>
          <w:color w:val="000000" w:themeColor="text1"/>
          <w:sz w:val="24"/>
        </w:rPr>
      </w:pPr>
      <w:r w:rsidRPr="006A5376">
        <w:rPr>
          <w:rFonts w:ascii="Times New Roman" w:hAnsi="Times New Roman" w:cs="Times New Roman" w:hint="eastAsia"/>
          <w:b/>
          <w:bCs/>
          <w:color w:val="000000" w:themeColor="text1"/>
          <w:sz w:val="24"/>
        </w:rPr>
        <w:lastRenderedPageBreak/>
        <w:t xml:space="preserve">Table S3. </w:t>
      </w:r>
      <w:r>
        <w:rPr>
          <w:rFonts w:ascii="Times New Roman" w:hAnsi="Times New Roman"/>
          <w:sz w:val="24"/>
          <w:szCs w:val="24"/>
        </w:rPr>
        <w:t xml:space="preserve">Detection of </w:t>
      </w:r>
      <w:r>
        <w:rPr>
          <w:rFonts w:ascii="Times New Roman" w:hAnsi="Times New Roman" w:hint="eastAsia"/>
          <w:sz w:val="24"/>
          <w:szCs w:val="24"/>
        </w:rPr>
        <w:t>15</w:t>
      </w:r>
      <w:r>
        <w:rPr>
          <w:rFonts w:ascii="Times New Roman" w:hAnsi="Times New Roman"/>
          <w:sz w:val="24"/>
          <w:szCs w:val="24"/>
        </w:rPr>
        <w:t xml:space="preserve"> blind samples by CG-ICA and LC-MS/MS methods (n=3)</w:t>
      </w:r>
      <w:r w:rsidR="006F4C13">
        <w:rPr>
          <w:rFonts w:ascii="Times New Roman" w:hAnsi="Times New Roman" w:hint="eastAsia"/>
          <w:sz w:val="24"/>
          <w:szCs w:val="24"/>
        </w:rPr>
        <w:t>.</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643"/>
        <w:gridCol w:w="2102"/>
        <w:gridCol w:w="2377"/>
        <w:gridCol w:w="2184"/>
      </w:tblGrid>
      <w:tr w:rsidR="006A5376" w14:paraId="01A917EE" w14:textId="77777777" w:rsidTr="00B605E3">
        <w:trPr>
          <w:trHeight w:val="567"/>
          <w:jc w:val="center"/>
        </w:trPr>
        <w:tc>
          <w:tcPr>
            <w:tcW w:w="1603" w:type="dxa"/>
            <w:tcBorders>
              <w:top w:val="single" w:sz="12" w:space="0" w:color="auto"/>
              <w:left w:val="nil"/>
              <w:bottom w:val="single" w:sz="8" w:space="0" w:color="auto"/>
              <w:right w:val="nil"/>
            </w:tcBorders>
            <w:vAlign w:val="center"/>
          </w:tcPr>
          <w:p w14:paraId="29166665"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Sample</w:t>
            </w:r>
          </w:p>
        </w:tc>
        <w:tc>
          <w:tcPr>
            <w:tcW w:w="2114" w:type="dxa"/>
            <w:tcBorders>
              <w:top w:val="single" w:sz="12" w:space="0" w:color="auto"/>
              <w:left w:val="nil"/>
              <w:bottom w:val="single" w:sz="8" w:space="0" w:color="auto"/>
              <w:right w:val="nil"/>
            </w:tcBorders>
            <w:vAlign w:val="center"/>
          </w:tcPr>
          <w:p w14:paraId="5B63018A"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Sample number</w:t>
            </w:r>
          </w:p>
        </w:tc>
        <w:tc>
          <w:tcPr>
            <w:tcW w:w="2393" w:type="dxa"/>
            <w:tcBorders>
              <w:top w:val="single" w:sz="12" w:space="0" w:color="auto"/>
              <w:left w:val="nil"/>
              <w:bottom w:val="single" w:sz="8" w:space="0" w:color="auto"/>
              <w:right w:val="nil"/>
            </w:tcBorders>
            <w:vAlign w:val="center"/>
          </w:tcPr>
          <w:p w14:paraId="003EE49A"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CG-ICA</w:t>
            </w:r>
            <w:r w:rsidRPr="00B83EC0">
              <w:rPr>
                <w:rFonts w:ascii="Times New Roman" w:hAnsi="Times New Roman" w:hint="eastAsia"/>
                <w:sz w:val="24"/>
                <w:szCs w:val="24"/>
              </w:rPr>
              <w:t xml:space="preserve"> </w:t>
            </w:r>
            <w:r w:rsidRPr="00B83EC0">
              <w:rPr>
                <w:rFonts w:ascii="Times New Roman" w:hAnsi="Times New Roman"/>
                <w:sz w:val="24"/>
                <w:szCs w:val="24"/>
              </w:rPr>
              <w:t>(ng/g)</w:t>
            </w:r>
          </w:p>
        </w:tc>
        <w:tc>
          <w:tcPr>
            <w:tcW w:w="2196" w:type="dxa"/>
            <w:tcBorders>
              <w:top w:val="single" w:sz="12" w:space="0" w:color="auto"/>
              <w:left w:val="nil"/>
              <w:bottom w:val="single" w:sz="8" w:space="0" w:color="auto"/>
              <w:right w:val="nil"/>
            </w:tcBorders>
            <w:vAlign w:val="center"/>
          </w:tcPr>
          <w:p w14:paraId="07D496C7"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LC-MS/MS</w:t>
            </w:r>
            <w:r w:rsidRPr="00B83EC0">
              <w:rPr>
                <w:rFonts w:ascii="Times New Roman" w:hAnsi="Times New Roman" w:hint="eastAsia"/>
                <w:sz w:val="24"/>
                <w:szCs w:val="24"/>
              </w:rPr>
              <w:t xml:space="preserve"> </w:t>
            </w:r>
            <w:r w:rsidRPr="00B83EC0">
              <w:rPr>
                <w:rFonts w:ascii="Times New Roman" w:hAnsi="Times New Roman"/>
                <w:sz w:val="24"/>
                <w:szCs w:val="24"/>
              </w:rPr>
              <w:t>(ng/g)</w:t>
            </w:r>
          </w:p>
        </w:tc>
      </w:tr>
      <w:tr w:rsidR="006A5376" w14:paraId="3BA1CE85" w14:textId="77777777" w:rsidTr="00B605E3">
        <w:trPr>
          <w:trHeight w:val="567"/>
          <w:jc w:val="center"/>
        </w:trPr>
        <w:tc>
          <w:tcPr>
            <w:tcW w:w="1603" w:type="dxa"/>
            <w:vMerge w:val="restart"/>
            <w:tcBorders>
              <w:top w:val="nil"/>
              <w:left w:val="nil"/>
              <w:right w:val="nil"/>
            </w:tcBorders>
            <w:vAlign w:val="center"/>
          </w:tcPr>
          <w:p w14:paraId="4F07B9D3"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hint="eastAsia"/>
                <w:sz w:val="24"/>
                <w:szCs w:val="24"/>
              </w:rPr>
              <w:t>Ansleep tablets</w:t>
            </w:r>
          </w:p>
        </w:tc>
        <w:tc>
          <w:tcPr>
            <w:tcW w:w="2114" w:type="dxa"/>
            <w:tcBorders>
              <w:top w:val="single" w:sz="8" w:space="0" w:color="auto"/>
              <w:left w:val="nil"/>
              <w:bottom w:val="nil"/>
              <w:right w:val="nil"/>
            </w:tcBorders>
            <w:vAlign w:val="center"/>
          </w:tcPr>
          <w:p w14:paraId="7670C352"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T</w:t>
            </w:r>
            <w:r w:rsidRPr="00B83EC0">
              <w:rPr>
                <w:rFonts w:ascii="Times New Roman" w:hAnsi="Times New Roman" w:hint="eastAsia"/>
                <w:sz w:val="24"/>
                <w:szCs w:val="24"/>
              </w:rPr>
              <w:t xml:space="preserve">ablet </w:t>
            </w:r>
            <w:r w:rsidRPr="00B83EC0">
              <w:rPr>
                <w:rFonts w:ascii="Times New Roman" w:hAnsi="Times New Roman"/>
                <w:sz w:val="24"/>
                <w:szCs w:val="24"/>
              </w:rPr>
              <w:t>1</w:t>
            </w:r>
          </w:p>
        </w:tc>
        <w:tc>
          <w:tcPr>
            <w:tcW w:w="2393" w:type="dxa"/>
            <w:tcBorders>
              <w:top w:val="single" w:sz="8" w:space="0" w:color="auto"/>
              <w:left w:val="nil"/>
              <w:bottom w:val="nil"/>
              <w:right w:val="nil"/>
            </w:tcBorders>
            <w:vAlign w:val="center"/>
          </w:tcPr>
          <w:p w14:paraId="5F02263C"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single" w:sz="8" w:space="0" w:color="auto"/>
              <w:left w:val="nil"/>
              <w:bottom w:val="nil"/>
              <w:right w:val="nil"/>
            </w:tcBorders>
            <w:vAlign w:val="center"/>
          </w:tcPr>
          <w:p w14:paraId="7081B8F7"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7BA94D03" w14:textId="77777777" w:rsidTr="00B605E3">
        <w:trPr>
          <w:trHeight w:val="567"/>
          <w:jc w:val="center"/>
        </w:trPr>
        <w:tc>
          <w:tcPr>
            <w:tcW w:w="1603" w:type="dxa"/>
            <w:vMerge/>
            <w:tcBorders>
              <w:left w:val="nil"/>
              <w:right w:val="nil"/>
            </w:tcBorders>
            <w:vAlign w:val="center"/>
          </w:tcPr>
          <w:p w14:paraId="497CA8A5"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4E5EA419"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T</w:t>
            </w:r>
            <w:r w:rsidRPr="00B83EC0">
              <w:rPr>
                <w:rFonts w:ascii="Times New Roman" w:hAnsi="Times New Roman" w:hint="eastAsia"/>
                <w:sz w:val="24"/>
                <w:szCs w:val="24"/>
              </w:rPr>
              <w:t xml:space="preserve">ablet </w:t>
            </w:r>
            <w:r w:rsidRPr="00B83EC0">
              <w:rPr>
                <w:rFonts w:ascii="Times New Roman" w:hAnsi="Times New Roman"/>
                <w:sz w:val="24"/>
                <w:szCs w:val="24"/>
              </w:rPr>
              <w:t>2</w:t>
            </w:r>
          </w:p>
        </w:tc>
        <w:tc>
          <w:tcPr>
            <w:tcW w:w="2393" w:type="dxa"/>
            <w:tcBorders>
              <w:top w:val="nil"/>
              <w:left w:val="nil"/>
              <w:bottom w:val="nil"/>
              <w:right w:val="nil"/>
            </w:tcBorders>
            <w:vAlign w:val="center"/>
          </w:tcPr>
          <w:p w14:paraId="1FCA2AFA"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29DF6EC5"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026980EA" w14:textId="77777777" w:rsidTr="00B605E3">
        <w:trPr>
          <w:trHeight w:val="567"/>
          <w:jc w:val="center"/>
        </w:trPr>
        <w:tc>
          <w:tcPr>
            <w:tcW w:w="1603" w:type="dxa"/>
            <w:vMerge/>
            <w:tcBorders>
              <w:left w:val="nil"/>
              <w:right w:val="nil"/>
            </w:tcBorders>
            <w:vAlign w:val="center"/>
          </w:tcPr>
          <w:p w14:paraId="28FC56F0"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73A00FEC"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T</w:t>
            </w:r>
            <w:r w:rsidRPr="00B83EC0">
              <w:rPr>
                <w:rFonts w:ascii="Times New Roman" w:hAnsi="Times New Roman" w:hint="eastAsia"/>
                <w:sz w:val="24"/>
                <w:szCs w:val="24"/>
              </w:rPr>
              <w:t xml:space="preserve">ablet </w:t>
            </w:r>
            <w:r w:rsidRPr="00B83EC0">
              <w:rPr>
                <w:rFonts w:ascii="Times New Roman" w:hAnsi="Times New Roman"/>
                <w:sz w:val="24"/>
                <w:szCs w:val="24"/>
              </w:rPr>
              <w:t>3</w:t>
            </w:r>
          </w:p>
        </w:tc>
        <w:tc>
          <w:tcPr>
            <w:tcW w:w="2393" w:type="dxa"/>
            <w:tcBorders>
              <w:top w:val="nil"/>
              <w:left w:val="nil"/>
              <w:bottom w:val="nil"/>
              <w:right w:val="nil"/>
            </w:tcBorders>
            <w:vAlign w:val="center"/>
          </w:tcPr>
          <w:p w14:paraId="5E8FCFA9"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4E1E7B35"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1DC66225" w14:textId="77777777" w:rsidTr="00B605E3">
        <w:trPr>
          <w:trHeight w:val="567"/>
          <w:jc w:val="center"/>
        </w:trPr>
        <w:tc>
          <w:tcPr>
            <w:tcW w:w="1603" w:type="dxa"/>
            <w:vMerge/>
            <w:tcBorders>
              <w:left w:val="nil"/>
              <w:right w:val="nil"/>
            </w:tcBorders>
            <w:vAlign w:val="center"/>
          </w:tcPr>
          <w:p w14:paraId="248350A0"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5CB8C5C5"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T</w:t>
            </w:r>
            <w:r w:rsidRPr="00B83EC0">
              <w:rPr>
                <w:rFonts w:ascii="Times New Roman" w:hAnsi="Times New Roman" w:hint="eastAsia"/>
                <w:sz w:val="24"/>
                <w:szCs w:val="24"/>
              </w:rPr>
              <w:t xml:space="preserve">ablet </w:t>
            </w:r>
            <w:r w:rsidRPr="00B83EC0">
              <w:rPr>
                <w:rFonts w:ascii="Times New Roman" w:hAnsi="Times New Roman"/>
                <w:sz w:val="24"/>
                <w:szCs w:val="24"/>
              </w:rPr>
              <w:t>4</w:t>
            </w:r>
          </w:p>
        </w:tc>
        <w:tc>
          <w:tcPr>
            <w:tcW w:w="2393" w:type="dxa"/>
            <w:tcBorders>
              <w:top w:val="nil"/>
              <w:left w:val="nil"/>
              <w:bottom w:val="nil"/>
              <w:right w:val="nil"/>
            </w:tcBorders>
            <w:vAlign w:val="center"/>
          </w:tcPr>
          <w:p w14:paraId="3787F786"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762FAB2A"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r>
      <w:tr w:rsidR="006A5376" w14:paraId="121829A3" w14:textId="77777777" w:rsidTr="00B605E3">
        <w:trPr>
          <w:trHeight w:val="567"/>
          <w:jc w:val="center"/>
        </w:trPr>
        <w:tc>
          <w:tcPr>
            <w:tcW w:w="1603" w:type="dxa"/>
            <w:vMerge/>
            <w:tcBorders>
              <w:left w:val="nil"/>
              <w:bottom w:val="single" w:sz="4" w:space="0" w:color="auto"/>
              <w:right w:val="nil"/>
            </w:tcBorders>
            <w:vAlign w:val="center"/>
          </w:tcPr>
          <w:p w14:paraId="5EAFF0E5"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single" w:sz="4" w:space="0" w:color="auto"/>
              <w:right w:val="nil"/>
            </w:tcBorders>
            <w:vAlign w:val="center"/>
          </w:tcPr>
          <w:p w14:paraId="1EB957A9"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T</w:t>
            </w:r>
            <w:r w:rsidRPr="00B83EC0">
              <w:rPr>
                <w:rFonts w:ascii="Times New Roman" w:hAnsi="Times New Roman" w:hint="eastAsia"/>
                <w:sz w:val="24"/>
                <w:szCs w:val="24"/>
              </w:rPr>
              <w:t xml:space="preserve">ablet </w:t>
            </w:r>
            <w:r w:rsidRPr="00B83EC0">
              <w:rPr>
                <w:rFonts w:ascii="Times New Roman" w:hAnsi="Times New Roman"/>
                <w:sz w:val="24"/>
                <w:szCs w:val="24"/>
              </w:rPr>
              <w:t>5</w:t>
            </w:r>
          </w:p>
        </w:tc>
        <w:tc>
          <w:tcPr>
            <w:tcW w:w="2393" w:type="dxa"/>
            <w:tcBorders>
              <w:top w:val="nil"/>
              <w:left w:val="nil"/>
              <w:bottom w:val="single" w:sz="4" w:space="0" w:color="auto"/>
              <w:right w:val="nil"/>
            </w:tcBorders>
            <w:vAlign w:val="center"/>
          </w:tcPr>
          <w:p w14:paraId="4764B966"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single" w:sz="4" w:space="0" w:color="auto"/>
              <w:right w:val="nil"/>
            </w:tcBorders>
            <w:vAlign w:val="center"/>
          </w:tcPr>
          <w:p w14:paraId="7E295112"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018036ED" w14:textId="77777777" w:rsidTr="00B605E3">
        <w:trPr>
          <w:trHeight w:val="567"/>
          <w:jc w:val="center"/>
        </w:trPr>
        <w:tc>
          <w:tcPr>
            <w:tcW w:w="1603" w:type="dxa"/>
            <w:vMerge w:val="restart"/>
            <w:tcBorders>
              <w:top w:val="single" w:sz="4" w:space="0" w:color="auto"/>
              <w:left w:val="nil"/>
              <w:right w:val="nil"/>
            </w:tcBorders>
            <w:vAlign w:val="center"/>
          </w:tcPr>
          <w:p w14:paraId="4401FCB3"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hint="eastAsia"/>
                <w:sz w:val="24"/>
                <w:szCs w:val="24"/>
              </w:rPr>
              <w:t>Naobaijin capsules</w:t>
            </w:r>
          </w:p>
        </w:tc>
        <w:tc>
          <w:tcPr>
            <w:tcW w:w="2114" w:type="dxa"/>
            <w:tcBorders>
              <w:top w:val="single" w:sz="4" w:space="0" w:color="auto"/>
              <w:left w:val="nil"/>
              <w:bottom w:val="nil"/>
              <w:right w:val="nil"/>
            </w:tcBorders>
            <w:vAlign w:val="center"/>
          </w:tcPr>
          <w:p w14:paraId="1B48387F"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sz w:val="24"/>
                <w:szCs w:val="24"/>
              </w:rPr>
              <w:t>C</w:t>
            </w:r>
            <w:r w:rsidRPr="00B83EC0">
              <w:rPr>
                <w:rFonts w:ascii="Times New Roman" w:hAnsi="Times New Roman" w:cs="Times New Roman" w:hint="eastAsia"/>
                <w:sz w:val="24"/>
                <w:szCs w:val="24"/>
              </w:rPr>
              <w:t xml:space="preserve">apsule </w:t>
            </w:r>
            <w:r w:rsidRPr="00B83EC0">
              <w:rPr>
                <w:rFonts w:ascii="Times New Roman" w:hAnsi="Times New Roman" w:hint="eastAsia"/>
                <w:sz w:val="24"/>
                <w:szCs w:val="24"/>
              </w:rPr>
              <w:t>1</w:t>
            </w:r>
          </w:p>
        </w:tc>
        <w:tc>
          <w:tcPr>
            <w:tcW w:w="2393" w:type="dxa"/>
            <w:tcBorders>
              <w:top w:val="single" w:sz="4" w:space="0" w:color="auto"/>
              <w:left w:val="nil"/>
              <w:bottom w:val="nil"/>
              <w:right w:val="nil"/>
            </w:tcBorders>
            <w:vAlign w:val="center"/>
          </w:tcPr>
          <w:p w14:paraId="3CAC0EF8"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single" w:sz="4" w:space="0" w:color="auto"/>
              <w:left w:val="nil"/>
              <w:bottom w:val="nil"/>
              <w:right w:val="nil"/>
            </w:tcBorders>
            <w:vAlign w:val="center"/>
          </w:tcPr>
          <w:p w14:paraId="2FC707BA"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53066955" w14:textId="77777777" w:rsidTr="00B605E3">
        <w:trPr>
          <w:trHeight w:val="567"/>
          <w:jc w:val="center"/>
        </w:trPr>
        <w:tc>
          <w:tcPr>
            <w:tcW w:w="1603" w:type="dxa"/>
            <w:vMerge/>
            <w:tcBorders>
              <w:left w:val="nil"/>
              <w:right w:val="nil"/>
            </w:tcBorders>
            <w:vAlign w:val="center"/>
          </w:tcPr>
          <w:p w14:paraId="2EC7D919"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43E053FF"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sz w:val="24"/>
                <w:szCs w:val="24"/>
              </w:rPr>
              <w:t>C</w:t>
            </w:r>
            <w:r w:rsidRPr="00B83EC0">
              <w:rPr>
                <w:rFonts w:ascii="Times New Roman" w:hAnsi="Times New Roman" w:cs="Times New Roman" w:hint="eastAsia"/>
                <w:sz w:val="24"/>
                <w:szCs w:val="24"/>
              </w:rPr>
              <w:t xml:space="preserve">apsule </w:t>
            </w:r>
            <w:r w:rsidRPr="00B83EC0">
              <w:rPr>
                <w:rFonts w:ascii="Times New Roman" w:hAnsi="Times New Roman" w:hint="eastAsia"/>
                <w:sz w:val="24"/>
                <w:szCs w:val="24"/>
              </w:rPr>
              <w:t>2</w:t>
            </w:r>
          </w:p>
        </w:tc>
        <w:tc>
          <w:tcPr>
            <w:tcW w:w="2393" w:type="dxa"/>
            <w:tcBorders>
              <w:top w:val="nil"/>
              <w:left w:val="nil"/>
              <w:bottom w:val="nil"/>
              <w:right w:val="nil"/>
            </w:tcBorders>
            <w:vAlign w:val="center"/>
          </w:tcPr>
          <w:p w14:paraId="100340A8"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67D4351C"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5CC83F6A" w14:textId="77777777" w:rsidTr="00B605E3">
        <w:trPr>
          <w:trHeight w:val="567"/>
          <w:jc w:val="center"/>
        </w:trPr>
        <w:tc>
          <w:tcPr>
            <w:tcW w:w="1603" w:type="dxa"/>
            <w:vMerge/>
            <w:tcBorders>
              <w:left w:val="nil"/>
              <w:right w:val="nil"/>
            </w:tcBorders>
            <w:vAlign w:val="center"/>
          </w:tcPr>
          <w:p w14:paraId="3803CCE1"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04D795E7"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sz w:val="24"/>
                <w:szCs w:val="24"/>
              </w:rPr>
              <w:t>C</w:t>
            </w:r>
            <w:r w:rsidRPr="00B83EC0">
              <w:rPr>
                <w:rFonts w:ascii="Times New Roman" w:hAnsi="Times New Roman" w:cs="Times New Roman" w:hint="eastAsia"/>
                <w:sz w:val="24"/>
                <w:szCs w:val="24"/>
              </w:rPr>
              <w:t xml:space="preserve">apsule </w:t>
            </w:r>
            <w:r w:rsidRPr="00B83EC0">
              <w:rPr>
                <w:rFonts w:ascii="Times New Roman" w:hAnsi="Times New Roman" w:hint="eastAsia"/>
                <w:sz w:val="24"/>
                <w:szCs w:val="24"/>
              </w:rPr>
              <w:t>3</w:t>
            </w:r>
          </w:p>
        </w:tc>
        <w:tc>
          <w:tcPr>
            <w:tcW w:w="2393" w:type="dxa"/>
            <w:tcBorders>
              <w:top w:val="nil"/>
              <w:left w:val="nil"/>
              <w:bottom w:val="nil"/>
              <w:right w:val="nil"/>
            </w:tcBorders>
            <w:vAlign w:val="center"/>
          </w:tcPr>
          <w:p w14:paraId="5D9E814E"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24D364A1"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25EF0643" w14:textId="77777777" w:rsidTr="00B605E3">
        <w:trPr>
          <w:trHeight w:val="567"/>
          <w:jc w:val="center"/>
        </w:trPr>
        <w:tc>
          <w:tcPr>
            <w:tcW w:w="1603" w:type="dxa"/>
            <w:vMerge/>
            <w:tcBorders>
              <w:left w:val="nil"/>
              <w:right w:val="nil"/>
            </w:tcBorders>
            <w:vAlign w:val="center"/>
          </w:tcPr>
          <w:p w14:paraId="0935B7ED"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6CDDC095"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hint="eastAsia"/>
                <w:sz w:val="24"/>
                <w:szCs w:val="24"/>
              </w:rPr>
              <w:t>Capsule 4</w:t>
            </w:r>
          </w:p>
        </w:tc>
        <w:tc>
          <w:tcPr>
            <w:tcW w:w="2393" w:type="dxa"/>
            <w:tcBorders>
              <w:top w:val="nil"/>
              <w:left w:val="nil"/>
              <w:bottom w:val="nil"/>
              <w:right w:val="nil"/>
            </w:tcBorders>
            <w:vAlign w:val="center"/>
          </w:tcPr>
          <w:p w14:paraId="12320AE5"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24D8A2EC"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1D2FB739" w14:textId="77777777" w:rsidTr="00B605E3">
        <w:trPr>
          <w:trHeight w:val="567"/>
          <w:jc w:val="center"/>
        </w:trPr>
        <w:tc>
          <w:tcPr>
            <w:tcW w:w="1603" w:type="dxa"/>
            <w:vMerge/>
            <w:tcBorders>
              <w:left w:val="nil"/>
              <w:bottom w:val="single" w:sz="4" w:space="0" w:color="auto"/>
              <w:right w:val="nil"/>
            </w:tcBorders>
            <w:vAlign w:val="center"/>
          </w:tcPr>
          <w:p w14:paraId="5DCFF99A"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single" w:sz="4" w:space="0" w:color="auto"/>
              <w:right w:val="nil"/>
            </w:tcBorders>
            <w:vAlign w:val="center"/>
          </w:tcPr>
          <w:p w14:paraId="0EA76ACE"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sz w:val="24"/>
                <w:szCs w:val="24"/>
              </w:rPr>
              <w:t>C</w:t>
            </w:r>
            <w:r w:rsidRPr="00B83EC0">
              <w:rPr>
                <w:rFonts w:ascii="Times New Roman" w:hAnsi="Times New Roman" w:cs="Times New Roman" w:hint="eastAsia"/>
                <w:sz w:val="24"/>
                <w:szCs w:val="24"/>
              </w:rPr>
              <w:t xml:space="preserve">apsule </w:t>
            </w:r>
            <w:r w:rsidRPr="00B83EC0">
              <w:rPr>
                <w:rFonts w:ascii="Times New Roman" w:hAnsi="Times New Roman" w:hint="eastAsia"/>
                <w:sz w:val="24"/>
                <w:szCs w:val="24"/>
              </w:rPr>
              <w:t>5</w:t>
            </w:r>
          </w:p>
        </w:tc>
        <w:tc>
          <w:tcPr>
            <w:tcW w:w="2393" w:type="dxa"/>
            <w:tcBorders>
              <w:top w:val="nil"/>
              <w:left w:val="nil"/>
              <w:bottom w:val="single" w:sz="4" w:space="0" w:color="auto"/>
              <w:right w:val="nil"/>
            </w:tcBorders>
            <w:vAlign w:val="center"/>
          </w:tcPr>
          <w:p w14:paraId="47B91CDA"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single" w:sz="4" w:space="0" w:color="auto"/>
              <w:right w:val="nil"/>
            </w:tcBorders>
            <w:vAlign w:val="center"/>
          </w:tcPr>
          <w:p w14:paraId="2394C3FE"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3E5E8934" w14:textId="77777777" w:rsidTr="00B605E3">
        <w:trPr>
          <w:trHeight w:val="567"/>
          <w:jc w:val="center"/>
        </w:trPr>
        <w:tc>
          <w:tcPr>
            <w:tcW w:w="1603" w:type="dxa"/>
            <w:vMerge w:val="restart"/>
            <w:tcBorders>
              <w:top w:val="single" w:sz="4" w:space="0" w:color="auto"/>
              <w:left w:val="nil"/>
              <w:right w:val="nil"/>
            </w:tcBorders>
            <w:vAlign w:val="center"/>
          </w:tcPr>
          <w:p w14:paraId="4A94D847"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cs="Times New Roman" w:hint="eastAsia"/>
                <w:sz w:val="24"/>
                <w:szCs w:val="24"/>
              </w:rPr>
              <w:t>E</w:t>
            </w:r>
            <w:r w:rsidRPr="00B83EC0">
              <w:rPr>
                <w:rFonts w:ascii="Times New Roman" w:hAnsi="Times New Roman" w:cs="Times New Roman"/>
                <w:sz w:val="24"/>
                <w:szCs w:val="24"/>
              </w:rPr>
              <w:t>nvironmental water</w:t>
            </w:r>
          </w:p>
        </w:tc>
        <w:tc>
          <w:tcPr>
            <w:tcW w:w="2114" w:type="dxa"/>
            <w:tcBorders>
              <w:top w:val="single" w:sz="4" w:space="0" w:color="auto"/>
              <w:left w:val="nil"/>
              <w:bottom w:val="nil"/>
              <w:right w:val="nil"/>
            </w:tcBorders>
            <w:vAlign w:val="center"/>
          </w:tcPr>
          <w:p w14:paraId="4B39FC13" w14:textId="77777777" w:rsidR="006A5376" w:rsidRPr="00B83EC0" w:rsidRDefault="006A5376" w:rsidP="00B605E3">
            <w:pPr>
              <w:spacing w:line="480" w:lineRule="auto"/>
              <w:jc w:val="center"/>
              <w:rPr>
                <w:rFonts w:ascii="Times New Roman" w:hAnsi="Times New Roman" w:cs="Times New Roman"/>
                <w:sz w:val="24"/>
                <w:szCs w:val="24"/>
              </w:rPr>
            </w:pPr>
            <w:r w:rsidRPr="00B83EC0">
              <w:rPr>
                <w:rFonts w:ascii="Times New Roman" w:hAnsi="Times New Roman" w:cs="Times New Roman" w:hint="eastAsia"/>
                <w:sz w:val="24"/>
                <w:szCs w:val="24"/>
              </w:rPr>
              <w:t>Water 1</w:t>
            </w:r>
          </w:p>
        </w:tc>
        <w:tc>
          <w:tcPr>
            <w:tcW w:w="2393" w:type="dxa"/>
            <w:tcBorders>
              <w:top w:val="single" w:sz="4" w:space="0" w:color="auto"/>
              <w:left w:val="nil"/>
              <w:bottom w:val="nil"/>
              <w:right w:val="nil"/>
            </w:tcBorders>
            <w:vAlign w:val="center"/>
          </w:tcPr>
          <w:p w14:paraId="0A884E68"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single" w:sz="4" w:space="0" w:color="auto"/>
              <w:left w:val="nil"/>
              <w:bottom w:val="nil"/>
              <w:right w:val="nil"/>
            </w:tcBorders>
            <w:vAlign w:val="center"/>
          </w:tcPr>
          <w:p w14:paraId="2A3495AB"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574901CA" w14:textId="77777777" w:rsidTr="00B605E3">
        <w:trPr>
          <w:trHeight w:val="567"/>
          <w:jc w:val="center"/>
        </w:trPr>
        <w:tc>
          <w:tcPr>
            <w:tcW w:w="1603" w:type="dxa"/>
            <w:vMerge/>
            <w:tcBorders>
              <w:left w:val="nil"/>
              <w:right w:val="nil"/>
            </w:tcBorders>
            <w:vAlign w:val="center"/>
          </w:tcPr>
          <w:p w14:paraId="4BC25FB0"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7ADDCDEF" w14:textId="77777777" w:rsidR="006A5376" w:rsidRPr="00B83EC0" w:rsidRDefault="006A5376" w:rsidP="00B605E3">
            <w:pPr>
              <w:spacing w:line="480" w:lineRule="auto"/>
              <w:jc w:val="center"/>
              <w:rPr>
                <w:rFonts w:ascii="Times New Roman" w:hAnsi="Times New Roman" w:cs="Times New Roman"/>
                <w:sz w:val="24"/>
                <w:szCs w:val="24"/>
              </w:rPr>
            </w:pPr>
            <w:r w:rsidRPr="00B83EC0">
              <w:rPr>
                <w:rFonts w:ascii="Times New Roman" w:hAnsi="Times New Roman" w:cs="Times New Roman" w:hint="eastAsia"/>
                <w:sz w:val="24"/>
                <w:szCs w:val="24"/>
              </w:rPr>
              <w:t>Water 2</w:t>
            </w:r>
          </w:p>
        </w:tc>
        <w:tc>
          <w:tcPr>
            <w:tcW w:w="2393" w:type="dxa"/>
            <w:tcBorders>
              <w:top w:val="nil"/>
              <w:left w:val="nil"/>
              <w:bottom w:val="nil"/>
              <w:right w:val="nil"/>
            </w:tcBorders>
            <w:vAlign w:val="center"/>
          </w:tcPr>
          <w:p w14:paraId="2A32325A"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62C26928"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4B23B56F" w14:textId="77777777" w:rsidTr="00B605E3">
        <w:trPr>
          <w:trHeight w:val="567"/>
          <w:jc w:val="center"/>
        </w:trPr>
        <w:tc>
          <w:tcPr>
            <w:tcW w:w="1603" w:type="dxa"/>
            <w:vMerge/>
            <w:tcBorders>
              <w:left w:val="nil"/>
              <w:right w:val="nil"/>
            </w:tcBorders>
            <w:vAlign w:val="center"/>
          </w:tcPr>
          <w:p w14:paraId="26D68F8E"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104E0704" w14:textId="77777777" w:rsidR="006A5376" w:rsidRPr="00B83EC0" w:rsidRDefault="006A5376" w:rsidP="00B605E3">
            <w:pPr>
              <w:spacing w:line="480" w:lineRule="auto"/>
              <w:jc w:val="center"/>
              <w:rPr>
                <w:rFonts w:ascii="Times New Roman" w:hAnsi="Times New Roman" w:cs="Times New Roman"/>
                <w:sz w:val="24"/>
                <w:szCs w:val="24"/>
              </w:rPr>
            </w:pPr>
            <w:r w:rsidRPr="00B83EC0">
              <w:rPr>
                <w:rFonts w:ascii="Times New Roman" w:hAnsi="Times New Roman" w:cs="Times New Roman" w:hint="eastAsia"/>
                <w:sz w:val="24"/>
                <w:szCs w:val="24"/>
              </w:rPr>
              <w:t>Water 3</w:t>
            </w:r>
          </w:p>
        </w:tc>
        <w:tc>
          <w:tcPr>
            <w:tcW w:w="2393" w:type="dxa"/>
            <w:tcBorders>
              <w:top w:val="nil"/>
              <w:left w:val="nil"/>
              <w:bottom w:val="nil"/>
              <w:right w:val="nil"/>
            </w:tcBorders>
            <w:vAlign w:val="center"/>
          </w:tcPr>
          <w:p w14:paraId="1C6FE26C"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0B4E0508"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5451E72A" w14:textId="77777777" w:rsidTr="00B605E3">
        <w:trPr>
          <w:trHeight w:val="567"/>
          <w:jc w:val="center"/>
        </w:trPr>
        <w:tc>
          <w:tcPr>
            <w:tcW w:w="1603" w:type="dxa"/>
            <w:vMerge/>
            <w:tcBorders>
              <w:left w:val="nil"/>
              <w:right w:val="nil"/>
            </w:tcBorders>
            <w:vAlign w:val="center"/>
          </w:tcPr>
          <w:p w14:paraId="33F43FA3"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nil"/>
              <w:right w:val="nil"/>
            </w:tcBorders>
            <w:vAlign w:val="center"/>
          </w:tcPr>
          <w:p w14:paraId="3C3A21AA" w14:textId="77777777" w:rsidR="006A5376" w:rsidRPr="00B83EC0" w:rsidRDefault="006A5376" w:rsidP="00B605E3">
            <w:pPr>
              <w:spacing w:line="480" w:lineRule="auto"/>
              <w:jc w:val="center"/>
              <w:rPr>
                <w:rFonts w:ascii="Times New Roman" w:hAnsi="Times New Roman" w:cs="Times New Roman"/>
                <w:sz w:val="24"/>
                <w:szCs w:val="24"/>
              </w:rPr>
            </w:pPr>
            <w:r w:rsidRPr="00B83EC0">
              <w:rPr>
                <w:rFonts w:ascii="Times New Roman" w:hAnsi="Times New Roman" w:cs="Times New Roman" w:hint="eastAsia"/>
                <w:sz w:val="24"/>
                <w:szCs w:val="24"/>
              </w:rPr>
              <w:t>Water 4</w:t>
            </w:r>
          </w:p>
        </w:tc>
        <w:tc>
          <w:tcPr>
            <w:tcW w:w="2393" w:type="dxa"/>
            <w:tcBorders>
              <w:top w:val="nil"/>
              <w:left w:val="nil"/>
              <w:bottom w:val="nil"/>
              <w:right w:val="nil"/>
            </w:tcBorders>
            <w:vAlign w:val="center"/>
          </w:tcPr>
          <w:p w14:paraId="1D2A3B3F"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nil"/>
              <w:right w:val="nil"/>
            </w:tcBorders>
            <w:vAlign w:val="center"/>
          </w:tcPr>
          <w:p w14:paraId="782F941C"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r w:rsidR="006A5376" w14:paraId="0A547DE0" w14:textId="77777777" w:rsidTr="00B605E3">
        <w:trPr>
          <w:trHeight w:val="567"/>
          <w:jc w:val="center"/>
        </w:trPr>
        <w:tc>
          <w:tcPr>
            <w:tcW w:w="1603" w:type="dxa"/>
            <w:vMerge/>
            <w:tcBorders>
              <w:left w:val="nil"/>
              <w:bottom w:val="single" w:sz="12" w:space="0" w:color="auto"/>
              <w:right w:val="nil"/>
            </w:tcBorders>
            <w:vAlign w:val="center"/>
          </w:tcPr>
          <w:p w14:paraId="651E0CCC" w14:textId="77777777" w:rsidR="006A5376" w:rsidRPr="00B83EC0" w:rsidRDefault="006A5376" w:rsidP="00B605E3">
            <w:pPr>
              <w:spacing w:line="480" w:lineRule="auto"/>
              <w:jc w:val="center"/>
              <w:rPr>
                <w:rFonts w:ascii="Times New Roman" w:hAnsi="Times New Roman"/>
                <w:sz w:val="24"/>
                <w:szCs w:val="24"/>
              </w:rPr>
            </w:pPr>
          </w:p>
        </w:tc>
        <w:tc>
          <w:tcPr>
            <w:tcW w:w="2114" w:type="dxa"/>
            <w:tcBorders>
              <w:top w:val="nil"/>
              <w:left w:val="nil"/>
              <w:bottom w:val="single" w:sz="12" w:space="0" w:color="auto"/>
              <w:right w:val="nil"/>
            </w:tcBorders>
            <w:vAlign w:val="center"/>
          </w:tcPr>
          <w:p w14:paraId="4CDDE672" w14:textId="77777777" w:rsidR="006A5376" w:rsidRPr="00B83EC0" w:rsidRDefault="006A5376" w:rsidP="00B605E3">
            <w:pPr>
              <w:spacing w:line="480" w:lineRule="auto"/>
              <w:jc w:val="center"/>
              <w:rPr>
                <w:rFonts w:ascii="Times New Roman" w:hAnsi="Times New Roman" w:cs="Times New Roman"/>
                <w:sz w:val="24"/>
                <w:szCs w:val="24"/>
              </w:rPr>
            </w:pPr>
            <w:r w:rsidRPr="00B83EC0">
              <w:rPr>
                <w:rFonts w:ascii="Times New Roman" w:hAnsi="Times New Roman" w:cs="Times New Roman" w:hint="eastAsia"/>
                <w:sz w:val="24"/>
                <w:szCs w:val="24"/>
              </w:rPr>
              <w:t>Water 5</w:t>
            </w:r>
          </w:p>
        </w:tc>
        <w:tc>
          <w:tcPr>
            <w:tcW w:w="2393" w:type="dxa"/>
            <w:tcBorders>
              <w:top w:val="nil"/>
              <w:left w:val="nil"/>
              <w:bottom w:val="single" w:sz="12" w:space="0" w:color="auto"/>
              <w:right w:val="nil"/>
            </w:tcBorders>
            <w:vAlign w:val="center"/>
          </w:tcPr>
          <w:p w14:paraId="77DE724F"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hint="eastAsia"/>
                <w:sz w:val="24"/>
                <w:szCs w:val="24"/>
              </w:rPr>
              <w:t>ND</w:t>
            </w:r>
          </w:p>
        </w:tc>
        <w:tc>
          <w:tcPr>
            <w:tcW w:w="2196" w:type="dxa"/>
            <w:tcBorders>
              <w:top w:val="nil"/>
              <w:left w:val="nil"/>
              <w:bottom w:val="single" w:sz="12" w:space="0" w:color="auto"/>
              <w:right w:val="nil"/>
            </w:tcBorders>
            <w:vAlign w:val="center"/>
          </w:tcPr>
          <w:p w14:paraId="2BD44B2B" w14:textId="77777777" w:rsidR="006A5376" w:rsidRPr="00B83EC0" w:rsidRDefault="006A5376" w:rsidP="00B605E3">
            <w:pPr>
              <w:spacing w:line="480" w:lineRule="auto"/>
              <w:jc w:val="center"/>
              <w:rPr>
                <w:rFonts w:ascii="Times New Roman" w:hAnsi="Times New Roman"/>
                <w:sz w:val="24"/>
                <w:szCs w:val="24"/>
              </w:rPr>
            </w:pPr>
            <w:r w:rsidRPr="00B83EC0">
              <w:rPr>
                <w:rFonts w:ascii="Times New Roman" w:hAnsi="Times New Roman"/>
                <w:sz w:val="24"/>
                <w:szCs w:val="24"/>
              </w:rPr>
              <w:t>ND</w:t>
            </w:r>
          </w:p>
        </w:tc>
      </w:tr>
    </w:tbl>
    <w:p w14:paraId="304A6D73" w14:textId="0C8614AC" w:rsidR="00FA404F" w:rsidRPr="006A5376" w:rsidRDefault="006A5376" w:rsidP="006A5376">
      <w:pPr>
        <w:spacing w:line="480" w:lineRule="auto"/>
        <w:jc w:val="left"/>
        <w:rPr>
          <w:rFonts w:ascii="Times New Roman" w:hAnsi="Times New Roman"/>
          <w:sz w:val="24"/>
          <w:szCs w:val="24"/>
        </w:rPr>
      </w:pPr>
      <w:r w:rsidRPr="00B83EC0">
        <w:rPr>
          <w:rFonts w:ascii="Times New Roman" w:hAnsi="Times New Roman"/>
          <w:sz w:val="24"/>
          <w:szCs w:val="24"/>
        </w:rPr>
        <w:t>Note: ND = Not Detected.</w:t>
      </w:r>
    </w:p>
    <w:p w14:paraId="671DC3C0" w14:textId="6B3171CB" w:rsidR="004D07E0" w:rsidRPr="006C12A9" w:rsidRDefault="004D07E0" w:rsidP="006F4C13">
      <w:pPr>
        <w:widowControl/>
        <w:jc w:val="left"/>
        <w:rPr>
          <w:rFonts w:ascii="Times New Roman" w:hAnsi="Times New Roman" w:cs="Times New Roman"/>
          <w:b/>
          <w:bCs/>
          <w:sz w:val="28"/>
          <w:szCs w:val="32"/>
        </w:rPr>
      </w:pPr>
    </w:p>
    <w:sectPr w:rsidR="004D07E0" w:rsidRPr="006C12A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A0319" w14:textId="77777777" w:rsidR="005F366A" w:rsidRDefault="005F366A" w:rsidP="001935BE">
      <w:pPr>
        <w:rPr>
          <w:rFonts w:hint="eastAsia"/>
        </w:rPr>
      </w:pPr>
      <w:r>
        <w:separator/>
      </w:r>
    </w:p>
  </w:endnote>
  <w:endnote w:type="continuationSeparator" w:id="0">
    <w:p w14:paraId="595E0E1A" w14:textId="77777777" w:rsidR="005F366A" w:rsidRDefault="005F366A" w:rsidP="001935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Noto Sans SC">
    <w:panose1 w:val="020B0200000000000000"/>
    <w:charset w:val="86"/>
    <w:family w:val="swiss"/>
    <w:pitch w:val="variable"/>
    <w:sig w:usb0="2000028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B04C2" w14:textId="77777777" w:rsidR="005F366A" w:rsidRDefault="005F366A" w:rsidP="001935BE">
      <w:pPr>
        <w:rPr>
          <w:rFonts w:hint="eastAsia"/>
        </w:rPr>
      </w:pPr>
      <w:r>
        <w:separator/>
      </w:r>
    </w:p>
  </w:footnote>
  <w:footnote w:type="continuationSeparator" w:id="0">
    <w:p w14:paraId="421FD50B" w14:textId="77777777" w:rsidR="005F366A" w:rsidRDefault="005F366A" w:rsidP="001935B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72EED"/>
    <w:multiLevelType w:val="hybridMultilevel"/>
    <w:tmpl w:val="00DAE366"/>
    <w:lvl w:ilvl="0" w:tplc="DC6CB3C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9376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8C8"/>
    <w:rsid w:val="0000320E"/>
    <w:rsid w:val="00044C6B"/>
    <w:rsid w:val="000624EF"/>
    <w:rsid w:val="000705DA"/>
    <w:rsid w:val="000A638C"/>
    <w:rsid w:val="000B713F"/>
    <w:rsid w:val="000D1096"/>
    <w:rsid w:val="000F300B"/>
    <w:rsid w:val="000F79A6"/>
    <w:rsid w:val="0013571B"/>
    <w:rsid w:val="0014073E"/>
    <w:rsid w:val="0018440C"/>
    <w:rsid w:val="001935BE"/>
    <w:rsid w:val="001A5E0F"/>
    <w:rsid w:val="001B4371"/>
    <w:rsid w:val="001D6AD5"/>
    <w:rsid w:val="001F3A3D"/>
    <w:rsid w:val="00225B4B"/>
    <w:rsid w:val="002436F7"/>
    <w:rsid w:val="00250687"/>
    <w:rsid w:val="00251806"/>
    <w:rsid w:val="00282DC9"/>
    <w:rsid w:val="002949DB"/>
    <w:rsid w:val="002C4C94"/>
    <w:rsid w:val="002D3F2C"/>
    <w:rsid w:val="002F497C"/>
    <w:rsid w:val="003477E3"/>
    <w:rsid w:val="003643D8"/>
    <w:rsid w:val="0036750B"/>
    <w:rsid w:val="003A1A7E"/>
    <w:rsid w:val="003B7091"/>
    <w:rsid w:val="003C2502"/>
    <w:rsid w:val="003C5F9D"/>
    <w:rsid w:val="0040429E"/>
    <w:rsid w:val="004059BF"/>
    <w:rsid w:val="00415A68"/>
    <w:rsid w:val="004233FC"/>
    <w:rsid w:val="0042557B"/>
    <w:rsid w:val="00426ACD"/>
    <w:rsid w:val="00437CEB"/>
    <w:rsid w:val="00460DED"/>
    <w:rsid w:val="00494004"/>
    <w:rsid w:val="004D07E0"/>
    <w:rsid w:val="004F47CB"/>
    <w:rsid w:val="00502ACF"/>
    <w:rsid w:val="00531CF5"/>
    <w:rsid w:val="00577D16"/>
    <w:rsid w:val="005806A9"/>
    <w:rsid w:val="00592D81"/>
    <w:rsid w:val="005A09E2"/>
    <w:rsid w:val="005B3BBC"/>
    <w:rsid w:val="005F366A"/>
    <w:rsid w:val="0060228F"/>
    <w:rsid w:val="00624BB9"/>
    <w:rsid w:val="006309C1"/>
    <w:rsid w:val="0064765A"/>
    <w:rsid w:val="006506C1"/>
    <w:rsid w:val="00661911"/>
    <w:rsid w:val="00662C47"/>
    <w:rsid w:val="00684ADB"/>
    <w:rsid w:val="00684E7F"/>
    <w:rsid w:val="006862D2"/>
    <w:rsid w:val="006947A1"/>
    <w:rsid w:val="006A5376"/>
    <w:rsid w:val="006A78CB"/>
    <w:rsid w:val="006B61A2"/>
    <w:rsid w:val="006C12A9"/>
    <w:rsid w:val="006D7EAB"/>
    <w:rsid w:val="006F25C9"/>
    <w:rsid w:val="006F416E"/>
    <w:rsid w:val="006F4C13"/>
    <w:rsid w:val="00725463"/>
    <w:rsid w:val="00743D99"/>
    <w:rsid w:val="00746CF1"/>
    <w:rsid w:val="00751EE9"/>
    <w:rsid w:val="007557D7"/>
    <w:rsid w:val="00756355"/>
    <w:rsid w:val="007F36BF"/>
    <w:rsid w:val="0081040C"/>
    <w:rsid w:val="00833785"/>
    <w:rsid w:val="00846ABD"/>
    <w:rsid w:val="00846D98"/>
    <w:rsid w:val="00863DDC"/>
    <w:rsid w:val="008740E1"/>
    <w:rsid w:val="00897D5B"/>
    <w:rsid w:val="008B6B06"/>
    <w:rsid w:val="008C70E6"/>
    <w:rsid w:val="008E68AF"/>
    <w:rsid w:val="008F2FBB"/>
    <w:rsid w:val="008F5F15"/>
    <w:rsid w:val="0092350D"/>
    <w:rsid w:val="00935FEC"/>
    <w:rsid w:val="00937261"/>
    <w:rsid w:val="00954215"/>
    <w:rsid w:val="00986F61"/>
    <w:rsid w:val="009B0892"/>
    <w:rsid w:val="009B1131"/>
    <w:rsid w:val="00A00B12"/>
    <w:rsid w:val="00A116C3"/>
    <w:rsid w:val="00A14407"/>
    <w:rsid w:val="00A23CD4"/>
    <w:rsid w:val="00A81AAD"/>
    <w:rsid w:val="00AA4E8E"/>
    <w:rsid w:val="00AB2F5B"/>
    <w:rsid w:val="00AC2CC3"/>
    <w:rsid w:val="00AD5C4D"/>
    <w:rsid w:val="00AF285F"/>
    <w:rsid w:val="00B25598"/>
    <w:rsid w:val="00B30F1B"/>
    <w:rsid w:val="00B33ED1"/>
    <w:rsid w:val="00B51D9F"/>
    <w:rsid w:val="00B81443"/>
    <w:rsid w:val="00B81D46"/>
    <w:rsid w:val="00B945F3"/>
    <w:rsid w:val="00BE008D"/>
    <w:rsid w:val="00BE7DFE"/>
    <w:rsid w:val="00C17CBE"/>
    <w:rsid w:val="00C24A15"/>
    <w:rsid w:val="00C50E36"/>
    <w:rsid w:val="00C5364C"/>
    <w:rsid w:val="00C6402F"/>
    <w:rsid w:val="00C65F8B"/>
    <w:rsid w:val="00C900D7"/>
    <w:rsid w:val="00CB0FA6"/>
    <w:rsid w:val="00CB49BF"/>
    <w:rsid w:val="00CE0CCB"/>
    <w:rsid w:val="00D04EFC"/>
    <w:rsid w:val="00D418C8"/>
    <w:rsid w:val="00D47B3D"/>
    <w:rsid w:val="00D734F0"/>
    <w:rsid w:val="00D839F6"/>
    <w:rsid w:val="00D9506E"/>
    <w:rsid w:val="00DC4A66"/>
    <w:rsid w:val="00E26389"/>
    <w:rsid w:val="00E3613A"/>
    <w:rsid w:val="00E36A63"/>
    <w:rsid w:val="00E40E0C"/>
    <w:rsid w:val="00E64F58"/>
    <w:rsid w:val="00E674E1"/>
    <w:rsid w:val="00E801B4"/>
    <w:rsid w:val="00EB6CBD"/>
    <w:rsid w:val="00EC1A20"/>
    <w:rsid w:val="00EE4735"/>
    <w:rsid w:val="00F00C07"/>
    <w:rsid w:val="00F148AD"/>
    <w:rsid w:val="00F20931"/>
    <w:rsid w:val="00F31249"/>
    <w:rsid w:val="00F316EC"/>
    <w:rsid w:val="00F47349"/>
    <w:rsid w:val="00F54C4A"/>
    <w:rsid w:val="00F54CD8"/>
    <w:rsid w:val="00FA404F"/>
    <w:rsid w:val="00FA56E1"/>
    <w:rsid w:val="00FB7C1B"/>
    <w:rsid w:val="00FD4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84510E"/>
  <w15:chartTrackingRefBased/>
  <w15:docId w15:val="{37F8E41E-421F-4F57-B5B4-F0C5CF70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418C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418C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418C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418C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418C8"/>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D418C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418C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418C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418C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418C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418C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418C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418C8"/>
    <w:rPr>
      <w:rFonts w:cstheme="majorBidi"/>
      <w:color w:val="2F5496" w:themeColor="accent1" w:themeShade="BF"/>
      <w:sz w:val="28"/>
      <w:szCs w:val="28"/>
    </w:rPr>
  </w:style>
  <w:style w:type="character" w:customStyle="1" w:styleId="50">
    <w:name w:val="标题 5 字符"/>
    <w:basedOn w:val="a0"/>
    <w:link w:val="5"/>
    <w:uiPriority w:val="9"/>
    <w:semiHidden/>
    <w:rsid w:val="00D418C8"/>
    <w:rPr>
      <w:rFonts w:cstheme="majorBidi"/>
      <w:color w:val="2F5496" w:themeColor="accent1" w:themeShade="BF"/>
      <w:sz w:val="24"/>
      <w:szCs w:val="24"/>
    </w:rPr>
  </w:style>
  <w:style w:type="character" w:customStyle="1" w:styleId="60">
    <w:name w:val="标题 6 字符"/>
    <w:basedOn w:val="a0"/>
    <w:link w:val="6"/>
    <w:uiPriority w:val="9"/>
    <w:semiHidden/>
    <w:rsid w:val="00D418C8"/>
    <w:rPr>
      <w:rFonts w:cstheme="majorBidi"/>
      <w:b/>
      <w:bCs/>
      <w:color w:val="2F5496" w:themeColor="accent1" w:themeShade="BF"/>
    </w:rPr>
  </w:style>
  <w:style w:type="character" w:customStyle="1" w:styleId="70">
    <w:name w:val="标题 7 字符"/>
    <w:basedOn w:val="a0"/>
    <w:link w:val="7"/>
    <w:uiPriority w:val="9"/>
    <w:semiHidden/>
    <w:rsid w:val="00D418C8"/>
    <w:rPr>
      <w:rFonts w:cstheme="majorBidi"/>
      <w:b/>
      <w:bCs/>
      <w:color w:val="595959" w:themeColor="text1" w:themeTint="A6"/>
    </w:rPr>
  </w:style>
  <w:style w:type="character" w:customStyle="1" w:styleId="80">
    <w:name w:val="标题 8 字符"/>
    <w:basedOn w:val="a0"/>
    <w:link w:val="8"/>
    <w:uiPriority w:val="9"/>
    <w:semiHidden/>
    <w:rsid w:val="00D418C8"/>
    <w:rPr>
      <w:rFonts w:cstheme="majorBidi"/>
      <w:color w:val="595959" w:themeColor="text1" w:themeTint="A6"/>
    </w:rPr>
  </w:style>
  <w:style w:type="character" w:customStyle="1" w:styleId="90">
    <w:name w:val="标题 9 字符"/>
    <w:basedOn w:val="a0"/>
    <w:link w:val="9"/>
    <w:uiPriority w:val="9"/>
    <w:semiHidden/>
    <w:rsid w:val="00D418C8"/>
    <w:rPr>
      <w:rFonts w:eastAsiaTheme="majorEastAsia" w:cstheme="majorBidi"/>
      <w:color w:val="595959" w:themeColor="text1" w:themeTint="A6"/>
    </w:rPr>
  </w:style>
  <w:style w:type="paragraph" w:styleId="a3">
    <w:name w:val="Title"/>
    <w:basedOn w:val="a"/>
    <w:next w:val="a"/>
    <w:link w:val="a4"/>
    <w:uiPriority w:val="10"/>
    <w:qFormat/>
    <w:rsid w:val="00D418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418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18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418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18C8"/>
    <w:pPr>
      <w:spacing w:before="160" w:after="160"/>
      <w:jc w:val="center"/>
    </w:pPr>
    <w:rPr>
      <w:i/>
      <w:iCs/>
      <w:color w:val="404040" w:themeColor="text1" w:themeTint="BF"/>
    </w:rPr>
  </w:style>
  <w:style w:type="character" w:customStyle="1" w:styleId="a8">
    <w:name w:val="引用 字符"/>
    <w:basedOn w:val="a0"/>
    <w:link w:val="a7"/>
    <w:uiPriority w:val="29"/>
    <w:rsid w:val="00D418C8"/>
    <w:rPr>
      <w:i/>
      <w:iCs/>
      <w:color w:val="404040" w:themeColor="text1" w:themeTint="BF"/>
    </w:rPr>
  </w:style>
  <w:style w:type="paragraph" w:styleId="a9">
    <w:name w:val="List Paragraph"/>
    <w:basedOn w:val="a"/>
    <w:uiPriority w:val="34"/>
    <w:qFormat/>
    <w:rsid w:val="00D418C8"/>
    <w:pPr>
      <w:ind w:left="720"/>
      <w:contextualSpacing/>
    </w:pPr>
  </w:style>
  <w:style w:type="character" w:styleId="aa">
    <w:name w:val="Intense Emphasis"/>
    <w:basedOn w:val="a0"/>
    <w:uiPriority w:val="21"/>
    <w:qFormat/>
    <w:rsid w:val="00D418C8"/>
    <w:rPr>
      <w:i/>
      <w:iCs/>
      <w:color w:val="2F5496" w:themeColor="accent1" w:themeShade="BF"/>
    </w:rPr>
  </w:style>
  <w:style w:type="paragraph" w:styleId="ab">
    <w:name w:val="Intense Quote"/>
    <w:basedOn w:val="a"/>
    <w:next w:val="a"/>
    <w:link w:val="ac"/>
    <w:uiPriority w:val="30"/>
    <w:qFormat/>
    <w:rsid w:val="00D418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D418C8"/>
    <w:rPr>
      <w:i/>
      <w:iCs/>
      <w:color w:val="2F5496" w:themeColor="accent1" w:themeShade="BF"/>
    </w:rPr>
  </w:style>
  <w:style w:type="character" w:styleId="ad">
    <w:name w:val="Intense Reference"/>
    <w:basedOn w:val="a0"/>
    <w:uiPriority w:val="32"/>
    <w:qFormat/>
    <w:rsid w:val="00D418C8"/>
    <w:rPr>
      <w:b/>
      <w:bCs/>
      <w:smallCaps/>
      <w:color w:val="2F5496" w:themeColor="accent1" w:themeShade="BF"/>
      <w:spacing w:val="5"/>
    </w:rPr>
  </w:style>
  <w:style w:type="paragraph" w:styleId="ae">
    <w:name w:val="header"/>
    <w:basedOn w:val="a"/>
    <w:link w:val="af"/>
    <w:uiPriority w:val="99"/>
    <w:unhideWhenUsed/>
    <w:rsid w:val="001935BE"/>
    <w:pPr>
      <w:tabs>
        <w:tab w:val="center" w:pos="4153"/>
        <w:tab w:val="right" w:pos="8306"/>
      </w:tabs>
      <w:snapToGrid w:val="0"/>
      <w:jc w:val="center"/>
    </w:pPr>
    <w:rPr>
      <w:sz w:val="18"/>
      <w:szCs w:val="18"/>
    </w:rPr>
  </w:style>
  <w:style w:type="character" w:customStyle="1" w:styleId="af">
    <w:name w:val="页眉 字符"/>
    <w:basedOn w:val="a0"/>
    <w:link w:val="ae"/>
    <w:uiPriority w:val="99"/>
    <w:rsid w:val="001935BE"/>
    <w:rPr>
      <w:sz w:val="18"/>
      <w:szCs w:val="18"/>
    </w:rPr>
  </w:style>
  <w:style w:type="paragraph" w:styleId="af0">
    <w:name w:val="footer"/>
    <w:basedOn w:val="a"/>
    <w:link w:val="af1"/>
    <w:uiPriority w:val="99"/>
    <w:unhideWhenUsed/>
    <w:rsid w:val="001935BE"/>
    <w:pPr>
      <w:tabs>
        <w:tab w:val="center" w:pos="4153"/>
        <w:tab w:val="right" w:pos="8306"/>
      </w:tabs>
      <w:snapToGrid w:val="0"/>
      <w:jc w:val="left"/>
    </w:pPr>
    <w:rPr>
      <w:sz w:val="18"/>
      <w:szCs w:val="18"/>
    </w:rPr>
  </w:style>
  <w:style w:type="character" w:customStyle="1" w:styleId="af1">
    <w:name w:val="页脚 字符"/>
    <w:basedOn w:val="a0"/>
    <w:link w:val="af0"/>
    <w:uiPriority w:val="99"/>
    <w:rsid w:val="001935BE"/>
    <w:rPr>
      <w:sz w:val="18"/>
      <w:szCs w:val="18"/>
    </w:rPr>
  </w:style>
  <w:style w:type="paragraph" w:customStyle="1" w:styleId="af2">
    <w:name w:val="正文内容"/>
    <w:basedOn w:val="a"/>
    <w:link w:val="af3"/>
    <w:qFormat/>
    <w:rsid w:val="000F79A6"/>
    <w:pPr>
      <w:widowControl/>
      <w:spacing w:line="360" w:lineRule="auto"/>
      <w:ind w:firstLineChars="200" w:firstLine="480"/>
    </w:pPr>
    <w:rPr>
      <w:rFonts w:ascii="Times New Roman" w:eastAsia="宋体" w:hAnsi="Times New Roman" w:cs="Times New Roman"/>
      <w:color w:val="000000" w:themeColor="text1"/>
      <w:sz w:val="24"/>
      <w:szCs w:val="24"/>
      <w14:ligatures w14:val="none"/>
    </w:rPr>
  </w:style>
  <w:style w:type="character" w:customStyle="1" w:styleId="af3">
    <w:name w:val="正文内容 字符"/>
    <w:basedOn w:val="a0"/>
    <w:link w:val="af2"/>
    <w:qFormat/>
    <w:rsid w:val="000F79A6"/>
    <w:rPr>
      <w:rFonts w:ascii="Times New Roman" w:eastAsia="宋体" w:hAnsi="Times New Roman" w:cs="Times New Roman"/>
      <w:color w:val="000000" w:themeColor="text1"/>
      <w:sz w:val="24"/>
      <w:szCs w:val="24"/>
      <w14:ligatures w14:val="none"/>
    </w:rPr>
  </w:style>
  <w:style w:type="table" w:customStyle="1" w:styleId="31">
    <w:name w:val="网格型3"/>
    <w:basedOn w:val="a1"/>
    <w:next w:val="af4"/>
    <w:qFormat/>
    <w:rsid w:val="004D07E0"/>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4D0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3643D8"/>
    <w:rPr>
      <w:color w:val="0563C1" w:themeColor="hyperlink"/>
      <w:u w:val="single"/>
    </w:rPr>
  </w:style>
  <w:style w:type="character" w:styleId="af6">
    <w:name w:val="Unresolved Mention"/>
    <w:basedOn w:val="a0"/>
    <w:uiPriority w:val="99"/>
    <w:semiHidden/>
    <w:unhideWhenUsed/>
    <w:rsid w:val="003643D8"/>
    <w:rPr>
      <w:color w:val="605E5C"/>
      <w:shd w:val="clear" w:color="auto" w:fill="E1DFDD"/>
    </w:rPr>
  </w:style>
  <w:style w:type="paragraph" w:customStyle="1" w:styleId="MDPI13authornames">
    <w:name w:val="MDPI_1.3_authornames"/>
    <w:next w:val="a"/>
    <w:qFormat/>
    <w:rsid w:val="00044C6B"/>
    <w:pPr>
      <w:adjustRightInd w:val="0"/>
      <w:snapToGrid w:val="0"/>
      <w:spacing w:after="360" w:line="260" w:lineRule="atLeast"/>
    </w:pPr>
    <w:rPr>
      <w:rFonts w:ascii="Palatino Linotype" w:eastAsia="Times New Roman" w:hAnsi="Palatino Linotype" w:cs="Times New Roman"/>
      <w:b/>
      <w:color w:val="000000"/>
      <w:kern w:val="0"/>
      <w:sz w:val="20"/>
      <w:lang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E6400-23EC-4FFE-BA69-9BB2E7EB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24</Pages>
  <Words>3352</Words>
  <Characters>17537</Characters>
  <Application>Microsoft Office Word</Application>
  <DocSecurity>0</DocSecurity>
  <Lines>604</Lines>
  <Paragraphs>373</Paragraphs>
  <ScaleCrop>false</ScaleCrop>
  <Company/>
  <LinksUpToDate>false</LinksUpToDate>
  <CharactersWithSpaces>20516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依波 夏</dc:creator>
  <cp:keywords/>
  <dc:description/>
  <cp:lastModifiedBy>依波 夏</cp:lastModifiedBy>
  <cp:revision>18</cp:revision>
  <cp:lastPrinted>2026-07-29T07:07:00Z</cp:lastPrinted>
  <dcterms:created xsi:type="dcterms:W3CDTF">2026-06-12T10:31:00Z</dcterms:created>
  <dcterms:modified xsi:type="dcterms:W3CDTF">2026-08-10T07:38:00Z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a5dd1757-ac1d-4221-9491-9cabc283e9ea</vt:lpwstr>
  </property>
</Properties>
</file>