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48D4B" w14:textId="77777777" w:rsidR="00970059" w:rsidRPr="00970059" w:rsidRDefault="00970059" w:rsidP="00970059">
      <w:pPr>
        <w:spacing w:after="120" w:line="360" w:lineRule="auto"/>
        <w:contextualSpacing/>
        <w:jc w:val="center"/>
        <w:rPr>
          <w:rFonts w:ascii="Times New Roman" w:eastAsia="Times New Roman" w:hAnsi="Times New Roman" w:cs="Times New Roman"/>
          <w:lang w:eastAsia="en-GB"/>
        </w:rPr>
      </w:pPr>
      <w:r w:rsidRPr="00970059">
        <w:rPr>
          <w:rFonts w:ascii="Times New Roman" w:eastAsia="Times New Roman" w:hAnsi="Times New Roman" w:cs="Times New Roman"/>
          <w:bCs/>
          <w:lang w:eastAsia="en-GB"/>
        </w:rPr>
        <w:t>SUP</w:t>
      </w:r>
      <w:r w:rsidRPr="00970059">
        <w:rPr>
          <w:rFonts w:ascii="Times New Roman" w:eastAsia="Times New Roman" w:hAnsi="Times New Roman" w:cs="Times New Roman"/>
          <w:lang w:eastAsia="en-GB"/>
        </w:rPr>
        <w:t>PLEMENTARY MATERIALS</w:t>
      </w:r>
    </w:p>
    <w:p w14:paraId="080D405B" w14:textId="77777777" w:rsidR="00970059" w:rsidRPr="00970059" w:rsidRDefault="00970059" w:rsidP="00970059">
      <w:pPr>
        <w:spacing w:after="120" w:line="360" w:lineRule="auto"/>
        <w:contextualSpacing/>
        <w:jc w:val="center"/>
        <w:rPr>
          <w:rFonts w:ascii="Times New Roman" w:eastAsia="Times New Roman" w:hAnsi="Times New Roman" w:cs="Times New Roman"/>
          <w:lang w:eastAsia="en-GB"/>
        </w:rPr>
      </w:pPr>
    </w:p>
    <w:tbl>
      <w:tblPr>
        <w:tblpPr w:leftFromText="180" w:rightFromText="180" w:vertAnchor="text" w:tblpXSpec="center" w:tblpY="1"/>
        <w:tblOverlap w:val="never"/>
        <w:tblW w:w="14170" w:type="dxa"/>
        <w:jc w:val="center"/>
        <w:tblLook w:val="04A0" w:firstRow="1" w:lastRow="0" w:firstColumn="1" w:lastColumn="0" w:noHBand="0" w:noVBand="1"/>
      </w:tblPr>
      <w:tblGrid>
        <w:gridCol w:w="1350"/>
        <w:gridCol w:w="1690"/>
        <w:gridCol w:w="992"/>
        <w:gridCol w:w="1076"/>
        <w:gridCol w:w="992"/>
        <w:gridCol w:w="1076"/>
        <w:gridCol w:w="1194"/>
        <w:gridCol w:w="875"/>
        <w:gridCol w:w="1134"/>
        <w:gridCol w:w="823"/>
        <w:gridCol w:w="993"/>
        <w:gridCol w:w="841"/>
        <w:gridCol w:w="1134"/>
      </w:tblGrid>
      <w:tr w:rsidR="00970059" w:rsidRPr="00970059" w14:paraId="7C67639B" w14:textId="77777777" w:rsidTr="00970059">
        <w:trPr>
          <w:trHeight w:val="274"/>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D0CECE"/>
            <w:vAlign w:val="center"/>
            <w:hideMark/>
          </w:tcPr>
          <w:p w14:paraId="7F6A88D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Characteristic</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D0CECE"/>
            <w:vAlign w:val="center"/>
            <w:hideMark/>
          </w:tcPr>
          <w:p w14:paraId="350FCF1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Time</w:t>
            </w:r>
          </w:p>
        </w:tc>
        <w:tc>
          <w:tcPr>
            <w:tcW w:w="0" w:type="auto"/>
            <w:gridSpan w:val="2"/>
            <w:tcBorders>
              <w:top w:val="single" w:sz="4" w:space="0" w:color="auto"/>
              <w:left w:val="nil"/>
              <w:bottom w:val="single" w:sz="4" w:space="0" w:color="auto"/>
              <w:right w:val="single" w:sz="4" w:space="0" w:color="auto"/>
            </w:tcBorders>
            <w:shd w:val="clear" w:color="auto" w:fill="D0CECE"/>
            <w:vAlign w:val="center"/>
            <w:hideMark/>
          </w:tcPr>
          <w:p w14:paraId="3A89318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 Testing</w:t>
            </w:r>
          </w:p>
        </w:tc>
        <w:tc>
          <w:tcPr>
            <w:tcW w:w="0" w:type="auto"/>
            <w:gridSpan w:val="2"/>
            <w:tcBorders>
              <w:top w:val="single" w:sz="4" w:space="0" w:color="auto"/>
              <w:left w:val="nil"/>
              <w:bottom w:val="single" w:sz="4" w:space="0" w:color="auto"/>
              <w:right w:val="single" w:sz="4" w:space="0" w:color="auto"/>
            </w:tcBorders>
            <w:shd w:val="clear" w:color="auto" w:fill="D0CECE"/>
            <w:vAlign w:val="center"/>
            <w:hideMark/>
          </w:tcPr>
          <w:p w14:paraId="3C3DBF0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 Testing</w:t>
            </w:r>
          </w:p>
        </w:tc>
        <w:tc>
          <w:tcPr>
            <w:tcW w:w="1194" w:type="dxa"/>
            <w:vMerge w:val="restart"/>
            <w:tcBorders>
              <w:top w:val="single" w:sz="4" w:space="0" w:color="auto"/>
              <w:left w:val="single" w:sz="4" w:space="0" w:color="auto"/>
              <w:bottom w:val="single" w:sz="4" w:space="0" w:color="auto"/>
              <w:right w:val="single" w:sz="4" w:space="0" w:color="auto"/>
            </w:tcBorders>
            <w:shd w:val="clear" w:color="auto" w:fill="D0CECE"/>
            <w:vAlign w:val="center"/>
            <w:hideMark/>
          </w:tcPr>
          <w:p w14:paraId="27D6C8E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Comparison</w:t>
            </w:r>
          </w:p>
        </w:tc>
        <w:tc>
          <w:tcPr>
            <w:tcW w:w="2009" w:type="dxa"/>
            <w:gridSpan w:val="2"/>
            <w:tcBorders>
              <w:top w:val="single" w:sz="4" w:space="0" w:color="auto"/>
              <w:left w:val="nil"/>
              <w:bottom w:val="single" w:sz="4" w:space="0" w:color="auto"/>
              <w:right w:val="single" w:sz="4" w:space="0" w:color="auto"/>
            </w:tcBorders>
            <w:shd w:val="clear" w:color="auto" w:fill="D0CECE"/>
            <w:vAlign w:val="center"/>
            <w:hideMark/>
          </w:tcPr>
          <w:p w14:paraId="75E66A2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Group</w:t>
            </w:r>
          </w:p>
        </w:tc>
        <w:tc>
          <w:tcPr>
            <w:tcW w:w="1816" w:type="dxa"/>
            <w:gridSpan w:val="2"/>
            <w:tcBorders>
              <w:top w:val="single" w:sz="4" w:space="0" w:color="auto"/>
              <w:left w:val="nil"/>
              <w:bottom w:val="single" w:sz="4" w:space="0" w:color="auto"/>
              <w:right w:val="single" w:sz="4" w:space="0" w:color="auto"/>
            </w:tcBorders>
            <w:shd w:val="clear" w:color="auto" w:fill="D0CECE"/>
            <w:vAlign w:val="center"/>
            <w:hideMark/>
          </w:tcPr>
          <w:p w14:paraId="238386B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Time</w:t>
            </w:r>
          </w:p>
        </w:tc>
        <w:tc>
          <w:tcPr>
            <w:tcW w:w="1975" w:type="dxa"/>
            <w:gridSpan w:val="2"/>
            <w:tcBorders>
              <w:top w:val="single" w:sz="4" w:space="0" w:color="auto"/>
              <w:left w:val="nil"/>
              <w:bottom w:val="single" w:sz="4" w:space="0" w:color="auto"/>
              <w:right w:val="single" w:sz="4" w:space="0" w:color="auto"/>
            </w:tcBorders>
            <w:shd w:val="clear" w:color="auto" w:fill="D0CECE"/>
            <w:vAlign w:val="center"/>
            <w:hideMark/>
          </w:tcPr>
          <w:p w14:paraId="07D473B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Interaction</w:t>
            </w:r>
          </w:p>
        </w:tc>
      </w:tr>
      <w:tr w:rsidR="00970059" w:rsidRPr="00970059" w14:paraId="194862DE" w14:textId="77777777" w:rsidTr="00970059">
        <w:trPr>
          <w:trHeight w:val="227"/>
          <w:jc w:val="center"/>
        </w:trPr>
        <w:tc>
          <w:tcPr>
            <w:tcW w:w="0" w:type="auto"/>
            <w:vMerge/>
            <w:tcBorders>
              <w:top w:val="single" w:sz="4" w:space="0" w:color="auto"/>
              <w:left w:val="single" w:sz="4" w:space="0" w:color="auto"/>
              <w:bottom w:val="single" w:sz="4" w:space="0" w:color="auto"/>
              <w:right w:val="single" w:sz="4" w:space="0" w:color="auto"/>
            </w:tcBorders>
            <w:shd w:val="clear" w:color="auto" w:fill="D0CECE"/>
            <w:hideMark/>
          </w:tcPr>
          <w:p w14:paraId="25651963"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vMerge/>
            <w:tcBorders>
              <w:top w:val="single" w:sz="4" w:space="0" w:color="auto"/>
              <w:left w:val="single" w:sz="4" w:space="0" w:color="auto"/>
              <w:bottom w:val="single" w:sz="4" w:space="0" w:color="auto"/>
              <w:right w:val="single" w:sz="4" w:space="0" w:color="auto"/>
            </w:tcBorders>
            <w:shd w:val="clear" w:color="auto" w:fill="D0CECE"/>
            <w:vAlign w:val="center"/>
            <w:hideMark/>
          </w:tcPr>
          <w:p w14:paraId="328BA9F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D0CECE"/>
            <w:vAlign w:val="center"/>
            <w:hideMark/>
          </w:tcPr>
          <w:p w14:paraId="3304D2C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Clean Air</w:t>
            </w:r>
            <w:r w:rsidRPr="00970059">
              <w:rPr>
                <w:rFonts w:ascii="Times New Roman" w:eastAsia="Times New Roman" w:hAnsi="Times New Roman" w:cs="Times New Roman"/>
                <w:color w:val="000000"/>
                <w:sz w:val="20"/>
                <w:szCs w:val="20"/>
                <w:lang w:eastAsia="en-GB"/>
              </w:rPr>
              <w:br/>
              <w:t>(n = 19)</w:t>
            </w:r>
          </w:p>
        </w:tc>
        <w:tc>
          <w:tcPr>
            <w:tcW w:w="0" w:type="auto"/>
            <w:tcBorders>
              <w:top w:val="nil"/>
              <w:left w:val="nil"/>
              <w:bottom w:val="single" w:sz="4" w:space="0" w:color="auto"/>
              <w:right w:val="single" w:sz="4" w:space="0" w:color="auto"/>
            </w:tcBorders>
            <w:shd w:val="clear" w:color="auto" w:fill="D0CECE"/>
            <w:vAlign w:val="center"/>
            <w:hideMark/>
          </w:tcPr>
          <w:p w14:paraId="5B1813C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Diesel Exhaust</w:t>
            </w:r>
            <w:r w:rsidRPr="00970059">
              <w:rPr>
                <w:rFonts w:ascii="Times New Roman" w:eastAsia="Times New Roman" w:hAnsi="Times New Roman" w:cs="Times New Roman"/>
                <w:color w:val="000000"/>
                <w:sz w:val="20"/>
                <w:szCs w:val="20"/>
                <w:lang w:eastAsia="en-GB"/>
              </w:rPr>
              <w:br/>
              <w:t>(n = 19)</w:t>
            </w:r>
          </w:p>
        </w:tc>
        <w:tc>
          <w:tcPr>
            <w:tcW w:w="0" w:type="auto"/>
            <w:tcBorders>
              <w:top w:val="nil"/>
              <w:left w:val="nil"/>
              <w:bottom w:val="single" w:sz="4" w:space="0" w:color="auto"/>
              <w:right w:val="single" w:sz="4" w:space="0" w:color="auto"/>
            </w:tcBorders>
            <w:shd w:val="clear" w:color="auto" w:fill="D0CECE"/>
            <w:vAlign w:val="center"/>
            <w:hideMark/>
          </w:tcPr>
          <w:p w14:paraId="45BADB0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Clean Air</w:t>
            </w:r>
            <w:r w:rsidRPr="00970059">
              <w:rPr>
                <w:rFonts w:ascii="Times New Roman" w:eastAsia="Times New Roman" w:hAnsi="Times New Roman" w:cs="Times New Roman"/>
                <w:color w:val="000000"/>
                <w:sz w:val="20"/>
                <w:szCs w:val="20"/>
                <w:lang w:eastAsia="en-GB"/>
              </w:rPr>
              <w:br/>
              <w:t>(n = 22)</w:t>
            </w:r>
          </w:p>
        </w:tc>
        <w:tc>
          <w:tcPr>
            <w:tcW w:w="0" w:type="auto"/>
            <w:tcBorders>
              <w:top w:val="nil"/>
              <w:left w:val="nil"/>
              <w:bottom w:val="single" w:sz="4" w:space="0" w:color="auto"/>
              <w:right w:val="single" w:sz="4" w:space="0" w:color="auto"/>
            </w:tcBorders>
            <w:shd w:val="clear" w:color="auto" w:fill="D0CECE"/>
            <w:vAlign w:val="center"/>
            <w:hideMark/>
          </w:tcPr>
          <w:p w14:paraId="2C71AEC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Diesel Exhaust</w:t>
            </w:r>
            <w:r w:rsidRPr="00970059">
              <w:rPr>
                <w:rFonts w:ascii="Times New Roman" w:eastAsia="Times New Roman" w:hAnsi="Times New Roman" w:cs="Times New Roman"/>
                <w:color w:val="000000"/>
                <w:sz w:val="20"/>
                <w:szCs w:val="20"/>
                <w:lang w:eastAsia="en-GB"/>
              </w:rPr>
              <w:br/>
              <w:t>(n = 21)</w:t>
            </w:r>
          </w:p>
        </w:tc>
        <w:tc>
          <w:tcPr>
            <w:tcW w:w="1194" w:type="dxa"/>
            <w:vMerge/>
            <w:tcBorders>
              <w:top w:val="single" w:sz="4" w:space="0" w:color="auto"/>
              <w:left w:val="single" w:sz="4" w:space="0" w:color="auto"/>
              <w:bottom w:val="single" w:sz="4" w:space="0" w:color="auto"/>
              <w:right w:val="single" w:sz="4" w:space="0" w:color="auto"/>
            </w:tcBorders>
            <w:shd w:val="clear" w:color="auto" w:fill="D0CECE"/>
            <w:vAlign w:val="center"/>
            <w:hideMark/>
          </w:tcPr>
          <w:p w14:paraId="204ADF3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75" w:type="dxa"/>
            <w:tcBorders>
              <w:top w:val="nil"/>
              <w:left w:val="nil"/>
              <w:bottom w:val="single" w:sz="4" w:space="0" w:color="auto"/>
              <w:right w:val="single" w:sz="4" w:space="0" w:color="auto"/>
            </w:tcBorders>
            <w:shd w:val="clear" w:color="auto" w:fill="D0CECE"/>
            <w:vAlign w:val="center"/>
            <w:hideMark/>
          </w:tcPr>
          <w:p w14:paraId="7361E910"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r w:rsidRPr="00970059">
              <w:rPr>
                <w:rFonts w:ascii="Times New Roman" w:eastAsia="Times New Roman" w:hAnsi="Times New Roman" w:cs="Times New Roman"/>
                <w:i/>
                <w:iCs/>
                <w:color w:val="000000"/>
                <w:sz w:val="20"/>
                <w:szCs w:val="20"/>
                <w:lang w:eastAsia="en-GB"/>
              </w:rPr>
              <w:t>p</w:t>
            </w:r>
          </w:p>
        </w:tc>
        <w:tc>
          <w:tcPr>
            <w:tcW w:w="1134" w:type="dxa"/>
            <w:tcBorders>
              <w:top w:val="nil"/>
              <w:left w:val="nil"/>
              <w:bottom w:val="single" w:sz="4" w:space="0" w:color="auto"/>
              <w:right w:val="single" w:sz="4" w:space="0" w:color="auto"/>
            </w:tcBorders>
            <w:shd w:val="clear" w:color="auto" w:fill="D0CECE"/>
            <w:vAlign w:val="center"/>
            <w:hideMark/>
          </w:tcPr>
          <w:p w14:paraId="0E3711D6"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proofErr w:type="spellStart"/>
            <w:r w:rsidRPr="00970059">
              <w:rPr>
                <w:rFonts w:ascii="Times New Roman" w:eastAsia="Times New Roman" w:hAnsi="Times New Roman" w:cs="Times New Roman"/>
                <w:i/>
                <w:iCs/>
                <w:color w:val="000000"/>
                <w:sz w:val="20"/>
                <w:szCs w:val="20"/>
                <w:lang w:eastAsia="en-GB"/>
              </w:rPr>
              <w:t>BF</w:t>
            </w:r>
            <w:r w:rsidRPr="00970059">
              <w:rPr>
                <w:rFonts w:ascii="Times New Roman" w:eastAsia="Times New Roman" w:hAnsi="Times New Roman" w:cs="Times New Roman"/>
                <w:i/>
                <w:iCs/>
                <w:color w:val="000000"/>
                <w:sz w:val="20"/>
                <w:szCs w:val="20"/>
                <w:vertAlign w:val="subscript"/>
                <w:lang w:eastAsia="en-GB"/>
              </w:rPr>
              <w:t>excl</w:t>
            </w:r>
            <w:proofErr w:type="spellEnd"/>
          </w:p>
        </w:tc>
        <w:tc>
          <w:tcPr>
            <w:tcW w:w="823" w:type="dxa"/>
            <w:tcBorders>
              <w:top w:val="nil"/>
              <w:left w:val="nil"/>
              <w:bottom w:val="single" w:sz="4" w:space="0" w:color="auto"/>
              <w:right w:val="single" w:sz="4" w:space="0" w:color="auto"/>
            </w:tcBorders>
            <w:shd w:val="clear" w:color="auto" w:fill="D0CECE"/>
            <w:vAlign w:val="center"/>
            <w:hideMark/>
          </w:tcPr>
          <w:p w14:paraId="71B3FE81"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r w:rsidRPr="00970059">
              <w:rPr>
                <w:rFonts w:ascii="Times New Roman" w:eastAsia="Times New Roman" w:hAnsi="Times New Roman" w:cs="Times New Roman"/>
                <w:i/>
                <w:iCs/>
                <w:color w:val="000000"/>
                <w:sz w:val="20"/>
                <w:szCs w:val="20"/>
                <w:lang w:eastAsia="en-GB"/>
              </w:rPr>
              <w:t>p</w:t>
            </w:r>
          </w:p>
        </w:tc>
        <w:tc>
          <w:tcPr>
            <w:tcW w:w="993" w:type="dxa"/>
            <w:tcBorders>
              <w:top w:val="nil"/>
              <w:left w:val="nil"/>
              <w:bottom w:val="single" w:sz="4" w:space="0" w:color="auto"/>
              <w:right w:val="single" w:sz="4" w:space="0" w:color="auto"/>
            </w:tcBorders>
            <w:shd w:val="clear" w:color="auto" w:fill="D0CECE"/>
            <w:vAlign w:val="center"/>
            <w:hideMark/>
          </w:tcPr>
          <w:p w14:paraId="21378ACF"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proofErr w:type="spellStart"/>
            <w:r w:rsidRPr="00970059">
              <w:rPr>
                <w:rFonts w:ascii="Times New Roman" w:eastAsia="Times New Roman" w:hAnsi="Times New Roman" w:cs="Times New Roman"/>
                <w:i/>
                <w:iCs/>
                <w:color w:val="000000"/>
                <w:sz w:val="20"/>
                <w:szCs w:val="20"/>
                <w:lang w:eastAsia="en-GB"/>
              </w:rPr>
              <w:t>BF</w:t>
            </w:r>
            <w:r w:rsidRPr="00970059">
              <w:rPr>
                <w:rFonts w:ascii="Times New Roman" w:eastAsia="Times New Roman" w:hAnsi="Times New Roman" w:cs="Times New Roman"/>
                <w:i/>
                <w:iCs/>
                <w:color w:val="000000"/>
                <w:sz w:val="20"/>
                <w:szCs w:val="20"/>
                <w:vertAlign w:val="subscript"/>
                <w:lang w:eastAsia="en-GB"/>
              </w:rPr>
              <w:t>excl</w:t>
            </w:r>
            <w:proofErr w:type="spellEnd"/>
          </w:p>
        </w:tc>
        <w:tc>
          <w:tcPr>
            <w:tcW w:w="841" w:type="dxa"/>
            <w:tcBorders>
              <w:top w:val="nil"/>
              <w:left w:val="nil"/>
              <w:bottom w:val="single" w:sz="4" w:space="0" w:color="auto"/>
              <w:right w:val="single" w:sz="4" w:space="0" w:color="auto"/>
            </w:tcBorders>
            <w:shd w:val="clear" w:color="auto" w:fill="D0CECE"/>
            <w:vAlign w:val="center"/>
            <w:hideMark/>
          </w:tcPr>
          <w:p w14:paraId="6AD4E90F"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r w:rsidRPr="00970059">
              <w:rPr>
                <w:rFonts w:ascii="Times New Roman" w:eastAsia="Times New Roman" w:hAnsi="Times New Roman" w:cs="Times New Roman"/>
                <w:i/>
                <w:iCs/>
                <w:color w:val="000000"/>
                <w:sz w:val="20"/>
                <w:szCs w:val="20"/>
                <w:lang w:eastAsia="en-GB"/>
              </w:rPr>
              <w:t>p</w:t>
            </w:r>
          </w:p>
        </w:tc>
        <w:tc>
          <w:tcPr>
            <w:tcW w:w="1134" w:type="dxa"/>
            <w:tcBorders>
              <w:top w:val="nil"/>
              <w:left w:val="nil"/>
              <w:bottom w:val="single" w:sz="4" w:space="0" w:color="auto"/>
              <w:right w:val="single" w:sz="4" w:space="0" w:color="auto"/>
            </w:tcBorders>
            <w:shd w:val="clear" w:color="auto" w:fill="D0CECE"/>
            <w:vAlign w:val="center"/>
            <w:hideMark/>
          </w:tcPr>
          <w:p w14:paraId="04FDD7B1"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proofErr w:type="spellStart"/>
            <w:r w:rsidRPr="00970059">
              <w:rPr>
                <w:rFonts w:ascii="Times New Roman" w:eastAsia="Times New Roman" w:hAnsi="Times New Roman" w:cs="Times New Roman"/>
                <w:i/>
                <w:iCs/>
                <w:color w:val="000000"/>
                <w:sz w:val="20"/>
                <w:szCs w:val="20"/>
                <w:lang w:eastAsia="en-GB"/>
              </w:rPr>
              <w:t>BF</w:t>
            </w:r>
            <w:r w:rsidRPr="00970059">
              <w:rPr>
                <w:rFonts w:ascii="Times New Roman" w:eastAsia="Times New Roman" w:hAnsi="Times New Roman" w:cs="Times New Roman"/>
                <w:i/>
                <w:iCs/>
                <w:color w:val="000000"/>
                <w:sz w:val="20"/>
                <w:szCs w:val="20"/>
                <w:vertAlign w:val="subscript"/>
                <w:lang w:eastAsia="en-GB"/>
              </w:rPr>
              <w:t>excl</w:t>
            </w:r>
            <w:proofErr w:type="spellEnd"/>
          </w:p>
        </w:tc>
      </w:tr>
      <w:tr w:rsidR="00970059" w:rsidRPr="00970059" w14:paraId="479906E2" w14:textId="77777777" w:rsidTr="00970059">
        <w:trPr>
          <w:trHeight w:val="227"/>
          <w:jc w:val="center"/>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9058FA8"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 Tense</w:t>
            </w:r>
            <w:r w:rsidRPr="00970059">
              <w:rPr>
                <w:rFonts w:ascii="Times New Roman" w:eastAsia="Times New Roman" w:hAnsi="Times New Roman" w:cs="Times New Roman"/>
                <w:color w:val="000000"/>
                <w:sz w:val="20"/>
                <w:szCs w:val="20"/>
                <w:lang w:eastAsia="en-GB"/>
              </w:rPr>
              <w:br/>
              <w:t>100 = Relaxed</w:t>
            </w:r>
          </w:p>
        </w:tc>
        <w:tc>
          <w:tcPr>
            <w:tcW w:w="0" w:type="auto"/>
            <w:tcBorders>
              <w:top w:val="nil"/>
              <w:left w:val="nil"/>
              <w:bottom w:val="single" w:sz="4" w:space="0" w:color="auto"/>
              <w:right w:val="single" w:sz="4" w:space="0" w:color="auto"/>
            </w:tcBorders>
            <w:shd w:val="clear" w:color="auto" w:fill="auto"/>
            <w:vAlign w:val="center"/>
            <w:hideMark/>
          </w:tcPr>
          <w:p w14:paraId="3564CB9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Pre-Exposure</w:t>
            </w:r>
          </w:p>
        </w:tc>
        <w:tc>
          <w:tcPr>
            <w:tcW w:w="0" w:type="auto"/>
            <w:tcBorders>
              <w:top w:val="nil"/>
              <w:left w:val="nil"/>
              <w:bottom w:val="single" w:sz="4" w:space="0" w:color="auto"/>
              <w:right w:val="single" w:sz="4" w:space="0" w:color="auto"/>
            </w:tcBorders>
            <w:shd w:val="clear" w:color="auto" w:fill="auto"/>
            <w:vAlign w:val="center"/>
            <w:hideMark/>
          </w:tcPr>
          <w:p w14:paraId="76E2419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60.60 (</w:t>
            </w:r>
            <w:r w:rsidRPr="00970059">
              <w:rPr>
                <w:rFonts w:ascii="Times New Roman" w:eastAsia="Times New Roman" w:hAnsi="Times New Roman" w:cs="Times New Roman"/>
                <w:i/>
                <w:iCs/>
                <w:color w:val="000000"/>
                <w:sz w:val="20"/>
                <w:szCs w:val="20"/>
                <w:lang w:eastAsia="en-GB"/>
              </w:rPr>
              <w:t>24.64</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60FBBF8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53.94 (</w:t>
            </w:r>
            <w:r w:rsidRPr="00970059">
              <w:rPr>
                <w:rFonts w:ascii="Times New Roman" w:eastAsia="Times New Roman" w:hAnsi="Times New Roman" w:cs="Times New Roman"/>
                <w:i/>
                <w:iCs/>
                <w:color w:val="000000"/>
                <w:sz w:val="20"/>
                <w:szCs w:val="20"/>
                <w:lang w:eastAsia="en-GB"/>
              </w:rPr>
              <w:t>25.92</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34EFB7B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62.85 (</w:t>
            </w:r>
            <w:r w:rsidRPr="00970059">
              <w:rPr>
                <w:rFonts w:ascii="Times New Roman" w:eastAsia="Times New Roman" w:hAnsi="Times New Roman" w:cs="Times New Roman"/>
                <w:i/>
                <w:iCs/>
                <w:color w:val="000000"/>
                <w:sz w:val="20"/>
                <w:szCs w:val="20"/>
                <w:lang w:eastAsia="en-GB"/>
              </w:rPr>
              <w:t>25.67</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6B67FC9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70.27 (</w:t>
            </w:r>
            <w:r w:rsidRPr="00970059">
              <w:rPr>
                <w:rFonts w:ascii="Times New Roman" w:eastAsia="Times New Roman" w:hAnsi="Times New Roman" w:cs="Times New Roman"/>
                <w:i/>
                <w:iCs/>
                <w:color w:val="000000"/>
                <w:sz w:val="20"/>
                <w:szCs w:val="20"/>
                <w:lang w:eastAsia="en-GB"/>
              </w:rPr>
              <w:t>26.74</w:t>
            </w:r>
            <w:r w:rsidRPr="00970059">
              <w:rPr>
                <w:rFonts w:ascii="Times New Roman" w:eastAsia="Times New Roman" w:hAnsi="Times New Roman" w:cs="Times New Roman"/>
                <w:color w:val="000000"/>
                <w:sz w:val="20"/>
                <w:szCs w:val="20"/>
                <w:lang w:eastAsia="en-GB"/>
              </w:rPr>
              <w:t>)</w:t>
            </w:r>
          </w:p>
        </w:tc>
        <w:tc>
          <w:tcPr>
            <w:tcW w:w="1194" w:type="dxa"/>
            <w:vMerge w:val="restart"/>
            <w:tcBorders>
              <w:top w:val="nil"/>
              <w:left w:val="single" w:sz="4" w:space="0" w:color="auto"/>
              <w:bottom w:val="single" w:sz="4" w:space="0" w:color="000000"/>
              <w:right w:val="single" w:sz="4" w:space="0" w:color="auto"/>
            </w:tcBorders>
            <w:shd w:val="clear" w:color="auto" w:fill="auto"/>
            <w:vAlign w:val="center"/>
            <w:hideMark/>
          </w:tcPr>
          <w:p w14:paraId="0F51F22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 Groups</w:t>
            </w:r>
          </w:p>
        </w:tc>
        <w:tc>
          <w:tcPr>
            <w:tcW w:w="875" w:type="dxa"/>
            <w:vMerge w:val="restart"/>
            <w:tcBorders>
              <w:top w:val="nil"/>
              <w:left w:val="single" w:sz="4" w:space="0" w:color="auto"/>
              <w:bottom w:val="single" w:sz="4" w:space="0" w:color="000000"/>
              <w:right w:val="single" w:sz="4" w:space="0" w:color="auto"/>
            </w:tcBorders>
            <w:shd w:val="clear" w:color="auto" w:fill="auto"/>
            <w:vAlign w:val="center"/>
            <w:hideMark/>
          </w:tcPr>
          <w:p w14:paraId="55C40FD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0.297</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5DA0C27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3.975 **</w:t>
            </w:r>
          </w:p>
        </w:tc>
        <w:tc>
          <w:tcPr>
            <w:tcW w:w="823" w:type="dxa"/>
            <w:vMerge w:val="restart"/>
            <w:tcBorders>
              <w:top w:val="nil"/>
              <w:left w:val="single" w:sz="4" w:space="0" w:color="auto"/>
              <w:bottom w:val="single" w:sz="4" w:space="0" w:color="000000"/>
              <w:right w:val="single" w:sz="4" w:space="0" w:color="auto"/>
            </w:tcBorders>
            <w:shd w:val="clear" w:color="auto" w:fill="auto"/>
            <w:vAlign w:val="center"/>
            <w:hideMark/>
          </w:tcPr>
          <w:p w14:paraId="7B50FF6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0.006 *</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hideMark/>
          </w:tcPr>
          <w:p w14:paraId="6D63311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0.324</w:t>
            </w:r>
          </w:p>
        </w:tc>
        <w:tc>
          <w:tcPr>
            <w:tcW w:w="841" w:type="dxa"/>
            <w:vMerge w:val="restart"/>
            <w:tcBorders>
              <w:top w:val="nil"/>
              <w:left w:val="single" w:sz="4" w:space="0" w:color="auto"/>
              <w:bottom w:val="single" w:sz="4" w:space="0" w:color="000000"/>
              <w:right w:val="single" w:sz="4" w:space="0" w:color="auto"/>
            </w:tcBorders>
            <w:shd w:val="clear" w:color="auto" w:fill="auto"/>
            <w:vAlign w:val="center"/>
            <w:hideMark/>
          </w:tcPr>
          <w:p w14:paraId="11601AF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0.179</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2EF6A80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3.487 **</w:t>
            </w:r>
          </w:p>
        </w:tc>
      </w:tr>
      <w:tr w:rsidR="00970059" w:rsidRPr="00970059" w14:paraId="2D60811D" w14:textId="77777777" w:rsidTr="00970059">
        <w:trPr>
          <w:trHeight w:val="227"/>
          <w:jc w:val="center"/>
        </w:trPr>
        <w:tc>
          <w:tcPr>
            <w:tcW w:w="0" w:type="auto"/>
            <w:vMerge/>
            <w:tcBorders>
              <w:top w:val="nil"/>
              <w:left w:val="single" w:sz="4" w:space="0" w:color="auto"/>
              <w:bottom w:val="single" w:sz="4" w:space="0" w:color="auto"/>
              <w:right w:val="single" w:sz="4" w:space="0" w:color="auto"/>
            </w:tcBorders>
            <w:vAlign w:val="center"/>
            <w:hideMark/>
          </w:tcPr>
          <w:p w14:paraId="54A9ECFC"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15F5541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 post-Exposure</w:t>
            </w:r>
          </w:p>
        </w:tc>
        <w:tc>
          <w:tcPr>
            <w:tcW w:w="0" w:type="auto"/>
            <w:tcBorders>
              <w:top w:val="nil"/>
              <w:left w:val="nil"/>
              <w:bottom w:val="single" w:sz="4" w:space="0" w:color="auto"/>
              <w:right w:val="single" w:sz="4" w:space="0" w:color="auto"/>
            </w:tcBorders>
            <w:shd w:val="clear" w:color="auto" w:fill="auto"/>
            <w:vAlign w:val="center"/>
            <w:hideMark/>
          </w:tcPr>
          <w:p w14:paraId="7FA6E5D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68.09 (</w:t>
            </w:r>
            <w:r w:rsidRPr="00970059">
              <w:rPr>
                <w:rFonts w:ascii="Times New Roman" w:eastAsia="Times New Roman" w:hAnsi="Times New Roman" w:cs="Times New Roman"/>
                <w:i/>
                <w:iCs/>
                <w:color w:val="000000"/>
                <w:sz w:val="20"/>
                <w:szCs w:val="20"/>
                <w:lang w:eastAsia="en-GB"/>
              </w:rPr>
              <w:t>20.95</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40CB745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72.14 (</w:t>
            </w:r>
            <w:r w:rsidRPr="00970059">
              <w:rPr>
                <w:rFonts w:ascii="Times New Roman" w:eastAsia="Times New Roman" w:hAnsi="Times New Roman" w:cs="Times New Roman"/>
                <w:i/>
                <w:iCs/>
                <w:color w:val="000000"/>
                <w:sz w:val="20"/>
                <w:szCs w:val="20"/>
                <w:lang w:eastAsia="en-GB"/>
              </w:rPr>
              <w:t>21.55</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583C144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63.39 (</w:t>
            </w:r>
            <w:r w:rsidRPr="00970059">
              <w:rPr>
                <w:rFonts w:ascii="Times New Roman" w:eastAsia="Times New Roman" w:hAnsi="Times New Roman" w:cs="Times New Roman"/>
                <w:i/>
                <w:iCs/>
                <w:color w:val="000000"/>
                <w:sz w:val="20"/>
                <w:szCs w:val="20"/>
                <w:lang w:eastAsia="en-GB"/>
              </w:rPr>
              <w:t>24.87</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13E3221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76.24 (</w:t>
            </w:r>
            <w:r w:rsidRPr="00970059">
              <w:rPr>
                <w:rFonts w:ascii="Times New Roman" w:eastAsia="Times New Roman" w:hAnsi="Times New Roman" w:cs="Times New Roman"/>
                <w:i/>
                <w:iCs/>
                <w:color w:val="000000"/>
                <w:sz w:val="20"/>
                <w:szCs w:val="20"/>
                <w:lang w:eastAsia="en-GB"/>
              </w:rPr>
              <w:t>19.82</w:t>
            </w:r>
            <w:r w:rsidRPr="00970059">
              <w:rPr>
                <w:rFonts w:ascii="Times New Roman" w:eastAsia="Times New Roman" w:hAnsi="Times New Roman" w:cs="Times New Roman"/>
                <w:color w:val="000000"/>
                <w:sz w:val="20"/>
                <w:szCs w:val="20"/>
                <w:lang w:eastAsia="en-GB"/>
              </w:rPr>
              <w:t>)</w:t>
            </w:r>
          </w:p>
        </w:tc>
        <w:tc>
          <w:tcPr>
            <w:tcW w:w="1194" w:type="dxa"/>
            <w:vMerge/>
            <w:tcBorders>
              <w:top w:val="nil"/>
              <w:left w:val="single" w:sz="4" w:space="0" w:color="auto"/>
              <w:bottom w:val="single" w:sz="4" w:space="0" w:color="000000"/>
              <w:right w:val="single" w:sz="4" w:space="0" w:color="auto"/>
            </w:tcBorders>
            <w:vAlign w:val="center"/>
            <w:hideMark/>
          </w:tcPr>
          <w:p w14:paraId="0B9EAF1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75" w:type="dxa"/>
            <w:vMerge/>
            <w:tcBorders>
              <w:top w:val="nil"/>
              <w:left w:val="single" w:sz="4" w:space="0" w:color="auto"/>
              <w:bottom w:val="single" w:sz="4" w:space="0" w:color="000000"/>
              <w:right w:val="single" w:sz="4" w:space="0" w:color="auto"/>
            </w:tcBorders>
            <w:vAlign w:val="center"/>
            <w:hideMark/>
          </w:tcPr>
          <w:p w14:paraId="61AF885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260EC8B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23" w:type="dxa"/>
            <w:vMerge/>
            <w:tcBorders>
              <w:top w:val="nil"/>
              <w:left w:val="single" w:sz="4" w:space="0" w:color="auto"/>
              <w:bottom w:val="single" w:sz="4" w:space="0" w:color="000000"/>
              <w:right w:val="single" w:sz="4" w:space="0" w:color="auto"/>
            </w:tcBorders>
            <w:vAlign w:val="center"/>
            <w:hideMark/>
          </w:tcPr>
          <w:p w14:paraId="20374DD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993" w:type="dxa"/>
            <w:vMerge/>
            <w:tcBorders>
              <w:top w:val="nil"/>
              <w:left w:val="single" w:sz="4" w:space="0" w:color="auto"/>
              <w:bottom w:val="single" w:sz="4" w:space="0" w:color="000000"/>
              <w:right w:val="single" w:sz="4" w:space="0" w:color="auto"/>
            </w:tcBorders>
            <w:vAlign w:val="center"/>
            <w:hideMark/>
          </w:tcPr>
          <w:p w14:paraId="04B28C9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41" w:type="dxa"/>
            <w:vMerge/>
            <w:tcBorders>
              <w:top w:val="nil"/>
              <w:left w:val="single" w:sz="4" w:space="0" w:color="auto"/>
              <w:bottom w:val="single" w:sz="4" w:space="0" w:color="000000"/>
              <w:right w:val="single" w:sz="4" w:space="0" w:color="auto"/>
            </w:tcBorders>
            <w:vAlign w:val="center"/>
            <w:hideMark/>
          </w:tcPr>
          <w:p w14:paraId="50C797D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141965B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49E03E07" w14:textId="77777777" w:rsidTr="00970059">
        <w:trPr>
          <w:trHeight w:val="227"/>
          <w:jc w:val="center"/>
        </w:trPr>
        <w:tc>
          <w:tcPr>
            <w:tcW w:w="0" w:type="auto"/>
            <w:vMerge/>
            <w:tcBorders>
              <w:top w:val="nil"/>
              <w:left w:val="single" w:sz="4" w:space="0" w:color="auto"/>
              <w:bottom w:val="single" w:sz="4" w:space="0" w:color="auto"/>
              <w:right w:val="single" w:sz="4" w:space="0" w:color="auto"/>
            </w:tcBorders>
            <w:vAlign w:val="center"/>
            <w:hideMark/>
          </w:tcPr>
          <w:p w14:paraId="6A4608A1"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1BC5F33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4-hours post-Exposure</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140F4518" w14:textId="55B6BB1B"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28DA563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74.98 (</w:t>
            </w:r>
            <w:r w:rsidRPr="00970059">
              <w:rPr>
                <w:rFonts w:ascii="Times New Roman" w:eastAsia="Times New Roman" w:hAnsi="Times New Roman" w:cs="Times New Roman"/>
                <w:i/>
                <w:iCs/>
                <w:color w:val="000000"/>
                <w:sz w:val="20"/>
                <w:szCs w:val="20"/>
                <w:lang w:eastAsia="en-GB"/>
              </w:rPr>
              <w:t>17.64</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5B2AC4D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72.92 (</w:t>
            </w:r>
            <w:r w:rsidRPr="00970059">
              <w:rPr>
                <w:rFonts w:ascii="Times New Roman" w:eastAsia="Times New Roman" w:hAnsi="Times New Roman" w:cs="Times New Roman"/>
                <w:i/>
                <w:iCs/>
                <w:color w:val="000000"/>
                <w:sz w:val="20"/>
                <w:szCs w:val="20"/>
                <w:lang w:eastAsia="en-GB"/>
              </w:rPr>
              <w:t>20.67</w:t>
            </w:r>
            <w:r w:rsidRPr="00970059">
              <w:rPr>
                <w:rFonts w:ascii="Times New Roman" w:eastAsia="Times New Roman" w:hAnsi="Times New Roman" w:cs="Times New Roman"/>
                <w:color w:val="000000"/>
                <w:sz w:val="20"/>
                <w:szCs w:val="20"/>
                <w:lang w:eastAsia="en-GB"/>
              </w:rPr>
              <w:t>)</w:t>
            </w:r>
          </w:p>
        </w:tc>
        <w:tc>
          <w:tcPr>
            <w:tcW w:w="1194" w:type="dxa"/>
            <w:tcBorders>
              <w:top w:val="nil"/>
              <w:left w:val="nil"/>
              <w:bottom w:val="single" w:sz="4" w:space="0" w:color="auto"/>
              <w:right w:val="single" w:sz="4" w:space="0" w:color="auto"/>
            </w:tcBorders>
            <w:shd w:val="clear" w:color="auto" w:fill="auto"/>
            <w:vAlign w:val="center"/>
            <w:hideMark/>
          </w:tcPr>
          <w:p w14:paraId="12CF2B4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 Groups</w:t>
            </w:r>
          </w:p>
        </w:tc>
        <w:tc>
          <w:tcPr>
            <w:tcW w:w="875" w:type="dxa"/>
            <w:tcBorders>
              <w:top w:val="nil"/>
              <w:left w:val="nil"/>
              <w:bottom w:val="single" w:sz="4" w:space="0" w:color="auto"/>
              <w:right w:val="single" w:sz="4" w:space="0" w:color="auto"/>
            </w:tcBorders>
            <w:shd w:val="clear" w:color="auto" w:fill="auto"/>
            <w:vAlign w:val="center"/>
            <w:hideMark/>
          </w:tcPr>
          <w:p w14:paraId="30BCFAB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0.278</w:t>
            </w:r>
          </w:p>
        </w:tc>
        <w:tc>
          <w:tcPr>
            <w:tcW w:w="1134" w:type="dxa"/>
            <w:tcBorders>
              <w:top w:val="nil"/>
              <w:left w:val="nil"/>
              <w:bottom w:val="single" w:sz="4" w:space="0" w:color="auto"/>
              <w:right w:val="single" w:sz="4" w:space="0" w:color="auto"/>
            </w:tcBorders>
            <w:shd w:val="clear" w:color="auto" w:fill="auto"/>
            <w:vAlign w:val="center"/>
            <w:hideMark/>
          </w:tcPr>
          <w:p w14:paraId="5CEB453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2.455</w:t>
            </w:r>
          </w:p>
        </w:tc>
        <w:tc>
          <w:tcPr>
            <w:tcW w:w="823" w:type="dxa"/>
            <w:tcBorders>
              <w:top w:val="nil"/>
              <w:left w:val="nil"/>
              <w:bottom w:val="single" w:sz="4" w:space="0" w:color="auto"/>
              <w:right w:val="single" w:sz="4" w:space="0" w:color="auto"/>
            </w:tcBorders>
            <w:shd w:val="clear" w:color="auto" w:fill="auto"/>
            <w:vAlign w:val="center"/>
            <w:hideMark/>
          </w:tcPr>
          <w:p w14:paraId="48CAA5F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0.136</w:t>
            </w:r>
          </w:p>
        </w:tc>
        <w:tc>
          <w:tcPr>
            <w:tcW w:w="993" w:type="dxa"/>
            <w:tcBorders>
              <w:top w:val="nil"/>
              <w:left w:val="nil"/>
              <w:bottom w:val="single" w:sz="4" w:space="0" w:color="auto"/>
              <w:right w:val="single" w:sz="4" w:space="0" w:color="auto"/>
            </w:tcBorders>
            <w:shd w:val="clear" w:color="auto" w:fill="auto"/>
            <w:vAlign w:val="center"/>
            <w:hideMark/>
          </w:tcPr>
          <w:p w14:paraId="214EF3C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2.949</w:t>
            </w:r>
          </w:p>
        </w:tc>
        <w:tc>
          <w:tcPr>
            <w:tcW w:w="841" w:type="dxa"/>
            <w:tcBorders>
              <w:top w:val="nil"/>
              <w:left w:val="nil"/>
              <w:bottom w:val="single" w:sz="4" w:space="0" w:color="auto"/>
              <w:right w:val="single" w:sz="4" w:space="0" w:color="auto"/>
            </w:tcBorders>
            <w:shd w:val="clear" w:color="auto" w:fill="auto"/>
            <w:vAlign w:val="center"/>
            <w:hideMark/>
          </w:tcPr>
          <w:p w14:paraId="6CEA6EA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0.120</w:t>
            </w:r>
          </w:p>
        </w:tc>
        <w:tc>
          <w:tcPr>
            <w:tcW w:w="1134" w:type="dxa"/>
            <w:tcBorders>
              <w:top w:val="nil"/>
              <w:left w:val="nil"/>
              <w:bottom w:val="single" w:sz="4" w:space="0" w:color="auto"/>
              <w:right w:val="single" w:sz="4" w:space="0" w:color="auto"/>
            </w:tcBorders>
            <w:shd w:val="clear" w:color="auto" w:fill="auto"/>
            <w:vAlign w:val="center"/>
            <w:hideMark/>
          </w:tcPr>
          <w:p w14:paraId="78A415A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3.607 **</w:t>
            </w:r>
          </w:p>
        </w:tc>
      </w:tr>
      <w:tr w:rsidR="00970059" w:rsidRPr="00970059" w14:paraId="7EC9C2FE" w14:textId="77777777" w:rsidTr="00970059">
        <w:trPr>
          <w:trHeight w:val="227"/>
          <w:jc w:val="center"/>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AB86497"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 Irritated</w:t>
            </w:r>
            <w:r w:rsidRPr="00970059">
              <w:rPr>
                <w:rFonts w:ascii="Times New Roman" w:eastAsia="Times New Roman" w:hAnsi="Times New Roman" w:cs="Times New Roman"/>
                <w:color w:val="000000"/>
                <w:sz w:val="20"/>
                <w:szCs w:val="20"/>
                <w:lang w:eastAsia="en-GB"/>
              </w:rPr>
              <w:br/>
              <w:t>100 = Calm</w:t>
            </w:r>
          </w:p>
        </w:tc>
        <w:tc>
          <w:tcPr>
            <w:tcW w:w="0" w:type="auto"/>
            <w:tcBorders>
              <w:top w:val="nil"/>
              <w:left w:val="nil"/>
              <w:bottom w:val="single" w:sz="4" w:space="0" w:color="auto"/>
              <w:right w:val="single" w:sz="4" w:space="0" w:color="auto"/>
            </w:tcBorders>
            <w:shd w:val="clear" w:color="auto" w:fill="auto"/>
            <w:vAlign w:val="center"/>
            <w:hideMark/>
          </w:tcPr>
          <w:p w14:paraId="4EF7CAB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Pre-Exposure</w:t>
            </w:r>
          </w:p>
        </w:tc>
        <w:tc>
          <w:tcPr>
            <w:tcW w:w="0" w:type="auto"/>
            <w:tcBorders>
              <w:top w:val="nil"/>
              <w:left w:val="nil"/>
              <w:bottom w:val="single" w:sz="4" w:space="0" w:color="auto"/>
              <w:right w:val="single" w:sz="4" w:space="0" w:color="auto"/>
            </w:tcBorders>
            <w:shd w:val="clear" w:color="auto" w:fill="auto"/>
            <w:vAlign w:val="center"/>
            <w:hideMark/>
          </w:tcPr>
          <w:p w14:paraId="1328FB3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71.88 (</w:t>
            </w:r>
            <w:r w:rsidRPr="00970059">
              <w:rPr>
                <w:rFonts w:ascii="Times New Roman" w:eastAsia="Times New Roman" w:hAnsi="Times New Roman" w:cs="Times New Roman"/>
                <w:i/>
                <w:iCs/>
                <w:color w:val="000000"/>
                <w:sz w:val="20"/>
                <w:szCs w:val="20"/>
                <w:lang w:eastAsia="en-GB"/>
              </w:rPr>
              <w:t>22.36</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2639546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68.80 (</w:t>
            </w:r>
            <w:r w:rsidRPr="00970059">
              <w:rPr>
                <w:rFonts w:ascii="Times New Roman" w:eastAsia="Times New Roman" w:hAnsi="Times New Roman" w:cs="Times New Roman"/>
                <w:i/>
                <w:iCs/>
                <w:color w:val="000000"/>
                <w:sz w:val="20"/>
                <w:szCs w:val="20"/>
                <w:lang w:eastAsia="en-GB"/>
              </w:rPr>
              <w:t>21.20</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0068BA5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71.70 (</w:t>
            </w:r>
            <w:r w:rsidRPr="00970059">
              <w:rPr>
                <w:rFonts w:ascii="Times New Roman" w:eastAsia="Times New Roman" w:hAnsi="Times New Roman" w:cs="Times New Roman"/>
                <w:i/>
                <w:iCs/>
                <w:color w:val="000000"/>
                <w:sz w:val="20"/>
                <w:szCs w:val="20"/>
                <w:lang w:eastAsia="en-GB"/>
              </w:rPr>
              <w:t>21.60</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4CC1157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78.84 (</w:t>
            </w:r>
            <w:r w:rsidRPr="00970059">
              <w:rPr>
                <w:rFonts w:ascii="Times New Roman" w:eastAsia="Times New Roman" w:hAnsi="Times New Roman" w:cs="Times New Roman"/>
                <w:i/>
                <w:iCs/>
                <w:color w:val="000000"/>
                <w:sz w:val="20"/>
                <w:szCs w:val="20"/>
                <w:lang w:eastAsia="en-GB"/>
              </w:rPr>
              <w:t>18.15</w:t>
            </w:r>
            <w:r w:rsidRPr="00970059">
              <w:rPr>
                <w:rFonts w:ascii="Times New Roman" w:eastAsia="Times New Roman" w:hAnsi="Times New Roman" w:cs="Times New Roman"/>
                <w:color w:val="000000"/>
                <w:sz w:val="20"/>
                <w:szCs w:val="20"/>
                <w:lang w:eastAsia="en-GB"/>
              </w:rPr>
              <w:t>)</w:t>
            </w:r>
          </w:p>
        </w:tc>
        <w:tc>
          <w:tcPr>
            <w:tcW w:w="1194" w:type="dxa"/>
            <w:vMerge w:val="restart"/>
            <w:tcBorders>
              <w:top w:val="nil"/>
              <w:left w:val="single" w:sz="4" w:space="0" w:color="auto"/>
              <w:bottom w:val="single" w:sz="4" w:space="0" w:color="000000"/>
              <w:right w:val="single" w:sz="4" w:space="0" w:color="auto"/>
            </w:tcBorders>
            <w:shd w:val="clear" w:color="auto" w:fill="auto"/>
            <w:vAlign w:val="center"/>
            <w:hideMark/>
          </w:tcPr>
          <w:p w14:paraId="26612DC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 Groups</w:t>
            </w:r>
          </w:p>
        </w:tc>
        <w:tc>
          <w:tcPr>
            <w:tcW w:w="875" w:type="dxa"/>
            <w:vMerge w:val="restart"/>
            <w:tcBorders>
              <w:top w:val="nil"/>
              <w:left w:val="single" w:sz="4" w:space="0" w:color="auto"/>
              <w:bottom w:val="single" w:sz="4" w:space="0" w:color="000000"/>
              <w:right w:val="single" w:sz="4" w:space="0" w:color="auto"/>
            </w:tcBorders>
            <w:shd w:val="clear" w:color="auto" w:fill="auto"/>
            <w:vAlign w:val="center"/>
            <w:hideMark/>
          </w:tcPr>
          <w:p w14:paraId="79251DD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0.498</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1FF62A4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8.210 **</w:t>
            </w:r>
          </w:p>
        </w:tc>
        <w:tc>
          <w:tcPr>
            <w:tcW w:w="823" w:type="dxa"/>
            <w:vMerge w:val="restart"/>
            <w:tcBorders>
              <w:top w:val="nil"/>
              <w:left w:val="single" w:sz="4" w:space="0" w:color="auto"/>
              <w:bottom w:val="single" w:sz="4" w:space="0" w:color="000000"/>
              <w:right w:val="single" w:sz="4" w:space="0" w:color="auto"/>
            </w:tcBorders>
            <w:shd w:val="clear" w:color="auto" w:fill="auto"/>
            <w:vAlign w:val="center"/>
            <w:hideMark/>
          </w:tcPr>
          <w:p w14:paraId="41BFCA2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0.396</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hideMark/>
          </w:tcPr>
          <w:p w14:paraId="75BBA33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5.891 **</w:t>
            </w:r>
          </w:p>
        </w:tc>
        <w:tc>
          <w:tcPr>
            <w:tcW w:w="841" w:type="dxa"/>
            <w:vMerge w:val="restart"/>
            <w:tcBorders>
              <w:top w:val="nil"/>
              <w:left w:val="single" w:sz="4" w:space="0" w:color="auto"/>
              <w:bottom w:val="single" w:sz="4" w:space="0" w:color="000000"/>
              <w:right w:val="single" w:sz="4" w:space="0" w:color="auto"/>
            </w:tcBorders>
            <w:shd w:val="clear" w:color="auto" w:fill="auto"/>
            <w:vAlign w:val="center"/>
            <w:hideMark/>
          </w:tcPr>
          <w:p w14:paraId="3A708B4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0.656</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0A9B319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68.435 **</w:t>
            </w:r>
          </w:p>
        </w:tc>
      </w:tr>
      <w:tr w:rsidR="00970059" w:rsidRPr="00970059" w14:paraId="6E0EB163" w14:textId="77777777" w:rsidTr="00970059">
        <w:trPr>
          <w:trHeight w:val="227"/>
          <w:jc w:val="center"/>
        </w:trPr>
        <w:tc>
          <w:tcPr>
            <w:tcW w:w="0" w:type="auto"/>
            <w:vMerge/>
            <w:tcBorders>
              <w:top w:val="nil"/>
              <w:left w:val="single" w:sz="4" w:space="0" w:color="auto"/>
              <w:bottom w:val="single" w:sz="4" w:space="0" w:color="auto"/>
              <w:right w:val="single" w:sz="4" w:space="0" w:color="auto"/>
            </w:tcBorders>
            <w:vAlign w:val="center"/>
            <w:hideMark/>
          </w:tcPr>
          <w:p w14:paraId="1D4A8E60"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5044B55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 post-Exposure</w:t>
            </w:r>
          </w:p>
        </w:tc>
        <w:tc>
          <w:tcPr>
            <w:tcW w:w="0" w:type="auto"/>
            <w:tcBorders>
              <w:top w:val="nil"/>
              <w:left w:val="nil"/>
              <w:bottom w:val="single" w:sz="4" w:space="0" w:color="auto"/>
              <w:right w:val="single" w:sz="4" w:space="0" w:color="auto"/>
            </w:tcBorders>
            <w:shd w:val="clear" w:color="auto" w:fill="auto"/>
            <w:vAlign w:val="center"/>
            <w:hideMark/>
          </w:tcPr>
          <w:p w14:paraId="76EDBAD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68.75 (</w:t>
            </w:r>
            <w:r w:rsidRPr="00970059">
              <w:rPr>
                <w:rFonts w:ascii="Times New Roman" w:eastAsia="Times New Roman" w:hAnsi="Times New Roman" w:cs="Times New Roman"/>
                <w:i/>
                <w:iCs/>
                <w:color w:val="000000"/>
                <w:sz w:val="20"/>
                <w:szCs w:val="20"/>
                <w:lang w:eastAsia="en-GB"/>
              </w:rPr>
              <w:t>20.47</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1925F46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72.16 (</w:t>
            </w:r>
            <w:r w:rsidRPr="00970059">
              <w:rPr>
                <w:rFonts w:ascii="Times New Roman" w:eastAsia="Times New Roman" w:hAnsi="Times New Roman" w:cs="Times New Roman"/>
                <w:i/>
                <w:iCs/>
                <w:color w:val="000000"/>
                <w:sz w:val="20"/>
                <w:szCs w:val="20"/>
                <w:lang w:eastAsia="en-GB"/>
              </w:rPr>
              <w:t>21.60</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601E81C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67.54 (</w:t>
            </w:r>
            <w:r w:rsidRPr="00970059">
              <w:rPr>
                <w:rFonts w:ascii="Times New Roman" w:eastAsia="Times New Roman" w:hAnsi="Times New Roman" w:cs="Times New Roman"/>
                <w:i/>
                <w:iCs/>
                <w:color w:val="000000"/>
                <w:sz w:val="20"/>
                <w:szCs w:val="20"/>
                <w:lang w:eastAsia="en-GB"/>
              </w:rPr>
              <w:t>19.96</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0D650E5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74.54 (</w:t>
            </w:r>
            <w:r w:rsidRPr="00970059">
              <w:rPr>
                <w:rFonts w:ascii="Times New Roman" w:eastAsia="Times New Roman" w:hAnsi="Times New Roman" w:cs="Times New Roman"/>
                <w:i/>
                <w:iCs/>
                <w:color w:val="000000"/>
                <w:sz w:val="20"/>
                <w:szCs w:val="20"/>
                <w:lang w:eastAsia="en-GB"/>
              </w:rPr>
              <w:t>17.14</w:t>
            </w:r>
            <w:r w:rsidRPr="00970059">
              <w:rPr>
                <w:rFonts w:ascii="Times New Roman" w:eastAsia="Times New Roman" w:hAnsi="Times New Roman" w:cs="Times New Roman"/>
                <w:color w:val="000000"/>
                <w:sz w:val="20"/>
                <w:szCs w:val="20"/>
                <w:lang w:eastAsia="en-GB"/>
              </w:rPr>
              <w:t>)</w:t>
            </w:r>
          </w:p>
        </w:tc>
        <w:tc>
          <w:tcPr>
            <w:tcW w:w="1194" w:type="dxa"/>
            <w:vMerge/>
            <w:tcBorders>
              <w:top w:val="nil"/>
              <w:left w:val="single" w:sz="4" w:space="0" w:color="auto"/>
              <w:bottom w:val="single" w:sz="4" w:space="0" w:color="000000"/>
              <w:right w:val="single" w:sz="4" w:space="0" w:color="auto"/>
            </w:tcBorders>
            <w:vAlign w:val="center"/>
            <w:hideMark/>
          </w:tcPr>
          <w:p w14:paraId="78E362F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75" w:type="dxa"/>
            <w:vMerge/>
            <w:tcBorders>
              <w:top w:val="nil"/>
              <w:left w:val="single" w:sz="4" w:space="0" w:color="auto"/>
              <w:bottom w:val="single" w:sz="4" w:space="0" w:color="000000"/>
              <w:right w:val="single" w:sz="4" w:space="0" w:color="auto"/>
            </w:tcBorders>
            <w:vAlign w:val="center"/>
            <w:hideMark/>
          </w:tcPr>
          <w:p w14:paraId="46595FC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6DBBFD1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23" w:type="dxa"/>
            <w:vMerge/>
            <w:tcBorders>
              <w:top w:val="nil"/>
              <w:left w:val="single" w:sz="4" w:space="0" w:color="auto"/>
              <w:bottom w:val="single" w:sz="4" w:space="0" w:color="000000"/>
              <w:right w:val="single" w:sz="4" w:space="0" w:color="auto"/>
            </w:tcBorders>
            <w:vAlign w:val="center"/>
            <w:hideMark/>
          </w:tcPr>
          <w:p w14:paraId="5FE8D36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993" w:type="dxa"/>
            <w:vMerge/>
            <w:tcBorders>
              <w:top w:val="nil"/>
              <w:left w:val="single" w:sz="4" w:space="0" w:color="auto"/>
              <w:bottom w:val="single" w:sz="4" w:space="0" w:color="000000"/>
              <w:right w:val="single" w:sz="4" w:space="0" w:color="auto"/>
            </w:tcBorders>
            <w:vAlign w:val="center"/>
            <w:hideMark/>
          </w:tcPr>
          <w:p w14:paraId="020359C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41" w:type="dxa"/>
            <w:vMerge/>
            <w:tcBorders>
              <w:top w:val="nil"/>
              <w:left w:val="single" w:sz="4" w:space="0" w:color="auto"/>
              <w:bottom w:val="single" w:sz="4" w:space="0" w:color="000000"/>
              <w:right w:val="single" w:sz="4" w:space="0" w:color="auto"/>
            </w:tcBorders>
            <w:vAlign w:val="center"/>
            <w:hideMark/>
          </w:tcPr>
          <w:p w14:paraId="55972F8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240850C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08F1C653" w14:textId="77777777" w:rsidTr="00970059">
        <w:trPr>
          <w:trHeight w:val="227"/>
          <w:jc w:val="center"/>
        </w:trPr>
        <w:tc>
          <w:tcPr>
            <w:tcW w:w="0" w:type="auto"/>
            <w:vMerge/>
            <w:tcBorders>
              <w:top w:val="nil"/>
              <w:left w:val="single" w:sz="4" w:space="0" w:color="auto"/>
              <w:bottom w:val="single" w:sz="4" w:space="0" w:color="auto"/>
              <w:right w:val="single" w:sz="4" w:space="0" w:color="auto"/>
            </w:tcBorders>
            <w:vAlign w:val="center"/>
            <w:hideMark/>
          </w:tcPr>
          <w:p w14:paraId="44B8026C"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6241D2F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4-hours post-Exposure</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1246E629" w14:textId="5E34DD1D"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44F86E9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76.61 (</w:t>
            </w:r>
            <w:r w:rsidRPr="00970059">
              <w:rPr>
                <w:rFonts w:ascii="Times New Roman" w:eastAsia="Times New Roman" w:hAnsi="Times New Roman" w:cs="Times New Roman"/>
                <w:i/>
                <w:iCs/>
                <w:color w:val="000000"/>
                <w:sz w:val="20"/>
                <w:szCs w:val="20"/>
                <w:lang w:eastAsia="en-GB"/>
              </w:rPr>
              <w:t>15.19</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09B84DF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74.57 (</w:t>
            </w:r>
            <w:r w:rsidRPr="00970059">
              <w:rPr>
                <w:rFonts w:ascii="Times New Roman" w:eastAsia="Times New Roman" w:hAnsi="Times New Roman" w:cs="Times New Roman"/>
                <w:i/>
                <w:iCs/>
                <w:color w:val="000000"/>
                <w:sz w:val="20"/>
                <w:szCs w:val="20"/>
                <w:lang w:eastAsia="en-GB"/>
              </w:rPr>
              <w:t>20.74</w:t>
            </w:r>
            <w:r w:rsidRPr="00970059">
              <w:rPr>
                <w:rFonts w:ascii="Times New Roman" w:eastAsia="Times New Roman" w:hAnsi="Times New Roman" w:cs="Times New Roman"/>
                <w:color w:val="000000"/>
                <w:sz w:val="20"/>
                <w:szCs w:val="20"/>
                <w:lang w:eastAsia="en-GB"/>
              </w:rPr>
              <w:t>)</w:t>
            </w:r>
          </w:p>
        </w:tc>
        <w:tc>
          <w:tcPr>
            <w:tcW w:w="1194" w:type="dxa"/>
            <w:tcBorders>
              <w:top w:val="nil"/>
              <w:left w:val="nil"/>
              <w:bottom w:val="single" w:sz="4" w:space="0" w:color="auto"/>
              <w:right w:val="single" w:sz="4" w:space="0" w:color="auto"/>
            </w:tcBorders>
            <w:shd w:val="clear" w:color="auto" w:fill="auto"/>
            <w:vAlign w:val="center"/>
            <w:hideMark/>
          </w:tcPr>
          <w:p w14:paraId="7E93906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 Groups</w:t>
            </w:r>
          </w:p>
        </w:tc>
        <w:tc>
          <w:tcPr>
            <w:tcW w:w="875" w:type="dxa"/>
            <w:tcBorders>
              <w:top w:val="nil"/>
              <w:left w:val="nil"/>
              <w:bottom w:val="single" w:sz="4" w:space="0" w:color="auto"/>
              <w:right w:val="single" w:sz="4" w:space="0" w:color="auto"/>
            </w:tcBorders>
            <w:shd w:val="clear" w:color="auto" w:fill="auto"/>
            <w:vAlign w:val="center"/>
            <w:hideMark/>
          </w:tcPr>
          <w:p w14:paraId="7E18E9C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0.382</w:t>
            </w:r>
          </w:p>
        </w:tc>
        <w:tc>
          <w:tcPr>
            <w:tcW w:w="1134" w:type="dxa"/>
            <w:tcBorders>
              <w:top w:val="nil"/>
              <w:left w:val="nil"/>
              <w:bottom w:val="single" w:sz="4" w:space="0" w:color="auto"/>
              <w:right w:val="single" w:sz="4" w:space="0" w:color="auto"/>
            </w:tcBorders>
            <w:shd w:val="clear" w:color="auto" w:fill="auto"/>
            <w:vAlign w:val="center"/>
            <w:hideMark/>
          </w:tcPr>
          <w:p w14:paraId="1CCCA60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3.194 **</w:t>
            </w:r>
          </w:p>
        </w:tc>
        <w:tc>
          <w:tcPr>
            <w:tcW w:w="823" w:type="dxa"/>
            <w:tcBorders>
              <w:top w:val="nil"/>
              <w:left w:val="nil"/>
              <w:bottom w:val="single" w:sz="4" w:space="0" w:color="auto"/>
              <w:right w:val="single" w:sz="4" w:space="0" w:color="auto"/>
            </w:tcBorders>
            <w:shd w:val="clear" w:color="auto" w:fill="auto"/>
            <w:vAlign w:val="center"/>
            <w:hideMark/>
          </w:tcPr>
          <w:p w14:paraId="7208FE7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0.229</w:t>
            </w:r>
          </w:p>
        </w:tc>
        <w:tc>
          <w:tcPr>
            <w:tcW w:w="993" w:type="dxa"/>
            <w:tcBorders>
              <w:top w:val="nil"/>
              <w:left w:val="nil"/>
              <w:bottom w:val="single" w:sz="4" w:space="0" w:color="auto"/>
              <w:right w:val="single" w:sz="4" w:space="0" w:color="auto"/>
            </w:tcBorders>
            <w:shd w:val="clear" w:color="auto" w:fill="auto"/>
            <w:vAlign w:val="center"/>
            <w:hideMark/>
          </w:tcPr>
          <w:p w14:paraId="5E177C2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5.037 **</w:t>
            </w:r>
          </w:p>
        </w:tc>
        <w:tc>
          <w:tcPr>
            <w:tcW w:w="841" w:type="dxa"/>
            <w:tcBorders>
              <w:top w:val="nil"/>
              <w:left w:val="nil"/>
              <w:bottom w:val="single" w:sz="4" w:space="0" w:color="auto"/>
              <w:right w:val="single" w:sz="4" w:space="0" w:color="auto"/>
            </w:tcBorders>
            <w:shd w:val="clear" w:color="auto" w:fill="auto"/>
            <w:vAlign w:val="center"/>
            <w:hideMark/>
          </w:tcPr>
          <w:p w14:paraId="46033C3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0.212</w:t>
            </w:r>
          </w:p>
        </w:tc>
        <w:tc>
          <w:tcPr>
            <w:tcW w:w="1134" w:type="dxa"/>
            <w:tcBorders>
              <w:top w:val="nil"/>
              <w:left w:val="nil"/>
              <w:bottom w:val="single" w:sz="4" w:space="0" w:color="auto"/>
              <w:right w:val="single" w:sz="4" w:space="0" w:color="auto"/>
            </w:tcBorders>
            <w:shd w:val="clear" w:color="auto" w:fill="auto"/>
            <w:vAlign w:val="center"/>
            <w:hideMark/>
          </w:tcPr>
          <w:p w14:paraId="0528CA9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9.363 **</w:t>
            </w:r>
          </w:p>
        </w:tc>
      </w:tr>
      <w:tr w:rsidR="00970059" w:rsidRPr="00970059" w14:paraId="6009FBE2" w14:textId="77777777" w:rsidTr="00970059">
        <w:trPr>
          <w:trHeight w:val="227"/>
          <w:jc w:val="center"/>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E521719"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 Excited</w:t>
            </w:r>
            <w:r w:rsidRPr="00970059">
              <w:rPr>
                <w:rFonts w:ascii="Times New Roman" w:eastAsia="Times New Roman" w:hAnsi="Times New Roman" w:cs="Times New Roman"/>
                <w:color w:val="000000"/>
                <w:sz w:val="20"/>
                <w:szCs w:val="20"/>
                <w:lang w:eastAsia="en-GB"/>
              </w:rPr>
              <w:br/>
              <w:t>100 = Bored</w:t>
            </w:r>
          </w:p>
        </w:tc>
        <w:tc>
          <w:tcPr>
            <w:tcW w:w="0" w:type="auto"/>
            <w:tcBorders>
              <w:top w:val="nil"/>
              <w:left w:val="nil"/>
              <w:bottom w:val="single" w:sz="4" w:space="0" w:color="auto"/>
              <w:right w:val="single" w:sz="4" w:space="0" w:color="auto"/>
            </w:tcBorders>
            <w:shd w:val="clear" w:color="auto" w:fill="auto"/>
            <w:vAlign w:val="center"/>
            <w:hideMark/>
          </w:tcPr>
          <w:p w14:paraId="6E4CF5B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Pre-Exposure</w:t>
            </w:r>
          </w:p>
        </w:tc>
        <w:tc>
          <w:tcPr>
            <w:tcW w:w="0" w:type="auto"/>
            <w:tcBorders>
              <w:top w:val="nil"/>
              <w:left w:val="nil"/>
              <w:bottom w:val="single" w:sz="4" w:space="0" w:color="auto"/>
              <w:right w:val="single" w:sz="4" w:space="0" w:color="auto"/>
            </w:tcBorders>
            <w:shd w:val="clear" w:color="auto" w:fill="auto"/>
            <w:vAlign w:val="center"/>
            <w:hideMark/>
          </w:tcPr>
          <w:p w14:paraId="197B734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42.24 (</w:t>
            </w:r>
            <w:r w:rsidRPr="00970059">
              <w:rPr>
                <w:rFonts w:ascii="Times New Roman" w:eastAsia="Times New Roman" w:hAnsi="Times New Roman" w:cs="Times New Roman"/>
                <w:i/>
                <w:iCs/>
                <w:color w:val="000000"/>
                <w:sz w:val="20"/>
                <w:szCs w:val="20"/>
                <w:lang w:eastAsia="en-GB"/>
              </w:rPr>
              <w:t>13.60</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30033AB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38.09 (</w:t>
            </w:r>
            <w:r w:rsidRPr="00970059">
              <w:rPr>
                <w:rFonts w:ascii="Times New Roman" w:eastAsia="Times New Roman" w:hAnsi="Times New Roman" w:cs="Times New Roman"/>
                <w:i/>
                <w:iCs/>
                <w:color w:val="000000"/>
                <w:sz w:val="20"/>
                <w:szCs w:val="20"/>
                <w:lang w:eastAsia="en-GB"/>
              </w:rPr>
              <w:t>17.94</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06EFA3D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42.65 (</w:t>
            </w:r>
            <w:r w:rsidRPr="00970059">
              <w:rPr>
                <w:rFonts w:ascii="Times New Roman" w:eastAsia="Times New Roman" w:hAnsi="Times New Roman" w:cs="Times New Roman"/>
                <w:i/>
                <w:iCs/>
                <w:color w:val="000000"/>
                <w:sz w:val="20"/>
                <w:szCs w:val="20"/>
                <w:lang w:eastAsia="en-GB"/>
              </w:rPr>
              <w:t>17.55</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326C6B0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39.96 (</w:t>
            </w:r>
            <w:r w:rsidRPr="00970059">
              <w:rPr>
                <w:rFonts w:ascii="Times New Roman" w:eastAsia="Times New Roman" w:hAnsi="Times New Roman" w:cs="Times New Roman"/>
                <w:i/>
                <w:iCs/>
                <w:color w:val="000000"/>
                <w:sz w:val="20"/>
                <w:szCs w:val="20"/>
                <w:lang w:eastAsia="en-GB"/>
              </w:rPr>
              <w:t>16.19</w:t>
            </w:r>
            <w:r w:rsidRPr="00970059">
              <w:rPr>
                <w:rFonts w:ascii="Times New Roman" w:eastAsia="Times New Roman" w:hAnsi="Times New Roman" w:cs="Times New Roman"/>
                <w:color w:val="000000"/>
                <w:sz w:val="20"/>
                <w:szCs w:val="20"/>
                <w:lang w:eastAsia="en-GB"/>
              </w:rPr>
              <w:t>)</w:t>
            </w:r>
          </w:p>
        </w:tc>
        <w:tc>
          <w:tcPr>
            <w:tcW w:w="1194" w:type="dxa"/>
            <w:vMerge w:val="restart"/>
            <w:tcBorders>
              <w:top w:val="nil"/>
              <w:left w:val="single" w:sz="4" w:space="0" w:color="auto"/>
              <w:bottom w:val="single" w:sz="4" w:space="0" w:color="000000"/>
              <w:right w:val="single" w:sz="4" w:space="0" w:color="auto"/>
            </w:tcBorders>
            <w:shd w:val="clear" w:color="auto" w:fill="auto"/>
            <w:vAlign w:val="center"/>
            <w:hideMark/>
          </w:tcPr>
          <w:p w14:paraId="0451FCA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 Groups</w:t>
            </w:r>
          </w:p>
        </w:tc>
        <w:tc>
          <w:tcPr>
            <w:tcW w:w="875" w:type="dxa"/>
            <w:vMerge w:val="restart"/>
            <w:tcBorders>
              <w:top w:val="nil"/>
              <w:left w:val="single" w:sz="4" w:space="0" w:color="auto"/>
              <w:bottom w:val="single" w:sz="4" w:space="0" w:color="000000"/>
              <w:right w:val="single" w:sz="4" w:space="0" w:color="auto"/>
            </w:tcBorders>
            <w:shd w:val="clear" w:color="auto" w:fill="auto"/>
            <w:vAlign w:val="center"/>
            <w:hideMark/>
          </w:tcPr>
          <w:p w14:paraId="58564CB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0.855</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01CABFB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16.035 **</w:t>
            </w:r>
          </w:p>
        </w:tc>
        <w:tc>
          <w:tcPr>
            <w:tcW w:w="823" w:type="dxa"/>
            <w:vMerge w:val="restart"/>
            <w:tcBorders>
              <w:top w:val="nil"/>
              <w:left w:val="single" w:sz="4" w:space="0" w:color="auto"/>
              <w:bottom w:val="single" w:sz="4" w:space="0" w:color="000000"/>
              <w:right w:val="single" w:sz="4" w:space="0" w:color="auto"/>
            </w:tcBorders>
            <w:shd w:val="clear" w:color="auto" w:fill="auto"/>
            <w:vAlign w:val="center"/>
            <w:hideMark/>
          </w:tcPr>
          <w:p w14:paraId="5A2A574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0.001 *</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hideMark/>
          </w:tcPr>
          <w:p w14:paraId="2564142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0.056</w:t>
            </w:r>
          </w:p>
        </w:tc>
        <w:tc>
          <w:tcPr>
            <w:tcW w:w="841" w:type="dxa"/>
            <w:vMerge w:val="restart"/>
            <w:tcBorders>
              <w:top w:val="nil"/>
              <w:left w:val="single" w:sz="4" w:space="0" w:color="auto"/>
              <w:bottom w:val="single" w:sz="4" w:space="0" w:color="000000"/>
              <w:right w:val="single" w:sz="4" w:space="0" w:color="auto"/>
            </w:tcBorders>
            <w:shd w:val="clear" w:color="auto" w:fill="auto"/>
            <w:vAlign w:val="center"/>
            <w:hideMark/>
          </w:tcPr>
          <w:p w14:paraId="0B66956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0.968</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797D895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43.049 **</w:t>
            </w:r>
          </w:p>
        </w:tc>
      </w:tr>
      <w:tr w:rsidR="00970059" w:rsidRPr="00970059" w14:paraId="3699CC71" w14:textId="77777777" w:rsidTr="00970059">
        <w:trPr>
          <w:trHeight w:val="227"/>
          <w:jc w:val="center"/>
        </w:trPr>
        <w:tc>
          <w:tcPr>
            <w:tcW w:w="0" w:type="auto"/>
            <w:vMerge/>
            <w:tcBorders>
              <w:top w:val="nil"/>
              <w:left w:val="single" w:sz="4" w:space="0" w:color="auto"/>
              <w:bottom w:val="single" w:sz="4" w:space="0" w:color="auto"/>
              <w:right w:val="single" w:sz="4" w:space="0" w:color="auto"/>
            </w:tcBorders>
            <w:vAlign w:val="center"/>
            <w:hideMark/>
          </w:tcPr>
          <w:p w14:paraId="7A10F8EC"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782A5E2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 post-Exposure</w:t>
            </w:r>
          </w:p>
        </w:tc>
        <w:tc>
          <w:tcPr>
            <w:tcW w:w="0" w:type="auto"/>
            <w:tcBorders>
              <w:top w:val="nil"/>
              <w:left w:val="nil"/>
              <w:bottom w:val="single" w:sz="4" w:space="0" w:color="auto"/>
              <w:right w:val="single" w:sz="4" w:space="0" w:color="auto"/>
            </w:tcBorders>
            <w:shd w:val="clear" w:color="auto" w:fill="auto"/>
            <w:vAlign w:val="center"/>
            <w:hideMark/>
          </w:tcPr>
          <w:p w14:paraId="0C6C130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50.34 (</w:t>
            </w:r>
            <w:r w:rsidRPr="00970059">
              <w:rPr>
                <w:rFonts w:ascii="Times New Roman" w:eastAsia="Times New Roman" w:hAnsi="Times New Roman" w:cs="Times New Roman"/>
                <w:i/>
                <w:iCs/>
                <w:color w:val="000000"/>
                <w:sz w:val="20"/>
                <w:szCs w:val="20"/>
                <w:lang w:eastAsia="en-GB"/>
              </w:rPr>
              <w:t>19.99</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2921F6C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47.06 (</w:t>
            </w:r>
            <w:r w:rsidRPr="00970059">
              <w:rPr>
                <w:rFonts w:ascii="Times New Roman" w:eastAsia="Times New Roman" w:hAnsi="Times New Roman" w:cs="Times New Roman"/>
                <w:i/>
                <w:iCs/>
                <w:color w:val="000000"/>
                <w:sz w:val="20"/>
                <w:szCs w:val="20"/>
                <w:lang w:eastAsia="en-GB"/>
              </w:rPr>
              <w:t>15.56</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17056CA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48.58 (</w:t>
            </w:r>
            <w:r w:rsidRPr="00970059">
              <w:rPr>
                <w:rFonts w:ascii="Times New Roman" w:eastAsia="Times New Roman" w:hAnsi="Times New Roman" w:cs="Times New Roman"/>
                <w:i/>
                <w:iCs/>
                <w:color w:val="000000"/>
                <w:sz w:val="20"/>
                <w:szCs w:val="20"/>
                <w:lang w:eastAsia="en-GB"/>
              </w:rPr>
              <w:t>18.02</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462681F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48.10 (</w:t>
            </w:r>
            <w:r w:rsidRPr="00970059">
              <w:rPr>
                <w:rFonts w:ascii="Times New Roman" w:eastAsia="Times New Roman" w:hAnsi="Times New Roman" w:cs="Times New Roman"/>
                <w:i/>
                <w:iCs/>
                <w:color w:val="000000"/>
                <w:sz w:val="20"/>
                <w:szCs w:val="20"/>
                <w:lang w:eastAsia="en-GB"/>
              </w:rPr>
              <w:t>21.18</w:t>
            </w:r>
            <w:r w:rsidRPr="00970059">
              <w:rPr>
                <w:rFonts w:ascii="Times New Roman" w:eastAsia="Times New Roman" w:hAnsi="Times New Roman" w:cs="Times New Roman"/>
                <w:color w:val="000000"/>
                <w:sz w:val="20"/>
                <w:szCs w:val="20"/>
                <w:lang w:eastAsia="en-GB"/>
              </w:rPr>
              <w:t>)</w:t>
            </w:r>
          </w:p>
        </w:tc>
        <w:tc>
          <w:tcPr>
            <w:tcW w:w="1194" w:type="dxa"/>
            <w:vMerge/>
            <w:tcBorders>
              <w:top w:val="nil"/>
              <w:left w:val="single" w:sz="4" w:space="0" w:color="auto"/>
              <w:bottom w:val="single" w:sz="4" w:space="0" w:color="000000"/>
              <w:right w:val="single" w:sz="4" w:space="0" w:color="auto"/>
            </w:tcBorders>
            <w:vAlign w:val="center"/>
            <w:hideMark/>
          </w:tcPr>
          <w:p w14:paraId="4E5489C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75" w:type="dxa"/>
            <w:vMerge/>
            <w:tcBorders>
              <w:top w:val="nil"/>
              <w:left w:val="single" w:sz="4" w:space="0" w:color="auto"/>
              <w:bottom w:val="single" w:sz="4" w:space="0" w:color="000000"/>
              <w:right w:val="single" w:sz="4" w:space="0" w:color="auto"/>
            </w:tcBorders>
            <w:vAlign w:val="center"/>
            <w:hideMark/>
          </w:tcPr>
          <w:p w14:paraId="1C36F8E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03F78CB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23" w:type="dxa"/>
            <w:vMerge/>
            <w:tcBorders>
              <w:top w:val="nil"/>
              <w:left w:val="single" w:sz="4" w:space="0" w:color="auto"/>
              <w:bottom w:val="single" w:sz="4" w:space="0" w:color="000000"/>
              <w:right w:val="single" w:sz="4" w:space="0" w:color="auto"/>
            </w:tcBorders>
            <w:vAlign w:val="center"/>
            <w:hideMark/>
          </w:tcPr>
          <w:p w14:paraId="4ADCFC7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993" w:type="dxa"/>
            <w:vMerge/>
            <w:tcBorders>
              <w:top w:val="nil"/>
              <w:left w:val="single" w:sz="4" w:space="0" w:color="auto"/>
              <w:bottom w:val="single" w:sz="4" w:space="0" w:color="000000"/>
              <w:right w:val="single" w:sz="4" w:space="0" w:color="auto"/>
            </w:tcBorders>
            <w:vAlign w:val="center"/>
            <w:hideMark/>
          </w:tcPr>
          <w:p w14:paraId="1ACDB0A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41" w:type="dxa"/>
            <w:vMerge/>
            <w:tcBorders>
              <w:top w:val="nil"/>
              <w:left w:val="single" w:sz="4" w:space="0" w:color="auto"/>
              <w:bottom w:val="single" w:sz="4" w:space="0" w:color="000000"/>
              <w:right w:val="single" w:sz="4" w:space="0" w:color="auto"/>
            </w:tcBorders>
            <w:vAlign w:val="center"/>
            <w:hideMark/>
          </w:tcPr>
          <w:p w14:paraId="5FFFC21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71C53BF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50124294" w14:textId="77777777" w:rsidTr="00970059">
        <w:trPr>
          <w:trHeight w:val="227"/>
          <w:jc w:val="center"/>
        </w:trPr>
        <w:tc>
          <w:tcPr>
            <w:tcW w:w="0" w:type="auto"/>
            <w:vMerge/>
            <w:tcBorders>
              <w:top w:val="nil"/>
              <w:left w:val="single" w:sz="4" w:space="0" w:color="auto"/>
              <w:bottom w:val="single" w:sz="4" w:space="0" w:color="auto"/>
              <w:right w:val="single" w:sz="4" w:space="0" w:color="auto"/>
            </w:tcBorders>
            <w:vAlign w:val="center"/>
            <w:hideMark/>
          </w:tcPr>
          <w:p w14:paraId="4544EBEF"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001C045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4-hours post-Exposure</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4DDF799C" w14:textId="2D13875D"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1149471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43.50 (</w:t>
            </w:r>
            <w:r w:rsidRPr="00970059">
              <w:rPr>
                <w:rFonts w:ascii="Times New Roman" w:eastAsia="Times New Roman" w:hAnsi="Times New Roman" w:cs="Times New Roman"/>
                <w:i/>
                <w:iCs/>
                <w:color w:val="000000"/>
                <w:sz w:val="20"/>
                <w:szCs w:val="20"/>
                <w:lang w:eastAsia="en-GB"/>
              </w:rPr>
              <w:t>18.72</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433A0BE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42.89 (</w:t>
            </w:r>
            <w:r w:rsidRPr="00970059">
              <w:rPr>
                <w:rFonts w:ascii="Times New Roman" w:eastAsia="Times New Roman" w:hAnsi="Times New Roman" w:cs="Times New Roman"/>
                <w:i/>
                <w:iCs/>
                <w:color w:val="000000"/>
                <w:sz w:val="20"/>
                <w:szCs w:val="20"/>
                <w:lang w:eastAsia="en-GB"/>
              </w:rPr>
              <w:t>20.01</w:t>
            </w:r>
            <w:r w:rsidRPr="00970059">
              <w:rPr>
                <w:rFonts w:ascii="Times New Roman" w:eastAsia="Times New Roman" w:hAnsi="Times New Roman" w:cs="Times New Roman"/>
                <w:color w:val="000000"/>
                <w:sz w:val="20"/>
                <w:szCs w:val="20"/>
                <w:lang w:eastAsia="en-GB"/>
              </w:rPr>
              <w:t>)</w:t>
            </w:r>
          </w:p>
        </w:tc>
        <w:tc>
          <w:tcPr>
            <w:tcW w:w="1194" w:type="dxa"/>
            <w:tcBorders>
              <w:top w:val="nil"/>
              <w:left w:val="nil"/>
              <w:bottom w:val="single" w:sz="4" w:space="0" w:color="auto"/>
              <w:right w:val="single" w:sz="4" w:space="0" w:color="auto"/>
            </w:tcBorders>
            <w:shd w:val="clear" w:color="auto" w:fill="auto"/>
            <w:vAlign w:val="center"/>
            <w:hideMark/>
          </w:tcPr>
          <w:p w14:paraId="24E7C47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 Groups</w:t>
            </w:r>
          </w:p>
        </w:tc>
        <w:tc>
          <w:tcPr>
            <w:tcW w:w="875" w:type="dxa"/>
            <w:tcBorders>
              <w:top w:val="nil"/>
              <w:left w:val="nil"/>
              <w:bottom w:val="single" w:sz="4" w:space="0" w:color="auto"/>
              <w:right w:val="single" w:sz="4" w:space="0" w:color="auto"/>
            </w:tcBorders>
            <w:shd w:val="clear" w:color="auto" w:fill="auto"/>
            <w:vAlign w:val="center"/>
            <w:hideMark/>
          </w:tcPr>
          <w:p w14:paraId="6A689C0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0.779</w:t>
            </w:r>
          </w:p>
        </w:tc>
        <w:tc>
          <w:tcPr>
            <w:tcW w:w="1134" w:type="dxa"/>
            <w:tcBorders>
              <w:top w:val="nil"/>
              <w:left w:val="nil"/>
              <w:bottom w:val="single" w:sz="4" w:space="0" w:color="auto"/>
              <w:right w:val="single" w:sz="4" w:space="0" w:color="auto"/>
            </w:tcBorders>
            <w:shd w:val="clear" w:color="auto" w:fill="auto"/>
            <w:vAlign w:val="center"/>
            <w:hideMark/>
          </w:tcPr>
          <w:p w14:paraId="4A36F5D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4.232 **</w:t>
            </w:r>
          </w:p>
        </w:tc>
        <w:tc>
          <w:tcPr>
            <w:tcW w:w="823" w:type="dxa"/>
            <w:tcBorders>
              <w:top w:val="nil"/>
              <w:left w:val="nil"/>
              <w:bottom w:val="single" w:sz="4" w:space="0" w:color="auto"/>
              <w:right w:val="single" w:sz="4" w:space="0" w:color="auto"/>
            </w:tcBorders>
            <w:shd w:val="clear" w:color="auto" w:fill="auto"/>
            <w:vAlign w:val="center"/>
            <w:hideMark/>
          </w:tcPr>
          <w:p w14:paraId="3980FFA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0.058</w:t>
            </w:r>
          </w:p>
        </w:tc>
        <w:tc>
          <w:tcPr>
            <w:tcW w:w="993" w:type="dxa"/>
            <w:tcBorders>
              <w:top w:val="nil"/>
              <w:left w:val="nil"/>
              <w:bottom w:val="single" w:sz="4" w:space="0" w:color="auto"/>
              <w:right w:val="single" w:sz="4" w:space="0" w:color="auto"/>
            </w:tcBorders>
            <w:shd w:val="clear" w:color="auto" w:fill="auto"/>
            <w:vAlign w:val="center"/>
            <w:hideMark/>
          </w:tcPr>
          <w:p w14:paraId="24DCBAB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1.657</w:t>
            </w:r>
          </w:p>
        </w:tc>
        <w:tc>
          <w:tcPr>
            <w:tcW w:w="841" w:type="dxa"/>
            <w:tcBorders>
              <w:top w:val="nil"/>
              <w:left w:val="nil"/>
              <w:bottom w:val="single" w:sz="4" w:space="0" w:color="auto"/>
              <w:right w:val="single" w:sz="4" w:space="0" w:color="auto"/>
            </w:tcBorders>
            <w:shd w:val="clear" w:color="auto" w:fill="auto"/>
            <w:vAlign w:val="center"/>
            <w:hideMark/>
          </w:tcPr>
          <w:p w14:paraId="42F4649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0.929</w:t>
            </w:r>
          </w:p>
        </w:tc>
        <w:tc>
          <w:tcPr>
            <w:tcW w:w="1134" w:type="dxa"/>
            <w:tcBorders>
              <w:top w:val="nil"/>
              <w:left w:val="nil"/>
              <w:bottom w:val="single" w:sz="4" w:space="0" w:color="auto"/>
              <w:right w:val="single" w:sz="4" w:space="0" w:color="auto"/>
            </w:tcBorders>
            <w:shd w:val="clear" w:color="auto" w:fill="auto"/>
            <w:vAlign w:val="center"/>
            <w:hideMark/>
          </w:tcPr>
          <w:p w14:paraId="34C3A15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15.639 **</w:t>
            </w:r>
          </w:p>
        </w:tc>
      </w:tr>
      <w:tr w:rsidR="00970059" w:rsidRPr="00970059" w14:paraId="0BB1BC7F" w14:textId="77777777" w:rsidTr="00970059">
        <w:trPr>
          <w:trHeight w:val="227"/>
          <w:jc w:val="center"/>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79100C7"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 Happy</w:t>
            </w:r>
            <w:r w:rsidRPr="00970059">
              <w:rPr>
                <w:rFonts w:ascii="Times New Roman" w:eastAsia="Times New Roman" w:hAnsi="Times New Roman" w:cs="Times New Roman"/>
                <w:color w:val="000000"/>
                <w:sz w:val="20"/>
                <w:szCs w:val="20"/>
                <w:lang w:eastAsia="en-GB"/>
              </w:rPr>
              <w:br/>
              <w:t>100 = Sad</w:t>
            </w:r>
          </w:p>
        </w:tc>
        <w:tc>
          <w:tcPr>
            <w:tcW w:w="0" w:type="auto"/>
            <w:tcBorders>
              <w:top w:val="nil"/>
              <w:left w:val="nil"/>
              <w:bottom w:val="single" w:sz="4" w:space="0" w:color="auto"/>
              <w:right w:val="single" w:sz="4" w:space="0" w:color="auto"/>
            </w:tcBorders>
            <w:shd w:val="clear" w:color="auto" w:fill="auto"/>
            <w:vAlign w:val="center"/>
            <w:hideMark/>
          </w:tcPr>
          <w:p w14:paraId="40D7CA6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Pre-Exposure</w:t>
            </w:r>
          </w:p>
        </w:tc>
        <w:tc>
          <w:tcPr>
            <w:tcW w:w="0" w:type="auto"/>
            <w:tcBorders>
              <w:top w:val="nil"/>
              <w:left w:val="nil"/>
              <w:bottom w:val="single" w:sz="4" w:space="0" w:color="auto"/>
              <w:right w:val="single" w:sz="4" w:space="0" w:color="auto"/>
            </w:tcBorders>
            <w:shd w:val="clear" w:color="auto" w:fill="auto"/>
            <w:vAlign w:val="center"/>
            <w:hideMark/>
          </w:tcPr>
          <w:p w14:paraId="317CB1C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34.10 (</w:t>
            </w:r>
            <w:r w:rsidRPr="00970059">
              <w:rPr>
                <w:rFonts w:ascii="Times New Roman" w:eastAsia="Times New Roman" w:hAnsi="Times New Roman" w:cs="Times New Roman"/>
                <w:i/>
                <w:iCs/>
                <w:color w:val="000000"/>
                <w:sz w:val="20"/>
                <w:szCs w:val="20"/>
                <w:lang w:eastAsia="en-GB"/>
              </w:rPr>
              <w:t>22.63</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17BCE96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29.27 (</w:t>
            </w:r>
            <w:r w:rsidRPr="00970059">
              <w:rPr>
                <w:rFonts w:ascii="Times New Roman" w:eastAsia="Times New Roman" w:hAnsi="Times New Roman" w:cs="Times New Roman"/>
                <w:i/>
                <w:iCs/>
                <w:color w:val="000000"/>
                <w:sz w:val="20"/>
                <w:szCs w:val="20"/>
                <w:lang w:eastAsia="en-GB"/>
              </w:rPr>
              <w:t>16.46</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4552BA2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30.76 (</w:t>
            </w:r>
            <w:r w:rsidRPr="00970059">
              <w:rPr>
                <w:rFonts w:ascii="Times New Roman" w:eastAsia="Times New Roman" w:hAnsi="Times New Roman" w:cs="Times New Roman"/>
                <w:i/>
                <w:iCs/>
                <w:color w:val="000000"/>
                <w:sz w:val="20"/>
                <w:szCs w:val="20"/>
                <w:lang w:eastAsia="en-GB"/>
              </w:rPr>
              <w:t>18.38</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11BD658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23.58 (</w:t>
            </w:r>
            <w:r w:rsidRPr="00970059">
              <w:rPr>
                <w:rFonts w:ascii="Times New Roman" w:eastAsia="Times New Roman" w:hAnsi="Times New Roman" w:cs="Times New Roman"/>
                <w:i/>
                <w:iCs/>
                <w:color w:val="000000"/>
                <w:sz w:val="20"/>
                <w:szCs w:val="20"/>
                <w:lang w:eastAsia="en-GB"/>
              </w:rPr>
              <w:t>20.55</w:t>
            </w:r>
            <w:r w:rsidRPr="00970059">
              <w:rPr>
                <w:rFonts w:ascii="Times New Roman" w:eastAsia="Times New Roman" w:hAnsi="Times New Roman" w:cs="Times New Roman"/>
                <w:color w:val="000000"/>
                <w:sz w:val="20"/>
                <w:szCs w:val="20"/>
                <w:lang w:eastAsia="en-GB"/>
              </w:rPr>
              <w:t>)</w:t>
            </w:r>
          </w:p>
        </w:tc>
        <w:tc>
          <w:tcPr>
            <w:tcW w:w="1194" w:type="dxa"/>
            <w:vMerge w:val="restart"/>
            <w:tcBorders>
              <w:top w:val="nil"/>
              <w:left w:val="single" w:sz="4" w:space="0" w:color="auto"/>
              <w:bottom w:val="single" w:sz="4" w:space="0" w:color="000000"/>
              <w:right w:val="single" w:sz="4" w:space="0" w:color="auto"/>
            </w:tcBorders>
            <w:shd w:val="clear" w:color="auto" w:fill="auto"/>
            <w:vAlign w:val="center"/>
            <w:hideMark/>
          </w:tcPr>
          <w:p w14:paraId="29ECDEA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 Groups</w:t>
            </w:r>
          </w:p>
        </w:tc>
        <w:tc>
          <w:tcPr>
            <w:tcW w:w="875" w:type="dxa"/>
            <w:vMerge w:val="restart"/>
            <w:tcBorders>
              <w:top w:val="nil"/>
              <w:left w:val="single" w:sz="4" w:space="0" w:color="auto"/>
              <w:bottom w:val="single" w:sz="4" w:space="0" w:color="000000"/>
              <w:right w:val="single" w:sz="4" w:space="0" w:color="auto"/>
            </w:tcBorders>
            <w:shd w:val="clear" w:color="auto" w:fill="auto"/>
            <w:vAlign w:val="center"/>
            <w:hideMark/>
          </w:tcPr>
          <w:p w14:paraId="7F27B5F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0.828</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317CAF2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6.598 **</w:t>
            </w:r>
          </w:p>
        </w:tc>
        <w:tc>
          <w:tcPr>
            <w:tcW w:w="823" w:type="dxa"/>
            <w:vMerge w:val="restart"/>
            <w:tcBorders>
              <w:top w:val="nil"/>
              <w:left w:val="single" w:sz="4" w:space="0" w:color="auto"/>
              <w:bottom w:val="single" w:sz="4" w:space="0" w:color="000000"/>
              <w:right w:val="single" w:sz="4" w:space="0" w:color="auto"/>
            </w:tcBorders>
            <w:shd w:val="clear" w:color="auto" w:fill="auto"/>
            <w:vAlign w:val="center"/>
            <w:hideMark/>
          </w:tcPr>
          <w:p w14:paraId="17575C2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0.016 *</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hideMark/>
          </w:tcPr>
          <w:p w14:paraId="0D76415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0.509</w:t>
            </w:r>
          </w:p>
        </w:tc>
        <w:tc>
          <w:tcPr>
            <w:tcW w:w="841" w:type="dxa"/>
            <w:vMerge w:val="restart"/>
            <w:tcBorders>
              <w:top w:val="nil"/>
              <w:left w:val="single" w:sz="4" w:space="0" w:color="auto"/>
              <w:bottom w:val="single" w:sz="4" w:space="0" w:color="000000"/>
              <w:right w:val="single" w:sz="4" w:space="0" w:color="auto"/>
            </w:tcBorders>
            <w:shd w:val="clear" w:color="auto" w:fill="auto"/>
            <w:vAlign w:val="center"/>
            <w:hideMark/>
          </w:tcPr>
          <w:p w14:paraId="0CB5A14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0.162</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2EF86E7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5.417 **</w:t>
            </w:r>
          </w:p>
        </w:tc>
      </w:tr>
      <w:tr w:rsidR="00970059" w:rsidRPr="00970059" w14:paraId="0F4C2EA1" w14:textId="77777777" w:rsidTr="00970059">
        <w:trPr>
          <w:trHeight w:val="227"/>
          <w:jc w:val="center"/>
        </w:trPr>
        <w:tc>
          <w:tcPr>
            <w:tcW w:w="0" w:type="auto"/>
            <w:vMerge/>
            <w:tcBorders>
              <w:top w:val="nil"/>
              <w:left w:val="single" w:sz="4" w:space="0" w:color="auto"/>
              <w:bottom w:val="single" w:sz="4" w:space="0" w:color="auto"/>
              <w:right w:val="single" w:sz="4" w:space="0" w:color="auto"/>
            </w:tcBorders>
            <w:hideMark/>
          </w:tcPr>
          <w:p w14:paraId="3C9906A4"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55A0856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 post-Exposure</w:t>
            </w:r>
          </w:p>
        </w:tc>
        <w:tc>
          <w:tcPr>
            <w:tcW w:w="0" w:type="auto"/>
            <w:tcBorders>
              <w:top w:val="nil"/>
              <w:left w:val="nil"/>
              <w:bottom w:val="single" w:sz="4" w:space="0" w:color="auto"/>
              <w:right w:val="single" w:sz="4" w:space="0" w:color="auto"/>
            </w:tcBorders>
            <w:shd w:val="clear" w:color="auto" w:fill="auto"/>
            <w:vAlign w:val="center"/>
            <w:hideMark/>
          </w:tcPr>
          <w:p w14:paraId="0A2A0F9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34.07 (</w:t>
            </w:r>
            <w:r w:rsidRPr="00970059">
              <w:rPr>
                <w:rFonts w:ascii="Times New Roman" w:eastAsia="Times New Roman" w:hAnsi="Times New Roman" w:cs="Times New Roman"/>
                <w:i/>
                <w:iCs/>
                <w:color w:val="000000"/>
                <w:sz w:val="20"/>
                <w:szCs w:val="20"/>
                <w:lang w:eastAsia="en-GB"/>
              </w:rPr>
              <w:t>20.31</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0AA3F70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31.99 (</w:t>
            </w:r>
            <w:r w:rsidRPr="00970059">
              <w:rPr>
                <w:rFonts w:ascii="Times New Roman" w:eastAsia="Times New Roman" w:hAnsi="Times New Roman" w:cs="Times New Roman"/>
                <w:i/>
                <w:iCs/>
                <w:color w:val="000000"/>
                <w:sz w:val="20"/>
                <w:szCs w:val="20"/>
                <w:lang w:eastAsia="en-GB"/>
              </w:rPr>
              <w:t>18.90</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4F48C11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34.77 (</w:t>
            </w:r>
            <w:r w:rsidRPr="00970059">
              <w:rPr>
                <w:rFonts w:ascii="Times New Roman" w:eastAsia="Times New Roman" w:hAnsi="Times New Roman" w:cs="Times New Roman"/>
                <w:i/>
                <w:iCs/>
                <w:color w:val="000000"/>
                <w:sz w:val="20"/>
                <w:szCs w:val="20"/>
                <w:lang w:eastAsia="en-GB"/>
              </w:rPr>
              <w:t>19.24</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3523E79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35.02 (</w:t>
            </w:r>
            <w:r w:rsidRPr="00970059">
              <w:rPr>
                <w:rFonts w:ascii="Times New Roman" w:eastAsia="Times New Roman" w:hAnsi="Times New Roman" w:cs="Times New Roman"/>
                <w:i/>
                <w:iCs/>
                <w:color w:val="000000"/>
                <w:sz w:val="20"/>
                <w:szCs w:val="20"/>
                <w:lang w:eastAsia="en-GB"/>
              </w:rPr>
              <w:t>20.16</w:t>
            </w:r>
            <w:r w:rsidRPr="00970059">
              <w:rPr>
                <w:rFonts w:ascii="Times New Roman" w:eastAsia="Times New Roman" w:hAnsi="Times New Roman" w:cs="Times New Roman"/>
                <w:color w:val="000000"/>
                <w:sz w:val="20"/>
                <w:szCs w:val="20"/>
                <w:lang w:eastAsia="en-GB"/>
              </w:rPr>
              <w:t>)</w:t>
            </w:r>
          </w:p>
        </w:tc>
        <w:tc>
          <w:tcPr>
            <w:tcW w:w="1194" w:type="dxa"/>
            <w:vMerge/>
            <w:tcBorders>
              <w:top w:val="nil"/>
              <w:left w:val="single" w:sz="4" w:space="0" w:color="auto"/>
              <w:bottom w:val="single" w:sz="4" w:space="0" w:color="000000"/>
              <w:right w:val="single" w:sz="4" w:space="0" w:color="auto"/>
            </w:tcBorders>
            <w:vAlign w:val="center"/>
            <w:hideMark/>
          </w:tcPr>
          <w:p w14:paraId="3D77949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75" w:type="dxa"/>
            <w:vMerge/>
            <w:tcBorders>
              <w:top w:val="nil"/>
              <w:left w:val="single" w:sz="4" w:space="0" w:color="auto"/>
              <w:bottom w:val="single" w:sz="4" w:space="0" w:color="000000"/>
              <w:right w:val="single" w:sz="4" w:space="0" w:color="auto"/>
            </w:tcBorders>
            <w:vAlign w:val="center"/>
            <w:hideMark/>
          </w:tcPr>
          <w:p w14:paraId="2F8B784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14925AC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23" w:type="dxa"/>
            <w:vMerge/>
            <w:tcBorders>
              <w:top w:val="nil"/>
              <w:left w:val="single" w:sz="4" w:space="0" w:color="auto"/>
              <w:bottom w:val="single" w:sz="4" w:space="0" w:color="000000"/>
              <w:right w:val="single" w:sz="4" w:space="0" w:color="auto"/>
            </w:tcBorders>
            <w:vAlign w:val="center"/>
            <w:hideMark/>
          </w:tcPr>
          <w:p w14:paraId="4DB1E22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993" w:type="dxa"/>
            <w:vMerge/>
            <w:tcBorders>
              <w:top w:val="nil"/>
              <w:left w:val="single" w:sz="4" w:space="0" w:color="auto"/>
              <w:bottom w:val="single" w:sz="4" w:space="0" w:color="000000"/>
              <w:right w:val="single" w:sz="4" w:space="0" w:color="auto"/>
            </w:tcBorders>
            <w:vAlign w:val="center"/>
            <w:hideMark/>
          </w:tcPr>
          <w:p w14:paraId="3C3DEC2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841" w:type="dxa"/>
            <w:vMerge/>
            <w:tcBorders>
              <w:top w:val="nil"/>
              <w:left w:val="single" w:sz="4" w:space="0" w:color="auto"/>
              <w:bottom w:val="single" w:sz="4" w:space="0" w:color="000000"/>
              <w:right w:val="single" w:sz="4" w:space="0" w:color="auto"/>
            </w:tcBorders>
            <w:vAlign w:val="center"/>
            <w:hideMark/>
          </w:tcPr>
          <w:p w14:paraId="2E9962E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134" w:type="dxa"/>
            <w:vMerge/>
            <w:tcBorders>
              <w:top w:val="nil"/>
              <w:left w:val="single" w:sz="4" w:space="0" w:color="auto"/>
              <w:bottom w:val="single" w:sz="4" w:space="0" w:color="000000"/>
              <w:right w:val="single" w:sz="4" w:space="0" w:color="auto"/>
            </w:tcBorders>
            <w:vAlign w:val="center"/>
            <w:hideMark/>
          </w:tcPr>
          <w:p w14:paraId="4D74A78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6ED620B4" w14:textId="77777777" w:rsidTr="00970059">
        <w:trPr>
          <w:trHeight w:val="227"/>
          <w:jc w:val="center"/>
        </w:trPr>
        <w:tc>
          <w:tcPr>
            <w:tcW w:w="0" w:type="auto"/>
            <w:vMerge/>
            <w:tcBorders>
              <w:top w:val="nil"/>
              <w:left w:val="single" w:sz="4" w:space="0" w:color="auto"/>
              <w:bottom w:val="single" w:sz="4" w:space="0" w:color="auto"/>
              <w:right w:val="single" w:sz="4" w:space="0" w:color="auto"/>
            </w:tcBorders>
            <w:hideMark/>
          </w:tcPr>
          <w:p w14:paraId="78A593A0"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031D69B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4-hours post-Exposure</w:t>
            </w:r>
          </w:p>
        </w:tc>
        <w:tc>
          <w:tcPr>
            <w:tcW w:w="0" w:type="auto"/>
            <w:gridSpan w:val="2"/>
            <w:tcBorders>
              <w:top w:val="single" w:sz="4" w:space="0" w:color="auto"/>
              <w:left w:val="nil"/>
              <w:bottom w:val="single" w:sz="4" w:space="0" w:color="auto"/>
              <w:right w:val="single" w:sz="4" w:space="0" w:color="000000"/>
            </w:tcBorders>
            <w:shd w:val="clear" w:color="auto" w:fill="auto"/>
            <w:vAlign w:val="center"/>
            <w:hideMark/>
          </w:tcPr>
          <w:p w14:paraId="1A6D96C8" w14:textId="613CCEDA"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single" w:sz="4" w:space="0" w:color="auto"/>
            </w:tcBorders>
            <w:shd w:val="clear" w:color="auto" w:fill="auto"/>
            <w:vAlign w:val="center"/>
            <w:hideMark/>
          </w:tcPr>
          <w:p w14:paraId="793E2F7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35.81 (</w:t>
            </w:r>
            <w:r w:rsidRPr="00970059">
              <w:rPr>
                <w:rFonts w:ascii="Times New Roman" w:eastAsia="Times New Roman" w:hAnsi="Times New Roman" w:cs="Times New Roman"/>
                <w:i/>
                <w:iCs/>
                <w:color w:val="000000"/>
                <w:sz w:val="20"/>
                <w:szCs w:val="20"/>
                <w:lang w:eastAsia="en-GB"/>
              </w:rPr>
              <w:t>20.59</w:t>
            </w:r>
            <w:r w:rsidRPr="00970059">
              <w:rPr>
                <w:rFonts w:ascii="Times New Roman" w:eastAsia="Times New Roman" w:hAnsi="Times New Roman" w:cs="Times New Roman"/>
                <w:color w:val="000000"/>
                <w:sz w:val="20"/>
                <w:szCs w:val="20"/>
                <w:lang w:eastAsia="en-GB"/>
              </w:rPr>
              <w:t>)</w:t>
            </w:r>
          </w:p>
        </w:tc>
        <w:tc>
          <w:tcPr>
            <w:tcW w:w="0" w:type="auto"/>
            <w:tcBorders>
              <w:top w:val="nil"/>
              <w:left w:val="nil"/>
              <w:bottom w:val="single" w:sz="4" w:space="0" w:color="auto"/>
              <w:right w:val="single" w:sz="4" w:space="0" w:color="auto"/>
            </w:tcBorders>
            <w:shd w:val="clear" w:color="auto" w:fill="auto"/>
            <w:vAlign w:val="center"/>
            <w:hideMark/>
          </w:tcPr>
          <w:p w14:paraId="61AF59D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32.02 (</w:t>
            </w:r>
            <w:r w:rsidRPr="00970059">
              <w:rPr>
                <w:rFonts w:ascii="Times New Roman" w:eastAsia="Times New Roman" w:hAnsi="Times New Roman" w:cs="Times New Roman"/>
                <w:i/>
                <w:iCs/>
                <w:color w:val="000000"/>
                <w:sz w:val="20"/>
                <w:szCs w:val="20"/>
                <w:lang w:eastAsia="en-GB"/>
              </w:rPr>
              <w:t>17.59</w:t>
            </w:r>
            <w:r w:rsidRPr="00970059">
              <w:rPr>
                <w:rFonts w:ascii="Times New Roman" w:eastAsia="Times New Roman" w:hAnsi="Times New Roman" w:cs="Times New Roman"/>
                <w:color w:val="000000"/>
                <w:sz w:val="20"/>
                <w:szCs w:val="20"/>
                <w:lang w:eastAsia="en-GB"/>
              </w:rPr>
              <w:t>)</w:t>
            </w:r>
          </w:p>
        </w:tc>
        <w:tc>
          <w:tcPr>
            <w:tcW w:w="1194" w:type="dxa"/>
            <w:tcBorders>
              <w:top w:val="nil"/>
              <w:left w:val="nil"/>
              <w:bottom w:val="single" w:sz="4" w:space="0" w:color="auto"/>
              <w:right w:val="single" w:sz="4" w:space="0" w:color="auto"/>
            </w:tcBorders>
            <w:shd w:val="clear" w:color="auto" w:fill="auto"/>
            <w:vAlign w:val="center"/>
            <w:hideMark/>
          </w:tcPr>
          <w:p w14:paraId="1F16921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 Groups</w:t>
            </w:r>
          </w:p>
        </w:tc>
        <w:tc>
          <w:tcPr>
            <w:tcW w:w="875" w:type="dxa"/>
            <w:tcBorders>
              <w:top w:val="nil"/>
              <w:left w:val="nil"/>
              <w:bottom w:val="single" w:sz="4" w:space="0" w:color="auto"/>
              <w:right w:val="single" w:sz="4" w:space="0" w:color="auto"/>
            </w:tcBorders>
            <w:shd w:val="clear" w:color="auto" w:fill="auto"/>
            <w:vAlign w:val="center"/>
            <w:hideMark/>
          </w:tcPr>
          <w:p w14:paraId="3FEFD91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0.497</w:t>
            </w:r>
          </w:p>
        </w:tc>
        <w:tc>
          <w:tcPr>
            <w:tcW w:w="1134" w:type="dxa"/>
            <w:tcBorders>
              <w:top w:val="nil"/>
              <w:left w:val="nil"/>
              <w:bottom w:val="single" w:sz="4" w:space="0" w:color="auto"/>
              <w:right w:val="single" w:sz="4" w:space="0" w:color="auto"/>
            </w:tcBorders>
            <w:shd w:val="clear" w:color="auto" w:fill="auto"/>
            <w:vAlign w:val="center"/>
            <w:hideMark/>
          </w:tcPr>
          <w:p w14:paraId="6F684BE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2.451</w:t>
            </w:r>
          </w:p>
        </w:tc>
        <w:tc>
          <w:tcPr>
            <w:tcW w:w="823" w:type="dxa"/>
            <w:tcBorders>
              <w:top w:val="nil"/>
              <w:left w:val="nil"/>
              <w:bottom w:val="single" w:sz="4" w:space="0" w:color="auto"/>
              <w:right w:val="single" w:sz="4" w:space="0" w:color="auto"/>
            </w:tcBorders>
            <w:shd w:val="clear" w:color="auto" w:fill="auto"/>
            <w:vAlign w:val="center"/>
            <w:hideMark/>
          </w:tcPr>
          <w:p w14:paraId="0F34C32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0.004 *</w:t>
            </w:r>
          </w:p>
        </w:tc>
        <w:tc>
          <w:tcPr>
            <w:tcW w:w="993" w:type="dxa"/>
            <w:tcBorders>
              <w:top w:val="nil"/>
              <w:left w:val="nil"/>
              <w:bottom w:val="single" w:sz="4" w:space="0" w:color="auto"/>
              <w:right w:val="single" w:sz="4" w:space="0" w:color="auto"/>
            </w:tcBorders>
            <w:shd w:val="clear" w:color="auto" w:fill="auto"/>
            <w:vAlign w:val="center"/>
            <w:hideMark/>
          </w:tcPr>
          <w:p w14:paraId="762E4CC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0.191</w:t>
            </w:r>
          </w:p>
        </w:tc>
        <w:tc>
          <w:tcPr>
            <w:tcW w:w="841" w:type="dxa"/>
            <w:tcBorders>
              <w:top w:val="nil"/>
              <w:left w:val="nil"/>
              <w:bottom w:val="single" w:sz="4" w:space="0" w:color="auto"/>
              <w:right w:val="single" w:sz="4" w:space="0" w:color="auto"/>
            </w:tcBorders>
            <w:shd w:val="clear" w:color="auto" w:fill="auto"/>
            <w:vAlign w:val="center"/>
            <w:hideMark/>
          </w:tcPr>
          <w:p w14:paraId="6945852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0.315</w:t>
            </w:r>
          </w:p>
        </w:tc>
        <w:tc>
          <w:tcPr>
            <w:tcW w:w="1134" w:type="dxa"/>
            <w:tcBorders>
              <w:top w:val="nil"/>
              <w:left w:val="nil"/>
              <w:bottom w:val="single" w:sz="4" w:space="0" w:color="auto"/>
              <w:right w:val="single" w:sz="4" w:space="0" w:color="auto"/>
            </w:tcBorders>
            <w:shd w:val="clear" w:color="auto" w:fill="auto"/>
            <w:vAlign w:val="center"/>
            <w:hideMark/>
          </w:tcPr>
          <w:p w14:paraId="2B120EF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2.903</w:t>
            </w:r>
          </w:p>
        </w:tc>
      </w:tr>
    </w:tbl>
    <w:p w14:paraId="27B191F4" w14:textId="77777777" w:rsidR="00970059" w:rsidRPr="00970059" w:rsidRDefault="00970059" w:rsidP="00970059">
      <w:pPr>
        <w:spacing w:after="120"/>
        <w:contextualSpacing/>
        <w:rPr>
          <w:rFonts w:ascii="Times New Roman" w:eastAsia="Times New Roman" w:hAnsi="Times New Roman" w:cs="Times New Roman"/>
          <w:bCs/>
          <w:lang w:eastAsia="en-GB"/>
        </w:rPr>
      </w:pPr>
    </w:p>
    <w:p w14:paraId="6238FB28" w14:textId="77777777" w:rsidR="00970059" w:rsidRPr="00970059" w:rsidRDefault="00970059" w:rsidP="00970059">
      <w:pPr>
        <w:rPr>
          <w:rFonts w:ascii="Times New Roman" w:eastAsia="Times New Roman" w:hAnsi="Times New Roman" w:cs="Times New Roman"/>
          <w:bCs/>
          <w:sz w:val="20"/>
          <w:szCs w:val="20"/>
          <w:lang w:eastAsia="en-GB"/>
        </w:rPr>
        <w:sectPr w:rsidR="00970059" w:rsidRPr="00970059" w:rsidSect="0021499F">
          <w:pgSz w:w="16840" w:h="11900" w:orient="landscape"/>
          <w:pgMar w:top="1440" w:right="1440" w:bottom="1440" w:left="1440" w:header="708" w:footer="708" w:gutter="0"/>
          <w:cols w:space="708"/>
          <w:docGrid w:linePitch="360"/>
        </w:sectPr>
      </w:pPr>
      <w:r w:rsidRPr="00970059">
        <w:rPr>
          <w:rFonts w:ascii="Times New Roman" w:eastAsia="Times New Roman" w:hAnsi="Times New Roman" w:cs="Times New Roman"/>
          <w:b/>
          <w:sz w:val="20"/>
          <w:szCs w:val="20"/>
          <w:lang w:eastAsia="en-GB"/>
        </w:rPr>
        <w:t>Supplementary Table 1</w:t>
      </w:r>
      <w:r w:rsidRPr="00970059">
        <w:rPr>
          <w:rFonts w:ascii="Times New Roman" w:eastAsia="Times New Roman" w:hAnsi="Times New Roman" w:cs="Times New Roman"/>
          <w:bCs/>
          <w:sz w:val="20"/>
          <w:szCs w:val="20"/>
          <w:lang w:eastAsia="en-GB"/>
        </w:rPr>
        <w:t>: Mean reported mood in each group across all timepoints (</w:t>
      </w:r>
      <w:proofErr w:type="spellStart"/>
      <w:r w:rsidRPr="00970059">
        <w:rPr>
          <w:rFonts w:ascii="Times New Roman" w:eastAsia="Times New Roman" w:hAnsi="Times New Roman" w:cs="Times New Roman"/>
          <w:bCs/>
          <w:sz w:val="20"/>
          <w:szCs w:val="20"/>
          <w:lang w:eastAsia="en-GB"/>
        </w:rPr>
        <w:t>s.d.</w:t>
      </w:r>
      <w:proofErr w:type="spellEnd"/>
      <w:r w:rsidRPr="00970059">
        <w:rPr>
          <w:rFonts w:ascii="Times New Roman" w:eastAsia="Times New Roman" w:hAnsi="Times New Roman" w:cs="Times New Roman"/>
          <w:bCs/>
          <w:sz w:val="20"/>
          <w:szCs w:val="20"/>
          <w:lang w:eastAsia="en-GB"/>
        </w:rPr>
        <w:t xml:space="preserve"> in brackets): * indicates </w:t>
      </w:r>
      <w:r w:rsidRPr="00970059">
        <w:rPr>
          <w:rFonts w:ascii="Times New Roman" w:eastAsia="Times New Roman" w:hAnsi="Times New Roman" w:cs="Times New Roman"/>
          <w:bCs/>
          <w:i/>
          <w:iCs/>
          <w:sz w:val="20"/>
          <w:szCs w:val="20"/>
          <w:lang w:eastAsia="en-GB"/>
        </w:rPr>
        <w:t>p</w:t>
      </w:r>
      <w:r w:rsidRPr="00970059">
        <w:rPr>
          <w:rFonts w:ascii="Times New Roman" w:eastAsia="Times New Roman" w:hAnsi="Times New Roman" w:cs="Times New Roman"/>
          <w:bCs/>
          <w:sz w:val="20"/>
          <w:szCs w:val="20"/>
          <w:lang w:eastAsia="en-GB"/>
        </w:rPr>
        <w:t xml:space="preserve"> &lt; .05, ** indicates </w:t>
      </w:r>
      <w:proofErr w:type="spellStart"/>
      <w:r w:rsidRPr="00970059">
        <w:rPr>
          <w:rFonts w:ascii="Times New Roman" w:eastAsia="Times New Roman" w:hAnsi="Times New Roman" w:cs="Times New Roman"/>
          <w:bCs/>
          <w:i/>
          <w:iCs/>
          <w:sz w:val="20"/>
          <w:szCs w:val="20"/>
          <w:lang w:eastAsia="en-GB"/>
        </w:rPr>
        <w:t>BF</w:t>
      </w:r>
      <w:r w:rsidRPr="00970059">
        <w:rPr>
          <w:rFonts w:ascii="Times New Roman" w:eastAsia="Times New Roman" w:hAnsi="Times New Roman" w:cs="Times New Roman"/>
          <w:bCs/>
          <w:i/>
          <w:iCs/>
          <w:sz w:val="20"/>
          <w:szCs w:val="20"/>
          <w:vertAlign w:val="subscript"/>
          <w:lang w:eastAsia="en-GB"/>
        </w:rPr>
        <w:t>excl</w:t>
      </w:r>
      <w:proofErr w:type="spellEnd"/>
      <w:r w:rsidRPr="00970059">
        <w:rPr>
          <w:rFonts w:ascii="Times New Roman" w:eastAsia="Times New Roman" w:hAnsi="Times New Roman" w:cs="Times New Roman"/>
          <w:bCs/>
          <w:sz w:val="20"/>
          <w:szCs w:val="20"/>
          <w:lang w:eastAsia="en-GB"/>
        </w:rPr>
        <w:t xml:space="preserve"> &gt; 3. Frequentist analysis indicated no effect of exposure group or interaction between air exposure and time for any of the reported mood measures.</w:t>
      </w:r>
    </w:p>
    <w:tbl>
      <w:tblPr>
        <w:tblpPr w:leftFromText="180" w:rightFromText="180" w:vertAnchor="text" w:tblpXSpec="center" w:tblpY="1"/>
        <w:tblOverlap w:val="never"/>
        <w:tblW w:w="15021" w:type="dxa"/>
        <w:tblLayout w:type="fixed"/>
        <w:tblCellMar>
          <w:left w:w="0" w:type="dxa"/>
          <w:right w:w="0" w:type="dxa"/>
        </w:tblCellMar>
        <w:tblLook w:val="04A0" w:firstRow="1" w:lastRow="0" w:firstColumn="1" w:lastColumn="0" w:noHBand="0" w:noVBand="1"/>
      </w:tblPr>
      <w:tblGrid>
        <w:gridCol w:w="1321"/>
        <w:gridCol w:w="1300"/>
        <w:gridCol w:w="1300"/>
        <w:gridCol w:w="1300"/>
        <w:gridCol w:w="1300"/>
        <w:gridCol w:w="1300"/>
        <w:gridCol w:w="1251"/>
        <w:gridCol w:w="992"/>
        <w:gridCol w:w="1276"/>
        <w:gridCol w:w="850"/>
        <w:gridCol w:w="988"/>
        <w:gridCol w:w="851"/>
        <w:gridCol w:w="992"/>
      </w:tblGrid>
      <w:tr w:rsidR="00970059" w:rsidRPr="00970059" w14:paraId="1C5F6054" w14:textId="77777777" w:rsidTr="00970059">
        <w:trPr>
          <w:trHeight w:val="340"/>
        </w:trPr>
        <w:tc>
          <w:tcPr>
            <w:tcW w:w="1321" w:type="dxa"/>
            <w:vMerge w:val="restart"/>
            <w:tcBorders>
              <w:top w:val="single" w:sz="4" w:space="0" w:color="auto"/>
              <w:left w:val="single" w:sz="4" w:space="0" w:color="auto"/>
              <w:bottom w:val="single" w:sz="4" w:space="0" w:color="auto"/>
              <w:right w:val="single" w:sz="4" w:space="0" w:color="auto"/>
            </w:tcBorders>
            <w:shd w:val="clear" w:color="auto" w:fill="D0CECE"/>
            <w:tcMar>
              <w:top w:w="15" w:type="dxa"/>
              <w:left w:w="15" w:type="dxa"/>
              <w:bottom w:w="0" w:type="dxa"/>
              <w:right w:w="15" w:type="dxa"/>
            </w:tcMar>
            <w:vAlign w:val="center"/>
            <w:hideMark/>
          </w:tcPr>
          <w:p w14:paraId="3F080C3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lastRenderedPageBreak/>
              <w:t>Side effect</w:t>
            </w:r>
          </w:p>
        </w:tc>
        <w:tc>
          <w:tcPr>
            <w:tcW w:w="1300" w:type="dxa"/>
            <w:vMerge w:val="restart"/>
            <w:tcBorders>
              <w:top w:val="single" w:sz="4" w:space="0" w:color="auto"/>
              <w:left w:val="single" w:sz="4" w:space="0" w:color="auto"/>
              <w:bottom w:val="single" w:sz="4" w:space="0" w:color="auto"/>
              <w:right w:val="single" w:sz="4" w:space="0" w:color="auto"/>
            </w:tcBorders>
            <w:shd w:val="clear" w:color="auto" w:fill="D0CECE"/>
            <w:tcMar>
              <w:top w:w="15" w:type="dxa"/>
              <w:left w:w="15" w:type="dxa"/>
              <w:bottom w:w="0" w:type="dxa"/>
              <w:right w:w="15" w:type="dxa"/>
            </w:tcMar>
            <w:vAlign w:val="center"/>
            <w:hideMark/>
          </w:tcPr>
          <w:p w14:paraId="32CA70C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Time of reporting</w:t>
            </w:r>
          </w:p>
        </w:tc>
        <w:tc>
          <w:tcPr>
            <w:tcW w:w="2600" w:type="dxa"/>
            <w:gridSpan w:val="2"/>
            <w:tcBorders>
              <w:top w:val="single" w:sz="4" w:space="0" w:color="auto"/>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1B555C5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 Testing</w:t>
            </w:r>
          </w:p>
        </w:tc>
        <w:tc>
          <w:tcPr>
            <w:tcW w:w="2600" w:type="dxa"/>
            <w:gridSpan w:val="2"/>
            <w:tcBorders>
              <w:top w:val="single" w:sz="4" w:space="0" w:color="auto"/>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34C4F5A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 Testing</w:t>
            </w:r>
          </w:p>
        </w:tc>
        <w:tc>
          <w:tcPr>
            <w:tcW w:w="1251" w:type="dxa"/>
            <w:vMerge w:val="restart"/>
            <w:tcBorders>
              <w:top w:val="single" w:sz="4" w:space="0" w:color="auto"/>
              <w:left w:val="single" w:sz="4" w:space="0" w:color="auto"/>
              <w:bottom w:val="single" w:sz="4" w:space="0" w:color="000000"/>
              <w:right w:val="single" w:sz="4" w:space="0" w:color="auto"/>
            </w:tcBorders>
            <w:shd w:val="clear" w:color="auto" w:fill="D0CECE"/>
            <w:tcMar>
              <w:top w:w="15" w:type="dxa"/>
              <w:left w:w="15" w:type="dxa"/>
              <w:bottom w:w="0" w:type="dxa"/>
              <w:right w:w="15" w:type="dxa"/>
            </w:tcMar>
            <w:vAlign w:val="center"/>
            <w:hideMark/>
          </w:tcPr>
          <w:p w14:paraId="03103B3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Group Comparison</w:t>
            </w:r>
          </w:p>
        </w:tc>
        <w:tc>
          <w:tcPr>
            <w:tcW w:w="2268" w:type="dxa"/>
            <w:gridSpan w:val="2"/>
            <w:tcBorders>
              <w:top w:val="single" w:sz="4" w:space="0" w:color="auto"/>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20BD88E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Group</w:t>
            </w:r>
          </w:p>
        </w:tc>
        <w:tc>
          <w:tcPr>
            <w:tcW w:w="1838" w:type="dxa"/>
            <w:gridSpan w:val="2"/>
            <w:tcBorders>
              <w:top w:val="single" w:sz="4" w:space="0" w:color="auto"/>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2238BA9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Time</w:t>
            </w:r>
          </w:p>
        </w:tc>
        <w:tc>
          <w:tcPr>
            <w:tcW w:w="1843" w:type="dxa"/>
            <w:gridSpan w:val="2"/>
            <w:tcBorders>
              <w:top w:val="single" w:sz="4" w:space="0" w:color="auto"/>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755A183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Interaction</w:t>
            </w:r>
          </w:p>
        </w:tc>
      </w:tr>
      <w:tr w:rsidR="00970059" w:rsidRPr="00970059" w14:paraId="578D1391" w14:textId="77777777" w:rsidTr="00970059">
        <w:trPr>
          <w:trHeight w:val="340"/>
        </w:trPr>
        <w:tc>
          <w:tcPr>
            <w:tcW w:w="1321" w:type="dxa"/>
            <w:vMerge/>
            <w:tcBorders>
              <w:top w:val="single" w:sz="4" w:space="0" w:color="auto"/>
              <w:left w:val="single" w:sz="4" w:space="0" w:color="auto"/>
              <w:bottom w:val="single" w:sz="4" w:space="0" w:color="auto"/>
              <w:right w:val="single" w:sz="4" w:space="0" w:color="auto"/>
            </w:tcBorders>
            <w:shd w:val="clear" w:color="auto" w:fill="D0CECE"/>
            <w:hideMark/>
          </w:tcPr>
          <w:p w14:paraId="11FF3D7A"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vMerge/>
            <w:tcBorders>
              <w:top w:val="single" w:sz="4" w:space="0" w:color="auto"/>
              <w:left w:val="single" w:sz="4" w:space="0" w:color="auto"/>
              <w:bottom w:val="single" w:sz="4" w:space="0" w:color="auto"/>
              <w:right w:val="single" w:sz="4" w:space="0" w:color="auto"/>
            </w:tcBorders>
            <w:shd w:val="clear" w:color="auto" w:fill="D0CECE"/>
            <w:vAlign w:val="center"/>
            <w:hideMark/>
          </w:tcPr>
          <w:p w14:paraId="07E6255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233296E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Clean Air</w:t>
            </w:r>
            <w:r w:rsidRPr="00970059">
              <w:rPr>
                <w:rFonts w:ascii="Times New Roman" w:eastAsia="Times New Roman" w:hAnsi="Times New Roman" w:cs="Times New Roman"/>
                <w:color w:val="000000"/>
                <w:sz w:val="20"/>
                <w:szCs w:val="20"/>
                <w:lang w:eastAsia="en-GB"/>
              </w:rPr>
              <w:br/>
              <w:t>(n = 19)</w:t>
            </w:r>
          </w:p>
        </w:tc>
        <w:tc>
          <w:tcPr>
            <w:tcW w:w="1300"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66D2F24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Diesel Exhaust</w:t>
            </w:r>
            <w:r w:rsidRPr="00970059">
              <w:rPr>
                <w:rFonts w:ascii="Times New Roman" w:eastAsia="Times New Roman" w:hAnsi="Times New Roman" w:cs="Times New Roman"/>
                <w:color w:val="000000"/>
                <w:sz w:val="20"/>
                <w:szCs w:val="20"/>
                <w:lang w:eastAsia="en-GB"/>
              </w:rPr>
              <w:br/>
              <w:t>(n = 19)</w:t>
            </w:r>
          </w:p>
        </w:tc>
        <w:tc>
          <w:tcPr>
            <w:tcW w:w="1300"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45A5850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Clean Air</w:t>
            </w:r>
            <w:r w:rsidRPr="00970059">
              <w:rPr>
                <w:rFonts w:ascii="Times New Roman" w:eastAsia="Times New Roman" w:hAnsi="Times New Roman" w:cs="Times New Roman"/>
                <w:color w:val="000000"/>
                <w:sz w:val="20"/>
                <w:szCs w:val="20"/>
                <w:lang w:eastAsia="en-GB"/>
              </w:rPr>
              <w:br/>
              <w:t>(n = 22)</w:t>
            </w:r>
          </w:p>
        </w:tc>
        <w:tc>
          <w:tcPr>
            <w:tcW w:w="1300"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79EC50D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Diesel Exhaust</w:t>
            </w:r>
            <w:r w:rsidRPr="00970059">
              <w:rPr>
                <w:rFonts w:ascii="Times New Roman" w:eastAsia="Times New Roman" w:hAnsi="Times New Roman" w:cs="Times New Roman"/>
                <w:color w:val="000000"/>
                <w:sz w:val="20"/>
                <w:szCs w:val="20"/>
                <w:lang w:eastAsia="en-GB"/>
              </w:rPr>
              <w:br/>
              <w:t>(n = 21)</w:t>
            </w:r>
          </w:p>
        </w:tc>
        <w:tc>
          <w:tcPr>
            <w:tcW w:w="1251" w:type="dxa"/>
            <w:vMerge/>
            <w:tcBorders>
              <w:top w:val="single" w:sz="4" w:space="0" w:color="auto"/>
              <w:left w:val="single" w:sz="4" w:space="0" w:color="auto"/>
              <w:bottom w:val="single" w:sz="4" w:space="0" w:color="000000"/>
              <w:right w:val="single" w:sz="4" w:space="0" w:color="auto"/>
            </w:tcBorders>
            <w:shd w:val="clear" w:color="auto" w:fill="D0CECE"/>
            <w:vAlign w:val="center"/>
            <w:hideMark/>
          </w:tcPr>
          <w:p w14:paraId="79E5AA3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992"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7ABFA152"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r w:rsidRPr="00970059">
              <w:rPr>
                <w:rFonts w:ascii="Times New Roman" w:eastAsia="Times New Roman" w:hAnsi="Times New Roman" w:cs="Times New Roman"/>
                <w:i/>
                <w:iCs/>
                <w:color w:val="000000"/>
                <w:sz w:val="20"/>
                <w:szCs w:val="20"/>
                <w:lang w:eastAsia="en-GB"/>
              </w:rPr>
              <w:t>p</w:t>
            </w:r>
          </w:p>
        </w:tc>
        <w:tc>
          <w:tcPr>
            <w:tcW w:w="1276"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249CC08D"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proofErr w:type="spellStart"/>
            <w:r w:rsidRPr="00970059">
              <w:rPr>
                <w:rFonts w:ascii="Times New Roman" w:eastAsia="Times New Roman" w:hAnsi="Times New Roman" w:cs="Times New Roman"/>
                <w:i/>
                <w:iCs/>
                <w:color w:val="000000"/>
                <w:sz w:val="20"/>
                <w:szCs w:val="20"/>
                <w:lang w:eastAsia="en-GB"/>
              </w:rPr>
              <w:t>BF</w:t>
            </w:r>
            <w:r w:rsidRPr="00970059">
              <w:rPr>
                <w:rFonts w:ascii="Times New Roman" w:eastAsia="Times New Roman" w:hAnsi="Times New Roman" w:cs="Times New Roman"/>
                <w:i/>
                <w:iCs/>
                <w:color w:val="000000"/>
                <w:sz w:val="20"/>
                <w:szCs w:val="20"/>
                <w:vertAlign w:val="subscript"/>
                <w:lang w:eastAsia="en-GB"/>
              </w:rPr>
              <w:t>excl</w:t>
            </w:r>
            <w:proofErr w:type="spellEnd"/>
          </w:p>
        </w:tc>
        <w:tc>
          <w:tcPr>
            <w:tcW w:w="850"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2C939B25"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r w:rsidRPr="00970059">
              <w:rPr>
                <w:rFonts w:ascii="Times New Roman" w:eastAsia="Times New Roman" w:hAnsi="Times New Roman" w:cs="Times New Roman"/>
                <w:i/>
                <w:iCs/>
                <w:color w:val="000000"/>
                <w:sz w:val="20"/>
                <w:szCs w:val="20"/>
                <w:lang w:eastAsia="en-GB"/>
              </w:rPr>
              <w:t>p</w:t>
            </w:r>
          </w:p>
        </w:tc>
        <w:tc>
          <w:tcPr>
            <w:tcW w:w="988"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35B39D94"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proofErr w:type="spellStart"/>
            <w:r w:rsidRPr="00970059">
              <w:rPr>
                <w:rFonts w:ascii="Times New Roman" w:eastAsia="Times New Roman" w:hAnsi="Times New Roman" w:cs="Times New Roman"/>
                <w:i/>
                <w:iCs/>
                <w:color w:val="000000"/>
                <w:sz w:val="20"/>
                <w:szCs w:val="20"/>
                <w:lang w:eastAsia="en-GB"/>
              </w:rPr>
              <w:t>BF</w:t>
            </w:r>
            <w:r w:rsidRPr="00970059">
              <w:rPr>
                <w:rFonts w:ascii="Times New Roman" w:eastAsia="Times New Roman" w:hAnsi="Times New Roman" w:cs="Times New Roman"/>
                <w:i/>
                <w:iCs/>
                <w:color w:val="000000"/>
                <w:sz w:val="20"/>
                <w:szCs w:val="20"/>
                <w:vertAlign w:val="subscript"/>
                <w:lang w:eastAsia="en-GB"/>
              </w:rPr>
              <w:t>excl</w:t>
            </w:r>
            <w:proofErr w:type="spellEnd"/>
          </w:p>
        </w:tc>
        <w:tc>
          <w:tcPr>
            <w:tcW w:w="851"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46B10704"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r w:rsidRPr="00970059">
              <w:rPr>
                <w:rFonts w:ascii="Times New Roman" w:eastAsia="Times New Roman" w:hAnsi="Times New Roman" w:cs="Times New Roman"/>
                <w:i/>
                <w:iCs/>
                <w:color w:val="000000"/>
                <w:sz w:val="20"/>
                <w:szCs w:val="20"/>
                <w:lang w:eastAsia="en-GB"/>
              </w:rPr>
              <w:t>p</w:t>
            </w:r>
          </w:p>
        </w:tc>
        <w:tc>
          <w:tcPr>
            <w:tcW w:w="992" w:type="dxa"/>
            <w:tcBorders>
              <w:top w:val="nil"/>
              <w:left w:val="nil"/>
              <w:bottom w:val="single" w:sz="4" w:space="0" w:color="auto"/>
              <w:right w:val="single" w:sz="4" w:space="0" w:color="auto"/>
            </w:tcBorders>
            <w:shd w:val="clear" w:color="auto" w:fill="D0CECE"/>
            <w:tcMar>
              <w:top w:w="15" w:type="dxa"/>
              <w:left w:w="15" w:type="dxa"/>
              <w:bottom w:w="0" w:type="dxa"/>
              <w:right w:w="15" w:type="dxa"/>
            </w:tcMar>
            <w:vAlign w:val="center"/>
            <w:hideMark/>
          </w:tcPr>
          <w:p w14:paraId="1066EC8A" w14:textId="77777777" w:rsidR="00970059" w:rsidRPr="00970059" w:rsidRDefault="00970059" w:rsidP="00970059">
            <w:pPr>
              <w:jc w:val="center"/>
              <w:rPr>
                <w:rFonts w:ascii="Times New Roman" w:eastAsia="Times New Roman" w:hAnsi="Times New Roman" w:cs="Times New Roman"/>
                <w:i/>
                <w:iCs/>
                <w:color w:val="000000"/>
                <w:sz w:val="20"/>
                <w:szCs w:val="20"/>
                <w:lang w:eastAsia="en-GB"/>
              </w:rPr>
            </w:pPr>
            <w:proofErr w:type="spellStart"/>
            <w:r w:rsidRPr="00970059">
              <w:rPr>
                <w:rFonts w:ascii="Times New Roman" w:eastAsia="Times New Roman" w:hAnsi="Times New Roman" w:cs="Times New Roman"/>
                <w:i/>
                <w:iCs/>
                <w:color w:val="000000"/>
                <w:sz w:val="20"/>
                <w:szCs w:val="20"/>
                <w:lang w:eastAsia="en-GB"/>
              </w:rPr>
              <w:t>BF</w:t>
            </w:r>
            <w:r w:rsidRPr="00970059">
              <w:rPr>
                <w:rFonts w:ascii="Times New Roman" w:eastAsia="Times New Roman" w:hAnsi="Times New Roman" w:cs="Times New Roman"/>
                <w:i/>
                <w:iCs/>
                <w:color w:val="000000"/>
                <w:sz w:val="20"/>
                <w:szCs w:val="20"/>
                <w:vertAlign w:val="subscript"/>
                <w:lang w:eastAsia="en-GB"/>
              </w:rPr>
              <w:t>excl</w:t>
            </w:r>
            <w:proofErr w:type="spellEnd"/>
          </w:p>
        </w:tc>
      </w:tr>
      <w:tr w:rsidR="00970059" w:rsidRPr="00970059" w14:paraId="70B6DE62"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A348CAC"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Effect on Cognition</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D058B0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8B2B47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 (</w:t>
            </w:r>
            <w:r w:rsidRPr="00970059">
              <w:rPr>
                <w:rFonts w:ascii="Times New Roman" w:eastAsia="Times New Roman" w:hAnsi="Times New Roman" w:cs="Times New Roman"/>
                <w:i/>
                <w:iCs/>
                <w:color w:val="000000"/>
                <w:sz w:val="20"/>
                <w:szCs w:val="20"/>
                <w:lang w:eastAsia="en-GB"/>
              </w:rPr>
              <w:t>21.05</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AC2839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 (</w:t>
            </w:r>
            <w:r w:rsidRPr="00970059">
              <w:rPr>
                <w:rFonts w:ascii="Times New Roman" w:eastAsia="Times New Roman" w:hAnsi="Times New Roman" w:cs="Times New Roman"/>
                <w:i/>
                <w:iCs/>
                <w:color w:val="000000"/>
                <w:sz w:val="20"/>
                <w:szCs w:val="20"/>
                <w:lang w:eastAsia="en-GB"/>
              </w:rPr>
              <w:t>21.05</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3FE8F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 (</w:t>
            </w:r>
            <w:r w:rsidRPr="00970059">
              <w:rPr>
                <w:rFonts w:ascii="Times New Roman" w:eastAsia="Times New Roman" w:hAnsi="Times New Roman" w:cs="Times New Roman"/>
                <w:i/>
                <w:iCs/>
                <w:color w:val="000000"/>
                <w:sz w:val="20"/>
                <w:szCs w:val="20"/>
                <w:lang w:eastAsia="en-GB"/>
              </w:rPr>
              <w:t>22.73</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5D917C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 (</w:t>
            </w:r>
            <w:r w:rsidRPr="00970059">
              <w:rPr>
                <w:rFonts w:ascii="Times New Roman" w:eastAsia="Times New Roman" w:hAnsi="Times New Roman" w:cs="Times New Roman"/>
                <w:i/>
                <w:iCs/>
                <w:color w:val="000000"/>
                <w:sz w:val="20"/>
                <w:szCs w:val="20"/>
                <w:lang w:eastAsia="en-GB"/>
              </w:rPr>
              <w:t>14.29</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4723B8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D61BA9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0.911</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941622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12.195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4C5EECFF" w14:textId="73F98CCA"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44F36418"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327E3716"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F14069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E4E4A51" w14:textId="479B0CFB"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C85CF6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 (</w:t>
            </w:r>
            <w:r w:rsidRPr="00970059">
              <w:rPr>
                <w:rFonts w:ascii="Times New Roman" w:eastAsia="Times New Roman" w:hAnsi="Times New Roman" w:cs="Times New Roman"/>
                <w:i/>
                <w:iCs/>
                <w:color w:val="000000"/>
                <w:sz w:val="20"/>
                <w:szCs w:val="20"/>
                <w:lang w:eastAsia="en-GB"/>
              </w:rPr>
              <w:t>13.64</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471A0C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 (</w:t>
            </w:r>
            <w:r w:rsidRPr="00970059">
              <w:rPr>
                <w:rFonts w:ascii="Times New Roman" w:eastAsia="Times New Roman" w:hAnsi="Times New Roman" w:cs="Times New Roman"/>
                <w:i/>
                <w:iCs/>
                <w:color w:val="000000"/>
                <w:sz w:val="20"/>
                <w:szCs w:val="20"/>
                <w:lang w:eastAsia="en-GB"/>
              </w:rPr>
              <w:t>9.52</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6325C7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5114CF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0.525</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3C196F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3.151 **</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CA2EC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0.190</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B71F52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2.749</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DD6464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0.680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053410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7.986 **</w:t>
            </w:r>
          </w:p>
        </w:tc>
      </w:tr>
      <w:tr w:rsidR="00970059" w:rsidRPr="00970059" w14:paraId="32A449EC"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853B493"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Headache</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E434CA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E0C06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 (</w:t>
            </w:r>
            <w:r w:rsidRPr="00970059">
              <w:rPr>
                <w:rFonts w:ascii="Times New Roman" w:eastAsia="Times New Roman" w:hAnsi="Times New Roman" w:cs="Times New Roman"/>
                <w:i/>
                <w:iCs/>
                <w:color w:val="000000"/>
                <w:sz w:val="20"/>
                <w:szCs w:val="20"/>
                <w:lang w:eastAsia="en-GB"/>
              </w:rPr>
              <w:t>26.32</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741A3B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31.58</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C3309E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27.27</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D0F11E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28.57</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2F570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129E47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0.986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2F2D1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14.020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6FE155C5" w14:textId="224DCCBB"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70383774"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63B4B72D"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6E42E6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AD45B2B" w14:textId="1DB3E9B8"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FBA33D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 (</w:t>
            </w:r>
            <w:r w:rsidRPr="00970059">
              <w:rPr>
                <w:rFonts w:ascii="Times New Roman" w:eastAsia="Times New Roman" w:hAnsi="Times New Roman" w:cs="Times New Roman"/>
                <w:i/>
                <w:iCs/>
                <w:color w:val="000000"/>
                <w:sz w:val="20"/>
                <w:szCs w:val="20"/>
                <w:lang w:eastAsia="en-GB"/>
              </w:rPr>
              <w:t>18.18</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564D52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28.57</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51ABD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039D77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0.592</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0C600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4.126 **</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3CBC36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0.582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B152E3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5.342 **</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69B23B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0.582</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B4EEC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12.325 **</w:t>
            </w:r>
          </w:p>
        </w:tc>
      </w:tr>
      <w:tr w:rsidR="00970059" w:rsidRPr="00970059" w14:paraId="3A074D6C"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7B45913"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Dizziness</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CC9F22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A5BFAF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31.58</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5B6C68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 (</w:t>
            </w:r>
            <w:r w:rsidRPr="00970059">
              <w:rPr>
                <w:rFonts w:ascii="Times New Roman" w:eastAsia="Times New Roman" w:hAnsi="Times New Roman" w:cs="Times New Roman"/>
                <w:i/>
                <w:iCs/>
                <w:color w:val="000000"/>
                <w:sz w:val="20"/>
                <w:szCs w:val="20"/>
                <w:lang w:eastAsia="en-GB"/>
              </w:rPr>
              <w:t>36.84</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FEB97E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10 (</w:t>
            </w:r>
            <w:r w:rsidRPr="00970059">
              <w:rPr>
                <w:rFonts w:ascii="Times New Roman" w:eastAsia="Times New Roman" w:hAnsi="Times New Roman" w:cs="Times New Roman"/>
                <w:i/>
                <w:iCs/>
                <w:color w:val="000000"/>
                <w:sz w:val="20"/>
                <w:szCs w:val="20"/>
                <w:lang w:eastAsia="en-GB"/>
              </w:rPr>
              <w:t>45.45</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C2FC88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 (</w:t>
            </w:r>
            <w:r w:rsidRPr="00970059">
              <w:rPr>
                <w:rFonts w:ascii="Times New Roman" w:eastAsia="Times New Roman" w:hAnsi="Times New Roman" w:cs="Times New Roman"/>
                <w:i/>
                <w:iCs/>
                <w:color w:val="000000"/>
                <w:sz w:val="20"/>
                <w:szCs w:val="20"/>
                <w:lang w:eastAsia="en-GB"/>
              </w:rPr>
              <w:t>33.33</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02D62D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35FD5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0.802</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A43E83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10.366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4A304D03" w14:textId="1A19EBC6"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5C67B6E9"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45320033"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A3E87C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BECDD87" w14:textId="6F76B9AF"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FB48E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 (</w:t>
            </w:r>
            <w:r w:rsidRPr="00970059">
              <w:rPr>
                <w:rFonts w:ascii="Times New Roman" w:eastAsia="Times New Roman" w:hAnsi="Times New Roman" w:cs="Times New Roman"/>
                <w:i/>
                <w:iCs/>
                <w:color w:val="000000"/>
                <w:sz w:val="20"/>
                <w:szCs w:val="20"/>
                <w:lang w:eastAsia="en-GB"/>
              </w:rPr>
              <w:t>22.73</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B289CF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28.57</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01B4BE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23CE83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0.804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5A652E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3.178 **</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8C6A96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0.059</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5EA81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1.164</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2627C7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0.211</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74E282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3.191 **</w:t>
            </w:r>
          </w:p>
        </w:tc>
      </w:tr>
      <w:tr w:rsidR="00970059" w:rsidRPr="00970059" w14:paraId="33512C73"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1E0F8D1"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Nausea</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EB61A2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B172FA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 (</w:t>
            </w:r>
            <w:r w:rsidRPr="00970059">
              <w:rPr>
                <w:rFonts w:ascii="Times New Roman" w:eastAsia="Times New Roman" w:hAnsi="Times New Roman" w:cs="Times New Roman"/>
                <w:i/>
                <w:iCs/>
                <w:color w:val="000000"/>
                <w:sz w:val="20"/>
                <w:szCs w:val="20"/>
                <w:lang w:eastAsia="en-GB"/>
              </w:rPr>
              <w:t>5.26</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38BE48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 (</w:t>
            </w:r>
            <w:r w:rsidRPr="00970059">
              <w:rPr>
                <w:rFonts w:ascii="Times New Roman" w:eastAsia="Times New Roman" w:hAnsi="Times New Roman" w:cs="Times New Roman"/>
                <w:i/>
                <w:iCs/>
                <w:color w:val="000000"/>
                <w:sz w:val="20"/>
                <w:szCs w:val="20"/>
                <w:lang w:eastAsia="en-GB"/>
              </w:rPr>
              <w:t>5.26</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CAADC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w:t>
            </w:r>
            <w:r w:rsidRPr="00970059">
              <w:rPr>
                <w:rFonts w:ascii="Times New Roman" w:eastAsia="Times New Roman" w:hAnsi="Times New Roman" w:cs="Times New Roman"/>
                <w:i/>
                <w:iCs/>
                <w:color w:val="000000"/>
                <w:sz w:val="20"/>
                <w:szCs w:val="20"/>
                <w:lang w:eastAsia="en-GB"/>
              </w:rPr>
              <w:t>0.00</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278FDD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w:t>
            </w:r>
            <w:r w:rsidRPr="00970059">
              <w:rPr>
                <w:rFonts w:ascii="Times New Roman" w:eastAsia="Times New Roman" w:hAnsi="Times New Roman" w:cs="Times New Roman"/>
                <w:i/>
                <w:iCs/>
                <w:color w:val="000000"/>
                <w:sz w:val="20"/>
                <w:szCs w:val="20"/>
                <w:lang w:eastAsia="en-GB"/>
              </w:rPr>
              <w:t>0.00</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6ADE49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827280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0.522</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37971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6.690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5CAB510C" w14:textId="38BE559A"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45C9EDF3"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4C23119E"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867AC1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C4107EE" w14:textId="78E6C57D"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5DA03C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w:t>
            </w:r>
            <w:r w:rsidRPr="00970059">
              <w:rPr>
                <w:rFonts w:ascii="Times New Roman" w:eastAsia="Times New Roman" w:hAnsi="Times New Roman" w:cs="Times New Roman"/>
                <w:i/>
                <w:iCs/>
                <w:color w:val="000000"/>
                <w:sz w:val="20"/>
                <w:szCs w:val="20"/>
                <w:lang w:eastAsia="en-GB"/>
              </w:rPr>
              <w:t>0.00</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7CF229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 (</w:t>
            </w:r>
            <w:r w:rsidRPr="00970059">
              <w:rPr>
                <w:rFonts w:ascii="Times New Roman" w:eastAsia="Times New Roman" w:hAnsi="Times New Roman" w:cs="Times New Roman"/>
                <w:i/>
                <w:iCs/>
                <w:color w:val="000000"/>
                <w:sz w:val="20"/>
                <w:szCs w:val="20"/>
                <w:lang w:eastAsia="en-GB"/>
              </w:rPr>
              <w:t>4.76</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06DB62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BF270E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0.312</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EE138B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3.490 **</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14A6BB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0.312</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F127EF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3.524 **</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39E2BA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0.312</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5FCFED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6.739 **</w:t>
            </w:r>
          </w:p>
        </w:tc>
      </w:tr>
      <w:tr w:rsidR="00970059" w:rsidRPr="00970059" w14:paraId="25E8E9F8"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EBA6DAC"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Fatigue</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10E5CF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12395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9 (</w:t>
            </w:r>
            <w:r w:rsidRPr="00970059">
              <w:rPr>
                <w:rFonts w:ascii="Times New Roman" w:eastAsia="Times New Roman" w:hAnsi="Times New Roman" w:cs="Times New Roman"/>
                <w:i/>
                <w:iCs/>
                <w:color w:val="000000"/>
                <w:sz w:val="20"/>
                <w:szCs w:val="20"/>
                <w:lang w:eastAsia="en-GB"/>
              </w:rPr>
              <w:t>47.37</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92E99D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 (</w:t>
            </w:r>
            <w:r w:rsidRPr="00970059">
              <w:rPr>
                <w:rFonts w:ascii="Times New Roman" w:eastAsia="Times New Roman" w:hAnsi="Times New Roman" w:cs="Times New Roman"/>
                <w:i/>
                <w:iCs/>
                <w:color w:val="000000"/>
                <w:sz w:val="20"/>
                <w:szCs w:val="20"/>
                <w:lang w:eastAsia="en-GB"/>
              </w:rPr>
              <w:t>21.05</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BD1C82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9 (</w:t>
            </w:r>
            <w:r w:rsidRPr="00970059">
              <w:rPr>
                <w:rFonts w:ascii="Times New Roman" w:eastAsia="Times New Roman" w:hAnsi="Times New Roman" w:cs="Times New Roman"/>
                <w:i/>
                <w:iCs/>
                <w:color w:val="000000"/>
                <w:sz w:val="20"/>
                <w:szCs w:val="20"/>
                <w:lang w:eastAsia="en-GB"/>
              </w:rPr>
              <w:t>40.91</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9F7807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 (</w:t>
            </w:r>
            <w:r w:rsidRPr="00970059">
              <w:rPr>
                <w:rFonts w:ascii="Times New Roman" w:eastAsia="Times New Roman" w:hAnsi="Times New Roman" w:cs="Times New Roman"/>
                <w:i/>
                <w:iCs/>
                <w:color w:val="000000"/>
                <w:sz w:val="20"/>
                <w:szCs w:val="20"/>
                <w:lang w:eastAsia="en-GB"/>
              </w:rPr>
              <w:t>33.33</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707B7E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26B4E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0.372</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DF6E8E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4.952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1451EC74" w14:textId="483356BA"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4FCEAA8C"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7364A209"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6A9366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9895BC" w14:textId="74930365"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CB52D6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9 (</w:t>
            </w:r>
            <w:r w:rsidRPr="00970059">
              <w:rPr>
                <w:rFonts w:ascii="Times New Roman" w:eastAsia="Times New Roman" w:hAnsi="Times New Roman" w:cs="Times New Roman"/>
                <w:i/>
                <w:iCs/>
                <w:color w:val="000000"/>
                <w:sz w:val="20"/>
                <w:szCs w:val="20"/>
                <w:lang w:eastAsia="en-GB"/>
              </w:rPr>
              <w:t>40.91</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D9CB08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28.57</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F2CDD5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733680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0.451</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A2BD60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3.085 **</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BF78F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0.740</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290066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5.972 **</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A5173A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0.740</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1CDD0C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14.057 **</w:t>
            </w:r>
          </w:p>
        </w:tc>
      </w:tr>
      <w:tr w:rsidR="00970059" w:rsidRPr="00970059" w14:paraId="7B14411E"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671914E" w14:textId="77777777" w:rsidR="00970059" w:rsidRPr="00970059" w:rsidRDefault="00970059" w:rsidP="00970059">
            <w:pPr>
              <w:rPr>
                <w:rFonts w:ascii="Times New Roman" w:eastAsia="Times New Roman" w:hAnsi="Times New Roman" w:cs="Times New Roman"/>
                <w:color w:val="000000"/>
                <w:sz w:val="20"/>
                <w:szCs w:val="20"/>
                <w:lang w:eastAsia="en-GB"/>
              </w:rPr>
            </w:pPr>
            <w:bookmarkStart w:id="0" w:name="_Hlk73107115"/>
            <w:r w:rsidRPr="00970059">
              <w:rPr>
                <w:rFonts w:ascii="Times New Roman" w:eastAsia="Times New Roman" w:hAnsi="Times New Roman" w:cs="Times New Roman"/>
                <w:color w:val="000000"/>
                <w:sz w:val="20"/>
                <w:szCs w:val="20"/>
                <w:lang w:eastAsia="en-GB"/>
              </w:rPr>
              <w:t>Shortness of breath</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DE0430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F77B69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 (</w:t>
            </w:r>
            <w:r w:rsidRPr="00970059">
              <w:rPr>
                <w:rFonts w:ascii="Times New Roman" w:eastAsia="Times New Roman" w:hAnsi="Times New Roman" w:cs="Times New Roman"/>
                <w:i/>
                <w:iCs/>
                <w:color w:val="000000"/>
                <w:sz w:val="20"/>
                <w:szCs w:val="20"/>
                <w:lang w:eastAsia="en-GB"/>
              </w:rPr>
              <w:t>26.32</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EA472E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 (</w:t>
            </w:r>
            <w:r w:rsidRPr="00970059">
              <w:rPr>
                <w:rFonts w:ascii="Times New Roman" w:eastAsia="Times New Roman" w:hAnsi="Times New Roman" w:cs="Times New Roman"/>
                <w:i/>
                <w:iCs/>
                <w:color w:val="000000"/>
                <w:sz w:val="20"/>
                <w:szCs w:val="20"/>
                <w:lang w:eastAsia="en-GB"/>
              </w:rPr>
              <w:t>36.84</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5D9F79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27.27</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5FC419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7 (</w:t>
            </w:r>
            <w:r w:rsidRPr="00970059">
              <w:rPr>
                <w:rFonts w:ascii="Times New Roman" w:eastAsia="Times New Roman" w:hAnsi="Times New Roman" w:cs="Times New Roman"/>
                <w:i/>
                <w:iCs/>
                <w:color w:val="000000"/>
                <w:sz w:val="20"/>
                <w:szCs w:val="20"/>
                <w:lang w:eastAsia="en-GB"/>
              </w:rPr>
              <w:t>33.33</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96DCAC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08E45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0.881</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2C083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11.697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3842F094" w14:textId="46F63420"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29461979"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5313168E"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552CC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4A31340" w14:textId="6E3A81F8"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F2652F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 (</w:t>
            </w:r>
            <w:r w:rsidRPr="00970059">
              <w:rPr>
                <w:rFonts w:ascii="Times New Roman" w:eastAsia="Times New Roman" w:hAnsi="Times New Roman" w:cs="Times New Roman"/>
                <w:i/>
                <w:iCs/>
                <w:color w:val="000000"/>
                <w:sz w:val="20"/>
                <w:szCs w:val="20"/>
                <w:lang w:eastAsia="en-GB"/>
              </w:rPr>
              <w:t>4.55</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C4AC4D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 (</w:t>
            </w:r>
            <w:r w:rsidRPr="00970059">
              <w:rPr>
                <w:rFonts w:ascii="Times New Roman" w:eastAsia="Times New Roman" w:hAnsi="Times New Roman" w:cs="Times New Roman"/>
                <w:i/>
                <w:iCs/>
                <w:color w:val="000000"/>
                <w:sz w:val="20"/>
                <w:szCs w:val="20"/>
                <w:lang w:eastAsia="en-GB"/>
              </w:rPr>
              <w:t>14.29</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B6D915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56E9E4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0.439</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FBA4563"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2.873</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804A0A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0.002 *</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49447F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0.068</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79A919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0.773</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FD0688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2.919</w:t>
            </w:r>
          </w:p>
        </w:tc>
      </w:tr>
      <w:bookmarkEnd w:id="0"/>
      <w:tr w:rsidR="00970059" w:rsidRPr="00970059" w14:paraId="4B742738"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14BED22"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Coughing</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8D4F15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C3B751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w:t>
            </w:r>
            <w:r w:rsidRPr="00970059">
              <w:rPr>
                <w:rFonts w:ascii="Times New Roman" w:eastAsia="Times New Roman" w:hAnsi="Times New Roman" w:cs="Times New Roman"/>
                <w:i/>
                <w:iCs/>
                <w:color w:val="000000"/>
                <w:sz w:val="20"/>
                <w:szCs w:val="20"/>
                <w:lang w:eastAsia="en-GB"/>
              </w:rPr>
              <w:t>0.00</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007DA8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 (</w:t>
            </w:r>
            <w:r w:rsidRPr="00970059">
              <w:rPr>
                <w:rFonts w:ascii="Times New Roman" w:eastAsia="Times New Roman" w:hAnsi="Times New Roman" w:cs="Times New Roman"/>
                <w:i/>
                <w:iCs/>
                <w:color w:val="000000"/>
                <w:sz w:val="20"/>
                <w:szCs w:val="20"/>
                <w:lang w:eastAsia="en-GB"/>
              </w:rPr>
              <w:t>15.79</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5771E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 (</w:t>
            </w:r>
            <w:r w:rsidRPr="00970059">
              <w:rPr>
                <w:rFonts w:ascii="Times New Roman" w:eastAsia="Times New Roman" w:hAnsi="Times New Roman" w:cs="Times New Roman"/>
                <w:i/>
                <w:iCs/>
                <w:color w:val="000000"/>
                <w:sz w:val="20"/>
                <w:szCs w:val="20"/>
                <w:lang w:eastAsia="en-GB"/>
              </w:rPr>
              <w:t>22.73</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DB9138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 (</w:t>
            </w:r>
            <w:r w:rsidRPr="00970059">
              <w:rPr>
                <w:rFonts w:ascii="Times New Roman" w:eastAsia="Times New Roman" w:hAnsi="Times New Roman" w:cs="Times New Roman"/>
                <w:i/>
                <w:iCs/>
                <w:color w:val="000000"/>
                <w:sz w:val="20"/>
                <w:szCs w:val="20"/>
                <w:lang w:eastAsia="en-GB"/>
              </w:rPr>
              <w:t>4.76</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02F7B8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8A4027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0.084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6FFE0F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1.323</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5165DA4A" w14:textId="50024E63"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7E31903C"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42115D1F"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F2E369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AF03D62" w14:textId="03861CBC"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D6F90E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 (</w:t>
            </w:r>
            <w:r w:rsidRPr="00970059">
              <w:rPr>
                <w:rFonts w:ascii="Times New Roman" w:eastAsia="Times New Roman" w:hAnsi="Times New Roman" w:cs="Times New Roman"/>
                <w:i/>
                <w:iCs/>
                <w:color w:val="000000"/>
                <w:sz w:val="20"/>
                <w:szCs w:val="20"/>
                <w:lang w:eastAsia="en-GB"/>
              </w:rPr>
              <w:t>9.09</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C15A4A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 (</w:t>
            </w:r>
            <w:r w:rsidRPr="00970059">
              <w:rPr>
                <w:rFonts w:ascii="Times New Roman" w:eastAsia="Times New Roman" w:hAnsi="Times New Roman" w:cs="Times New Roman"/>
                <w:i/>
                <w:iCs/>
                <w:color w:val="000000"/>
                <w:sz w:val="20"/>
                <w:szCs w:val="20"/>
                <w:lang w:eastAsia="en-GB"/>
              </w:rPr>
              <w:t>9.52</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55AC59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65AA4F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0.281</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E778EA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2.290</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BA80D9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0.433</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91EDFF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3.901 **</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0827C0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0.109</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8DC804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3.095 **</w:t>
            </w:r>
          </w:p>
        </w:tc>
      </w:tr>
      <w:tr w:rsidR="00970059" w:rsidRPr="00970059" w14:paraId="61683781"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E773E57"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Throat irritation</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F9F62D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0A0177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 (</w:t>
            </w:r>
            <w:r w:rsidRPr="00970059">
              <w:rPr>
                <w:rFonts w:ascii="Times New Roman" w:eastAsia="Times New Roman" w:hAnsi="Times New Roman" w:cs="Times New Roman"/>
                <w:i/>
                <w:iCs/>
                <w:color w:val="000000"/>
                <w:sz w:val="20"/>
                <w:szCs w:val="20"/>
                <w:lang w:eastAsia="en-GB"/>
              </w:rPr>
              <w:t>10.53</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B11B0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 (</w:t>
            </w:r>
            <w:r w:rsidRPr="00970059">
              <w:rPr>
                <w:rFonts w:ascii="Times New Roman" w:eastAsia="Times New Roman" w:hAnsi="Times New Roman" w:cs="Times New Roman"/>
                <w:i/>
                <w:iCs/>
                <w:color w:val="000000"/>
                <w:sz w:val="20"/>
                <w:szCs w:val="20"/>
                <w:lang w:eastAsia="en-GB"/>
              </w:rPr>
              <w:t>0.00</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D65C8F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 (</w:t>
            </w:r>
            <w:r w:rsidRPr="00970059">
              <w:rPr>
                <w:rFonts w:ascii="Times New Roman" w:eastAsia="Times New Roman" w:hAnsi="Times New Roman" w:cs="Times New Roman"/>
                <w:i/>
                <w:iCs/>
                <w:color w:val="000000"/>
                <w:sz w:val="20"/>
                <w:szCs w:val="20"/>
                <w:lang w:eastAsia="en-GB"/>
              </w:rPr>
              <w:t>9.09</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4DC3A4D"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 (</w:t>
            </w:r>
            <w:r w:rsidRPr="00970059">
              <w:rPr>
                <w:rFonts w:ascii="Times New Roman" w:eastAsia="Times New Roman" w:hAnsi="Times New Roman" w:cs="Times New Roman"/>
                <w:i/>
                <w:iCs/>
                <w:color w:val="000000"/>
                <w:sz w:val="20"/>
                <w:szCs w:val="20"/>
                <w:lang w:eastAsia="en-GB"/>
              </w:rPr>
              <w:t>14.29</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FB54BC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928E6C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0.447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12A908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5.823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18F746EA" w14:textId="4B0919EF"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52D4986E" w14:textId="77777777" w:rsidTr="00970059">
        <w:trPr>
          <w:trHeight w:val="340"/>
        </w:trPr>
        <w:tc>
          <w:tcPr>
            <w:tcW w:w="1321" w:type="dxa"/>
            <w:vMerge/>
            <w:tcBorders>
              <w:top w:val="nil"/>
              <w:left w:val="single" w:sz="4" w:space="0" w:color="auto"/>
              <w:bottom w:val="single" w:sz="4" w:space="0" w:color="auto"/>
              <w:right w:val="single" w:sz="4" w:space="0" w:color="auto"/>
            </w:tcBorders>
            <w:vAlign w:val="center"/>
            <w:hideMark/>
          </w:tcPr>
          <w:p w14:paraId="7626280D"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0DB72E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DD4159B" w14:textId="3734C429"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C4DC7A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 (</w:t>
            </w:r>
            <w:r w:rsidRPr="00970059">
              <w:rPr>
                <w:rFonts w:ascii="Times New Roman" w:eastAsia="Times New Roman" w:hAnsi="Times New Roman" w:cs="Times New Roman"/>
                <w:i/>
                <w:iCs/>
                <w:color w:val="000000"/>
                <w:sz w:val="20"/>
                <w:szCs w:val="20"/>
                <w:lang w:eastAsia="en-GB"/>
              </w:rPr>
              <w:t>13.64</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EF144A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 (</w:t>
            </w:r>
            <w:r w:rsidRPr="00970059">
              <w:rPr>
                <w:rFonts w:ascii="Times New Roman" w:eastAsia="Times New Roman" w:hAnsi="Times New Roman" w:cs="Times New Roman"/>
                <w:i/>
                <w:iCs/>
                <w:color w:val="000000"/>
                <w:sz w:val="20"/>
                <w:szCs w:val="20"/>
                <w:lang w:eastAsia="en-GB"/>
              </w:rPr>
              <w:t>19.05</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E4C08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ABA8B1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0.562</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176532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3.762 **</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3611E04"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0.426</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FC95C4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4.575 **</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AE66A3F"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0.985</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86CF89"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13.467 **</w:t>
            </w:r>
          </w:p>
        </w:tc>
      </w:tr>
      <w:tr w:rsidR="00970059" w:rsidRPr="00970059" w14:paraId="68B79563" w14:textId="77777777" w:rsidTr="00970059">
        <w:trPr>
          <w:trHeight w:val="340"/>
        </w:trPr>
        <w:tc>
          <w:tcPr>
            <w:tcW w:w="1321"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0E88FC0" w14:textId="77777777" w:rsidR="00970059" w:rsidRPr="00970059" w:rsidRDefault="00970059" w:rsidP="00970059">
            <w:pP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Uncomfortable feeling</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DF7FC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Immediately</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D35FCFC"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 (</w:t>
            </w:r>
            <w:r w:rsidRPr="00970059">
              <w:rPr>
                <w:rFonts w:ascii="Times New Roman" w:eastAsia="Times New Roman" w:hAnsi="Times New Roman" w:cs="Times New Roman"/>
                <w:i/>
                <w:iCs/>
                <w:color w:val="000000"/>
                <w:sz w:val="20"/>
                <w:szCs w:val="20"/>
                <w:lang w:eastAsia="en-GB"/>
              </w:rPr>
              <w:t>5.26</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B374DE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 (</w:t>
            </w:r>
            <w:r w:rsidRPr="00970059">
              <w:rPr>
                <w:rFonts w:ascii="Times New Roman" w:eastAsia="Times New Roman" w:hAnsi="Times New Roman" w:cs="Times New Roman"/>
                <w:i/>
                <w:iCs/>
                <w:color w:val="000000"/>
                <w:sz w:val="20"/>
                <w:szCs w:val="20"/>
                <w:lang w:eastAsia="en-GB"/>
              </w:rPr>
              <w:t>15.79</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3B36DCE"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6 (</w:t>
            </w:r>
            <w:r w:rsidRPr="00970059">
              <w:rPr>
                <w:rFonts w:ascii="Times New Roman" w:eastAsia="Times New Roman" w:hAnsi="Times New Roman" w:cs="Times New Roman"/>
                <w:i/>
                <w:iCs/>
                <w:color w:val="000000"/>
                <w:sz w:val="20"/>
                <w:szCs w:val="20"/>
                <w:lang w:eastAsia="en-GB"/>
              </w:rPr>
              <w:t>27.27</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588531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5 (</w:t>
            </w:r>
            <w:r w:rsidRPr="00970059">
              <w:rPr>
                <w:rFonts w:ascii="Times New Roman" w:eastAsia="Times New Roman" w:hAnsi="Times New Roman" w:cs="Times New Roman"/>
                <w:i/>
                <w:iCs/>
                <w:color w:val="000000"/>
                <w:sz w:val="20"/>
                <w:szCs w:val="20"/>
                <w:lang w:eastAsia="en-GB"/>
              </w:rPr>
              <w:t>23.81</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9E8C910"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All</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27642A1"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0.291</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DE6EFD6"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3.933 **</w:t>
            </w:r>
          </w:p>
        </w:tc>
        <w:tc>
          <w:tcPr>
            <w:tcW w:w="3681" w:type="dxa"/>
            <w:gridSpan w:val="4"/>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3F8B93F3" w14:textId="7E5626AB" w:rsidR="00970059" w:rsidRPr="00970059" w:rsidRDefault="00970059" w:rsidP="00970059">
            <w:pPr>
              <w:jc w:val="center"/>
              <w:rPr>
                <w:rFonts w:ascii="Times New Roman" w:eastAsia="Times New Roman" w:hAnsi="Times New Roman" w:cs="Times New Roman"/>
                <w:color w:val="000000"/>
                <w:sz w:val="20"/>
                <w:szCs w:val="20"/>
                <w:lang w:eastAsia="en-GB"/>
              </w:rPr>
            </w:pPr>
          </w:p>
        </w:tc>
      </w:tr>
      <w:tr w:rsidR="00970059" w:rsidRPr="00970059" w14:paraId="620F36F9" w14:textId="77777777" w:rsidTr="00970059">
        <w:trPr>
          <w:trHeight w:val="340"/>
        </w:trPr>
        <w:tc>
          <w:tcPr>
            <w:tcW w:w="1321" w:type="dxa"/>
            <w:vMerge/>
            <w:tcBorders>
              <w:top w:val="nil"/>
              <w:left w:val="single" w:sz="4" w:space="0" w:color="auto"/>
              <w:bottom w:val="single" w:sz="4" w:space="0" w:color="auto"/>
              <w:right w:val="single" w:sz="4" w:space="0" w:color="auto"/>
            </w:tcBorders>
            <w:hideMark/>
          </w:tcPr>
          <w:p w14:paraId="65EAD513" w14:textId="77777777" w:rsidR="00970059" w:rsidRPr="00970059" w:rsidRDefault="00970059" w:rsidP="00970059">
            <w:pP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CFD192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4-hour delay</w:t>
            </w:r>
          </w:p>
        </w:tc>
        <w:tc>
          <w:tcPr>
            <w:tcW w:w="26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4BA2863" w14:textId="4A165CCA" w:rsidR="00970059" w:rsidRPr="00970059" w:rsidRDefault="00970059" w:rsidP="00970059">
            <w:pPr>
              <w:jc w:val="center"/>
              <w:rPr>
                <w:rFonts w:ascii="Times New Roman" w:eastAsia="Times New Roman" w:hAnsi="Times New Roman" w:cs="Times New Roman"/>
                <w:color w:val="000000"/>
                <w:sz w:val="20"/>
                <w:szCs w:val="20"/>
                <w:lang w:eastAsia="en-GB"/>
              </w:rPr>
            </w:pP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4AC1B55"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1 (</w:t>
            </w:r>
            <w:r w:rsidRPr="00970059">
              <w:rPr>
                <w:rFonts w:ascii="Times New Roman" w:eastAsia="Times New Roman" w:hAnsi="Times New Roman" w:cs="Times New Roman"/>
                <w:i/>
                <w:iCs/>
                <w:color w:val="000000"/>
                <w:sz w:val="20"/>
                <w:szCs w:val="20"/>
                <w:lang w:eastAsia="en-GB"/>
              </w:rPr>
              <w:t>4.55</w:t>
            </w:r>
            <w:r w:rsidRPr="00970059">
              <w:rPr>
                <w:rFonts w:ascii="Times New Roman" w:eastAsia="Times New Roman" w:hAnsi="Times New Roman" w:cs="Times New Roman"/>
                <w:color w:val="000000"/>
                <w:sz w:val="20"/>
                <w:szCs w:val="20"/>
                <w:lang w:eastAsia="en-GB"/>
              </w:rPr>
              <w:t>)</w:t>
            </w:r>
          </w:p>
        </w:tc>
        <w:tc>
          <w:tcPr>
            <w:tcW w:w="13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9A15CA7"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 (</w:t>
            </w:r>
            <w:r w:rsidRPr="00970059">
              <w:rPr>
                <w:rFonts w:ascii="Times New Roman" w:eastAsia="Times New Roman" w:hAnsi="Times New Roman" w:cs="Times New Roman"/>
                <w:i/>
                <w:iCs/>
                <w:color w:val="000000"/>
                <w:sz w:val="20"/>
                <w:szCs w:val="20"/>
                <w:lang w:eastAsia="en-GB"/>
              </w:rPr>
              <w:t>9.52</w:t>
            </w:r>
            <w:r w:rsidRPr="00970059">
              <w:rPr>
                <w:rFonts w:ascii="Times New Roman" w:eastAsia="Times New Roman" w:hAnsi="Times New Roman" w:cs="Times New Roman"/>
                <w:color w:val="000000"/>
                <w:sz w:val="20"/>
                <w:szCs w:val="20"/>
                <w:lang w:eastAsia="en-GB"/>
              </w:rPr>
              <w:t>)</w:t>
            </w:r>
          </w:p>
        </w:tc>
        <w:tc>
          <w:tcPr>
            <w:tcW w:w="12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E6C452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Delay</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AA6359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0.936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5620FA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3.400 **</w:t>
            </w:r>
          </w:p>
        </w:tc>
        <w:tc>
          <w:tcPr>
            <w:tcW w:w="85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DFF9658"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0.004 *</w:t>
            </w:r>
          </w:p>
        </w:tc>
        <w:tc>
          <w:tcPr>
            <w:tcW w:w="988"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137808A"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0.199</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94B0E6B"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0.489</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74E202" w14:textId="77777777" w:rsidR="00970059" w:rsidRPr="00970059" w:rsidRDefault="00970059" w:rsidP="00970059">
            <w:pPr>
              <w:jc w:val="center"/>
              <w:rPr>
                <w:rFonts w:ascii="Times New Roman" w:eastAsia="Times New Roman" w:hAnsi="Times New Roman" w:cs="Times New Roman"/>
                <w:color w:val="000000"/>
                <w:sz w:val="20"/>
                <w:szCs w:val="20"/>
                <w:lang w:eastAsia="en-GB"/>
              </w:rPr>
            </w:pPr>
            <w:r w:rsidRPr="00970059">
              <w:rPr>
                <w:rFonts w:ascii="Times New Roman" w:eastAsia="Times New Roman" w:hAnsi="Times New Roman" w:cs="Times New Roman"/>
                <w:color w:val="000000"/>
                <w:sz w:val="20"/>
                <w:szCs w:val="20"/>
                <w:lang w:eastAsia="en-GB"/>
              </w:rPr>
              <w:t>2.912</w:t>
            </w:r>
          </w:p>
        </w:tc>
      </w:tr>
    </w:tbl>
    <w:p w14:paraId="7CBCDCE6" w14:textId="77777777" w:rsidR="00970059" w:rsidRPr="00970059" w:rsidRDefault="00970059" w:rsidP="00970059">
      <w:pPr>
        <w:rPr>
          <w:rFonts w:ascii="Times New Roman" w:eastAsia="Times New Roman" w:hAnsi="Times New Roman" w:cs="Times New Roman"/>
          <w:b/>
          <w:sz w:val="20"/>
          <w:szCs w:val="20"/>
          <w:lang w:eastAsia="en-GB"/>
        </w:rPr>
      </w:pPr>
    </w:p>
    <w:p w14:paraId="1359F7B1" w14:textId="0845AC8F" w:rsidR="00F63457" w:rsidRPr="00970059" w:rsidRDefault="00970059" w:rsidP="00970059">
      <w:pPr>
        <w:rPr>
          <w:rFonts w:ascii="Times New Roman" w:eastAsia="Times New Roman" w:hAnsi="Times New Roman" w:cs="Times New Roman"/>
          <w:bCs/>
          <w:sz w:val="20"/>
          <w:szCs w:val="20"/>
          <w:lang w:eastAsia="en-GB"/>
        </w:rPr>
      </w:pPr>
      <w:r w:rsidRPr="00970059">
        <w:rPr>
          <w:rFonts w:ascii="Times New Roman" w:eastAsia="Times New Roman" w:hAnsi="Times New Roman" w:cs="Times New Roman"/>
          <w:b/>
          <w:sz w:val="20"/>
          <w:szCs w:val="20"/>
          <w:lang w:eastAsia="en-GB"/>
        </w:rPr>
        <w:t>Supplementary Table 2</w:t>
      </w:r>
      <w:r w:rsidRPr="00970059">
        <w:rPr>
          <w:rFonts w:ascii="Times New Roman" w:eastAsia="Times New Roman" w:hAnsi="Times New Roman" w:cs="Times New Roman"/>
          <w:bCs/>
          <w:sz w:val="20"/>
          <w:szCs w:val="20"/>
          <w:lang w:eastAsia="en-GB"/>
        </w:rPr>
        <w:t xml:space="preserve">: Number of participants reporting each side effect in each group alongside the percentage in brackets: * indicates </w:t>
      </w:r>
      <w:r w:rsidRPr="00970059">
        <w:rPr>
          <w:rFonts w:ascii="Times New Roman" w:eastAsia="Times New Roman" w:hAnsi="Times New Roman" w:cs="Times New Roman"/>
          <w:bCs/>
          <w:i/>
          <w:iCs/>
          <w:sz w:val="20"/>
          <w:szCs w:val="20"/>
          <w:lang w:eastAsia="en-GB"/>
        </w:rPr>
        <w:t>p</w:t>
      </w:r>
      <w:r w:rsidRPr="00970059">
        <w:rPr>
          <w:rFonts w:ascii="Times New Roman" w:eastAsia="Times New Roman" w:hAnsi="Times New Roman" w:cs="Times New Roman"/>
          <w:bCs/>
          <w:sz w:val="20"/>
          <w:szCs w:val="20"/>
          <w:lang w:eastAsia="en-GB"/>
        </w:rPr>
        <w:t xml:space="preserve"> &lt; .05, ** indicates </w:t>
      </w:r>
      <w:proofErr w:type="spellStart"/>
      <w:r w:rsidRPr="00970059">
        <w:rPr>
          <w:rFonts w:ascii="Times New Roman" w:eastAsia="Times New Roman" w:hAnsi="Times New Roman" w:cs="Times New Roman"/>
          <w:bCs/>
          <w:i/>
          <w:iCs/>
          <w:sz w:val="20"/>
          <w:szCs w:val="20"/>
          <w:lang w:eastAsia="en-GB"/>
        </w:rPr>
        <w:t>BF</w:t>
      </w:r>
      <w:r w:rsidRPr="00970059">
        <w:rPr>
          <w:rFonts w:ascii="Times New Roman" w:eastAsia="Times New Roman" w:hAnsi="Times New Roman" w:cs="Times New Roman"/>
          <w:bCs/>
          <w:i/>
          <w:iCs/>
          <w:sz w:val="20"/>
          <w:szCs w:val="20"/>
          <w:vertAlign w:val="subscript"/>
          <w:lang w:eastAsia="en-GB"/>
        </w:rPr>
        <w:t>excl</w:t>
      </w:r>
      <w:proofErr w:type="spellEnd"/>
      <w:r w:rsidRPr="00970059">
        <w:rPr>
          <w:rFonts w:ascii="Times New Roman" w:eastAsia="Times New Roman" w:hAnsi="Times New Roman" w:cs="Times New Roman"/>
          <w:bCs/>
          <w:sz w:val="20"/>
          <w:szCs w:val="20"/>
          <w:lang w:eastAsia="en-GB"/>
        </w:rPr>
        <w:t xml:space="preserve"> &gt; 3. Frequentist analysis indicated no effect of group on reported side effects immediately with Bayesian analysis confirming the null hypothesis for all but reported coughing. Frequentist analysis indicated no main effect of exposure group or interaction between group and time for the delay groups. Significant main effect of time for shortness of breath and generic uncomfortable feeling, with less participants reporting these side effects 4-hours after exposure compared to immediately.</w:t>
      </w:r>
    </w:p>
    <w:sectPr w:rsidR="00F63457" w:rsidRPr="00970059" w:rsidSect="002D5F03">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059"/>
    <w:rsid w:val="00970059"/>
    <w:rsid w:val="00E170D7"/>
    <w:rsid w:val="00F63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08F1DD"/>
  <w15:chartTrackingRefBased/>
  <w15:docId w15:val="{B52A6B14-052C-7543-A7EA-247E03D84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0059"/>
    <w:rPr>
      <w:color w:val="0563C1" w:themeColor="hyperlink"/>
      <w:u w:val="single"/>
    </w:rPr>
  </w:style>
  <w:style w:type="paragraph" w:styleId="Revision">
    <w:name w:val="Revision"/>
    <w:hidden/>
    <w:uiPriority w:val="99"/>
    <w:semiHidden/>
    <w:rsid w:val="00970059"/>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644</Words>
  <Characters>3673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Faherty (PhD Psychology Lab FT)</dc:creator>
  <cp:keywords/>
  <dc:description/>
  <cp:lastModifiedBy>Thomas Faherty (PhD Psychology Lab FT)</cp:lastModifiedBy>
  <cp:revision>1</cp:revision>
  <dcterms:created xsi:type="dcterms:W3CDTF">2021-11-03T12:51:00Z</dcterms:created>
  <dcterms:modified xsi:type="dcterms:W3CDTF">2021-11-03T12:53:00Z</dcterms:modified>
</cp:coreProperties>
</file>