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47F4" w14:textId="77777777" w:rsidR="00842FFE" w:rsidRDefault="00842FFE" w:rsidP="00371EE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07066">
        <w:rPr>
          <w:rFonts w:ascii="Times New Roman" w:hAnsi="Times New Roman" w:cs="Times New Roman"/>
          <w:b/>
          <w:bCs/>
          <w:sz w:val="28"/>
          <w:szCs w:val="28"/>
          <w:lang w:val="en-GB"/>
        </w:rPr>
        <w:t>Development of radiophotoluminescence dosimeters using radiation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 xml:space="preserve"> </w:t>
      </w:r>
      <w:r w:rsidRPr="00407066">
        <w:rPr>
          <w:rFonts w:ascii="Times New Roman" w:hAnsi="Times New Roman" w:cs="Times New Roman"/>
          <w:b/>
          <w:bCs/>
          <w:sz w:val="28"/>
          <w:szCs w:val="28"/>
          <w:lang w:val="en-GB"/>
        </w:rPr>
        <w:t>chemical reactions of polymer materials containing benzoic acid</w:t>
      </w:r>
    </w:p>
    <w:p w14:paraId="1A20066D" w14:textId="77777777" w:rsidR="00842FFE" w:rsidRPr="00FB69AC" w:rsidRDefault="00842FFE" w:rsidP="00371EE9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FB69AC">
        <w:rPr>
          <w:rFonts w:ascii="Times New Roman" w:hAnsi="Times New Roman" w:cs="Times New Roman"/>
          <w:sz w:val="24"/>
          <w:szCs w:val="24"/>
          <w:lang w:val="pt-BR"/>
        </w:rPr>
        <w:t>*</w:t>
      </w:r>
      <w:r>
        <w:rPr>
          <w:rFonts w:ascii="Times New Roman" w:hAnsi="Times New Roman" w:cs="Times New Roman" w:hint="eastAsia"/>
          <w:sz w:val="24"/>
          <w:szCs w:val="24"/>
          <w:lang w:val="pt-BR"/>
        </w:rPr>
        <w:t>Tomoaki Yashiro</w:t>
      </w:r>
      <w:r w:rsidRPr="00FB69AC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FB69AC">
        <w:rPr>
          <w:rFonts w:ascii="Times New Roman" w:hAnsi="Times New Roman" w:cs="Times New Roman"/>
          <w:sz w:val="24"/>
          <w:szCs w:val="24"/>
          <w:lang w:val="pt-BR"/>
        </w:rPr>
        <w:t>, Masanori Koshimizu</w:t>
      </w:r>
      <w:r>
        <w:rPr>
          <w:rFonts w:ascii="Times New Roman" w:hAnsi="Times New Roman" w:cs="Times New Roman" w:hint="eastAsia"/>
          <w:sz w:val="24"/>
          <w:szCs w:val="24"/>
          <w:vertAlign w:val="superscript"/>
          <w:lang w:val="pt-BR"/>
        </w:rPr>
        <w:t>2*</w:t>
      </w:r>
    </w:p>
    <w:p w14:paraId="69A3961C" w14:textId="1A3BC8C6" w:rsidR="00842FFE" w:rsidRPr="00407066" w:rsidRDefault="00842FFE" w:rsidP="00371E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69AC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FB69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066">
        <w:rPr>
          <w:rFonts w:ascii="Times New Roman" w:hAnsi="Times New Roman" w:cs="Times New Roman"/>
          <w:sz w:val="24"/>
          <w:szCs w:val="24"/>
        </w:rPr>
        <w:t>Department of Electronic Material Science, Shizuoka Univers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407066">
        <w:rPr>
          <w:rFonts w:ascii="Times New Roman" w:hAnsi="Times New Roman" w:cs="Times New Roman"/>
          <w:sz w:val="24"/>
          <w:szCs w:val="24"/>
        </w:rPr>
        <w:t xml:space="preserve">ty, 3-5-1 </w:t>
      </w:r>
      <w:proofErr w:type="spellStart"/>
      <w:r w:rsidRPr="00407066">
        <w:rPr>
          <w:rFonts w:ascii="Times New Roman" w:hAnsi="Times New Roman" w:cs="Times New Roman"/>
          <w:sz w:val="24"/>
          <w:szCs w:val="24"/>
        </w:rPr>
        <w:t>Johoku</w:t>
      </w:r>
      <w:proofErr w:type="spellEnd"/>
      <w:r w:rsidRPr="00407066">
        <w:rPr>
          <w:rFonts w:ascii="Times New Roman" w:hAnsi="Times New Roman" w:cs="Times New Roman"/>
          <w:sz w:val="24"/>
          <w:szCs w:val="24"/>
        </w:rPr>
        <w:t>, Chuo-</w:t>
      </w:r>
      <w:proofErr w:type="spellStart"/>
      <w:r w:rsidRPr="00407066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407066">
        <w:rPr>
          <w:rFonts w:ascii="Times New Roman" w:hAnsi="Times New Roman" w:cs="Times New Roman"/>
          <w:sz w:val="24"/>
          <w:szCs w:val="24"/>
        </w:rPr>
        <w:t>,</w:t>
      </w:r>
      <w:r w:rsidR="007A34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07066">
        <w:rPr>
          <w:rFonts w:ascii="Times New Roman" w:hAnsi="Times New Roman" w:cs="Times New Roman"/>
          <w:sz w:val="24"/>
          <w:szCs w:val="24"/>
        </w:rPr>
        <w:t>Hamamatsu 432-8011, Japan</w:t>
      </w:r>
    </w:p>
    <w:p w14:paraId="43C29FAA" w14:textId="77777777" w:rsidR="00842FFE" w:rsidRDefault="00842FFE" w:rsidP="00371E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69AC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FB69AC">
        <w:rPr>
          <w:rFonts w:ascii="Times New Roman" w:hAnsi="Times New Roman" w:cs="Times New Roman"/>
          <w:sz w:val="24"/>
          <w:szCs w:val="24"/>
        </w:rPr>
        <w:t xml:space="preserve"> </w:t>
      </w:r>
      <w:r w:rsidRPr="00407066">
        <w:rPr>
          <w:rFonts w:ascii="Times New Roman" w:hAnsi="Times New Roman" w:cs="Times New Roman"/>
          <w:sz w:val="24"/>
          <w:szCs w:val="24"/>
        </w:rPr>
        <w:t xml:space="preserve">Research Institute of Electronics, Shizuoka University, 3-5-1 </w:t>
      </w:r>
      <w:proofErr w:type="spellStart"/>
      <w:r w:rsidRPr="00407066">
        <w:rPr>
          <w:rFonts w:ascii="Times New Roman" w:hAnsi="Times New Roman" w:cs="Times New Roman"/>
          <w:sz w:val="24"/>
          <w:szCs w:val="24"/>
        </w:rPr>
        <w:t>Johoku</w:t>
      </w:r>
      <w:proofErr w:type="spellEnd"/>
      <w:r w:rsidRPr="00407066">
        <w:rPr>
          <w:rFonts w:ascii="Times New Roman" w:hAnsi="Times New Roman" w:cs="Times New Roman"/>
          <w:sz w:val="24"/>
          <w:szCs w:val="24"/>
        </w:rPr>
        <w:t>, Chuo-</w:t>
      </w:r>
      <w:proofErr w:type="spellStart"/>
      <w:r w:rsidRPr="00407066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407066">
        <w:rPr>
          <w:rFonts w:ascii="Times New Roman" w:hAnsi="Times New Roman" w:cs="Times New Roman"/>
          <w:sz w:val="24"/>
          <w:szCs w:val="24"/>
        </w:rPr>
        <w:t>, Hamamatsu, 432-8011, Japan</w:t>
      </w:r>
    </w:p>
    <w:p w14:paraId="1C742164" w14:textId="77777777" w:rsidR="00842FFE" w:rsidRPr="00FB69AC" w:rsidRDefault="00842FFE" w:rsidP="00371E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Corresponding author: koshimizu.masanori@shizuoka.ac.jp</w:t>
      </w:r>
    </w:p>
    <w:p w14:paraId="45931C89" w14:textId="77777777" w:rsidR="00842FFE" w:rsidRPr="00842FFE" w:rsidRDefault="00842FFE" w:rsidP="00DB2561">
      <w:pPr>
        <w:rPr>
          <w:rFonts w:ascii="Times New Roman" w:hAnsi="Times New Roman" w:cs="Times New Roman"/>
          <w:sz w:val="24"/>
          <w:szCs w:val="24"/>
        </w:rPr>
      </w:pPr>
    </w:p>
    <w:p w14:paraId="6F33FCFF" w14:textId="29B95232" w:rsidR="00B316C4" w:rsidRDefault="00B316C4" w:rsidP="00DB256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DE84377" wp14:editId="28AEB2A6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4566285" cy="2743200"/>
            <wp:effectExtent l="0" t="0" r="5715" b="0"/>
            <wp:wrapTopAndBottom/>
            <wp:docPr id="41283577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93787" w14:textId="0EE601C0" w:rsidR="003F0841" w:rsidRPr="00376742" w:rsidRDefault="00197761" w:rsidP="00DB2561">
      <w:r w:rsidRPr="00E964D0">
        <w:rPr>
          <w:rFonts w:ascii="Times New Roman" w:hAnsi="Times New Roman" w:cs="Times New Roman"/>
          <w:sz w:val="24"/>
          <w:szCs w:val="24"/>
        </w:rPr>
        <w:t>Fig. S1</w:t>
      </w:r>
      <w:r w:rsidR="00D06270">
        <w:rPr>
          <w:rFonts w:ascii="Times New Roman" w:hAnsi="Times New Roman" w:cs="Times New Roman" w:hint="eastAsia"/>
          <w:sz w:val="24"/>
          <w:szCs w:val="24"/>
        </w:rPr>
        <w:t>.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F3585">
        <w:rPr>
          <w:rFonts w:ascii="Times New Roman" w:eastAsiaTheme="minorHAnsi" w:hAnsi="Times New Roman" w:cs="Times New Roman" w:hint="eastAsia"/>
          <w:sz w:val="24"/>
          <w:szCs w:val="24"/>
        </w:rPr>
        <w:t xml:space="preserve">Photoluminescence 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 xml:space="preserve">xcitation and </w:t>
      </w:r>
      <w:r w:rsidR="009F3585">
        <w:rPr>
          <w:rFonts w:ascii="Times New Roman" w:eastAsiaTheme="minorHAnsi" w:hAnsi="Times New Roman" w:cs="Times New Roman" w:hint="eastAsia"/>
          <w:sz w:val="24"/>
          <w:szCs w:val="24"/>
        </w:rPr>
        <w:t>emission</w:t>
      </w:r>
      <w:r w:rsidR="009F3585" w:rsidRPr="00E964D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>spectra of aqueous solution</w:t>
      </w:r>
      <w:r w:rsidR="00C41945">
        <w:rPr>
          <w:rFonts w:ascii="Times New Roman" w:eastAsiaTheme="minorHAnsi" w:hAnsi="Times New Roman" w:cs="Times New Roman" w:hint="eastAsia"/>
          <w:sz w:val="24"/>
          <w:szCs w:val="24"/>
        </w:rPr>
        <w:t>s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 xml:space="preserve"> of benzoic acid stored in the dark </w:t>
      </w:r>
      <w:r w:rsidR="00F0367C">
        <w:rPr>
          <w:rFonts w:ascii="Times New Roman" w:eastAsiaTheme="minorHAnsi" w:hAnsi="Times New Roman" w:cs="Times New Roman" w:hint="eastAsia"/>
          <w:sz w:val="24"/>
          <w:szCs w:val="24"/>
        </w:rPr>
        <w:t xml:space="preserve">or 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>under room lighting for a week.</w:t>
      </w:r>
      <w:r w:rsidR="008240DD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(In the dark</w:t>
      </w:r>
      <w:r w:rsidR="00CE01CE">
        <w:rPr>
          <w:rFonts w:ascii="Times New Roman" w:eastAsiaTheme="minorHAnsi" w:hAnsi="Times New Roman" w:cs="Times New Roman" w:hint="eastAsia"/>
          <w:sz w:val="24"/>
          <w:szCs w:val="24"/>
        </w:rPr>
        <w:t>: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xcitation wavelength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: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29</w:t>
      </w:r>
      <w:r w:rsidR="007F6E74">
        <w:rPr>
          <w:rFonts w:ascii="Times New Roman" w:eastAsiaTheme="minorHAnsi" w:hAnsi="Times New Roman" w:cs="Times New Roman" w:hint="eastAsia"/>
          <w:sz w:val="24"/>
          <w:szCs w:val="24"/>
        </w:rPr>
        <w:t>4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nm,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mission wavelength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: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41</w:t>
      </w:r>
      <w:r w:rsidR="007F6E74">
        <w:rPr>
          <w:rFonts w:ascii="Times New Roman" w:eastAsiaTheme="minorHAnsi" w:hAnsi="Times New Roman" w:cs="Times New Roman" w:hint="eastAsia"/>
          <w:sz w:val="24"/>
          <w:szCs w:val="24"/>
        </w:rPr>
        <w:t>3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nm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>.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Under room light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>: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xcitation wavelength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: </w:t>
      </w:r>
      <w:r w:rsidR="007F6E74">
        <w:rPr>
          <w:rFonts w:ascii="Times New Roman" w:eastAsiaTheme="minorHAnsi" w:hAnsi="Times New Roman" w:cs="Times New Roman" w:hint="eastAsia"/>
          <w:sz w:val="24"/>
          <w:szCs w:val="24"/>
        </w:rPr>
        <w:t>297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nm, 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mission</w:t>
      </w:r>
      <w:r w:rsidR="004502AE" w:rsidRPr="004502AE">
        <w:rPr>
          <w:rFonts w:ascii="Times New Roman" w:eastAsiaTheme="minorHAnsi" w:hAnsi="Times New Roman" w:cs="Times New Roman"/>
          <w:sz w:val="24"/>
          <w:szCs w:val="24"/>
        </w:rPr>
        <w:t xml:space="preserve"> wavelength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:</w:t>
      </w:r>
      <w:r w:rsidR="00882141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417 nm)</w:t>
      </w:r>
      <w:r w:rsidR="003006F5">
        <w:rPr>
          <w:rFonts w:ascii="Times New Roman" w:eastAsiaTheme="minorHAnsi" w:hAnsi="Times New Roman" w:cs="Times New Roman" w:hint="eastAsia"/>
          <w:sz w:val="24"/>
          <w:szCs w:val="24"/>
        </w:rPr>
        <w:t>.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</w:p>
    <w:p w14:paraId="2A29F5DB" w14:textId="25970A32" w:rsidR="000D6B67" w:rsidRPr="0010658F" w:rsidRDefault="00826978" w:rsidP="00DB2561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7DC2BB1" wp14:editId="6AEA8CE7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4566285" cy="2743200"/>
            <wp:effectExtent l="0" t="0" r="5715" b="0"/>
            <wp:wrapTopAndBottom/>
            <wp:docPr id="724509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21CBC" w14:textId="074BF53E" w:rsidR="00197761" w:rsidRPr="00E964D0" w:rsidRDefault="00197761" w:rsidP="00DB2561">
      <w:pPr>
        <w:rPr>
          <w:rFonts w:ascii="Times New Roman" w:hAnsi="Times New Roman" w:cs="Times New Roman"/>
          <w:sz w:val="24"/>
          <w:szCs w:val="24"/>
        </w:rPr>
      </w:pPr>
      <w:r w:rsidRPr="00E964D0">
        <w:rPr>
          <w:rFonts w:ascii="Times New Roman" w:hAnsi="Times New Roman" w:cs="Times New Roman"/>
          <w:sz w:val="24"/>
          <w:szCs w:val="24"/>
        </w:rPr>
        <w:t>Fig. S2</w:t>
      </w:r>
      <w:r w:rsidR="00D06270">
        <w:rPr>
          <w:rFonts w:ascii="Times New Roman" w:hAnsi="Times New Roman" w:cs="Times New Roman" w:hint="eastAsia"/>
          <w:sz w:val="24"/>
          <w:szCs w:val="24"/>
        </w:rPr>
        <w:t>.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Photoluminescence e</w:t>
      </w:r>
      <w:r w:rsidR="004502AE" w:rsidRPr="00E964D0">
        <w:rPr>
          <w:rFonts w:ascii="Times New Roman" w:eastAsiaTheme="minorHAnsi" w:hAnsi="Times New Roman" w:cs="Times New Roman"/>
          <w:sz w:val="24"/>
          <w:szCs w:val="24"/>
        </w:rPr>
        <w:t xml:space="preserve">xcitation and 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emission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 xml:space="preserve"> spect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ra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 xml:space="preserve"> of the THF solution of benzoic acid (</w:t>
      </w:r>
      <w:r w:rsidR="00301CEA" w:rsidRPr="00E964D0">
        <w:rPr>
          <w:rFonts w:ascii="Times New Roman" w:hAnsi="Times New Roman" w:cs="Times New Roman"/>
          <w:sz w:val="24"/>
          <w:szCs w:val="24"/>
        </w:rPr>
        <w:t>0.01 g/ml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>), longer than one day after dissolution</w:t>
      </w:r>
      <w:r w:rsidR="00C41945">
        <w:rPr>
          <w:rFonts w:ascii="Times New Roman" w:eastAsiaTheme="minorHAnsi" w:hAnsi="Times New Roman" w:cs="Times New Roman" w:hint="eastAsia"/>
          <w:sz w:val="24"/>
          <w:szCs w:val="24"/>
        </w:rPr>
        <w:t>.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(</w:t>
      </w:r>
      <w:r w:rsidR="00AD30F5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xcitation wavelength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: 3</w:t>
      </w:r>
      <w:r w:rsidR="00856D3E">
        <w:rPr>
          <w:rFonts w:ascii="Times New Roman" w:eastAsiaTheme="minorHAnsi" w:hAnsi="Times New Roman" w:cs="Times New Roman" w:hint="eastAsia"/>
          <w:sz w:val="24"/>
          <w:szCs w:val="24"/>
        </w:rPr>
        <w:t>79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 xml:space="preserve"> nm, </w:t>
      </w:r>
      <w:r w:rsidR="00AD30F5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mission wavelength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:</w:t>
      </w:r>
      <w:r w:rsidR="008240DD" w:rsidRPr="008240DD">
        <w:rPr>
          <w:rFonts w:ascii="Times New Roman" w:eastAsiaTheme="minorHAnsi" w:hAnsi="Times New Roman" w:cs="Times New Roman"/>
          <w:sz w:val="24"/>
          <w:szCs w:val="24"/>
        </w:rPr>
        <w:t xml:space="preserve"> 430 nm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)</w:t>
      </w:r>
      <w:r w:rsidR="00524E3A">
        <w:rPr>
          <w:rFonts w:ascii="Times New Roman" w:eastAsiaTheme="minorHAnsi" w:hAnsi="Times New Roman" w:cs="Times New Roman" w:hint="eastAsia"/>
          <w:sz w:val="24"/>
          <w:szCs w:val="24"/>
        </w:rPr>
        <w:t>.</w:t>
      </w:r>
    </w:p>
    <w:p w14:paraId="26652E64" w14:textId="4E3A0092" w:rsidR="00197761" w:rsidRPr="00E964D0" w:rsidRDefault="00826978" w:rsidP="00DB256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853A964" wp14:editId="69F9AC30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4572635" cy="2743200"/>
            <wp:effectExtent l="0" t="0" r="0" b="0"/>
            <wp:wrapTopAndBottom/>
            <wp:docPr id="54460587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761" w:rsidRPr="00E964D0">
        <w:rPr>
          <w:rFonts w:ascii="Times New Roman" w:hAnsi="Times New Roman" w:cs="Times New Roman"/>
          <w:sz w:val="24"/>
          <w:szCs w:val="24"/>
        </w:rPr>
        <w:t>Fig. S3</w:t>
      </w:r>
      <w:r w:rsidR="00D06270">
        <w:rPr>
          <w:rFonts w:ascii="Times New Roman" w:hAnsi="Times New Roman" w:cs="Times New Roman" w:hint="eastAsia"/>
          <w:sz w:val="24"/>
          <w:szCs w:val="24"/>
        </w:rPr>
        <w:t>.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Photoluminescence e</w:t>
      </w:r>
      <w:r w:rsidR="004502AE" w:rsidRPr="00E964D0">
        <w:rPr>
          <w:rFonts w:ascii="Times New Roman" w:eastAsiaTheme="minorHAnsi" w:hAnsi="Times New Roman" w:cs="Times New Roman"/>
          <w:sz w:val="24"/>
          <w:szCs w:val="24"/>
        </w:rPr>
        <w:t xml:space="preserve">xcitation and 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emission</w:t>
      </w:r>
      <w:r w:rsidR="004502AE" w:rsidDel="004502AE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B316C4" w:rsidRPr="00E964D0">
        <w:rPr>
          <w:rFonts w:ascii="Times New Roman" w:eastAsiaTheme="minorHAnsi" w:hAnsi="Times New Roman" w:cs="Times New Roman"/>
          <w:sz w:val="24"/>
          <w:szCs w:val="24"/>
        </w:rPr>
        <w:t>spect</w:t>
      </w:r>
      <w:r w:rsidR="00B316C4">
        <w:rPr>
          <w:rFonts w:ascii="Times New Roman" w:eastAsiaTheme="minorHAnsi" w:hAnsi="Times New Roman" w:cs="Times New Roman" w:hint="eastAsia"/>
          <w:sz w:val="24"/>
          <w:szCs w:val="24"/>
        </w:rPr>
        <w:t>ra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 xml:space="preserve"> of toluene solution of benzoic acid</w:t>
      </w:r>
      <w:r w:rsidR="00301CEA" w:rsidRPr="00E964D0">
        <w:rPr>
          <w:rFonts w:ascii="Times New Roman" w:hAnsi="Times New Roman" w:cs="Times New Roman"/>
          <w:sz w:val="24"/>
          <w:szCs w:val="24"/>
        </w:rPr>
        <w:t xml:space="preserve"> </w:t>
      </w:r>
      <w:r w:rsidR="00301CEA" w:rsidRPr="00E964D0">
        <w:rPr>
          <w:rFonts w:ascii="Times New Roman" w:eastAsiaTheme="minorHAnsi" w:hAnsi="Times New Roman" w:cs="Times New Roman"/>
          <w:sz w:val="24"/>
          <w:szCs w:val="24"/>
        </w:rPr>
        <w:t>(0.01 g/ml), longer than one day after dissolution.</w:t>
      </w:r>
      <w:r w:rsidR="008240DD" w:rsidRPr="008240DD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8240DD">
        <w:rPr>
          <w:rFonts w:ascii="Times New Roman" w:eastAsiaTheme="minorHAnsi" w:hAnsi="Times New Roman" w:cs="Times New Roman" w:hint="eastAsia"/>
          <w:sz w:val="24"/>
          <w:szCs w:val="24"/>
        </w:rPr>
        <w:t>(</w:t>
      </w:r>
      <w:r w:rsidR="00505ECB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xcitation wavelength</w:t>
      </w:r>
      <w:r w:rsidR="008240DD">
        <w:rPr>
          <w:rFonts w:ascii="Times New Roman" w:eastAsiaTheme="minorHAnsi" w:hAnsi="Times New Roman" w:cs="Times New Roman" w:hint="eastAsia"/>
          <w:sz w:val="24"/>
          <w:szCs w:val="24"/>
        </w:rPr>
        <w:t>:</w:t>
      </w:r>
      <w:r w:rsidR="008240DD" w:rsidRPr="008240DD">
        <w:rPr>
          <w:rFonts w:ascii="Times New Roman" w:eastAsiaTheme="minorHAnsi" w:hAnsi="Times New Roman" w:cs="Times New Roman"/>
          <w:sz w:val="24"/>
          <w:szCs w:val="24"/>
        </w:rPr>
        <w:t xml:space="preserve"> 376 nm</w:t>
      </w:r>
      <w:r w:rsidR="008240DD">
        <w:rPr>
          <w:rFonts w:ascii="Times New Roman" w:eastAsiaTheme="minorHAnsi" w:hAnsi="Times New Roman" w:cs="Times New Roman" w:hint="eastAsia"/>
          <w:sz w:val="24"/>
          <w:szCs w:val="24"/>
        </w:rPr>
        <w:t xml:space="preserve">, </w:t>
      </w:r>
      <w:r w:rsidR="00505ECB">
        <w:rPr>
          <w:rFonts w:ascii="Times New Roman" w:eastAsiaTheme="minorHAnsi" w:hAnsi="Times New Roman" w:cs="Times New Roman" w:hint="eastAsia"/>
          <w:sz w:val="24"/>
          <w:szCs w:val="24"/>
        </w:rPr>
        <w:t>e</w:t>
      </w:r>
      <w:r w:rsidR="004502AE">
        <w:rPr>
          <w:rFonts w:ascii="Times New Roman" w:eastAsiaTheme="minorHAnsi" w:hAnsi="Times New Roman" w:cs="Times New Roman" w:hint="eastAsia"/>
          <w:sz w:val="24"/>
          <w:szCs w:val="24"/>
        </w:rPr>
        <w:t>mission wavelength</w:t>
      </w:r>
      <w:r w:rsidR="008240DD">
        <w:rPr>
          <w:rFonts w:ascii="Times New Roman" w:eastAsiaTheme="minorHAnsi" w:hAnsi="Times New Roman" w:cs="Times New Roman" w:hint="eastAsia"/>
          <w:sz w:val="24"/>
          <w:szCs w:val="24"/>
        </w:rPr>
        <w:t>:</w:t>
      </w:r>
      <w:r w:rsidR="00505ECB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8240DD" w:rsidRPr="008240DD">
        <w:rPr>
          <w:rFonts w:ascii="Times New Roman" w:eastAsiaTheme="minorHAnsi" w:hAnsi="Times New Roman" w:cs="Times New Roman"/>
          <w:sz w:val="24"/>
          <w:szCs w:val="24"/>
        </w:rPr>
        <w:t>437 nm</w:t>
      </w:r>
      <w:r w:rsidR="008240DD">
        <w:rPr>
          <w:rFonts w:ascii="Times New Roman" w:eastAsiaTheme="minorHAnsi" w:hAnsi="Times New Roman" w:cs="Times New Roman" w:hint="eastAsia"/>
          <w:sz w:val="24"/>
          <w:szCs w:val="24"/>
        </w:rPr>
        <w:t>)</w:t>
      </w:r>
      <w:r w:rsidR="00505ECB">
        <w:rPr>
          <w:rFonts w:ascii="Times New Roman" w:eastAsiaTheme="minorHAnsi" w:hAnsi="Times New Roman" w:cs="Times New Roman" w:hint="eastAsia"/>
          <w:sz w:val="24"/>
          <w:szCs w:val="24"/>
        </w:rPr>
        <w:t>.</w:t>
      </w:r>
    </w:p>
    <w:p w14:paraId="22E4A8A2" w14:textId="52DC7EEF" w:rsidR="00197761" w:rsidRDefault="00197761" w:rsidP="00DB2561"/>
    <w:sectPr w:rsidR="001977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E7C2E" w14:textId="77777777" w:rsidR="00B94580" w:rsidRDefault="00B94580" w:rsidP="00376742">
      <w:r>
        <w:separator/>
      </w:r>
    </w:p>
  </w:endnote>
  <w:endnote w:type="continuationSeparator" w:id="0">
    <w:p w14:paraId="3D7B67A2" w14:textId="77777777" w:rsidR="00B94580" w:rsidRDefault="00B94580" w:rsidP="0037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2449" w14:textId="77777777" w:rsidR="00B94580" w:rsidRDefault="00B94580" w:rsidP="00376742">
      <w:r>
        <w:separator/>
      </w:r>
    </w:p>
  </w:footnote>
  <w:footnote w:type="continuationSeparator" w:id="0">
    <w:p w14:paraId="410884A5" w14:textId="77777777" w:rsidR="00B94580" w:rsidRDefault="00B94580" w:rsidP="00376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C5"/>
    <w:rsid w:val="000D5286"/>
    <w:rsid w:val="000D6B67"/>
    <w:rsid w:val="0010658F"/>
    <w:rsid w:val="0014072B"/>
    <w:rsid w:val="001511CE"/>
    <w:rsid w:val="00175C6A"/>
    <w:rsid w:val="00197761"/>
    <w:rsid w:val="001A2BC5"/>
    <w:rsid w:val="001E14E0"/>
    <w:rsid w:val="002434C0"/>
    <w:rsid w:val="00245306"/>
    <w:rsid w:val="0026124E"/>
    <w:rsid w:val="00294178"/>
    <w:rsid w:val="002D5090"/>
    <w:rsid w:val="003006F5"/>
    <w:rsid w:val="00301CEA"/>
    <w:rsid w:val="003273CE"/>
    <w:rsid w:val="00371EE9"/>
    <w:rsid w:val="00376742"/>
    <w:rsid w:val="003A78C0"/>
    <w:rsid w:val="003E6CB4"/>
    <w:rsid w:val="003F0841"/>
    <w:rsid w:val="004502AE"/>
    <w:rsid w:val="00473328"/>
    <w:rsid w:val="004B036E"/>
    <w:rsid w:val="00505ECB"/>
    <w:rsid w:val="00524E3A"/>
    <w:rsid w:val="00526D03"/>
    <w:rsid w:val="00533711"/>
    <w:rsid w:val="00695C25"/>
    <w:rsid w:val="0075598F"/>
    <w:rsid w:val="007767A0"/>
    <w:rsid w:val="007A34EB"/>
    <w:rsid w:val="007D6A72"/>
    <w:rsid w:val="007F6E74"/>
    <w:rsid w:val="008240DD"/>
    <w:rsid w:val="00826978"/>
    <w:rsid w:val="00826D79"/>
    <w:rsid w:val="00842FFE"/>
    <w:rsid w:val="00853FC6"/>
    <w:rsid w:val="00856D3E"/>
    <w:rsid w:val="00882141"/>
    <w:rsid w:val="008F5383"/>
    <w:rsid w:val="00937B55"/>
    <w:rsid w:val="00942DD3"/>
    <w:rsid w:val="00982AD5"/>
    <w:rsid w:val="009F3585"/>
    <w:rsid w:val="00A86186"/>
    <w:rsid w:val="00AB71F4"/>
    <w:rsid w:val="00AD30F5"/>
    <w:rsid w:val="00B316C4"/>
    <w:rsid w:val="00B94580"/>
    <w:rsid w:val="00BC7A60"/>
    <w:rsid w:val="00C06BD5"/>
    <w:rsid w:val="00C41945"/>
    <w:rsid w:val="00C41FAC"/>
    <w:rsid w:val="00C567B8"/>
    <w:rsid w:val="00CC5066"/>
    <w:rsid w:val="00CE01CE"/>
    <w:rsid w:val="00D06270"/>
    <w:rsid w:val="00D33629"/>
    <w:rsid w:val="00DB2561"/>
    <w:rsid w:val="00DB30BD"/>
    <w:rsid w:val="00E964D0"/>
    <w:rsid w:val="00F0367C"/>
    <w:rsid w:val="00F0741F"/>
    <w:rsid w:val="00F36C27"/>
    <w:rsid w:val="00F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BACDB"/>
  <w15:chartTrackingRefBased/>
  <w15:docId w15:val="{48775F81-E966-4B51-A571-9A9DFEBD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2B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B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B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B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B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B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B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B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2B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2B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2B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A2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2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2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2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2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2B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2B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2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B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2B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2B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2B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2B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2BC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2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2BC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2BC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767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6742"/>
  </w:style>
  <w:style w:type="paragraph" w:styleId="ac">
    <w:name w:val="footer"/>
    <w:basedOn w:val="a"/>
    <w:link w:val="ad"/>
    <w:uiPriority w:val="99"/>
    <w:unhideWhenUsed/>
    <w:rsid w:val="003767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6742"/>
  </w:style>
  <w:style w:type="paragraph" w:styleId="ae">
    <w:name w:val="Revision"/>
    <w:hidden/>
    <w:uiPriority w:val="99"/>
    <w:semiHidden/>
    <w:rsid w:val="00F0367C"/>
    <w:pPr>
      <w:jc w:val="left"/>
    </w:pPr>
  </w:style>
  <w:style w:type="character" w:styleId="af">
    <w:name w:val="annotation reference"/>
    <w:basedOn w:val="a0"/>
    <w:uiPriority w:val="99"/>
    <w:semiHidden/>
    <w:unhideWhenUsed/>
    <w:rsid w:val="00F0367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0367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0367C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0367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03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Yashiro Tomoaki (矢代智章)</dc:creator>
  <cp:keywords/>
  <dc:description/>
  <cp:lastModifiedBy>Yashiro Tomoaki (矢代智章)</cp:lastModifiedBy>
  <cp:revision>6</cp:revision>
  <dcterms:created xsi:type="dcterms:W3CDTF">2026-08-05T05:11:00Z</dcterms:created>
  <dcterms:modified xsi:type="dcterms:W3CDTF">2026-08-05T07:03:00Z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3cd71546-b1d3-44c6-97e9-89a25e6ffbf7</vt:lpwstr>
  </property>
</Properties>
</file>