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60F90" w14:textId="652F48AC" w:rsidR="00081E77" w:rsidRPr="00943A39" w:rsidRDefault="00756759" w:rsidP="005F090F">
      <w:pPr>
        <w:spacing w:afterLines="50" w:after="180"/>
        <w:rPr>
          <w:b/>
          <w:bCs/>
          <w:sz w:val="28"/>
          <w:szCs w:val="28"/>
        </w:rPr>
      </w:pPr>
      <w:bookmarkStart w:id="0" w:name="_Hlk217824925"/>
      <w:r w:rsidRPr="00943A39">
        <w:rPr>
          <w:b/>
          <w:bCs/>
          <w:sz w:val="28"/>
          <w:szCs w:val="28"/>
        </w:rPr>
        <w:t xml:space="preserve">Gut </w:t>
      </w:r>
      <w:r w:rsidR="001F4645">
        <w:rPr>
          <w:b/>
          <w:bCs/>
          <w:sz w:val="28"/>
          <w:szCs w:val="28"/>
        </w:rPr>
        <w:t xml:space="preserve">Microbiome Associations with </w:t>
      </w:r>
      <w:r w:rsidRPr="00943A39">
        <w:rPr>
          <w:b/>
          <w:bCs/>
          <w:sz w:val="28"/>
          <w:szCs w:val="28"/>
        </w:rPr>
        <w:t>Cingulate Cortex S</w:t>
      </w:r>
      <w:r w:rsidR="001F4645">
        <w:rPr>
          <w:b/>
          <w:bCs/>
          <w:sz w:val="28"/>
          <w:szCs w:val="28"/>
        </w:rPr>
        <w:t xml:space="preserve">tructure and </w:t>
      </w:r>
      <w:r w:rsidR="001F4645" w:rsidRPr="00943A39">
        <w:rPr>
          <w:b/>
          <w:bCs/>
          <w:sz w:val="28"/>
          <w:szCs w:val="28"/>
        </w:rPr>
        <w:t>Autistic Symptom</w:t>
      </w:r>
      <w:r w:rsidR="001F4645">
        <w:rPr>
          <w:b/>
          <w:bCs/>
          <w:sz w:val="28"/>
          <w:szCs w:val="28"/>
        </w:rPr>
        <w:t xml:space="preserve"> Severity</w:t>
      </w:r>
    </w:p>
    <w:bookmarkEnd w:id="0"/>
    <w:p w14:paraId="53AEE33A" w14:textId="77777777" w:rsidR="005F090F" w:rsidRDefault="005F090F" w:rsidP="005F090F">
      <w:pPr>
        <w:rPr>
          <w:rFonts w:eastAsia="標楷體"/>
          <w:bCs/>
          <w:color w:val="000000" w:themeColor="text1"/>
        </w:rPr>
      </w:pPr>
    </w:p>
    <w:p w14:paraId="5A07CFD9" w14:textId="77777777" w:rsidR="004A6DAD" w:rsidRPr="004A6DAD" w:rsidRDefault="004A6DAD" w:rsidP="005F090F">
      <w:pPr>
        <w:rPr>
          <w:rFonts w:eastAsia="標楷體"/>
          <w:bCs/>
          <w:color w:val="000000" w:themeColor="text1"/>
        </w:rPr>
      </w:pPr>
    </w:p>
    <w:p w14:paraId="0B7A8F5F" w14:textId="600378B2" w:rsidR="00943A39" w:rsidRPr="005F090F" w:rsidRDefault="00943A39" w:rsidP="005F090F">
      <w:pPr>
        <w:rPr>
          <w:rFonts w:eastAsia="標楷體"/>
          <w:b/>
          <w:color w:val="000000" w:themeColor="text1"/>
          <w:u w:val="single"/>
        </w:rPr>
      </w:pPr>
      <w:r w:rsidRPr="005F090F">
        <w:rPr>
          <w:b/>
          <w:u w:val="single"/>
        </w:rPr>
        <w:t>S</w:t>
      </w:r>
      <w:r w:rsidR="0064387E" w:rsidRPr="005F090F">
        <w:rPr>
          <w:b/>
          <w:u w:val="single"/>
        </w:rPr>
        <w:t>UPPLEMENTARY</w:t>
      </w:r>
      <w:r w:rsidRPr="005F090F">
        <w:rPr>
          <w:b/>
          <w:u w:val="single"/>
        </w:rPr>
        <w:t xml:space="preserve"> </w:t>
      </w:r>
      <w:r w:rsidR="0064387E" w:rsidRPr="005F090F">
        <w:rPr>
          <w:b/>
          <w:u w:val="single"/>
        </w:rPr>
        <w:t>METHODS</w:t>
      </w:r>
    </w:p>
    <w:p w14:paraId="3FE7B331" w14:textId="763EC2EC" w:rsidR="003D7AAE" w:rsidRPr="0064387E" w:rsidRDefault="003D7AAE" w:rsidP="005F090F">
      <w:pPr>
        <w:pStyle w:val="af0"/>
        <w:numPr>
          <w:ilvl w:val="0"/>
          <w:numId w:val="2"/>
        </w:numPr>
        <w:ind w:leftChars="0"/>
        <w:jc w:val="both"/>
        <w:rPr>
          <w:b/>
        </w:rPr>
      </w:pPr>
      <w:r w:rsidRPr="0064387E">
        <w:rPr>
          <w:b/>
        </w:rPr>
        <w:t>Participants and Procedure</w:t>
      </w:r>
    </w:p>
    <w:p w14:paraId="39B8DC31" w14:textId="77777777" w:rsidR="0064387E" w:rsidRDefault="003D7AAE" w:rsidP="005F090F">
      <w:pPr>
        <w:pStyle w:val="af0"/>
        <w:numPr>
          <w:ilvl w:val="0"/>
          <w:numId w:val="2"/>
        </w:numPr>
        <w:ind w:leftChars="0"/>
        <w:jc w:val="both"/>
        <w:rPr>
          <w:b/>
        </w:rPr>
      </w:pPr>
      <w:r w:rsidRPr="0064387E">
        <w:rPr>
          <w:b/>
        </w:rPr>
        <w:t>Measures</w:t>
      </w:r>
    </w:p>
    <w:p w14:paraId="07EAB512" w14:textId="202800F1" w:rsidR="0064387E" w:rsidRPr="0064387E" w:rsidRDefault="0064387E" w:rsidP="005F090F">
      <w:pPr>
        <w:pStyle w:val="af0"/>
        <w:numPr>
          <w:ilvl w:val="0"/>
          <w:numId w:val="2"/>
        </w:numPr>
        <w:ind w:leftChars="0"/>
        <w:jc w:val="both"/>
        <w:rPr>
          <w:b/>
        </w:rPr>
      </w:pPr>
      <w:r w:rsidRPr="0064387E">
        <w:rPr>
          <w:b/>
          <w:bCs/>
          <w:color w:val="000000" w:themeColor="text1"/>
        </w:rPr>
        <w:t>Image acquisition, whole-brain segmentation, and cortical thickness and surface area calculation</w:t>
      </w:r>
    </w:p>
    <w:p w14:paraId="660E7D47" w14:textId="77777777" w:rsidR="0064387E" w:rsidRPr="0064387E" w:rsidRDefault="00943A39" w:rsidP="005F090F">
      <w:pPr>
        <w:pStyle w:val="af0"/>
        <w:numPr>
          <w:ilvl w:val="0"/>
          <w:numId w:val="2"/>
        </w:numPr>
        <w:ind w:leftChars="0"/>
        <w:jc w:val="both"/>
        <w:rPr>
          <w:b/>
        </w:rPr>
      </w:pPr>
      <w:r w:rsidRPr="0064387E">
        <w:rPr>
          <w:b/>
        </w:rPr>
        <w:t>Collection of Fecal Samples and Extraction of DNA</w:t>
      </w:r>
      <w:r w:rsidR="0064387E" w:rsidRPr="0064387E">
        <w:t xml:space="preserve"> </w:t>
      </w:r>
    </w:p>
    <w:p w14:paraId="6FCD066C" w14:textId="4E77D40B" w:rsidR="00943A39" w:rsidRDefault="0064387E" w:rsidP="005F090F">
      <w:pPr>
        <w:pStyle w:val="af0"/>
        <w:numPr>
          <w:ilvl w:val="0"/>
          <w:numId w:val="2"/>
        </w:numPr>
        <w:ind w:leftChars="0"/>
        <w:jc w:val="both"/>
        <w:rPr>
          <w:b/>
        </w:rPr>
      </w:pPr>
      <w:r w:rsidRPr="0064387E">
        <w:rPr>
          <w:b/>
        </w:rPr>
        <w:t>Microbial community diversity, differential abundance, and functional analysis</w:t>
      </w:r>
    </w:p>
    <w:p w14:paraId="1E68338E" w14:textId="77777777" w:rsidR="00E0329D" w:rsidRDefault="00E0329D" w:rsidP="005F090F">
      <w:pPr>
        <w:rPr>
          <w:b/>
        </w:rPr>
      </w:pPr>
    </w:p>
    <w:p w14:paraId="2740D1E1" w14:textId="47C652ED" w:rsidR="00943A39" w:rsidRPr="005F090F" w:rsidRDefault="0064387E" w:rsidP="005F090F">
      <w:pPr>
        <w:rPr>
          <w:b/>
          <w:u w:val="single"/>
        </w:rPr>
      </w:pPr>
      <w:r w:rsidRPr="005F090F">
        <w:rPr>
          <w:b/>
          <w:u w:val="single"/>
        </w:rPr>
        <w:t>SUPPLEMENTARY RESULTS</w:t>
      </w:r>
    </w:p>
    <w:p w14:paraId="5792B69D" w14:textId="77777777" w:rsidR="00E0329D" w:rsidRPr="0064387E" w:rsidRDefault="00E0329D" w:rsidP="005F090F">
      <w:pPr>
        <w:rPr>
          <w:b/>
        </w:rPr>
      </w:pPr>
    </w:p>
    <w:p w14:paraId="052FB854" w14:textId="3AAB0007" w:rsidR="00081E77" w:rsidRPr="005F090F" w:rsidRDefault="0064387E" w:rsidP="005F090F">
      <w:pPr>
        <w:rPr>
          <w:b/>
          <w:u w:val="single"/>
        </w:rPr>
      </w:pPr>
      <w:bookmarkStart w:id="1" w:name="OLE_LINK38"/>
      <w:r w:rsidRPr="005F090F">
        <w:rPr>
          <w:b/>
          <w:u w:val="single"/>
        </w:rPr>
        <w:t>SUPPLEMENTARY TABLES</w:t>
      </w:r>
    </w:p>
    <w:bookmarkEnd w:id="1"/>
    <w:p w14:paraId="3DF312F6" w14:textId="7929475F" w:rsidR="007111DA" w:rsidRPr="00943A39" w:rsidRDefault="003976A1" w:rsidP="005F090F">
      <w:pPr>
        <w:spacing w:beforeLines="50" w:before="180"/>
        <w:rPr>
          <w:bCs/>
        </w:rPr>
      </w:pPr>
      <w:r w:rsidRPr="00943A39">
        <w:rPr>
          <w:b/>
        </w:rPr>
        <w:t xml:space="preserve">Table S1. </w:t>
      </w:r>
      <w:r w:rsidRPr="00943A39">
        <w:rPr>
          <w:bCs/>
        </w:rPr>
        <w:t xml:space="preserve">The correlation matrix between </w:t>
      </w:r>
      <w:r w:rsidR="00131CF8">
        <w:rPr>
          <w:bCs/>
        </w:rPr>
        <w:t xml:space="preserve">the </w:t>
      </w:r>
      <w:r w:rsidR="00131CF8" w:rsidRPr="00943A39">
        <w:rPr>
          <w:bCs/>
        </w:rPr>
        <w:t>sub</w:t>
      </w:r>
      <w:r w:rsidR="00131CF8">
        <w:rPr>
          <w:bCs/>
        </w:rPr>
        <w:t>scale</w:t>
      </w:r>
      <w:r w:rsidR="00131CF8" w:rsidRPr="00943A39">
        <w:rPr>
          <w:bCs/>
        </w:rPr>
        <w:t xml:space="preserve"> </w:t>
      </w:r>
      <w:r w:rsidRPr="00943A39">
        <w:rPr>
          <w:bCs/>
        </w:rPr>
        <w:t>and total score</w:t>
      </w:r>
      <w:r w:rsidR="00131CF8">
        <w:rPr>
          <w:bCs/>
        </w:rPr>
        <w:t>s</w:t>
      </w:r>
      <w:r w:rsidRPr="00943A39">
        <w:rPr>
          <w:bCs/>
        </w:rPr>
        <w:t xml:space="preserve"> of </w:t>
      </w:r>
      <w:r w:rsidR="00131CF8">
        <w:rPr>
          <w:bCs/>
        </w:rPr>
        <w:t xml:space="preserve">the </w:t>
      </w:r>
      <w:r w:rsidR="001F4645">
        <w:rPr>
          <w:bCs/>
        </w:rPr>
        <w:t>Social Responsiveness Scale and the Gastrointestinal Symptoms Q</w:t>
      </w:r>
      <w:r w:rsidRPr="00943A39">
        <w:rPr>
          <w:bCs/>
        </w:rPr>
        <w:t>uestionnaire.</w:t>
      </w:r>
    </w:p>
    <w:p w14:paraId="40262E39" w14:textId="7C9C48D5" w:rsidR="00081E77" w:rsidRDefault="003976A1" w:rsidP="005F090F">
      <w:pPr>
        <w:rPr>
          <w:rFonts w:eastAsiaTheme="majorEastAsia"/>
          <w:bCs/>
          <w:color w:val="000000" w:themeColor="text1"/>
        </w:rPr>
      </w:pPr>
      <w:r w:rsidRPr="00943A39">
        <w:rPr>
          <w:b/>
        </w:rPr>
        <w:t>Table S2.</w:t>
      </w:r>
      <w:r w:rsidRPr="00943A39">
        <w:rPr>
          <w:bCs/>
        </w:rPr>
        <w:t xml:space="preserve"> The details of the upper GI symptoms, bowel habits, and food preferences </w:t>
      </w:r>
      <w:r w:rsidRPr="00943A39">
        <w:rPr>
          <w:rFonts w:eastAsiaTheme="majorEastAsia"/>
          <w:bCs/>
          <w:color w:val="000000" w:themeColor="text1"/>
        </w:rPr>
        <w:t>between the ASD and TDC groups</w:t>
      </w:r>
    </w:p>
    <w:p w14:paraId="325AA840" w14:textId="77777777" w:rsidR="005F090F" w:rsidRDefault="005F090F" w:rsidP="005F090F">
      <w:pPr>
        <w:rPr>
          <w:rFonts w:eastAsiaTheme="majorEastAsia"/>
          <w:bCs/>
          <w:color w:val="000000" w:themeColor="text1"/>
        </w:rPr>
      </w:pPr>
    </w:p>
    <w:p w14:paraId="14516DDF" w14:textId="6C6CC68E" w:rsidR="0064387E" w:rsidRPr="005F090F" w:rsidRDefault="0064387E" w:rsidP="005F090F">
      <w:pPr>
        <w:rPr>
          <w:b/>
          <w:u w:val="single"/>
        </w:rPr>
      </w:pPr>
      <w:r w:rsidRPr="005F090F">
        <w:rPr>
          <w:b/>
          <w:u w:val="single"/>
        </w:rPr>
        <w:t>SUPPLEMENTARY FIGURES</w:t>
      </w:r>
    </w:p>
    <w:p w14:paraId="6044500E" w14:textId="28DAA586" w:rsidR="00081E77" w:rsidRPr="00943A39" w:rsidRDefault="00081E77" w:rsidP="005F090F">
      <w:pPr>
        <w:spacing w:beforeLines="50" w:before="180"/>
        <w:outlineLvl w:val="0"/>
        <w:rPr>
          <w:bCs/>
        </w:rPr>
      </w:pPr>
      <w:r w:rsidRPr="00943A39">
        <w:rPr>
          <w:rFonts w:eastAsia="新細明體"/>
          <w:b/>
          <w:bCs/>
        </w:rPr>
        <w:t xml:space="preserve">Figure </w:t>
      </w:r>
      <w:r w:rsidR="00C817EE" w:rsidRPr="00943A39">
        <w:rPr>
          <w:rFonts w:eastAsia="新細明體"/>
          <w:b/>
          <w:bCs/>
        </w:rPr>
        <w:t>S</w:t>
      </w:r>
      <w:r w:rsidRPr="00943A39">
        <w:rPr>
          <w:rFonts w:eastAsia="新細明體"/>
          <w:b/>
          <w:bCs/>
        </w:rPr>
        <w:t xml:space="preserve">1. </w:t>
      </w:r>
      <w:r w:rsidR="00331B02" w:rsidRPr="00331B02">
        <w:rPr>
          <w:rFonts w:eastAsia="新細明體"/>
        </w:rPr>
        <w:t>Cingulate substructures delineated by the Freesurfer Desikan-Killiany atlas (aparc), shown on the fsaverage template surface. (a) Left cingulate cortex. (b) Right cingulate cortex.</w:t>
      </w:r>
    </w:p>
    <w:p w14:paraId="35551E65" w14:textId="135D267E" w:rsidR="00161304" w:rsidRPr="00943A39" w:rsidRDefault="00081E77" w:rsidP="005F090F">
      <w:pPr>
        <w:spacing w:beforeLines="50" w:before="180"/>
        <w:outlineLvl w:val="0"/>
        <w:rPr>
          <w:bCs/>
        </w:rPr>
      </w:pPr>
      <w:r w:rsidRPr="00943A39">
        <w:rPr>
          <w:rFonts w:eastAsia="新細明體"/>
          <w:b/>
          <w:bCs/>
        </w:rPr>
        <w:t xml:space="preserve">Figure </w:t>
      </w:r>
      <w:r w:rsidR="00C817EE" w:rsidRPr="00943A39">
        <w:rPr>
          <w:rFonts w:eastAsia="新細明體"/>
          <w:b/>
          <w:bCs/>
        </w:rPr>
        <w:t>S</w:t>
      </w:r>
      <w:r w:rsidRPr="00943A39">
        <w:rPr>
          <w:rFonts w:eastAsia="新細明體"/>
          <w:b/>
          <w:bCs/>
        </w:rPr>
        <w:t xml:space="preserve">2. </w:t>
      </w:r>
      <w:r w:rsidR="00514715" w:rsidRPr="00514715">
        <w:rPr>
          <w:bCs/>
        </w:rPr>
        <w:t>Taxonomy visualization in autism spectrum disorder (ASD) and typically developing control (TDC).</w:t>
      </w:r>
    </w:p>
    <w:p w14:paraId="343B5241" w14:textId="79235CD1" w:rsidR="00161304" w:rsidRPr="00943A39" w:rsidRDefault="00161304" w:rsidP="005F090F">
      <w:pPr>
        <w:spacing w:beforeLines="50" w:before="180"/>
        <w:outlineLvl w:val="0"/>
        <w:rPr>
          <w:bCs/>
        </w:rPr>
      </w:pPr>
      <w:r w:rsidRPr="00943A39">
        <w:rPr>
          <w:rFonts w:eastAsia="新細明體"/>
          <w:b/>
          <w:bCs/>
        </w:rPr>
        <w:t>Figure S3.</w:t>
      </w:r>
      <w:r w:rsidR="00A87726" w:rsidRPr="00943A39">
        <w:rPr>
          <w:rFonts w:eastAsia="新細明體"/>
        </w:rPr>
        <w:t xml:space="preserve"> </w:t>
      </w:r>
      <w:r w:rsidR="00514715" w:rsidRPr="00514715">
        <w:rPr>
          <w:rFonts w:eastAsia="新細明體"/>
        </w:rPr>
        <w:t>The cluster</w:t>
      </w:r>
      <w:r w:rsidR="0041569E">
        <w:rPr>
          <w:rFonts w:eastAsia="新細明體"/>
        </w:rPr>
        <w:t>-level species heat tree for</w:t>
      </w:r>
      <w:r w:rsidR="00514715" w:rsidRPr="00514715">
        <w:rPr>
          <w:rFonts w:eastAsia="新細明體"/>
        </w:rPr>
        <w:t xml:space="preserve"> autism spectrum disorder (ASD) and typically developing control (TDC).</w:t>
      </w:r>
    </w:p>
    <w:p w14:paraId="77134CAA" w14:textId="66A87088" w:rsidR="00161304" w:rsidRPr="00943A39" w:rsidRDefault="00081E77" w:rsidP="005F090F">
      <w:pPr>
        <w:spacing w:beforeLines="50" w:before="180"/>
        <w:rPr>
          <w:rFonts w:eastAsia="新細明體"/>
        </w:rPr>
      </w:pPr>
      <w:r w:rsidRPr="00943A39">
        <w:rPr>
          <w:rFonts w:eastAsia="新細明體"/>
          <w:b/>
          <w:bCs/>
        </w:rPr>
        <w:t xml:space="preserve">Figure </w:t>
      </w:r>
      <w:r w:rsidR="00C817EE" w:rsidRPr="00943A39">
        <w:rPr>
          <w:rFonts w:eastAsia="新細明體"/>
          <w:b/>
          <w:bCs/>
        </w:rPr>
        <w:t>S</w:t>
      </w:r>
      <w:r w:rsidR="00161304" w:rsidRPr="00943A39">
        <w:rPr>
          <w:rFonts w:eastAsia="新細明體"/>
          <w:b/>
          <w:bCs/>
        </w:rPr>
        <w:t>4</w:t>
      </w:r>
      <w:r w:rsidRPr="00943A39">
        <w:rPr>
          <w:rFonts w:eastAsia="新細明體"/>
          <w:b/>
          <w:bCs/>
        </w:rPr>
        <w:t xml:space="preserve">. </w:t>
      </w:r>
      <w:r w:rsidR="00911C9E" w:rsidRPr="00911C9E">
        <w:rPr>
          <w:rFonts w:eastAsia="新細明體"/>
        </w:rPr>
        <w:t xml:space="preserve">The differential relative abundance of gut microbiota compositions in the autism spectrum disorder (ASD) and typically developing control (TDC) groups at the less stringent LEfSe threshold (linear discriminant analysis [LDA] score &gt; 2). Bars show the LDA score (log₁₀) for each of the 39 discriminating taxa, ordered by signed effect size: 18 enriched in the ASD group (blue, positive scores) and 21 enriched in the TDC group (orange, negative scores). </w:t>
      </w:r>
    </w:p>
    <w:p w14:paraId="3F5B6EBA" w14:textId="754ABC24" w:rsidR="00022089" w:rsidRPr="00943A39" w:rsidRDefault="00081E77" w:rsidP="005F090F">
      <w:pPr>
        <w:spacing w:beforeLines="50" w:before="180"/>
        <w:rPr>
          <w:bCs/>
        </w:rPr>
      </w:pPr>
      <w:r w:rsidRPr="00943A39">
        <w:rPr>
          <w:rFonts w:eastAsia="新細明體"/>
          <w:b/>
          <w:bCs/>
        </w:rPr>
        <w:t xml:space="preserve">Figure </w:t>
      </w:r>
      <w:r w:rsidR="00C817EE" w:rsidRPr="00943A39">
        <w:rPr>
          <w:rFonts w:eastAsia="新細明體"/>
          <w:b/>
          <w:bCs/>
        </w:rPr>
        <w:t>S</w:t>
      </w:r>
      <w:r w:rsidRPr="00943A39">
        <w:rPr>
          <w:rFonts w:eastAsia="新細明體"/>
          <w:b/>
          <w:bCs/>
        </w:rPr>
        <w:t xml:space="preserve">5. </w:t>
      </w:r>
      <w:r w:rsidR="00C8475F" w:rsidRPr="00C8475F">
        <w:rPr>
          <w:bCs/>
        </w:rPr>
        <w:t xml:space="preserve">MetaCyc pathways predicted by PICRUSt2 (v2.5.1) that differed between the autism spectrum disorder (ASD) and typically developing control (TDC) groups at uncorrected p &lt; 0.05 (two-sided Wilcoxon rank-sum test). Left panel: mean relative proportion (%) in each group. Right </w:t>
      </w:r>
      <w:r w:rsidR="00C8475F" w:rsidRPr="00C8475F">
        <w:rPr>
          <w:bCs/>
        </w:rPr>
        <w:lastRenderedPageBreak/>
        <w:t>panel: difference in mean proportions with 95% confidence intervals; values on the right are uncorrected p-values.</w:t>
      </w:r>
    </w:p>
    <w:p w14:paraId="4DA277A3" w14:textId="77777777" w:rsidR="00943A39" w:rsidRDefault="00943A39" w:rsidP="005F090F">
      <w:pPr>
        <w:spacing w:beforeLines="50" w:before="180"/>
        <w:rPr>
          <w:bCs/>
        </w:rPr>
      </w:pPr>
    </w:p>
    <w:p w14:paraId="6CD48712" w14:textId="77777777" w:rsidR="00E0329D" w:rsidRPr="005F090F" w:rsidRDefault="00E0329D" w:rsidP="005F090F">
      <w:pPr>
        <w:pStyle w:val="EndNoteBibliography"/>
        <w:rPr>
          <w:rFonts w:eastAsia="新細明體"/>
          <w:b/>
          <w:bCs/>
          <w:u w:val="single"/>
        </w:rPr>
      </w:pPr>
      <w:r w:rsidRPr="005F090F">
        <w:rPr>
          <w:rFonts w:eastAsia="新細明體"/>
          <w:b/>
          <w:bCs/>
          <w:u w:val="single"/>
        </w:rPr>
        <w:t>REFERENCE</w:t>
      </w:r>
    </w:p>
    <w:p w14:paraId="3C67F525" w14:textId="77777777" w:rsidR="00E0329D" w:rsidRPr="00943A39" w:rsidRDefault="00E0329D" w:rsidP="005F090F">
      <w:pPr>
        <w:spacing w:beforeLines="50" w:before="180"/>
        <w:rPr>
          <w:bCs/>
        </w:rPr>
        <w:sectPr w:rsidR="00E0329D" w:rsidRPr="00943A39" w:rsidSect="00943A39">
          <w:pgSz w:w="11906" w:h="16838"/>
          <w:pgMar w:top="1440" w:right="1080" w:bottom="1440" w:left="1080" w:header="851" w:footer="992" w:gutter="0"/>
          <w:cols w:space="425"/>
          <w:docGrid w:type="lines" w:linePitch="360"/>
        </w:sectPr>
      </w:pPr>
    </w:p>
    <w:p w14:paraId="7CCEDAC3" w14:textId="7A8CBFA4" w:rsidR="0064387E" w:rsidRPr="0064387E" w:rsidRDefault="0064387E" w:rsidP="0064387E">
      <w:pPr>
        <w:spacing w:line="480" w:lineRule="auto"/>
        <w:rPr>
          <w:b/>
        </w:rPr>
      </w:pPr>
      <w:r w:rsidRPr="0064387E">
        <w:rPr>
          <w:b/>
        </w:rPr>
        <w:lastRenderedPageBreak/>
        <w:t xml:space="preserve">SUPPLEMENTARY </w:t>
      </w:r>
      <w:r w:rsidR="005F090F">
        <w:rPr>
          <w:b/>
        </w:rPr>
        <w:t>METHODS</w:t>
      </w:r>
    </w:p>
    <w:p w14:paraId="4E764289" w14:textId="17F9AA57" w:rsidR="0078636D" w:rsidRPr="0064387E" w:rsidRDefault="0078636D" w:rsidP="0064387E">
      <w:pPr>
        <w:pStyle w:val="af0"/>
        <w:numPr>
          <w:ilvl w:val="0"/>
          <w:numId w:val="3"/>
        </w:numPr>
        <w:spacing w:before="100" w:beforeAutospacing="1" w:after="100" w:afterAutospacing="1"/>
        <w:ind w:leftChars="0"/>
        <w:outlineLvl w:val="2"/>
        <w:rPr>
          <w:b/>
          <w:color w:val="000000" w:themeColor="text1"/>
        </w:rPr>
      </w:pPr>
      <w:r w:rsidRPr="0064387E">
        <w:rPr>
          <w:b/>
          <w:color w:val="000000" w:themeColor="text1"/>
        </w:rPr>
        <w:t>Participants and Procedure</w:t>
      </w:r>
    </w:p>
    <w:p w14:paraId="4521FDF5" w14:textId="209C2CE1" w:rsidR="0078636D" w:rsidRPr="00796838" w:rsidRDefault="0078636D" w:rsidP="0064387E">
      <w:pPr>
        <w:spacing w:line="480" w:lineRule="auto"/>
        <w:jc w:val="both"/>
        <w:rPr>
          <w:bCs/>
          <w:color w:val="000000" w:themeColor="text1"/>
        </w:rPr>
      </w:pPr>
      <w:r w:rsidRPr="0064387E">
        <w:rPr>
          <w:bCs/>
          <w:color w:val="000000" w:themeColor="text1"/>
        </w:rPr>
        <w:t xml:space="preserve">Autistic individuals were clinically diagnosed based on the DSM-5 criteria </w:t>
      </w:r>
      <w:r w:rsidRPr="0064387E">
        <w:rPr>
          <w:bCs/>
          <w:color w:val="000000" w:themeColor="text1"/>
        </w:rPr>
        <w:fldChar w:fldCharType="begin"/>
      </w:r>
      <w:r w:rsidR="003D7AAE" w:rsidRPr="0064387E">
        <w:rPr>
          <w:bCs/>
          <w:color w:val="000000" w:themeColor="text1"/>
        </w:rPr>
        <w:instrText xml:space="preserve"> ADDIN EN.CITE &lt;EndNote&gt;&lt;Cite&gt;&lt;Author&gt;American Psychiatric Association&lt;/Author&gt;&lt;Year&gt;2013&lt;/Year&gt;&lt;RecNum&gt;128&lt;/RecNum&gt;&lt;DisplayText&gt;(1)&lt;/DisplayText&gt;&lt;record&gt;&lt;rec-number&gt;128&lt;/rec-number&gt;&lt;foreign-keys&gt;&lt;key app="EN" db-id="rwptfwzxkpf0zpespsy5rt5ws220da9vw925" timestamp="1657941771"&gt;128&lt;/key&gt;&lt;/foreign-keys&gt;&lt;ref-type name="Book"&gt;6&lt;/ref-type&gt;&lt;contributors&gt;&lt;authors&gt;&lt;author&gt;American Psychiatric Association,&lt;/author&gt;&lt;/authors&gt;&lt;/contributors&gt;&lt;titles&gt;&lt;title&gt;Diagnostic and Statistical Manual of Mental Disorders, Fifth Edition&lt;/title&gt;&lt;/titles&gt;&lt;edition&gt;5th ed&lt;/edition&gt;&lt;dates&gt;&lt;year&gt;2013&lt;/year&gt;&lt;/dates&gt;&lt;pub-location&gt;Arlinton, VA&lt;/pub-location&gt;&lt;publisher&gt;American Psychiatric Association&lt;/publisher&gt;&lt;urls&gt;&lt;/urls&gt;&lt;/record&gt;&lt;/Cite&gt;&lt;/EndNote&gt;</w:instrText>
      </w:r>
      <w:r w:rsidRPr="0064387E">
        <w:rPr>
          <w:bCs/>
          <w:color w:val="000000" w:themeColor="text1"/>
        </w:rPr>
        <w:fldChar w:fldCharType="separate"/>
      </w:r>
      <w:r w:rsidR="003D7AAE" w:rsidRPr="0064387E">
        <w:rPr>
          <w:bCs/>
          <w:color w:val="000000" w:themeColor="text1"/>
        </w:rPr>
        <w:t>(1)</w:t>
      </w:r>
      <w:r w:rsidRPr="0064387E">
        <w:rPr>
          <w:bCs/>
          <w:color w:val="000000" w:themeColor="text1"/>
        </w:rPr>
        <w:fldChar w:fldCharType="end"/>
      </w:r>
      <w:r w:rsidRPr="0064387E">
        <w:rPr>
          <w:bCs/>
          <w:color w:val="000000" w:themeColor="text1"/>
        </w:rPr>
        <w:t>, confirmed th</w:t>
      </w:r>
      <w:r w:rsidRPr="00796838">
        <w:rPr>
          <w:bCs/>
          <w:color w:val="000000" w:themeColor="text1"/>
        </w:rPr>
        <w:t xml:space="preserve">rough the Autism Diagnostic Interview-Revised (ADI-R) </w:t>
      </w:r>
      <w:r w:rsidRPr="00796838">
        <w:rPr>
          <w:bCs/>
          <w:color w:val="000000" w:themeColor="text1"/>
        </w:rPr>
        <w:fldChar w:fldCharType="begin"/>
      </w:r>
      <w:r w:rsidR="003D7AAE">
        <w:rPr>
          <w:bCs/>
          <w:color w:val="000000" w:themeColor="text1"/>
        </w:rPr>
        <w:instrText xml:space="preserve"> ADDIN EN.CITE &lt;EndNote&gt;&lt;Cite&gt;&lt;Author&gt;Gau&lt;/Author&gt;&lt;Year&gt;2011&lt;/Year&gt;&lt;RecNum&gt;44&lt;/RecNum&gt;&lt;DisplayText&gt;(2)&lt;/DisplayText&gt;&lt;record&gt;&lt;rec-number&gt;44&lt;/rec-number&gt;&lt;foreign-keys&gt;&lt;key app="EN" db-id="xffe0trp79ta2pe9awfxvtwh05r5fa9xfpde" timestamp="1696831061"&gt;44&lt;/key&gt;&lt;/foreign-keys&gt;&lt;ref-type name="Journal Article"&gt;17&lt;/ref-type&gt;&lt;contributors&gt;&lt;authors&gt;&lt;author&gt;Gau, S. S.&lt;/author&gt;&lt;author&gt;Lee, C. M.&lt;/author&gt;&lt;author&gt;Lai, M. C.&lt;/author&gt;&lt;author&gt;Chiu, Y. N.&lt;/author&gt;&lt;author&gt;Huang, Y. F.&lt;/author&gt;&lt;author&gt;Kao, J. D.&lt;/author&gt;&lt;author&gt;Wu, Y. Y.&lt;/author&gt;&lt;/authors&gt;&lt;/contributors&gt;&lt;titles&gt;&lt;title&gt;Psychometric properties of the Chinese version of the social communication questionnaire&lt;/title&gt;&lt;secondary-title&gt;Res Autism Spectr Disord&lt;/secondary-title&gt;&lt;/titles&gt;&lt;periodical&gt;&lt;full-title&gt;Res Autism Spectr Disord&lt;/full-title&gt;&lt;/periodical&gt;&lt;pages&gt;809-818&lt;/pages&gt;&lt;volume&gt;5&lt;/volume&gt;&lt;number&gt;2&lt;/number&gt;&lt;keywords&gt;&lt;keyword&gt;SCQ&lt;/keyword&gt;&lt;keyword&gt;Chinese version&lt;/keyword&gt;&lt;keyword&gt;Autism spectrum disorders&lt;/keyword&gt;&lt;keyword&gt;Reliability&lt;/keyword&gt;&lt;keyword&gt;Validity&lt;/keyword&gt;&lt;/keywords&gt;&lt;dates&gt;&lt;year&gt;2011&lt;/year&gt;&lt;/dates&gt;&lt;isbn&gt;1750-9467&lt;/isbn&gt;&lt;urls&gt;&lt;related-urls&gt;&lt;url&gt;http://www.sciencedirect.com/science/article/pii/S1750946710001522&lt;/url&gt;&lt;/related-urls&gt;&lt;/urls&gt;&lt;electronic-resource-num&gt;10.1016/j.rasd.2010.09.010&lt;/electronic-resource-num&gt;&lt;access-date&gt;2011/6//&lt;/access-date&gt;&lt;/record&gt;&lt;/Cite&gt;&lt;/EndNote&gt;</w:instrText>
      </w:r>
      <w:r w:rsidRPr="00796838">
        <w:rPr>
          <w:bCs/>
          <w:color w:val="000000" w:themeColor="text1"/>
        </w:rPr>
        <w:fldChar w:fldCharType="separate"/>
      </w:r>
      <w:r w:rsidR="003D7AAE">
        <w:rPr>
          <w:bCs/>
          <w:color w:val="000000" w:themeColor="text1"/>
        </w:rPr>
        <w:t>(2)</w:t>
      </w:r>
      <w:r w:rsidRPr="00796838">
        <w:rPr>
          <w:bCs/>
          <w:color w:val="000000" w:themeColor="text1"/>
        </w:rPr>
        <w:fldChar w:fldCharType="end"/>
      </w:r>
      <w:r w:rsidRPr="0064387E">
        <w:rPr>
          <w:bCs/>
          <w:color w:val="000000" w:themeColor="text1"/>
        </w:rPr>
        <w:t xml:space="preserve"> and the Autism Diagnostic Observation Schedule (ADOS) </w:t>
      </w:r>
      <w:r w:rsidRPr="0064387E">
        <w:rPr>
          <w:bCs/>
          <w:color w:val="000000" w:themeColor="text1"/>
        </w:rPr>
        <w:fldChar w:fldCharType="begin">
          <w:fldData xml:space="preserve">PEVuZE5vdGU+PENpdGU+PEF1dGhvcj5DaGFuZzwvQXV0aG9yPjxZZWFyPjIwMjM8L1llYXI+PFJl
Y051bT40NTwvUmVjTnVtPjxEaXNwbGF5VGV4dD4oMyk8L0Rpc3BsYXlUZXh0PjxyZWNvcmQ+PHJl
Yy1udW1iZXI+NDU8L3JlYy1udW1iZXI+PGZvcmVpZ24ta2V5cz48a2V5IGFwcD0iRU4iIGRiLWlk
PSJ4ZmZlMHRycDc5dGEycGU5YXdmeHZ0d2gwNXI1ZmE5eGZwZGUiIHRpbWVzdGFtcD0iMTY5Njgz
MTA2MSI+NDU8L2tleT48L2ZvcmVpZ24ta2V5cz48cmVmLXR5cGUgbmFtZT0iSm91cm5hbCBBcnRp
Y2xlIj4xNzwvcmVmLXR5cGU+PGNvbnRyaWJ1dG9ycz48YXV0aG9ycz48YXV0aG9yPkNoYW5nLCBK
LiBDLjwvYXV0aG9yPjxhdXRob3I+TGFpLCBNLiBDLjwvYXV0aG9yPjxhdXRob3I+Q2hpZW4sIFku
IEwuPC9hdXRob3I+PGF1dGhvcj5DaGVuZywgQy4gWS48L2F1dGhvcj48YXV0aG9yPld1LCBZLiBZ
LjwvYXV0aG9yPjxhdXRob3I+R2F1LCBTLiBTLjwvYXV0aG9yPjwvYXV0aG9ycz48L2NvbnRyaWJ1
dG9ycz48YXV0aC1hZGRyZXNzPkRlcGFydG1lbnQgb2YgUHN5Y2hpYXRyeSwgTmF0aW9uYWwgVGFp
d2FuIFVuaXZlcnNpdHkgSG9zcGl0YWwgYW5kIENvbGxlZ2Ugb2YgTWVkaWNpbmUsIFRhaXBlaSwg
VGFpd2FuOyBHcmFkdWF0ZSBJbnN0aXR1dGUgb2YgQ2xpbmljYWwgTWVkaWNpbmUsIENvbGxlZ2Ug
b2YgTWVkaWNpbmUsIE5hdGlvbmFsIFRhaXdhbiBVbml2ZXJzaXR5LCBUYWlwZWksIFRhaXdhbi4m
I3hEO0RlcGFydG1lbnQgb2YgUHN5Y2hpYXRyeSwgTmF0aW9uYWwgVGFpd2FuIFVuaXZlcnNpdHkg
SG9zcGl0YWwgYW5kIENvbGxlZ2Ugb2YgTWVkaWNpbmUsIFRhaXBlaSwgVGFpd2FuOyBUaGUgTWFy
Z2FyZXQgYW5kIFdhbGxhY2UgTWNDYWluIENlbnRyZSBmb3IgQ2hpbGQsIFlvdXRoICZhbXA7IEZh
bWlseSBNZW50YWwgSGVhbHRoIGFuZCBBenJpZWxpIEFkdWx0IE5ldXJvZGV2ZWxvcG1lbnRhbCBD
ZW50cmUsIENhbXBiZWxsIEZhbWlseSBNZW50YWwgSGVhbHRoIFJlc2VhcmNoIEluc3RpdHV0ZSwg
Q2VudHJlIGZvciBBZGRpY3Rpb24gYW5kIE1lbnRhbCBIZWFsdGgsIFRvcm9udG8sIENhbmFkYTsg
RGVwYXJ0bWVudCBvZiBQc3ljaGlhdHJ5IGFuZCBBdXRpc20gUmVzZWFyY2ggVW5pdCwgVGhlIEhv
c3BpdGFsIGZvciBTaWNrIENoaWxkcmVuLCBUb3JvbnRvLCBDYW5hZGE7IERlcGFydG1lbnQgb2Yg
UHN5Y2hpYXRyeSwgVGVtZXJ0eSBGYWN1bHR5IG9mIE1lZGljaW5lLCBVbml2ZXJzaXR5IG9mIFRv
cm9udG8sIFRvcm9udG8sIENhbmFkYTsgQXV0aXNtIFJlc2VhcmNoIENlbnRyZSwgRGVwYXJ0bWVu
dCBvZiBQc3ljaGlhdHJ5LCBVbml2ZXJzaXR5IG9mIENhbWJyaWRnZSwgQ2FtYnJpZGdlLCBVSy4m
I3hEO0RlcGFydG1lbnQgb2YgUHN5Y2hpYXRyeSwgTmF0aW9uYWwgVGFpd2FuIFVuaXZlcnNpdHkg
SG9zcGl0YWwgYW5kIENvbGxlZ2Ugb2YgTWVkaWNpbmUsIFRhaXBlaSwgVGFpd2FuLiYjeEQ7RGVw
YXJ0bWVudCBvZiBQc3ljaGlhdHJ5LCBOYXRpb25hbCBUYWl3YW4gVW5pdmVyc2l0eSBIb3NwaXRh
bCBhbmQgQ29sbGVnZSBvZiBNZWRpY2luZSwgVGFpcGVpLCBUYWl3YW47IEluc3RpdHV0ZSBvZiBC
aW9tZWRpY2FsIEluZm9ybWF0aWNzLCBOYXRpb25hbCBZYW5nLU1pbmcgVW5pdmVyc2l0eSwgVGFp
cGVpLCBUYWl3YW4uJiN4RDtZdU5pbmcgUHN5Y2hpYXRyaWMgQ2xpbmljLCBUYWlwZWksIFRhaXdh
bi4mI3hEO0RlcGFydG1lbnQgb2YgUHN5Y2hpYXRyeSwgTmF0aW9uYWwgVGFpd2FuIFVuaXZlcnNp
dHkgSG9zcGl0YWwgYW5kIENvbGxlZ2Ugb2YgTWVkaWNpbmUsIFRhaXBlaSwgVGFpd2FuOyBHcmFk
dWF0ZSBJbnN0aXR1dGUgb2YgQ2xpbmljYWwgTWVkaWNpbmUsIENvbGxlZ2Ugb2YgTWVkaWNpbmUs
IE5hdGlvbmFsIFRhaXdhbiBVbml2ZXJzaXR5LCBUYWlwZWksIFRhaXdhbi4gRWxlY3Ryb25pYyBh
ZGRyZXNzOiBnYXVzaHVmZUBudHUuZWR1LnR3LjwvYXV0aC1hZGRyZXNzPjx0aXRsZXM+PHRpdGxl
PlBzeWNob21ldHJpYyBwcm9wZXJ0aWVzIG9mIHRoZSBNYW5kYXJpbiB2ZXJzaW9uIG9mIHRoZSBh
dXRpc20gZGlhZ25vc3RpYyBvYnNlcnZhdGlvbiBzY2hlZHVsZS1nZW5lcmljPC90aXRsZT48c2Vj
b25kYXJ5LXRpdGxlPkogRm9ybW9zIE1lZCBBc3NvYzwvc2Vjb25kYXJ5LXRpdGxlPjxhbHQtdGl0
bGU+Sm91cm5hbCBvZiB0aGUgRm9ybW9zYW4gTWVkaWNhbCBBc3NvY2lhdGlvbiA9IFRhaXdhbiB5
aSB6aGk8L2FsdC10aXRsZT48L3RpdGxlcz48cGVyaW9kaWNhbD48ZnVsbC10aXRsZT5KIEZvcm1v
cyBNZWQgQXNzb2M8L2Z1bGwtdGl0bGU+PGFiYnItMT5Kb3VybmFsIG9mIHRoZSBGb3Jtb3NhbiBN
ZWRpY2FsIEFzc29jaWF0aW9uID0gVGFpd2FuIHlpIHpoaTwvYWJici0xPjwvcGVyaW9kaWNhbD48
YWx0LXBlcmlvZGljYWw+PGZ1bGwtdGl0bGU+SiBGb3Jtb3MgTWVkIEFzc29jPC9mdWxsLXRpdGxl
PjxhYmJyLTE+Sm91cm5hbCBvZiB0aGUgRm9ybW9zYW4gTWVkaWNhbCBBc3NvY2lhdGlvbiA9IFRh
aXdhbiB5aSB6aGk8L2FiYnItMT48L2FsdC1wZXJpb2RpY2FsPjxlZGl0aW9uPjIwMjMvMDIvMDM8
L2VkaXRpb24+PGtleXdvcmRzPjxrZXl3b3JkPkFkaS1yPC9rZXl3b3JkPjxrZXl3b3JkPkFkb3M8
L2tleXdvcmQ+PGtleXdvcmQ+QXV0aXNtIHNwZWN0cnVtIGRpc29yZGVyPC9rZXl3b3JkPjxrZXl3
b3JkPkluc3RydW1lbnQ8L2tleXdvcmQ+PGtleXdvcmQ+UHN5Y2hvbWV0cmljIHByb3BlcnRpZXM8
L2tleXdvcmQ+PGtleXdvcmQ+cmVsZXZhbnQgdG8gdGhpcyBhcnRpY2xlLjwva2V5d29yZD48L2tl
eXdvcmRzPjxkYXRlcz48eWVhcj4yMDIzPC95ZWFyPjxwdWItZGF0ZXM+PGRhdGU+SmFuIDMxPC9k
YXRlPjwvcHViLWRhdGVzPjwvZGF0ZXM+PGlzYm4+MDkyOS02NjQ2IChQcmludCkmI3hEOzA5Mjkt
NjY0NjwvaXNibj48YWNjZXNzaW9uLW51bT4zNjczMjEzNjwvYWNjZXNzaW9uLW51bT48dXJscz48
L3VybHM+PGVsZWN0cm9uaWMtcmVzb3VyY2UtbnVtPjEwLjEwMTYvai5qZm1hLjIwMjMuMDEuMDA4
PC9lbGVjdHJvbmljLXJlc291cmNlLW51bT48cmVtb3RlLWRhdGFiYXNlLXByb3ZpZGVyPk5MTTwv
cmVtb3RlLWRhdGFiYXNlLXByb3ZpZGVyPjxsYW5ndWFnZT5lbmc8L2xhbmd1YWdlPjwvcmVjb3Jk
PjwvQ2l0ZT48L0VuZE5vdGU+AG==
</w:fldData>
        </w:fldChar>
      </w:r>
      <w:r w:rsidR="003D7AAE" w:rsidRPr="0064387E">
        <w:rPr>
          <w:bCs/>
          <w:color w:val="000000" w:themeColor="text1"/>
        </w:rPr>
        <w:instrText xml:space="preserve"> ADDIN EN.CITE </w:instrText>
      </w:r>
      <w:r w:rsidR="003D7AAE" w:rsidRPr="0064387E">
        <w:rPr>
          <w:bCs/>
          <w:color w:val="000000" w:themeColor="text1"/>
        </w:rPr>
        <w:fldChar w:fldCharType="begin">
          <w:fldData xml:space="preserve">PEVuZE5vdGU+PENpdGU+PEF1dGhvcj5DaGFuZzwvQXV0aG9yPjxZZWFyPjIwMjM8L1llYXI+PFJl
Y051bT40NTwvUmVjTnVtPjxEaXNwbGF5VGV4dD4oMyk8L0Rpc3BsYXlUZXh0PjxyZWNvcmQ+PHJl
Yy1udW1iZXI+NDU8L3JlYy1udW1iZXI+PGZvcmVpZ24ta2V5cz48a2V5IGFwcD0iRU4iIGRiLWlk
PSJ4ZmZlMHRycDc5dGEycGU5YXdmeHZ0d2gwNXI1ZmE5eGZwZGUiIHRpbWVzdGFtcD0iMTY5Njgz
MTA2MSI+NDU8L2tleT48L2ZvcmVpZ24ta2V5cz48cmVmLXR5cGUgbmFtZT0iSm91cm5hbCBBcnRp
Y2xlIj4xNzwvcmVmLXR5cGU+PGNvbnRyaWJ1dG9ycz48YXV0aG9ycz48YXV0aG9yPkNoYW5nLCBK
LiBDLjwvYXV0aG9yPjxhdXRob3I+TGFpLCBNLiBDLjwvYXV0aG9yPjxhdXRob3I+Q2hpZW4sIFku
IEwuPC9hdXRob3I+PGF1dGhvcj5DaGVuZywgQy4gWS48L2F1dGhvcj48YXV0aG9yPld1LCBZLiBZ
LjwvYXV0aG9yPjxhdXRob3I+R2F1LCBTLiBTLjwvYXV0aG9yPjwvYXV0aG9ycz48L2NvbnRyaWJ1
dG9ycz48YXV0aC1hZGRyZXNzPkRlcGFydG1lbnQgb2YgUHN5Y2hpYXRyeSwgTmF0aW9uYWwgVGFp
d2FuIFVuaXZlcnNpdHkgSG9zcGl0YWwgYW5kIENvbGxlZ2Ugb2YgTWVkaWNpbmUsIFRhaXBlaSwg
VGFpd2FuOyBHcmFkdWF0ZSBJbnN0aXR1dGUgb2YgQ2xpbmljYWwgTWVkaWNpbmUsIENvbGxlZ2Ug
b2YgTWVkaWNpbmUsIE5hdGlvbmFsIFRhaXdhbiBVbml2ZXJzaXR5LCBUYWlwZWksIFRhaXdhbi4m
I3hEO0RlcGFydG1lbnQgb2YgUHN5Y2hpYXRyeSwgTmF0aW9uYWwgVGFpd2FuIFVuaXZlcnNpdHkg
SG9zcGl0YWwgYW5kIENvbGxlZ2Ugb2YgTWVkaWNpbmUsIFRhaXBlaSwgVGFpd2FuOyBUaGUgTWFy
Z2FyZXQgYW5kIFdhbGxhY2UgTWNDYWluIENlbnRyZSBmb3IgQ2hpbGQsIFlvdXRoICZhbXA7IEZh
bWlseSBNZW50YWwgSGVhbHRoIGFuZCBBenJpZWxpIEFkdWx0IE5ldXJvZGV2ZWxvcG1lbnRhbCBD
ZW50cmUsIENhbXBiZWxsIEZhbWlseSBNZW50YWwgSGVhbHRoIFJlc2VhcmNoIEluc3RpdHV0ZSwg
Q2VudHJlIGZvciBBZGRpY3Rpb24gYW5kIE1lbnRhbCBIZWFsdGgsIFRvcm9udG8sIENhbmFkYTsg
RGVwYXJ0bWVudCBvZiBQc3ljaGlhdHJ5IGFuZCBBdXRpc20gUmVzZWFyY2ggVW5pdCwgVGhlIEhv
c3BpdGFsIGZvciBTaWNrIENoaWxkcmVuLCBUb3JvbnRvLCBDYW5hZGE7IERlcGFydG1lbnQgb2Yg
UHN5Y2hpYXRyeSwgVGVtZXJ0eSBGYWN1bHR5IG9mIE1lZGljaW5lLCBVbml2ZXJzaXR5IG9mIFRv
cm9udG8sIFRvcm9udG8sIENhbmFkYTsgQXV0aXNtIFJlc2VhcmNoIENlbnRyZSwgRGVwYXJ0bWVu
dCBvZiBQc3ljaGlhdHJ5LCBVbml2ZXJzaXR5IG9mIENhbWJyaWRnZSwgQ2FtYnJpZGdlLCBVSy4m
I3hEO0RlcGFydG1lbnQgb2YgUHN5Y2hpYXRyeSwgTmF0aW9uYWwgVGFpd2FuIFVuaXZlcnNpdHkg
SG9zcGl0YWwgYW5kIENvbGxlZ2Ugb2YgTWVkaWNpbmUsIFRhaXBlaSwgVGFpd2FuLiYjeEQ7RGVw
YXJ0bWVudCBvZiBQc3ljaGlhdHJ5LCBOYXRpb25hbCBUYWl3YW4gVW5pdmVyc2l0eSBIb3NwaXRh
bCBhbmQgQ29sbGVnZSBvZiBNZWRpY2luZSwgVGFpcGVpLCBUYWl3YW47IEluc3RpdHV0ZSBvZiBC
aW9tZWRpY2FsIEluZm9ybWF0aWNzLCBOYXRpb25hbCBZYW5nLU1pbmcgVW5pdmVyc2l0eSwgVGFp
cGVpLCBUYWl3YW4uJiN4RDtZdU5pbmcgUHN5Y2hpYXRyaWMgQ2xpbmljLCBUYWlwZWksIFRhaXdh
bi4mI3hEO0RlcGFydG1lbnQgb2YgUHN5Y2hpYXRyeSwgTmF0aW9uYWwgVGFpd2FuIFVuaXZlcnNp
dHkgSG9zcGl0YWwgYW5kIENvbGxlZ2Ugb2YgTWVkaWNpbmUsIFRhaXBlaSwgVGFpd2FuOyBHcmFk
dWF0ZSBJbnN0aXR1dGUgb2YgQ2xpbmljYWwgTWVkaWNpbmUsIENvbGxlZ2Ugb2YgTWVkaWNpbmUs
IE5hdGlvbmFsIFRhaXdhbiBVbml2ZXJzaXR5LCBUYWlwZWksIFRhaXdhbi4gRWxlY3Ryb25pYyBh
ZGRyZXNzOiBnYXVzaHVmZUBudHUuZWR1LnR3LjwvYXV0aC1hZGRyZXNzPjx0aXRsZXM+PHRpdGxl
PlBzeWNob21ldHJpYyBwcm9wZXJ0aWVzIG9mIHRoZSBNYW5kYXJpbiB2ZXJzaW9uIG9mIHRoZSBh
dXRpc20gZGlhZ25vc3RpYyBvYnNlcnZhdGlvbiBzY2hlZHVsZS1nZW5lcmljPC90aXRsZT48c2Vj
b25kYXJ5LXRpdGxlPkogRm9ybW9zIE1lZCBBc3NvYzwvc2Vjb25kYXJ5LXRpdGxlPjxhbHQtdGl0
bGU+Sm91cm5hbCBvZiB0aGUgRm9ybW9zYW4gTWVkaWNhbCBBc3NvY2lhdGlvbiA9IFRhaXdhbiB5
aSB6aGk8L2FsdC10aXRsZT48L3RpdGxlcz48cGVyaW9kaWNhbD48ZnVsbC10aXRsZT5KIEZvcm1v
cyBNZWQgQXNzb2M8L2Z1bGwtdGl0bGU+PGFiYnItMT5Kb3VybmFsIG9mIHRoZSBGb3Jtb3NhbiBN
ZWRpY2FsIEFzc29jaWF0aW9uID0gVGFpd2FuIHlpIHpoaTwvYWJici0xPjwvcGVyaW9kaWNhbD48
YWx0LXBlcmlvZGljYWw+PGZ1bGwtdGl0bGU+SiBGb3Jtb3MgTWVkIEFzc29jPC9mdWxsLXRpdGxl
PjxhYmJyLTE+Sm91cm5hbCBvZiB0aGUgRm9ybW9zYW4gTWVkaWNhbCBBc3NvY2lhdGlvbiA9IFRh
aXdhbiB5aSB6aGk8L2FiYnItMT48L2FsdC1wZXJpb2RpY2FsPjxlZGl0aW9uPjIwMjMvMDIvMDM8
L2VkaXRpb24+PGtleXdvcmRzPjxrZXl3b3JkPkFkaS1yPC9rZXl3b3JkPjxrZXl3b3JkPkFkb3M8
L2tleXdvcmQ+PGtleXdvcmQ+QXV0aXNtIHNwZWN0cnVtIGRpc29yZGVyPC9rZXl3b3JkPjxrZXl3
b3JkPkluc3RydW1lbnQ8L2tleXdvcmQ+PGtleXdvcmQ+UHN5Y2hvbWV0cmljIHByb3BlcnRpZXM8
L2tleXdvcmQ+PGtleXdvcmQ+cmVsZXZhbnQgdG8gdGhpcyBhcnRpY2xlLjwva2V5d29yZD48L2tl
eXdvcmRzPjxkYXRlcz48eWVhcj4yMDIzPC95ZWFyPjxwdWItZGF0ZXM+PGRhdGU+SmFuIDMxPC9k
YXRlPjwvcHViLWRhdGVzPjwvZGF0ZXM+PGlzYm4+MDkyOS02NjQ2IChQcmludCkmI3hEOzA5Mjkt
NjY0NjwvaXNibj48YWNjZXNzaW9uLW51bT4zNjczMjEzNjwvYWNjZXNzaW9uLW51bT48dXJscz48
L3VybHM+PGVsZWN0cm9uaWMtcmVzb3VyY2UtbnVtPjEwLjEwMTYvai5qZm1hLjIwMjMuMDEuMDA4
PC9lbGVjdHJvbmljLXJlc291cmNlLW51bT48cmVtb3RlLWRhdGFiYXNlLXByb3ZpZGVyPk5MTTwv
cmVtb3RlLWRhdGFiYXNlLXByb3ZpZGVyPjxsYW5ndWFnZT5lbmc8L2xhbmd1YWdlPjwvcmVjb3Jk
PjwvQ2l0ZT48L0VuZE5vdGU+AG==
</w:fldData>
        </w:fldChar>
      </w:r>
      <w:r w:rsidR="003D7AAE" w:rsidRPr="0064387E">
        <w:rPr>
          <w:bCs/>
          <w:color w:val="000000" w:themeColor="text1"/>
        </w:rPr>
        <w:instrText xml:space="preserve"> ADDIN EN.CITE.DATA </w:instrText>
      </w:r>
      <w:r w:rsidR="003D7AAE" w:rsidRPr="0064387E">
        <w:rPr>
          <w:bCs/>
          <w:color w:val="000000" w:themeColor="text1"/>
        </w:rPr>
      </w:r>
      <w:r w:rsidR="003D7AAE" w:rsidRPr="0064387E">
        <w:rPr>
          <w:bCs/>
          <w:color w:val="000000" w:themeColor="text1"/>
        </w:rPr>
        <w:fldChar w:fldCharType="end"/>
      </w:r>
      <w:r w:rsidRPr="0064387E">
        <w:rPr>
          <w:bCs/>
          <w:color w:val="000000" w:themeColor="text1"/>
        </w:rPr>
      </w:r>
      <w:r w:rsidRPr="0064387E">
        <w:rPr>
          <w:bCs/>
          <w:color w:val="000000" w:themeColor="text1"/>
        </w:rPr>
        <w:fldChar w:fldCharType="separate"/>
      </w:r>
      <w:r w:rsidR="003D7AAE" w:rsidRPr="0064387E">
        <w:rPr>
          <w:bCs/>
          <w:color w:val="000000" w:themeColor="text1"/>
        </w:rPr>
        <w:t>(3)</w:t>
      </w:r>
      <w:r w:rsidRPr="0064387E">
        <w:rPr>
          <w:bCs/>
          <w:color w:val="000000" w:themeColor="text1"/>
        </w:rPr>
        <w:fldChar w:fldCharType="end"/>
      </w:r>
      <w:r w:rsidRPr="0064387E">
        <w:rPr>
          <w:bCs/>
          <w:color w:val="000000" w:themeColor="text1"/>
        </w:rPr>
        <w:t xml:space="preserve"> interviews, utilizing authorized Chinese editions of ADI-R and ADOS by the World Psychiatric Association in June 2007 and </w:t>
      </w:r>
      <w:r w:rsidRPr="00796838">
        <w:rPr>
          <w:color w:val="000000" w:themeColor="text1"/>
        </w:rPr>
        <w:t xml:space="preserve">April 2008, respectively, for ethnic Chinese populations </w:t>
      </w:r>
      <w:r w:rsidRPr="00796838">
        <w:rPr>
          <w:color w:val="000000" w:themeColor="text1"/>
        </w:rPr>
        <w:fldChar w:fldCharType="begin">
          <w:fldData xml:space="preserve">PEVuZE5vdGU+PENpdGU+PEF1dGhvcj5HYXU8L0F1dGhvcj48WWVhcj4yMDEwPC9ZZWFyPjxSZWNO
dW0+NTE8L1JlY051bT48RGlzcGxheVRleHQ+KDMtNSk8L0Rpc3BsYXlUZXh0PjxyZWNvcmQ+PHJl
Yy1udW1iZXI+NTE8L3JlYy1udW1iZXI+PGZvcmVpZ24ta2V5cz48a2V5IGFwcD0iRU4iIGRiLWlk
PSJ4ZmZlMHRycDc5dGEycGU5YXdmeHZ0d2gwNXI1ZmE5eGZwZGUiIHRpbWVzdGFtcD0iMTY5Njgz
MTA2MSI+NTE8L2tleT48L2ZvcmVpZ24ta2V5cz48cmVmLXR5cGUgbmFtZT0iSm91cm5hbCBBcnRp
Y2xlIj4xNzwvcmVmLXR5cGU+PGNvbnRyaWJ1dG9ycz48YXV0aG9ycz48YXV0aG9yPkdhdSwgUy4g
Uy48L2F1dGhvcj48YXV0aG9yPkNob3UsIE0uIEMuPC9hdXRob3I+PGF1dGhvcj5MZWUsIEouIEMu
PC9hdXRob3I+PGF1dGhvcj5Xb25nLCBDLiBDLjwvYXV0aG9yPjxhdXRob3I+Q2hvdSwgVy4gSi48
L2F1dGhvcj48YXV0aG9yPkNoZW4sIE0uIEYuPC9hdXRob3I+PGF1dGhvcj5Tb29uZywgVy4gVC48
L2F1dGhvcj48YXV0aG9yPld1LCBZLiBZLjwvYXV0aG9yPjwvYXV0aG9ycz48L2NvbnRyaWJ1dG9y
cz48YXV0aC1hZGRyZXNzPkRlcGFydG1lbnQgb2YgUHN5Y2hpYXRyeSwgTmF0aW9uYWwgVGFpd2Fu
IFVuaXZlcnNpdHkgSG9zcGl0YWwsIFRhaXBlaSwgVGFpd2FuLjwvYXV0aC1hZGRyZXNzPjx0aXRs
ZXM+PHRpdGxlPkJlaGF2aW9yYWwgcHJvYmxlbXMgYW5kIHBhcmVudGluZyBzdHlsZSBhbW9uZyBU
YWl3YW5lc2UgY2hpbGRyZW4gd2l0aCBhdXRpc20gYW5kIHRoZWlyIHNpYmxpbmdzPC90aXRsZT48
c2Vjb25kYXJ5LXRpdGxlPlBzeWNoaWF0cnkgQ2xpbiBOZXVyb3NjaTwvc2Vjb25kYXJ5LXRpdGxl
PjwvdGl0bGVzPjxwZXJpb2RpY2FsPjxmdWxsLXRpdGxlPlBzeWNoaWF0cnkgQ2xpbiBOZXVyb3Nj
aTwvZnVsbC10aXRsZT48L3BlcmlvZGljYWw+PHBhZ2VzPjcwLTg8L3BhZ2VzPjx2b2x1bWU+NjQ8
L3ZvbHVtZT48bnVtYmVyPjE8L251bWJlcj48ZWRpdGlvbj4yMDA5LzEyLzA5PC9lZGl0aW9uPjxr
ZXl3b3Jkcz48a2V5d29yZD5BZG9sZXNjZW50PC9rZXl3b3JkPjxrZXl3b3JkPkFkdWx0PC9rZXl3
b3JkPjxrZXl3b3JkPkFmZmVjdGl2ZSBTeW1wdG9tcy9wc3ljaG9sb2d5PC9rZXl3b3JkPjxrZXl3
b3JkPkF0dGl0dWRlPC9rZXl3b3JkPjxrZXl3b3JkPkF1dGlzdGljIERpc29yZGVyL2RpYWdub3Np
cy8qcHN5Y2hvbG9neTwva2V5d29yZD48a2V5d29yZD5DaGlsZDwva2V5d29yZD48a2V5d29yZD5D
aGlsZCBCZWhhdmlvciBEaXNvcmRlcnMvZGlhZ25vc2lzLypwc3ljaG9sb2d5PC9rZXl3b3JkPjxr
ZXl3b3JkPkNoaWxkLCBQcmVzY2hvb2w8L2tleXdvcmQ+PGtleXdvcmQ+RmVtYWxlPC9rZXl3b3Jk
PjxrZXl3b3JkPkh1bWFuczwva2V5d29yZD48a2V5d29yZD5Mb2dpc3RpYyBNb2RlbHM8L2tleXdv
cmQ+PGtleXdvcmQ+TWFsZTwva2V5d29yZD48a2V5d29yZD5NYXRlcm5hbCBCZWhhdmlvcjwva2V5
d29yZD48a2V5d29yZD5NaWRkbGUgQWdlZDwva2V5d29yZD48a2V5d29yZD5PYmplY3QgQXR0YWNo
bWVudDwva2V5d29yZD48a2V5d29yZD5QYXJlbnRpbmcvKnBzeWNob2xvZ3k8L2tleXdvcmQ+PGtl
eXdvcmQ+UHN5Y2hpYXRyaWMgU3RhdHVzIFJhdGluZyBTY2FsZXM8L2tleXdvcmQ+PGtleXdvcmQ+
U2libGluZ3MvKnBzeWNob2xvZ3k8L2tleXdvcmQ+PGtleXdvcmQ+VGFpd2FuPC9rZXl3b3JkPjwv
a2V5d29yZHM+PGRhdGVzPjx5ZWFyPjIwMTA8L3llYXI+PHB1Yi1kYXRlcz48ZGF0ZT5GZWI8L2Rh
dGU+PC9wdWItZGF0ZXM+PC9kYXRlcz48aXNibj4xNDQwLTE4MTkgKEVsZWN0cm9uaWMpJiN4RDsx
MzIzLTEzMTYgKExpbmtpbmcpPC9pc2JuPjxhY2Nlc3Npb24tbnVtPjE5OTY4ODMxPC9hY2Nlc3Np
b24tbnVtPjx1cmxzPjxyZWxhdGVkLXVybHM+PHVybD5odHRwOi8vd3d3Lm5jYmkubmxtLm5paC5n
b3YvcHVibWVkLzE5OTY4ODMxPC91cmw+PC9yZWxhdGVkLXVybHM+PC91cmxzPjxlbGVjdHJvbmlj
LXJlc291cmNlLW51bT5QQ04yMDM0IFtwaWldJiN4RDsxMC4xMTExL2ouMTQ0MC0xODE5LjIwMDku
MDIwMzQueDwvZWxlY3Ryb25pYy1yZXNvdXJjZS1udW0+PGxhbmd1YWdlPmVuZzwvbGFuZ3VhZ2U+
PC9yZWNvcmQ+PC9DaXRlPjxDaXRlPjxBdXRob3I+TG88L0F1dGhvcj48WWVhcj4yMDE5PC9ZZWFy
PjxSZWNOdW0+NTM8L1JlY051bT48cmVjb3JkPjxyZWMtbnVtYmVyPjUzPC9yZWMtbnVtYmVyPjxm
b3JlaWduLWtleXM+PGtleSBhcHA9IkVOIiBkYi1pZD0ieGZmZTB0cnA3OXRhMnBlOWF3Znh2dHdo
MDVyNWZhOXhmcGRlIiB0aW1lc3RhbXA9IjE2OTY4MzEwNjEiPjUzPC9rZXk+PC9mb3JlaWduLWtl
eXM+PHJlZi10eXBlIG5hbWU9IkpvdXJuYWwgQXJ0aWNsZSI+MTc8L3JlZi10eXBlPjxjb250cmli
dXRvcnM+PGF1dGhvcnM+PGF1dGhvcj5MbywgWS4gQy48L2F1dGhvcj48YXV0aG9yPkNoZW4sIFku
IEouPC9hdXRob3I+PGF1dGhvcj5Ic3UsIFkuIEMuPC9hdXRob3I+PGF1dGhvcj5DaGllbiwgWS4g
TC48L2F1dGhvcj48YXV0aG9yPkdhdSwgUy4gUy48L2F1dGhvcj48YXV0aG9yPlRzZW5nLCBXLiBJ
LjwvYXV0aG9yPjwvYXV0aG9ycz48L2NvbnRyaWJ1dG9ycz48YXV0aC1hZGRyZXNzPkluc3RpdHV0
ZSBvZiBNZWRpY2FsIERldmljZSBhbmQgSW1hZ2luZywgTmF0aW9uYWwgVGFpd2FuIFVuaXZlcnNp
dHkgQ29sbGVnZSBvZiBNZWRpY2luZSwgVGFpcGVpLCBUYWl3YW4uJiN4RDtQaC5ELiBQcm9ncmFt
IGZvciBOZXVyYWwgUmVnZW5lcmF0aXZlIE1lZGljaW5lLCBDb2xsZWdlIG9mIE1lZGljYWwgU2Np
ZW5jZSBhbmQgVGVjaG5vbG9neSwgVGFpcGVpIE1lZGljYWwgVW5pdmVyc2l0eSwgVGFpcGVpLCBU
YWl3YW4uJiN4RDtSZXNlYXJjaCBDZW50ZXIgb2YgQnJhaW4gYW5kIENvbnNjaW91c25lc3MsIFRh
aXBlaSBNZWRpY2FsIFVuaXZlcnNpdHksIFRhaXBlaSwgVGFpd2FuLiYjeEQ7RGVwYXJ0bWVudCBv
ZiBQc3ljaGlhdHJ5LCBOYXRpb25hbCBUYWl3YW4gVW5pdmVyc2l0eSBIb3NwaXRhbCBhbmQgQ29s
bGVnZSBvZiBNZWRpY2luZSwgVGFpcGVpLCBUYWl3YW4uJiN4RDtHcmFkdWF0ZSBJbnN0aXR1dGUg
b2YgQnJhaW4gYW5kIE1pbmQgU2NpZW5jZXMsIE5hdGlvbmFsIFRhaXdhbiBVbml2ZXJzaXR5LCBU
YWlwZWksIFRhaXdhbi4mI3hEO0RlcGFydG1lbnQgb2YgTWVkaWNhbCBJbWFnaW5nLCBOYXRpb25h
bCBUYWl3YW4gVW5pdmVyc2l0eSBIb3NwaXRhbCwgVGFpcGVpLCBUYWl3YW4uJiN4RDtNb2xlY3Vs
YXIgSW1hZ2luZyBDZW50ZXIsIE5hdGlvbmFsIFRhaXdhbiBVbml2ZXJzaXR5LCBUYWlwZWksIFRh
aXdhbi48L2F1dGgtYWRkcmVzcz48dGl0bGVzPjx0aXRsZT5BbHRlcmVkIGZyb250YWwgYXNsYW50
IHRyYWN0cyBhcyBhIGhlcml0YWJsZSBuZXVyYWwgYmFzaXMgb2Ygc29jaWFsIGNvbW11bmljYXRp
b24gZGVmaWNpdHMgaW4gYXV0aXNtIHNwZWN0cnVtIGRpc29yZGVyOiBBIHNpYmxpbmcgc3R1ZHkg
dXNpbmcgdHJhY3QtYmFzZWQgYXV0b21hdGljIGFuYWx5c2lzPC90aXRsZT48c2Vjb25kYXJ5LXRp
dGxlPkF1dGlzbSBSZXM8L3NlY29uZGFyeS10aXRsZT48L3RpdGxlcz48cGVyaW9kaWNhbD48ZnVs
bC10aXRsZT5BdXRpc20gUmVzPC9mdWxsLXRpdGxlPjwvcGVyaW9kaWNhbD48cGFnZXM+MjI1LTIz
ODwvcGFnZXM+PHZvbHVtZT4xMjwvdm9sdW1lPjxudW1iZXI+MjwvbnVtYmVyPjxlZGl0aW9uPjIw
MTgvMTIvMTU8L2VkaXRpb24+PGtleXdvcmRzPjxrZXl3b3JkPkFkb2xlc2NlbnQ8L2tleXdvcmQ+
PGtleXdvcmQ+QXV0aXNtIFNwZWN0cnVtIERpc29yZGVyLypwaHlzaW9wYXRob2xvZ3k8L2tleXdv
cmQ+PGtleXdvcmQ+Q2hpbGQ8L2tleXdvcmQ+PGtleXdvcmQ+KkNvbW11bmljYXRpb248L2tleXdv
cmQ+PGtleXdvcmQ+SHVtYW5zPC9rZXl3b3JkPjxrZXl3b3JkPk1hZ25ldGljIFJlc29uYW5jZSBJ
bWFnaW5nL21ldGhvZHM8L2tleXdvcmQ+PGtleXdvcmQ+TWFsZTwva2V5d29yZD48a2V5d29yZD5T
aWJsaW5ncy8qcHN5Y2hvbG9neTwva2V5d29yZD48a2V5d29yZD4qU29jaWFsIEJlaGF2aW9yPC9r
ZXl3b3JkPjxrZXl3b3JkPlRhaXdhbjwva2V5d29yZD48a2V5d29yZD5XaGl0ZSBNYXR0ZXIvZGlh
Z25vc3RpYyBpbWFnaW5nLypwaHlzaW9wYXRob2xvZ3k8L2tleXdvcmQ+PGtleXdvcmQ+KkF1dGlz
bSBzcGVjdHJ1bSBkaXNvcmRlcjwva2V5d29yZD48a2V5d29yZD4qaGVyaXRhYmxlIG5ldXJhbCBi
YXNpczwva2V5d29yZD48a2V5d29yZD4qc2libGluZ3M8L2tleXdvcmQ+PGtleXdvcmQ+KnNvY2lh
bCBjb21tdW5pY2F0aW9uPC9rZXl3b3JkPjwva2V5d29yZHM+PGRhdGVzPjx5ZWFyPjIwMTk8L3ll
YXI+PHB1Yi1kYXRlcz48ZGF0ZT5GZWI8L2RhdGU+PC9wdWItZGF0ZXM+PC9kYXRlcz48aXNibj4x
OTM5LTM4MDY8L2lzYm4+PGFjY2Vzc2lvbi1udW0+MzA1NDg4MDA8L2FjY2Vzc2lvbi1udW0+PHVy
bHM+PC91cmxzPjxlbGVjdHJvbmljLXJlc291cmNlLW51bT4xMC4xMDAyL2F1ci4yMDQ0PC9lbGVj
dHJvbmljLXJlc291cmNlLW51bT48cmVtb3RlLWRhdGFiYXNlLXByb3ZpZGVyPk5MTTwvcmVtb3Rl
LWRhdGFiYXNlLXByb3ZpZGVyPjxsYW5ndWFnZT5lbmc8L2xhbmd1YWdlPjwvcmVjb3JkPjwvQ2l0
ZT48Q2l0ZT48QXV0aG9yPkNoYW5nPC9BdXRob3I+PFllYXI+MjAyMzwvWWVhcj48UmVjTnVtPjQ1
PC9SZWNOdW0+PHJlY29yZD48cmVjLW51bWJlcj40NTwvcmVjLW51bWJlcj48Zm9yZWlnbi1rZXlz
PjxrZXkgYXBwPSJFTiIgZGItaWQ9InhmZmUwdHJwNzl0YTJwZTlhd2Z4dnR3aDA1cjVmYTl4ZnBk
ZSIgdGltZXN0YW1wPSIxNjk2ODMxMDYxIj40NTwva2V5PjwvZm9yZWlnbi1rZXlzPjxyZWYtdHlw
ZSBuYW1lPSJKb3VybmFsIEFydGljbGUiPjE3PC9yZWYtdHlwZT48Y29udHJpYnV0b3JzPjxhdXRo
b3JzPjxhdXRob3I+Q2hhbmcsIEouIEMuPC9hdXRob3I+PGF1dGhvcj5MYWksIE0uIEMuPC9hdXRo
b3I+PGF1dGhvcj5DaGllbiwgWS4gTC48L2F1dGhvcj48YXV0aG9yPkNoZW5nLCBDLiBZLjwvYXV0
aG9yPjxhdXRob3I+V3UsIFkuIFkuPC9hdXRob3I+PGF1dGhvcj5HYXUsIFMuIFMuPC9hdXRob3I+
PC9hdXRob3JzPjwvY29udHJpYnV0b3JzPjxhdXRoLWFkZHJlc3M+RGVwYXJ0bWVudCBvZiBQc3lj
aGlhdHJ5LCBOYXRpb25hbCBUYWl3YW4gVW5pdmVyc2l0eSBIb3NwaXRhbCBhbmQgQ29sbGVnZSBv
ZiBNZWRpY2luZSwgVGFpcGVpLCBUYWl3YW47IEdyYWR1YXRlIEluc3RpdHV0ZSBvZiBDbGluaWNh
bCBNZWRpY2luZSwgQ29sbGVnZSBvZiBNZWRpY2luZSwgTmF0aW9uYWwgVGFpd2FuIFVuaXZlcnNp
dHksIFRhaXBlaSwgVGFpd2FuLiYjeEQ7RGVwYXJ0bWVudCBvZiBQc3ljaGlhdHJ5LCBOYXRpb25h
bCBUYWl3YW4gVW5pdmVyc2l0eSBIb3NwaXRhbCBhbmQgQ29sbGVnZSBvZiBNZWRpY2luZSwgVGFp
cGVpLCBUYWl3YW47IFRoZSBNYXJnYXJldCBhbmQgV2FsbGFjZSBNY0NhaW4gQ2VudHJlIGZvciBD
aGlsZCwgWW91dGggJmFtcDsgRmFtaWx5IE1lbnRhbCBIZWFsdGggYW5kIEF6cmllbGkgQWR1bHQg
TmV1cm9kZXZlbG9wbWVudGFsIENlbnRyZSwgQ2FtcGJlbGwgRmFtaWx5IE1lbnRhbCBIZWFsdGgg
UmVzZWFyY2ggSW5zdGl0dXRlLCBDZW50cmUgZm9yIEFkZGljdGlvbiBhbmQgTWVudGFsIEhlYWx0
aCwgVG9yb250bywgQ2FuYWRhOyBEZXBhcnRtZW50IG9mIFBzeWNoaWF0cnkgYW5kIEF1dGlzbSBS
ZXNlYXJjaCBVbml0LCBUaGUgSG9zcGl0YWwgZm9yIFNpY2sgQ2hpbGRyZW4sIFRvcm9udG8sIENh
bmFkYTsgRGVwYXJ0bWVudCBvZiBQc3ljaGlhdHJ5LCBUZW1lcnR5IEZhY3VsdHkgb2YgTWVkaWNp
bmUsIFVuaXZlcnNpdHkgb2YgVG9yb250bywgVG9yb250bywgQ2FuYWRhOyBBdXRpc20gUmVzZWFy
Y2ggQ2VudHJlLCBEZXBhcnRtZW50IG9mIFBzeWNoaWF0cnksIFVuaXZlcnNpdHkgb2YgQ2FtYnJp
ZGdlLCBDYW1icmlkZ2UsIFVLLiYjeEQ7RGVwYXJ0bWVudCBvZiBQc3ljaGlhdHJ5LCBOYXRpb25h
bCBUYWl3YW4gVW5pdmVyc2l0eSBIb3NwaXRhbCBhbmQgQ29sbGVnZSBvZiBNZWRpY2luZSwgVGFp
cGVpLCBUYWl3YW4uJiN4RDtEZXBhcnRtZW50IG9mIFBzeWNoaWF0cnksIE5hdGlvbmFsIFRhaXdh
biBVbml2ZXJzaXR5IEhvc3BpdGFsIGFuZCBDb2xsZWdlIG9mIE1lZGljaW5lLCBUYWlwZWksIFRh
aXdhbjsgSW5zdGl0dXRlIG9mIEJpb21lZGljYWwgSW5mb3JtYXRpY3MsIE5hdGlvbmFsIFlhbmct
TWluZyBVbml2ZXJzaXR5LCBUYWlwZWksIFRhaXdhbi4mI3hEO1l1TmluZyBQc3ljaGlhdHJpYyBD
bGluaWMsIFRhaXBlaSwgVGFpd2FuLiYjeEQ7RGVwYXJ0bWVudCBvZiBQc3ljaGlhdHJ5LCBOYXRp
b25hbCBUYWl3YW4gVW5pdmVyc2l0eSBIb3NwaXRhbCBhbmQgQ29sbGVnZSBvZiBNZWRpY2luZSwg
VGFpcGVpLCBUYWl3YW47IEdyYWR1YXRlIEluc3RpdHV0ZSBvZiBDbGluaWNhbCBNZWRpY2luZSwg
Q29sbGVnZSBvZiBNZWRpY2luZSwgTmF0aW9uYWwgVGFpd2FuIFVuaXZlcnNpdHksIFRhaXBlaSwg
VGFpd2FuLiBFbGVjdHJvbmljIGFkZHJlc3M6IGdhdXNodWZlQG50dS5lZHUudHcuPC9hdXRoLWFk
ZHJlc3M+PHRpdGxlcz48dGl0bGU+UHN5Y2hvbWV0cmljIHByb3BlcnRpZXMgb2YgdGhlIE1hbmRh
cmluIHZlcnNpb24gb2YgdGhlIGF1dGlzbSBkaWFnbm9zdGljIG9ic2VydmF0aW9uIHNjaGVkdWxl
LWdlbmVyaWM8L3RpdGxlPjxzZWNvbmRhcnktdGl0bGU+SiBGb3Jtb3MgTWVkIEFzc29jPC9zZWNv
bmRhcnktdGl0bGU+PGFsdC10aXRsZT5Kb3VybmFsIG9mIHRoZSBGb3Jtb3NhbiBNZWRpY2FsIEFz
c29jaWF0aW9uID0gVGFpd2FuIHlpIHpoaTwvYWx0LXRpdGxlPjwvdGl0bGVzPjxwZXJpb2RpY2Fs
PjxmdWxsLXRpdGxlPkogRm9ybW9zIE1lZCBBc3NvYzwvZnVsbC10aXRsZT48YWJici0xPkpvdXJu
YWwgb2YgdGhlIEZvcm1vc2FuIE1lZGljYWwgQXNzb2NpYXRpb24gPSBUYWl3YW4geWkgemhpPC9h
YmJyLTE+PC9wZXJpb2RpY2FsPjxhbHQtcGVyaW9kaWNhbD48ZnVsbC10aXRsZT5KIEZvcm1vcyBN
ZWQgQXNzb2M8L2Z1bGwtdGl0bGU+PGFiYnItMT5Kb3VybmFsIG9mIHRoZSBGb3Jtb3NhbiBNZWRp
Y2FsIEFzc29jaWF0aW9uID0gVGFpd2FuIHlpIHpoaTwvYWJici0xPjwvYWx0LXBlcmlvZGljYWw+
PGVkaXRpb24+MjAyMy8wMi8wMzwvZWRpdGlvbj48a2V5d29yZHM+PGtleXdvcmQ+QWRpLXI8L2tl
eXdvcmQ+PGtleXdvcmQ+QWRvczwva2V5d29yZD48a2V5d29yZD5BdXRpc20gc3BlY3RydW0gZGlz
b3JkZXI8L2tleXdvcmQ+PGtleXdvcmQ+SW5zdHJ1bWVudDwva2V5d29yZD48a2V5d29yZD5Qc3lj
aG9tZXRyaWMgcHJvcGVydGllczwva2V5d29yZD48a2V5d29yZD5yZWxldmFudCB0byB0aGlzIGFy
dGljbGUuPC9rZXl3b3JkPjwva2V5d29yZHM+PGRhdGVzPjx5ZWFyPjIwMjM8L3llYXI+PHB1Yi1k
YXRlcz48ZGF0ZT5KYW4gMzE8L2RhdGU+PC9wdWItZGF0ZXM+PC9kYXRlcz48aXNibj4wOTI5LTY2
NDYgKFByaW50KSYjeEQ7MDkyOS02NjQ2PC9pc2JuPjxhY2Nlc3Npb24tbnVtPjM2NzMyMTM2PC9h
Y2Nlc3Npb24tbnVtPjx1cmxzPjwvdXJscz48ZWxlY3Ryb25pYy1yZXNvdXJjZS1udW0+MTAuMTAx
Ni9qLmpmbWEuMjAyMy4wMS4wMDg8L2VsZWN0cm9uaWMtcmVzb3VyY2UtbnVtPjxyZW1vdGUtZGF0
YWJhc2UtcHJvdmlkZXI+TkxNPC9yZW1vdGUtZGF0YWJhc2UtcHJvdmlkZXI+PGxhbmd1YWdlPmVu
ZzwvbGFuZ3VhZ2U+PC9yZWNvcmQ+PC9DaXRlPjwvRW5kTm90ZT4A
</w:fldData>
        </w:fldChar>
      </w:r>
      <w:r w:rsidR="003D7AAE">
        <w:rPr>
          <w:color w:val="000000" w:themeColor="text1"/>
        </w:rPr>
        <w:instrText xml:space="preserve"> ADDIN EN.CITE </w:instrText>
      </w:r>
      <w:r w:rsidR="003D7AAE">
        <w:rPr>
          <w:color w:val="000000" w:themeColor="text1"/>
        </w:rPr>
        <w:fldChar w:fldCharType="begin">
          <w:fldData xml:space="preserve">PEVuZE5vdGU+PENpdGU+PEF1dGhvcj5HYXU8L0F1dGhvcj48WWVhcj4yMDEwPC9ZZWFyPjxSZWNO
dW0+NTE8L1JlY051bT48RGlzcGxheVRleHQ+KDMtNSk8L0Rpc3BsYXlUZXh0PjxyZWNvcmQ+PHJl
Yy1udW1iZXI+NTE8L3JlYy1udW1iZXI+PGZvcmVpZ24ta2V5cz48a2V5IGFwcD0iRU4iIGRiLWlk
PSJ4ZmZlMHRycDc5dGEycGU5YXdmeHZ0d2gwNXI1ZmE5eGZwZGUiIHRpbWVzdGFtcD0iMTY5Njgz
MTA2MSI+NTE8L2tleT48L2ZvcmVpZ24ta2V5cz48cmVmLXR5cGUgbmFtZT0iSm91cm5hbCBBcnRp
Y2xlIj4xNzwvcmVmLXR5cGU+PGNvbnRyaWJ1dG9ycz48YXV0aG9ycz48YXV0aG9yPkdhdSwgUy4g
Uy48L2F1dGhvcj48YXV0aG9yPkNob3UsIE0uIEMuPC9hdXRob3I+PGF1dGhvcj5MZWUsIEouIEMu
PC9hdXRob3I+PGF1dGhvcj5Xb25nLCBDLiBDLjwvYXV0aG9yPjxhdXRob3I+Q2hvdSwgVy4gSi48
L2F1dGhvcj48YXV0aG9yPkNoZW4sIE0uIEYuPC9hdXRob3I+PGF1dGhvcj5Tb29uZywgVy4gVC48
L2F1dGhvcj48YXV0aG9yPld1LCBZLiBZLjwvYXV0aG9yPjwvYXV0aG9ycz48L2NvbnRyaWJ1dG9y
cz48YXV0aC1hZGRyZXNzPkRlcGFydG1lbnQgb2YgUHN5Y2hpYXRyeSwgTmF0aW9uYWwgVGFpd2Fu
IFVuaXZlcnNpdHkgSG9zcGl0YWwsIFRhaXBlaSwgVGFpd2FuLjwvYXV0aC1hZGRyZXNzPjx0aXRs
ZXM+PHRpdGxlPkJlaGF2aW9yYWwgcHJvYmxlbXMgYW5kIHBhcmVudGluZyBzdHlsZSBhbW9uZyBU
YWl3YW5lc2UgY2hpbGRyZW4gd2l0aCBhdXRpc20gYW5kIHRoZWlyIHNpYmxpbmdzPC90aXRsZT48
c2Vjb25kYXJ5LXRpdGxlPlBzeWNoaWF0cnkgQ2xpbiBOZXVyb3NjaTwvc2Vjb25kYXJ5LXRpdGxl
PjwvdGl0bGVzPjxwZXJpb2RpY2FsPjxmdWxsLXRpdGxlPlBzeWNoaWF0cnkgQ2xpbiBOZXVyb3Nj
aTwvZnVsbC10aXRsZT48L3BlcmlvZGljYWw+PHBhZ2VzPjcwLTg8L3BhZ2VzPjx2b2x1bWU+NjQ8
L3ZvbHVtZT48bnVtYmVyPjE8L251bWJlcj48ZWRpdGlvbj4yMDA5LzEyLzA5PC9lZGl0aW9uPjxr
ZXl3b3Jkcz48a2V5d29yZD5BZG9sZXNjZW50PC9rZXl3b3JkPjxrZXl3b3JkPkFkdWx0PC9rZXl3
b3JkPjxrZXl3b3JkPkFmZmVjdGl2ZSBTeW1wdG9tcy9wc3ljaG9sb2d5PC9rZXl3b3JkPjxrZXl3
b3JkPkF0dGl0dWRlPC9rZXl3b3JkPjxrZXl3b3JkPkF1dGlzdGljIERpc29yZGVyL2RpYWdub3Np
cy8qcHN5Y2hvbG9neTwva2V5d29yZD48a2V5d29yZD5DaGlsZDwva2V5d29yZD48a2V5d29yZD5D
aGlsZCBCZWhhdmlvciBEaXNvcmRlcnMvZGlhZ25vc2lzLypwc3ljaG9sb2d5PC9rZXl3b3JkPjxr
ZXl3b3JkPkNoaWxkLCBQcmVzY2hvb2w8L2tleXdvcmQ+PGtleXdvcmQ+RmVtYWxlPC9rZXl3b3Jk
PjxrZXl3b3JkPkh1bWFuczwva2V5d29yZD48a2V5d29yZD5Mb2dpc3RpYyBNb2RlbHM8L2tleXdv
cmQ+PGtleXdvcmQ+TWFsZTwva2V5d29yZD48a2V5d29yZD5NYXRlcm5hbCBCZWhhdmlvcjwva2V5
d29yZD48a2V5d29yZD5NaWRkbGUgQWdlZDwva2V5d29yZD48a2V5d29yZD5PYmplY3QgQXR0YWNo
bWVudDwva2V5d29yZD48a2V5d29yZD5QYXJlbnRpbmcvKnBzeWNob2xvZ3k8L2tleXdvcmQ+PGtl
eXdvcmQ+UHN5Y2hpYXRyaWMgU3RhdHVzIFJhdGluZyBTY2FsZXM8L2tleXdvcmQ+PGtleXdvcmQ+
U2libGluZ3MvKnBzeWNob2xvZ3k8L2tleXdvcmQ+PGtleXdvcmQ+VGFpd2FuPC9rZXl3b3JkPjwv
a2V5d29yZHM+PGRhdGVzPjx5ZWFyPjIwMTA8L3llYXI+PHB1Yi1kYXRlcz48ZGF0ZT5GZWI8L2Rh
dGU+PC9wdWItZGF0ZXM+PC9kYXRlcz48aXNibj4xNDQwLTE4MTkgKEVsZWN0cm9uaWMpJiN4RDsx
MzIzLTEzMTYgKExpbmtpbmcpPC9pc2JuPjxhY2Nlc3Npb24tbnVtPjE5OTY4ODMxPC9hY2Nlc3Np
b24tbnVtPjx1cmxzPjxyZWxhdGVkLXVybHM+PHVybD5odHRwOi8vd3d3Lm5jYmkubmxtLm5paC5n
b3YvcHVibWVkLzE5OTY4ODMxPC91cmw+PC9yZWxhdGVkLXVybHM+PC91cmxzPjxlbGVjdHJvbmlj
LXJlc291cmNlLW51bT5QQ04yMDM0IFtwaWldJiN4RDsxMC4xMTExL2ouMTQ0MC0xODE5LjIwMDku
MDIwMzQueDwvZWxlY3Ryb25pYy1yZXNvdXJjZS1udW0+PGxhbmd1YWdlPmVuZzwvbGFuZ3VhZ2U+
PC9yZWNvcmQ+PC9DaXRlPjxDaXRlPjxBdXRob3I+TG88L0F1dGhvcj48WWVhcj4yMDE5PC9ZZWFy
PjxSZWNOdW0+NTM8L1JlY051bT48cmVjb3JkPjxyZWMtbnVtYmVyPjUzPC9yZWMtbnVtYmVyPjxm
b3JlaWduLWtleXM+PGtleSBhcHA9IkVOIiBkYi1pZD0ieGZmZTB0cnA3OXRhMnBlOWF3Znh2dHdo
MDVyNWZhOXhmcGRlIiB0aW1lc3RhbXA9IjE2OTY4MzEwNjEiPjUzPC9rZXk+PC9mb3JlaWduLWtl
eXM+PHJlZi10eXBlIG5hbWU9IkpvdXJuYWwgQXJ0aWNsZSI+MTc8L3JlZi10eXBlPjxjb250cmli
dXRvcnM+PGF1dGhvcnM+PGF1dGhvcj5MbywgWS4gQy48L2F1dGhvcj48YXV0aG9yPkNoZW4sIFku
IEouPC9hdXRob3I+PGF1dGhvcj5Ic3UsIFkuIEMuPC9hdXRob3I+PGF1dGhvcj5DaGllbiwgWS4g
TC48L2F1dGhvcj48YXV0aG9yPkdhdSwgUy4gUy48L2F1dGhvcj48YXV0aG9yPlRzZW5nLCBXLiBJ
LjwvYXV0aG9yPjwvYXV0aG9ycz48L2NvbnRyaWJ1dG9ycz48YXV0aC1hZGRyZXNzPkluc3RpdHV0
ZSBvZiBNZWRpY2FsIERldmljZSBhbmQgSW1hZ2luZywgTmF0aW9uYWwgVGFpd2FuIFVuaXZlcnNp
dHkgQ29sbGVnZSBvZiBNZWRpY2luZSwgVGFpcGVpLCBUYWl3YW4uJiN4RDtQaC5ELiBQcm9ncmFt
IGZvciBOZXVyYWwgUmVnZW5lcmF0aXZlIE1lZGljaW5lLCBDb2xsZWdlIG9mIE1lZGljYWwgU2Np
ZW5jZSBhbmQgVGVjaG5vbG9neSwgVGFpcGVpIE1lZGljYWwgVW5pdmVyc2l0eSwgVGFpcGVpLCBU
YWl3YW4uJiN4RDtSZXNlYXJjaCBDZW50ZXIgb2YgQnJhaW4gYW5kIENvbnNjaW91c25lc3MsIFRh
aXBlaSBNZWRpY2FsIFVuaXZlcnNpdHksIFRhaXBlaSwgVGFpd2FuLiYjeEQ7RGVwYXJ0bWVudCBv
ZiBQc3ljaGlhdHJ5LCBOYXRpb25hbCBUYWl3YW4gVW5pdmVyc2l0eSBIb3NwaXRhbCBhbmQgQ29s
bGVnZSBvZiBNZWRpY2luZSwgVGFpcGVpLCBUYWl3YW4uJiN4RDtHcmFkdWF0ZSBJbnN0aXR1dGUg
b2YgQnJhaW4gYW5kIE1pbmQgU2NpZW5jZXMsIE5hdGlvbmFsIFRhaXdhbiBVbml2ZXJzaXR5LCBU
YWlwZWksIFRhaXdhbi4mI3hEO0RlcGFydG1lbnQgb2YgTWVkaWNhbCBJbWFnaW5nLCBOYXRpb25h
bCBUYWl3YW4gVW5pdmVyc2l0eSBIb3NwaXRhbCwgVGFpcGVpLCBUYWl3YW4uJiN4RDtNb2xlY3Vs
YXIgSW1hZ2luZyBDZW50ZXIsIE5hdGlvbmFsIFRhaXdhbiBVbml2ZXJzaXR5LCBUYWlwZWksIFRh
aXdhbi48L2F1dGgtYWRkcmVzcz48dGl0bGVzPjx0aXRsZT5BbHRlcmVkIGZyb250YWwgYXNsYW50
IHRyYWN0cyBhcyBhIGhlcml0YWJsZSBuZXVyYWwgYmFzaXMgb2Ygc29jaWFsIGNvbW11bmljYXRp
b24gZGVmaWNpdHMgaW4gYXV0aXNtIHNwZWN0cnVtIGRpc29yZGVyOiBBIHNpYmxpbmcgc3R1ZHkg
dXNpbmcgdHJhY3QtYmFzZWQgYXV0b21hdGljIGFuYWx5c2lzPC90aXRsZT48c2Vjb25kYXJ5LXRp
dGxlPkF1dGlzbSBSZXM8L3NlY29uZGFyeS10aXRsZT48L3RpdGxlcz48cGVyaW9kaWNhbD48ZnVs
bC10aXRsZT5BdXRpc20gUmVzPC9mdWxsLXRpdGxlPjwvcGVyaW9kaWNhbD48cGFnZXM+MjI1LTIz
ODwvcGFnZXM+PHZvbHVtZT4xMjwvdm9sdW1lPjxudW1iZXI+MjwvbnVtYmVyPjxlZGl0aW9uPjIw
MTgvMTIvMTU8L2VkaXRpb24+PGtleXdvcmRzPjxrZXl3b3JkPkFkb2xlc2NlbnQ8L2tleXdvcmQ+
PGtleXdvcmQ+QXV0aXNtIFNwZWN0cnVtIERpc29yZGVyLypwaHlzaW9wYXRob2xvZ3k8L2tleXdv
cmQ+PGtleXdvcmQ+Q2hpbGQ8L2tleXdvcmQ+PGtleXdvcmQ+KkNvbW11bmljYXRpb248L2tleXdv
cmQ+PGtleXdvcmQ+SHVtYW5zPC9rZXl3b3JkPjxrZXl3b3JkPk1hZ25ldGljIFJlc29uYW5jZSBJ
bWFnaW5nL21ldGhvZHM8L2tleXdvcmQ+PGtleXdvcmQ+TWFsZTwva2V5d29yZD48a2V5d29yZD5T
aWJsaW5ncy8qcHN5Y2hvbG9neTwva2V5d29yZD48a2V5d29yZD4qU29jaWFsIEJlaGF2aW9yPC9r
ZXl3b3JkPjxrZXl3b3JkPlRhaXdhbjwva2V5d29yZD48a2V5d29yZD5XaGl0ZSBNYXR0ZXIvZGlh
Z25vc3RpYyBpbWFnaW5nLypwaHlzaW9wYXRob2xvZ3k8L2tleXdvcmQ+PGtleXdvcmQ+KkF1dGlz
bSBzcGVjdHJ1bSBkaXNvcmRlcjwva2V5d29yZD48a2V5d29yZD4qaGVyaXRhYmxlIG5ldXJhbCBi
YXNpczwva2V5d29yZD48a2V5d29yZD4qc2libGluZ3M8L2tleXdvcmQ+PGtleXdvcmQ+KnNvY2lh
bCBjb21tdW5pY2F0aW9uPC9rZXl3b3JkPjwva2V5d29yZHM+PGRhdGVzPjx5ZWFyPjIwMTk8L3ll
YXI+PHB1Yi1kYXRlcz48ZGF0ZT5GZWI8L2RhdGU+PC9wdWItZGF0ZXM+PC9kYXRlcz48aXNibj4x
OTM5LTM4MDY8L2lzYm4+PGFjY2Vzc2lvbi1udW0+MzA1NDg4MDA8L2FjY2Vzc2lvbi1udW0+PHVy
bHM+PC91cmxzPjxlbGVjdHJvbmljLXJlc291cmNlLW51bT4xMC4xMDAyL2F1ci4yMDQ0PC9lbGVj
dHJvbmljLXJlc291cmNlLW51bT48cmVtb3RlLWRhdGFiYXNlLXByb3ZpZGVyPk5MTTwvcmVtb3Rl
LWRhdGFiYXNlLXByb3ZpZGVyPjxsYW5ndWFnZT5lbmc8L2xhbmd1YWdlPjwvcmVjb3JkPjwvQ2l0
ZT48Q2l0ZT48QXV0aG9yPkNoYW5nPC9BdXRob3I+PFllYXI+MjAyMzwvWWVhcj48UmVjTnVtPjQ1
PC9SZWNOdW0+PHJlY29yZD48cmVjLW51bWJlcj40NTwvcmVjLW51bWJlcj48Zm9yZWlnbi1rZXlz
PjxrZXkgYXBwPSJFTiIgZGItaWQ9InhmZmUwdHJwNzl0YTJwZTlhd2Z4dnR3aDA1cjVmYTl4ZnBk
ZSIgdGltZXN0YW1wPSIxNjk2ODMxMDYxIj40NTwva2V5PjwvZm9yZWlnbi1rZXlzPjxyZWYtdHlw
ZSBuYW1lPSJKb3VybmFsIEFydGljbGUiPjE3PC9yZWYtdHlwZT48Y29udHJpYnV0b3JzPjxhdXRo
b3JzPjxhdXRob3I+Q2hhbmcsIEouIEMuPC9hdXRob3I+PGF1dGhvcj5MYWksIE0uIEMuPC9hdXRo
b3I+PGF1dGhvcj5DaGllbiwgWS4gTC48L2F1dGhvcj48YXV0aG9yPkNoZW5nLCBDLiBZLjwvYXV0
aG9yPjxhdXRob3I+V3UsIFkuIFkuPC9hdXRob3I+PGF1dGhvcj5HYXUsIFMuIFMuPC9hdXRob3I+
PC9hdXRob3JzPjwvY29udHJpYnV0b3JzPjxhdXRoLWFkZHJlc3M+RGVwYXJ0bWVudCBvZiBQc3lj
aGlhdHJ5LCBOYXRpb25hbCBUYWl3YW4gVW5pdmVyc2l0eSBIb3NwaXRhbCBhbmQgQ29sbGVnZSBv
ZiBNZWRpY2luZSwgVGFpcGVpLCBUYWl3YW47IEdyYWR1YXRlIEluc3RpdHV0ZSBvZiBDbGluaWNh
bCBNZWRpY2luZSwgQ29sbGVnZSBvZiBNZWRpY2luZSwgTmF0aW9uYWwgVGFpd2FuIFVuaXZlcnNp
dHksIFRhaXBlaSwgVGFpd2FuLiYjeEQ7RGVwYXJ0bWVudCBvZiBQc3ljaGlhdHJ5LCBOYXRpb25h
bCBUYWl3YW4gVW5pdmVyc2l0eSBIb3NwaXRhbCBhbmQgQ29sbGVnZSBvZiBNZWRpY2luZSwgVGFp
cGVpLCBUYWl3YW47IFRoZSBNYXJnYXJldCBhbmQgV2FsbGFjZSBNY0NhaW4gQ2VudHJlIGZvciBD
aGlsZCwgWW91dGggJmFtcDsgRmFtaWx5IE1lbnRhbCBIZWFsdGggYW5kIEF6cmllbGkgQWR1bHQg
TmV1cm9kZXZlbG9wbWVudGFsIENlbnRyZSwgQ2FtcGJlbGwgRmFtaWx5IE1lbnRhbCBIZWFsdGgg
UmVzZWFyY2ggSW5zdGl0dXRlLCBDZW50cmUgZm9yIEFkZGljdGlvbiBhbmQgTWVudGFsIEhlYWx0
aCwgVG9yb250bywgQ2FuYWRhOyBEZXBhcnRtZW50IG9mIFBzeWNoaWF0cnkgYW5kIEF1dGlzbSBS
ZXNlYXJjaCBVbml0LCBUaGUgSG9zcGl0YWwgZm9yIFNpY2sgQ2hpbGRyZW4sIFRvcm9udG8sIENh
bmFkYTsgRGVwYXJ0bWVudCBvZiBQc3ljaGlhdHJ5LCBUZW1lcnR5IEZhY3VsdHkgb2YgTWVkaWNp
bmUsIFVuaXZlcnNpdHkgb2YgVG9yb250bywgVG9yb250bywgQ2FuYWRhOyBBdXRpc20gUmVzZWFy
Y2ggQ2VudHJlLCBEZXBhcnRtZW50IG9mIFBzeWNoaWF0cnksIFVuaXZlcnNpdHkgb2YgQ2FtYnJp
ZGdlLCBDYW1icmlkZ2UsIFVLLiYjeEQ7RGVwYXJ0bWVudCBvZiBQc3ljaGlhdHJ5LCBOYXRpb25h
bCBUYWl3YW4gVW5pdmVyc2l0eSBIb3NwaXRhbCBhbmQgQ29sbGVnZSBvZiBNZWRpY2luZSwgVGFp
cGVpLCBUYWl3YW4uJiN4RDtEZXBhcnRtZW50IG9mIFBzeWNoaWF0cnksIE5hdGlvbmFsIFRhaXdh
biBVbml2ZXJzaXR5IEhvc3BpdGFsIGFuZCBDb2xsZWdlIG9mIE1lZGljaW5lLCBUYWlwZWksIFRh
aXdhbjsgSW5zdGl0dXRlIG9mIEJpb21lZGljYWwgSW5mb3JtYXRpY3MsIE5hdGlvbmFsIFlhbmct
TWluZyBVbml2ZXJzaXR5LCBUYWlwZWksIFRhaXdhbi4mI3hEO1l1TmluZyBQc3ljaGlhdHJpYyBD
bGluaWMsIFRhaXBlaSwgVGFpd2FuLiYjeEQ7RGVwYXJ0bWVudCBvZiBQc3ljaGlhdHJ5LCBOYXRp
b25hbCBUYWl3YW4gVW5pdmVyc2l0eSBIb3NwaXRhbCBhbmQgQ29sbGVnZSBvZiBNZWRpY2luZSwg
VGFpcGVpLCBUYWl3YW47IEdyYWR1YXRlIEluc3RpdHV0ZSBvZiBDbGluaWNhbCBNZWRpY2luZSwg
Q29sbGVnZSBvZiBNZWRpY2luZSwgTmF0aW9uYWwgVGFpd2FuIFVuaXZlcnNpdHksIFRhaXBlaSwg
VGFpd2FuLiBFbGVjdHJvbmljIGFkZHJlc3M6IGdhdXNodWZlQG50dS5lZHUudHcuPC9hdXRoLWFk
ZHJlc3M+PHRpdGxlcz48dGl0bGU+UHN5Y2hvbWV0cmljIHByb3BlcnRpZXMgb2YgdGhlIE1hbmRh
cmluIHZlcnNpb24gb2YgdGhlIGF1dGlzbSBkaWFnbm9zdGljIG9ic2VydmF0aW9uIHNjaGVkdWxl
LWdlbmVyaWM8L3RpdGxlPjxzZWNvbmRhcnktdGl0bGU+SiBGb3Jtb3MgTWVkIEFzc29jPC9zZWNv
bmRhcnktdGl0bGU+PGFsdC10aXRsZT5Kb3VybmFsIG9mIHRoZSBGb3Jtb3NhbiBNZWRpY2FsIEFz
c29jaWF0aW9uID0gVGFpd2FuIHlpIHpoaTwvYWx0LXRpdGxlPjwvdGl0bGVzPjxwZXJpb2RpY2Fs
PjxmdWxsLXRpdGxlPkogRm9ybW9zIE1lZCBBc3NvYzwvZnVsbC10aXRsZT48YWJici0xPkpvdXJu
YWwgb2YgdGhlIEZvcm1vc2FuIE1lZGljYWwgQXNzb2NpYXRpb24gPSBUYWl3YW4geWkgemhpPC9h
YmJyLTE+PC9wZXJpb2RpY2FsPjxhbHQtcGVyaW9kaWNhbD48ZnVsbC10aXRsZT5KIEZvcm1vcyBN
ZWQgQXNzb2M8L2Z1bGwtdGl0bGU+PGFiYnItMT5Kb3VybmFsIG9mIHRoZSBGb3Jtb3NhbiBNZWRp
Y2FsIEFzc29jaWF0aW9uID0gVGFpd2FuIHlpIHpoaTwvYWJici0xPjwvYWx0LXBlcmlvZGljYWw+
PGVkaXRpb24+MjAyMy8wMi8wMzwvZWRpdGlvbj48a2V5d29yZHM+PGtleXdvcmQ+QWRpLXI8L2tl
eXdvcmQ+PGtleXdvcmQ+QWRvczwva2V5d29yZD48a2V5d29yZD5BdXRpc20gc3BlY3RydW0gZGlz
b3JkZXI8L2tleXdvcmQ+PGtleXdvcmQ+SW5zdHJ1bWVudDwva2V5d29yZD48a2V5d29yZD5Qc3lj
aG9tZXRyaWMgcHJvcGVydGllczwva2V5d29yZD48a2V5d29yZD5yZWxldmFudCB0byB0aGlzIGFy
dGljbGUuPC9rZXl3b3JkPjwva2V5d29yZHM+PGRhdGVzPjx5ZWFyPjIwMjM8L3llYXI+PHB1Yi1k
YXRlcz48ZGF0ZT5KYW4gMzE8L2RhdGU+PC9wdWItZGF0ZXM+PC9kYXRlcz48aXNibj4wOTI5LTY2
NDYgKFByaW50KSYjeEQ7MDkyOS02NjQ2PC9pc2JuPjxhY2Nlc3Npb24tbnVtPjM2NzMyMTM2PC9h
Y2Nlc3Npb24tbnVtPjx1cmxzPjwvdXJscz48ZWxlY3Ryb25pYy1yZXNvdXJjZS1udW0+MTAuMTAx
Ni9qLmpmbWEuMjAyMy4wMS4wMDg8L2VsZWN0cm9uaWMtcmVzb3VyY2UtbnVtPjxyZW1vdGUtZGF0
YWJhc2UtcHJvdmlkZXI+TkxNPC9yZW1vdGUtZGF0YWJhc2UtcHJvdmlkZXI+PGxhbmd1YWdlPmVu
ZzwvbGFuZ3VhZ2U+PC9yZWNvcmQ+PC9DaXRlPjwvRW5kTm90ZT4A
</w:fldData>
        </w:fldChar>
      </w:r>
      <w:r w:rsidR="003D7AAE">
        <w:rPr>
          <w:color w:val="000000" w:themeColor="text1"/>
        </w:rPr>
        <w:instrText xml:space="preserve"> ADDIN EN.CITE.DATA </w:instrText>
      </w:r>
      <w:r w:rsidR="003D7AAE">
        <w:rPr>
          <w:color w:val="000000" w:themeColor="text1"/>
        </w:rPr>
      </w:r>
      <w:r w:rsidR="003D7AAE">
        <w:rPr>
          <w:color w:val="000000" w:themeColor="text1"/>
        </w:rPr>
        <w:fldChar w:fldCharType="end"/>
      </w:r>
      <w:r w:rsidRPr="00796838">
        <w:rPr>
          <w:color w:val="000000" w:themeColor="text1"/>
        </w:rPr>
      </w:r>
      <w:r w:rsidRPr="00796838">
        <w:rPr>
          <w:color w:val="000000" w:themeColor="text1"/>
        </w:rPr>
        <w:fldChar w:fldCharType="separate"/>
      </w:r>
      <w:r w:rsidR="003D7AAE">
        <w:rPr>
          <w:noProof/>
          <w:color w:val="000000" w:themeColor="text1"/>
        </w:rPr>
        <w:t>(3-5)</w:t>
      </w:r>
      <w:r w:rsidRPr="00796838">
        <w:rPr>
          <w:color w:val="000000" w:themeColor="text1"/>
        </w:rPr>
        <w:fldChar w:fldCharType="end"/>
      </w:r>
      <w:r w:rsidRPr="00796838">
        <w:rPr>
          <w:color w:val="000000" w:themeColor="text1"/>
        </w:rPr>
        <w:t xml:space="preserve">. </w:t>
      </w:r>
    </w:p>
    <w:p w14:paraId="44187712" w14:textId="3C58690D" w:rsidR="0078636D" w:rsidRPr="00796838" w:rsidRDefault="0078636D" w:rsidP="0078636D">
      <w:pPr>
        <w:spacing w:line="480" w:lineRule="auto"/>
        <w:ind w:firstLine="539"/>
        <w:jc w:val="both"/>
        <w:rPr>
          <w:color w:val="000000" w:themeColor="text1"/>
        </w:rPr>
      </w:pPr>
      <w:r w:rsidRPr="00796838">
        <w:rPr>
          <w:bCs/>
          <w:color w:val="000000" w:themeColor="text1"/>
        </w:rPr>
        <w:t>TDC participants, recruited from the same neighborhoods as autistic participants</w:t>
      </w:r>
      <w:bookmarkStart w:id="2" w:name="OLE_LINK127"/>
      <w:bookmarkStart w:id="3" w:name="OLE_LINK128"/>
      <w:r w:rsidRPr="00796838">
        <w:rPr>
          <w:bCs/>
          <w:color w:val="000000" w:themeColor="text1"/>
        </w:rPr>
        <w:t xml:space="preserve">, had no lifetime or current DSM-5 psychiatric disorders, confirmed through the </w:t>
      </w:r>
      <w:bookmarkEnd w:id="2"/>
      <w:bookmarkEnd w:id="3"/>
      <w:r w:rsidRPr="00796838">
        <w:rPr>
          <w:bCs/>
          <w:color w:val="000000" w:themeColor="text1"/>
        </w:rPr>
        <w:t>Kiddie-Schedule for Affective Disorders and Schizophrenia for School-Age Children–Epidemiological Version interview (K-SADS-E)</w:t>
      </w:r>
      <w:r w:rsidRPr="00796838">
        <w:rPr>
          <w:bCs/>
          <w:color w:val="000000" w:themeColor="text1"/>
        </w:rPr>
        <w:fldChar w:fldCharType="begin">
          <w:fldData xml:space="preserve">PEVuZE5vdGU+PENpdGU+PEF1dGhvcj5DaGVuPC9BdXRob3I+PFllYXI+MjAxNzwvWWVhcj48UmVj
TnVtPjQ2PC9SZWNOdW0+PERpc3BsYXlUZXh0Pig2LCA3KTwvRGlzcGxheVRleHQ+PHJlY29yZD48
cmVjLW51bWJlcj40NjwvcmVjLW51bWJlcj48Zm9yZWlnbi1rZXlzPjxrZXkgYXBwPSJFTiIgZGIt
aWQ9InhmZmUwdHJwNzl0YTJwZTlhd2Z4dnR3aDA1cjVmYTl4ZnBkZSIgdGltZXN0YW1wPSIxNjk2
ODMxMDYxIj40Njwva2V5PjwvZm9yZWlnbi1rZXlzPjxyZWYtdHlwZSBuYW1lPSJKb3VybmFsIEFy
dGljbGUiPjE3PC9yZWYtdHlwZT48Y29udHJpYnV0b3JzPjxhdXRob3JzPjxhdXRob3I+Q2hlbiwg
WWktTHVuZzwvYXV0aG9yPjxhdXRob3I+U2hlbiwgTGloLUpvbmc8L2F1dGhvcj48YXV0aG9yPkdh
dSwgU3VzYW4gU2h1ci1GZW48L2F1dGhvcj48L2F1dGhvcnM+PC9jb250cmlidXRvcnM+PHRpdGxl
cz48dGl0bGU+VGhlIE1hbmRhcmluIHZlcnNpb24gb2YgdGhlIEtpZGRpZS1TY2hlZHVsZSBmb3Ig
QWZmZWN0aXZlIERpc29yZGVycyBhbmQgU2NoaXpvcGhyZW5pYS1FcGlkZW1pb2xvZ2ljYWwgdmVy
c2lvbiBmb3IgRFNN4oCTNeKAk0EgcHN5Y2hvbWV0cmljIHN0dWR5PC90aXRsZT48c2Vjb25kYXJ5
LXRpdGxlPkpvdXJuYWwgb2YgdGhlIEZvcm1vc2FuIE1lZGljYWwgQXNzb2NpYXRpb248L3NlY29u
ZGFyeS10aXRsZT48L3RpdGxlcz48cGVyaW9kaWNhbD48ZnVsbC10aXRsZT5Kb3VybmFsIG9mIHRo
ZSBGb3Jtb3NhbiBNZWRpY2FsIEFzc29jaWF0aW9uPC9mdWxsLXRpdGxlPjwvcGVyaW9kaWNhbD48
cGFnZXM+NjcxLTY3ODwvcGFnZXM+PHZvbHVtZT4xMTY8L3ZvbHVtZT48bnVtYmVyPjk8L251bWJl
cj48ZGF0ZXM+PHllYXI+MjAxNzwveWVhcj48L2RhdGVzPjxpc2JuPjA5MjktNjY0NjwvaXNibj48
dXJscz48L3VybHM+PC9yZWNvcmQ+PC9DaXRlPjxDaXRlPjxBdXRob3I+R2F1PC9BdXRob3I+PFll
YXI+MjAwNTwvWWVhcj48UmVjTnVtPjQ3PC9SZWNOdW0+PHJlY29yZD48cmVjLW51bWJlcj40Nzwv
cmVjLW51bWJlcj48Zm9yZWlnbi1rZXlzPjxrZXkgYXBwPSJFTiIgZGItaWQ9InhmZmUwdHJwNzl0
YTJwZTlhd2Z4dnR3aDA1cjVmYTl4ZnBkZSIgdGltZXN0YW1wPSIxNjk2ODMxMDYxIj40Nzwva2V5
PjwvZm9yZWlnbi1rZXlzPjxyZWYtdHlwZSBuYW1lPSJKb3VybmFsIEFydGljbGUiPjE3PC9yZWYt
dHlwZT48Y29udHJpYnV0b3JzPjxhdXRob3JzPjxhdXRob3I+R2F1LCBTLiBTLjwvYXV0aG9yPjxh
dXRob3I+Q2hvbmcsIE0uIFkuPC9hdXRob3I+PGF1dGhvcj5DaGVuLCBULiBILjwvYXV0aG9yPjxh
dXRob3I+Q2hlbmcsIEEuIFQuPC9hdXRob3I+PC9hdXRob3JzPjwvY29udHJpYnV0b3JzPjxhdXRo
LWFkZHJlc3M+SW5zdGl0dXRlIG9mIEJpb21lZGljYWwgU2NpZW5jZXMsIEFjYWRlbWlhIFNpbmlj
YSwgVGFpcGVpLCBUYWl3YW4uPC9hdXRoLWFkZHJlc3M+PHRpdGxlcz48dGl0bGU+QSAzLXllYXIg
cGFuZWwgc3R1ZHkgb2YgbWVudGFsIGRpc29yZGVycyBhbW9uZyBhZG9sZXNjZW50cyBpbiBUYWl3
YW48L3RpdGxlPjxzZWNvbmRhcnktdGl0bGU+QW0gSiBQc3ljaGlhdHJ5PC9zZWNvbmRhcnktdGl0
bGU+PC90aXRsZXM+PHBlcmlvZGljYWw+PGZ1bGwtdGl0bGU+QW0gSiBQc3ljaGlhdHJ5PC9mdWxs
LXRpdGxlPjwvcGVyaW9kaWNhbD48cGFnZXM+MTM0NC01MDwvcGFnZXM+PHZvbHVtZT4xNjI8L3Zv
bHVtZT48bnVtYmVyPjc8L251bWJlcj48ZWRpdGlvbj4yMDA1LzA3LzA1PC9lZGl0aW9uPjxrZXl3
b3Jkcz48a2V5d29yZD5BZG9sZXNjZW50PC9rZXl3b3JkPjxrZXl3b3JkPkFnZSBGYWN0b3JzPC9r
ZXl3b3JkPjxrZXl3b3JkPkF0dGVudGlvbiBEZWZpY2l0IERpc29yZGVyIHdpdGggSHlwZXJhY3Rp
dml0eS9kaWFnbm9zaXMvZXBpZGVtaW9sb2d5PC9rZXl3b3JkPjxrZXl3b3JkPkRpYWdub3Npcywg
RHVhbCAoUHN5Y2hpYXRyeSk8L2tleXdvcmQ+PGtleXdvcmQ+RGlhZ25vc3RpYyBhbmQgU3RhdGlz
dGljYWwgTWFudWFsIG9mIE1lbnRhbCBEaXNvcmRlcnM8L2tleXdvcmQ+PGtleXdvcmQ+RmVtYWxl
PC9rZXl3b3JkPjxrZXl3b3JkPkh1bWFuczwva2V5d29yZD48a2V5d29yZD5Mb25naXR1ZGluYWwg
U3R1ZGllczwva2V5d29yZD48a2V5d29yZD5NYWxlPC9rZXl3b3JkPjxrZXl3b3JkPk1lbnRhbCBE
aXNvcmRlcnMvZGlhZ25vc2lzLyplcGlkZW1pb2xvZ3k8L2tleXdvcmQ+PGtleXdvcmQ+UHJldmFs
ZW5jZTwva2V5d29yZD48a2V5d29yZD5Qc3ljaGlhdHJpYyBTdGF0dXMgUmF0aW5nIFNjYWxlczwv
a2V5d29yZD48a2V5d29yZD5SdXJhbCBQb3B1bGF0aW9uL3N0YXRpc3RpY3MgJmFtcDsgbnVtZXJp
Y2FsIGRhdGE8L2tleXdvcmQ+PGtleXdvcmQ+U2FtcGxpbmcgU3R1ZGllczwva2V5d29yZD48a2V5
d29yZD5TZXggRmFjdG9yczwva2V5d29yZD48a2V5d29yZD5TdHVkZW50cy9zdGF0aXN0aWNzICZh
bXA7IG51bWVyaWNhbCBkYXRhPC9rZXl3b3JkPjxrZXl3b3JkPlN1YnN0YW5jZS1SZWxhdGVkIERp
c29yZGVycy9kaWFnbm9zaXMvZXBpZGVtaW9sb2d5PC9rZXl3b3JkPjxrZXl3b3JkPlRhaXdhbi9l
cGlkZW1pb2xvZ3k8L2tleXdvcmQ+PGtleXdvcmQ+VXJiYW4gUG9wdWxhdGlvbi9zdGF0aXN0aWNz
ICZhbXA7IG51bWVyaWNhbCBkYXRhPC9rZXl3b3JkPjxrZXl3b3JkPlVyYmFuaXphdGlvbi90cmVu
ZHM8L2tleXdvcmQ+PC9rZXl3b3Jkcz48ZGF0ZXM+PHllYXI+MjAwNTwveWVhcj48cHViLWRhdGVz
PjxkYXRlPkp1bDwvZGF0ZT48L3B1Yi1kYXRlcz48L2RhdGVzPjxpc2JuPjAwMDItOTUzWCAoUHJp
bnQpJiN4RDswMDAyLTk1M1ggKExpbmtpbmcpPC9pc2JuPjxhY2Nlc3Npb24tbnVtPjE1OTk0NzE4
PC9hY2Nlc3Npb24tbnVtPjx1cmxzPjxyZWxhdGVkLXVybHM+PHVybD5odHRwOi8vd3d3Lm5jYmku
bmxtLm5paC5nb3YvcHVibWVkLzE1OTk0NzE4PC91cmw+PC9yZWxhdGVkLXVybHM+PC91cmxzPjxl
bGVjdHJvbmljLXJlc291cmNlLW51bT4xNjIvNy8xMzQ0IFtwaWldJiN4RDsxMC4xMTc2L2FwcGku
YWpwLjE2Mi43LjEzNDQ8L2VsZWN0cm9uaWMtcmVzb3VyY2UtbnVtPjxsYW5ndWFnZT5lbmc8L2xh
bmd1YWdlPjwvcmVjb3JkPjwvQ2l0ZT48L0VuZE5vdGU+AG==
</w:fldData>
        </w:fldChar>
      </w:r>
      <w:r w:rsidR="003D7AAE">
        <w:rPr>
          <w:bCs/>
          <w:color w:val="000000" w:themeColor="text1"/>
        </w:rPr>
        <w:instrText xml:space="preserve"> ADDIN EN.CITE </w:instrText>
      </w:r>
      <w:r w:rsidR="003D7AAE">
        <w:rPr>
          <w:bCs/>
          <w:color w:val="000000" w:themeColor="text1"/>
        </w:rPr>
        <w:fldChar w:fldCharType="begin">
          <w:fldData xml:space="preserve">PEVuZE5vdGU+PENpdGU+PEF1dGhvcj5DaGVuPC9BdXRob3I+PFllYXI+MjAxNzwvWWVhcj48UmVj
TnVtPjQ2PC9SZWNOdW0+PERpc3BsYXlUZXh0Pig2LCA3KTwvRGlzcGxheVRleHQ+PHJlY29yZD48
cmVjLW51bWJlcj40NjwvcmVjLW51bWJlcj48Zm9yZWlnbi1rZXlzPjxrZXkgYXBwPSJFTiIgZGIt
aWQ9InhmZmUwdHJwNzl0YTJwZTlhd2Z4dnR3aDA1cjVmYTl4ZnBkZSIgdGltZXN0YW1wPSIxNjk2
ODMxMDYxIj40Njwva2V5PjwvZm9yZWlnbi1rZXlzPjxyZWYtdHlwZSBuYW1lPSJKb3VybmFsIEFy
dGljbGUiPjE3PC9yZWYtdHlwZT48Y29udHJpYnV0b3JzPjxhdXRob3JzPjxhdXRob3I+Q2hlbiwg
WWktTHVuZzwvYXV0aG9yPjxhdXRob3I+U2hlbiwgTGloLUpvbmc8L2F1dGhvcj48YXV0aG9yPkdh
dSwgU3VzYW4gU2h1ci1GZW48L2F1dGhvcj48L2F1dGhvcnM+PC9jb250cmlidXRvcnM+PHRpdGxl
cz48dGl0bGU+VGhlIE1hbmRhcmluIHZlcnNpb24gb2YgdGhlIEtpZGRpZS1TY2hlZHVsZSBmb3Ig
QWZmZWN0aXZlIERpc29yZGVycyBhbmQgU2NoaXpvcGhyZW5pYS1FcGlkZW1pb2xvZ2ljYWwgdmVy
c2lvbiBmb3IgRFNN4oCTNeKAk0EgcHN5Y2hvbWV0cmljIHN0dWR5PC90aXRsZT48c2Vjb25kYXJ5
LXRpdGxlPkpvdXJuYWwgb2YgdGhlIEZvcm1vc2FuIE1lZGljYWwgQXNzb2NpYXRpb248L3NlY29u
ZGFyeS10aXRsZT48L3RpdGxlcz48cGVyaW9kaWNhbD48ZnVsbC10aXRsZT5Kb3VybmFsIG9mIHRo
ZSBGb3Jtb3NhbiBNZWRpY2FsIEFzc29jaWF0aW9uPC9mdWxsLXRpdGxlPjwvcGVyaW9kaWNhbD48
cGFnZXM+NjcxLTY3ODwvcGFnZXM+PHZvbHVtZT4xMTY8L3ZvbHVtZT48bnVtYmVyPjk8L251bWJl
cj48ZGF0ZXM+PHllYXI+MjAxNzwveWVhcj48L2RhdGVzPjxpc2JuPjA5MjktNjY0NjwvaXNibj48
dXJscz48L3VybHM+PC9yZWNvcmQ+PC9DaXRlPjxDaXRlPjxBdXRob3I+R2F1PC9BdXRob3I+PFll
YXI+MjAwNTwvWWVhcj48UmVjTnVtPjQ3PC9SZWNOdW0+PHJlY29yZD48cmVjLW51bWJlcj40Nzwv
cmVjLW51bWJlcj48Zm9yZWlnbi1rZXlzPjxrZXkgYXBwPSJFTiIgZGItaWQ9InhmZmUwdHJwNzl0
YTJwZTlhd2Z4dnR3aDA1cjVmYTl4ZnBkZSIgdGltZXN0YW1wPSIxNjk2ODMxMDYxIj40Nzwva2V5
PjwvZm9yZWlnbi1rZXlzPjxyZWYtdHlwZSBuYW1lPSJKb3VybmFsIEFydGljbGUiPjE3PC9yZWYt
dHlwZT48Y29udHJpYnV0b3JzPjxhdXRob3JzPjxhdXRob3I+R2F1LCBTLiBTLjwvYXV0aG9yPjxh
dXRob3I+Q2hvbmcsIE0uIFkuPC9hdXRob3I+PGF1dGhvcj5DaGVuLCBULiBILjwvYXV0aG9yPjxh
dXRob3I+Q2hlbmcsIEEuIFQuPC9hdXRob3I+PC9hdXRob3JzPjwvY29udHJpYnV0b3JzPjxhdXRo
LWFkZHJlc3M+SW5zdGl0dXRlIG9mIEJpb21lZGljYWwgU2NpZW5jZXMsIEFjYWRlbWlhIFNpbmlj
YSwgVGFpcGVpLCBUYWl3YW4uPC9hdXRoLWFkZHJlc3M+PHRpdGxlcz48dGl0bGU+QSAzLXllYXIg
cGFuZWwgc3R1ZHkgb2YgbWVudGFsIGRpc29yZGVycyBhbW9uZyBhZG9sZXNjZW50cyBpbiBUYWl3
YW48L3RpdGxlPjxzZWNvbmRhcnktdGl0bGU+QW0gSiBQc3ljaGlhdHJ5PC9zZWNvbmRhcnktdGl0
bGU+PC90aXRsZXM+PHBlcmlvZGljYWw+PGZ1bGwtdGl0bGU+QW0gSiBQc3ljaGlhdHJ5PC9mdWxs
LXRpdGxlPjwvcGVyaW9kaWNhbD48cGFnZXM+MTM0NC01MDwvcGFnZXM+PHZvbHVtZT4xNjI8L3Zv
bHVtZT48bnVtYmVyPjc8L251bWJlcj48ZWRpdGlvbj4yMDA1LzA3LzA1PC9lZGl0aW9uPjxrZXl3
b3Jkcz48a2V5d29yZD5BZG9sZXNjZW50PC9rZXl3b3JkPjxrZXl3b3JkPkFnZSBGYWN0b3JzPC9r
ZXl3b3JkPjxrZXl3b3JkPkF0dGVudGlvbiBEZWZpY2l0IERpc29yZGVyIHdpdGggSHlwZXJhY3Rp
dml0eS9kaWFnbm9zaXMvZXBpZGVtaW9sb2d5PC9rZXl3b3JkPjxrZXl3b3JkPkRpYWdub3Npcywg
RHVhbCAoUHN5Y2hpYXRyeSk8L2tleXdvcmQ+PGtleXdvcmQ+RGlhZ25vc3RpYyBhbmQgU3RhdGlz
dGljYWwgTWFudWFsIG9mIE1lbnRhbCBEaXNvcmRlcnM8L2tleXdvcmQ+PGtleXdvcmQ+RmVtYWxl
PC9rZXl3b3JkPjxrZXl3b3JkPkh1bWFuczwva2V5d29yZD48a2V5d29yZD5Mb25naXR1ZGluYWwg
U3R1ZGllczwva2V5d29yZD48a2V5d29yZD5NYWxlPC9rZXl3b3JkPjxrZXl3b3JkPk1lbnRhbCBE
aXNvcmRlcnMvZGlhZ25vc2lzLyplcGlkZW1pb2xvZ3k8L2tleXdvcmQ+PGtleXdvcmQ+UHJldmFs
ZW5jZTwva2V5d29yZD48a2V5d29yZD5Qc3ljaGlhdHJpYyBTdGF0dXMgUmF0aW5nIFNjYWxlczwv
a2V5d29yZD48a2V5d29yZD5SdXJhbCBQb3B1bGF0aW9uL3N0YXRpc3RpY3MgJmFtcDsgbnVtZXJp
Y2FsIGRhdGE8L2tleXdvcmQ+PGtleXdvcmQ+U2FtcGxpbmcgU3R1ZGllczwva2V5d29yZD48a2V5
d29yZD5TZXggRmFjdG9yczwva2V5d29yZD48a2V5d29yZD5TdHVkZW50cy9zdGF0aXN0aWNzICZh
bXA7IG51bWVyaWNhbCBkYXRhPC9rZXl3b3JkPjxrZXl3b3JkPlN1YnN0YW5jZS1SZWxhdGVkIERp
c29yZGVycy9kaWFnbm9zaXMvZXBpZGVtaW9sb2d5PC9rZXl3b3JkPjxrZXl3b3JkPlRhaXdhbi9l
cGlkZW1pb2xvZ3k8L2tleXdvcmQ+PGtleXdvcmQ+VXJiYW4gUG9wdWxhdGlvbi9zdGF0aXN0aWNz
ICZhbXA7IG51bWVyaWNhbCBkYXRhPC9rZXl3b3JkPjxrZXl3b3JkPlVyYmFuaXphdGlvbi90cmVu
ZHM8L2tleXdvcmQ+PC9rZXl3b3Jkcz48ZGF0ZXM+PHllYXI+MjAwNTwveWVhcj48cHViLWRhdGVz
PjxkYXRlPkp1bDwvZGF0ZT48L3B1Yi1kYXRlcz48L2RhdGVzPjxpc2JuPjAwMDItOTUzWCAoUHJp
bnQpJiN4RDswMDAyLTk1M1ggKExpbmtpbmcpPC9pc2JuPjxhY2Nlc3Npb24tbnVtPjE1OTk0NzE4
PC9hY2Nlc3Npb24tbnVtPjx1cmxzPjxyZWxhdGVkLXVybHM+PHVybD5odHRwOi8vd3d3Lm5jYmku
bmxtLm5paC5nb3YvcHVibWVkLzE1OTk0NzE4PC91cmw+PC9yZWxhdGVkLXVybHM+PC91cmxzPjxl
bGVjdHJvbmljLXJlc291cmNlLW51bT4xNjIvNy8xMzQ0IFtwaWldJiN4RDsxMC4xMTc2L2FwcGku
YWpwLjE2Mi43LjEzNDQ8L2VsZWN0cm9uaWMtcmVzb3VyY2UtbnVtPjxsYW5ndWFnZT5lbmc8L2xh
bmd1YWdlPjwvcmVjb3JkPjwvQ2l0ZT48L0VuZE5vdGU+AG==
</w:fldData>
        </w:fldChar>
      </w:r>
      <w:r w:rsidR="003D7AAE">
        <w:rPr>
          <w:bCs/>
          <w:color w:val="000000" w:themeColor="text1"/>
        </w:rPr>
        <w:instrText xml:space="preserve"> ADDIN EN.CITE.DATA </w:instrText>
      </w:r>
      <w:r w:rsidR="003D7AAE">
        <w:rPr>
          <w:bCs/>
          <w:color w:val="000000" w:themeColor="text1"/>
        </w:rPr>
      </w:r>
      <w:r w:rsidR="003D7AAE">
        <w:rPr>
          <w:bCs/>
          <w:color w:val="000000" w:themeColor="text1"/>
        </w:rPr>
        <w:fldChar w:fldCharType="end"/>
      </w:r>
      <w:r w:rsidRPr="00796838">
        <w:rPr>
          <w:bCs/>
          <w:color w:val="000000" w:themeColor="text1"/>
        </w:rPr>
      </w:r>
      <w:r w:rsidRPr="00796838">
        <w:rPr>
          <w:bCs/>
          <w:color w:val="000000" w:themeColor="text1"/>
        </w:rPr>
        <w:fldChar w:fldCharType="separate"/>
      </w:r>
      <w:r w:rsidR="003D7AAE">
        <w:rPr>
          <w:bCs/>
          <w:noProof/>
          <w:color w:val="000000" w:themeColor="text1"/>
        </w:rPr>
        <w:t>(6, 7)</w:t>
      </w:r>
      <w:r w:rsidRPr="00796838">
        <w:rPr>
          <w:bCs/>
          <w:color w:val="000000" w:themeColor="text1"/>
        </w:rPr>
        <w:fldChar w:fldCharType="end"/>
      </w:r>
      <w:r w:rsidRPr="00796838">
        <w:rPr>
          <w:bCs/>
          <w:color w:val="000000" w:themeColor="text1"/>
        </w:rPr>
        <w:t xml:space="preserve">. The non-autistic status was confirmed through clinical diagnostic interviews conducted by the corresponding author, S.S.-F.G. </w:t>
      </w:r>
      <w:r w:rsidRPr="00796838">
        <w:rPr>
          <w:color w:val="000000" w:themeColor="text1"/>
        </w:rPr>
        <w:t>Exclusion criteria for all participants included neurological or systemic medical conditions, major mental disorders (i.e., substance use disorders, schizophrenia, mood disorders, and anxiety disorders), current use of psychotropic medication, recent use of probiotics, prebiotics, or antibiotics within the past month, and</w:t>
      </w:r>
      <w:r w:rsidRPr="00796838">
        <w:rPr>
          <w:bCs/>
          <w:color w:val="000000" w:themeColor="text1"/>
        </w:rPr>
        <w:t xml:space="preserve"> a full-scale intelligence quotient </w:t>
      </w:r>
      <w:r w:rsidRPr="00796838">
        <w:rPr>
          <w:color w:val="000000" w:themeColor="text1"/>
        </w:rPr>
        <w:t>(FIQ</w:t>
      </w:r>
      <w:r w:rsidRPr="00796838">
        <w:rPr>
          <w:bCs/>
          <w:color w:val="000000" w:themeColor="text1"/>
        </w:rPr>
        <w:t>) &lt; 70, as assessed by the Wechsler Intelligence Scale for Children–3</w:t>
      </w:r>
      <w:r w:rsidRPr="00796838">
        <w:rPr>
          <w:bCs/>
          <w:color w:val="000000" w:themeColor="text1"/>
          <w:vertAlign w:val="superscript"/>
        </w:rPr>
        <w:t>rd</w:t>
      </w:r>
      <w:r w:rsidRPr="00796838">
        <w:rPr>
          <w:bCs/>
          <w:color w:val="000000" w:themeColor="text1"/>
        </w:rPr>
        <w:t xml:space="preserve"> Edition (age &lt;16 years) or Wechsler Adult Intelligence Scale-3</w:t>
      </w:r>
      <w:r w:rsidRPr="00796838">
        <w:rPr>
          <w:bCs/>
          <w:color w:val="000000" w:themeColor="text1"/>
          <w:vertAlign w:val="superscript"/>
        </w:rPr>
        <w:t>rd</w:t>
      </w:r>
      <w:r w:rsidRPr="00796838">
        <w:rPr>
          <w:bCs/>
          <w:color w:val="000000" w:themeColor="text1"/>
        </w:rPr>
        <w:t xml:space="preserve"> Edition (age ≥16 years). </w:t>
      </w:r>
      <w:r w:rsidRPr="00796838">
        <w:rPr>
          <w:rFonts w:hint="eastAsia"/>
          <w:color w:val="000000" w:themeColor="text1"/>
        </w:rPr>
        <w:t>G</w:t>
      </w:r>
      <w:r w:rsidRPr="00796838">
        <w:rPr>
          <w:color w:val="000000" w:themeColor="text1"/>
        </w:rPr>
        <w:t xml:space="preserve">astrointestinal symptoms were evaluated using the Gastrointestinal Symptoms Questionnaire </w:t>
      </w:r>
      <w:r w:rsidRPr="00796838">
        <w:rPr>
          <w:color w:val="000000" w:themeColor="text1"/>
        </w:rPr>
        <w:fldChar w:fldCharType="begin"/>
      </w:r>
      <w:r w:rsidR="003D7AAE">
        <w:rPr>
          <w:color w:val="000000" w:themeColor="text1"/>
        </w:rPr>
        <w:instrText xml:space="preserve"> ADDIN EN.CITE &lt;EndNote&gt;&lt;Cite&gt;&lt;Author&gt;Bovenschen&lt;/Author&gt;&lt;Year&gt;2006&lt;/Year&gt;&lt;RecNum&gt;56&lt;/RecNum&gt;&lt;DisplayText&gt;(8)&lt;/DisplayText&gt;&lt;record&gt;&lt;rec-number&gt;56&lt;/rec-number&gt;&lt;foreign-keys&gt;&lt;key app="EN" db-id="xffe0trp79ta2pe9awfxvtwh05r5fa9xfpde" timestamp="1696831061"&gt;56&lt;/key&gt;&lt;/foreign-keys&gt;&lt;ref-type name="Journal Article"&gt;17&lt;/ref-type&gt;&lt;contributors&gt;&lt;authors&gt;&lt;author&gt;Bovenschen, H. J.&lt;/author&gt;&lt;author&gt;Janssen, M. J.&lt;/author&gt;&lt;author&gt;van Oijen, M. G.&lt;/author&gt;&lt;author&gt;Laheij, R. J.&lt;/author&gt;&lt;author&gt;van Rossum, L. G.&lt;/author&gt;&lt;author&gt;Jansen, J. B.&lt;/author&gt;&lt;/authors&gt;&lt;/contributors&gt;&lt;auth-address&gt;Department of Gastroenterology and Hepatology, Radboud University Nijmegen Medical Centre, P.O. Box 9101, NL-6500 HB, Nijmegen, The Netherlands. j.bovenschen@derma.umcn.nl&lt;/auth-address&gt;&lt;titles&gt;&lt;title&gt;Evaluation of a gastrointestinal symptoms questionnaire&lt;/title&gt;&lt;secondary-title&gt;Dig Dis Sci&lt;/secondary-title&gt;&lt;/titles&gt;&lt;periodical&gt;&lt;full-title&gt;Dig Dis Sci&lt;/full-title&gt;&lt;/periodical&gt;&lt;pages&gt;1509-15&lt;/pages&gt;&lt;volume&gt;51&lt;/volume&gt;&lt;number&gt;9&lt;/number&gt;&lt;edition&gt;2006/08/24&lt;/edition&gt;&lt;keywords&gt;&lt;keyword&gt;Breath Tests&lt;/keyword&gt;&lt;keyword&gt;Dyspepsia/*diagnosis/epidemiology/physiopathology&lt;/keyword&gt;&lt;keyword&gt;Female&lt;/keyword&gt;&lt;keyword&gt;Gastrointestinal Diseases/*diagnosis/epidemiology/physiopathology&lt;/keyword&gt;&lt;keyword&gt;Helicobacter Infections/diagnosis/epidemiology&lt;/keyword&gt;&lt;keyword&gt;Humans&lt;/keyword&gt;&lt;keyword&gt;Middle Aged&lt;/keyword&gt;&lt;keyword&gt;Reproducibility of Results&lt;/keyword&gt;&lt;keyword&gt;Risk Factors&lt;/keyword&gt;&lt;keyword&gt;Sensitivity and Specificity&lt;/keyword&gt;&lt;keyword&gt;*Surveys and Questionnaires&lt;/keyword&gt;&lt;/keywords&gt;&lt;dates&gt;&lt;year&gt;2006&lt;/year&gt;&lt;pub-dates&gt;&lt;date&gt;Sep&lt;/date&gt;&lt;/pub-dates&gt;&lt;/dates&gt;&lt;isbn&gt;0163-2116 (Print)&amp;#xD;0163-2116 (Linking)&lt;/isbn&gt;&lt;accession-num&gt;16927133&lt;/accession-num&gt;&lt;urls&gt;&lt;related-urls&gt;&lt;url&gt;https://www.ncbi.nlm.nih.gov/pubmed/16927133&lt;/url&gt;&lt;/related-urls&gt;&lt;/urls&gt;&lt;electronic-resource-num&gt;10.1007/s10620-006-9120-6&lt;/electronic-resource-num&gt;&lt;/record&gt;&lt;/Cite&gt;&lt;/EndNote&gt;</w:instrText>
      </w:r>
      <w:r w:rsidRPr="00796838">
        <w:rPr>
          <w:color w:val="000000" w:themeColor="text1"/>
        </w:rPr>
        <w:fldChar w:fldCharType="separate"/>
      </w:r>
      <w:r w:rsidR="003D7AAE">
        <w:rPr>
          <w:noProof/>
          <w:color w:val="000000" w:themeColor="text1"/>
        </w:rPr>
        <w:t>(8)</w:t>
      </w:r>
      <w:r w:rsidRPr="00796838">
        <w:rPr>
          <w:color w:val="000000" w:themeColor="text1"/>
        </w:rPr>
        <w:fldChar w:fldCharType="end"/>
      </w:r>
      <w:r w:rsidRPr="00796838">
        <w:rPr>
          <w:color w:val="000000" w:themeColor="text1"/>
        </w:rPr>
        <w:t xml:space="preserve">, and participants were excluded if they had gastrointestinal disorders or </w:t>
      </w:r>
      <w:r w:rsidR="004A1321">
        <w:rPr>
          <w:color w:val="000000" w:themeColor="text1"/>
        </w:rPr>
        <w:t xml:space="preserve">had </w:t>
      </w:r>
      <w:r w:rsidRPr="00796838">
        <w:rPr>
          <w:color w:val="000000" w:themeColor="text1"/>
        </w:rPr>
        <w:t xml:space="preserve">used probiotics in the past </w:t>
      </w:r>
      <w:r w:rsidR="004A1321">
        <w:rPr>
          <w:color w:val="000000" w:themeColor="text1"/>
        </w:rPr>
        <w:t>3</w:t>
      </w:r>
      <w:r w:rsidRPr="00796838">
        <w:rPr>
          <w:color w:val="000000" w:themeColor="text1"/>
        </w:rPr>
        <w:t xml:space="preserve"> months. For participants who </w:t>
      </w:r>
      <w:r w:rsidRPr="00796838">
        <w:rPr>
          <w:color w:val="000000" w:themeColor="text1"/>
        </w:rPr>
        <w:lastRenderedPageBreak/>
        <w:t xml:space="preserve">maintained regular medication usage and dietary and bowel habits, we evaluated their gastrointestinal habits and problems over the past four weeks. We recruited all participants between August 1, 2017, and December 12, 2022. </w:t>
      </w:r>
    </w:p>
    <w:p w14:paraId="135DB46A" w14:textId="77777777" w:rsidR="0078636D" w:rsidRDefault="0078636D" w:rsidP="00943A39">
      <w:pPr>
        <w:spacing w:line="480" w:lineRule="auto"/>
        <w:jc w:val="both"/>
        <w:rPr>
          <w:b/>
          <w:i/>
          <w:iCs/>
        </w:rPr>
      </w:pPr>
    </w:p>
    <w:p w14:paraId="39E56A21" w14:textId="384F2AA3" w:rsidR="003D7AAE" w:rsidRPr="0064387E" w:rsidRDefault="003D7AAE" w:rsidP="0064387E">
      <w:pPr>
        <w:pStyle w:val="af0"/>
        <w:numPr>
          <w:ilvl w:val="0"/>
          <w:numId w:val="3"/>
        </w:numPr>
        <w:autoSpaceDE w:val="0"/>
        <w:autoSpaceDN w:val="0"/>
        <w:adjustRightInd w:val="0"/>
        <w:spacing w:line="480" w:lineRule="auto"/>
        <w:ind w:leftChars="0"/>
        <w:jc w:val="both"/>
        <w:rPr>
          <w:b/>
          <w:bCs/>
          <w:color w:val="000000" w:themeColor="text1"/>
        </w:rPr>
      </w:pPr>
      <w:r w:rsidRPr="0064387E">
        <w:rPr>
          <w:b/>
          <w:bCs/>
          <w:color w:val="000000" w:themeColor="text1"/>
        </w:rPr>
        <w:t>Measures</w:t>
      </w:r>
    </w:p>
    <w:p w14:paraId="31253A7F" w14:textId="136196BA" w:rsidR="003D7AAE" w:rsidRPr="0064387E" w:rsidRDefault="003D7AAE" w:rsidP="003D7AAE">
      <w:pPr>
        <w:spacing w:line="480" w:lineRule="auto"/>
        <w:jc w:val="both"/>
        <w:rPr>
          <w:b/>
          <w:color w:val="000000" w:themeColor="text1"/>
        </w:rPr>
      </w:pPr>
      <w:r w:rsidRPr="0064387E">
        <w:rPr>
          <w:b/>
          <w:color w:val="000000" w:themeColor="text1"/>
        </w:rPr>
        <w:t>Social Responsiveness Scale (SRS)</w:t>
      </w:r>
    </w:p>
    <w:p w14:paraId="7C41F10D" w14:textId="2A99BA1E" w:rsidR="003D7AAE" w:rsidRPr="00796838" w:rsidRDefault="003D7AAE" w:rsidP="003D7AAE">
      <w:pPr>
        <w:spacing w:line="480" w:lineRule="auto"/>
        <w:jc w:val="both"/>
        <w:rPr>
          <w:bCs/>
          <w:color w:val="000000" w:themeColor="text1"/>
        </w:rPr>
      </w:pPr>
      <w:r w:rsidRPr="00796838">
        <w:rPr>
          <w:bCs/>
          <w:color w:val="000000" w:themeColor="text1"/>
        </w:rPr>
        <w:t xml:space="preserve">The SRS is a self-report or caregiver-report questionnaire designed to assess autism-related behaviors </w:t>
      </w:r>
      <w:r w:rsidRPr="00796838">
        <w:rPr>
          <w:bCs/>
          <w:color w:val="000000" w:themeColor="text1"/>
        </w:rPr>
        <w:fldChar w:fldCharType="begin"/>
      </w:r>
      <w:r>
        <w:rPr>
          <w:bCs/>
          <w:color w:val="000000" w:themeColor="text1"/>
        </w:rPr>
        <w:instrText xml:space="preserve"> ADDIN EN.CITE &lt;EndNote&gt;&lt;Cite&gt;&lt;Author&gt;Constantino&lt;/Author&gt;&lt;Year&gt;2007&lt;/Year&gt;&lt;RecNum&gt;59&lt;/RecNum&gt;&lt;DisplayText&gt;(9)&lt;/DisplayText&gt;&lt;record&gt;&lt;rec-number&gt;59&lt;/rec-number&gt;&lt;foreign-keys&gt;&lt;key app="EN" db-id="xffe0trp79ta2pe9awfxvtwh05r5fa9xfpde" timestamp="1696831061"&gt;59&lt;/key&gt;&lt;/foreign-keys&gt;&lt;ref-type name="Book"&gt;6&lt;/ref-type&gt;&lt;contributors&gt;&lt;authors&gt;&lt;author&gt;Constantino, J.N.&lt;/author&gt;&lt;author&gt;Gruber, C.P.&lt;/author&gt;&lt;author&gt;Western Psychological Services&lt;/author&gt;&lt;/authors&gt;&lt;/contributors&gt;&lt;titles&gt;&lt;title&gt;Social Responsiveness Scale (SRS)&lt;/title&gt;&lt;/titles&gt;&lt;dates&gt;&lt;year&gt;2007&lt;/year&gt;&lt;/dates&gt;&lt;publisher&gt;Western Psychological Services&lt;/publisher&gt;&lt;urls&gt;&lt;related-urls&gt;&lt;url&gt;https://books.google.com.tw/books?id=krfetgAACAAJ&lt;/url&gt;&lt;/related-urls&gt;&lt;/urls&gt;&lt;/record&gt;&lt;/Cite&gt;&lt;/EndNote&gt;</w:instrText>
      </w:r>
      <w:r w:rsidRPr="00796838">
        <w:rPr>
          <w:bCs/>
          <w:color w:val="000000" w:themeColor="text1"/>
        </w:rPr>
        <w:fldChar w:fldCharType="separate"/>
      </w:r>
      <w:r>
        <w:rPr>
          <w:bCs/>
          <w:noProof/>
          <w:color w:val="000000" w:themeColor="text1"/>
        </w:rPr>
        <w:t>(9)</w:t>
      </w:r>
      <w:r w:rsidRPr="00796838">
        <w:rPr>
          <w:bCs/>
          <w:color w:val="000000" w:themeColor="text1"/>
        </w:rPr>
        <w:fldChar w:fldCharType="end"/>
      </w:r>
      <w:r w:rsidRPr="00796838">
        <w:rPr>
          <w:bCs/>
          <w:color w:val="000000" w:themeColor="text1"/>
        </w:rPr>
        <w:t xml:space="preserve"> across all ages, races, IQ levels, or educational backgrounds </w:t>
      </w:r>
      <w:r w:rsidRPr="00796838">
        <w:rPr>
          <w:bCs/>
          <w:color w:val="000000" w:themeColor="text1"/>
        </w:rPr>
        <w:fldChar w:fldCharType="begin">
          <w:fldData xml:space="preserve">PEVuZE5vdGU+PENpdGU+PEF1dGhvcj5Db25zdGFudGlubzwvQXV0aG9yPjxZZWFyPjIwMDM8L1ll
YXI+PFJlY051bT42MDwvUmVjTnVtPjxEaXNwbGF5VGV4dD4oMTApPC9EaXNwbGF5VGV4dD48cmVj
b3JkPjxyZWMtbnVtYmVyPjYwPC9yZWMtbnVtYmVyPjxmb3JlaWduLWtleXM+PGtleSBhcHA9IkVO
IiBkYi1pZD0ieGZmZTB0cnA3OXRhMnBlOWF3Znh2dHdoMDVyNWZhOXhmcGRlIiB0aW1lc3RhbXA9
IjE2OTY4MzEwNjEiPjYwPC9rZXk+PC9mb3JlaWduLWtleXM+PHJlZi10eXBlIG5hbWU9IkpvdXJu
YWwgQXJ0aWNsZSI+MTc8L3JlZi10eXBlPjxjb250cmlidXRvcnM+PGF1dGhvcnM+PGF1dGhvcj5D
b25zdGFudGlubywgSi4gTi48L2F1dGhvcj48YXV0aG9yPkRhdmlzLCBTLiBBLjwvYXV0aG9yPjxh
dXRob3I+VG9kZCwgUi4gRC48L2F1dGhvcj48YXV0aG9yPlNjaGluZGxlciwgTS4gSy48L2F1dGhv
cj48YXV0aG9yPkdyb3NzLCBNLiBNLjwvYXV0aG9yPjxhdXRob3I+QnJvcGh5LCBTLiBMLjwvYXV0
aG9yPjxhdXRob3I+TWV0emdlciwgTC4gTS48L2F1dGhvcj48YXV0aG9yPlNob3VzaHRhcmksIEMu
IFMuPC9hdXRob3I+PGF1dGhvcj5TcGxpbnRlciwgUi48L2F1dGhvcj48YXV0aG9yPlJlaWNoLCBX
LjwvYXV0aG9yPjwvYXV0aG9ycz48L2NvbnRyaWJ1dG9ycz48YXV0aC1hZGRyZXNzPkRlcGFydG1l
bnQgb2YgUHN5Y2hpYXRyeSwgV2FzaGluZ3RvbiBVbml2ZXJzaXR5IFNjaG9vbCBvZiBNZWRpY2lu
ZSwgU2FpbnQgTG91aXMsIE1pc3NvdXJpIDYzMTEwLCBVU0EuIGNvbnN0YW50aW5vQHBzeWNoaWF0
cnkud3VzdGwuZWR1PC9hdXRoLWFkZHJlc3M+PHRpdGxlcz48dGl0bGU+VmFsaWRhdGlvbiBvZiBh
IGJyaWVmIHF1YW50aXRhdGl2ZSBtZWFzdXJlIG9mIGF1dGlzdGljIHRyYWl0czogY29tcGFyaXNv
biBvZiB0aGUgc29jaWFsIHJlc3BvbnNpdmVuZXNzIHNjYWxlIHdpdGggdGhlIGF1dGlzbSBkaWFn
bm9zdGljIGludGVydmlldy1yZXZpc2VkPC90aXRsZT48c2Vjb25kYXJ5LXRpdGxlPkogQXV0aXNt
IERldiBEaXNvcmQ8L3NlY29uZGFyeS10aXRsZT48L3RpdGxlcz48cGVyaW9kaWNhbD48ZnVsbC10
aXRsZT5KIEF1dGlzbSBEZXYgRGlzb3JkPC9mdWxsLXRpdGxlPjwvcGVyaW9kaWNhbD48cGFnZXM+
NDI3LTMzPC9wYWdlcz48dm9sdW1lPjMzPC92b2x1bWU+PG51bWJlcj40PC9udW1iZXI+PGVkaXRp
b24+MjAwMy8wOS8xMDwvZWRpdGlvbj48a2V5d29yZHM+PGtleXdvcmQ+QXNwZXJnZXIgU3luZHJv
bWUvKmRpYWdub3Npcy9wc3ljaG9sb2d5PC9rZXl3b3JkPjxrZXl3b3JkPkF1dGlzdGljIERpc29y
ZGVyLypkaWFnbm9zaXMvcHN5Y2hvbG9neTwva2V5d29yZD48a2V5d29yZD5DaGlsZDwva2V5d29y
ZD48a2V5d29yZD5DaGlsZCBEZXZlbG9wbWVudCBEaXNvcmRlcnMsIFBlcnZhc2l2ZS8qZGlhZ25v
c2lzL3BzeWNob2xvZ3k8L2tleXdvcmQ+PGtleXdvcmQ+Q2hpbGQsIFByZXNjaG9vbDwva2V5d29y
ZD48a2V5d29yZD5GZW1hbGU8L2tleXdvcmQ+PGtleXdvcmQ+SHVtYW5zPC9rZXl3b3JkPjxrZXl3
b3JkPk1hbGU8L2tleXdvcmQ+PGtleXdvcmQ+UGVyc29uYWxpdHkgSW52ZW50b3J5LypzdGF0aXN0
aWNzICZhbXA7IG51bWVyaWNhbCBkYXRhPC9rZXl3b3JkPjxrZXl3b3JkPlBzeWNob21ldHJpY3M8
L2tleXdvcmQ+PGtleXdvcmQ+UmVwcm9kdWNpYmlsaXR5IG9mIFJlc3VsdHM8L2tleXdvcmQ+PGtl
eXdvcmQ+KlNvY2lhbCBCZWhhdmlvcjwva2V5d29yZD48L2tleXdvcmRzPjxkYXRlcz48eWVhcj4y
MDAzPC95ZWFyPjxwdWItZGF0ZXM+PGRhdGU+QXVnPC9kYXRlPjwvcHViLWRhdGVzPjwvZGF0ZXM+
PGlzYm4+MDE2Mi0zMjU3IChQcmludCkmI3hEOzAxNjItMzI1NzwvaXNibj48YWNjZXNzaW9uLW51
bT4xMjk1OTQyMTwvYWNjZXNzaW9uLW51bT48dXJscz48L3VybHM+PGVsZWN0cm9uaWMtcmVzb3Vy
Y2UtbnVtPjEwLjEwMjMvYToxMDI1MDE0OTI5MjEyPC9lbGVjdHJvbmljLXJlc291cmNlLW51bT48
cmVtb3RlLWRhdGFiYXNlLXByb3ZpZGVyPk5MTTwvcmVtb3RlLWRhdGFiYXNlLXByb3ZpZGVyPjxs
YW5ndWFnZT5lbmc8L2xhbmd1YWdlPjwvcmVjb3JkPjwvQ2l0ZT48L0VuZE5vdGU+
</w:fldData>
        </w:fldChar>
      </w:r>
      <w:r>
        <w:rPr>
          <w:bCs/>
          <w:color w:val="000000" w:themeColor="text1"/>
        </w:rPr>
        <w:instrText xml:space="preserve"> ADDIN EN.CITE </w:instrText>
      </w:r>
      <w:r>
        <w:rPr>
          <w:bCs/>
          <w:color w:val="000000" w:themeColor="text1"/>
        </w:rPr>
        <w:fldChar w:fldCharType="begin">
          <w:fldData xml:space="preserve">PEVuZE5vdGU+PENpdGU+PEF1dGhvcj5Db25zdGFudGlubzwvQXV0aG9yPjxZZWFyPjIwMDM8L1ll
YXI+PFJlY051bT42MDwvUmVjTnVtPjxEaXNwbGF5VGV4dD4oMTApPC9EaXNwbGF5VGV4dD48cmVj
b3JkPjxyZWMtbnVtYmVyPjYwPC9yZWMtbnVtYmVyPjxmb3JlaWduLWtleXM+PGtleSBhcHA9IkVO
IiBkYi1pZD0ieGZmZTB0cnA3OXRhMnBlOWF3Znh2dHdoMDVyNWZhOXhmcGRlIiB0aW1lc3RhbXA9
IjE2OTY4MzEwNjEiPjYwPC9rZXk+PC9mb3JlaWduLWtleXM+PHJlZi10eXBlIG5hbWU9IkpvdXJu
YWwgQXJ0aWNsZSI+MTc8L3JlZi10eXBlPjxjb250cmlidXRvcnM+PGF1dGhvcnM+PGF1dGhvcj5D
b25zdGFudGlubywgSi4gTi48L2F1dGhvcj48YXV0aG9yPkRhdmlzLCBTLiBBLjwvYXV0aG9yPjxh
dXRob3I+VG9kZCwgUi4gRC48L2F1dGhvcj48YXV0aG9yPlNjaGluZGxlciwgTS4gSy48L2F1dGhv
cj48YXV0aG9yPkdyb3NzLCBNLiBNLjwvYXV0aG9yPjxhdXRob3I+QnJvcGh5LCBTLiBMLjwvYXV0
aG9yPjxhdXRob3I+TWV0emdlciwgTC4gTS48L2F1dGhvcj48YXV0aG9yPlNob3VzaHRhcmksIEMu
IFMuPC9hdXRob3I+PGF1dGhvcj5TcGxpbnRlciwgUi48L2F1dGhvcj48YXV0aG9yPlJlaWNoLCBX
LjwvYXV0aG9yPjwvYXV0aG9ycz48L2NvbnRyaWJ1dG9ycz48YXV0aC1hZGRyZXNzPkRlcGFydG1l
bnQgb2YgUHN5Y2hpYXRyeSwgV2FzaGluZ3RvbiBVbml2ZXJzaXR5IFNjaG9vbCBvZiBNZWRpY2lu
ZSwgU2FpbnQgTG91aXMsIE1pc3NvdXJpIDYzMTEwLCBVU0EuIGNvbnN0YW50aW5vQHBzeWNoaWF0
cnkud3VzdGwuZWR1PC9hdXRoLWFkZHJlc3M+PHRpdGxlcz48dGl0bGU+VmFsaWRhdGlvbiBvZiBh
IGJyaWVmIHF1YW50aXRhdGl2ZSBtZWFzdXJlIG9mIGF1dGlzdGljIHRyYWl0czogY29tcGFyaXNv
biBvZiB0aGUgc29jaWFsIHJlc3BvbnNpdmVuZXNzIHNjYWxlIHdpdGggdGhlIGF1dGlzbSBkaWFn
bm9zdGljIGludGVydmlldy1yZXZpc2VkPC90aXRsZT48c2Vjb25kYXJ5LXRpdGxlPkogQXV0aXNt
IERldiBEaXNvcmQ8L3NlY29uZGFyeS10aXRsZT48L3RpdGxlcz48cGVyaW9kaWNhbD48ZnVsbC10
aXRsZT5KIEF1dGlzbSBEZXYgRGlzb3JkPC9mdWxsLXRpdGxlPjwvcGVyaW9kaWNhbD48cGFnZXM+
NDI3LTMzPC9wYWdlcz48dm9sdW1lPjMzPC92b2x1bWU+PG51bWJlcj40PC9udW1iZXI+PGVkaXRp
b24+MjAwMy8wOS8xMDwvZWRpdGlvbj48a2V5d29yZHM+PGtleXdvcmQ+QXNwZXJnZXIgU3luZHJv
bWUvKmRpYWdub3Npcy9wc3ljaG9sb2d5PC9rZXl3b3JkPjxrZXl3b3JkPkF1dGlzdGljIERpc29y
ZGVyLypkaWFnbm9zaXMvcHN5Y2hvbG9neTwva2V5d29yZD48a2V5d29yZD5DaGlsZDwva2V5d29y
ZD48a2V5d29yZD5DaGlsZCBEZXZlbG9wbWVudCBEaXNvcmRlcnMsIFBlcnZhc2l2ZS8qZGlhZ25v
c2lzL3BzeWNob2xvZ3k8L2tleXdvcmQ+PGtleXdvcmQ+Q2hpbGQsIFByZXNjaG9vbDwva2V5d29y
ZD48a2V5d29yZD5GZW1hbGU8L2tleXdvcmQ+PGtleXdvcmQ+SHVtYW5zPC9rZXl3b3JkPjxrZXl3
b3JkPk1hbGU8L2tleXdvcmQ+PGtleXdvcmQ+UGVyc29uYWxpdHkgSW52ZW50b3J5LypzdGF0aXN0
aWNzICZhbXA7IG51bWVyaWNhbCBkYXRhPC9rZXl3b3JkPjxrZXl3b3JkPlBzeWNob21ldHJpY3M8
L2tleXdvcmQ+PGtleXdvcmQ+UmVwcm9kdWNpYmlsaXR5IG9mIFJlc3VsdHM8L2tleXdvcmQ+PGtl
eXdvcmQ+KlNvY2lhbCBCZWhhdmlvcjwva2V5d29yZD48L2tleXdvcmRzPjxkYXRlcz48eWVhcj4y
MDAzPC95ZWFyPjxwdWItZGF0ZXM+PGRhdGU+QXVnPC9kYXRlPjwvcHViLWRhdGVzPjwvZGF0ZXM+
PGlzYm4+MDE2Mi0zMjU3IChQcmludCkmI3hEOzAxNjItMzI1NzwvaXNibj48YWNjZXNzaW9uLW51
bT4xMjk1OTQyMTwvYWNjZXNzaW9uLW51bT48dXJscz48L3VybHM+PGVsZWN0cm9uaWMtcmVzb3Vy
Y2UtbnVtPjEwLjEwMjMvYToxMDI1MDE0OTI5MjEyPC9lbGVjdHJvbmljLXJlc291cmNlLW51bT48
cmVtb3RlLWRhdGFiYXNlLXByb3ZpZGVyPk5MTTwvcmVtb3RlLWRhdGFiYXNlLXByb3ZpZGVyPjxs
YW5ndWFnZT5lbmc8L2xhbmd1YWdlPjwvcmVjb3JkPjwvQ2l0ZT48L0VuZE5vdGU+
</w:fldData>
        </w:fldChar>
      </w:r>
      <w:r>
        <w:rPr>
          <w:bCs/>
          <w:color w:val="000000" w:themeColor="text1"/>
        </w:rPr>
        <w:instrText xml:space="preserve"> ADDIN EN.CITE.DATA </w:instrText>
      </w:r>
      <w:r>
        <w:rPr>
          <w:bCs/>
          <w:color w:val="000000" w:themeColor="text1"/>
        </w:rPr>
      </w:r>
      <w:r>
        <w:rPr>
          <w:bCs/>
          <w:color w:val="000000" w:themeColor="text1"/>
        </w:rPr>
        <w:fldChar w:fldCharType="end"/>
      </w:r>
      <w:r w:rsidRPr="00796838">
        <w:rPr>
          <w:bCs/>
          <w:color w:val="000000" w:themeColor="text1"/>
        </w:rPr>
      </w:r>
      <w:r w:rsidRPr="00796838">
        <w:rPr>
          <w:bCs/>
          <w:color w:val="000000" w:themeColor="text1"/>
        </w:rPr>
        <w:fldChar w:fldCharType="separate"/>
      </w:r>
      <w:r>
        <w:rPr>
          <w:bCs/>
          <w:noProof/>
          <w:color w:val="000000" w:themeColor="text1"/>
        </w:rPr>
        <w:t>(10)</w:t>
      </w:r>
      <w:r w:rsidRPr="00796838">
        <w:rPr>
          <w:bCs/>
          <w:color w:val="000000" w:themeColor="text1"/>
        </w:rPr>
        <w:fldChar w:fldCharType="end"/>
      </w:r>
      <w:r w:rsidRPr="00796838">
        <w:rPr>
          <w:bCs/>
          <w:color w:val="000000" w:themeColor="text1"/>
        </w:rPr>
        <w:t xml:space="preserve">. This 65-item scale ranges from 0 (never true) to 3 (almost always true), with higher scores indicating more pronounced autistic traits. </w:t>
      </w:r>
      <w:bookmarkStart w:id="4" w:name="OLE_LINK129"/>
      <w:bookmarkStart w:id="5" w:name="OLE_LINK130"/>
      <w:r w:rsidRPr="00796838">
        <w:rPr>
          <w:bCs/>
          <w:color w:val="000000" w:themeColor="text1"/>
        </w:rPr>
        <w:t xml:space="preserve">The psychometric evaluation of the Chinese SRS revealed four domains: social communication, </w:t>
      </w:r>
      <w:bookmarkStart w:id="6" w:name="OLE_LINK30"/>
      <w:r w:rsidRPr="00796838">
        <w:rPr>
          <w:bCs/>
          <w:color w:val="000000" w:themeColor="text1"/>
        </w:rPr>
        <w:t>unique mannerisms</w:t>
      </w:r>
      <w:bookmarkEnd w:id="6"/>
      <w:r w:rsidRPr="00796838">
        <w:rPr>
          <w:bCs/>
          <w:color w:val="000000" w:themeColor="text1"/>
        </w:rPr>
        <w:t xml:space="preserve">, social awareness, and social emotion </w:t>
      </w:r>
      <w:r w:rsidRPr="00796838">
        <w:rPr>
          <w:bCs/>
          <w:color w:val="000000" w:themeColor="text1"/>
        </w:rPr>
        <w:fldChar w:fldCharType="begin"/>
      </w:r>
      <w:r>
        <w:rPr>
          <w:bCs/>
          <w:color w:val="000000" w:themeColor="text1"/>
        </w:rPr>
        <w:instrText xml:space="preserve"> ADDIN EN.CITE &lt;EndNote&gt;&lt;Cite&gt;&lt;Author&gt;Gau&lt;/Author&gt;&lt;Year&gt;2013&lt;/Year&gt;&lt;RecNum&gt;61&lt;/RecNum&gt;&lt;DisplayText&gt;(11)&lt;/DisplayText&gt;&lt;record&gt;&lt;rec-number&gt;61&lt;/rec-number&gt;&lt;foreign-keys&gt;&lt;key app="EN" db-id="xffe0trp79ta2pe9awfxvtwh05r5fa9xfpde" timestamp="1696831061"&gt;61&lt;/key&gt;&lt;/foreign-keys&gt;&lt;ref-type name="Journal Article"&gt;17&lt;/ref-type&gt;&lt;contributors&gt;&lt;authors&gt;&lt;author&gt;Gau, Susan Shur-Fen&lt;/author&gt;&lt;author&gt;Liu, Li-Ting&lt;/author&gt;&lt;author&gt;Wu, Yu-Yu&lt;/author&gt;&lt;author&gt;Chiu, Yen-Nan&lt;/author&gt;&lt;author&gt;Tsai, Wen-Che&lt;/author&gt;&lt;/authors&gt;&lt;/contributors&gt;&lt;titles&gt;&lt;title&gt;Psychometric properties of the Chinese version of the Social Responsiveness Scale&lt;/title&gt;&lt;secondary-title&gt;Research in Autism Spectrum Disorders&lt;/secondary-title&gt;&lt;/titles&gt;&lt;periodical&gt;&lt;full-title&gt;Research in Autism Spectrum Disorders&lt;/full-title&gt;&lt;/periodical&gt;&lt;pages&gt;349-360&lt;/pages&gt;&lt;volume&gt;7&lt;/volume&gt;&lt;number&gt;2&lt;/number&gt;&lt;section&gt;349&lt;/section&gt;&lt;dates&gt;&lt;year&gt;2013&lt;/year&gt;&lt;/dates&gt;&lt;isbn&gt;17509467&lt;/isbn&gt;&lt;urls&gt;&lt;/urls&gt;&lt;electronic-resource-num&gt;10.1016/j.rasd.2012.10.004&lt;/electronic-resource-num&gt;&lt;/record&gt;&lt;/Cite&gt;&lt;/EndNote&gt;</w:instrText>
      </w:r>
      <w:r w:rsidRPr="00796838">
        <w:rPr>
          <w:bCs/>
          <w:color w:val="000000" w:themeColor="text1"/>
        </w:rPr>
        <w:fldChar w:fldCharType="separate"/>
      </w:r>
      <w:r>
        <w:rPr>
          <w:bCs/>
          <w:noProof/>
          <w:color w:val="000000" w:themeColor="text1"/>
        </w:rPr>
        <w:t>(11)</w:t>
      </w:r>
      <w:r w:rsidRPr="00796838">
        <w:rPr>
          <w:bCs/>
          <w:color w:val="000000" w:themeColor="text1"/>
        </w:rPr>
        <w:fldChar w:fldCharType="end"/>
      </w:r>
      <w:r w:rsidRPr="00796838">
        <w:rPr>
          <w:bCs/>
          <w:color w:val="000000" w:themeColor="text1"/>
        </w:rPr>
        <w:t>. It demonstrates high reliability ( internal consistency, Cronbach's α 0.94</w:t>
      </w:r>
      <w:r w:rsidRPr="00796838">
        <w:rPr>
          <w:rFonts w:eastAsia="Microsoft YaHei"/>
          <w:bCs/>
          <w:color w:val="000000" w:themeColor="text1"/>
          <w:shd w:val="clear" w:color="auto" w:fill="FFFFFF"/>
        </w:rPr>
        <w:t>–</w:t>
      </w:r>
      <w:r w:rsidRPr="00796838">
        <w:rPr>
          <w:bCs/>
          <w:color w:val="000000" w:themeColor="text1"/>
        </w:rPr>
        <w:t>0.95;  intra-class correlation, ICC 0.75</w:t>
      </w:r>
      <w:r w:rsidRPr="00796838">
        <w:rPr>
          <w:rFonts w:eastAsia="Microsoft YaHei"/>
          <w:bCs/>
          <w:color w:val="000000" w:themeColor="text1"/>
          <w:shd w:val="clear" w:color="auto" w:fill="FFFFFF"/>
        </w:rPr>
        <w:t>–</w:t>
      </w:r>
      <w:r w:rsidRPr="00796838">
        <w:rPr>
          <w:bCs/>
          <w:color w:val="000000" w:themeColor="text1"/>
        </w:rPr>
        <w:t>0.85) and strong convergent validity with the Chinese Social Communication Questionnaire (Pearson's r 0.61</w:t>
      </w:r>
      <w:r w:rsidRPr="00796838">
        <w:rPr>
          <w:rFonts w:eastAsia="Microsoft YaHei"/>
          <w:bCs/>
          <w:color w:val="000000" w:themeColor="text1"/>
          <w:shd w:val="clear" w:color="auto" w:fill="FFFFFF"/>
        </w:rPr>
        <w:t>–</w:t>
      </w:r>
      <w:r w:rsidRPr="00796838">
        <w:rPr>
          <w:bCs/>
          <w:color w:val="000000" w:themeColor="text1"/>
        </w:rPr>
        <w:t xml:space="preserve">0.87) </w:t>
      </w:r>
      <w:r w:rsidRPr="00796838">
        <w:rPr>
          <w:bCs/>
          <w:color w:val="000000" w:themeColor="text1"/>
        </w:rPr>
        <w:fldChar w:fldCharType="begin"/>
      </w:r>
      <w:r>
        <w:rPr>
          <w:bCs/>
          <w:color w:val="000000" w:themeColor="text1"/>
        </w:rPr>
        <w:instrText xml:space="preserve"> ADDIN EN.CITE &lt;EndNote&gt;&lt;Cite&gt;&lt;Author&gt;Gau&lt;/Author&gt;&lt;Year&gt;2013&lt;/Year&gt;&lt;RecNum&gt;61&lt;/RecNum&gt;&lt;DisplayText&gt;(11)&lt;/DisplayText&gt;&lt;record&gt;&lt;rec-number&gt;61&lt;/rec-number&gt;&lt;foreign-keys&gt;&lt;key app="EN" db-id="xffe0trp79ta2pe9awfxvtwh05r5fa9xfpde" timestamp="1696831061"&gt;61&lt;/key&gt;&lt;/foreign-keys&gt;&lt;ref-type name="Journal Article"&gt;17&lt;/ref-type&gt;&lt;contributors&gt;&lt;authors&gt;&lt;author&gt;Gau, Susan Shur-Fen&lt;/author&gt;&lt;author&gt;Liu, Li-Ting&lt;/author&gt;&lt;author&gt;Wu, Yu-Yu&lt;/author&gt;&lt;author&gt;Chiu, Yen-Nan&lt;/author&gt;&lt;author&gt;Tsai, Wen-Che&lt;/author&gt;&lt;/authors&gt;&lt;/contributors&gt;&lt;titles&gt;&lt;title&gt;Psychometric properties of the Chinese version of the Social Responsiveness Scale&lt;/title&gt;&lt;secondary-title&gt;Research in Autism Spectrum Disorders&lt;/secondary-title&gt;&lt;/titles&gt;&lt;periodical&gt;&lt;full-title&gt;Research in Autism Spectrum Disorders&lt;/full-title&gt;&lt;/periodical&gt;&lt;pages&gt;349-360&lt;/pages&gt;&lt;volume&gt;7&lt;/volume&gt;&lt;number&gt;2&lt;/number&gt;&lt;section&gt;349&lt;/section&gt;&lt;dates&gt;&lt;year&gt;2013&lt;/year&gt;&lt;/dates&gt;&lt;isbn&gt;17509467&lt;/isbn&gt;&lt;urls&gt;&lt;/urls&gt;&lt;electronic-resource-num&gt;10.1016/j.rasd.2012.10.004&lt;/electronic-resource-num&gt;&lt;/record&gt;&lt;/Cite&gt;&lt;/EndNote&gt;</w:instrText>
      </w:r>
      <w:r w:rsidRPr="00796838">
        <w:rPr>
          <w:bCs/>
          <w:color w:val="000000" w:themeColor="text1"/>
        </w:rPr>
        <w:fldChar w:fldCharType="separate"/>
      </w:r>
      <w:r>
        <w:rPr>
          <w:bCs/>
          <w:noProof/>
          <w:color w:val="000000" w:themeColor="text1"/>
        </w:rPr>
        <w:t>(11)</w:t>
      </w:r>
      <w:r w:rsidRPr="00796838">
        <w:rPr>
          <w:bCs/>
          <w:color w:val="000000" w:themeColor="text1"/>
        </w:rPr>
        <w:fldChar w:fldCharType="end"/>
      </w:r>
      <w:bookmarkEnd w:id="4"/>
      <w:bookmarkEnd w:id="5"/>
      <w:r w:rsidRPr="00796838">
        <w:rPr>
          <w:bCs/>
          <w:color w:val="000000" w:themeColor="text1"/>
        </w:rPr>
        <w:t xml:space="preserve">. It has been widely used in Taiwan to evaluate autistic social deficits </w:t>
      </w:r>
      <w:r w:rsidRPr="00796838">
        <w:rPr>
          <w:bCs/>
          <w:color w:val="000000" w:themeColor="text1"/>
        </w:rPr>
        <w:fldChar w:fldCharType="begin">
          <w:fldData xml:space="preserve">PEVuZE5vdGU+PENpdGU+PEF1dGhvcj5DaGFuZzwvQXV0aG9yPjxZZWFyPjIwMjE8L1llYXI+PFJl
Y051bT40ODwvUmVjTnVtPjxEaXNwbGF5VGV4dD4oMTIsIDEzKTwvRGlzcGxheVRleHQ+PHJlY29y
ZD48cmVjLW51bWJlcj40ODwvcmVjLW51bWJlcj48Zm9yZWlnbi1rZXlzPjxrZXkgYXBwPSJFTiIg
ZGItaWQ9InhmZmUwdHJwNzl0YTJwZTlhd2Z4dnR3aDA1cjVmYTl4ZnBkZSIgdGltZXN0YW1wPSIx
Njk2ODMxMDYxIj40ODwva2V5PjwvZm9yZWlnbi1rZXlzPjxyZWYtdHlwZSBuYW1lPSJKb3VybmFs
IEFydGljbGUiPjE3PC9yZWYtdHlwZT48Y29udHJpYnV0b3JzPjxhdXRob3JzPjxhdXRob3I+Q2hh
bmcsIEp1bmctQ2hpPC9hdXRob3I+PGF1dGhvcj5MYWksIE1lbmctQ2h1YW48L2F1dGhvcj48YXV0
aG9yPlRhaSwgWXVlaC1NaW5nPC9hdXRob3I+PGF1dGhvcj5HYXUsIFN1c2FuIFNodXItRmVuPC9h
dXRob3I+PC9hdXRob3JzPjwvY29udHJpYnV0b3JzPjx0aXRsZXM+PHRpdGxlPk1lbnRhbCBoZWFs
dGggY29ycmVsYXRlcyBhbmQgcG90ZW50aWFsIGNoaWxkaG9vZCBwcmVkaWN0b3JzIGZvciB0aGUg
d2lzaCB0byBiZSBvZiB0aGUgb3Bwb3NpdGUgc2V4IGluIHlvdW5nIGF1dGlzdGljIGFkdWx0czwv
dGl0bGU+PHNlY29uZGFyeS10aXRsZT5BdXRpc208L3NlY29uZGFyeS10aXRsZT48L3RpdGxlcz48
cGVyaW9kaWNhbD48ZnVsbC10aXRsZT5BdXRpc208L2Z1bGwtdGl0bGU+PC9wZXJpb2RpY2FsPjxw
YWdlcz4xMzYyMzYxMzIxMTAyNDA5ODwvcGFnZXM+PGRhdGVzPjx5ZWFyPjIwMjE8L3llYXI+PC9k
YXRlcz48aXNibj4xMzYyLTM2MTM8L2lzYm4+PHVybHM+PC91cmxzPjwvcmVjb3JkPjwvQ2l0ZT48
Q2l0ZT48QXV0aG9yPlpob3U8L0F1dGhvcj48WWVhcj4yMDE3PC9ZZWFyPjxSZWNOdW0+NjI8L1Jl
Y051bT48cmVjb3JkPjxyZWMtbnVtYmVyPjYyPC9yZWMtbnVtYmVyPjxmb3JlaWduLWtleXM+PGtl
eSBhcHA9IkVOIiBkYi1pZD0ieGZmZTB0cnA3OXRhMnBlOWF3Znh2dHdoMDVyNWZhOXhmcGRlIiB0
aW1lc3RhbXA9IjE2OTY4MzEwNjEiPjYyPC9rZXk+PC9mb3JlaWduLWtleXM+PHJlZi10eXBlIG5h
bWU9IkpvdXJuYWwgQXJ0aWNsZSI+MTc8L3JlZi10eXBlPjxjb250cmlidXRvcnM+PGF1dGhvcnM+
PGF1dGhvcj5aaG91LCBCaW5ncnVpPC9hdXRob3I+PGF1dGhvcj5aaG91LCBIYW88L2F1dGhvcj48
YXV0aG9yPld1LCBMaWppZTwvYXV0aG9yPjxhdXRob3I+Wm91LCBYaWFvYmluZzwvYXV0aG9yPjxh
dXRob3I+THVvLCBYdWVyb25nPC9hdXRob3I+PGF1dGhvcj5Gb21ib25uZSwgRXJpYzwvYXV0aG9y
PjxhdXRob3I+V2FuZywgWWk8L2F1dGhvcj48YXV0aG9yPllhbiwgV2VpbGk8L2F1dGhvcj48YXV0
aG9yPlh1LCBYaXU8L2F1dGhvcj48L2F1dGhvcnM+PC9jb250cmlidXRvcnM+PHRpdGxlcz48dGl0
bGU+QXNzZXNzaW5nIHRoZSBBY2N1cmFjeSBvZiB0aGUgTW9kaWZpZWQgQ2hpbmVzZSBBdXRpc20g
U3BlY3RydW0gUmF0aW5nIFNjYWxlIGFuZCBTb2NpYWwgUmVzcG9uc2l2ZW5lc3MgU2NhbGUgZm9y
IFNjcmVlbmluZyBBdXRpc20gU3BlY3RydW0gRGlzb3JkZXIgaW4gQ2hpbmVzZSBDaGlsZHJlbjwv
dGl0bGU+PHNlY29uZGFyeS10aXRsZT5OZXVyb3NjaWVuY2UgQnVsbGV0aW48L3NlY29uZGFyeS10
aXRsZT48L3RpdGxlcz48cGVyaW9kaWNhbD48ZnVsbC10aXRsZT5OZXVyb3NjaWVuY2UgQnVsbGV0
aW48L2Z1bGwtdGl0bGU+PC9wZXJpb2RpY2FsPjxwYWdlcz4xNjgtMTc0PC9wYWdlcz48dm9sdW1l
PjMzPC92b2x1bWU+PG51bWJlcj4yPC9udW1iZXI+PGRhdGVzPjx5ZWFyPjIwMTc8L3llYXI+PHB1
Yi1kYXRlcz48ZGF0ZT4yMDE3LzA0LzAxPC9kYXRlPjwvcHViLWRhdGVzPjwvZGF0ZXM+PGlzYm4+
MTk5NS04MjE4PC9pc2JuPjx1cmxzPjxyZWxhdGVkLXVybHM+PHVybD5odHRwczovL2RvaS5vcmcv
MTAuMTAwNy9zMTIyNjQtMDE3LTAxMTQtNTwvdXJsPjwvcmVsYXRlZC11cmxzPjwvdXJscz48ZWxl
Y3Ryb25pYy1yZXNvdXJjZS1udW0+MTAuMTAwNy9zMTIyNjQtMDE3LTAxMTQtNTwvZWxlY3Ryb25p
Yy1yZXNvdXJjZS1udW0+PC9yZWNvcmQ+PC9DaXRlPjwvRW5kTm90ZT4A
</w:fldData>
        </w:fldChar>
      </w:r>
      <w:r>
        <w:rPr>
          <w:bCs/>
          <w:color w:val="000000" w:themeColor="text1"/>
        </w:rPr>
        <w:instrText xml:space="preserve"> ADDIN EN.CITE </w:instrText>
      </w:r>
      <w:r>
        <w:rPr>
          <w:bCs/>
          <w:color w:val="000000" w:themeColor="text1"/>
        </w:rPr>
        <w:fldChar w:fldCharType="begin">
          <w:fldData xml:space="preserve">PEVuZE5vdGU+PENpdGU+PEF1dGhvcj5DaGFuZzwvQXV0aG9yPjxZZWFyPjIwMjE8L1llYXI+PFJl
Y051bT40ODwvUmVjTnVtPjxEaXNwbGF5VGV4dD4oMTIsIDEzKTwvRGlzcGxheVRleHQ+PHJlY29y
ZD48cmVjLW51bWJlcj40ODwvcmVjLW51bWJlcj48Zm9yZWlnbi1rZXlzPjxrZXkgYXBwPSJFTiIg
ZGItaWQ9InhmZmUwdHJwNzl0YTJwZTlhd2Z4dnR3aDA1cjVmYTl4ZnBkZSIgdGltZXN0YW1wPSIx
Njk2ODMxMDYxIj40ODwva2V5PjwvZm9yZWlnbi1rZXlzPjxyZWYtdHlwZSBuYW1lPSJKb3VybmFs
IEFydGljbGUiPjE3PC9yZWYtdHlwZT48Y29udHJpYnV0b3JzPjxhdXRob3JzPjxhdXRob3I+Q2hh
bmcsIEp1bmctQ2hpPC9hdXRob3I+PGF1dGhvcj5MYWksIE1lbmctQ2h1YW48L2F1dGhvcj48YXV0
aG9yPlRhaSwgWXVlaC1NaW5nPC9hdXRob3I+PGF1dGhvcj5HYXUsIFN1c2FuIFNodXItRmVuPC9h
dXRob3I+PC9hdXRob3JzPjwvY29udHJpYnV0b3JzPjx0aXRsZXM+PHRpdGxlPk1lbnRhbCBoZWFs
dGggY29ycmVsYXRlcyBhbmQgcG90ZW50aWFsIGNoaWxkaG9vZCBwcmVkaWN0b3JzIGZvciB0aGUg
d2lzaCB0byBiZSBvZiB0aGUgb3Bwb3NpdGUgc2V4IGluIHlvdW5nIGF1dGlzdGljIGFkdWx0czwv
dGl0bGU+PHNlY29uZGFyeS10aXRsZT5BdXRpc208L3NlY29uZGFyeS10aXRsZT48L3RpdGxlcz48
cGVyaW9kaWNhbD48ZnVsbC10aXRsZT5BdXRpc208L2Z1bGwtdGl0bGU+PC9wZXJpb2RpY2FsPjxw
YWdlcz4xMzYyMzYxMzIxMTAyNDA5ODwvcGFnZXM+PGRhdGVzPjx5ZWFyPjIwMjE8L3llYXI+PC9k
YXRlcz48aXNibj4xMzYyLTM2MTM8L2lzYm4+PHVybHM+PC91cmxzPjwvcmVjb3JkPjwvQ2l0ZT48
Q2l0ZT48QXV0aG9yPlpob3U8L0F1dGhvcj48WWVhcj4yMDE3PC9ZZWFyPjxSZWNOdW0+NjI8L1Jl
Y051bT48cmVjb3JkPjxyZWMtbnVtYmVyPjYyPC9yZWMtbnVtYmVyPjxmb3JlaWduLWtleXM+PGtl
eSBhcHA9IkVOIiBkYi1pZD0ieGZmZTB0cnA3OXRhMnBlOWF3Znh2dHdoMDVyNWZhOXhmcGRlIiB0
aW1lc3RhbXA9IjE2OTY4MzEwNjEiPjYyPC9rZXk+PC9mb3JlaWduLWtleXM+PHJlZi10eXBlIG5h
bWU9IkpvdXJuYWwgQXJ0aWNsZSI+MTc8L3JlZi10eXBlPjxjb250cmlidXRvcnM+PGF1dGhvcnM+
PGF1dGhvcj5aaG91LCBCaW5ncnVpPC9hdXRob3I+PGF1dGhvcj5aaG91LCBIYW88L2F1dGhvcj48
YXV0aG9yPld1LCBMaWppZTwvYXV0aG9yPjxhdXRob3I+Wm91LCBYaWFvYmluZzwvYXV0aG9yPjxh
dXRob3I+THVvLCBYdWVyb25nPC9hdXRob3I+PGF1dGhvcj5Gb21ib25uZSwgRXJpYzwvYXV0aG9y
PjxhdXRob3I+V2FuZywgWWk8L2F1dGhvcj48YXV0aG9yPllhbiwgV2VpbGk8L2F1dGhvcj48YXV0
aG9yPlh1LCBYaXU8L2F1dGhvcj48L2F1dGhvcnM+PC9jb250cmlidXRvcnM+PHRpdGxlcz48dGl0
bGU+QXNzZXNzaW5nIHRoZSBBY2N1cmFjeSBvZiB0aGUgTW9kaWZpZWQgQ2hpbmVzZSBBdXRpc20g
U3BlY3RydW0gUmF0aW5nIFNjYWxlIGFuZCBTb2NpYWwgUmVzcG9uc2l2ZW5lc3MgU2NhbGUgZm9y
IFNjcmVlbmluZyBBdXRpc20gU3BlY3RydW0gRGlzb3JkZXIgaW4gQ2hpbmVzZSBDaGlsZHJlbjwv
dGl0bGU+PHNlY29uZGFyeS10aXRsZT5OZXVyb3NjaWVuY2UgQnVsbGV0aW48L3NlY29uZGFyeS10
aXRsZT48L3RpdGxlcz48cGVyaW9kaWNhbD48ZnVsbC10aXRsZT5OZXVyb3NjaWVuY2UgQnVsbGV0
aW48L2Z1bGwtdGl0bGU+PC9wZXJpb2RpY2FsPjxwYWdlcz4xNjgtMTc0PC9wYWdlcz48dm9sdW1l
PjMzPC92b2x1bWU+PG51bWJlcj4yPC9udW1iZXI+PGRhdGVzPjx5ZWFyPjIwMTc8L3llYXI+PHB1
Yi1kYXRlcz48ZGF0ZT4yMDE3LzA0LzAxPC9kYXRlPjwvcHViLWRhdGVzPjwvZGF0ZXM+PGlzYm4+
MTk5NS04MjE4PC9pc2JuPjx1cmxzPjxyZWxhdGVkLXVybHM+PHVybD5odHRwczovL2RvaS5vcmcv
MTAuMTAwNy9zMTIyNjQtMDE3LTAxMTQtNTwvdXJsPjwvcmVsYXRlZC11cmxzPjwvdXJscz48ZWxl
Y3Ryb25pYy1yZXNvdXJjZS1udW0+MTAuMTAwNy9zMTIyNjQtMDE3LTAxMTQtNTwvZWxlY3Ryb25p
Yy1yZXNvdXJjZS1udW0+PC9yZWNvcmQ+PC9DaXRlPjwvRW5kTm90ZT4A
</w:fldData>
        </w:fldChar>
      </w:r>
      <w:r>
        <w:rPr>
          <w:bCs/>
          <w:color w:val="000000" w:themeColor="text1"/>
        </w:rPr>
        <w:instrText xml:space="preserve"> ADDIN EN.CITE.DATA </w:instrText>
      </w:r>
      <w:r>
        <w:rPr>
          <w:bCs/>
          <w:color w:val="000000" w:themeColor="text1"/>
        </w:rPr>
      </w:r>
      <w:r>
        <w:rPr>
          <w:bCs/>
          <w:color w:val="000000" w:themeColor="text1"/>
        </w:rPr>
        <w:fldChar w:fldCharType="end"/>
      </w:r>
      <w:r w:rsidRPr="00796838">
        <w:rPr>
          <w:bCs/>
          <w:color w:val="000000" w:themeColor="text1"/>
        </w:rPr>
      </w:r>
      <w:r w:rsidRPr="00796838">
        <w:rPr>
          <w:bCs/>
          <w:color w:val="000000" w:themeColor="text1"/>
        </w:rPr>
        <w:fldChar w:fldCharType="separate"/>
      </w:r>
      <w:r>
        <w:rPr>
          <w:bCs/>
          <w:noProof/>
          <w:color w:val="000000" w:themeColor="text1"/>
        </w:rPr>
        <w:t>(12, 13)</w:t>
      </w:r>
      <w:r w:rsidRPr="00796838">
        <w:rPr>
          <w:bCs/>
          <w:color w:val="000000" w:themeColor="text1"/>
        </w:rPr>
        <w:fldChar w:fldCharType="end"/>
      </w:r>
      <w:r w:rsidRPr="00796838">
        <w:rPr>
          <w:bCs/>
          <w:color w:val="000000" w:themeColor="text1"/>
        </w:rPr>
        <w:t>.</w:t>
      </w:r>
    </w:p>
    <w:p w14:paraId="08C9748A" w14:textId="77777777" w:rsidR="003D7AAE" w:rsidRPr="00796838" w:rsidRDefault="003D7AAE" w:rsidP="003D7AAE">
      <w:pPr>
        <w:spacing w:line="480" w:lineRule="auto"/>
        <w:jc w:val="both"/>
        <w:rPr>
          <w:color w:val="000000" w:themeColor="text1"/>
        </w:rPr>
      </w:pPr>
    </w:p>
    <w:p w14:paraId="33888C81" w14:textId="6456B51A" w:rsidR="003D7AAE" w:rsidRPr="0064387E" w:rsidRDefault="003D7AAE" w:rsidP="003D7AAE">
      <w:pPr>
        <w:spacing w:line="480" w:lineRule="auto"/>
        <w:jc w:val="both"/>
        <w:rPr>
          <w:rFonts w:eastAsia="標楷體"/>
          <w:b/>
          <w:color w:val="000000" w:themeColor="text1"/>
        </w:rPr>
      </w:pPr>
      <w:r w:rsidRPr="0064387E">
        <w:rPr>
          <w:rFonts w:eastAsia="標楷體"/>
          <w:b/>
          <w:color w:val="000000" w:themeColor="text1"/>
        </w:rPr>
        <w:t>Gastrointestinal Symptoms Questionnaire</w:t>
      </w:r>
    </w:p>
    <w:p w14:paraId="6639AD43" w14:textId="48DC428E" w:rsidR="0064387E" w:rsidRDefault="003D7AAE" w:rsidP="0064387E">
      <w:pPr>
        <w:spacing w:line="480" w:lineRule="auto"/>
        <w:jc w:val="both"/>
        <w:rPr>
          <w:color w:val="000000" w:themeColor="text1"/>
        </w:rPr>
      </w:pPr>
      <w:bookmarkStart w:id="7" w:name="OLE_LINK33"/>
      <w:bookmarkStart w:id="8" w:name="OLE_LINK34"/>
      <w:r w:rsidRPr="00796838">
        <w:rPr>
          <w:color w:val="000000" w:themeColor="text1"/>
        </w:rPr>
        <w:t xml:space="preserve">The Gastrointestinal Symptoms Questionnaire, developed by Bovenschen et al. </w:t>
      </w:r>
      <w:r w:rsidRPr="00796838">
        <w:rPr>
          <w:color w:val="000000" w:themeColor="text1"/>
        </w:rPr>
        <w:fldChar w:fldCharType="begin"/>
      </w:r>
      <w:r>
        <w:rPr>
          <w:color w:val="000000" w:themeColor="text1"/>
        </w:rPr>
        <w:instrText xml:space="preserve"> ADDIN EN.CITE &lt;EndNote&gt;&lt;Cite&gt;&lt;Author&gt;Bovenschen&lt;/Author&gt;&lt;Year&gt;2006&lt;/Year&gt;&lt;RecNum&gt;56&lt;/RecNum&gt;&lt;DisplayText&gt;(8)&lt;/DisplayText&gt;&lt;record&gt;&lt;rec-number&gt;56&lt;/rec-number&gt;&lt;foreign-keys&gt;&lt;key app="EN" db-id="xffe0trp79ta2pe9awfxvtwh05r5fa9xfpde" timestamp="1696831061"&gt;56&lt;/key&gt;&lt;/foreign-keys&gt;&lt;ref-type name="Journal Article"&gt;17&lt;/ref-type&gt;&lt;contributors&gt;&lt;authors&gt;&lt;author&gt;Bovenschen, H. J.&lt;/author&gt;&lt;author&gt;Janssen, M. J.&lt;/author&gt;&lt;author&gt;van Oijen, M. G.&lt;/author&gt;&lt;author&gt;Laheij, R. J.&lt;/author&gt;&lt;author&gt;van Rossum, L. G.&lt;/author&gt;&lt;author&gt;Jansen, J. B.&lt;/author&gt;&lt;/authors&gt;&lt;/contributors&gt;&lt;auth-address&gt;Department of Gastroenterology and Hepatology, Radboud University Nijmegen Medical Centre, P.O. Box 9101, NL-6500 HB, Nijmegen, The Netherlands. j.bovenschen@derma.umcn.nl&lt;/auth-address&gt;&lt;titles&gt;&lt;title&gt;Evaluation of a gastrointestinal symptoms questionnaire&lt;/title&gt;&lt;secondary-title&gt;Dig Dis Sci&lt;/secondary-title&gt;&lt;/titles&gt;&lt;periodical&gt;&lt;full-title&gt;Dig Dis Sci&lt;/full-title&gt;&lt;/periodical&gt;&lt;pages&gt;1509-15&lt;/pages&gt;&lt;volume&gt;51&lt;/volume&gt;&lt;number&gt;9&lt;/number&gt;&lt;edition&gt;2006/08/24&lt;/edition&gt;&lt;keywords&gt;&lt;keyword&gt;Breath Tests&lt;/keyword&gt;&lt;keyword&gt;Dyspepsia/*diagnosis/epidemiology/physiopathology&lt;/keyword&gt;&lt;keyword&gt;Female&lt;/keyword&gt;&lt;keyword&gt;Gastrointestinal Diseases/*diagnosis/epidemiology/physiopathology&lt;/keyword&gt;&lt;keyword&gt;Helicobacter Infections/diagnosis/epidemiology&lt;/keyword&gt;&lt;keyword&gt;Humans&lt;/keyword&gt;&lt;keyword&gt;Middle Aged&lt;/keyword&gt;&lt;keyword&gt;Reproducibility of Results&lt;/keyword&gt;&lt;keyword&gt;Risk Factors&lt;/keyword&gt;&lt;keyword&gt;Sensitivity and Specificity&lt;/keyword&gt;&lt;keyword&gt;*Surveys and Questionnaires&lt;/keyword&gt;&lt;/keywords&gt;&lt;dates&gt;&lt;year&gt;2006&lt;/year&gt;&lt;pub-dates&gt;&lt;date&gt;Sep&lt;/date&gt;&lt;/pub-dates&gt;&lt;/dates&gt;&lt;isbn&gt;0163-2116 (Print)&amp;#xD;0163-2116 (Linking)&lt;/isbn&gt;&lt;accession-num&gt;16927133&lt;/accession-num&gt;&lt;urls&gt;&lt;related-urls&gt;&lt;url&gt;https://www.ncbi.nlm.nih.gov/pubmed/16927133&lt;/url&gt;&lt;/related-urls&gt;&lt;/urls&gt;&lt;electronic-resource-num&gt;10.1007/s10620-006-9120-6&lt;/electronic-resource-num&gt;&lt;/record&gt;&lt;/Cite&gt;&lt;/EndNote&gt;</w:instrText>
      </w:r>
      <w:r w:rsidRPr="00796838">
        <w:rPr>
          <w:color w:val="000000" w:themeColor="text1"/>
        </w:rPr>
        <w:fldChar w:fldCharType="separate"/>
      </w:r>
      <w:r>
        <w:rPr>
          <w:noProof/>
          <w:color w:val="000000" w:themeColor="text1"/>
        </w:rPr>
        <w:t>(8)</w:t>
      </w:r>
      <w:r w:rsidRPr="00796838">
        <w:rPr>
          <w:color w:val="000000" w:themeColor="text1"/>
        </w:rPr>
        <w:fldChar w:fldCharType="end"/>
      </w:r>
      <w:r w:rsidRPr="00796838">
        <w:rPr>
          <w:color w:val="000000" w:themeColor="text1"/>
        </w:rPr>
        <w:t xml:space="preserve">, evaluates the severity of gastrointestinal symptoms experienced by individuals over the past four weeks. The 32-item questionnaire is divided into four distinct subscales: abdominal pain (6 items), upper </w:t>
      </w:r>
      <w:r w:rsidRPr="00796838">
        <w:rPr>
          <w:color w:val="000000" w:themeColor="text1"/>
        </w:rPr>
        <w:lastRenderedPageBreak/>
        <w:t>gastrointestinal symptoms (11 items), bowel habits (11 items), and food preferences (4 items). Participants and their parents were interviewed to rate each item on a scale from 0 (no complaints) to 6 (most severe and intolerable symptoms).</w:t>
      </w:r>
      <w:bookmarkEnd w:id="7"/>
      <w:bookmarkEnd w:id="8"/>
    </w:p>
    <w:p w14:paraId="6BAE18F6" w14:textId="77777777" w:rsidR="0064387E" w:rsidRDefault="0064387E" w:rsidP="0064387E">
      <w:pPr>
        <w:spacing w:line="480" w:lineRule="auto"/>
        <w:jc w:val="both"/>
        <w:rPr>
          <w:color w:val="000000" w:themeColor="text1"/>
        </w:rPr>
      </w:pPr>
    </w:p>
    <w:p w14:paraId="59DC48CF" w14:textId="25307768" w:rsidR="0064387E" w:rsidRPr="0064387E" w:rsidRDefault="0064387E" w:rsidP="0064387E">
      <w:pPr>
        <w:pStyle w:val="af0"/>
        <w:numPr>
          <w:ilvl w:val="0"/>
          <w:numId w:val="3"/>
        </w:numPr>
        <w:spacing w:line="480" w:lineRule="auto"/>
        <w:ind w:leftChars="0"/>
        <w:jc w:val="both"/>
        <w:rPr>
          <w:b/>
          <w:bCs/>
          <w:color w:val="000000" w:themeColor="text1"/>
        </w:rPr>
      </w:pPr>
      <w:r w:rsidRPr="0064387E">
        <w:rPr>
          <w:b/>
          <w:bCs/>
          <w:color w:val="000000" w:themeColor="text1"/>
        </w:rPr>
        <w:t>Image acquisition, whole-brain segmentation, and cortical thickness and surface area calculation</w:t>
      </w:r>
    </w:p>
    <w:p w14:paraId="7E319926" w14:textId="18DD1244" w:rsidR="003D7AAE" w:rsidRPr="0064387E" w:rsidRDefault="003D7AAE" w:rsidP="003D7AAE">
      <w:pPr>
        <w:spacing w:line="480" w:lineRule="auto"/>
        <w:jc w:val="both"/>
        <w:rPr>
          <w:b/>
          <w:color w:val="000000" w:themeColor="text1"/>
        </w:rPr>
      </w:pPr>
      <w:r w:rsidRPr="0064387E">
        <w:rPr>
          <w:b/>
          <w:color w:val="000000" w:themeColor="text1"/>
        </w:rPr>
        <w:t xml:space="preserve">Image acquisition </w:t>
      </w:r>
    </w:p>
    <w:p w14:paraId="4FCD4BCD" w14:textId="3C0BFAA5" w:rsidR="003D7AAE" w:rsidRPr="003D7AAE" w:rsidRDefault="003D7AAE" w:rsidP="003D7AAE">
      <w:pPr>
        <w:snapToGrid w:val="0"/>
        <w:spacing w:line="480" w:lineRule="auto"/>
        <w:rPr>
          <w:color w:val="000000" w:themeColor="text1"/>
        </w:rPr>
      </w:pPr>
      <w:r w:rsidRPr="003D7AAE">
        <w:rPr>
          <w:color w:val="000000" w:themeColor="text1"/>
        </w:rPr>
        <w:t>T1-weighted images were acquired using a 3D Magnetization Prepared Rapid Acquisition Gradient Echo sequence on</w:t>
      </w:r>
      <w:r w:rsidR="00E6021B">
        <w:rPr>
          <w:rFonts w:ascii="新細明體" w:eastAsia="新細明體" w:hAnsi="新細明體" w:cs="新細明體" w:hint="eastAsia"/>
          <w:color w:val="000000" w:themeColor="text1"/>
        </w:rPr>
        <w:t xml:space="preserve"> </w:t>
      </w:r>
      <w:r w:rsidR="00E6021B" w:rsidRPr="00291D84">
        <w:rPr>
          <w:color w:val="000000" w:themeColor="text1"/>
        </w:rPr>
        <w:t xml:space="preserve">a </w:t>
      </w:r>
      <w:r w:rsidRPr="003D7AAE">
        <w:rPr>
          <w:color w:val="000000" w:themeColor="text1"/>
        </w:rPr>
        <w:t>Siemens Magnetom</w:t>
      </w:r>
      <w:r w:rsidRPr="003D7AAE" w:rsidDel="00B7679C">
        <w:rPr>
          <w:color w:val="000000" w:themeColor="text1"/>
        </w:rPr>
        <w:t xml:space="preserve"> </w:t>
      </w:r>
      <w:r w:rsidRPr="003D7AAE">
        <w:rPr>
          <w:color w:val="000000" w:themeColor="text1"/>
        </w:rPr>
        <w:t>Tim Trio 3-T MRI scanner equipped with a 32-channel phased-arrayed head coil. The imaging parameters were as follows: TR=2000 ms; TE=2.98 ms; TI=900 ms; flip angle=9°; FOV=256 × 256 mm</w:t>
      </w:r>
      <w:r w:rsidRPr="003D7AAE">
        <w:rPr>
          <w:color w:val="000000" w:themeColor="text1"/>
          <w:vertAlign w:val="superscript"/>
        </w:rPr>
        <w:t>3</w:t>
      </w:r>
      <w:r w:rsidRPr="003D7AAE">
        <w:rPr>
          <w:color w:val="000000" w:themeColor="text1"/>
        </w:rPr>
        <w:t xml:space="preserve">; slice thickness=1.0 mm; isotropic voxel size=1mm3). </w:t>
      </w:r>
    </w:p>
    <w:p w14:paraId="11E1E133" w14:textId="77777777" w:rsidR="003D7AAE" w:rsidRPr="003D7AAE" w:rsidRDefault="003D7AAE" w:rsidP="003D7AAE">
      <w:pPr>
        <w:snapToGrid w:val="0"/>
        <w:spacing w:line="480" w:lineRule="auto"/>
        <w:rPr>
          <w:color w:val="000000" w:themeColor="text1"/>
        </w:rPr>
      </w:pPr>
    </w:p>
    <w:p w14:paraId="21892052" w14:textId="6D003648" w:rsidR="003D7AAE" w:rsidRPr="0064387E" w:rsidRDefault="003D7AAE" w:rsidP="003D7AAE">
      <w:pPr>
        <w:spacing w:line="480" w:lineRule="auto"/>
        <w:jc w:val="both"/>
        <w:rPr>
          <w:b/>
          <w:color w:val="000000" w:themeColor="text1"/>
        </w:rPr>
      </w:pPr>
      <w:r w:rsidRPr="0064387E">
        <w:rPr>
          <w:b/>
          <w:color w:val="000000" w:themeColor="text1"/>
        </w:rPr>
        <w:t>Whole brain segmentation</w:t>
      </w:r>
      <w:r w:rsidR="001F4645">
        <w:rPr>
          <w:b/>
          <w:color w:val="000000" w:themeColor="text1"/>
        </w:rPr>
        <w:t>,</w:t>
      </w:r>
      <w:r w:rsidRPr="0064387E">
        <w:rPr>
          <w:b/>
          <w:color w:val="000000" w:themeColor="text1"/>
        </w:rPr>
        <w:t xml:space="preserve"> cortical thickness</w:t>
      </w:r>
      <w:r w:rsidR="001F4645">
        <w:rPr>
          <w:b/>
          <w:color w:val="000000" w:themeColor="text1"/>
        </w:rPr>
        <w:t>,</w:t>
      </w:r>
      <w:r w:rsidRPr="0064387E">
        <w:rPr>
          <w:b/>
          <w:color w:val="000000" w:themeColor="text1"/>
        </w:rPr>
        <w:t xml:space="preserve"> and surface area calculation</w:t>
      </w:r>
    </w:p>
    <w:p w14:paraId="24A9A582" w14:textId="0CDEEF61" w:rsidR="003D7AAE" w:rsidRPr="003D7AAE" w:rsidRDefault="003D7AAE" w:rsidP="003D7AAE">
      <w:pPr>
        <w:snapToGrid w:val="0"/>
        <w:spacing w:line="480" w:lineRule="auto"/>
        <w:rPr>
          <w:color w:val="000000" w:themeColor="text1"/>
        </w:rPr>
      </w:pPr>
      <w:r w:rsidRPr="003D7AAE">
        <w:rPr>
          <w:color w:val="000000" w:themeColor="text1"/>
        </w:rPr>
        <w:t xml:space="preserve">Cortical reconstruction was performed utilizing Freesurfer (version 7.2.0; </w:t>
      </w:r>
      <w:hyperlink r:id="rId8" w:history="1">
        <w:r w:rsidRPr="003D7AAE">
          <w:rPr>
            <w:rStyle w:val="af1"/>
            <w:rFonts w:eastAsiaTheme="majorEastAsia"/>
            <w:color w:val="000000" w:themeColor="text1"/>
          </w:rPr>
          <w:t>http://surfer.nmr.mgh.harvard.edu/</w:t>
        </w:r>
      </w:hyperlink>
      <w:r w:rsidRPr="003D7AAE">
        <w:rPr>
          <w:color w:val="000000" w:themeColor="text1"/>
        </w:rPr>
        <w:t xml:space="preserve">) on a 64-bit Linux operating system, following the thickness and surface processing pipelines </w:t>
      </w:r>
      <w:r w:rsidRPr="003D7AAE">
        <w:rPr>
          <w:color w:val="000000" w:themeColor="text1"/>
        </w:rPr>
        <w:fldChar w:fldCharType="begin"/>
      </w:r>
      <w:r>
        <w:rPr>
          <w:color w:val="000000" w:themeColor="text1"/>
        </w:rPr>
        <w:instrText xml:space="preserve"> ADDIN EN.CITE &lt;EndNote&gt;&lt;Cite&gt;&lt;Author&gt;Fischl&lt;/Author&gt;&lt;Year&gt;2012&lt;/Year&gt;&lt;RecNum&gt;386&lt;/RecNum&gt;&lt;DisplayText&gt;(14)&lt;/DisplayText&gt;&lt;record&gt;&lt;rec-number&gt;386&lt;/rec-number&gt;&lt;foreign-keys&gt;&lt;key app="EN" db-id="xffe0trp79ta2pe9awfxvtwh05r5fa9xfpde" timestamp="1724208189"&gt;386&lt;/key&gt;&lt;/foreign-keys&gt;&lt;ref-type name="Journal Article"&gt;17&lt;/ref-type&gt;&lt;contributors&gt;&lt;authors&gt;&lt;author&gt;Fischl, B.&lt;/author&gt;&lt;/authors&gt;&lt;/contributors&gt;&lt;auth-address&gt;Athinoula A Martinos Center, Dept. of Radiology, MGH, Harvard Medical School, MA fischl@nmr.mgh.harvard.edu, USA. fischl@nmr.mgh.harvard.edu&lt;/auth-address&gt;&lt;titles&gt;&lt;title&gt;FreeSurfer&lt;/title&gt;&lt;secondary-title&gt;Neuroimage&lt;/secondary-title&gt;&lt;/titles&gt;&lt;periodical&gt;&lt;full-title&gt;Neuroimage&lt;/full-title&gt;&lt;/periodical&gt;&lt;pages&gt;774-81&lt;/pages&gt;&lt;volume&gt;62&lt;/volume&gt;&lt;number&gt;2&lt;/number&gt;&lt;edition&gt;2012/01/18&lt;/edition&gt;&lt;keywords&gt;&lt;keyword&gt;*Algorithms&lt;/keyword&gt;&lt;keyword&gt;Brain/anatomy &amp;amp; histology&lt;/keyword&gt;&lt;keyword&gt;Brain Mapping/*history/methods&lt;/keyword&gt;&lt;keyword&gt;History, 20th Century&lt;/keyword&gt;&lt;keyword&gt;History, 21st Century&lt;/keyword&gt;&lt;keyword&gt;Humans&lt;/keyword&gt;&lt;keyword&gt;Image Processing, Computer-Assisted/*history/methods&lt;/keyword&gt;&lt;keyword&gt;Magnetic Resonance Imaging/*history/methods&lt;/keyword&gt;&lt;keyword&gt;Software/*history&lt;/keyword&gt;&lt;/keywords&gt;&lt;dates&gt;&lt;year&gt;2012&lt;/year&gt;&lt;pub-dates&gt;&lt;date&gt;Aug 15&lt;/date&gt;&lt;/pub-dates&gt;&lt;/dates&gt;&lt;isbn&gt;1053-8119 (Print)&amp;#xD;1053-8119&lt;/isbn&gt;&lt;accession-num&gt;22248573&lt;/accession-num&gt;&lt;urls&gt;&lt;/urls&gt;&lt;custom2&gt;PMC3685476&lt;/custom2&gt;&lt;custom6&gt;NIHMS476194&lt;/custom6&gt;&lt;electronic-resource-num&gt;10.1016/j.neuroimage.2012.01.021&lt;/electronic-resource-num&gt;&lt;remote-database-provider&gt;NLM&lt;/remote-database-provider&gt;&lt;language&gt;eng&lt;/language&gt;&lt;/record&gt;&lt;/Cite&gt;&lt;/EndNote&gt;</w:instrText>
      </w:r>
      <w:r w:rsidRPr="003D7AAE">
        <w:rPr>
          <w:color w:val="000000" w:themeColor="text1"/>
        </w:rPr>
        <w:fldChar w:fldCharType="separate"/>
      </w:r>
      <w:r>
        <w:rPr>
          <w:noProof/>
          <w:color w:val="000000" w:themeColor="text1"/>
        </w:rPr>
        <w:t>(14)</w:t>
      </w:r>
      <w:r w:rsidRPr="003D7AAE">
        <w:rPr>
          <w:color w:val="000000" w:themeColor="text1"/>
        </w:rPr>
        <w:fldChar w:fldCharType="end"/>
      </w:r>
      <w:r w:rsidRPr="003D7AAE">
        <w:rPr>
          <w:color w:val="000000" w:themeColor="text1"/>
        </w:rPr>
        <w:t xml:space="preserve">. The procedure began with </w:t>
      </w:r>
      <w:r w:rsidR="001F4645">
        <w:rPr>
          <w:color w:val="000000" w:themeColor="text1"/>
        </w:rPr>
        <w:t>white matter segmentation, followed by subdivision of the gray/white matter boundary</w:t>
      </w:r>
      <w:r w:rsidRPr="003D7AAE">
        <w:rPr>
          <w:color w:val="000000" w:themeColor="text1"/>
        </w:rPr>
        <w:t xml:space="preserve">, generating an initial surface after automated topological correction. This surface was the initial model for the deformable approach used in pial surface reconstruction. After reconstructing all surfaces, cortical thickness measurements were calculated. Furthermore, point correspondences across subjects were established within a standardized surface-based coordinate system. The subsequent steps included creating an average template, reconstructing cortical surfaces </w:t>
      </w:r>
      <w:r w:rsidRPr="003D7AAE">
        <w:rPr>
          <w:color w:val="000000" w:themeColor="text1"/>
        </w:rPr>
        <w:fldChar w:fldCharType="begin"/>
      </w:r>
      <w:r>
        <w:rPr>
          <w:color w:val="000000" w:themeColor="text1"/>
        </w:rPr>
        <w:instrText xml:space="preserve"> ADDIN EN.CITE &lt;EndNote&gt;&lt;Cite&gt;&lt;Author&gt;Fischl&lt;/Author&gt;&lt;Year&gt;1999&lt;/Year&gt;&lt;RecNum&gt;387&lt;/RecNum&gt;&lt;DisplayText&gt;(15)&lt;/DisplayText&gt;&lt;record&gt;&lt;rec-number&gt;387&lt;/rec-number&gt;&lt;foreign-keys&gt;&lt;key app="EN" db-id="xffe0trp79ta2pe9awfxvtwh05r5fa9xfpde" timestamp="1724208445"&gt;387&lt;/key&gt;&lt;/foreign-keys&gt;&lt;ref-type name="Journal Article"&gt;17&lt;/ref-type&gt;&lt;contributors&gt;&lt;authors&gt;&lt;author&gt;Fischl, B.&lt;/author&gt;&lt;author&gt;Sereno, M. I.&lt;/author&gt;&lt;author&gt;Tootell, R. B.&lt;/author&gt;&lt;author&gt;Dale, A. M.&lt;/author&gt;&lt;/authors&gt;&lt;/contributors&gt;&lt;auth-address&gt;Nuclear Magnetic Resonance Center, Massachusetts General Hospital/Harvard Medical School, Charlestown 02129, USA.&lt;/auth-address&gt;&lt;titles&gt;&lt;title&gt;High-resolution intersubject averaging and a coordinate system for the cortical surface&lt;/title&gt;&lt;secondary-title&gt;Hum Brain Mapp&lt;/secondary-title&gt;&lt;/titles&gt;&lt;periodical&gt;&lt;full-title&gt;Hum Brain Mapp&lt;/full-title&gt;&lt;/periodical&gt;&lt;pages&gt;272-84&lt;/pages&gt;&lt;volume&gt;8&lt;/volume&gt;&lt;number&gt;4&lt;/number&gt;&lt;edition&gt;2000/01/05&lt;/edition&gt;&lt;keywords&gt;&lt;keyword&gt;*Brain Mapping&lt;/keyword&gt;&lt;keyword&gt;Cerebral Cortex/*anatomy &amp;amp; histology/physiology&lt;/keyword&gt;&lt;keyword&gt;Genetic Variation&lt;/keyword&gt;&lt;keyword&gt;Humans&lt;/keyword&gt;&lt;keyword&gt;Image Processing, Computer-Assisted&lt;/keyword&gt;&lt;keyword&gt;Models, Anatomic&lt;/keyword&gt;&lt;keyword&gt;Models, Neurological&lt;/keyword&gt;&lt;/keywords&gt;&lt;dates&gt;&lt;year&gt;1999&lt;/year&gt;&lt;/dates&gt;&lt;isbn&gt;1065-9471 (Print)&amp;#xD;1065-9471&lt;/isbn&gt;&lt;accession-num&gt;10619420&lt;/accession-num&gt;&lt;urls&gt;&lt;/urls&gt;&lt;custom2&gt;PMC6873338&lt;/custom2&gt;&lt;electronic-resource-num&gt;10.1002/(sici)1097-0193(1999)8:4&amp;lt;272::aid-hbm10&amp;gt;3.0.co;2-4&lt;/electronic-resource-num&gt;&lt;remote-database-provider&gt;NLM&lt;/remote-database-provider&gt;&lt;language&gt;eng&lt;/language&gt;&lt;/record&gt;&lt;/Cite&gt;&lt;/EndNote&gt;</w:instrText>
      </w:r>
      <w:r w:rsidRPr="003D7AAE">
        <w:rPr>
          <w:color w:val="000000" w:themeColor="text1"/>
        </w:rPr>
        <w:fldChar w:fldCharType="separate"/>
      </w:r>
      <w:r>
        <w:rPr>
          <w:noProof/>
          <w:color w:val="000000" w:themeColor="text1"/>
        </w:rPr>
        <w:t>(15)</w:t>
      </w:r>
      <w:r w:rsidRPr="003D7AAE">
        <w:rPr>
          <w:color w:val="000000" w:themeColor="text1"/>
        </w:rPr>
        <w:fldChar w:fldCharType="end"/>
      </w:r>
      <w:r w:rsidRPr="003D7AAE">
        <w:rPr>
          <w:color w:val="000000" w:themeColor="text1"/>
        </w:rPr>
        <w:t xml:space="preserve">, and resampling cortical thickness data. A smoothing </w:t>
      </w:r>
      <w:r w:rsidRPr="003D7AAE">
        <w:rPr>
          <w:color w:val="000000" w:themeColor="text1"/>
        </w:rPr>
        <w:lastRenderedPageBreak/>
        <w:t>width of 20</w:t>
      </w:r>
      <w:r w:rsidR="0041569E">
        <w:rPr>
          <w:color w:val="000000" w:themeColor="text1"/>
        </w:rPr>
        <w:t xml:space="preserve"> </w:t>
      </w:r>
      <w:r w:rsidRPr="003D7AAE">
        <w:rPr>
          <w:color w:val="000000" w:themeColor="text1"/>
        </w:rPr>
        <w:t xml:space="preserve">mm was applied to the cortical thickness map to enhance the signal-to-noise ratio and improve the detection of morphometric changes </w:t>
      </w:r>
      <w:r w:rsidRPr="003D7AAE">
        <w:rPr>
          <w:color w:val="000000" w:themeColor="text1"/>
        </w:rPr>
        <w:fldChar w:fldCharType="begin"/>
      </w:r>
      <w:r>
        <w:rPr>
          <w:color w:val="000000" w:themeColor="text1"/>
        </w:rPr>
        <w:instrText xml:space="preserve"> ADDIN EN.CITE &lt;EndNote&gt;&lt;Cite&gt;&lt;Author&gt;Chung&lt;/Author&gt;&lt;Year&gt;2005&lt;/Year&gt;&lt;RecNum&gt;388&lt;/RecNum&gt;&lt;DisplayText&gt;(16)&lt;/DisplayText&gt;&lt;record&gt;&lt;rec-number&gt;388&lt;/rec-number&gt;&lt;foreign-keys&gt;&lt;key app="EN" db-id="xffe0trp79ta2pe9awfxvtwh05r5fa9xfpde" timestamp="1724208494"&gt;388&lt;/key&gt;&lt;/foreign-keys&gt;&lt;ref-type name="Journal Article"&gt;17&lt;/ref-type&gt;&lt;contributors&gt;&lt;authors&gt;&lt;author&gt;Chung, M. K.&lt;/author&gt;&lt;author&gt;Robbins, S. M.&lt;/author&gt;&lt;author&gt;Dalton, K. M.&lt;/author&gt;&lt;author&gt;Davidson, R. J.&lt;/author&gt;&lt;author&gt;Alexander, A. L.&lt;/author&gt;&lt;author&gt;Evans, A. C.&lt;/author&gt;&lt;/authors&gt;&lt;/contributors&gt;&lt;auth-address&gt;Department of Statistics, University of Wisconsin, 1210 West Dayton Street, Madison, WI 53706, USA. mchung@stat.wisc.edu&lt;/auth-address&gt;&lt;titles&gt;&lt;title&gt;Cortical thickness analysis in autism with heat kernel smoothing&lt;/title&gt;&lt;secondary-title&gt;Neuroimage&lt;/secondary-title&gt;&lt;/titles&gt;&lt;periodical&gt;&lt;full-title&gt;Neuroimage&lt;/full-title&gt;&lt;/periodical&gt;&lt;pages&gt;1256-65&lt;/pages&gt;&lt;volume&gt;25&lt;/volume&gt;&lt;number&gt;4&lt;/number&gt;&lt;edition&gt;2005/04/27&lt;/edition&gt;&lt;keywords&gt;&lt;keyword&gt;Adolescent&lt;/keyword&gt;&lt;keyword&gt;Adult&lt;/keyword&gt;&lt;keyword&gt;Algorithms&lt;/keyword&gt;&lt;keyword&gt;Autistic Disorder/*pathology&lt;/keyword&gt;&lt;keyword&gt;Cerebral Cortex/*pathology&lt;/keyword&gt;&lt;keyword&gt;Data Interpretation, Statistical&lt;/keyword&gt;&lt;keyword&gt;Humans&lt;/keyword&gt;&lt;keyword&gt;Image Processing, Computer-Assisted/*methods&lt;/keyword&gt;&lt;keyword&gt;Magnetic Resonance Imaging/*methods&lt;/keyword&gt;&lt;keyword&gt;Male&lt;/keyword&gt;&lt;/keywords&gt;&lt;dates&gt;&lt;year&gt;2005&lt;/year&gt;&lt;pub-dates&gt;&lt;date&gt;May 1&lt;/date&gt;&lt;/pub-dates&gt;&lt;/dates&gt;&lt;isbn&gt;1053-8119 (Print)&amp;#xD;1053-8119&lt;/isbn&gt;&lt;accession-num&gt;15850743&lt;/accession-num&gt;&lt;urls&gt;&lt;/urls&gt;&lt;electronic-resource-num&gt;10.1016/j.neuroimage.2004.12.052&lt;/electronic-resource-num&gt;&lt;remote-database-provider&gt;NLM&lt;/remote-database-provider&gt;&lt;language&gt;eng&lt;/language&gt;&lt;/record&gt;&lt;/Cite&gt;&lt;/EndNote&gt;</w:instrText>
      </w:r>
      <w:r w:rsidRPr="003D7AAE">
        <w:rPr>
          <w:color w:val="000000" w:themeColor="text1"/>
        </w:rPr>
        <w:fldChar w:fldCharType="separate"/>
      </w:r>
      <w:r>
        <w:rPr>
          <w:noProof/>
          <w:color w:val="000000" w:themeColor="text1"/>
        </w:rPr>
        <w:t>(16)</w:t>
      </w:r>
      <w:r w:rsidRPr="003D7AAE">
        <w:rPr>
          <w:color w:val="000000" w:themeColor="text1"/>
        </w:rPr>
        <w:fldChar w:fldCharType="end"/>
      </w:r>
      <w:r w:rsidRPr="003D7AAE">
        <w:rPr>
          <w:color w:val="000000" w:themeColor="text1"/>
        </w:rPr>
        <w:t>. The postprocessing outputs for each subject underwent automated quality control procedures and visual inspection by the first author (Jung-Chi Chang) to ensure processing accuracy and image quality.</w:t>
      </w:r>
      <w:r w:rsidRPr="003D7AAE">
        <w:rPr>
          <w:rFonts w:hint="eastAsia"/>
          <w:color w:val="000000" w:themeColor="text1"/>
        </w:rPr>
        <w:t xml:space="preserve"> </w:t>
      </w:r>
      <w:r w:rsidRPr="003D7AAE">
        <w:rPr>
          <w:color w:val="000000" w:themeColor="text1"/>
        </w:rPr>
        <w:t>We extracted cortical parcellation results using the Desikan-Killiany atlas</w:t>
      </w:r>
      <w:r w:rsidR="00331B02">
        <w:rPr>
          <w:color w:val="000000" w:themeColor="text1"/>
        </w:rPr>
        <w:t xml:space="preserve"> </w:t>
      </w:r>
      <w:r w:rsidR="00331B02">
        <w:rPr>
          <w:color w:val="000000" w:themeColor="text1"/>
        </w:rPr>
        <w:fldChar w:fldCharType="begin">
          <w:fldData xml:space="preserve">PEVuZE5vdGU+PENpdGU+PEF1dGhvcj5EZXNpa2FuPC9BdXRob3I+PFllYXI+MjAwNjwvWWVhcj48
UmVjTnVtPjQyNDwvUmVjTnVtPjxEaXNwbGF5VGV4dD4oMTcpPC9EaXNwbGF5VGV4dD48cmVjb3Jk
PjxyZWMtbnVtYmVyPjQyNDwvcmVjLW51bWJlcj48Zm9yZWlnbi1rZXlzPjxrZXkgYXBwPSJFTiIg
ZGItaWQ9InhmZmUwdHJwNzl0YTJwZTlhd2Z4dnR3aDA1cjVmYTl4ZnBkZSIgdGltZXN0YW1wPSIx
Nzg1OTM2NzEwIj40MjQ8L2tleT48L2ZvcmVpZ24ta2V5cz48cmVmLXR5cGUgbmFtZT0iSm91cm5h
bCBBcnRpY2xlIj4xNzwvcmVmLXR5cGU+PGNvbnRyaWJ1dG9ycz48YXV0aG9ycz48YXV0aG9yPkRl
c2lrYW4sIFIuIFMuPC9hdXRob3I+PGF1dGhvcj5Tw6lnb25uZSwgRi48L2F1dGhvcj48YXV0aG9y
PkZpc2NobCwgQi48L2F1dGhvcj48YXV0aG9yPlF1aW5uLCBCLiBULjwvYXV0aG9yPjxhdXRob3I+
RGlja2Vyc29uLCBCLiBDLjwvYXV0aG9yPjxhdXRob3I+QmxhY2tlciwgRC48L2F1dGhvcj48YXV0
aG9yPkJ1Y2tuZXIsIFIuIEwuPC9hdXRob3I+PGF1dGhvcj5EYWxlLCBBLiBNLjwvYXV0aG9yPjxh
dXRob3I+TWFndWlyZSwgUi4gUC48L2F1dGhvcj48YXV0aG9yPkh5bWFuLCBCLiBULjwvYXV0aG9y
PjxhdXRob3I+QWxiZXJ0LCBNLiBTLjwvYXV0aG9yPjxhdXRob3I+S2lsbGlhbnksIFIuIEouPC9h
dXRob3I+PC9hdXRob3JzPjwvY29udHJpYnV0b3JzPjxhdXRoLWFkZHJlc3M+RGVwYXJ0bWVudCBv
ZiBBbmF0b215IGFuZCBOZXVyb2Jpb2xvZ3ksIEJvc3RvbiBVbml2ZXJzaXR5IFNjaG9vbCBvZiBN
ZWRpY2luZSwgNzE1IEFsYmFueSBTdHJlZXQsIFc3MDEsIEJvc3RvbiwgTUEgMDIxMTgsIFVTQS48
L2F1dGgtYWRkcmVzcz48dGl0bGVzPjx0aXRsZT5BbiBhdXRvbWF0ZWQgbGFiZWxpbmcgc3lzdGVt
IGZvciBzdWJkaXZpZGluZyB0aGUgaHVtYW4gY2VyZWJyYWwgY29ydGV4IG9uIE1SSSBzY2FucyBp
bnRvIGd5cmFsIGJhc2VkIHJlZ2lvbnMgb2YgaW50ZXJlc3Q8L3RpdGxlPjxzZWNvbmRhcnktdGl0
bGU+TmV1cm9pbWFnZTwvc2Vjb25kYXJ5LXRpdGxlPjwvdGl0bGVzPjxwZXJpb2RpY2FsPjxmdWxs
LXRpdGxlPk5ldXJvaW1hZ2U8L2Z1bGwtdGl0bGU+PC9wZXJpb2RpY2FsPjxwYWdlcz45NjgtODA8
L3BhZ2VzPjx2b2x1bWU+MzE8L3ZvbHVtZT48bnVtYmVyPjM8L251bWJlcj48ZWRpdGlvbj4yMDA2
MDMxMDwvZWRpdGlvbj48a2V5d29yZHM+PGtleXdvcmQ+QWR1bHQ8L2tleXdvcmQ+PGtleXdvcmQ+
QWdlZDwva2V5d29yZD48a2V5d29yZD5BZ2VkLCA4MCBhbmQgb3Zlcjwva2V5d29yZD48a2V5d29y
ZD5BZ2luZy8qcGh5c2lvbG9neTwva2V5d29yZD48a2V5d29yZD5BbGdvcml0aG1zPC9rZXl3b3Jk
PjxrZXl3b3JkPkFsemhlaW1lciBEaXNlYXNlLypwYXRob2xvZ3k8L2tleXdvcmQ+PGtleXdvcmQ+
QXRyb3BoeTwva2V5d29yZD48a2V5d29yZD5CcmFpbiBNYXBwaW5nLyptZXRob2RzPC9rZXl3b3Jk
PjxrZXl3b3JkPkNlcmVicmFsIENvcnRleC8qcGF0aG9sb2d5PC9rZXl3b3JkPjxrZXl3b3JkPkNv
cnB1cyBDYWxsb3N1bS9wYXRob2xvZ3k8L2tleXdvcmQ+PGtleXdvcmQ+RG9taW5hbmNlLCBDZXJl
YnJhbC9waHlzaW9sb2d5PC9rZXl3b3JkPjxrZXl3b3JkPkZlbWFsZTwva2V5d29yZD48a2V5d29y
ZD5IdW1hbnM8L2tleXdvcmQ+PGtleXdvcmQ+SW1hZ2UgUHJvY2Vzc2luZywgQ29tcHV0ZXItQXNz
aXN0ZWQvKm1ldGhvZHM8L2tleXdvcmQ+PGtleXdvcmQ+SW1hZ2luZywgVGhyZWUtRGltZW5zaW9u
YWwvKm1ldGhvZHM8L2tleXdvcmQ+PGtleXdvcmQ+TWFnbmV0aWMgUmVzb25hbmNlIEltYWdpbmcv
Km1ldGhvZHM8L2tleXdvcmQ+PGtleXdvcmQ+TWFsZTwva2V5d29yZD48a2V5d29yZD5NaWRkbGUg
QWdlZDwva2V5d29yZD48a2V5d29yZD5PYnNlcnZlciBWYXJpYXRpb248L2tleXdvcmQ+PGtleXdv
cmQ+UmVwcm9kdWNpYmlsaXR5IG9mIFJlc3VsdHM8L2tleXdvcmQ+PGtleXdvcmQ+U29mdHdhcmU8
L2tleXdvcmQ+PGtleXdvcmQ+U3RhdGlzdGljcyBhcyBUb3BpYzwva2V5d29yZD48L2tleXdvcmRz
PjxkYXRlcz48eWVhcj4yMDA2PC95ZWFyPjxwdWItZGF0ZXM+PGRhdGU+SnVsIDE8L2RhdGU+PC9w
dWItZGF0ZXM+PC9kYXRlcz48aXNibj4xMDUzLTgxMTkgKFByaW50KSYjeEQ7MTA1My04MTE5PC9p
c2JuPjxhY2Nlc3Npb24tbnVtPjE2NTMwNDMwPC9hY2Nlc3Npb24tbnVtPjx1cmxzPjwvdXJscz48
ZWxlY3Ryb25pYy1yZXNvdXJjZS1udW0+MTAuMTAxNi9qLm5ldXJvaW1hZ2UuMjAwNi4wMS4wMjE8
L2VsZWN0cm9uaWMtcmVzb3VyY2UtbnVtPjxyZW1vdGUtZGF0YWJhc2UtcHJvdmlkZXI+TkxNPC9y
ZW1vdGUtZGF0YWJhc2UtcHJvdmlkZXI+PGxhbmd1YWdlPmVuZzwvbGFuZ3VhZ2U+PC9yZWNvcmQ+
PC9DaXRlPjwvRW5kTm90ZT4A
</w:fldData>
        </w:fldChar>
      </w:r>
      <w:r w:rsidR="00331B02">
        <w:rPr>
          <w:color w:val="000000" w:themeColor="text1"/>
        </w:rPr>
        <w:instrText xml:space="preserve"> ADDIN EN.CITE </w:instrText>
      </w:r>
      <w:r w:rsidR="00331B02">
        <w:rPr>
          <w:color w:val="000000" w:themeColor="text1"/>
        </w:rPr>
        <w:fldChar w:fldCharType="begin">
          <w:fldData xml:space="preserve">PEVuZE5vdGU+PENpdGU+PEF1dGhvcj5EZXNpa2FuPC9BdXRob3I+PFllYXI+MjAwNjwvWWVhcj48
UmVjTnVtPjQyNDwvUmVjTnVtPjxEaXNwbGF5VGV4dD4oMTcpPC9EaXNwbGF5VGV4dD48cmVjb3Jk
PjxyZWMtbnVtYmVyPjQyNDwvcmVjLW51bWJlcj48Zm9yZWlnbi1rZXlzPjxrZXkgYXBwPSJFTiIg
ZGItaWQ9InhmZmUwdHJwNzl0YTJwZTlhd2Z4dnR3aDA1cjVmYTl4ZnBkZSIgdGltZXN0YW1wPSIx
Nzg1OTM2NzEwIj40MjQ8L2tleT48L2ZvcmVpZ24ta2V5cz48cmVmLXR5cGUgbmFtZT0iSm91cm5h
bCBBcnRpY2xlIj4xNzwvcmVmLXR5cGU+PGNvbnRyaWJ1dG9ycz48YXV0aG9ycz48YXV0aG9yPkRl
c2lrYW4sIFIuIFMuPC9hdXRob3I+PGF1dGhvcj5Tw6lnb25uZSwgRi48L2F1dGhvcj48YXV0aG9y
PkZpc2NobCwgQi48L2F1dGhvcj48YXV0aG9yPlF1aW5uLCBCLiBULjwvYXV0aG9yPjxhdXRob3I+
RGlja2Vyc29uLCBCLiBDLjwvYXV0aG9yPjxhdXRob3I+QmxhY2tlciwgRC48L2F1dGhvcj48YXV0
aG9yPkJ1Y2tuZXIsIFIuIEwuPC9hdXRob3I+PGF1dGhvcj5EYWxlLCBBLiBNLjwvYXV0aG9yPjxh
dXRob3I+TWFndWlyZSwgUi4gUC48L2F1dGhvcj48YXV0aG9yPkh5bWFuLCBCLiBULjwvYXV0aG9y
PjxhdXRob3I+QWxiZXJ0LCBNLiBTLjwvYXV0aG9yPjxhdXRob3I+S2lsbGlhbnksIFIuIEouPC9h
dXRob3I+PC9hdXRob3JzPjwvY29udHJpYnV0b3JzPjxhdXRoLWFkZHJlc3M+RGVwYXJ0bWVudCBv
ZiBBbmF0b215IGFuZCBOZXVyb2Jpb2xvZ3ksIEJvc3RvbiBVbml2ZXJzaXR5IFNjaG9vbCBvZiBN
ZWRpY2luZSwgNzE1IEFsYmFueSBTdHJlZXQsIFc3MDEsIEJvc3RvbiwgTUEgMDIxMTgsIFVTQS48
L2F1dGgtYWRkcmVzcz48dGl0bGVzPjx0aXRsZT5BbiBhdXRvbWF0ZWQgbGFiZWxpbmcgc3lzdGVt
IGZvciBzdWJkaXZpZGluZyB0aGUgaHVtYW4gY2VyZWJyYWwgY29ydGV4IG9uIE1SSSBzY2FucyBp
bnRvIGd5cmFsIGJhc2VkIHJlZ2lvbnMgb2YgaW50ZXJlc3Q8L3RpdGxlPjxzZWNvbmRhcnktdGl0
bGU+TmV1cm9pbWFnZTwvc2Vjb25kYXJ5LXRpdGxlPjwvdGl0bGVzPjxwZXJpb2RpY2FsPjxmdWxs
LXRpdGxlPk5ldXJvaW1hZ2U8L2Z1bGwtdGl0bGU+PC9wZXJpb2RpY2FsPjxwYWdlcz45NjgtODA8
L3BhZ2VzPjx2b2x1bWU+MzE8L3ZvbHVtZT48bnVtYmVyPjM8L251bWJlcj48ZWRpdGlvbj4yMDA2
MDMxMDwvZWRpdGlvbj48a2V5d29yZHM+PGtleXdvcmQ+QWR1bHQ8L2tleXdvcmQ+PGtleXdvcmQ+
QWdlZDwva2V5d29yZD48a2V5d29yZD5BZ2VkLCA4MCBhbmQgb3Zlcjwva2V5d29yZD48a2V5d29y
ZD5BZ2luZy8qcGh5c2lvbG9neTwva2V5d29yZD48a2V5d29yZD5BbGdvcml0aG1zPC9rZXl3b3Jk
PjxrZXl3b3JkPkFsemhlaW1lciBEaXNlYXNlLypwYXRob2xvZ3k8L2tleXdvcmQ+PGtleXdvcmQ+
QXRyb3BoeTwva2V5d29yZD48a2V5d29yZD5CcmFpbiBNYXBwaW5nLyptZXRob2RzPC9rZXl3b3Jk
PjxrZXl3b3JkPkNlcmVicmFsIENvcnRleC8qcGF0aG9sb2d5PC9rZXl3b3JkPjxrZXl3b3JkPkNv
cnB1cyBDYWxsb3N1bS9wYXRob2xvZ3k8L2tleXdvcmQ+PGtleXdvcmQ+RG9taW5hbmNlLCBDZXJl
YnJhbC9waHlzaW9sb2d5PC9rZXl3b3JkPjxrZXl3b3JkPkZlbWFsZTwva2V5d29yZD48a2V5d29y
ZD5IdW1hbnM8L2tleXdvcmQ+PGtleXdvcmQ+SW1hZ2UgUHJvY2Vzc2luZywgQ29tcHV0ZXItQXNz
aXN0ZWQvKm1ldGhvZHM8L2tleXdvcmQ+PGtleXdvcmQ+SW1hZ2luZywgVGhyZWUtRGltZW5zaW9u
YWwvKm1ldGhvZHM8L2tleXdvcmQ+PGtleXdvcmQ+TWFnbmV0aWMgUmVzb25hbmNlIEltYWdpbmcv
Km1ldGhvZHM8L2tleXdvcmQ+PGtleXdvcmQ+TWFsZTwva2V5d29yZD48a2V5d29yZD5NaWRkbGUg
QWdlZDwva2V5d29yZD48a2V5d29yZD5PYnNlcnZlciBWYXJpYXRpb248L2tleXdvcmQ+PGtleXdv
cmQ+UmVwcm9kdWNpYmlsaXR5IG9mIFJlc3VsdHM8L2tleXdvcmQ+PGtleXdvcmQ+U29mdHdhcmU8
L2tleXdvcmQ+PGtleXdvcmQ+U3RhdGlzdGljcyBhcyBUb3BpYzwva2V5d29yZD48L2tleXdvcmRz
PjxkYXRlcz48eWVhcj4yMDA2PC95ZWFyPjxwdWItZGF0ZXM+PGRhdGU+SnVsIDE8L2RhdGU+PC9w
dWItZGF0ZXM+PC9kYXRlcz48aXNibj4xMDUzLTgxMTkgKFByaW50KSYjeEQ7MTA1My04MTE5PC9p
c2JuPjxhY2Nlc3Npb24tbnVtPjE2NTMwNDMwPC9hY2Nlc3Npb24tbnVtPjx1cmxzPjwvdXJscz48
ZWxlY3Ryb25pYy1yZXNvdXJjZS1udW0+MTAuMTAxNi9qLm5ldXJvaW1hZ2UuMjAwNi4wMS4wMjE8
L2VsZWN0cm9uaWMtcmVzb3VyY2UtbnVtPjxyZW1vdGUtZGF0YWJhc2UtcHJvdmlkZXI+TkxNPC9y
ZW1vdGUtZGF0YWJhc2UtcHJvdmlkZXI+PGxhbmd1YWdlPmVuZzwvbGFuZ3VhZ2U+PC9yZWNvcmQ+
PC9DaXRlPjwvRW5kTm90ZT4A
</w:fldData>
        </w:fldChar>
      </w:r>
      <w:r w:rsidR="00331B02">
        <w:rPr>
          <w:color w:val="000000" w:themeColor="text1"/>
        </w:rPr>
        <w:instrText xml:space="preserve"> ADDIN EN.CITE.DATA </w:instrText>
      </w:r>
      <w:r w:rsidR="00331B02">
        <w:rPr>
          <w:color w:val="000000" w:themeColor="text1"/>
        </w:rPr>
      </w:r>
      <w:r w:rsidR="00331B02">
        <w:rPr>
          <w:color w:val="000000" w:themeColor="text1"/>
        </w:rPr>
        <w:fldChar w:fldCharType="end"/>
      </w:r>
      <w:r w:rsidR="00331B02">
        <w:rPr>
          <w:color w:val="000000" w:themeColor="text1"/>
        </w:rPr>
      </w:r>
      <w:r w:rsidR="00331B02">
        <w:rPr>
          <w:color w:val="000000" w:themeColor="text1"/>
        </w:rPr>
        <w:fldChar w:fldCharType="separate"/>
      </w:r>
      <w:r w:rsidR="00331B02">
        <w:rPr>
          <w:noProof/>
          <w:color w:val="000000" w:themeColor="text1"/>
        </w:rPr>
        <w:t>(17)</w:t>
      </w:r>
      <w:r w:rsidR="00331B02">
        <w:rPr>
          <w:color w:val="000000" w:themeColor="text1"/>
        </w:rPr>
        <w:fldChar w:fldCharType="end"/>
      </w:r>
      <w:r w:rsidRPr="003D7AAE">
        <w:rPr>
          <w:color w:val="000000" w:themeColor="text1"/>
        </w:rPr>
        <w:t>. The present study specifically focused on the cingulate substructures, divided into four subregions:</w:t>
      </w:r>
      <w:bookmarkStart w:id="9" w:name="OLE_LINK15"/>
      <w:r w:rsidRPr="003D7AAE">
        <w:rPr>
          <w:color w:val="000000" w:themeColor="text1"/>
        </w:rPr>
        <w:t xml:space="preserve"> the rostral anterior, caudal anterior, isthmus, and posterior cingulate gyri </w:t>
      </w:r>
      <w:bookmarkEnd w:id="9"/>
      <w:r w:rsidRPr="003D7AAE">
        <w:rPr>
          <w:b/>
          <w:bCs/>
          <w:color w:val="000000" w:themeColor="text1"/>
        </w:rPr>
        <w:t>(Figure</w:t>
      </w:r>
      <w:r w:rsidRPr="003D7AAE">
        <w:rPr>
          <w:rFonts w:hint="eastAsia"/>
          <w:b/>
          <w:bCs/>
          <w:color w:val="000000" w:themeColor="text1"/>
        </w:rPr>
        <w:t xml:space="preserve"> </w:t>
      </w:r>
      <w:r w:rsidRPr="003D7AAE">
        <w:rPr>
          <w:b/>
          <w:bCs/>
          <w:color w:val="000000" w:themeColor="text1"/>
        </w:rPr>
        <w:t>S1)</w:t>
      </w:r>
      <w:r w:rsidRPr="003D7AAE">
        <w:rPr>
          <w:color w:val="000000" w:themeColor="text1"/>
        </w:rPr>
        <w:t>. Measurements of cortical thickness and surface area were obtained for these regions of interest.</w:t>
      </w:r>
    </w:p>
    <w:p w14:paraId="6BD8FB67" w14:textId="77777777" w:rsidR="003D7AAE" w:rsidRPr="003D7AAE" w:rsidRDefault="003D7AAE" w:rsidP="00943A39">
      <w:pPr>
        <w:spacing w:line="480" w:lineRule="auto"/>
        <w:jc w:val="both"/>
        <w:rPr>
          <w:b/>
          <w:i/>
          <w:iCs/>
        </w:rPr>
      </w:pPr>
    </w:p>
    <w:p w14:paraId="0E2B4FC9" w14:textId="77777777" w:rsidR="0064387E" w:rsidRDefault="00943A39" w:rsidP="0064387E">
      <w:pPr>
        <w:pStyle w:val="af0"/>
        <w:numPr>
          <w:ilvl w:val="0"/>
          <w:numId w:val="3"/>
        </w:numPr>
        <w:spacing w:line="480" w:lineRule="auto"/>
        <w:ind w:leftChars="0"/>
        <w:jc w:val="both"/>
        <w:rPr>
          <w:b/>
        </w:rPr>
      </w:pPr>
      <w:r w:rsidRPr="0064387E">
        <w:rPr>
          <w:b/>
        </w:rPr>
        <w:t>Collection of Fecal Samples and Extraction of DNA</w:t>
      </w:r>
    </w:p>
    <w:p w14:paraId="3A7254B2" w14:textId="5F9201DA" w:rsidR="00943A39" w:rsidRPr="0064387E" w:rsidRDefault="00943A39" w:rsidP="0064387E">
      <w:pPr>
        <w:spacing w:line="480" w:lineRule="auto"/>
        <w:jc w:val="both"/>
        <w:rPr>
          <w:b/>
        </w:rPr>
      </w:pPr>
      <w:r w:rsidRPr="0064387E">
        <w:rPr>
          <w:b/>
          <w:color w:val="000000" w:themeColor="text1"/>
        </w:rPr>
        <w:t xml:space="preserve">Extraction of </w:t>
      </w:r>
      <w:r w:rsidR="001F4645">
        <w:rPr>
          <w:b/>
          <w:color w:val="000000" w:themeColor="text1"/>
        </w:rPr>
        <w:t xml:space="preserve">the </w:t>
      </w:r>
      <w:r w:rsidR="0041569E" w:rsidRPr="0064387E">
        <w:rPr>
          <w:b/>
          <w:color w:val="000000" w:themeColor="text1"/>
        </w:rPr>
        <w:t>genom</w:t>
      </w:r>
      <w:r w:rsidR="0041569E">
        <w:rPr>
          <w:b/>
          <w:color w:val="000000" w:themeColor="text1"/>
        </w:rPr>
        <w:t>ic</w:t>
      </w:r>
      <w:r w:rsidR="0041569E" w:rsidRPr="0064387E">
        <w:rPr>
          <w:b/>
          <w:color w:val="000000" w:themeColor="text1"/>
        </w:rPr>
        <w:t xml:space="preserve"> </w:t>
      </w:r>
      <w:r w:rsidRPr="0064387E">
        <w:rPr>
          <w:b/>
          <w:color w:val="000000" w:themeColor="text1"/>
        </w:rPr>
        <w:t>DNA</w:t>
      </w:r>
    </w:p>
    <w:p w14:paraId="4F28148B" w14:textId="01E021E1" w:rsidR="00943A39" w:rsidRPr="00943A39" w:rsidRDefault="00943A39" w:rsidP="00943A39">
      <w:pPr>
        <w:spacing w:line="480" w:lineRule="auto"/>
        <w:jc w:val="both"/>
        <w:rPr>
          <w:color w:val="000000" w:themeColor="text1"/>
          <w:highlight w:val="yellow"/>
        </w:rPr>
      </w:pPr>
      <w:r w:rsidRPr="00943A39">
        <w:rPr>
          <w:color w:val="000000" w:themeColor="text1"/>
        </w:rPr>
        <w:t xml:space="preserve">The QIAamp PowerFecal DNA Kit (Qiagen), a column-based extraction method, was utilized to isolate genomic DNA from the samples. The DNA concentration was quantified using the Qubit 4.0 Fluorometer (Thermo Scientific) and subsequently adjusted to 1 ng/μL for </w:t>
      </w:r>
      <w:r w:rsidR="001F4645">
        <w:rPr>
          <w:color w:val="000000" w:themeColor="text1"/>
        </w:rPr>
        <w:t>subsequent processing</w:t>
      </w:r>
      <w:r w:rsidRPr="00943A39">
        <w:rPr>
          <w:color w:val="000000" w:themeColor="text1"/>
        </w:rPr>
        <w:t>.</w:t>
      </w:r>
    </w:p>
    <w:p w14:paraId="4FA8F734" w14:textId="3A493E4A" w:rsidR="00943A39" w:rsidRPr="0064387E" w:rsidRDefault="00943A39" w:rsidP="0064387E">
      <w:pPr>
        <w:spacing w:line="480" w:lineRule="auto"/>
        <w:jc w:val="both"/>
        <w:rPr>
          <w:b/>
          <w:color w:val="000000" w:themeColor="text1"/>
        </w:rPr>
      </w:pPr>
      <w:r w:rsidRPr="0064387E">
        <w:rPr>
          <w:b/>
          <w:color w:val="000000" w:themeColor="text1"/>
        </w:rPr>
        <w:t>PCR Amplification and Purification</w:t>
      </w:r>
    </w:p>
    <w:p w14:paraId="20207683" w14:textId="6F5AB9FD" w:rsidR="00943A39" w:rsidRPr="00943A39" w:rsidRDefault="00943A39" w:rsidP="00943A39">
      <w:pPr>
        <w:spacing w:line="480" w:lineRule="auto"/>
        <w:jc w:val="both"/>
        <w:rPr>
          <w:color w:val="000000" w:themeColor="text1"/>
        </w:rPr>
      </w:pPr>
      <w:r w:rsidRPr="00943A39">
        <w:rPr>
          <w:color w:val="000000" w:themeColor="text1"/>
        </w:rPr>
        <w:t xml:space="preserve">The study employed a barcoded 16S gene-specific primer approach to amplify the full-length 16S genes (covering the V1-V9 regions). The primers were designed to include a 5' buffer sequence (GCATC) with a 5' phosphate modification, a 16-base barcode, and the degenerate 16S gene-specific forward or reverse primer sequences (Forward: 5'Phos/GCATC16-base barcode -AGRGTTYGATYMTGGCTCAG -3', Reverse: 5'Phos/GCATC- 16-base barcode – RGYTACCTTGTTACGACTT -3'). The degenerate base identities are R = A, G; Y = C, T; M = A, C. </w:t>
      </w:r>
      <w:r w:rsidRPr="00943A39">
        <w:rPr>
          <w:color w:val="000000" w:themeColor="text1"/>
        </w:rPr>
        <w:lastRenderedPageBreak/>
        <w:t>The PCR reaction was carried out using 2 ng of genomic DNA and KAPA HiFi HotStart ReadyMix (Roche), with the following cycling conditions: 95°C for 3 minutes; 20~27 cycles (sample-dependent) of 95°C for 30 seconds, 57°C for 30 seconds, and 72°C for 60 seconds; followed by a final extension at 72°C for 5 minutes and hold</w:t>
      </w:r>
      <w:r w:rsidR="0041569E">
        <w:rPr>
          <w:color w:val="000000" w:themeColor="text1"/>
        </w:rPr>
        <w:t>ing</w:t>
      </w:r>
      <w:r w:rsidRPr="00943A39">
        <w:rPr>
          <w:color w:val="000000" w:themeColor="text1"/>
        </w:rPr>
        <w:t xml:space="preserve"> at 4°C. The PCR products were visualized on a 1% agarose gel, and samples with a </w:t>
      </w:r>
      <w:r w:rsidR="004A1321">
        <w:rPr>
          <w:color w:val="000000" w:themeColor="text1"/>
        </w:rPr>
        <w:t>prominent band at approximately</w:t>
      </w:r>
      <w:r w:rsidRPr="00943A39">
        <w:rPr>
          <w:color w:val="000000" w:themeColor="text1"/>
        </w:rPr>
        <w:t xml:space="preserve"> 1500 bp were selected and purified using AMPure PB Beads for subsequent library preparation.</w:t>
      </w:r>
    </w:p>
    <w:p w14:paraId="186F334B" w14:textId="77777777" w:rsidR="00943A39" w:rsidRPr="00943A39" w:rsidRDefault="00943A39" w:rsidP="00943A39">
      <w:pPr>
        <w:spacing w:line="480" w:lineRule="auto"/>
        <w:jc w:val="both"/>
        <w:rPr>
          <w:color w:val="4472C4" w:themeColor="accent1"/>
          <w:highlight w:val="yellow"/>
        </w:rPr>
      </w:pPr>
    </w:p>
    <w:p w14:paraId="7D0F8475" w14:textId="79117848" w:rsidR="00943A39" w:rsidRPr="0064387E" w:rsidRDefault="00943A39" w:rsidP="0064387E">
      <w:pPr>
        <w:spacing w:line="480" w:lineRule="auto"/>
        <w:jc w:val="both"/>
        <w:rPr>
          <w:b/>
          <w:color w:val="000000" w:themeColor="text1"/>
        </w:rPr>
      </w:pPr>
      <w:r w:rsidRPr="0064387E">
        <w:rPr>
          <w:b/>
          <w:color w:val="000000" w:themeColor="text1"/>
        </w:rPr>
        <w:t>SMRTbell library construction and sequencing</w:t>
      </w:r>
    </w:p>
    <w:p w14:paraId="57596FE4" w14:textId="7F5DE913" w:rsidR="00943A39" w:rsidRPr="00943A39" w:rsidRDefault="00943A39" w:rsidP="00943A39">
      <w:pPr>
        <w:spacing w:line="480" w:lineRule="auto"/>
        <w:jc w:val="both"/>
        <w:rPr>
          <w:bCs/>
          <w:color w:val="000000" w:themeColor="text1"/>
        </w:rPr>
      </w:pPr>
      <w:r w:rsidRPr="00943A39">
        <w:rPr>
          <w:bCs/>
          <w:color w:val="000000" w:themeColor="text1"/>
        </w:rPr>
        <w:t xml:space="preserve">The SMRTbell library was constructed following the Amplification of a Full-Length 16S Gene with Barcoded Primers for Multiplexed SMRTbell Library Preparation and Sequencing Protocol (PacBio). In summary, an equimolar mixture of each barcoded PCR product was combined, and 500-1000 ng of the pooled amplicon was subjected to DNA damage repair, followed by End-repair/A-tailing and ligation to attach universal hairpin adapters to the double-stranded DNA fragments. The SMRTbell library </w:t>
      </w:r>
      <w:r w:rsidR="001F4645">
        <w:rPr>
          <w:bCs/>
          <w:color w:val="000000" w:themeColor="text1"/>
        </w:rPr>
        <w:t>was purified with AMPure PB beads to eliminate adapter dimers, then incubated with sequencing primer v4 and the</w:t>
      </w:r>
      <w:r w:rsidRPr="00943A39">
        <w:rPr>
          <w:bCs/>
          <w:color w:val="000000" w:themeColor="text1"/>
        </w:rPr>
        <w:t xml:space="preserve"> Sequel II Binding Kit 2.1 for primer annealing and polymerase binding. Finally, sequencing was carried out in circular consensus sequence (CCS) mode on a PacBio Sequel IIe system to generate HiFi reads with a predicted </w:t>
      </w:r>
      <w:r w:rsidR="0041569E">
        <w:rPr>
          <w:bCs/>
          <w:color w:val="000000" w:themeColor="text1"/>
        </w:rPr>
        <w:t>Phred score of</w:t>
      </w:r>
      <w:r w:rsidRPr="00943A39">
        <w:rPr>
          <w:bCs/>
          <w:color w:val="000000" w:themeColor="text1"/>
        </w:rPr>
        <w:t xml:space="preserve"> 30.</w:t>
      </w:r>
    </w:p>
    <w:p w14:paraId="24F92217" w14:textId="77777777" w:rsidR="003D7AAE" w:rsidRDefault="003D7AAE" w:rsidP="00161304">
      <w:pPr>
        <w:spacing w:beforeLines="50" w:before="180"/>
        <w:rPr>
          <w:bCs/>
        </w:rPr>
      </w:pPr>
    </w:p>
    <w:p w14:paraId="4F2C8353" w14:textId="29906C10" w:rsidR="003D7AAE" w:rsidRPr="0064387E" w:rsidRDefault="003D7AAE" w:rsidP="0064387E">
      <w:pPr>
        <w:pStyle w:val="af0"/>
        <w:numPr>
          <w:ilvl w:val="0"/>
          <w:numId w:val="3"/>
        </w:numPr>
        <w:spacing w:line="480" w:lineRule="auto"/>
        <w:ind w:leftChars="0"/>
        <w:jc w:val="both"/>
        <w:rPr>
          <w:b/>
          <w:color w:val="000000" w:themeColor="text1"/>
        </w:rPr>
      </w:pPr>
      <w:bookmarkStart w:id="10" w:name="OLE_LINK19"/>
      <w:bookmarkStart w:id="11" w:name="OLE_LINK20"/>
      <w:r w:rsidRPr="0064387E">
        <w:rPr>
          <w:b/>
          <w:color w:val="000000" w:themeColor="text1"/>
        </w:rPr>
        <w:t>M</w:t>
      </w:r>
      <w:r w:rsidRPr="0064387E">
        <w:rPr>
          <w:rFonts w:hint="eastAsia"/>
          <w:b/>
          <w:color w:val="000000" w:themeColor="text1"/>
        </w:rPr>
        <w:t>i</w:t>
      </w:r>
      <w:r w:rsidRPr="0064387E">
        <w:rPr>
          <w:b/>
          <w:color w:val="000000" w:themeColor="text1"/>
        </w:rPr>
        <w:t>crobial community diversity, differential abundance, and functional analysis</w:t>
      </w:r>
      <w:bookmarkStart w:id="12" w:name="OLE_LINK63"/>
      <w:bookmarkStart w:id="13" w:name="OLE_LINK64"/>
    </w:p>
    <w:p w14:paraId="55391965" w14:textId="12AF83D5" w:rsidR="00325274" w:rsidRDefault="003D7AAE" w:rsidP="00325274">
      <w:pPr>
        <w:tabs>
          <w:tab w:val="left" w:pos="2552"/>
        </w:tabs>
        <w:spacing w:line="480" w:lineRule="auto"/>
        <w:jc w:val="both"/>
        <w:rPr>
          <w:rFonts w:eastAsia="文鼎中楷"/>
          <w:color w:val="000000" w:themeColor="text1"/>
        </w:rPr>
      </w:pPr>
      <w:r w:rsidRPr="00796838">
        <w:rPr>
          <w:rFonts w:eastAsia="文鼎中楷"/>
          <w:color w:val="000000" w:themeColor="text1"/>
        </w:rPr>
        <w:lastRenderedPageBreak/>
        <w:t xml:space="preserve">Alpha diversity reflects the species complexity within individual samples based on </w:t>
      </w:r>
      <w:r>
        <w:rPr>
          <w:rFonts w:eastAsia="文鼎中楷"/>
          <w:color w:val="000000" w:themeColor="text1"/>
        </w:rPr>
        <w:t xml:space="preserve">three </w:t>
      </w:r>
      <w:r w:rsidRPr="00796838">
        <w:rPr>
          <w:rFonts w:eastAsia="文鼎中楷"/>
          <w:color w:val="000000" w:themeColor="text1"/>
        </w:rPr>
        <w:t xml:space="preserve">criteria: observed species, Shannon index, and Simpson index </w:t>
      </w:r>
      <w:r w:rsidRPr="00796838">
        <w:rPr>
          <w:rFonts w:eastAsia="文鼎中楷"/>
          <w:color w:val="000000" w:themeColor="text1"/>
        </w:rPr>
        <w:fldChar w:fldCharType="begin"/>
      </w:r>
      <w:r w:rsidR="00331B02">
        <w:rPr>
          <w:rFonts w:eastAsia="文鼎中楷"/>
          <w:color w:val="000000" w:themeColor="text1"/>
        </w:rPr>
        <w:instrText xml:space="preserve"> ADDIN EN.CITE &lt;EndNote&gt;&lt;Cite&gt;&lt;Author&gt;Whittaker&lt;/Author&gt;&lt;Year&gt;1972&lt;/Year&gt;&lt;RecNum&gt;192&lt;/RecNum&gt;&lt;DisplayText&gt;(18)&lt;/DisplayText&gt;&lt;record&gt;&lt;rec-number&gt;192&lt;/rec-number&gt;&lt;foreign-keys&gt;&lt;key app="EN" db-id="xffe0trp79ta2pe9awfxvtwh05r5fa9xfpde" timestamp="1700660015"&gt;192&lt;/key&gt;&lt;/foreign-keys&gt;&lt;ref-type name="Journal Article"&gt;17&lt;/ref-type&gt;&lt;contributors&gt;&lt;authors&gt;&lt;author&gt;Whittaker, Robert H&lt;/author&gt;&lt;/authors&gt;&lt;/contributors&gt;&lt;titles&gt;&lt;title&gt;Evolution and measurement of species diversity&lt;/title&gt;&lt;secondary-title&gt;Taxon&lt;/secondary-title&gt;&lt;/titles&gt;&lt;periodical&gt;&lt;full-title&gt;Taxon&lt;/full-title&gt;&lt;/periodical&gt;&lt;pages&gt;213-251&lt;/pages&gt;&lt;volume&gt;21&lt;/volume&gt;&lt;number&gt;2-3&lt;/number&gt;&lt;dates&gt;&lt;year&gt;1972&lt;/year&gt;&lt;/dates&gt;&lt;isbn&gt;0040-0262&lt;/isbn&gt;&lt;urls&gt;&lt;/urls&gt;&lt;/record&gt;&lt;/Cite&gt;&lt;/EndNote&gt;</w:instrText>
      </w:r>
      <w:r w:rsidRPr="00796838">
        <w:rPr>
          <w:rFonts w:eastAsia="文鼎中楷"/>
          <w:color w:val="000000" w:themeColor="text1"/>
        </w:rPr>
        <w:fldChar w:fldCharType="separate"/>
      </w:r>
      <w:r w:rsidR="00331B02">
        <w:rPr>
          <w:rFonts w:eastAsia="文鼎中楷"/>
          <w:noProof/>
          <w:color w:val="000000" w:themeColor="text1"/>
        </w:rPr>
        <w:t>(18)</w:t>
      </w:r>
      <w:r w:rsidRPr="00796838">
        <w:rPr>
          <w:rFonts w:eastAsia="文鼎中楷"/>
          <w:color w:val="000000" w:themeColor="text1"/>
        </w:rPr>
        <w:fldChar w:fldCharType="end"/>
      </w:r>
      <w:r w:rsidRPr="00796838">
        <w:rPr>
          <w:rFonts w:eastAsia="文鼎中楷"/>
          <w:color w:val="000000" w:themeColor="text1"/>
        </w:rPr>
        <w:t>. The observed species metric counts the different species present in a microbial community. The Shannon and Simpson indices measure diversity, considering both species' relative abundance and evenness.</w:t>
      </w:r>
      <w:bookmarkStart w:id="14" w:name="OLE_LINK195"/>
      <w:bookmarkEnd w:id="12"/>
      <w:bookmarkEnd w:id="13"/>
    </w:p>
    <w:p w14:paraId="5D38A376" w14:textId="3A5F6DDB" w:rsidR="00325274" w:rsidRPr="00796838" w:rsidRDefault="00325274" w:rsidP="00325274">
      <w:pPr>
        <w:tabs>
          <w:tab w:val="left" w:pos="2552"/>
        </w:tabs>
        <w:spacing w:line="480" w:lineRule="auto"/>
        <w:ind w:firstLineChars="200" w:firstLine="480"/>
        <w:jc w:val="both"/>
        <w:rPr>
          <w:rFonts w:eastAsia="文鼎中楷"/>
          <w:color w:val="000000" w:themeColor="text1"/>
        </w:rPr>
      </w:pPr>
      <w:r w:rsidRPr="00325274">
        <w:rPr>
          <w:rFonts w:eastAsia="文鼎中楷"/>
          <w:color w:val="000000" w:themeColor="text1"/>
        </w:rPr>
        <w:t xml:space="preserve">Beta diversity was assessed to evaluate differences in microbial community composition between samples. Distance matrices were calculated using Bray-Curtis, weighted UniFrac, and unweighted UniFrac metrics </w:t>
      </w:r>
      <w:r w:rsidRPr="00796838">
        <w:rPr>
          <w:rFonts w:eastAsia="文鼎中楷"/>
          <w:color w:val="000000" w:themeColor="text1"/>
        </w:rPr>
        <w:fldChar w:fldCharType="begin">
          <w:fldData xml:space="preserve">PEVuZE5vdGU+PENpdGU+PEF1dGhvcj5Mb3p1cG9uZTwvQXV0aG9yPjxZZWFyPjIwMDU8L1llYXI+
PFJlY051bT4yMDg8L1JlY051bT48RGlzcGxheVRleHQ+KDE5LCAyMCk8L0Rpc3BsYXlUZXh0Pjxy
ZWNvcmQ+PHJlYy1udW1iZXI+MjA4PC9yZWMtbnVtYmVyPjxmb3JlaWduLWtleXM+PGtleSBhcHA9
IkVOIiBkYi1pZD0ieGZmZTB0cnA3OXRhMnBlOWF3Znh2dHdoMDVyNWZhOXhmcGRlIiB0aW1lc3Rh
bXA9IjE3MTQ0NDk4MjkiPjIwODwva2V5PjwvZm9yZWlnbi1rZXlzPjxyZWYtdHlwZSBuYW1lPSJK
b3VybmFsIEFydGljbGUiPjE3PC9yZWYtdHlwZT48Y29udHJpYnV0b3JzPjxhdXRob3JzPjxhdXRo
b3I+TG96dXBvbmUsIEMuPC9hdXRob3I+PGF1dGhvcj5LbmlnaHQsIFIuPC9hdXRob3I+PC9hdXRo
b3JzPjwvY29udHJpYnV0b3JzPjxhdXRoLWFkZHJlc3M+RGVwYXJ0bWVudCBvZiBDaGVtaXN0cnkg
YW5kIEJpb2NoZW1pc3RyeSwgVW5pdmVyc2l0eSBvZiBDb2xvcmFkbywgQm91bGRlciwgQ08gODAz
MDksIFVTQS48L2F1dGgtYWRkcmVzcz48dGl0bGVzPjx0aXRsZT5VbmlGcmFjOiBhIG5ldyBwaHls
b2dlbmV0aWMgbWV0aG9kIGZvciBjb21wYXJpbmcgbWljcm9iaWFsIGNvbW11bml0aWVzPC90aXRs
ZT48c2Vjb25kYXJ5LXRpdGxlPkFwcGwgRW52aXJvbiBNaWNyb2Jpb2w8L3NlY29uZGFyeS10aXRs
ZT48L3RpdGxlcz48cGVyaW9kaWNhbD48ZnVsbC10aXRsZT5BcHBsIEVudmlyb24gTWljcm9iaW9s
PC9mdWxsLXRpdGxlPjwvcGVyaW9kaWNhbD48cGFnZXM+ODIyOC0zNTwvcGFnZXM+PHZvbHVtZT43
MTwvdm9sdW1lPjxudW1iZXI+MTI8L251bWJlcj48ZWRpdGlvbj4yMDA1LzEyLzA4PC9lZGl0aW9u
PjxrZXl3b3Jkcz48a2V5d29yZD5CYWN0ZXJpYS8qY2xhc3NpZmljYXRpb24vKmdlbmV0aWNzPC9r
ZXl3b3JkPjxrZXl3b3JkPipHZW5ldGljIFRlY2huaXF1ZXM8L2tleXdvcmQ+PGtleXdvcmQ+R2Vv
Z3JhcGh5PC9rZXl3b3JkPjxrZXl3b3JkPipQaHlsb2dlbnk8L2tleXdvcmQ+PGtleXdvcmQ+Uk5B
LCBSaWJvc29tYWwsIDE2Uy8qZ2VuZXRpY3M8L2tleXdvcmQ+PC9rZXl3b3Jkcz48ZGF0ZXM+PHll
YXI+MjAwNTwveWVhcj48cHViLWRhdGVzPjxkYXRlPkRlYzwvZGF0ZT48L3B1Yi1kYXRlcz48L2Rh
dGVzPjxpc2JuPjAwOTktMjI0MCAoUHJpbnQpJiN4RDswMDk5LTIyNDA8L2lzYm4+PGFjY2Vzc2lv
bi1udW0+MTYzMzI4MDc8L2FjY2Vzc2lvbi1udW0+PHVybHM+PC91cmxzPjxjdXN0b20yPlBNQzEz
MTczNzY8L2N1c3RvbTI+PGVsZWN0cm9uaWMtcmVzb3VyY2UtbnVtPjEwLjExMjgvYWVtLjcxLjEy
LjgyMjgtODIzNS4yMDA1PC9lbGVjdHJvbmljLXJlc291cmNlLW51bT48cmVtb3RlLWRhdGFiYXNl
LXByb3ZpZGVyPk5MTTwvcmVtb3RlLWRhdGFiYXNlLXByb3ZpZGVyPjxsYW5ndWFnZT5lbmc8L2xh
bmd1YWdlPjwvcmVjb3JkPjwvQ2l0ZT48Q2l0ZT48QXV0aG9yPkxvenVwb25lPC9BdXRob3I+PFll
YXI+MjAxMTwvWWVhcj48UmVjTnVtPjIwOTwvUmVjTnVtPjxyZWNvcmQ+PHJlYy1udW1iZXI+MjA5
PC9yZWMtbnVtYmVyPjxmb3JlaWduLWtleXM+PGtleSBhcHA9IkVOIiBkYi1pZD0ieGZmZTB0cnA3
OXRhMnBlOWF3Znh2dHdoMDVyNWZhOXhmcGRlIiB0aW1lc3RhbXA9IjE3MTQ0NDk4NjkiPjIwOTwv
a2V5PjwvZm9yZWlnbi1rZXlzPjxyZWYtdHlwZSBuYW1lPSJKb3VybmFsIEFydGljbGUiPjE3PC9y
ZWYtdHlwZT48Y29udHJpYnV0b3JzPjxhdXRob3JzPjxhdXRob3I+TG96dXBvbmUsIEMuPC9hdXRo
b3I+PGF1dGhvcj5MbGFkc2VyLCBNLiBFLjwvYXV0aG9yPjxhdXRob3I+S25pZ2h0cywgRC48L2F1
dGhvcj48YXV0aG9yPlN0b21iYXVnaCwgSi48L2F1dGhvcj48YXV0aG9yPktuaWdodCwgUi48L2F1
dGhvcj48L2F1dGhvcnM+PC9jb250cmlidXRvcnM+PGF1dGgtYWRkcmVzcz5EZXBhcnRtZW50IG9m
IENoZW1pc3RyeSBhbmQgQmlvY2hlbWlzdHJ5LCBVbml2ZXJzaXR5IG9mIENvbG9yYWRvLCBCb3Vs
ZGVyLCBDTywgVVNBLjwvYXV0aC1hZGRyZXNzPjx0aXRsZXM+PHRpdGxlPlVuaUZyYWM6IGFuIGVm
ZmVjdGl2ZSBkaXN0YW5jZSBtZXRyaWMgZm9yIG1pY3JvYmlhbCBjb21tdW5pdHkgY29tcGFyaXNv
bjwvdGl0bGU+PHNlY29uZGFyeS10aXRsZT5Jc21lIGo8L3NlY29uZGFyeS10aXRsZT48L3RpdGxl
cz48cGVyaW9kaWNhbD48ZnVsbC10aXRsZT5Jc21lIGo8L2Z1bGwtdGl0bGU+PC9wZXJpb2RpY2Fs
PjxwYWdlcz4xNjktNzI8L3BhZ2VzPjx2b2x1bWU+NTwvdm9sdW1lPjxudW1iZXI+MjwvbnVtYmVy
PjxlZGl0aW9uPjIwMTAvMDkvMTA8L2VkaXRpb24+PGtleXdvcmRzPjxrZXl3b3JkPkFuaW1hbHM8
L2tleXdvcmQ+PGtleXdvcmQ+QmFjdGVyaWEvY2xhc3NpZmljYXRpb24vZ2VuZXRpY3M8L2tleXdv
cmQ+PGtleXdvcmQ+KkRhdGEgSW50ZXJwcmV0YXRpb24sIFN0YXRpc3RpY2FsPC9rZXl3b3JkPjxr
ZXl3b3JkPkVjb2xvZ3kvKm1ldGhvZHM8L2tleXdvcmQ+PGtleXdvcmQ+KkVjb3N5c3RlbTwva2V5
d29yZD48a2V5d29yZD5IdW1hbnM8L2tleXdvcmQ+PGtleXdvcmQ+UGh5bG9nZW55PC9rZXl3b3Jk
PjxrZXl3b3JkPlNvZnR3YXJlLypzdGFuZGFyZHM8L2tleXdvcmQ+PC9rZXl3b3Jkcz48ZGF0ZXM+
PHllYXI+MjAxMTwveWVhcj48cHViLWRhdGVzPjxkYXRlPkZlYjwvZGF0ZT48L3B1Yi1kYXRlcz48
L2RhdGVzPjxpc2JuPjE3NTEtNzM2MiAoUHJpbnQpJiN4RDsxNzUxLTczNjI8L2lzYm4+PGFjY2Vz
c2lvbi1udW0+MjA4MjcyOTE8L2FjY2Vzc2lvbi1udW0+PHVybHM+PC91cmxzPjxjdXN0b20yPlBN
QzMxMDU2ODk8L2N1c3RvbTI+PGVsZWN0cm9uaWMtcmVzb3VyY2UtbnVtPjEwLjEwMzgvaXNtZWou
MjAxMC4xMzM8L2VsZWN0cm9uaWMtcmVzb3VyY2UtbnVtPjxyZW1vdGUtZGF0YWJhc2UtcHJvdmlk
ZXI+TkxNPC9yZW1vdGUtZGF0YWJhc2UtcHJvdmlkZXI+PGxhbmd1YWdlPmVuZzwvbGFuZ3VhZ2U+
PC9yZWNvcmQ+PC9DaXRlPjwvRW5kTm90ZT5=
</w:fldData>
        </w:fldChar>
      </w:r>
      <w:r w:rsidR="00331B02">
        <w:rPr>
          <w:rFonts w:eastAsia="文鼎中楷"/>
          <w:color w:val="000000" w:themeColor="text1"/>
        </w:rPr>
        <w:instrText xml:space="preserve"> ADDIN EN.CITE </w:instrText>
      </w:r>
      <w:r w:rsidR="00331B02">
        <w:rPr>
          <w:rFonts w:eastAsia="文鼎中楷"/>
          <w:color w:val="000000" w:themeColor="text1"/>
        </w:rPr>
        <w:fldChar w:fldCharType="begin">
          <w:fldData xml:space="preserve">PEVuZE5vdGU+PENpdGU+PEF1dGhvcj5Mb3p1cG9uZTwvQXV0aG9yPjxZZWFyPjIwMDU8L1llYXI+
PFJlY051bT4yMDg8L1JlY051bT48RGlzcGxheVRleHQ+KDE5LCAyMCk8L0Rpc3BsYXlUZXh0Pjxy
ZWNvcmQ+PHJlYy1udW1iZXI+MjA4PC9yZWMtbnVtYmVyPjxmb3JlaWduLWtleXM+PGtleSBhcHA9
IkVOIiBkYi1pZD0ieGZmZTB0cnA3OXRhMnBlOWF3Znh2dHdoMDVyNWZhOXhmcGRlIiB0aW1lc3Rh
bXA9IjE3MTQ0NDk4MjkiPjIwODwva2V5PjwvZm9yZWlnbi1rZXlzPjxyZWYtdHlwZSBuYW1lPSJK
b3VybmFsIEFydGljbGUiPjE3PC9yZWYtdHlwZT48Y29udHJpYnV0b3JzPjxhdXRob3JzPjxhdXRo
b3I+TG96dXBvbmUsIEMuPC9hdXRob3I+PGF1dGhvcj5LbmlnaHQsIFIuPC9hdXRob3I+PC9hdXRo
b3JzPjwvY29udHJpYnV0b3JzPjxhdXRoLWFkZHJlc3M+RGVwYXJ0bWVudCBvZiBDaGVtaXN0cnkg
YW5kIEJpb2NoZW1pc3RyeSwgVW5pdmVyc2l0eSBvZiBDb2xvcmFkbywgQm91bGRlciwgQ08gODAz
MDksIFVTQS48L2F1dGgtYWRkcmVzcz48dGl0bGVzPjx0aXRsZT5VbmlGcmFjOiBhIG5ldyBwaHls
b2dlbmV0aWMgbWV0aG9kIGZvciBjb21wYXJpbmcgbWljcm9iaWFsIGNvbW11bml0aWVzPC90aXRs
ZT48c2Vjb25kYXJ5LXRpdGxlPkFwcGwgRW52aXJvbiBNaWNyb2Jpb2w8L3NlY29uZGFyeS10aXRs
ZT48L3RpdGxlcz48cGVyaW9kaWNhbD48ZnVsbC10aXRsZT5BcHBsIEVudmlyb24gTWljcm9iaW9s
PC9mdWxsLXRpdGxlPjwvcGVyaW9kaWNhbD48cGFnZXM+ODIyOC0zNTwvcGFnZXM+PHZvbHVtZT43
MTwvdm9sdW1lPjxudW1iZXI+MTI8L251bWJlcj48ZWRpdGlvbj4yMDA1LzEyLzA4PC9lZGl0aW9u
PjxrZXl3b3Jkcz48a2V5d29yZD5CYWN0ZXJpYS8qY2xhc3NpZmljYXRpb24vKmdlbmV0aWNzPC9r
ZXl3b3JkPjxrZXl3b3JkPipHZW5ldGljIFRlY2huaXF1ZXM8L2tleXdvcmQ+PGtleXdvcmQ+R2Vv
Z3JhcGh5PC9rZXl3b3JkPjxrZXl3b3JkPipQaHlsb2dlbnk8L2tleXdvcmQ+PGtleXdvcmQ+Uk5B
LCBSaWJvc29tYWwsIDE2Uy8qZ2VuZXRpY3M8L2tleXdvcmQ+PC9rZXl3b3Jkcz48ZGF0ZXM+PHll
YXI+MjAwNTwveWVhcj48cHViLWRhdGVzPjxkYXRlPkRlYzwvZGF0ZT48L3B1Yi1kYXRlcz48L2Rh
dGVzPjxpc2JuPjAwOTktMjI0MCAoUHJpbnQpJiN4RDswMDk5LTIyNDA8L2lzYm4+PGFjY2Vzc2lv
bi1udW0+MTYzMzI4MDc8L2FjY2Vzc2lvbi1udW0+PHVybHM+PC91cmxzPjxjdXN0b20yPlBNQzEz
MTczNzY8L2N1c3RvbTI+PGVsZWN0cm9uaWMtcmVzb3VyY2UtbnVtPjEwLjExMjgvYWVtLjcxLjEy
LjgyMjgtODIzNS4yMDA1PC9lbGVjdHJvbmljLXJlc291cmNlLW51bT48cmVtb3RlLWRhdGFiYXNl
LXByb3ZpZGVyPk5MTTwvcmVtb3RlLWRhdGFiYXNlLXByb3ZpZGVyPjxsYW5ndWFnZT5lbmc8L2xh
bmd1YWdlPjwvcmVjb3JkPjwvQ2l0ZT48Q2l0ZT48QXV0aG9yPkxvenVwb25lPC9BdXRob3I+PFll
YXI+MjAxMTwvWWVhcj48UmVjTnVtPjIwOTwvUmVjTnVtPjxyZWNvcmQ+PHJlYy1udW1iZXI+MjA5
PC9yZWMtbnVtYmVyPjxmb3JlaWduLWtleXM+PGtleSBhcHA9IkVOIiBkYi1pZD0ieGZmZTB0cnA3
OXRhMnBlOWF3Znh2dHdoMDVyNWZhOXhmcGRlIiB0aW1lc3RhbXA9IjE3MTQ0NDk4NjkiPjIwOTwv
a2V5PjwvZm9yZWlnbi1rZXlzPjxyZWYtdHlwZSBuYW1lPSJKb3VybmFsIEFydGljbGUiPjE3PC9y
ZWYtdHlwZT48Y29udHJpYnV0b3JzPjxhdXRob3JzPjxhdXRob3I+TG96dXBvbmUsIEMuPC9hdXRo
b3I+PGF1dGhvcj5MbGFkc2VyLCBNLiBFLjwvYXV0aG9yPjxhdXRob3I+S25pZ2h0cywgRC48L2F1
dGhvcj48YXV0aG9yPlN0b21iYXVnaCwgSi48L2F1dGhvcj48YXV0aG9yPktuaWdodCwgUi48L2F1
dGhvcj48L2F1dGhvcnM+PC9jb250cmlidXRvcnM+PGF1dGgtYWRkcmVzcz5EZXBhcnRtZW50IG9m
IENoZW1pc3RyeSBhbmQgQmlvY2hlbWlzdHJ5LCBVbml2ZXJzaXR5IG9mIENvbG9yYWRvLCBCb3Vs
ZGVyLCBDTywgVVNBLjwvYXV0aC1hZGRyZXNzPjx0aXRsZXM+PHRpdGxlPlVuaUZyYWM6IGFuIGVm
ZmVjdGl2ZSBkaXN0YW5jZSBtZXRyaWMgZm9yIG1pY3JvYmlhbCBjb21tdW5pdHkgY29tcGFyaXNv
bjwvdGl0bGU+PHNlY29uZGFyeS10aXRsZT5Jc21lIGo8L3NlY29uZGFyeS10aXRsZT48L3RpdGxl
cz48cGVyaW9kaWNhbD48ZnVsbC10aXRsZT5Jc21lIGo8L2Z1bGwtdGl0bGU+PC9wZXJpb2RpY2Fs
PjxwYWdlcz4xNjktNzI8L3BhZ2VzPjx2b2x1bWU+NTwvdm9sdW1lPjxudW1iZXI+MjwvbnVtYmVy
PjxlZGl0aW9uPjIwMTAvMDkvMTA8L2VkaXRpb24+PGtleXdvcmRzPjxrZXl3b3JkPkFuaW1hbHM8
L2tleXdvcmQ+PGtleXdvcmQ+QmFjdGVyaWEvY2xhc3NpZmljYXRpb24vZ2VuZXRpY3M8L2tleXdv
cmQ+PGtleXdvcmQ+KkRhdGEgSW50ZXJwcmV0YXRpb24sIFN0YXRpc3RpY2FsPC9rZXl3b3JkPjxr
ZXl3b3JkPkVjb2xvZ3kvKm1ldGhvZHM8L2tleXdvcmQ+PGtleXdvcmQ+KkVjb3N5c3RlbTwva2V5
d29yZD48a2V5d29yZD5IdW1hbnM8L2tleXdvcmQ+PGtleXdvcmQ+UGh5bG9nZW55PC9rZXl3b3Jk
PjxrZXl3b3JkPlNvZnR3YXJlLypzdGFuZGFyZHM8L2tleXdvcmQ+PC9rZXl3b3Jkcz48ZGF0ZXM+
PHllYXI+MjAxMTwveWVhcj48cHViLWRhdGVzPjxkYXRlPkZlYjwvZGF0ZT48L3B1Yi1kYXRlcz48
L2RhdGVzPjxpc2JuPjE3NTEtNzM2MiAoUHJpbnQpJiN4RDsxNzUxLTczNjI8L2lzYm4+PGFjY2Vz
c2lvbi1udW0+MjA4MjcyOTE8L2FjY2Vzc2lvbi1udW0+PHVybHM+PC91cmxzPjxjdXN0b20yPlBN
QzMxMDU2ODk8L2N1c3RvbTI+PGVsZWN0cm9uaWMtcmVzb3VyY2UtbnVtPjEwLjEwMzgvaXNtZWou
MjAxMC4xMzM8L2VsZWN0cm9uaWMtcmVzb3VyY2UtbnVtPjxyZW1vdGUtZGF0YWJhc2UtcHJvdmlk
ZXI+TkxNPC9yZW1vdGUtZGF0YWJhc2UtcHJvdmlkZXI+PGxhbmd1YWdlPmVuZzwvbGFuZ3VhZ2U+
PC9yZWNvcmQ+PC9DaXRlPjwvRW5kTm90ZT5=
</w:fldData>
        </w:fldChar>
      </w:r>
      <w:r w:rsidR="00331B02">
        <w:rPr>
          <w:rFonts w:eastAsia="文鼎中楷"/>
          <w:color w:val="000000" w:themeColor="text1"/>
        </w:rPr>
        <w:instrText xml:space="preserve"> ADDIN EN.CITE.DATA </w:instrText>
      </w:r>
      <w:r w:rsidR="00331B02">
        <w:rPr>
          <w:rFonts w:eastAsia="文鼎中楷"/>
          <w:color w:val="000000" w:themeColor="text1"/>
        </w:rPr>
      </w:r>
      <w:r w:rsidR="00331B02">
        <w:rPr>
          <w:rFonts w:eastAsia="文鼎中楷"/>
          <w:color w:val="000000" w:themeColor="text1"/>
        </w:rPr>
        <w:fldChar w:fldCharType="end"/>
      </w:r>
      <w:r w:rsidRPr="00796838">
        <w:rPr>
          <w:rFonts w:eastAsia="文鼎中楷"/>
          <w:color w:val="000000" w:themeColor="text1"/>
        </w:rPr>
      </w:r>
      <w:r w:rsidRPr="00796838">
        <w:rPr>
          <w:rFonts w:eastAsia="文鼎中楷"/>
          <w:color w:val="000000" w:themeColor="text1"/>
        </w:rPr>
        <w:fldChar w:fldCharType="separate"/>
      </w:r>
      <w:r w:rsidR="00331B02">
        <w:rPr>
          <w:rFonts w:eastAsia="文鼎中楷"/>
          <w:noProof/>
          <w:color w:val="000000" w:themeColor="text1"/>
        </w:rPr>
        <w:t>(19, 20)</w:t>
      </w:r>
      <w:r w:rsidRPr="00796838">
        <w:rPr>
          <w:rFonts w:eastAsia="文鼎中楷"/>
          <w:color w:val="000000" w:themeColor="text1"/>
        </w:rPr>
        <w:fldChar w:fldCharType="end"/>
      </w:r>
      <w:r>
        <w:rPr>
          <w:rFonts w:eastAsia="文鼎中楷" w:hint="eastAsia"/>
          <w:color w:val="000000" w:themeColor="text1"/>
        </w:rPr>
        <w:t xml:space="preserve"> </w:t>
      </w:r>
      <w:r w:rsidRPr="00325274">
        <w:rPr>
          <w:rFonts w:eastAsia="文鼎中楷"/>
          <w:color w:val="000000" w:themeColor="text1"/>
        </w:rPr>
        <w:t>with the phyloseq package in R software version 4.3.2. Principal coordinate analysis (PCoA) was then performed on each distance matrix to visualize between-sample dissimilarities in a reduced-dimensional space</w:t>
      </w:r>
      <w:r>
        <w:rPr>
          <w:rFonts w:eastAsia="文鼎中楷" w:hint="eastAsia"/>
          <w:color w:val="000000" w:themeColor="text1"/>
        </w:rPr>
        <w:t xml:space="preserve"> </w:t>
      </w:r>
      <w:r w:rsidRPr="00796838">
        <w:rPr>
          <w:rFonts w:eastAsia="文鼎中楷"/>
          <w:color w:val="000000" w:themeColor="text1"/>
          <w:lang w:val="en-GB"/>
        </w:rPr>
        <w:fldChar w:fldCharType="begin"/>
      </w:r>
      <w:r w:rsidR="00331B02">
        <w:rPr>
          <w:rFonts w:eastAsia="文鼎中楷"/>
          <w:color w:val="000000" w:themeColor="text1"/>
          <w:lang w:val="en-GB"/>
        </w:rPr>
        <w:instrText xml:space="preserve"> ADDIN EN.CITE &lt;EndNote&gt;&lt;Cite&gt;&lt;Author&gt;Jiang&lt;/Author&gt;&lt;Year&gt;2013&lt;/Year&gt;&lt;RecNum&gt;87&lt;/RecNum&gt;&lt;DisplayText&gt;(21)&lt;/DisplayText&gt;&lt;record&gt;&lt;rec-number&gt;87&lt;/rec-number&gt;&lt;foreign-keys&gt;&lt;key app="EN" db-id="xffe0trp79ta2pe9awfxvtwh05r5fa9xfpde" timestamp="1696831061"&gt;87&lt;/key&gt;&lt;/foreign-keys&gt;&lt;ref-type name="Journal Article"&gt;17&lt;/ref-type&gt;&lt;contributors&gt;&lt;authors&gt;&lt;author&gt;Jiang, X. T.&lt;/author&gt;&lt;author&gt;Peng, X.&lt;/author&gt;&lt;author&gt;Deng, G. H.&lt;/author&gt;&lt;author&gt;Sheng, H. F.&lt;/author&gt;&lt;author&gt;Wang, Y.&lt;/author&gt;&lt;author&gt;Zhou, H. W.&lt;/author&gt;&lt;author&gt;Tam, N. F.&lt;/author&gt;&lt;/authors&gt;&lt;/contributors&gt;&lt;auth-address&gt;Department of Environmental Health, School of Public Health and Tropical Medicine, Southern Medical University, Guangzhou, Guangdong, China, 510515.&lt;/auth-address&gt;&lt;titles&gt;&lt;title&gt;Illumina sequencing of 16S rRNA tag revealed spatial variations of bacterial communities in a mangrove wetland&lt;/title&gt;&lt;secondary-title&gt;Microb Ecol&lt;/secondary-title&gt;&lt;/titles&gt;&lt;periodical&gt;&lt;full-title&gt;Microb Ecol&lt;/full-title&gt;&lt;/periodical&gt;&lt;pages&gt;96-104&lt;/pages&gt;&lt;volume&gt;66&lt;/volume&gt;&lt;number&gt;1&lt;/number&gt;&lt;edition&gt;2013/05/08&lt;/edition&gt;&lt;keywords&gt;&lt;keyword&gt;Bacteria/classification/genetics/*isolation &amp;amp; purification&lt;/keyword&gt;&lt;keyword&gt;Biodiversity&lt;/keyword&gt;&lt;keyword&gt;DNA, Bacterial/*genetics&lt;/keyword&gt;&lt;keyword&gt;Ecosystem&lt;/keyword&gt;&lt;keyword&gt;Geologic Sediments/*microbiology&lt;/keyword&gt;&lt;keyword&gt;Molecular Sequence Data&lt;/keyword&gt;&lt;keyword&gt;Phylogeny&lt;/keyword&gt;&lt;keyword&gt;RNA, Ribosomal, 16S/*genetics&lt;/keyword&gt;&lt;keyword&gt;Rhizosphere&lt;/keyword&gt;&lt;keyword&gt;Wetlands&lt;/keyword&gt;&lt;/keywords&gt;&lt;dates&gt;&lt;year&gt;2013&lt;/year&gt;&lt;pub-dates&gt;&lt;date&gt;Jul&lt;/date&gt;&lt;/pub-dates&gt;&lt;/dates&gt;&lt;isbn&gt;1432-184X (Electronic)&amp;#xD;0095-3628 (Linking)&lt;/isbn&gt;&lt;accession-num&gt;23649297&lt;/accession-num&gt;&lt;urls&gt;&lt;related-urls&gt;&lt;url&gt;https://www.ncbi.nlm.nih.gov/pubmed/23649297&lt;/url&gt;&lt;/related-urls&gt;&lt;/urls&gt;&lt;electronic-resource-num&gt;10.1007/s00248-013-0238-8&lt;/electronic-resource-num&gt;&lt;/record&gt;&lt;/Cite&gt;&lt;/EndNote&gt;</w:instrText>
      </w:r>
      <w:r w:rsidRPr="00796838">
        <w:rPr>
          <w:rFonts w:eastAsia="文鼎中楷"/>
          <w:color w:val="000000" w:themeColor="text1"/>
          <w:lang w:val="en-GB"/>
        </w:rPr>
        <w:fldChar w:fldCharType="separate"/>
      </w:r>
      <w:r w:rsidR="00331B02">
        <w:rPr>
          <w:rFonts w:eastAsia="文鼎中楷"/>
          <w:noProof/>
          <w:color w:val="000000" w:themeColor="text1"/>
          <w:lang w:val="en-GB"/>
        </w:rPr>
        <w:t>(21)</w:t>
      </w:r>
      <w:r w:rsidRPr="00796838">
        <w:rPr>
          <w:rFonts w:eastAsia="文鼎中楷"/>
          <w:color w:val="000000" w:themeColor="text1"/>
          <w:lang w:val="en-GB"/>
        </w:rPr>
        <w:fldChar w:fldCharType="end"/>
      </w:r>
      <w:r w:rsidRPr="00325274">
        <w:rPr>
          <w:rFonts w:eastAsia="文鼎中楷"/>
          <w:color w:val="000000" w:themeColor="text1"/>
        </w:rPr>
        <w:t>. In PCoA, the distance matrix is transformed into a set of orthogonal coordinate axes, with the first principal coordinate explaining the largest proportion of variation in community dissimilarity, followed by the second and subsequent coordinates.</w:t>
      </w:r>
    </w:p>
    <w:p w14:paraId="0EAFC147" w14:textId="6E9A8BE1" w:rsidR="003D7AAE" w:rsidRPr="00796838" w:rsidRDefault="003D7AAE" w:rsidP="003D7AAE">
      <w:pPr>
        <w:tabs>
          <w:tab w:val="left" w:pos="2552"/>
        </w:tabs>
        <w:spacing w:line="480" w:lineRule="auto"/>
        <w:ind w:firstLineChars="200" w:firstLine="480"/>
        <w:jc w:val="both"/>
        <w:rPr>
          <w:rFonts w:eastAsia="文鼎中楷"/>
          <w:color w:val="000000" w:themeColor="text1"/>
        </w:rPr>
      </w:pPr>
      <w:bookmarkStart w:id="15" w:name="OLE_LINK61"/>
      <w:bookmarkStart w:id="16" w:name="OLE_LINK62"/>
      <w:bookmarkEnd w:id="14"/>
      <w:r w:rsidRPr="00796838">
        <w:rPr>
          <w:rFonts w:eastAsia="文鼎中楷"/>
          <w:color w:val="000000" w:themeColor="text1"/>
        </w:rPr>
        <w:t xml:space="preserve">The statistical significance of species across different taxonomic levels was assessed using a zero-inflated Gaussian (ZIG) log-normal model via the "fitFeatureModel" function in the Bioconductor metagenomeSeq package </w:t>
      </w:r>
      <w:r w:rsidRPr="00796838">
        <w:rPr>
          <w:rFonts w:eastAsia="文鼎中楷"/>
          <w:color w:val="000000" w:themeColor="text1"/>
          <w:lang w:val="en-GB"/>
        </w:rPr>
        <w:fldChar w:fldCharType="begin">
          <w:fldData xml:space="preserve">PEVuZE5vdGU+PENpdGU+PEF1dGhvcj5QYXVsc29uPC9BdXRob3I+PFllYXI+MjAxMzwvWWVhcj48
UmVjTnVtPjg5PC9SZWNOdW0+PERpc3BsYXlUZXh0PigyMik8L0Rpc3BsYXlUZXh0PjxyZWNvcmQ+
PHJlYy1udW1iZXI+ODk8L3JlYy1udW1iZXI+PGZvcmVpZ24ta2V5cz48a2V5IGFwcD0iRU4iIGRi
LWlkPSJ4ZmZlMHRycDc5dGEycGU5YXdmeHZ0d2gwNXI1ZmE5eGZwZGUiIHRpbWVzdGFtcD0iMTY5
NjgzMTA2MSI+ODk8L2tleT48L2ZvcmVpZ24ta2V5cz48cmVmLXR5cGUgbmFtZT0iSm91cm5hbCBB
cnRpY2xlIj4xNzwvcmVmLXR5cGU+PGNvbnRyaWJ1dG9ycz48YXV0aG9ycz48YXV0aG9yPlBhdWxz
b24sIEouIE4uPC9hdXRob3I+PGF1dGhvcj5TdGluZSwgTy4gQy48L2F1dGhvcj48YXV0aG9yPkJy
YXZvLCBILiBDLjwvYXV0aG9yPjxhdXRob3I+UG9wLCBNLjwvYXV0aG9yPjwvYXV0aG9ycz48L2Nv
bnRyaWJ1dG9ycz48YXV0aC1hZGRyZXNzPjFdIEdyYWR1YXRlIFByb2dyYW0gaW4gQXBwbGllZCBN
YXRoZW1hdGljcyAmYW1wOyBTdGF0aXN0aWNzLCBhbmQgU2NpZW50aWZpYyBDb21wdXRhdGlvbiwg
VW5pdmVyc2l0eSBvZiBNYXJ5bGFuZCwgQ29sbGVnZSBQYXJrLCBNYXJ5bGFuZCwgVVNBLiBbMl0g
Q2VudGVyIGZvciBCaW9pbmZvcm1hdGljcyBhbmQgQ29tcHV0YXRpb25hbCBCaW9sb2d5LCBVbml2
ZXJzaXR5IG9mIE1hcnlsYW5kLCBDb2xsZWdlIFBhcmssIE1hcnlsYW5kLCBVU0EuPC9hdXRoLWFk
ZHJlc3M+PHRpdGxlcz48dGl0bGU+RGlmZmVyZW50aWFsIGFidW5kYW5jZSBhbmFseXNpcyBmb3Ig
bWljcm9iaWFsIG1hcmtlci1nZW5lIHN1cnZleXM8L3RpdGxlPjxzZWNvbmRhcnktdGl0bGU+TmF0
IE1ldGhvZHM8L3NlY29uZGFyeS10aXRsZT48L3RpdGxlcz48cGVyaW9kaWNhbD48ZnVsbC10aXRs
ZT5OYXQgTWV0aG9kczwvZnVsbC10aXRsZT48L3BlcmlvZGljYWw+PHBhZ2VzPjEyMDAtMjwvcGFn
ZXM+PHZvbHVtZT4xMDwvdm9sdW1lPjxudW1iZXI+MTI8L251bWJlcj48ZWRpdGlvbj4yMDEzLzEw
LzAxPC9lZGl0aW9uPjxrZXl3b3Jkcz48a2V5d29yZD5BbGdvcml0aG1zPC9rZXl3b3JkPjxrZXl3
b3JkPkFuaW1hbHM8L2tleXdvcmQ+PGtleXdvcmQ+QXJlYSBVbmRlciBDdXJ2ZTwva2V5d29yZD48
a2V5d29yZD5DbHVzdGVyIEFuYWx5c2lzPC9rZXl3b3JkPjxrZXl3b3JkPkNvbXB1dGVyIFNpbXVs
YXRpb248L2tleXdvcmQ+PGtleXdvcmQ+RGF0YWJhc2VzLCBHZW5ldGljPC9rZXl3b3JkPjxrZXl3
b3JkPkdlbmUgRXhwcmVzc2lvbiBQcm9maWxpbmcvbWV0aG9kczwva2V5d29yZD48a2V5d29yZD4q
R2VuZXRpYyBNYXJrZXJzPC9rZXl3b3JkPjxrZXl3b3JkPkdlbmV0aWMgVmFyaWF0aW9uPC9rZXl3
b3JkPjxrZXl3b3JkPkh1bWFuczwva2V5d29yZD48a2V5d29yZD5JbnRlc3RpbmVzL21pY3JvYmlv
bG9neTwva2V5d29yZD48a2V5d29yZD5NZXRhZ2Vub21pY3MvKm1ldGhvZHM8L2tleXdvcmQ+PGtl
eXdvcmQ+TWljZTwva2V5d29yZD48a2V5d29yZD4qTWljcm9iaW90YTwva2V5d29yZD48a2V5d29y
ZD5Nb2RlbHMsIEdlbmV0aWM8L2tleXdvcmQ+PGtleXdvcmQ+TW9kZWxzLCBTdGF0aXN0aWNhbDwv
a2V5d29yZD48a2V5d29yZD5Ob3JtYWwgRGlzdHJpYnV0aW9uPC9rZXl3b3JkPjxrZXl3b3JkPlBo
ZW5vdHlwZTwva2V5d29yZD48a2V5d29yZD5STkEsIFJpYm9zb21hbCwgMTZTLypnZW5ldGljczwv
a2V5d29yZD48a2V5d29yZD5TZXF1ZW5jZSBBbmFseXNpcywgRE5BPC9rZXl3b3JkPjxrZXl3b3Jk
PlNvZnR3YXJlPC9rZXl3b3JkPjwva2V5d29yZHM+PGRhdGVzPjx5ZWFyPjIwMTM8L3llYXI+PHB1
Yi1kYXRlcz48ZGF0ZT5EZWM8L2RhdGU+PC9wdWItZGF0ZXM+PC9kYXRlcz48aXNibj4xNTQ4LTcx
MDUgKEVsZWN0cm9uaWMpJiN4RDsxNTQ4LTcwOTEgKExpbmtpbmcpPC9pc2JuPjxhY2Nlc3Npb24t
bnVtPjI0MDc2NzY0PC9hY2Nlc3Npb24tbnVtPjx1cmxzPjxyZWxhdGVkLXVybHM+PHVybD5odHRw
czovL3d3dy5uY2JpLm5sbS5uaWguZ292L3B1Ym1lZC8yNDA3Njc2NDwvdXJsPjwvcmVsYXRlZC11
cmxzPjwvdXJscz48Y3VzdG9tMj5QTUM0MDEwMTI2PC9jdXN0b20yPjxlbGVjdHJvbmljLXJlc291
cmNlLW51bT4xMC4xMDM4L25tZXRoLjI2NTg8L2VsZWN0cm9uaWMtcmVzb3VyY2UtbnVtPjwvcmVj
b3JkPjwvQ2l0ZT48L0VuZE5vdGU+AG==
</w:fldData>
        </w:fldChar>
      </w:r>
      <w:r w:rsidR="00331B02">
        <w:rPr>
          <w:rFonts w:eastAsia="文鼎中楷"/>
          <w:color w:val="000000" w:themeColor="text1"/>
          <w:lang w:val="en-GB"/>
        </w:rPr>
        <w:instrText xml:space="preserve"> ADDIN EN.CITE </w:instrText>
      </w:r>
      <w:r w:rsidR="00331B02">
        <w:rPr>
          <w:rFonts w:eastAsia="文鼎中楷"/>
          <w:color w:val="000000" w:themeColor="text1"/>
          <w:lang w:val="en-GB"/>
        </w:rPr>
        <w:fldChar w:fldCharType="begin">
          <w:fldData xml:space="preserve">PEVuZE5vdGU+PENpdGU+PEF1dGhvcj5QYXVsc29uPC9BdXRob3I+PFllYXI+MjAxMzwvWWVhcj48
UmVjTnVtPjg5PC9SZWNOdW0+PERpc3BsYXlUZXh0PigyMik8L0Rpc3BsYXlUZXh0PjxyZWNvcmQ+
PHJlYy1udW1iZXI+ODk8L3JlYy1udW1iZXI+PGZvcmVpZ24ta2V5cz48a2V5IGFwcD0iRU4iIGRi
LWlkPSJ4ZmZlMHRycDc5dGEycGU5YXdmeHZ0d2gwNXI1ZmE5eGZwZGUiIHRpbWVzdGFtcD0iMTY5
NjgzMTA2MSI+ODk8L2tleT48L2ZvcmVpZ24ta2V5cz48cmVmLXR5cGUgbmFtZT0iSm91cm5hbCBB
cnRpY2xlIj4xNzwvcmVmLXR5cGU+PGNvbnRyaWJ1dG9ycz48YXV0aG9ycz48YXV0aG9yPlBhdWxz
b24sIEouIE4uPC9hdXRob3I+PGF1dGhvcj5TdGluZSwgTy4gQy48L2F1dGhvcj48YXV0aG9yPkJy
YXZvLCBILiBDLjwvYXV0aG9yPjxhdXRob3I+UG9wLCBNLjwvYXV0aG9yPjwvYXV0aG9ycz48L2Nv
bnRyaWJ1dG9ycz48YXV0aC1hZGRyZXNzPjFdIEdyYWR1YXRlIFByb2dyYW0gaW4gQXBwbGllZCBN
YXRoZW1hdGljcyAmYW1wOyBTdGF0aXN0aWNzLCBhbmQgU2NpZW50aWZpYyBDb21wdXRhdGlvbiwg
VW5pdmVyc2l0eSBvZiBNYXJ5bGFuZCwgQ29sbGVnZSBQYXJrLCBNYXJ5bGFuZCwgVVNBLiBbMl0g
Q2VudGVyIGZvciBCaW9pbmZvcm1hdGljcyBhbmQgQ29tcHV0YXRpb25hbCBCaW9sb2d5LCBVbml2
ZXJzaXR5IG9mIE1hcnlsYW5kLCBDb2xsZWdlIFBhcmssIE1hcnlsYW5kLCBVU0EuPC9hdXRoLWFk
ZHJlc3M+PHRpdGxlcz48dGl0bGU+RGlmZmVyZW50aWFsIGFidW5kYW5jZSBhbmFseXNpcyBmb3Ig
bWljcm9iaWFsIG1hcmtlci1nZW5lIHN1cnZleXM8L3RpdGxlPjxzZWNvbmRhcnktdGl0bGU+TmF0
IE1ldGhvZHM8L3NlY29uZGFyeS10aXRsZT48L3RpdGxlcz48cGVyaW9kaWNhbD48ZnVsbC10aXRs
ZT5OYXQgTWV0aG9kczwvZnVsbC10aXRsZT48L3BlcmlvZGljYWw+PHBhZ2VzPjEyMDAtMjwvcGFn
ZXM+PHZvbHVtZT4xMDwvdm9sdW1lPjxudW1iZXI+MTI8L251bWJlcj48ZWRpdGlvbj4yMDEzLzEw
LzAxPC9lZGl0aW9uPjxrZXl3b3Jkcz48a2V5d29yZD5BbGdvcml0aG1zPC9rZXl3b3JkPjxrZXl3
b3JkPkFuaW1hbHM8L2tleXdvcmQ+PGtleXdvcmQ+QXJlYSBVbmRlciBDdXJ2ZTwva2V5d29yZD48
a2V5d29yZD5DbHVzdGVyIEFuYWx5c2lzPC9rZXl3b3JkPjxrZXl3b3JkPkNvbXB1dGVyIFNpbXVs
YXRpb248L2tleXdvcmQ+PGtleXdvcmQ+RGF0YWJhc2VzLCBHZW5ldGljPC9rZXl3b3JkPjxrZXl3
b3JkPkdlbmUgRXhwcmVzc2lvbiBQcm9maWxpbmcvbWV0aG9kczwva2V5d29yZD48a2V5d29yZD4q
R2VuZXRpYyBNYXJrZXJzPC9rZXl3b3JkPjxrZXl3b3JkPkdlbmV0aWMgVmFyaWF0aW9uPC9rZXl3
b3JkPjxrZXl3b3JkPkh1bWFuczwva2V5d29yZD48a2V5d29yZD5JbnRlc3RpbmVzL21pY3JvYmlv
bG9neTwva2V5d29yZD48a2V5d29yZD5NZXRhZ2Vub21pY3MvKm1ldGhvZHM8L2tleXdvcmQ+PGtl
eXdvcmQ+TWljZTwva2V5d29yZD48a2V5d29yZD4qTWljcm9iaW90YTwva2V5d29yZD48a2V5d29y
ZD5Nb2RlbHMsIEdlbmV0aWM8L2tleXdvcmQ+PGtleXdvcmQ+TW9kZWxzLCBTdGF0aXN0aWNhbDwv
a2V5d29yZD48a2V5d29yZD5Ob3JtYWwgRGlzdHJpYnV0aW9uPC9rZXl3b3JkPjxrZXl3b3JkPlBo
ZW5vdHlwZTwva2V5d29yZD48a2V5d29yZD5STkEsIFJpYm9zb21hbCwgMTZTLypnZW5ldGljczwv
a2V5d29yZD48a2V5d29yZD5TZXF1ZW5jZSBBbmFseXNpcywgRE5BPC9rZXl3b3JkPjxrZXl3b3Jk
PlNvZnR3YXJlPC9rZXl3b3JkPjwva2V5d29yZHM+PGRhdGVzPjx5ZWFyPjIwMTM8L3llYXI+PHB1
Yi1kYXRlcz48ZGF0ZT5EZWM8L2RhdGU+PC9wdWItZGF0ZXM+PC9kYXRlcz48aXNibj4xNTQ4LTcx
MDUgKEVsZWN0cm9uaWMpJiN4RDsxNTQ4LTcwOTEgKExpbmtpbmcpPC9pc2JuPjxhY2Nlc3Npb24t
bnVtPjI0MDc2NzY0PC9hY2Nlc3Npb24tbnVtPjx1cmxzPjxyZWxhdGVkLXVybHM+PHVybD5odHRw
czovL3d3dy5uY2JpLm5sbS5uaWguZ292L3B1Ym1lZC8yNDA3Njc2NDwvdXJsPjwvcmVsYXRlZC11
cmxzPjwvdXJscz48Y3VzdG9tMj5QTUM0MDEwMTI2PC9jdXN0b20yPjxlbGVjdHJvbmljLXJlc291
cmNlLW51bT4xMC4xMDM4L25tZXRoLjI2NTg8L2VsZWN0cm9uaWMtcmVzb3VyY2UtbnVtPjwvcmVj
b3JkPjwvQ2l0ZT48L0VuZE5vdGU+AG==
</w:fldData>
        </w:fldChar>
      </w:r>
      <w:r w:rsidR="00331B02">
        <w:rPr>
          <w:rFonts w:eastAsia="文鼎中楷"/>
          <w:color w:val="000000" w:themeColor="text1"/>
          <w:lang w:val="en-GB"/>
        </w:rPr>
        <w:instrText xml:space="preserve"> ADDIN EN.CITE.DATA </w:instrText>
      </w:r>
      <w:r w:rsidR="00331B02">
        <w:rPr>
          <w:rFonts w:eastAsia="文鼎中楷"/>
          <w:color w:val="000000" w:themeColor="text1"/>
          <w:lang w:val="en-GB"/>
        </w:rPr>
      </w:r>
      <w:r w:rsidR="00331B02">
        <w:rPr>
          <w:rFonts w:eastAsia="文鼎中楷"/>
          <w:color w:val="000000" w:themeColor="text1"/>
          <w:lang w:val="en-GB"/>
        </w:rPr>
        <w:fldChar w:fldCharType="end"/>
      </w:r>
      <w:r w:rsidRPr="00796838">
        <w:rPr>
          <w:rFonts w:eastAsia="文鼎中楷"/>
          <w:color w:val="000000" w:themeColor="text1"/>
          <w:lang w:val="en-GB"/>
        </w:rPr>
      </w:r>
      <w:r w:rsidRPr="00796838">
        <w:rPr>
          <w:rFonts w:eastAsia="文鼎中楷"/>
          <w:color w:val="000000" w:themeColor="text1"/>
          <w:lang w:val="en-GB"/>
        </w:rPr>
        <w:fldChar w:fldCharType="separate"/>
      </w:r>
      <w:r w:rsidR="00331B02">
        <w:rPr>
          <w:rFonts w:eastAsia="文鼎中楷"/>
          <w:noProof/>
          <w:color w:val="000000" w:themeColor="text1"/>
          <w:lang w:val="en-GB"/>
        </w:rPr>
        <w:t>(22)</w:t>
      </w:r>
      <w:r w:rsidRPr="00796838">
        <w:rPr>
          <w:rFonts w:eastAsia="文鼎中楷"/>
          <w:color w:val="000000" w:themeColor="text1"/>
          <w:lang w:val="en-GB"/>
        </w:rPr>
        <w:fldChar w:fldCharType="end"/>
      </w:r>
      <w:r w:rsidRPr="00796838">
        <w:rPr>
          <w:rFonts w:eastAsia="文鼎中楷"/>
          <w:color w:val="000000" w:themeColor="text1"/>
        </w:rPr>
        <w:t xml:space="preserve">. Welch's t-test was performed using </w:t>
      </w:r>
      <w:r w:rsidR="0041569E">
        <w:rPr>
          <w:rFonts w:eastAsia="文鼎中楷"/>
          <w:color w:val="000000" w:themeColor="text1"/>
        </w:rPr>
        <w:t>the stats package in R</w:t>
      </w:r>
      <w:r w:rsidRPr="00796838">
        <w:rPr>
          <w:rFonts w:eastAsia="文鼎中楷"/>
          <w:color w:val="000000" w:themeColor="text1"/>
        </w:rPr>
        <w:t xml:space="preserve">. Significant biomarkers were identified using LEfSe analysis </w:t>
      </w:r>
      <w:r w:rsidRPr="00796838">
        <w:rPr>
          <w:rFonts w:eastAsia="文鼎中楷"/>
          <w:color w:val="000000" w:themeColor="text1"/>
          <w:lang w:val="en-GB"/>
        </w:rPr>
        <w:fldChar w:fldCharType="begin"/>
      </w:r>
      <w:r w:rsidR="00331B02">
        <w:rPr>
          <w:rFonts w:eastAsia="文鼎中楷"/>
          <w:color w:val="000000" w:themeColor="text1"/>
          <w:lang w:val="en-GB"/>
        </w:rPr>
        <w:instrText xml:space="preserve"> ADDIN EN.CITE &lt;EndNote&gt;&lt;Cite&gt;&lt;Author&gt;Segata&lt;/Author&gt;&lt;Year&gt;2011&lt;/Year&gt;&lt;RecNum&gt;91&lt;/RecNum&gt;&lt;DisplayText&gt;(23)&lt;/DisplayText&gt;&lt;record&gt;&lt;rec-number&gt;91&lt;/rec-number&gt;&lt;foreign-keys&gt;&lt;key app="EN" db-id="xffe0trp79ta2pe9awfxvtwh05r5fa9xfpde" timestamp="1696831061"&gt;91&lt;/key&gt;&lt;/foreign-keys&gt;&lt;ref-type name="Journal Article"&gt;17&lt;/ref-type&gt;&lt;contributors&gt;&lt;authors&gt;&lt;author&gt;Segata, N.&lt;/author&gt;&lt;author&gt;Izard, J.&lt;/author&gt;&lt;author&gt;Waldron, L.&lt;/author&gt;&lt;author&gt;Gevers, D.&lt;/author&gt;&lt;author&gt;Miropolsky, L.&lt;/author&gt;&lt;author&gt;Garrett, W. S.&lt;/author&gt;&lt;author&gt;Huttenhower, C.&lt;/author&gt;&lt;/authors&gt;&lt;/contributors&gt;&lt;auth-address&gt;Department of Biostatistics, 677 Huntington Avenue, Harvard School of Public Health, Boston, MA 02115, USA.&lt;/auth-address&gt;&lt;titles&gt;&lt;title&gt;Metagenomic biomarker discovery and explanation&lt;/title&gt;&lt;secondary-title&gt;Genome Biol&lt;/secondary-title&gt;&lt;/titles&gt;&lt;periodical&gt;&lt;full-title&gt;Genome Biol&lt;/full-title&gt;&lt;/periodical&gt;&lt;pages&gt;R60&lt;/pages&gt;&lt;volume&gt;12&lt;/volume&gt;&lt;number&gt;6&lt;/number&gt;&lt;keywords&gt;&lt;keyword&gt;Adult&lt;/keyword&gt;&lt;keyword&gt;Animals&lt;/keyword&gt;&lt;keyword&gt;Bacteria/classification&lt;/keyword&gt;&lt;keyword&gt;*Biomarkers&lt;/keyword&gt;&lt;keyword&gt;Colitis, Ulcerative/microbiology&lt;/keyword&gt;&lt;keyword&gt;Data Mining&lt;/keyword&gt;&lt;keyword&gt;Humans&lt;/keyword&gt;&lt;keyword&gt;Infant&lt;/keyword&gt;&lt;keyword&gt;*Metagenome&lt;/keyword&gt;&lt;keyword&gt;Metagenomics/*methods&lt;/keyword&gt;&lt;keyword&gt;Mice&lt;/keyword&gt;&lt;keyword&gt;Mice, Inbred BALB C&lt;/keyword&gt;&lt;keyword&gt;Mice, Knockout&lt;/keyword&gt;&lt;keyword&gt;Mucous Membrane/microbiology&lt;/keyword&gt;&lt;keyword&gt;Sensitivity and Specificity&lt;/keyword&gt;&lt;keyword&gt;*Software&lt;/keyword&gt;&lt;keyword&gt;Viruses/classification&lt;/keyword&gt;&lt;/keywords&gt;&lt;dates&gt;&lt;year&gt;2011&lt;/year&gt;&lt;pub-dates&gt;&lt;date&gt;Jun 24&lt;/date&gt;&lt;/pub-dates&gt;&lt;/dates&gt;&lt;isbn&gt;1474-760X (Electronic)&amp;#xD;1474-7596 (Linking)&lt;/isbn&gt;&lt;accession-num&gt;21702898&lt;/accession-num&gt;&lt;urls&gt;&lt;related-urls&gt;&lt;url&gt;https://www.ncbi.nlm.nih.gov/pubmed/21702898&lt;/url&gt;&lt;/related-urls&gt;&lt;/urls&gt;&lt;custom2&gt;PMC3218848&lt;/custom2&gt;&lt;electronic-resource-num&gt;10.1186/gb-2011-12-6-r60&lt;/electronic-resource-num&gt;&lt;/record&gt;&lt;/Cite&gt;&lt;/EndNote&gt;</w:instrText>
      </w:r>
      <w:r w:rsidRPr="00796838">
        <w:rPr>
          <w:rFonts w:eastAsia="文鼎中楷"/>
          <w:color w:val="000000" w:themeColor="text1"/>
          <w:lang w:val="en-GB"/>
        </w:rPr>
        <w:fldChar w:fldCharType="separate"/>
      </w:r>
      <w:r w:rsidR="00331B02">
        <w:rPr>
          <w:rFonts w:eastAsia="文鼎中楷"/>
          <w:noProof/>
          <w:color w:val="000000" w:themeColor="text1"/>
          <w:lang w:val="en-GB"/>
        </w:rPr>
        <w:t>(23)</w:t>
      </w:r>
      <w:r w:rsidRPr="00796838">
        <w:rPr>
          <w:rFonts w:eastAsia="文鼎中楷"/>
          <w:color w:val="000000" w:themeColor="text1"/>
          <w:lang w:val="en-GB"/>
        </w:rPr>
        <w:fldChar w:fldCharType="end"/>
      </w:r>
      <w:r w:rsidRPr="00796838">
        <w:rPr>
          <w:rFonts w:eastAsia="文鼎中楷"/>
          <w:color w:val="000000" w:themeColor="text1"/>
          <w:lang w:val="en-GB"/>
        </w:rPr>
        <w:t xml:space="preserve">, which </w:t>
      </w:r>
      <w:r w:rsidRPr="00796838">
        <w:rPr>
          <w:rFonts w:eastAsia="文鼎中楷"/>
          <w:color w:val="000000" w:themeColor="text1"/>
        </w:rPr>
        <w:t xml:space="preserve">employs </w:t>
      </w:r>
      <w:r w:rsidR="001F4645">
        <w:rPr>
          <w:rFonts w:eastAsia="文鼎中楷"/>
          <w:color w:val="000000" w:themeColor="text1"/>
        </w:rPr>
        <w:t>nonparametric Kruskal-Wallis and Wilcoxon rank-sum tests to discern bacterial taxa with significant relative abundance differences between groups</w:t>
      </w:r>
      <w:r w:rsidRPr="00796838">
        <w:rPr>
          <w:rFonts w:eastAsia="文鼎中楷"/>
          <w:color w:val="000000" w:themeColor="text1"/>
        </w:rPr>
        <w:t xml:space="preserve">, followed by Linear Discriminant Analysis (LDA) to evaluate the effect size of each differentially abundant taxon. </w:t>
      </w:r>
      <w:r w:rsidRPr="00796838">
        <w:rPr>
          <w:color w:val="000000" w:themeColor="text1"/>
        </w:rPr>
        <w:t xml:space="preserve">Taxa with an LDA score (log 10) above 2 were considered statistically </w:t>
      </w:r>
      <w:r w:rsidRPr="00796838">
        <w:rPr>
          <w:color w:val="000000" w:themeColor="text1"/>
        </w:rPr>
        <w:lastRenderedPageBreak/>
        <w:t xml:space="preserve">significant. </w:t>
      </w:r>
      <w:r w:rsidRPr="00796838">
        <w:rPr>
          <w:rFonts w:eastAsia="文鼎中楷"/>
          <w:color w:val="000000" w:themeColor="text1"/>
        </w:rPr>
        <w:t>For functional prediction, 16S rRNA sequencing data were analyzed using PICRUSt2 (v2.5.1)</w:t>
      </w:r>
      <w:r w:rsidR="00BF5B6F">
        <w:rPr>
          <w:rFonts w:eastAsia="文鼎中楷"/>
          <w:color w:val="000000" w:themeColor="text1"/>
        </w:rPr>
        <w:t xml:space="preserve"> </w:t>
      </w:r>
      <w:r w:rsidR="00BF5B6F">
        <w:rPr>
          <w:rFonts w:eastAsia="文鼎中楷"/>
          <w:color w:val="000000" w:themeColor="text1"/>
        </w:rPr>
        <w:fldChar w:fldCharType="begin"/>
      </w:r>
      <w:r w:rsidR="00BF5B6F">
        <w:rPr>
          <w:rFonts w:eastAsia="文鼎中楷"/>
          <w:color w:val="000000" w:themeColor="text1"/>
        </w:rPr>
        <w:instrText xml:space="preserve"> ADDIN EN.CITE &lt;EndNote&gt;&lt;Cite&gt;&lt;Author&gt;Douglas&lt;/Author&gt;&lt;Year&gt;2020&lt;/Year&gt;&lt;RecNum&gt;112&lt;/RecNum&gt;&lt;DisplayText&gt;(24)&lt;/DisplayText&gt;&lt;record&gt;&lt;rec-number&gt;112&lt;/rec-number&gt;&lt;foreign-keys&gt;&lt;key app="EN" db-id="xffe0trp79ta2pe9awfxvtwh05r5fa9xfpde" timestamp="1696838221"&gt;112&lt;/key&gt;&lt;/foreign-keys&gt;&lt;ref-type name="Journal Article"&gt;17&lt;/ref-type&gt;&lt;contributors&gt;&lt;authors&gt;&lt;author&gt;Douglas, Gavin M.&lt;/author&gt;&lt;author&gt;Maffei, Vincent J.&lt;/author&gt;&lt;author&gt;Zaneveld, Jesse R.&lt;/author&gt;&lt;author&gt;Yurgel, Svetlana N.&lt;/author&gt;&lt;author&gt;Brown, James R.&lt;/author&gt;&lt;author&gt;Taylor, Christopher M.&lt;/author&gt;&lt;author&gt;Huttenhower, Curtis&lt;/author&gt;&lt;author&gt;Langille, Morgan G. I.&lt;/author&gt;&lt;/authors&gt;&lt;/contributors&gt;&lt;titles&gt;&lt;title&gt;PICRUSt2 for prediction of metagenome functions&lt;/title&gt;&lt;secondary-title&gt;Nature Biotechnology&lt;/secondary-title&gt;&lt;/titles&gt;&lt;periodical&gt;&lt;full-title&gt;Nature Biotechnology&lt;/full-title&gt;&lt;/periodical&gt;&lt;pages&gt;685-688&lt;/pages&gt;&lt;volume&gt;38&lt;/volume&gt;&lt;number&gt;6&lt;/number&gt;&lt;dates&gt;&lt;year&gt;2020&lt;/year&gt;&lt;pub-dates&gt;&lt;date&gt;2020/06/01&lt;/date&gt;&lt;/pub-dates&gt;&lt;/dates&gt;&lt;isbn&gt;1546-1696&lt;/isbn&gt;&lt;urls&gt;&lt;related-urls&gt;&lt;url&gt;https://doi.org/10.1038/s41587-020-0548-6&lt;/url&gt;&lt;/related-urls&gt;&lt;/urls&gt;&lt;electronic-resource-num&gt;10.1038/s41587-020-0548-6&lt;/electronic-resource-num&gt;&lt;/record&gt;&lt;/Cite&gt;&lt;/EndNote&gt;</w:instrText>
      </w:r>
      <w:r w:rsidR="00BF5B6F">
        <w:rPr>
          <w:rFonts w:eastAsia="文鼎中楷"/>
          <w:color w:val="000000" w:themeColor="text1"/>
        </w:rPr>
        <w:fldChar w:fldCharType="separate"/>
      </w:r>
      <w:r w:rsidR="00BF5B6F">
        <w:rPr>
          <w:rFonts w:eastAsia="文鼎中楷"/>
          <w:noProof/>
          <w:color w:val="000000" w:themeColor="text1"/>
        </w:rPr>
        <w:t>(24)</w:t>
      </w:r>
      <w:r w:rsidR="00BF5B6F">
        <w:rPr>
          <w:rFonts w:eastAsia="文鼎中楷"/>
          <w:color w:val="000000" w:themeColor="text1"/>
        </w:rPr>
        <w:fldChar w:fldCharType="end"/>
      </w:r>
      <w:r w:rsidRPr="00796838">
        <w:rPr>
          <w:rFonts w:eastAsia="文鼎中楷"/>
          <w:color w:val="000000" w:themeColor="text1"/>
        </w:rPr>
        <w:t>.</w:t>
      </w:r>
    </w:p>
    <w:bookmarkEnd w:id="10"/>
    <w:bookmarkEnd w:id="11"/>
    <w:bookmarkEnd w:id="15"/>
    <w:bookmarkEnd w:id="16"/>
    <w:p w14:paraId="2BFE205E" w14:textId="77777777" w:rsidR="003D7AAE" w:rsidRPr="00943A39" w:rsidRDefault="003D7AAE" w:rsidP="00161304">
      <w:pPr>
        <w:spacing w:beforeLines="50" w:before="180"/>
        <w:rPr>
          <w:bCs/>
        </w:rPr>
      </w:pPr>
    </w:p>
    <w:p w14:paraId="739A19AD" w14:textId="77777777" w:rsidR="0064387E" w:rsidRPr="0064387E" w:rsidRDefault="0064387E" w:rsidP="0064387E">
      <w:pPr>
        <w:spacing w:line="480" w:lineRule="auto"/>
        <w:rPr>
          <w:b/>
        </w:rPr>
      </w:pPr>
      <w:r w:rsidRPr="0064387E">
        <w:rPr>
          <w:b/>
        </w:rPr>
        <w:t>SUPPLEMENTARY</w:t>
      </w:r>
      <w:r>
        <w:rPr>
          <w:b/>
        </w:rPr>
        <w:t xml:space="preserve"> RESULTS</w:t>
      </w:r>
    </w:p>
    <w:p w14:paraId="1FE9099F" w14:textId="36B30A0F" w:rsidR="003D7AAE" w:rsidRPr="0064387E" w:rsidRDefault="003D7AAE" w:rsidP="003D7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b/>
          <w:color w:val="000000" w:themeColor="text1"/>
        </w:rPr>
      </w:pPr>
      <w:r w:rsidRPr="0064387E">
        <w:rPr>
          <w:b/>
          <w:color w:val="000000" w:themeColor="text1"/>
        </w:rPr>
        <w:t>The predicted function and pathway between ASD and TDC</w:t>
      </w:r>
    </w:p>
    <w:p w14:paraId="4A22D4EE" w14:textId="4C6C5CA2" w:rsidR="003D7AAE" w:rsidRPr="00796838" w:rsidRDefault="003D7AAE" w:rsidP="003D7AAE">
      <w:pPr>
        <w:spacing w:line="480" w:lineRule="auto"/>
        <w:ind w:firstLineChars="200" w:firstLine="480"/>
        <w:jc w:val="both"/>
        <w:rPr>
          <w:bCs/>
          <w:color w:val="000000" w:themeColor="text1"/>
        </w:rPr>
      </w:pPr>
      <w:r w:rsidRPr="00796838">
        <w:rPr>
          <w:bCs/>
          <w:color w:val="000000" w:themeColor="text1"/>
        </w:rPr>
        <w:t xml:space="preserve">We used PICRUSt2 to </w:t>
      </w:r>
      <w:r w:rsidR="001F4645">
        <w:rPr>
          <w:bCs/>
          <w:color w:val="000000" w:themeColor="text1"/>
        </w:rPr>
        <w:t>predict microbiota function, initially focusing on differences in prokaryotic taxa and their links</w:t>
      </w:r>
      <w:r w:rsidRPr="00796838">
        <w:rPr>
          <w:bCs/>
          <w:color w:val="000000" w:themeColor="text1"/>
        </w:rPr>
        <w:t xml:space="preserve"> to metabolic functions in ASD and TDC. </w:t>
      </w:r>
      <w:bookmarkStart w:id="17" w:name="OLE_LINK109"/>
      <w:bookmarkStart w:id="18" w:name="OLE_LINK110"/>
      <w:r w:rsidRPr="00796838">
        <w:rPr>
          <w:rFonts w:hint="eastAsia"/>
          <w:bCs/>
          <w:color w:val="000000" w:themeColor="text1"/>
        </w:rPr>
        <w:t xml:space="preserve">Analyses </w:t>
      </w:r>
      <w:r w:rsidR="001F4645">
        <w:rPr>
          <w:bCs/>
          <w:color w:val="000000" w:themeColor="text1"/>
        </w:rPr>
        <w:t>of</w:t>
      </w:r>
      <w:r w:rsidRPr="00796838">
        <w:rPr>
          <w:bCs/>
          <w:color w:val="000000" w:themeColor="text1"/>
        </w:rPr>
        <w:t xml:space="preserve"> the MetaCyc database</w:t>
      </w:r>
      <w:r w:rsidRPr="00796838">
        <w:rPr>
          <w:rFonts w:hint="eastAsia"/>
          <w:bCs/>
          <w:color w:val="000000" w:themeColor="text1"/>
        </w:rPr>
        <w:t xml:space="preserve"> </w:t>
      </w:r>
      <w:r w:rsidR="001F4645">
        <w:rPr>
          <w:bCs/>
          <w:color w:val="000000" w:themeColor="text1"/>
        </w:rPr>
        <w:t>using</w:t>
      </w:r>
      <w:r w:rsidR="001F4645" w:rsidRPr="00796838">
        <w:rPr>
          <w:bCs/>
          <w:color w:val="000000" w:themeColor="text1"/>
        </w:rPr>
        <w:t xml:space="preserve"> </w:t>
      </w:r>
      <w:r w:rsidRPr="00796838">
        <w:rPr>
          <w:bCs/>
          <w:color w:val="000000" w:themeColor="text1"/>
        </w:rPr>
        <w:t xml:space="preserve">PICRUSt2 and </w:t>
      </w:r>
      <w:r w:rsidR="001F4645">
        <w:rPr>
          <w:bCs/>
          <w:color w:val="000000" w:themeColor="text1"/>
        </w:rPr>
        <w:t xml:space="preserve">the </w:t>
      </w:r>
      <w:r w:rsidRPr="00796838">
        <w:rPr>
          <w:bCs/>
          <w:color w:val="000000" w:themeColor="text1"/>
        </w:rPr>
        <w:t>Wilcoxon test</w:t>
      </w:r>
      <w:r w:rsidRPr="00796838">
        <w:rPr>
          <w:rFonts w:hint="eastAsia"/>
          <w:bCs/>
          <w:color w:val="000000" w:themeColor="text1"/>
        </w:rPr>
        <w:t xml:space="preserve"> </w:t>
      </w:r>
      <w:r w:rsidRPr="00796838">
        <w:rPr>
          <w:bCs/>
          <w:color w:val="000000" w:themeColor="text1"/>
        </w:rPr>
        <w:t>identifie</w:t>
      </w:r>
      <w:r w:rsidRPr="0041569E">
        <w:rPr>
          <w:bCs/>
          <w:color w:val="000000" w:themeColor="text1"/>
        </w:rPr>
        <w:t>d</w:t>
      </w:r>
      <w:r w:rsidR="00E6021B" w:rsidRPr="00291D84">
        <w:rPr>
          <w:bCs/>
          <w:color w:val="000000" w:themeColor="text1"/>
        </w:rPr>
        <w:t xml:space="preserve"> </w:t>
      </w:r>
      <w:r w:rsidR="00E6021B" w:rsidRPr="00291D84">
        <w:rPr>
          <w:rFonts w:eastAsia="新細明體"/>
          <w:bCs/>
          <w:color w:val="000000" w:themeColor="text1"/>
        </w:rPr>
        <w:t>25</w:t>
      </w:r>
      <w:r w:rsidRPr="00291D84">
        <w:rPr>
          <w:bCs/>
          <w:color w:val="000000" w:themeColor="text1"/>
        </w:rPr>
        <w:t xml:space="preserve"> </w:t>
      </w:r>
      <w:r w:rsidRPr="00796838">
        <w:rPr>
          <w:bCs/>
          <w:color w:val="000000" w:themeColor="text1"/>
        </w:rPr>
        <w:t xml:space="preserve">pathways with </w:t>
      </w:r>
      <w:r w:rsidRPr="00796838">
        <w:rPr>
          <w:rFonts w:hint="eastAsia"/>
          <w:bCs/>
          <w:color w:val="000000" w:themeColor="text1"/>
        </w:rPr>
        <w:t xml:space="preserve">functional differences at </w:t>
      </w:r>
      <w:r w:rsidRPr="00796838">
        <w:rPr>
          <w:bCs/>
          <w:color w:val="000000" w:themeColor="text1"/>
        </w:rPr>
        <w:t xml:space="preserve">uncorrected </w:t>
      </w:r>
      <w:r w:rsidRPr="00796838">
        <w:rPr>
          <w:bCs/>
          <w:i/>
          <w:iCs/>
          <w:color w:val="000000" w:themeColor="text1"/>
        </w:rPr>
        <w:t>p</w:t>
      </w:r>
      <w:r w:rsidRPr="00796838">
        <w:rPr>
          <w:bCs/>
          <w:color w:val="000000" w:themeColor="text1"/>
        </w:rPr>
        <w:t>-values below 0.05.</w:t>
      </w:r>
      <w:bookmarkEnd w:id="17"/>
      <w:bookmarkEnd w:id="18"/>
      <w:r w:rsidRPr="00796838">
        <w:rPr>
          <w:bCs/>
          <w:color w:val="000000" w:themeColor="text1"/>
        </w:rPr>
        <w:t xml:space="preserve"> </w:t>
      </w:r>
      <w:r w:rsidRPr="00796838">
        <w:rPr>
          <w:rFonts w:hint="eastAsia"/>
          <w:bCs/>
          <w:color w:val="000000" w:themeColor="text1"/>
        </w:rPr>
        <w:t xml:space="preserve">Specifically, </w:t>
      </w:r>
      <w:r w:rsidRPr="00796838">
        <w:rPr>
          <w:bCs/>
          <w:color w:val="000000" w:themeColor="text1"/>
        </w:rPr>
        <w:t xml:space="preserve">10 functional pathways </w:t>
      </w:r>
      <w:r w:rsidRPr="00796838">
        <w:rPr>
          <w:rFonts w:hint="eastAsia"/>
          <w:bCs/>
          <w:color w:val="000000" w:themeColor="text1"/>
        </w:rPr>
        <w:t xml:space="preserve">were </w:t>
      </w:r>
      <w:r w:rsidRPr="00796838">
        <w:rPr>
          <w:bCs/>
          <w:color w:val="000000" w:themeColor="text1"/>
        </w:rPr>
        <w:t>more dominant in ASD</w:t>
      </w:r>
      <w:r w:rsidRPr="00796838">
        <w:rPr>
          <w:rFonts w:hint="eastAsia"/>
          <w:bCs/>
          <w:color w:val="000000" w:themeColor="text1"/>
        </w:rPr>
        <w:t xml:space="preserve">, while </w:t>
      </w:r>
      <w:r w:rsidRPr="00796838">
        <w:rPr>
          <w:bCs/>
          <w:color w:val="000000" w:themeColor="text1"/>
        </w:rPr>
        <w:t xml:space="preserve">15 </w:t>
      </w:r>
      <w:r w:rsidRPr="00796838">
        <w:rPr>
          <w:rFonts w:hint="eastAsia"/>
          <w:bCs/>
          <w:color w:val="000000" w:themeColor="text1"/>
        </w:rPr>
        <w:t>were more prevalent i</w:t>
      </w:r>
      <w:r w:rsidRPr="00796838">
        <w:rPr>
          <w:bCs/>
          <w:color w:val="000000" w:themeColor="text1"/>
        </w:rPr>
        <w:t>n TDC (</w:t>
      </w:r>
      <w:r w:rsidRPr="00796838">
        <w:rPr>
          <w:b/>
          <w:color w:val="000000" w:themeColor="text1"/>
        </w:rPr>
        <w:t>Figure S5</w:t>
      </w:r>
      <w:r w:rsidRPr="00796838">
        <w:rPr>
          <w:bCs/>
          <w:color w:val="000000" w:themeColor="text1"/>
        </w:rPr>
        <w:t>). Not</w:t>
      </w:r>
      <w:r w:rsidRPr="00796838">
        <w:rPr>
          <w:rFonts w:hint="eastAsia"/>
          <w:bCs/>
          <w:color w:val="000000" w:themeColor="text1"/>
        </w:rPr>
        <w:t xml:space="preserve">eworthy among these were </w:t>
      </w:r>
      <w:r w:rsidRPr="00796838">
        <w:rPr>
          <w:bCs/>
          <w:color w:val="000000" w:themeColor="text1"/>
        </w:rPr>
        <w:t>two functional</w:t>
      </w:r>
      <w:r w:rsidR="001F4645">
        <w:rPr>
          <w:bCs/>
          <w:color w:val="000000" w:themeColor="text1"/>
        </w:rPr>
        <w:t>ly</w:t>
      </w:r>
      <w:r w:rsidRPr="00796838">
        <w:rPr>
          <w:bCs/>
          <w:color w:val="000000" w:themeColor="text1"/>
        </w:rPr>
        <w:t xml:space="preserve"> predict</w:t>
      </w:r>
      <w:r w:rsidRPr="00796838">
        <w:rPr>
          <w:rFonts w:hint="eastAsia"/>
          <w:bCs/>
          <w:color w:val="000000" w:themeColor="text1"/>
        </w:rPr>
        <w:t xml:space="preserve">ed pathways in ASD: </w:t>
      </w:r>
      <w:r w:rsidRPr="00796838">
        <w:rPr>
          <w:bCs/>
          <w:color w:val="000000" w:themeColor="text1"/>
        </w:rPr>
        <w:t>pyrimidine deoxyribonucleotides biosynthesis from CTP (p = 0.007) and pyrimidine deoxyribonucleotides de novo biosynthesis IV (p = 0.</w:t>
      </w:r>
      <w:r w:rsidR="001F4645">
        <w:rPr>
          <w:bCs/>
          <w:color w:val="000000" w:themeColor="text1"/>
        </w:rPr>
        <w:t>006), both exhibiting higher mean proportions than TDC, with p-values</w:t>
      </w:r>
      <w:r w:rsidRPr="00796838">
        <w:rPr>
          <w:bCs/>
          <w:color w:val="000000" w:themeColor="text1"/>
        </w:rPr>
        <w:t xml:space="preserve"> </w:t>
      </w:r>
      <w:r w:rsidRPr="00796838">
        <w:rPr>
          <w:rFonts w:hint="eastAsia"/>
          <w:bCs/>
          <w:color w:val="000000" w:themeColor="text1"/>
        </w:rPr>
        <w:t>less than</w:t>
      </w:r>
      <w:r w:rsidRPr="00796838">
        <w:rPr>
          <w:bCs/>
          <w:color w:val="000000" w:themeColor="text1"/>
        </w:rPr>
        <w:t xml:space="preserve"> 0.01. </w:t>
      </w:r>
      <w:bookmarkStart w:id="19" w:name="OLE_LINK113"/>
      <w:bookmarkStart w:id="20" w:name="OLE_LINK114"/>
      <w:r w:rsidRPr="00796838">
        <w:rPr>
          <w:bCs/>
          <w:color w:val="000000" w:themeColor="text1"/>
        </w:rPr>
        <w:t xml:space="preserve">However, </w:t>
      </w:r>
      <w:r w:rsidRPr="00796838">
        <w:rPr>
          <w:rFonts w:hint="eastAsia"/>
          <w:bCs/>
          <w:color w:val="000000" w:themeColor="text1"/>
        </w:rPr>
        <w:t xml:space="preserve">these did </w:t>
      </w:r>
      <w:r w:rsidRPr="00796838">
        <w:rPr>
          <w:bCs/>
          <w:color w:val="000000" w:themeColor="text1"/>
        </w:rPr>
        <w:t>no</w:t>
      </w:r>
      <w:r w:rsidRPr="00796838">
        <w:rPr>
          <w:rFonts w:hint="eastAsia"/>
          <w:bCs/>
          <w:color w:val="000000" w:themeColor="text1"/>
        </w:rPr>
        <w:t xml:space="preserve">t retain statistical </w:t>
      </w:r>
      <w:r w:rsidRPr="00796838">
        <w:rPr>
          <w:bCs/>
          <w:color w:val="000000" w:themeColor="text1"/>
        </w:rPr>
        <w:t>significan</w:t>
      </w:r>
      <w:r w:rsidRPr="00796838">
        <w:rPr>
          <w:rFonts w:hint="eastAsia"/>
          <w:bCs/>
          <w:color w:val="000000" w:themeColor="text1"/>
        </w:rPr>
        <w:t>ce</w:t>
      </w:r>
      <w:r w:rsidRPr="00796838">
        <w:rPr>
          <w:bCs/>
          <w:color w:val="000000" w:themeColor="text1"/>
        </w:rPr>
        <w:t xml:space="preserve"> after the FDR adjustment. </w:t>
      </w:r>
    </w:p>
    <w:bookmarkEnd w:id="19"/>
    <w:bookmarkEnd w:id="20"/>
    <w:p w14:paraId="204B384C" w14:textId="7279A27C" w:rsidR="00161304" w:rsidRPr="003D7AAE" w:rsidRDefault="00161304" w:rsidP="00161304">
      <w:pPr>
        <w:spacing w:beforeLines="50" w:before="180"/>
        <w:rPr>
          <w:bCs/>
        </w:rPr>
        <w:sectPr w:rsidR="00161304" w:rsidRPr="003D7AAE" w:rsidSect="00943A39">
          <w:pgSz w:w="11906" w:h="16838"/>
          <w:pgMar w:top="1440" w:right="1080" w:bottom="1440" w:left="1080" w:header="851" w:footer="992" w:gutter="0"/>
          <w:cols w:space="425"/>
          <w:docGrid w:type="lines" w:linePitch="360"/>
        </w:sectPr>
      </w:pPr>
    </w:p>
    <w:p w14:paraId="72F72B8F" w14:textId="77777777" w:rsidR="0064387E" w:rsidRPr="0064387E" w:rsidRDefault="0064387E" w:rsidP="0064387E">
      <w:pPr>
        <w:spacing w:line="480" w:lineRule="auto"/>
        <w:rPr>
          <w:b/>
        </w:rPr>
      </w:pPr>
      <w:r w:rsidRPr="0064387E">
        <w:rPr>
          <w:b/>
        </w:rPr>
        <w:lastRenderedPageBreak/>
        <w:t>SUPPLEMENTARY</w:t>
      </w:r>
      <w:r>
        <w:rPr>
          <w:b/>
        </w:rPr>
        <w:t xml:space="preserve"> TABLES</w:t>
      </w:r>
    </w:p>
    <w:p w14:paraId="11DC46FE" w14:textId="16C3B68C" w:rsidR="003976A1" w:rsidRPr="00943A39" w:rsidRDefault="003976A1" w:rsidP="003976A1">
      <w:pPr>
        <w:spacing w:before="100" w:beforeAutospacing="1" w:after="100" w:afterAutospacing="1"/>
        <w:rPr>
          <w:rFonts w:eastAsia="新細明體"/>
          <w:color w:val="000000" w:themeColor="text1"/>
        </w:rPr>
      </w:pPr>
      <w:r w:rsidRPr="00943A39">
        <w:rPr>
          <w:rFonts w:eastAsia="新細明體"/>
          <w:b/>
          <w:bCs/>
          <w:color w:val="000000" w:themeColor="text1"/>
        </w:rPr>
        <w:t xml:space="preserve">Table S1. </w:t>
      </w:r>
      <w:r w:rsidRPr="00943A39">
        <w:rPr>
          <w:rFonts w:eastAsia="新細明體"/>
          <w:color w:val="000000" w:themeColor="text1"/>
        </w:rPr>
        <w:t xml:space="preserve">The correlation matrix </w:t>
      </w:r>
      <w:r w:rsidR="0041569E">
        <w:rPr>
          <w:rFonts w:eastAsia="新細明體"/>
          <w:color w:val="000000" w:themeColor="text1"/>
        </w:rPr>
        <w:t>of the Social Responsiveness Scale and the Gastrointestinal Symptoms Questionnaire subscale and total scores</w:t>
      </w:r>
      <w:r w:rsidR="003F584E">
        <w:rPr>
          <w:color w:val="000000" w:themeColor="text1"/>
        </w:rPr>
        <w:t xml:space="preserve"> </w:t>
      </w:r>
      <w:r w:rsidR="00EB3689">
        <w:rPr>
          <w:color w:val="000000" w:themeColor="text1"/>
        </w:rPr>
        <w:t>for the whole sample</w:t>
      </w:r>
      <w:r w:rsidRPr="00943A39">
        <w:rPr>
          <w:rFonts w:eastAsia="新細明體"/>
          <w:color w:val="000000" w:themeColor="text1"/>
        </w:rPr>
        <w:t>.</w:t>
      </w:r>
    </w:p>
    <w:tbl>
      <w:tblPr>
        <w:tblW w:w="12591"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2480"/>
        <w:gridCol w:w="2020"/>
        <w:gridCol w:w="1671"/>
        <w:gridCol w:w="1660"/>
        <w:gridCol w:w="1660"/>
        <w:gridCol w:w="1566"/>
        <w:gridCol w:w="1534"/>
      </w:tblGrid>
      <w:tr w:rsidR="003976A1" w:rsidRPr="00943A39" w14:paraId="4905E6D1" w14:textId="77777777" w:rsidTr="00F021C6">
        <w:trPr>
          <w:trHeight w:val="320"/>
        </w:trPr>
        <w:tc>
          <w:tcPr>
            <w:tcW w:w="2480" w:type="dxa"/>
            <w:tcBorders>
              <w:top w:val="single" w:sz="4" w:space="0" w:color="auto"/>
              <w:bottom w:val="single" w:sz="4" w:space="0" w:color="auto"/>
            </w:tcBorders>
            <w:shd w:val="clear" w:color="000000" w:fill="FFFFFF"/>
            <w:noWrap/>
            <w:vAlign w:val="center"/>
            <w:hideMark/>
          </w:tcPr>
          <w:p w14:paraId="4A9C290F" w14:textId="77777777" w:rsidR="003976A1" w:rsidRPr="00943A39" w:rsidRDefault="003976A1" w:rsidP="00F021C6">
            <w:pPr>
              <w:rPr>
                <w:rFonts w:eastAsia="新細明體"/>
                <w:b/>
                <w:bCs/>
                <w:color w:val="333333"/>
              </w:rPr>
            </w:pPr>
          </w:p>
        </w:tc>
        <w:tc>
          <w:tcPr>
            <w:tcW w:w="2020" w:type="dxa"/>
            <w:tcBorders>
              <w:top w:val="single" w:sz="4" w:space="0" w:color="auto"/>
              <w:bottom w:val="single" w:sz="4" w:space="0" w:color="auto"/>
            </w:tcBorders>
            <w:shd w:val="clear" w:color="000000" w:fill="FFFFFF"/>
            <w:noWrap/>
            <w:vAlign w:val="center"/>
            <w:hideMark/>
          </w:tcPr>
          <w:p w14:paraId="63DFF36C" w14:textId="77777777" w:rsidR="003976A1" w:rsidRPr="00943A39" w:rsidRDefault="003976A1" w:rsidP="00F021C6">
            <w:pPr>
              <w:rPr>
                <w:rFonts w:eastAsia="新細明體"/>
                <w:color w:val="000000"/>
              </w:rPr>
            </w:pPr>
          </w:p>
        </w:tc>
        <w:tc>
          <w:tcPr>
            <w:tcW w:w="1671" w:type="dxa"/>
            <w:tcBorders>
              <w:top w:val="single" w:sz="4" w:space="0" w:color="auto"/>
              <w:bottom w:val="single" w:sz="4" w:space="0" w:color="auto"/>
            </w:tcBorders>
            <w:shd w:val="clear" w:color="000000" w:fill="FFFFFF"/>
            <w:noWrap/>
            <w:vAlign w:val="center"/>
            <w:hideMark/>
          </w:tcPr>
          <w:p w14:paraId="218A614F" w14:textId="77777777" w:rsidR="003976A1" w:rsidRPr="00943A39" w:rsidRDefault="003976A1" w:rsidP="00F021C6">
            <w:pPr>
              <w:jc w:val="center"/>
              <w:rPr>
                <w:rFonts w:eastAsia="新細明體"/>
                <w:color w:val="333333"/>
              </w:rPr>
            </w:pPr>
            <w:r w:rsidRPr="00943A39">
              <w:rPr>
                <w:rFonts w:eastAsia="新細明體"/>
                <w:color w:val="333333"/>
              </w:rPr>
              <w:t>Social communication</w:t>
            </w:r>
          </w:p>
        </w:tc>
        <w:tc>
          <w:tcPr>
            <w:tcW w:w="1660" w:type="dxa"/>
            <w:tcBorders>
              <w:top w:val="single" w:sz="4" w:space="0" w:color="auto"/>
              <w:bottom w:val="single" w:sz="4" w:space="0" w:color="auto"/>
            </w:tcBorders>
            <w:shd w:val="clear" w:color="000000" w:fill="FFFFFF"/>
            <w:noWrap/>
            <w:vAlign w:val="center"/>
            <w:hideMark/>
          </w:tcPr>
          <w:p w14:paraId="54C3DCD4" w14:textId="77777777" w:rsidR="003976A1" w:rsidRPr="00943A39" w:rsidRDefault="003976A1" w:rsidP="00F021C6">
            <w:pPr>
              <w:jc w:val="center"/>
              <w:rPr>
                <w:rFonts w:eastAsia="新細明體"/>
                <w:color w:val="333333"/>
              </w:rPr>
            </w:pPr>
            <w:r w:rsidRPr="00943A39">
              <w:rPr>
                <w:rFonts w:eastAsia="新細明體"/>
                <w:color w:val="333333"/>
              </w:rPr>
              <w:t>Unique mannerisms</w:t>
            </w:r>
          </w:p>
        </w:tc>
        <w:tc>
          <w:tcPr>
            <w:tcW w:w="1660" w:type="dxa"/>
            <w:tcBorders>
              <w:top w:val="single" w:sz="4" w:space="0" w:color="auto"/>
              <w:bottom w:val="single" w:sz="4" w:space="0" w:color="auto"/>
            </w:tcBorders>
            <w:shd w:val="clear" w:color="000000" w:fill="FFFFFF"/>
            <w:noWrap/>
            <w:vAlign w:val="center"/>
            <w:hideMark/>
          </w:tcPr>
          <w:p w14:paraId="78FB95A4" w14:textId="77777777" w:rsidR="003976A1" w:rsidRPr="00943A39" w:rsidRDefault="003976A1" w:rsidP="00F021C6">
            <w:pPr>
              <w:jc w:val="center"/>
              <w:rPr>
                <w:rFonts w:eastAsia="新細明體"/>
                <w:color w:val="333333"/>
              </w:rPr>
            </w:pPr>
            <w:r w:rsidRPr="00943A39">
              <w:rPr>
                <w:rFonts w:eastAsia="新細明體"/>
                <w:color w:val="333333"/>
              </w:rPr>
              <w:t>Social awareness</w:t>
            </w:r>
          </w:p>
        </w:tc>
        <w:tc>
          <w:tcPr>
            <w:tcW w:w="1566" w:type="dxa"/>
            <w:tcBorders>
              <w:top w:val="single" w:sz="4" w:space="0" w:color="auto"/>
              <w:bottom w:val="single" w:sz="4" w:space="0" w:color="auto"/>
            </w:tcBorders>
            <w:shd w:val="clear" w:color="000000" w:fill="FFFFFF"/>
            <w:noWrap/>
            <w:vAlign w:val="center"/>
            <w:hideMark/>
          </w:tcPr>
          <w:p w14:paraId="66A8B29B" w14:textId="77777777" w:rsidR="003976A1" w:rsidRPr="00943A39" w:rsidRDefault="003976A1" w:rsidP="00F021C6">
            <w:pPr>
              <w:jc w:val="center"/>
              <w:rPr>
                <w:rFonts w:eastAsia="新細明體"/>
                <w:color w:val="333333"/>
              </w:rPr>
            </w:pPr>
            <w:r w:rsidRPr="00943A39">
              <w:rPr>
                <w:rFonts w:eastAsia="新細明體"/>
                <w:color w:val="333333"/>
              </w:rPr>
              <w:t>Social emotion</w:t>
            </w:r>
          </w:p>
        </w:tc>
        <w:tc>
          <w:tcPr>
            <w:tcW w:w="1534" w:type="dxa"/>
            <w:tcBorders>
              <w:top w:val="single" w:sz="4" w:space="0" w:color="auto"/>
              <w:bottom w:val="single" w:sz="4" w:space="0" w:color="auto"/>
            </w:tcBorders>
            <w:shd w:val="clear" w:color="000000" w:fill="FFFFFF"/>
            <w:noWrap/>
            <w:vAlign w:val="center"/>
            <w:hideMark/>
          </w:tcPr>
          <w:p w14:paraId="70D8D23A" w14:textId="77777777" w:rsidR="003976A1" w:rsidRPr="00943A39" w:rsidRDefault="003976A1" w:rsidP="00F021C6">
            <w:pPr>
              <w:jc w:val="center"/>
              <w:rPr>
                <w:rFonts w:eastAsia="新細明體"/>
                <w:color w:val="333333"/>
              </w:rPr>
            </w:pPr>
            <w:r w:rsidRPr="00943A39">
              <w:rPr>
                <w:rFonts w:eastAsia="新細明體"/>
                <w:color w:val="333333"/>
              </w:rPr>
              <w:t>Total score</w:t>
            </w:r>
          </w:p>
        </w:tc>
      </w:tr>
      <w:tr w:rsidR="003976A1" w:rsidRPr="00943A39" w14:paraId="4A176CC5" w14:textId="77777777" w:rsidTr="00F021C6">
        <w:trPr>
          <w:trHeight w:val="320"/>
        </w:trPr>
        <w:tc>
          <w:tcPr>
            <w:tcW w:w="2480" w:type="dxa"/>
            <w:tcBorders>
              <w:top w:val="single" w:sz="4" w:space="0" w:color="auto"/>
            </w:tcBorders>
            <w:shd w:val="clear" w:color="000000" w:fill="FFFFFF"/>
            <w:noWrap/>
            <w:vAlign w:val="center"/>
            <w:hideMark/>
          </w:tcPr>
          <w:p w14:paraId="0274C190" w14:textId="77777777" w:rsidR="003976A1" w:rsidRPr="00943A39" w:rsidRDefault="003976A1" w:rsidP="00F021C6">
            <w:pPr>
              <w:rPr>
                <w:rFonts w:eastAsia="新細明體"/>
                <w:color w:val="333333"/>
              </w:rPr>
            </w:pPr>
            <w:r w:rsidRPr="00943A39">
              <w:rPr>
                <w:rFonts w:eastAsia="新細明體"/>
                <w:color w:val="333333"/>
              </w:rPr>
              <w:t>Food preferences</w:t>
            </w:r>
          </w:p>
        </w:tc>
        <w:tc>
          <w:tcPr>
            <w:tcW w:w="2020" w:type="dxa"/>
            <w:tcBorders>
              <w:top w:val="single" w:sz="4" w:space="0" w:color="auto"/>
            </w:tcBorders>
            <w:shd w:val="clear" w:color="000000" w:fill="FFFFFF"/>
            <w:noWrap/>
            <w:vAlign w:val="center"/>
            <w:hideMark/>
          </w:tcPr>
          <w:p w14:paraId="5432586D" w14:textId="77777777" w:rsidR="003976A1" w:rsidRPr="00943A39" w:rsidRDefault="003976A1" w:rsidP="00F021C6">
            <w:pPr>
              <w:rPr>
                <w:rFonts w:eastAsia="新細明體"/>
                <w:color w:val="333333"/>
              </w:rPr>
            </w:pPr>
            <w:r w:rsidRPr="00943A39">
              <w:rPr>
                <w:rFonts w:eastAsia="新細明體"/>
                <w:color w:val="333333"/>
              </w:rPr>
              <w:t>Spearman's rho</w:t>
            </w:r>
          </w:p>
        </w:tc>
        <w:tc>
          <w:tcPr>
            <w:tcW w:w="1671" w:type="dxa"/>
            <w:tcBorders>
              <w:top w:val="single" w:sz="4" w:space="0" w:color="auto"/>
            </w:tcBorders>
            <w:shd w:val="clear" w:color="000000" w:fill="FFFFFF"/>
            <w:noWrap/>
            <w:vAlign w:val="center"/>
            <w:hideMark/>
          </w:tcPr>
          <w:p w14:paraId="2A772066" w14:textId="42576E15" w:rsidR="003976A1" w:rsidRPr="00943A39" w:rsidRDefault="003976A1" w:rsidP="00F021C6">
            <w:pPr>
              <w:jc w:val="center"/>
              <w:rPr>
                <w:rFonts w:eastAsia="新細明體"/>
                <w:b/>
                <w:bCs/>
              </w:rPr>
            </w:pPr>
            <w:r w:rsidRPr="00943A39">
              <w:rPr>
                <w:rFonts w:eastAsia="新細明體"/>
                <w:b/>
                <w:bCs/>
              </w:rPr>
              <w:t>0.417</w:t>
            </w:r>
          </w:p>
        </w:tc>
        <w:tc>
          <w:tcPr>
            <w:tcW w:w="1660" w:type="dxa"/>
            <w:tcBorders>
              <w:top w:val="single" w:sz="4" w:space="0" w:color="auto"/>
            </w:tcBorders>
            <w:shd w:val="clear" w:color="000000" w:fill="FFFFFF"/>
            <w:noWrap/>
            <w:vAlign w:val="center"/>
            <w:hideMark/>
          </w:tcPr>
          <w:p w14:paraId="3722A885" w14:textId="2F26E7C2" w:rsidR="003976A1" w:rsidRPr="00943A39" w:rsidRDefault="003976A1" w:rsidP="00F021C6">
            <w:pPr>
              <w:jc w:val="center"/>
              <w:rPr>
                <w:rFonts w:eastAsia="新細明體"/>
                <w:b/>
                <w:bCs/>
              </w:rPr>
            </w:pPr>
            <w:r w:rsidRPr="00943A39">
              <w:rPr>
                <w:rFonts w:eastAsia="新細明體"/>
                <w:b/>
                <w:bCs/>
              </w:rPr>
              <w:t>0.37</w:t>
            </w:r>
            <w:r w:rsidR="000E050A">
              <w:rPr>
                <w:rFonts w:eastAsia="新細明體"/>
                <w:b/>
                <w:bCs/>
              </w:rPr>
              <w:t>1</w:t>
            </w:r>
          </w:p>
        </w:tc>
        <w:tc>
          <w:tcPr>
            <w:tcW w:w="1660" w:type="dxa"/>
            <w:tcBorders>
              <w:top w:val="single" w:sz="4" w:space="0" w:color="auto"/>
            </w:tcBorders>
            <w:shd w:val="clear" w:color="000000" w:fill="FFFFFF"/>
            <w:noWrap/>
            <w:vAlign w:val="center"/>
            <w:hideMark/>
          </w:tcPr>
          <w:p w14:paraId="47A7CA63" w14:textId="0295C5F0" w:rsidR="003976A1" w:rsidRPr="00943A39" w:rsidRDefault="003976A1" w:rsidP="00F021C6">
            <w:pPr>
              <w:jc w:val="center"/>
              <w:rPr>
                <w:rFonts w:eastAsia="新細明體"/>
                <w:b/>
                <w:bCs/>
              </w:rPr>
            </w:pPr>
            <w:r w:rsidRPr="00943A39">
              <w:rPr>
                <w:rFonts w:eastAsia="新細明體"/>
                <w:b/>
                <w:bCs/>
              </w:rPr>
              <w:t>0.24</w:t>
            </w:r>
            <w:r w:rsidR="000E050A">
              <w:rPr>
                <w:rFonts w:eastAsia="新細明體"/>
                <w:b/>
                <w:bCs/>
              </w:rPr>
              <w:t>5</w:t>
            </w:r>
          </w:p>
        </w:tc>
        <w:tc>
          <w:tcPr>
            <w:tcW w:w="1566" w:type="dxa"/>
            <w:tcBorders>
              <w:top w:val="single" w:sz="4" w:space="0" w:color="auto"/>
            </w:tcBorders>
            <w:shd w:val="clear" w:color="000000" w:fill="FFFFFF"/>
            <w:noWrap/>
            <w:vAlign w:val="center"/>
            <w:hideMark/>
          </w:tcPr>
          <w:p w14:paraId="0B0C0A2A" w14:textId="46D72E1A" w:rsidR="003976A1" w:rsidRPr="00943A39" w:rsidRDefault="003976A1" w:rsidP="00F021C6">
            <w:pPr>
              <w:jc w:val="center"/>
              <w:rPr>
                <w:rFonts w:eastAsia="新細明體"/>
                <w:b/>
                <w:bCs/>
              </w:rPr>
            </w:pPr>
            <w:r w:rsidRPr="00943A39">
              <w:rPr>
                <w:rFonts w:eastAsia="新細明體"/>
                <w:b/>
                <w:bCs/>
              </w:rPr>
              <w:t>0.36</w:t>
            </w:r>
            <w:r w:rsidR="000E050A">
              <w:rPr>
                <w:rFonts w:eastAsia="新細明體"/>
                <w:b/>
                <w:bCs/>
              </w:rPr>
              <w:t>7</w:t>
            </w:r>
          </w:p>
        </w:tc>
        <w:tc>
          <w:tcPr>
            <w:tcW w:w="1534" w:type="dxa"/>
            <w:tcBorders>
              <w:top w:val="single" w:sz="4" w:space="0" w:color="auto"/>
            </w:tcBorders>
            <w:shd w:val="clear" w:color="000000" w:fill="FFFFFF"/>
            <w:noWrap/>
            <w:vAlign w:val="center"/>
            <w:hideMark/>
          </w:tcPr>
          <w:p w14:paraId="67EEAAB2" w14:textId="481071D7" w:rsidR="003976A1" w:rsidRPr="00943A39" w:rsidRDefault="003976A1" w:rsidP="00F021C6">
            <w:pPr>
              <w:jc w:val="center"/>
              <w:rPr>
                <w:rFonts w:eastAsia="新細明體"/>
                <w:b/>
                <w:bCs/>
              </w:rPr>
            </w:pPr>
            <w:r w:rsidRPr="00943A39">
              <w:rPr>
                <w:rFonts w:eastAsia="新細明體"/>
                <w:b/>
                <w:bCs/>
              </w:rPr>
              <w:t>0.39</w:t>
            </w:r>
            <w:r w:rsidR="000E050A">
              <w:rPr>
                <w:rFonts w:eastAsia="新細明體"/>
                <w:b/>
                <w:bCs/>
              </w:rPr>
              <w:t>8</w:t>
            </w:r>
          </w:p>
        </w:tc>
      </w:tr>
      <w:tr w:rsidR="003976A1" w:rsidRPr="00943A39" w14:paraId="46045880" w14:textId="77777777" w:rsidTr="00F021C6">
        <w:trPr>
          <w:trHeight w:val="320"/>
        </w:trPr>
        <w:tc>
          <w:tcPr>
            <w:tcW w:w="2480" w:type="dxa"/>
            <w:shd w:val="clear" w:color="000000" w:fill="FFFFFF"/>
            <w:noWrap/>
            <w:vAlign w:val="center"/>
            <w:hideMark/>
          </w:tcPr>
          <w:p w14:paraId="7FB48FF0" w14:textId="77777777" w:rsidR="003976A1" w:rsidRPr="00943A39" w:rsidRDefault="003976A1" w:rsidP="00F021C6">
            <w:pPr>
              <w:rPr>
                <w:rFonts w:eastAsia="新細明體"/>
                <w:color w:val="333333"/>
              </w:rPr>
            </w:pPr>
          </w:p>
        </w:tc>
        <w:tc>
          <w:tcPr>
            <w:tcW w:w="2020" w:type="dxa"/>
            <w:shd w:val="clear" w:color="000000" w:fill="FFFFFF"/>
            <w:noWrap/>
            <w:vAlign w:val="center"/>
            <w:hideMark/>
          </w:tcPr>
          <w:p w14:paraId="4D02EA3D" w14:textId="77777777" w:rsidR="003976A1" w:rsidRPr="00943A39" w:rsidRDefault="003976A1" w:rsidP="00F021C6">
            <w:pPr>
              <w:rPr>
                <w:rFonts w:eastAsia="新細明體"/>
                <w:color w:val="333333"/>
              </w:rPr>
            </w:pPr>
            <w:r w:rsidRPr="00943A39">
              <w:rPr>
                <w:rFonts w:eastAsia="新細明體"/>
                <w:color w:val="333333"/>
              </w:rPr>
              <w:t>p-value</w:t>
            </w:r>
          </w:p>
        </w:tc>
        <w:tc>
          <w:tcPr>
            <w:tcW w:w="1671" w:type="dxa"/>
            <w:shd w:val="clear" w:color="000000" w:fill="FFFFFF"/>
            <w:noWrap/>
            <w:vAlign w:val="center"/>
            <w:hideMark/>
          </w:tcPr>
          <w:p w14:paraId="03E11056" w14:textId="58062122" w:rsidR="003976A1" w:rsidRPr="00943A39" w:rsidRDefault="003976A1" w:rsidP="00F021C6">
            <w:pPr>
              <w:jc w:val="center"/>
              <w:rPr>
                <w:rFonts w:eastAsia="新細明體"/>
                <w:b/>
                <w:bCs/>
              </w:rPr>
            </w:pPr>
            <w:r w:rsidRPr="00943A39">
              <w:rPr>
                <w:rFonts w:eastAsia="新細明體"/>
                <w:b/>
                <w:bCs/>
              </w:rPr>
              <w:t>&lt; </w:t>
            </w:r>
            <w:r w:rsidR="000E050A">
              <w:rPr>
                <w:rFonts w:eastAsia="新細明體"/>
                <w:b/>
                <w:bCs/>
              </w:rPr>
              <w:t>0</w:t>
            </w:r>
            <w:r w:rsidRPr="00943A39">
              <w:rPr>
                <w:rFonts w:eastAsia="新細明體"/>
                <w:b/>
                <w:bCs/>
              </w:rPr>
              <w:t>.00</w:t>
            </w:r>
            <w:r w:rsidR="000E050A">
              <w:rPr>
                <w:rFonts w:eastAsia="新細明體"/>
                <w:b/>
                <w:bCs/>
              </w:rPr>
              <w:t>1</w:t>
            </w:r>
          </w:p>
        </w:tc>
        <w:tc>
          <w:tcPr>
            <w:tcW w:w="1660" w:type="dxa"/>
            <w:shd w:val="clear" w:color="000000" w:fill="FFFFFF"/>
            <w:noWrap/>
            <w:vAlign w:val="center"/>
            <w:hideMark/>
          </w:tcPr>
          <w:p w14:paraId="6C3C757A" w14:textId="5BDA662C" w:rsidR="003976A1" w:rsidRPr="00943A39" w:rsidRDefault="003976A1" w:rsidP="00F021C6">
            <w:pPr>
              <w:jc w:val="center"/>
              <w:rPr>
                <w:rFonts w:eastAsia="新細明體"/>
                <w:b/>
                <w:bCs/>
              </w:rPr>
            </w:pPr>
            <w:r w:rsidRPr="00943A39">
              <w:rPr>
                <w:rFonts w:eastAsia="新細明體"/>
                <w:b/>
                <w:bCs/>
              </w:rPr>
              <w:t>&lt; </w:t>
            </w:r>
            <w:r w:rsidR="000E050A">
              <w:rPr>
                <w:rFonts w:eastAsia="新細明體"/>
                <w:b/>
                <w:bCs/>
              </w:rPr>
              <w:t>0</w:t>
            </w:r>
            <w:r w:rsidRPr="00943A39">
              <w:rPr>
                <w:rFonts w:eastAsia="新細明體"/>
                <w:b/>
                <w:bCs/>
              </w:rPr>
              <w:t>.00</w:t>
            </w:r>
            <w:r w:rsidR="000E050A">
              <w:rPr>
                <w:rFonts w:eastAsia="新細明體"/>
                <w:b/>
                <w:bCs/>
              </w:rPr>
              <w:t>1</w:t>
            </w:r>
          </w:p>
        </w:tc>
        <w:tc>
          <w:tcPr>
            <w:tcW w:w="1660" w:type="dxa"/>
            <w:shd w:val="clear" w:color="000000" w:fill="FFFFFF"/>
            <w:noWrap/>
            <w:vAlign w:val="center"/>
            <w:hideMark/>
          </w:tcPr>
          <w:p w14:paraId="6673B909" w14:textId="648E819F" w:rsidR="003976A1" w:rsidRPr="00943A39" w:rsidRDefault="003976A1" w:rsidP="00F021C6">
            <w:pPr>
              <w:jc w:val="center"/>
              <w:rPr>
                <w:rFonts w:eastAsia="新細明體"/>
                <w:b/>
                <w:bCs/>
              </w:rPr>
            </w:pPr>
            <w:r w:rsidRPr="00943A39">
              <w:rPr>
                <w:rFonts w:eastAsia="新細明體"/>
                <w:b/>
                <w:bCs/>
              </w:rPr>
              <w:t>0.00</w:t>
            </w:r>
            <w:r w:rsidR="000E050A">
              <w:rPr>
                <w:rFonts w:eastAsia="新細明體"/>
                <w:b/>
                <w:bCs/>
              </w:rPr>
              <w:t>1</w:t>
            </w:r>
          </w:p>
        </w:tc>
        <w:tc>
          <w:tcPr>
            <w:tcW w:w="1566" w:type="dxa"/>
            <w:shd w:val="clear" w:color="000000" w:fill="FFFFFF"/>
            <w:noWrap/>
            <w:vAlign w:val="center"/>
            <w:hideMark/>
          </w:tcPr>
          <w:p w14:paraId="008E87E2" w14:textId="4A0F9038" w:rsidR="003976A1" w:rsidRPr="00943A39" w:rsidRDefault="003976A1" w:rsidP="00F021C6">
            <w:pPr>
              <w:jc w:val="center"/>
              <w:rPr>
                <w:rFonts w:eastAsia="新細明體"/>
                <w:b/>
                <w:bCs/>
              </w:rPr>
            </w:pPr>
            <w:r w:rsidRPr="00943A39">
              <w:rPr>
                <w:rFonts w:eastAsia="新細明體"/>
                <w:b/>
                <w:bCs/>
              </w:rPr>
              <w:t>&lt; </w:t>
            </w:r>
            <w:r w:rsidR="000E050A">
              <w:rPr>
                <w:rFonts w:eastAsia="新細明體"/>
                <w:b/>
                <w:bCs/>
              </w:rPr>
              <w:t>0</w:t>
            </w:r>
            <w:r w:rsidRPr="00943A39">
              <w:rPr>
                <w:rFonts w:eastAsia="新細明體"/>
                <w:b/>
                <w:bCs/>
              </w:rPr>
              <w:t>.00</w:t>
            </w:r>
            <w:r w:rsidR="000E050A">
              <w:rPr>
                <w:rFonts w:eastAsia="新細明體"/>
                <w:b/>
                <w:bCs/>
              </w:rPr>
              <w:t>1</w:t>
            </w:r>
          </w:p>
        </w:tc>
        <w:tc>
          <w:tcPr>
            <w:tcW w:w="1534" w:type="dxa"/>
            <w:shd w:val="clear" w:color="000000" w:fill="FFFFFF"/>
            <w:noWrap/>
            <w:vAlign w:val="center"/>
            <w:hideMark/>
          </w:tcPr>
          <w:p w14:paraId="76FF9502" w14:textId="2EE31797" w:rsidR="003976A1" w:rsidRPr="00943A39" w:rsidRDefault="003976A1" w:rsidP="00F021C6">
            <w:pPr>
              <w:jc w:val="center"/>
              <w:rPr>
                <w:rFonts w:eastAsia="新細明體"/>
                <w:b/>
                <w:bCs/>
              </w:rPr>
            </w:pPr>
            <w:r w:rsidRPr="00943A39">
              <w:rPr>
                <w:rFonts w:eastAsia="新細明體"/>
                <w:b/>
                <w:bCs/>
              </w:rPr>
              <w:t>&lt;</w:t>
            </w:r>
            <w:r w:rsidR="000E050A">
              <w:rPr>
                <w:rFonts w:eastAsia="新細明體"/>
                <w:b/>
                <w:bCs/>
              </w:rPr>
              <w:t xml:space="preserve"> 0</w:t>
            </w:r>
            <w:r w:rsidRPr="00943A39">
              <w:rPr>
                <w:rFonts w:eastAsia="新細明體"/>
                <w:b/>
                <w:bCs/>
              </w:rPr>
              <w:t>.00</w:t>
            </w:r>
            <w:r w:rsidR="000E050A">
              <w:rPr>
                <w:rFonts w:eastAsia="新細明體"/>
                <w:b/>
                <w:bCs/>
              </w:rPr>
              <w:t>1</w:t>
            </w:r>
          </w:p>
        </w:tc>
      </w:tr>
      <w:tr w:rsidR="003976A1" w:rsidRPr="00943A39" w14:paraId="3678AC71" w14:textId="77777777" w:rsidTr="00F021C6">
        <w:trPr>
          <w:trHeight w:val="320"/>
        </w:trPr>
        <w:tc>
          <w:tcPr>
            <w:tcW w:w="2480" w:type="dxa"/>
            <w:shd w:val="clear" w:color="000000" w:fill="FFFFFF"/>
            <w:noWrap/>
            <w:vAlign w:val="center"/>
            <w:hideMark/>
          </w:tcPr>
          <w:p w14:paraId="2FC405BC" w14:textId="77777777" w:rsidR="003976A1" w:rsidRPr="00943A39" w:rsidRDefault="003976A1" w:rsidP="00F021C6">
            <w:pPr>
              <w:rPr>
                <w:rFonts w:eastAsia="新細明體"/>
                <w:color w:val="333333"/>
              </w:rPr>
            </w:pPr>
            <w:r w:rsidRPr="00943A39">
              <w:rPr>
                <w:rFonts w:eastAsia="新細明體"/>
                <w:color w:val="333333"/>
              </w:rPr>
              <w:t>Bowel habits</w:t>
            </w:r>
          </w:p>
        </w:tc>
        <w:tc>
          <w:tcPr>
            <w:tcW w:w="2020" w:type="dxa"/>
            <w:shd w:val="clear" w:color="000000" w:fill="FFFFFF"/>
            <w:noWrap/>
            <w:vAlign w:val="center"/>
            <w:hideMark/>
          </w:tcPr>
          <w:p w14:paraId="0E1CD1F8" w14:textId="77777777" w:rsidR="003976A1" w:rsidRPr="00943A39" w:rsidRDefault="003976A1" w:rsidP="00F021C6">
            <w:pPr>
              <w:rPr>
                <w:rFonts w:eastAsia="新細明體"/>
                <w:color w:val="333333"/>
              </w:rPr>
            </w:pPr>
            <w:r w:rsidRPr="00943A39">
              <w:rPr>
                <w:rFonts w:eastAsia="新細明體"/>
                <w:color w:val="333333"/>
              </w:rPr>
              <w:t>Spearman's rho</w:t>
            </w:r>
          </w:p>
        </w:tc>
        <w:tc>
          <w:tcPr>
            <w:tcW w:w="1671" w:type="dxa"/>
            <w:shd w:val="clear" w:color="000000" w:fill="FFFFFF"/>
            <w:noWrap/>
            <w:vAlign w:val="center"/>
            <w:hideMark/>
          </w:tcPr>
          <w:p w14:paraId="02AFD450" w14:textId="590CBFD0" w:rsidR="003976A1" w:rsidRPr="00943A39" w:rsidRDefault="003976A1" w:rsidP="00F021C6">
            <w:pPr>
              <w:jc w:val="center"/>
              <w:rPr>
                <w:rFonts w:eastAsia="新細明體"/>
                <w:b/>
                <w:bCs/>
                <w:color w:val="333333"/>
              </w:rPr>
            </w:pPr>
            <w:r w:rsidRPr="00943A39">
              <w:rPr>
                <w:rFonts w:eastAsia="新細明體"/>
                <w:b/>
                <w:bCs/>
                <w:color w:val="333333"/>
              </w:rPr>
              <w:t>0.36</w:t>
            </w:r>
            <w:r w:rsidR="000E050A">
              <w:rPr>
                <w:rFonts w:eastAsia="新細明體"/>
                <w:b/>
                <w:bCs/>
                <w:color w:val="333333"/>
              </w:rPr>
              <w:t>2</w:t>
            </w:r>
          </w:p>
        </w:tc>
        <w:tc>
          <w:tcPr>
            <w:tcW w:w="1660" w:type="dxa"/>
            <w:shd w:val="clear" w:color="000000" w:fill="FFFFFF"/>
            <w:noWrap/>
            <w:vAlign w:val="center"/>
            <w:hideMark/>
          </w:tcPr>
          <w:p w14:paraId="2E70C3E6" w14:textId="59278519" w:rsidR="003976A1" w:rsidRPr="00943A39" w:rsidRDefault="003976A1" w:rsidP="00F021C6">
            <w:pPr>
              <w:jc w:val="center"/>
              <w:rPr>
                <w:rFonts w:eastAsia="新細明體"/>
                <w:b/>
                <w:bCs/>
                <w:color w:val="333333"/>
              </w:rPr>
            </w:pPr>
            <w:r w:rsidRPr="00943A39">
              <w:rPr>
                <w:rFonts w:eastAsia="新細明體"/>
                <w:b/>
                <w:bCs/>
                <w:color w:val="333333"/>
              </w:rPr>
              <w:t>0.35</w:t>
            </w:r>
            <w:r w:rsidR="000E050A">
              <w:rPr>
                <w:rFonts w:eastAsia="新細明體"/>
                <w:b/>
                <w:bCs/>
                <w:color w:val="333333"/>
              </w:rPr>
              <w:t>3</w:t>
            </w:r>
          </w:p>
        </w:tc>
        <w:tc>
          <w:tcPr>
            <w:tcW w:w="1660" w:type="dxa"/>
            <w:shd w:val="clear" w:color="000000" w:fill="FFFFFF"/>
            <w:noWrap/>
            <w:vAlign w:val="center"/>
            <w:hideMark/>
          </w:tcPr>
          <w:p w14:paraId="3718294C" w14:textId="5C29F78E" w:rsidR="003976A1" w:rsidRPr="00943A39" w:rsidRDefault="003976A1" w:rsidP="00F021C6">
            <w:pPr>
              <w:jc w:val="center"/>
              <w:rPr>
                <w:rFonts w:eastAsia="新細明體"/>
                <w:b/>
                <w:bCs/>
                <w:color w:val="333333"/>
              </w:rPr>
            </w:pPr>
            <w:r w:rsidRPr="00943A39">
              <w:rPr>
                <w:rFonts w:eastAsia="新細明體"/>
                <w:b/>
                <w:bCs/>
                <w:color w:val="333333"/>
              </w:rPr>
              <w:t>0.18</w:t>
            </w:r>
            <w:r w:rsidR="000E050A">
              <w:rPr>
                <w:rFonts w:eastAsia="新細明體"/>
                <w:b/>
                <w:bCs/>
                <w:color w:val="333333"/>
              </w:rPr>
              <w:t>2</w:t>
            </w:r>
          </w:p>
        </w:tc>
        <w:tc>
          <w:tcPr>
            <w:tcW w:w="1566" w:type="dxa"/>
            <w:shd w:val="clear" w:color="000000" w:fill="FFFFFF"/>
            <w:noWrap/>
            <w:vAlign w:val="center"/>
            <w:hideMark/>
          </w:tcPr>
          <w:p w14:paraId="34F511D1" w14:textId="510AFCDE" w:rsidR="003976A1" w:rsidRPr="00943A39" w:rsidRDefault="003976A1" w:rsidP="00F021C6">
            <w:pPr>
              <w:jc w:val="center"/>
              <w:rPr>
                <w:rFonts w:eastAsia="新細明體"/>
                <w:b/>
                <w:bCs/>
                <w:color w:val="333333"/>
              </w:rPr>
            </w:pPr>
            <w:r w:rsidRPr="00943A39">
              <w:rPr>
                <w:rFonts w:eastAsia="新細明體"/>
                <w:b/>
                <w:bCs/>
                <w:color w:val="333333"/>
              </w:rPr>
              <w:t>0.36</w:t>
            </w:r>
            <w:r w:rsidR="000E050A">
              <w:rPr>
                <w:rFonts w:eastAsia="新細明體"/>
                <w:b/>
                <w:bCs/>
                <w:color w:val="333333"/>
              </w:rPr>
              <w:t>2</w:t>
            </w:r>
          </w:p>
        </w:tc>
        <w:tc>
          <w:tcPr>
            <w:tcW w:w="1534" w:type="dxa"/>
            <w:shd w:val="clear" w:color="000000" w:fill="FFFFFF"/>
            <w:noWrap/>
            <w:vAlign w:val="center"/>
            <w:hideMark/>
          </w:tcPr>
          <w:p w14:paraId="38B94429" w14:textId="2D93BB46" w:rsidR="003976A1" w:rsidRPr="00943A39" w:rsidRDefault="003976A1" w:rsidP="00F021C6">
            <w:pPr>
              <w:jc w:val="center"/>
              <w:rPr>
                <w:rFonts w:eastAsia="新細明體"/>
                <w:b/>
                <w:bCs/>
                <w:color w:val="333333"/>
              </w:rPr>
            </w:pPr>
            <w:r w:rsidRPr="00943A39">
              <w:rPr>
                <w:rFonts w:eastAsia="新細明體"/>
                <w:b/>
                <w:bCs/>
                <w:color w:val="333333"/>
              </w:rPr>
              <w:t>0.366</w:t>
            </w:r>
          </w:p>
        </w:tc>
      </w:tr>
      <w:tr w:rsidR="003976A1" w:rsidRPr="00943A39" w14:paraId="6FA265A3" w14:textId="77777777" w:rsidTr="00F021C6">
        <w:trPr>
          <w:trHeight w:val="320"/>
        </w:trPr>
        <w:tc>
          <w:tcPr>
            <w:tcW w:w="2480" w:type="dxa"/>
            <w:shd w:val="clear" w:color="000000" w:fill="FFFFFF"/>
            <w:noWrap/>
            <w:vAlign w:val="center"/>
            <w:hideMark/>
          </w:tcPr>
          <w:p w14:paraId="4E7C32D5" w14:textId="77777777" w:rsidR="003976A1" w:rsidRPr="00943A39" w:rsidRDefault="003976A1" w:rsidP="00F021C6">
            <w:pPr>
              <w:rPr>
                <w:rFonts w:eastAsia="新細明體"/>
                <w:color w:val="333333"/>
              </w:rPr>
            </w:pPr>
          </w:p>
        </w:tc>
        <w:tc>
          <w:tcPr>
            <w:tcW w:w="2020" w:type="dxa"/>
            <w:shd w:val="clear" w:color="000000" w:fill="FFFFFF"/>
            <w:noWrap/>
            <w:vAlign w:val="center"/>
            <w:hideMark/>
          </w:tcPr>
          <w:p w14:paraId="0DB6EFAC" w14:textId="77777777" w:rsidR="003976A1" w:rsidRPr="00943A39" w:rsidRDefault="003976A1" w:rsidP="00F021C6">
            <w:pPr>
              <w:rPr>
                <w:rFonts w:eastAsia="新細明體"/>
                <w:color w:val="333333"/>
              </w:rPr>
            </w:pPr>
            <w:r w:rsidRPr="00943A39">
              <w:rPr>
                <w:rFonts w:eastAsia="新細明體"/>
                <w:color w:val="333333"/>
              </w:rPr>
              <w:t>p-value</w:t>
            </w:r>
          </w:p>
        </w:tc>
        <w:tc>
          <w:tcPr>
            <w:tcW w:w="1671" w:type="dxa"/>
            <w:shd w:val="clear" w:color="000000" w:fill="FFFFFF"/>
            <w:noWrap/>
            <w:vAlign w:val="center"/>
            <w:hideMark/>
          </w:tcPr>
          <w:p w14:paraId="3E15483D" w14:textId="1784321E" w:rsidR="003976A1" w:rsidRPr="00943A39" w:rsidRDefault="003976A1" w:rsidP="00F021C6">
            <w:pPr>
              <w:jc w:val="center"/>
              <w:rPr>
                <w:rFonts w:eastAsia="新細明體"/>
                <w:b/>
                <w:bCs/>
                <w:color w:val="333333"/>
              </w:rPr>
            </w:pPr>
            <w:r w:rsidRPr="00943A39">
              <w:rPr>
                <w:rFonts w:eastAsia="新細明體"/>
                <w:b/>
                <w:bCs/>
                <w:color w:val="333333"/>
              </w:rPr>
              <w:t>&lt; </w:t>
            </w:r>
            <w:r w:rsidR="000E050A">
              <w:rPr>
                <w:rFonts w:eastAsia="新細明體"/>
                <w:b/>
                <w:bCs/>
                <w:color w:val="333333"/>
              </w:rPr>
              <w:t>0</w:t>
            </w:r>
            <w:r w:rsidRPr="00943A39">
              <w:rPr>
                <w:rFonts w:eastAsia="新細明體"/>
                <w:b/>
                <w:bCs/>
                <w:color w:val="333333"/>
              </w:rPr>
              <w:t>.00</w:t>
            </w:r>
            <w:r w:rsidR="000E050A">
              <w:rPr>
                <w:rFonts w:eastAsia="新細明體"/>
                <w:b/>
                <w:bCs/>
                <w:color w:val="333333"/>
              </w:rPr>
              <w:t>1</w:t>
            </w:r>
          </w:p>
        </w:tc>
        <w:tc>
          <w:tcPr>
            <w:tcW w:w="1660" w:type="dxa"/>
            <w:shd w:val="clear" w:color="000000" w:fill="FFFFFF"/>
            <w:noWrap/>
            <w:vAlign w:val="center"/>
            <w:hideMark/>
          </w:tcPr>
          <w:p w14:paraId="51813330" w14:textId="45835987" w:rsidR="003976A1" w:rsidRPr="00943A39" w:rsidRDefault="003976A1" w:rsidP="00F021C6">
            <w:pPr>
              <w:jc w:val="center"/>
              <w:rPr>
                <w:rFonts w:eastAsia="新細明體"/>
                <w:b/>
                <w:bCs/>
                <w:color w:val="333333"/>
              </w:rPr>
            </w:pPr>
            <w:r w:rsidRPr="00943A39">
              <w:rPr>
                <w:rFonts w:eastAsia="新細明體"/>
                <w:b/>
                <w:bCs/>
                <w:color w:val="333333"/>
              </w:rPr>
              <w:t>&lt; </w:t>
            </w:r>
            <w:r w:rsidR="000E050A">
              <w:rPr>
                <w:rFonts w:eastAsia="新細明體"/>
                <w:b/>
                <w:bCs/>
                <w:color w:val="333333"/>
              </w:rPr>
              <w:t>0</w:t>
            </w:r>
            <w:r w:rsidRPr="00943A39">
              <w:rPr>
                <w:rFonts w:eastAsia="新細明體"/>
                <w:b/>
                <w:bCs/>
                <w:color w:val="333333"/>
              </w:rPr>
              <w:t>.00</w:t>
            </w:r>
            <w:r w:rsidR="000E050A">
              <w:rPr>
                <w:rFonts w:eastAsia="新細明體"/>
                <w:b/>
                <w:bCs/>
                <w:color w:val="333333"/>
              </w:rPr>
              <w:t>1</w:t>
            </w:r>
          </w:p>
        </w:tc>
        <w:tc>
          <w:tcPr>
            <w:tcW w:w="1660" w:type="dxa"/>
            <w:shd w:val="clear" w:color="000000" w:fill="FFFFFF"/>
            <w:noWrap/>
            <w:vAlign w:val="center"/>
            <w:hideMark/>
          </w:tcPr>
          <w:p w14:paraId="649588E9" w14:textId="5B0E6576" w:rsidR="003976A1" w:rsidRPr="00943A39" w:rsidRDefault="003976A1" w:rsidP="00F021C6">
            <w:pPr>
              <w:jc w:val="center"/>
              <w:rPr>
                <w:rFonts w:eastAsia="新細明體"/>
                <w:b/>
                <w:bCs/>
                <w:color w:val="333333"/>
              </w:rPr>
            </w:pPr>
            <w:r w:rsidRPr="00943A39">
              <w:rPr>
                <w:rFonts w:eastAsia="新細明體"/>
                <w:b/>
                <w:bCs/>
                <w:color w:val="333333"/>
              </w:rPr>
              <w:t>0.00</w:t>
            </w:r>
            <w:r w:rsidR="000E050A">
              <w:rPr>
                <w:rFonts w:eastAsia="新細明體"/>
                <w:b/>
                <w:bCs/>
                <w:color w:val="333333"/>
              </w:rPr>
              <w:t>6</w:t>
            </w:r>
          </w:p>
        </w:tc>
        <w:tc>
          <w:tcPr>
            <w:tcW w:w="1566" w:type="dxa"/>
            <w:shd w:val="clear" w:color="000000" w:fill="FFFFFF"/>
            <w:noWrap/>
            <w:vAlign w:val="center"/>
            <w:hideMark/>
          </w:tcPr>
          <w:p w14:paraId="57B22FA1" w14:textId="52573C67" w:rsidR="003976A1" w:rsidRPr="00943A39" w:rsidRDefault="003976A1" w:rsidP="00F021C6">
            <w:pPr>
              <w:jc w:val="center"/>
              <w:rPr>
                <w:rFonts w:eastAsia="新細明體"/>
                <w:b/>
                <w:bCs/>
                <w:color w:val="333333"/>
              </w:rPr>
            </w:pPr>
            <w:r w:rsidRPr="00943A39">
              <w:rPr>
                <w:rFonts w:eastAsia="新細明體"/>
                <w:b/>
                <w:bCs/>
                <w:color w:val="333333"/>
              </w:rPr>
              <w:t>&lt; </w:t>
            </w:r>
            <w:r w:rsidR="000E050A">
              <w:rPr>
                <w:rFonts w:eastAsia="新細明體"/>
                <w:b/>
                <w:bCs/>
                <w:color w:val="333333"/>
              </w:rPr>
              <w:t>0</w:t>
            </w:r>
            <w:r w:rsidRPr="00943A39">
              <w:rPr>
                <w:rFonts w:eastAsia="新細明體"/>
                <w:b/>
                <w:bCs/>
                <w:color w:val="333333"/>
              </w:rPr>
              <w:t>.00</w:t>
            </w:r>
            <w:r w:rsidR="000E050A">
              <w:rPr>
                <w:rFonts w:eastAsia="新細明體"/>
                <w:b/>
                <w:bCs/>
                <w:color w:val="333333"/>
              </w:rPr>
              <w:t>1</w:t>
            </w:r>
          </w:p>
        </w:tc>
        <w:tc>
          <w:tcPr>
            <w:tcW w:w="1534" w:type="dxa"/>
            <w:shd w:val="clear" w:color="000000" w:fill="FFFFFF"/>
            <w:noWrap/>
            <w:vAlign w:val="center"/>
            <w:hideMark/>
          </w:tcPr>
          <w:p w14:paraId="69DA1D49" w14:textId="77B521C4" w:rsidR="003976A1" w:rsidRPr="00943A39" w:rsidRDefault="003976A1" w:rsidP="00F021C6">
            <w:pPr>
              <w:jc w:val="center"/>
              <w:rPr>
                <w:rFonts w:eastAsia="新細明體"/>
                <w:b/>
                <w:bCs/>
                <w:color w:val="333333"/>
              </w:rPr>
            </w:pPr>
            <w:r w:rsidRPr="00943A39">
              <w:rPr>
                <w:rFonts w:eastAsia="新細明體"/>
                <w:b/>
                <w:bCs/>
                <w:color w:val="333333"/>
              </w:rPr>
              <w:t>&lt; </w:t>
            </w:r>
            <w:r w:rsidR="000E050A">
              <w:rPr>
                <w:rFonts w:eastAsia="新細明體"/>
                <w:b/>
                <w:bCs/>
                <w:color w:val="333333"/>
              </w:rPr>
              <w:t>0</w:t>
            </w:r>
            <w:r w:rsidRPr="00943A39">
              <w:rPr>
                <w:rFonts w:eastAsia="新細明體"/>
                <w:b/>
                <w:bCs/>
                <w:color w:val="333333"/>
              </w:rPr>
              <w:t>.00</w:t>
            </w:r>
            <w:r w:rsidR="000E050A">
              <w:rPr>
                <w:rFonts w:eastAsia="新細明體"/>
                <w:b/>
                <w:bCs/>
                <w:color w:val="333333"/>
              </w:rPr>
              <w:t>1</w:t>
            </w:r>
          </w:p>
        </w:tc>
      </w:tr>
      <w:tr w:rsidR="003976A1" w:rsidRPr="00943A39" w14:paraId="65FEA0F6" w14:textId="77777777" w:rsidTr="00F021C6">
        <w:trPr>
          <w:trHeight w:val="320"/>
        </w:trPr>
        <w:tc>
          <w:tcPr>
            <w:tcW w:w="2480" w:type="dxa"/>
            <w:shd w:val="clear" w:color="000000" w:fill="FFFFFF"/>
            <w:noWrap/>
            <w:vAlign w:val="center"/>
            <w:hideMark/>
          </w:tcPr>
          <w:p w14:paraId="4422228A" w14:textId="77777777" w:rsidR="003976A1" w:rsidRPr="00943A39" w:rsidRDefault="003976A1" w:rsidP="00F021C6">
            <w:pPr>
              <w:rPr>
                <w:rFonts w:eastAsia="新細明體"/>
                <w:color w:val="333333"/>
              </w:rPr>
            </w:pPr>
            <w:r w:rsidRPr="00943A39">
              <w:rPr>
                <w:rFonts w:eastAsia="新細明體"/>
                <w:color w:val="333333"/>
              </w:rPr>
              <w:t>Upper GI symptoms</w:t>
            </w:r>
          </w:p>
        </w:tc>
        <w:tc>
          <w:tcPr>
            <w:tcW w:w="2020" w:type="dxa"/>
            <w:shd w:val="clear" w:color="000000" w:fill="FFFFFF"/>
            <w:noWrap/>
            <w:vAlign w:val="center"/>
            <w:hideMark/>
          </w:tcPr>
          <w:p w14:paraId="6C93D994" w14:textId="77777777" w:rsidR="003976A1" w:rsidRPr="00943A39" w:rsidRDefault="003976A1" w:rsidP="00F021C6">
            <w:pPr>
              <w:rPr>
                <w:rFonts w:eastAsia="新細明體"/>
                <w:color w:val="333333"/>
              </w:rPr>
            </w:pPr>
            <w:r w:rsidRPr="00943A39">
              <w:rPr>
                <w:rFonts w:eastAsia="新細明體"/>
                <w:color w:val="333333"/>
              </w:rPr>
              <w:t>Spearman's rho</w:t>
            </w:r>
          </w:p>
        </w:tc>
        <w:tc>
          <w:tcPr>
            <w:tcW w:w="1671" w:type="dxa"/>
            <w:shd w:val="clear" w:color="000000" w:fill="FFFFFF"/>
            <w:noWrap/>
            <w:vAlign w:val="center"/>
            <w:hideMark/>
          </w:tcPr>
          <w:p w14:paraId="7F0EED9C" w14:textId="7ADD610C" w:rsidR="003976A1" w:rsidRPr="00943A39" w:rsidRDefault="003976A1" w:rsidP="00F021C6">
            <w:pPr>
              <w:jc w:val="center"/>
              <w:rPr>
                <w:rFonts w:eastAsia="新細明體"/>
                <w:b/>
                <w:bCs/>
                <w:color w:val="333333"/>
              </w:rPr>
            </w:pPr>
            <w:r w:rsidRPr="00943A39">
              <w:rPr>
                <w:rFonts w:eastAsia="新細明體"/>
                <w:b/>
                <w:bCs/>
                <w:color w:val="333333"/>
              </w:rPr>
              <w:t>0.275</w:t>
            </w:r>
          </w:p>
        </w:tc>
        <w:tc>
          <w:tcPr>
            <w:tcW w:w="1660" w:type="dxa"/>
            <w:shd w:val="clear" w:color="000000" w:fill="FFFFFF"/>
            <w:noWrap/>
            <w:vAlign w:val="center"/>
            <w:hideMark/>
          </w:tcPr>
          <w:p w14:paraId="7ABE7AC5" w14:textId="19E10B83" w:rsidR="003976A1" w:rsidRPr="00943A39" w:rsidRDefault="003976A1" w:rsidP="00F021C6">
            <w:pPr>
              <w:jc w:val="center"/>
              <w:rPr>
                <w:rFonts w:eastAsia="新細明體"/>
                <w:b/>
                <w:bCs/>
                <w:color w:val="333333"/>
              </w:rPr>
            </w:pPr>
            <w:r w:rsidRPr="00943A39">
              <w:rPr>
                <w:rFonts w:eastAsia="新細明體"/>
                <w:b/>
                <w:bCs/>
                <w:color w:val="333333"/>
              </w:rPr>
              <w:t>0.28</w:t>
            </w:r>
            <w:r w:rsidR="000E050A">
              <w:rPr>
                <w:rFonts w:eastAsia="新細明體"/>
                <w:b/>
                <w:bCs/>
                <w:color w:val="333333"/>
              </w:rPr>
              <w:t>4</w:t>
            </w:r>
          </w:p>
        </w:tc>
        <w:tc>
          <w:tcPr>
            <w:tcW w:w="1660" w:type="dxa"/>
            <w:shd w:val="clear" w:color="000000" w:fill="FFFFFF"/>
            <w:noWrap/>
            <w:vAlign w:val="center"/>
            <w:hideMark/>
          </w:tcPr>
          <w:p w14:paraId="7878D691" w14:textId="698367B2" w:rsidR="003976A1" w:rsidRPr="00943A39" w:rsidRDefault="003976A1" w:rsidP="00F021C6">
            <w:pPr>
              <w:jc w:val="center"/>
              <w:rPr>
                <w:rFonts w:eastAsia="新細明體"/>
                <w:b/>
                <w:bCs/>
                <w:color w:val="333333"/>
              </w:rPr>
            </w:pPr>
            <w:r w:rsidRPr="00943A39">
              <w:rPr>
                <w:rFonts w:eastAsia="新細明體"/>
                <w:b/>
                <w:bCs/>
                <w:color w:val="333333"/>
              </w:rPr>
              <w:t>0.140</w:t>
            </w:r>
          </w:p>
        </w:tc>
        <w:tc>
          <w:tcPr>
            <w:tcW w:w="1566" w:type="dxa"/>
            <w:shd w:val="clear" w:color="000000" w:fill="FFFFFF"/>
            <w:noWrap/>
            <w:vAlign w:val="center"/>
            <w:hideMark/>
          </w:tcPr>
          <w:p w14:paraId="4ECC7462" w14:textId="712DFFF6" w:rsidR="003976A1" w:rsidRPr="00943A39" w:rsidRDefault="003976A1" w:rsidP="00F021C6">
            <w:pPr>
              <w:jc w:val="center"/>
              <w:rPr>
                <w:rFonts w:eastAsia="新細明體"/>
                <w:b/>
                <w:bCs/>
                <w:color w:val="333333"/>
              </w:rPr>
            </w:pPr>
            <w:r w:rsidRPr="00943A39">
              <w:rPr>
                <w:rFonts w:eastAsia="新細明體"/>
                <w:b/>
                <w:bCs/>
                <w:color w:val="333333"/>
              </w:rPr>
              <w:t>0.305</w:t>
            </w:r>
          </w:p>
        </w:tc>
        <w:tc>
          <w:tcPr>
            <w:tcW w:w="1534" w:type="dxa"/>
            <w:shd w:val="clear" w:color="000000" w:fill="FFFFFF"/>
            <w:noWrap/>
            <w:vAlign w:val="center"/>
            <w:hideMark/>
          </w:tcPr>
          <w:p w14:paraId="1499A93F" w14:textId="0CC17A94" w:rsidR="003976A1" w:rsidRPr="00943A39" w:rsidRDefault="003976A1" w:rsidP="00F021C6">
            <w:pPr>
              <w:jc w:val="center"/>
              <w:rPr>
                <w:rFonts w:eastAsia="新細明體"/>
                <w:b/>
                <w:bCs/>
                <w:color w:val="333333"/>
              </w:rPr>
            </w:pPr>
            <w:r w:rsidRPr="00943A39">
              <w:rPr>
                <w:rFonts w:eastAsia="新細明體"/>
                <w:b/>
                <w:bCs/>
                <w:color w:val="333333"/>
              </w:rPr>
              <w:t>0.27</w:t>
            </w:r>
            <w:r w:rsidR="000E050A">
              <w:rPr>
                <w:rFonts w:eastAsia="新細明體"/>
                <w:b/>
                <w:bCs/>
                <w:color w:val="333333"/>
              </w:rPr>
              <w:t>9</w:t>
            </w:r>
          </w:p>
        </w:tc>
      </w:tr>
      <w:tr w:rsidR="003976A1" w:rsidRPr="00943A39" w14:paraId="55A9623A" w14:textId="77777777" w:rsidTr="00F021C6">
        <w:trPr>
          <w:trHeight w:val="320"/>
        </w:trPr>
        <w:tc>
          <w:tcPr>
            <w:tcW w:w="2480" w:type="dxa"/>
            <w:shd w:val="clear" w:color="000000" w:fill="FFFFFF"/>
            <w:noWrap/>
            <w:vAlign w:val="center"/>
            <w:hideMark/>
          </w:tcPr>
          <w:p w14:paraId="7471FDB7" w14:textId="77777777" w:rsidR="003976A1" w:rsidRPr="00943A39" w:rsidRDefault="003976A1" w:rsidP="00F021C6">
            <w:pPr>
              <w:rPr>
                <w:rFonts w:eastAsia="新細明體"/>
                <w:color w:val="333333"/>
              </w:rPr>
            </w:pPr>
          </w:p>
        </w:tc>
        <w:tc>
          <w:tcPr>
            <w:tcW w:w="2020" w:type="dxa"/>
            <w:shd w:val="clear" w:color="000000" w:fill="FFFFFF"/>
            <w:noWrap/>
            <w:vAlign w:val="center"/>
            <w:hideMark/>
          </w:tcPr>
          <w:p w14:paraId="541F5B74" w14:textId="77777777" w:rsidR="003976A1" w:rsidRPr="00943A39" w:rsidRDefault="003976A1" w:rsidP="00F021C6">
            <w:pPr>
              <w:rPr>
                <w:rFonts w:eastAsia="新細明體"/>
                <w:color w:val="333333"/>
              </w:rPr>
            </w:pPr>
            <w:r w:rsidRPr="00943A39">
              <w:rPr>
                <w:rFonts w:eastAsia="新細明體"/>
                <w:color w:val="333333"/>
              </w:rPr>
              <w:t>p-value</w:t>
            </w:r>
          </w:p>
        </w:tc>
        <w:tc>
          <w:tcPr>
            <w:tcW w:w="1671" w:type="dxa"/>
            <w:shd w:val="clear" w:color="000000" w:fill="FFFFFF"/>
            <w:noWrap/>
            <w:vAlign w:val="center"/>
            <w:hideMark/>
          </w:tcPr>
          <w:p w14:paraId="5204424A" w14:textId="75883D21" w:rsidR="003976A1" w:rsidRPr="00943A39" w:rsidRDefault="000E050A" w:rsidP="00F021C6">
            <w:pPr>
              <w:jc w:val="center"/>
              <w:rPr>
                <w:rFonts w:eastAsia="新細明體"/>
                <w:b/>
                <w:bCs/>
                <w:color w:val="333333"/>
              </w:rPr>
            </w:pPr>
            <w:r>
              <w:rPr>
                <w:rFonts w:eastAsia="新細明體"/>
                <w:b/>
                <w:bCs/>
                <w:color w:val="333333"/>
              </w:rPr>
              <w:t xml:space="preserve">&lt; </w:t>
            </w:r>
            <w:r w:rsidR="003976A1" w:rsidRPr="00943A39">
              <w:rPr>
                <w:rFonts w:eastAsia="新細明體"/>
                <w:b/>
                <w:bCs/>
                <w:color w:val="333333"/>
              </w:rPr>
              <w:t>0.00</w:t>
            </w:r>
            <w:r>
              <w:rPr>
                <w:rFonts w:eastAsia="新細明體"/>
                <w:b/>
                <w:bCs/>
                <w:color w:val="333333"/>
              </w:rPr>
              <w:t>1</w:t>
            </w:r>
          </w:p>
        </w:tc>
        <w:tc>
          <w:tcPr>
            <w:tcW w:w="1660" w:type="dxa"/>
            <w:shd w:val="clear" w:color="000000" w:fill="FFFFFF"/>
            <w:noWrap/>
            <w:vAlign w:val="center"/>
            <w:hideMark/>
          </w:tcPr>
          <w:p w14:paraId="086FDFDC" w14:textId="069E1221" w:rsidR="003976A1" w:rsidRPr="00943A39" w:rsidRDefault="000E050A" w:rsidP="00F021C6">
            <w:pPr>
              <w:jc w:val="center"/>
              <w:rPr>
                <w:rFonts w:eastAsia="新細明體"/>
                <w:b/>
                <w:bCs/>
                <w:color w:val="333333"/>
              </w:rPr>
            </w:pPr>
            <w:r>
              <w:rPr>
                <w:rFonts w:eastAsia="新細明體"/>
                <w:b/>
                <w:bCs/>
                <w:color w:val="333333"/>
              </w:rPr>
              <w:t xml:space="preserve">&lt; </w:t>
            </w:r>
            <w:r w:rsidR="003976A1" w:rsidRPr="00943A39">
              <w:rPr>
                <w:rFonts w:eastAsia="新細明體"/>
                <w:b/>
                <w:bCs/>
                <w:color w:val="333333"/>
              </w:rPr>
              <w:t>0.001</w:t>
            </w:r>
          </w:p>
        </w:tc>
        <w:tc>
          <w:tcPr>
            <w:tcW w:w="1660" w:type="dxa"/>
            <w:shd w:val="clear" w:color="000000" w:fill="FFFFFF"/>
            <w:noWrap/>
            <w:vAlign w:val="center"/>
            <w:hideMark/>
          </w:tcPr>
          <w:p w14:paraId="46EBBFA2" w14:textId="792A2845" w:rsidR="003976A1" w:rsidRPr="00943A39" w:rsidRDefault="003976A1" w:rsidP="00F021C6">
            <w:pPr>
              <w:jc w:val="center"/>
              <w:rPr>
                <w:rFonts w:eastAsia="新細明體"/>
                <w:b/>
                <w:bCs/>
                <w:color w:val="333333"/>
              </w:rPr>
            </w:pPr>
            <w:r w:rsidRPr="00943A39">
              <w:rPr>
                <w:rFonts w:eastAsia="新細明體"/>
                <w:b/>
                <w:bCs/>
                <w:color w:val="333333"/>
              </w:rPr>
              <w:t>0.03</w:t>
            </w:r>
            <w:r w:rsidR="000E050A">
              <w:rPr>
                <w:rFonts w:eastAsia="新細明體"/>
                <w:b/>
                <w:bCs/>
                <w:color w:val="333333"/>
              </w:rPr>
              <w:t>4</w:t>
            </w:r>
          </w:p>
        </w:tc>
        <w:tc>
          <w:tcPr>
            <w:tcW w:w="1566" w:type="dxa"/>
            <w:shd w:val="clear" w:color="000000" w:fill="FFFFFF"/>
            <w:noWrap/>
            <w:vAlign w:val="center"/>
            <w:hideMark/>
          </w:tcPr>
          <w:p w14:paraId="5D2372FB" w14:textId="6157C651" w:rsidR="003976A1" w:rsidRPr="00943A39" w:rsidRDefault="003976A1" w:rsidP="00F021C6">
            <w:pPr>
              <w:jc w:val="center"/>
              <w:rPr>
                <w:rFonts w:eastAsia="新細明體"/>
                <w:b/>
                <w:bCs/>
                <w:color w:val="333333"/>
              </w:rPr>
            </w:pPr>
            <w:r w:rsidRPr="00943A39">
              <w:rPr>
                <w:rFonts w:eastAsia="新細明體"/>
                <w:b/>
                <w:bCs/>
                <w:color w:val="333333"/>
              </w:rPr>
              <w:t>&lt; .0</w:t>
            </w:r>
            <w:r w:rsidR="000E050A">
              <w:rPr>
                <w:rFonts w:eastAsia="新細明體"/>
                <w:b/>
                <w:bCs/>
                <w:color w:val="333333"/>
              </w:rPr>
              <w:t>0</w:t>
            </w:r>
            <w:r w:rsidRPr="00943A39">
              <w:rPr>
                <w:rFonts w:eastAsia="新細明體"/>
                <w:b/>
                <w:bCs/>
                <w:color w:val="333333"/>
              </w:rPr>
              <w:t>1</w:t>
            </w:r>
          </w:p>
        </w:tc>
        <w:tc>
          <w:tcPr>
            <w:tcW w:w="1534" w:type="dxa"/>
            <w:shd w:val="clear" w:color="000000" w:fill="FFFFFF"/>
            <w:noWrap/>
            <w:vAlign w:val="center"/>
            <w:hideMark/>
          </w:tcPr>
          <w:p w14:paraId="33FEEBD0" w14:textId="7F5FF6F3" w:rsidR="003976A1" w:rsidRPr="00943A39" w:rsidRDefault="000E050A" w:rsidP="00F021C6">
            <w:pPr>
              <w:jc w:val="center"/>
              <w:rPr>
                <w:rFonts w:eastAsia="新細明體"/>
                <w:b/>
                <w:bCs/>
                <w:color w:val="333333"/>
              </w:rPr>
            </w:pPr>
            <w:r>
              <w:rPr>
                <w:rFonts w:eastAsia="新細明體"/>
                <w:b/>
                <w:bCs/>
                <w:color w:val="333333"/>
              </w:rPr>
              <w:t xml:space="preserve">&lt; </w:t>
            </w:r>
            <w:r w:rsidR="003976A1" w:rsidRPr="00943A39">
              <w:rPr>
                <w:rFonts w:eastAsia="新細明體"/>
                <w:b/>
                <w:bCs/>
                <w:color w:val="333333"/>
              </w:rPr>
              <w:t>0.00</w:t>
            </w:r>
            <w:r>
              <w:rPr>
                <w:rFonts w:eastAsia="新細明體"/>
                <w:b/>
                <w:bCs/>
                <w:color w:val="333333"/>
              </w:rPr>
              <w:t>1</w:t>
            </w:r>
          </w:p>
        </w:tc>
      </w:tr>
      <w:tr w:rsidR="003976A1" w:rsidRPr="00943A39" w14:paraId="5892C923" w14:textId="77777777" w:rsidTr="00F021C6">
        <w:trPr>
          <w:trHeight w:val="320"/>
        </w:trPr>
        <w:tc>
          <w:tcPr>
            <w:tcW w:w="2480" w:type="dxa"/>
            <w:shd w:val="clear" w:color="000000" w:fill="FFFFFF"/>
            <w:noWrap/>
            <w:vAlign w:val="center"/>
            <w:hideMark/>
          </w:tcPr>
          <w:p w14:paraId="5E2A38D7" w14:textId="77777777" w:rsidR="003976A1" w:rsidRPr="00943A39" w:rsidRDefault="003976A1" w:rsidP="00F021C6">
            <w:pPr>
              <w:rPr>
                <w:rFonts w:eastAsia="新細明體"/>
                <w:color w:val="333333"/>
              </w:rPr>
            </w:pPr>
            <w:r w:rsidRPr="00943A39">
              <w:rPr>
                <w:rFonts w:eastAsia="新細明體"/>
                <w:color w:val="333333"/>
              </w:rPr>
              <w:t>Epigastric pain</w:t>
            </w:r>
          </w:p>
        </w:tc>
        <w:tc>
          <w:tcPr>
            <w:tcW w:w="2020" w:type="dxa"/>
            <w:shd w:val="clear" w:color="000000" w:fill="FFFFFF"/>
            <w:noWrap/>
            <w:vAlign w:val="center"/>
            <w:hideMark/>
          </w:tcPr>
          <w:p w14:paraId="14D36DEB" w14:textId="77777777" w:rsidR="003976A1" w:rsidRPr="00943A39" w:rsidRDefault="003976A1" w:rsidP="00F021C6">
            <w:pPr>
              <w:rPr>
                <w:rFonts w:eastAsia="新細明體"/>
                <w:color w:val="333333"/>
              </w:rPr>
            </w:pPr>
            <w:r w:rsidRPr="00943A39">
              <w:rPr>
                <w:rFonts w:eastAsia="新細明體"/>
                <w:color w:val="333333"/>
              </w:rPr>
              <w:t>Spearman's rho</w:t>
            </w:r>
          </w:p>
        </w:tc>
        <w:tc>
          <w:tcPr>
            <w:tcW w:w="1671" w:type="dxa"/>
            <w:shd w:val="clear" w:color="000000" w:fill="FFFFFF"/>
            <w:noWrap/>
            <w:vAlign w:val="center"/>
            <w:hideMark/>
          </w:tcPr>
          <w:p w14:paraId="0E2C93BC" w14:textId="1F91CD34" w:rsidR="003976A1" w:rsidRPr="00943A39" w:rsidRDefault="003976A1" w:rsidP="00F021C6">
            <w:pPr>
              <w:jc w:val="center"/>
              <w:rPr>
                <w:rFonts w:eastAsia="新細明體"/>
                <w:color w:val="333333"/>
              </w:rPr>
            </w:pPr>
            <w:r w:rsidRPr="00943A39">
              <w:rPr>
                <w:rFonts w:eastAsia="新細明體"/>
                <w:color w:val="333333"/>
              </w:rPr>
              <w:t>0.06</w:t>
            </w:r>
            <w:r w:rsidR="000E050A">
              <w:rPr>
                <w:rFonts w:eastAsia="新細明體"/>
                <w:color w:val="333333"/>
              </w:rPr>
              <w:t>5</w:t>
            </w:r>
          </w:p>
        </w:tc>
        <w:tc>
          <w:tcPr>
            <w:tcW w:w="1660" w:type="dxa"/>
            <w:shd w:val="clear" w:color="000000" w:fill="FFFFFF"/>
            <w:noWrap/>
            <w:vAlign w:val="center"/>
            <w:hideMark/>
          </w:tcPr>
          <w:p w14:paraId="5F2C5216" w14:textId="377A005C" w:rsidR="003976A1" w:rsidRPr="00943A39" w:rsidRDefault="003976A1" w:rsidP="00F021C6">
            <w:pPr>
              <w:jc w:val="center"/>
              <w:rPr>
                <w:rFonts w:eastAsia="新細明體"/>
                <w:color w:val="333333"/>
              </w:rPr>
            </w:pPr>
            <w:r w:rsidRPr="00943A39">
              <w:rPr>
                <w:rFonts w:eastAsia="新細明體"/>
                <w:color w:val="333333"/>
              </w:rPr>
              <w:t>0.07</w:t>
            </w:r>
            <w:r w:rsidR="000E050A">
              <w:rPr>
                <w:rFonts w:eastAsia="新細明體"/>
                <w:color w:val="333333"/>
              </w:rPr>
              <w:t>8</w:t>
            </w:r>
          </w:p>
        </w:tc>
        <w:tc>
          <w:tcPr>
            <w:tcW w:w="1660" w:type="dxa"/>
            <w:shd w:val="clear" w:color="000000" w:fill="FFFFFF"/>
            <w:noWrap/>
            <w:vAlign w:val="center"/>
            <w:hideMark/>
          </w:tcPr>
          <w:p w14:paraId="4255F813" w14:textId="5E6C934D" w:rsidR="003976A1" w:rsidRPr="00943A39" w:rsidRDefault="003976A1" w:rsidP="00F021C6">
            <w:pPr>
              <w:jc w:val="center"/>
              <w:rPr>
                <w:rFonts w:eastAsia="新細明體"/>
                <w:color w:val="333333"/>
              </w:rPr>
            </w:pPr>
            <w:r w:rsidRPr="00943A39">
              <w:rPr>
                <w:rFonts w:eastAsia="新細明體"/>
                <w:color w:val="333333"/>
              </w:rPr>
              <w:t>-0.02</w:t>
            </w:r>
            <w:r w:rsidR="000E050A">
              <w:rPr>
                <w:rFonts w:eastAsia="新細明體"/>
                <w:color w:val="333333"/>
              </w:rPr>
              <w:t>4</w:t>
            </w:r>
          </w:p>
        </w:tc>
        <w:tc>
          <w:tcPr>
            <w:tcW w:w="1566" w:type="dxa"/>
            <w:shd w:val="clear" w:color="000000" w:fill="FFFFFF"/>
            <w:noWrap/>
            <w:vAlign w:val="center"/>
            <w:hideMark/>
          </w:tcPr>
          <w:p w14:paraId="771AC1D2" w14:textId="065BCE90" w:rsidR="003976A1" w:rsidRPr="00943A39" w:rsidRDefault="003976A1" w:rsidP="00F021C6">
            <w:pPr>
              <w:jc w:val="center"/>
              <w:rPr>
                <w:rFonts w:eastAsia="新細明體"/>
                <w:color w:val="333333"/>
              </w:rPr>
            </w:pPr>
            <w:r w:rsidRPr="00943A39">
              <w:rPr>
                <w:rFonts w:eastAsia="新細明體"/>
                <w:color w:val="333333"/>
              </w:rPr>
              <w:t>0.049</w:t>
            </w:r>
          </w:p>
        </w:tc>
        <w:tc>
          <w:tcPr>
            <w:tcW w:w="1534" w:type="dxa"/>
            <w:shd w:val="clear" w:color="000000" w:fill="FFFFFF"/>
            <w:noWrap/>
            <w:vAlign w:val="center"/>
            <w:hideMark/>
          </w:tcPr>
          <w:p w14:paraId="588A9C15" w14:textId="0B1018C6" w:rsidR="003976A1" w:rsidRPr="00943A39" w:rsidRDefault="003976A1" w:rsidP="00F021C6">
            <w:pPr>
              <w:jc w:val="center"/>
              <w:rPr>
                <w:rFonts w:eastAsia="新細明體"/>
                <w:color w:val="333333"/>
              </w:rPr>
            </w:pPr>
            <w:r w:rsidRPr="00943A39">
              <w:rPr>
                <w:rFonts w:eastAsia="新細明體"/>
                <w:color w:val="333333"/>
              </w:rPr>
              <w:t>0.05</w:t>
            </w:r>
            <w:r w:rsidR="000E050A">
              <w:rPr>
                <w:rFonts w:eastAsia="新細明體"/>
                <w:color w:val="333333"/>
              </w:rPr>
              <w:t>9</w:t>
            </w:r>
          </w:p>
        </w:tc>
      </w:tr>
      <w:tr w:rsidR="003976A1" w:rsidRPr="00943A39" w14:paraId="376152D6" w14:textId="77777777" w:rsidTr="00F021C6">
        <w:trPr>
          <w:trHeight w:val="320"/>
        </w:trPr>
        <w:tc>
          <w:tcPr>
            <w:tcW w:w="2480" w:type="dxa"/>
            <w:shd w:val="clear" w:color="000000" w:fill="FFFFFF"/>
            <w:noWrap/>
            <w:vAlign w:val="center"/>
            <w:hideMark/>
          </w:tcPr>
          <w:p w14:paraId="123B390E" w14:textId="77777777" w:rsidR="003976A1" w:rsidRPr="00943A39" w:rsidRDefault="003976A1" w:rsidP="00F021C6">
            <w:pPr>
              <w:rPr>
                <w:rFonts w:eastAsia="新細明體"/>
                <w:color w:val="333333"/>
              </w:rPr>
            </w:pPr>
          </w:p>
        </w:tc>
        <w:tc>
          <w:tcPr>
            <w:tcW w:w="2020" w:type="dxa"/>
            <w:shd w:val="clear" w:color="000000" w:fill="FFFFFF"/>
            <w:noWrap/>
            <w:vAlign w:val="center"/>
            <w:hideMark/>
          </w:tcPr>
          <w:p w14:paraId="050892CD" w14:textId="77777777" w:rsidR="003976A1" w:rsidRPr="00943A39" w:rsidRDefault="003976A1" w:rsidP="00F021C6">
            <w:pPr>
              <w:rPr>
                <w:rFonts w:eastAsia="新細明體"/>
                <w:color w:val="333333"/>
              </w:rPr>
            </w:pPr>
            <w:r w:rsidRPr="00943A39">
              <w:rPr>
                <w:rFonts w:eastAsia="新細明體"/>
                <w:color w:val="333333"/>
              </w:rPr>
              <w:t>p-value</w:t>
            </w:r>
          </w:p>
        </w:tc>
        <w:tc>
          <w:tcPr>
            <w:tcW w:w="1671" w:type="dxa"/>
            <w:shd w:val="clear" w:color="000000" w:fill="FFFFFF"/>
            <w:noWrap/>
            <w:vAlign w:val="center"/>
            <w:hideMark/>
          </w:tcPr>
          <w:p w14:paraId="34F4653E" w14:textId="039308B9" w:rsidR="003976A1" w:rsidRPr="00943A39" w:rsidRDefault="003976A1" w:rsidP="00F021C6">
            <w:pPr>
              <w:jc w:val="center"/>
              <w:rPr>
                <w:rFonts w:eastAsia="新細明體"/>
                <w:color w:val="333333"/>
              </w:rPr>
            </w:pPr>
            <w:r w:rsidRPr="00943A39">
              <w:rPr>
                <w:rFonts w:eastAsia="新細明體"/>
                <w:color w:val="333333"/>
              </w:rPr>
              <w:t>0.32</w:t>
            </w:r>
            <w:r w:rsidR="000E050A">
              <w:rPr>
                <w:rFonts w:eastAsia="新細明體"/>
                <w:color w:val="333333"/>
              </w:rPr>
              <w:t>9</w:t>
            </w:r>
          </w:p>
        </w:tc>
        <w:tc>
          <w:tcPr>
            <w:tcW w:w="1660" w:type="dxa"/>
            <w:shd w:val="clear" w:color="000000" w:fill="FFFFFF"/>
            <w:noWrap/>
            <w:vAlign w:val="center"/>
            <w:hideMark/>
          </w:tcPr>
          <w:p w14:paraId="1EDCB9CB" w14:textId="3AC25BCD" w:rsidR="003976A1" w:rsidRPr="00943A39" w:rsidRDefault="003976A1" w:rsidP="00F021C6">
            <w:pPr>
              <w:jc w:val="center"/>
              <w:rPr>
                <w:rFonts w:eastAsia="新細明體"/>
                <w:color w:val="333333"/>
              </w:rPr>
            </w:pPr>
            <w:r w:rsidRPr="00943A39">
              <w:rPr>
                <w:rFonts w:eastAsia="新細明體"/>
                <w:color w:val="333333"/>
              </w:rPr>
              <w:t>0.239</w:t>
            </w:r>
          </w:p>
        </w:tc>
        <w:tc>
          <w:tcPr>
            <w:tcW w:w="1660" w:type="dxa"/>
            <w:shd w:val="clear" w:color="000000" w:fill="FFFFFF"/>
            <w:noWrap/>
            <w:vAlign w:val="center"/>
            <w:hideMark/>
          </w:tcPr>
          <w:p w14:paraId="14D0520D" w14:textId="4D48A2F6" w:rsidR="003976A1" w:rsidRPr="00943A39" w:rsidRDefault="003976A1" w:rsidP="00F021C6">
            <w:pPr>
              <w:jc w:val="center"/>
              <w:rPr>
                <w:rFonts w:eastAsia="新細明體"/>
                <w:color w:val="333333"/>
              </w:rPr>
            </w:pPr>
            <w:r w:rsidRPr="00943A39">
              <w:rPr>
                <w:rFonts w:eastAsia="新細明體"/>
                <w:color w:val="333333"/>
              </w:rPr>
              <w:t>0.720</w:t>
            </w:r>
          </w:p>
        </w:tc>
        <w:tc>
          <w:tcPr>
            <w:tcW w:w="1566" w:type="dxa"/>
            <w:shd w:val="clear" w:color="000000" w:fill="FFFFFF"/>
            <w:noWrap/>
            <w:vAlign w:val="center"/>
            <w:hideMark/>
          </w:tcPr>
          <w:p w14:paraId="16E88422" w14:textId="76A088E3" w:rsidR="003976A1" w:rsidRPr="00943A39" w:rsidRDefault="003976A1" w:rsidP="00F021C6">
            <w:pPr>
              <w:jc w:val="center"/>
              <w:rPr>
                <w:rFonts w:eastAsia="新細明體"/>
                <w:color w:val="333333"/>
              </w:rPr>
            </w:pPr>
            <w:r w:rsidRPr="00943A39">
              <w:rPr>
                <w:rFonts w:eastAsia="新細明體"/>
                <w:color w:val="333333"/>
              </w:rPr>
              <w:t>0.457</w:t>
            </w:r>
          </w:p>
        </w:tc>
        <w:tc>
          <w:tcPr>
            <w:tcW w:w="1534" w:type="dxa"/>
            <w:shd w:val="clear" w:color="000000" w:fill="FFFFFF"/>
            <w:noWrap/>
            <w:vAlign w:val="center"/>
            <w:hideMark/>
          </w:tcPr>
          <w:p w14:paraId="7121C3CC" w14:textId="07B05E49" w:rsidR="003976A1" w:rsidRPr="00943A39" w:rsidRDefault="003976A1" w:rsidP="00F021C6">
            <w:pPr>
              <w:jc w:val="center"/>
              <w:rPr>
                <w:rFonts w:eastAsia="新細明體"/>
                <w:color w:val="333333"/>
              </w:rPr>
            </w:pPr>
            <w:r w:rsidRPr="00943A39">
              <w:rPr>
                <w:rFonts w:eastAsia="新細明體"/>
                <w:color w:val="333333"/>
              </w:rPr>
              <w:t>0.373</w:t>
            </w:r>
          </w:p>
        </w:tc>
      </w:tr>
      <w:tr w:rsidR="003976A1" w:rsidRPr="00943A39" w14:paraId="7E2BE14F" w14:textId="77777777" w:rsidTr="00F021C6">
        <w:trPr>
          <w:trHeight w:val="320"/>
        </w:trPr>
        <w:tc>
          <w:tcPr>
            <w:tcW w:w="2480" w:type="dxa"/>
            <w:shd w:val="clear" w:color="000000" w:fill="FFFFFF"/>
            <w:noWrap/>
            <w:vAlign w:val="center"/>
            <w:hideMark/>
          </w:tcPr>
          <w:p w14:paraId="2BB39A9C" w14:textId="77777777" w:rsidR="003976A1" w:rsidRPr="00943A39" w:rsidRDefault="003976A1" w:rsidP="00F021C6">
            <w:pPr>
              <w:rPr>
                <w:rFonts w:eastAsia="新細明體"/>
                <w:color w:val="333333"/>
              </w:rPr>
            </w:pPr>
            <w:r w:rsidRPr="00943A39">
              <w:rPr>
                <w:rFonts w:eastAsia="新細明體"/>
                <w:color w:val="333333"/>
              </w:rPr>
              <w:t>Abdominal pain</w:t>
            </w:r>
          </w:p>
        </w:tc>
        <w:tc>
          <w:tcPr>
            <w:tcW w:w="2020" w:type="dxa"/>
            <w:shd w:val="clear" w:color="000000" w:fill="FFFFFF"/>
            <w:noWrap/>
            <w:vAlign w:val="center"/>
            <w:hideMark/>
          </w:tcPr>
          <w:p w14:paraId="243F155C" w14:textId="77777777" w:rsidR="003976A1" w:rsidRPr="00943A39" w:rsidRDefault="003976A1" w:rsidP="00F021C6">
            <w:pPr>
              <w:rPr>
                <w:rFonts w:eastAsia="新細明體"/>
                <w:color w:val="333333"/>
              </w:rPr>
            </w:pPr>
            <w:r w:rsidRPr="00943A39">
              <w:rPr>
                <w:rFonts w:eastAsia="新細明體"/>
                <w:color w:val="333333"/>
              </w:rPr>
              <w:t>Spearman's rho</w:t>
            </w:r>
          </w:p>
        </w:tc>
        <w:tc>
          <w:tcPr>
            <w:tcW w:w="1671" w:type="dxa"/>
            <w:shd w:val="clear" w:color="000000" w:fill="FFFFFF"/>
            <w:noWrap/>
            <w:vAlign w:val="center"/>
            <w:hideMark/>
          </w:tcPr>
          <w:p w14:paraId="2323373A" w14:textId="141DC6B4" w:rsidR="003976A1" w:rsidRPr="00943A39" w:rsidRDefault="003976A1" w:rsidP="00F021C6">
            <w:pPr>
              <w:jc w:val="center"/>
              <w:rPr>
                <w:rFonts w:eastAsia="新細明體"/>
                <w:color w:val="333333"/>
              </w:rPr>
            </w:pPr>
            <w:r w:rsidRPr="00943A39">
              <w:rPr>
                <w:rFonts w:eastAsia="新細明體"/>
                <w:color w:val="333333"/>
              </w:rPr>
              <w:t>0.104</w:t>
            </w:r>
          </w:p>
        </w:tc>
        <w:tc>
          <w:tcPr>
            <w:tcW w:w="1660" w:type="dxa"/>
            <w:shd w:val="clear" w:color="000000" w:fill="FFFFFF"/>
            <w:noWrap/>
            <w:vAlign w:val="center"/>
            <w:hideMark/>
          </w:tcPr>
          <w:p w14:paraId="190A6684" w14:textId="555C92FF" w:rsidR="003976A1" w:rsidRPr="00943A39" w:rsidRDefault="003976A1" w:rsidP="00F021C6">
            <w:pPr>
              <w:jc w:val="center"/>
              <w:rPr>
                <w:rFonts w:eastAsia="新細明體"/>
                <w:color w:val="333333"/>
              </w:rPr>
            </w:pPr>
            <w:r w:rsidRPr="00943A39">
              <w:rPr>
                <w:rFonts w:eastAsia="新細明體"/>
                <w:color w:val="333333"/>
              </w:rPr>
              <w:t>0.122</w:t>
            </w:r>
          </w:p>
        </w:tc>
        <w:tc>
          <w:tcPr>
            <w:tcW w:w="1660" w:type="dxa"/>
            <w:shd w:val="clear" w:color="000000" w:fill="FFFFFF"/>
            <w:noWrap/>
            <w:vAlign w:val="center"/>
            <w:hideMark/>
          </w:tcPr>
          <w:p w14:paraId="3F0BA381" w14:textId="5B8035E6" w:rsidR="003976A1" w:rsidRPr="00943A39" w:rsidRDefault="003976A1" w:rsidP="00F021C6">
            <w:pPr>
              <w:jc w:val="center"/>
              <w:rPr>
                <w:rFonts w:eastAsia="新細明體"/>
                <w:color w:val="333333"/>
              </w:rPr>
            </w:pPr>
            <w:r w:rsidRPr="00943A39">
              <w:rPr>
                <w:rFonts w:eastAsia="新細明體"/>
                <w:color w:val="333333"/>
              </w:rPr>
              <w:t>0.035</w:t>
            </w:r>
          </w:p>
        </w:tc>
        <w:tc>
          <w:tcPr>
            <w:tcW w:w="1566" w:type="dxa"/>
            <w:shd w:val="clear" w:color="000000" w:fill="FFFFFF"/>
            <w:noWrap/>
            <w:vAlign w:val="center"/>
            <w:hideMark/>
          </w:tcPr>
          <w:p w14:paraId="3C8C65A1" w14:textId="60A09CA8" w:rsidR="003976A1" w:rsidRPr="00943A39" w:rsidRDefault="003976A1" w:rsidP="00F021C6">
            <w:pPr>
              <w:jc w:val="center"/>
              <w:rPr>
                <w:rFonts w:eastAsia="新細明體"/>
                <w:color w:val="333333"/>
              </w:rPr>
            </w:pPr>
            <w:r w:rsidRPr="00943A39">
              <w:rPr>
                <w:rFonts w:eastAsia="新細明體"/>
                <w:color w:val="333333"/>
              </w:rPr>
              <w:t>0.11</w:t>
            </w:r>
            <w:r w:rsidR="000E050A">
              <w:rPr>
                <w:rFonts w:eastAsia="新細明體"/>
                <w:color w:val="333333"/>
              </w:rPr>
              <w:t>3</w:t>
            </w:r>
          </w:p>
        </w:tc>
        <w:tc>
          <w:tcPr>
            <w:tcW w:w="1534" w:type="dxa"/>
            <w:shd w:val="clear" w:color="000000" w:fill="FFFFFF"/>
            <w:noWrap/>
            <w:vAlign w:val="center"/>
            <w:hideMark/>
          </w:tcPr>
          <w:p w14:paraId="71239C30" w14:textId="0CA6CCA6" w:rsidR="003976A1" w:rsidRPr="00943A39" w:rsidRDefault="003976A1" w:rsidP="00F021C6">
            <w:pPr>
              <w:jc w:val="center"/>
              <w:rPr>
                <w:rFonts w:eastAsia="新細明體"/>
                <w:color w:val="333333"/>
              </w:rPr>
            </w:pPr>
            <w:r w:rsidRPr="00943A39">
              <w:rPr>
                <w:rFonts w:eastAsia="新細明體"/>
                <w:color w:val="333333"/>
              </w:rPr>
              <w:t>0.10</w:t>
            </w:r>
            <w:r w:rsidR="000E050A">
              <w:rPr>
                <w:rFonts w:eastAsia="新細明體"/>
                <w:color w:val="333333"/>
              </w:rPr>
              <w:t>2</w:t>
            </w:r>
          </w:p>
        </w:tc>
      </w:tr>
      <w:tr w:rsidR="003976A1" w:rsidRPr="00943A39" w14:paraId="288E3F09" w14:textId="77777777" w:rsidTr="00F021C6">
        <w:trPr>
          <w:trHeight w:val="320"/>
        </w:trPr>
        <w:tc>
          <w:tcPr>
            <w:tcW w:w="2480" w:type="dxa"/>
            <w:shd w:val="clear" w:color="000000" w:fill="FFFFFF"/>
            <w:noWrap/>
            <w:vAlign w:val="center"/>
            <w:hideMark/>
          </w:tcPr>
          <w:p w14:paraId="746F87E9" w14:textId="77777777" w:rsidR="003976A1" w:rsidRPr="00943A39" w:rsidRDefault="003976A1" w:rsidP="00F021C6">
            <w:pPr>
              <w:rPr>
                <w:rFonts w:eastAsia="新細明體"/>
                <w:color w:val="333333"/>
              </w:rPr>
            </w:pPr>
          </w:p>
        </w:tc>
        <w:tc>
          <w:tcPr>
            <w:tcW w:w="2020" w:type="dxa"/>
            <w:shd w:val="clear" w:color="000000" w:fill="FFFFFF"/>
            <w:noWrap/>
            <w:vAlign w:val="center"/>
            <w:hideMark/>
          </w:tcPr>
          <w:p w14:paraId="75BDEB5B" w14:textId="77777777" w:rsidR="003976A1" w:rsidRPr="00943A39" w:rsidRDefault="003976A1" w:rsidP="00F021C6">
            <w:pPr>
              <w:rPr>
                <w:rFonts w:eastAsia="新細明體"/>
                <w:color w:val="333333"/>
              </w:rPr>
            </w:pPr>
            <w:r w:rsidRPr="00943A39">
              <w:rPr>
                <w:rFonts w:eastAsia="新細明體"/>
                <w:color w:val="333333"/>
              </w:rPr>
              <w:t>p-value</w:t>
            </w:r>
          </w:p>
        </w:tc>
        <w:tc>
          <w:tcPr>
            <w:tcW w:w="1671" w:type="dxa"/>
            <w:shd w:val="clear" w:color="000000" w:fill="FFFFFF"/>
            <w:noWrap/>
            <w:vAlign w:val="center"/>
            <w:hideMark/>
          </w:tcPr>
          <w:p w14:paraId="11FAE9B0" w14:textId="7605BA31" w:rsidR="003976A1" w:rsidRPr="00943A39" w:rsidRDefault="003976A1" w:rsidP="00F021C6">
            <w:pPr>
              <w:jc w:val="center"/>
              <w:rPr>
                <w:rFonts w:eastAsia="新細明體"/>
                <w:color w:val="333333"/>
              </w:rPr>
            </w:pPr>
            <w:r w:rsidRPr="00943A39">
              <w:rPr>
                <w:rFonts w:eastAsia="新細明體"/>
                <w:color w:val="333333"/>
              </w:rPr>
              <w:t>0.114</w:t>
            </w:r>
          </w:p>
        </w:tc>
        <w:tc>
          <w:tcPr>
            <w:tcW w:w="1660" w:type="dxa"/>
            <w:shd w:val="clear" w:color="000000" w:fill="FFFFFF"/>
            <w:noWrap/>
            <w:vAlign w:val="center"/>
            <w:hideMark/>
          </w:tcPr>
          <w:p w14:paraId="61E3C081" w14:textId="54C4EB5A" w:rsidR="003976A1" w:rsidRPr="00943A39" w:rsidRDefault="003976A1" w:rsidP="00F021C6">
            <w:pPr>
              <w:jc w:val="center"/>
              <w:rPr>
                <w:rFonts w:eastAsia="新細明體"/>
                <w:color w:val="333333"/>
              </w:rPr>
            </w:pPr>
            <w:r w:rsidRPr="00943A39">
              <w:rPr>
                <w:rFonts w:eastAsia="新細明體"/>
                <w:color w:val="333333"/>
              </w:rPr>
              <w:t>0.06</w:t>
            </w:r>
            <w:r w:rsidR="000E050A">
              <w:rPr>
                <w:rFonts w:eastAsia="新細明體"/>
                <w:color w:val="333333"/>
              </w:rPr>
              <w:t>4</w:t>
            </w:r>
          </w:p>
        </w:tc>
        <w:tc>
          <w:tcPr>
            <w:tcW w:w="1660" w:type="dxa"/>
            <w:shd w:val="clear" w:color="000000" w:fill="FFFFFF"/>
            <w:noWrap/>
            <w:vAlign w:val="center"/>
            <w:hideMark/>
          </w:tcPr>
          <w:p w14:paraId="795CFE36" w14:textId="2185B7C9" w:rsidR="003976A1" w:rsidRPr="00943A39" w:rsidRDefault="003976A1" w:rsidP="00F021C6">
            <w:pPr>
              <w:jc w:val="center"/>
              <w:rPr>
                <w:rFonts w:eastAsia="新細明體"/>
                <w:color w:val="333333"/>
              </w:rPr>
            </w:pPr>
            <w:r w:rsidRPr="00943A39">
              <w:rPr>
                <w:rFonts w:eastAsia="新細明體"/>
                <w:color w:val="333333"/>
              </w:rPr>
              <w:t>0.594</w:t>
            </w:r>
          </w:p>
        </w:tc>
        <w:tc>
          <w:tcPr>
            <w:tcW w:w="1566" w:type="dxa"/>
            <w:shd w:val="clear" w:color="000000" w:fill="FFFFFF"/>
            <w:noWrap/>
            <w:vAlign w:val="center"/>
            <w:hideMark/>
          </w:tcPr>
          <w:p w14:paraId="7F91464A" w14:textId="21E85690" w:rsidR="003976A1" w:rsidRPr="00943A39" w:rsidRDefault="003976A1" w:rsidP="00F021C6">
            <w:pPr>
              <w:jc w:val="center"/>
              <w:rPr>
                <w:rFonts w:eastAsia="新細明體"/>
                <w:color w:val="333333"/>
              </w:rPr>
            </w:pPr>
            <w:r w:rsidRPr="00943A39">
              <w:rPr>
                <w:rFonts w:eastAsia="新細明體"/>
                <w:color w:val="333333"/>
              </w:rPr>
              <w:t>0.08</w:t>
            </w:r>
            <w:r w:rsidR="000E050A">
              <w:rPr>
                <w:rFonts w:eastAsia="新細明體"/>
                <w:color w:val="333333"/>
              </w:rPr>
              <w:t>8</w:t>
            </w:r>
          </w:p>
        </w:tc>
        <w:tc>
          <w:tcPr>
            <w:tcW w:w="1534" w:type="dxa"/>
            <w:shd w:val="clear" w:color="000000" w:fill="FFFFFF"/>
            <w:noWrap/>
            <w:vAlign w:val="center"/>
            <w:hideMark/>
          </w:tcPr>
          <w:p w14:paraId="03427BA6" w14:textId="694DA328" w:rsidR="003976A1" w:rsidRPr="00943A39" w:rsidRDefault="003976A1" w:rsidP="00F021C6">
            <w:pPr>
              <w:jc w:val="center"/>
              <w:rPr>
                <w:rFonts w:eastAsia="新細明體"/>
                <w:color w:val="333333"/>
              </w:rPr>
            </w:pPr>
            <w:r w:rsidRPr="00943A39">
              <w:rPr>
                <w:rFonts w:eastAsia="新細明體"/>
                <w:color w:val="333333"/>
              </w:rPr>
              <w:t>0.123</w:t>
            </w:r>
          </w:p>
        </w:tc>
      </w:tr>
    </w:tbl>
    <w:p w14:paraId="74150ACB" w14:textId="607BF3E3" w:rsidR="003976A1" w:rsidRPr="00943A39" w:rsidRDefault="003F584E" w:rsidP="003976A1">
      <w:pPr>
        <w:spacing w:before="100" w:beforeAutospacing="1" w:after="100" w:afterAutospacing="1"/>
        <w:rPr>
          <w:rFonts w:eastAsia="新細明體"/>
          <w:color w:val="333333"/>
        </w:rPr>
      </w:pPr>
      <w:r>
        <w:rPr>
          <w:rFonts w:eastAsia="新細明體"/>
          <w:color w:val="333333"/>
        </w:rPr>
        <w:t xml:space="preserve">Note: </w:t>
      </w:r>
      <w:r w:rsidRPr="003F584E">
        <w:rPr>
          <w:rFonts w:eastAsia="新細明體"/>
          <w:color w:val="333333"/>
        </w:rPr>
        <w:t xml:space="preserve">The bolded values indicate statistically significant correlations (p &lt; 0.05) between the subscales of the </w:t>
      </w:r>
      <w:r>
        <w:rPr>
          <w:rFonts w:eastAsia="新細明體"/>
          <w:color w:val="333333"/>
        </w:rPr>
        <w:t>s</w:t>
      </w:r>
      <w:r w:rsidRPr="003F584E">
        <w:rPr>
          <w:rFonts w:eastAsia="新細明體"/>
          <w:color w:val="333333"/>
        </w:rPr>
        <w:t xml:space="preserve">ocial </w:t>
      </w:r>
      <w:r>
        <w:rPr>
          <w:rFonts w:eastAsia="新細明體"/>
          <w:color w:val="333333"/>
        </w:rPr>
        <w:t>r</w:t>
      </w:r>
      <w:r w:rsidRPr="003F584E">
        <w:rPr>
          <w:rFonts w:eastAsia="新細明體"/>
          <w:color w:val="333333"/>
        </w:rPr>
        <w:t xml:space="preserve">esponsiveness </w:t>
      </w:r>
      <w:r>
        <w:rPr>
          <w:rFonts w:eastAsia="新細明體"/>
          <w:color w:val="333333"/>
        </w:rPr>
        <w:t>s</w:t>
      </w:r>
      <w:r w:rsidRPr="003F584E">
        <w:rPr>
          <w:rFonts w:eastAsia="新細明體"/>
          <w:color w:val="333333"/>
        </w:rPr>
        <w:t xml:space="preserve">cale and the variables from the </w:t>
      </w:r>
      <w:r>
        <w:rPr>
          <w:rFonts w:eastAsia="新細明體"/>
          <w:color w:val="333333"/>
        </w:rPr>
        <w:t>g</w:t>
      </w:r>
      <w:r w:rsidRPr="003F584E">
        <w:rPr>
          <w:rFonts w:eastAsia="新細明體"/>
          <w:color w:val="333333"/>
        </w:rPr>
        <w:t xml:space="preserve">astrointestinal </w:t>
      </w:r>
      <w:r>
        <w:rPr>
          <w:rFonts w:eastAsia="新細明體"/>
          <w:color w:val="333333"/>
        </w:rPr>
        <w:t>s</w:t>
      </w:r>
      <w:r w:rsidRPr="003F584E">
        <w:rPr>
          <w:rFonts w:eastAsia="新細明體"/>
          <w:color w:val="333333"/>
        </w:rPr>
        <w:t xml:space="preserve">ymptoms </w:t>
      </w:r>
      <w:r>
        <w:rPr>
          <w:rFonts w:eastAsia="新細明體"/>
          <w:color w:val="333333"/>
        </w:rPr>
        <w:t>q</w:t>
      </w:r>
      <w:r w:rsidRPr="003F584E">
        <w:rPr>
          <w:rFonts w:eastAsia="新細明體"/>
          <w:color w:val="333333"/>
        </w:rPr>
        <w:t>uestionnaire.</w:t>
      </w:r>
    </w:p>
    <w:p w14:paraId="56FE2442" w14:textId="77777777" w:rsidR="003976A1" w:rsidRDefault="003976A1" w:rsidP="003976A1">
      <w:pPr>
        <w:rPr>
          <w:b/>
        </w:rPr>
      </w:pPr>
    </w:p>
    <w:p w14:paraId="664C0C5F" w14:textId="08E86883" w:rsidR="000E050A" w:rsidRPr="00943A39" w:rsidRDefault="000E050A" w:rsidP="003976A1">
      <w:pPr>
        <w:rPr>
          <w:b/>
        </w:rPr>
        <w:sectPr w:rsidR="000E050A" w:rsidRPr="00943A39" w:rsidSect="00C63543">
          <w:pgSz w:w="16838" w:h="11906" w:orient="landscape"/>
          <w:pgMar w:top="1800" w:right="1440" w:bottom="1800" w:left="1440" w:header="851" w:footer="992" w:gutter="0"/>
          <w:cols w:space="425"/>
          <w:docGrid w:type="lines" w:linePitch="360"/>
        </w:sectPr>
      </w:pPr>
    </w:p>
    <w:p w14:paraId="0E8397D1" w14:textId="77777777" w:rsidR="003976A1" w:rsidRPr="00943A39" w:rsidRDefault="003976A1" w:rsidP="003976A1">
      <w:pPr>
        <w:rPr>
          <w:b/>
        </w:rPr>
      </w:pPr>
      <w:r w:rsidRPr="00943A39">
        <w:rPr>
          <w:b/>
        </w:rPr>
        <w:lastRenderedPageBreak/>
        <w:t>Table S2.</w:t>
      </w:r>
      <w:r w:rsidRPr="00943A39">
        <w:rPr>
          <w:bCs/>
        </w:rPr>
        <w:t xml:space="preserve"> The details of the upper GI symptoms, bowel habits, and food preferences </w:t>
      </w:r>
      <w:r w:rsidRPr="00943A39">
        <w:rPr>
          <w:rFonts w:eastAsiaTheme="majorEastAsia"/>
          <w:bCs/>
          <w:color w:val="000000" w:themeColor="text1"/>
        </w:rPr>
        <w:t>between the ASD and TDC groups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1700"/>
        <w:gridCol w:w="1419"/>
        <w:gridCol w:w="850"/>
        <w:gridCol w:w="1087"/>
      </w:tblGrid>
      <w:tr w:rsidR="003976A1" w:rsidRPr="00943A39" w14:paraId="33EC71F1" w14:textId="77777777" w:rsidTr="00C86415">
        <w:tc>
          <w:tcPr>
            <w:tcW w:w="2199" w:type="pct"/>
            <w:tcBorders>
              <w:top w:val="single" w:sz="4" w:space="0" w:color="auto"/>
              <w:bottom w:val="single" w:sz="4" w:space="0" w:color="auto"/>
            </w:tcBorders>
          </w:tcPr>
          <w:p w14:paraId="6963F7B4" w14:textId="77777777" w:rsidR="003976A1" w:rsidRPr="00943A39" w:rsidRDefault="003976A1" w:rsidP="00F021C6">
            <w:pPr>
              <w:rPr>
                <w:b/>
              </w:rPr>
            </w:pPr>
            <w:r w:rsidRPr="00943A39">
              <w:rPr>
                <w:b/>
              </w:rPr>
              <w:t>Mean (SD)</w:t>
            </w:r>
          </w:p>
        </w:tc>
        <w:tc>
          <w:tcPr>
            <w:tcW w:w="942" w:type="pct"/>
            <w:tcBorders>
              <w:top w:val="single" w:sz="4" w:space="0" w:color="auto"/>
              <w:bottom w:val="single" w:sz="4" w:space="0" w:color="auto"/>
            </w:tcBorders>
          </w:tcPr>
          <w:p w14:paraId="3B2298DF" w14:textId="77777777" w:rsidR="003976A1" w:rsidRPr="00943A39" w:rsidRDefault="003976A1" w:rsidP="00F021C6">
            <w:pPr>
              <w:jc w:val="center"/>
            </w:pPr>
            <w:r w:rsidRPr="00943A39">
              <w:t xml:space="preserve">ASD </w:t>
            </w:r>
          </w:p>
          <w:p w14:paraId="394F6CBE" w14:textId="77777777" w:rsidR="003976A1" w:rsidRPr="00943A39" w:rsidRDefault="003976A1" w:rsidP="00F021C6">
            <w:pPr>
              <w:jc w:val="center"/>
            </w:pPr>
            <w:r w:rsidRPr="00943A39">
              <w:t>(n=139)</w:t>
            </w:r>
          </w:p>
        </w:tc>
        <w:tc>
          <w:tcPr>
            <w:tcW w:w="786" w:type="pct"/>
            <w:tcBorders>
              <w:top w:val="single" w:sz="4" w:space="0" w:color="auto"/>
              <w:bottom w:val="single" w:sz="4" w:space="0" w:color="auto"/>
            </w:tcBorders>
          </w:tcPr>
          <w:p w14:paraId="370B84AC" w14:textId="77777777" w:rsidR="003976A1" w:rsidRPr="00943A39" w:rsidRDefault="003976A1" w:rsidP="00F021C6">
            <w:pPr>
              <w:jc w:val="center"/>
            </w:pPr>
            <w:r w:rsidRPr="00943A39">
              <w:t xml:space="preserve">TDC </w:t>
            </w:r>
          </w:p>
          <w:p w14:paraId="4FED978B" w14:textId="77777777" w:rsidR="003976A1" w:rsidRPr="00943A39" w:rsidRDefault="003976A1" w:rsidP="00F021C6">
            <w:pPr>
              <w:jc w:val="center"/>
            </w:pPr>
            <w:r w:rsidRPr="00943A39">
              <w:t>(n=92)</w:t>
            </w:r>
          </w:p>
        </w:tc>
        <w:tc>
          <w:tcPr>
            <w:tcW w:w="471" w:type="pct"/>
            <w:tcBorders>
              <w:top w:val="single" w:sz="4" w:space="0" w:color="auto"/>
              <w:bottom w:val="single" w:sz="4" w:space="0" w:color="auto"/>
            </w:tcBorders>
          </w:tcPr>
          <w:p w14:paraId="68DBA043" w14:textId="77777777" w:rsidR="003976A1" w:rsidRPr="00943A39" w:rsidRDefault="003976A1" w:rsidP="00F021C6">
            <w:pPr>
              <w:jc w:val="center"/>
              <w:rPr>
                <w:i/>
                <w:iCs/>
              </w:rPr>
            </w:pPr>
            <w:r w:rsidRPr="00943A39">
              <w:t>Effect size</w:t>
            </w:r>
          </w:p>
        </w:tc>
        <w:tc>
          <w:tcPr>
            <w:tcW w:w="603" w:type="pct"/>
            <w:tcBorders>
              <w:top w:val="single" w:sz="4" w:space="0" w:color="auto"/>
              <w:bottom w:val="single" w:sz="4" w:space="0" w:color="auto"/>
            </w:tcBorders>
          </w:tcPr>
          <w:p w14:paraId="4CA01257" w14:textId="5F00DF9D" w:rsidR="003976A1" w:rsidRPr="00943A39" w:rsidRDefault="00131CF8" w:rsidP="00F021C6">
            <w:pPr>
              <w:jc w:val="center"/>
            </w:pPr>
            <w:r>
              <w:rPr>
                <w:i/>
                <w:iCs/>
              </w:rPr>
              <w:t>p-value</w:t>
            </w:r>
          </w:p>
        </w:tc>
      </w:tr>
      <w:tr w:rsidR="003976A1" w:rsidRPr="00943A39" w14:paraId="63ED61A5" w14:textId="77777777" w:rsidTr="00C86415">
        <w:tc>
          <w:tcPr>
            <w:tcW w:w="2199" w:type="pct"/>
            <w:tcBorders>
              <w:top w:val="single" w:sz="4" w:space="0" w:color="auto"/>
            </w:tcBorders>
          </w:tcPr>
          <w:p w14:paraId="10DBF854" w14:textId="77777777" w:rsidR="003976A1" w:rsidRPr="00943A39" w:rsidRDefault="003976A1" w:rsidP="00F021C6">
            <w:r w:rsidRPr="00943A39">
              <w:rPr>
                <w:rFonts w:eastAsiaTheme="majorEastAsia"/>
                <w:b/>
                <w:color w:val="000000" w:themeColor="text1"/>
              </w:rPr>
              <w:t>Abdominal pain</w:t>
            </w:r>
          </w:p>
        </w:tc>
        <w:tc>
          <w:tcPr>
            <w:tcW w:w="942" w:type="pct"/>
            <w:tcBorders>
              <w:top w:val="single" w:sz="4" w:space="0" w:color="auto"/>
            </w:tcBorders>
          </w:tcPr>
          <w:p w14:paraId="61D276D2" w14:textId="77777777" w:rsidR="003976A1" w:rsidRPr="00943A39" w:rsidRDefault="003976A1" w:rsidP="00F021C6">
            <w:pPr>
              <w:jc w:val="center"/>
            </w:pPr>
            <w:r w:rsidRPr="00943A39">
              <w:t>1.11 (1.87)</w:t>
            </w:r>
          </w:p>
        </w:tc>
        <w:tc>
          <w:tcPr>
            <w:tcW w:w="786" w:type="pct"/>
            <w:tcBorders>
              <w:top w:val="single" w:sz="4" w:space="0" w:color="auto"/>
            </w:tcBorders>
          </w:tcPr>
          <w:p w14:paraId="62253AFE" w14:textId="77777777" w:rsidR="003976A1" w:rsidRPr="00943A39" w:rsidRDefault="003976A1" w:rsidP="00F021C6">
            <w:pPr>
              <w:jc w:val="center"/>
            </w:pPr>
            <w:r w:rsidRPr="00943A39">
              <w:t>0.79 (1.51)</w:t>
            </w:r>
          </w:p>
        </w:tc>
        <w:tc>
          <w:tcPr>
            <w:tcW w:w="471" w:type="pct"/>
            <w:tcBorders>
              <w:top w:val="single" w:sz="4" w:space="0" w:color="auto"/>
            </w:tcBorders>
          </w:tcPr>
          <w:p w14:paraId="495500E8" w14:textId="77777777" w:rsidR="003976A1" w:rsidRPr="00943A39" w:rsidRDefault="003976A1" w:rsidP="00F021C6">
            <w:pPr>
              <w:jc w:val="center"/>
            </w:pPr>
            <w:r w:rsidRPr="00943A39">
              <w:t>0.18</w:t>
            </w:r>
          </w:p>
        </w:tc>
        <w:tc>
          <w:tcPr>
            <w:tcW w:w="603" w:type="pct"/>
            <w:tcBorders>
              <w:top w:val="single" w:sz="4" w:space="0" w:color="auto"/>
            </w:tcBorders>
          </w:tcPr>
          <w:p w14:paraId="5D10ADEE" w14:textId="77777777" w:rsidR="003976A1" w:rsidRPr="00943A39" w:rsidRDefault="003976A1" w:rsidP="00F021C6">
            <w:pPr>
              <w:jc w:val="center"/>
            </w:pPr>
            <w:r w:rsidRPr="00943A39">
              <w:t>0.178</w:t>
            </w:r>
          </w:p>
        </w:tc>
      </w:tr>
      <w:tr w:rsidR="003976A1" w:rsidRPr="00943A39" w14:paraId="01871D99" w14:textId="77777777" w:rsidTr="00C86415">
        <w:tc>
          <w:tcPr>
            <w:tcW w:w="2199" w:type="pct"/>
          </w:tcPr>
          <w:p w14:paraId="24C7DD25" w14:textId="77777777" w:rsidR="003976A1" w:rsidRPr="00943A39" w:rsidRDefault="003976A1" w:rsidP="00F021C6">
            <w:pPr>
              <w:ind w:firstLineChars="74" w:firstLine="178"/>
            </w:pPr>
            <w:r w:rsidRPr="00943A39">
              <w:t>in common (0-6)</w:t>
            </w:r>
          </w:p>
        </w:tc>
        <w:tc>
          <w:tcPr>
            <w:tcW w:w="942" w:type="pct"/>
          </w:tcPr>
          <w:p w14:paraId="227BA4FE" w14:textId="77777777" w:rsidR="003976A1" w:rsidRPr="00943A39" w:rsidRDefault="003976A1" w:rsidP="00F021C6">
            <w:pPr>
              <w:jc w:val="center"/>
            </w:pPr>
            <w:r w:rsidRPr="00943A39">
              <w:t>0.33 (0.64)</w:t>
            </w:r>
          </w:p>
        </w:tc>
        <w:tc>
          <w:tcPr>
            <w:tcW w:w="786" w:type="pct"/>
          </w:tcPr>
          <w:p w14:paraId="7C7561DC" w14:textId="77777777" w:rsidR="003976A1" w:rsidRPr="00943A39" w:rsidRDefault="003976A1" w:rsidP="00F021C6">
            <w:pPr>
              <w:jc w:val="center"/>
            </w:pPr>
            <w:r w:rsidRPr="00943A39">
              <w:t>0.29 (0.56)</w:t>
            </w:r>
          </w:p>
        </w:tc>
        <w:tc>
          <w:tcPr>
            <w:tcW w:w="471" w:type="pct"/>
          </w:tcPr>
          <w:p w14:paraId="3E3840F7" w14:textId="77777777" w:rsidR="003976A1" w:rsidRPr="00943A39" w:rsidRDefault="003976A1" w:rsidP="00F021C6">
            <w:pPr>
              <w:jc w:val="center"/>
            </w:pPr>
            <w:r w:rsidRPr="00943A39">
              <w:t>0.07</w:t>
            </w:r>
          </w:p>
        </w:tc>
        <w:tc>
          <w:tcPr>
            <w:tcW w:w="603" w:type="pct"/>
          </w:tcPr>
          <w:p w14:paraId="0F2109F1" w14:textId="77777777" w:rsidR="003976A1" w:rsidRPr="00943A39" w:rsidRDefault="003976A1" w:rsidP="00F021C6">
            <w:pPr>
              <w:jc w:val="center"/>
            </w:pPr>
            <w:r w:rsidRPr="00943A39">
              <w:t>0.584</w:t>
            </w:r>
          </w:p>
        </w:tc>
      </w:tr>
      <w:tr w:rsidR="003976A1" w:rsidRPr="00943A39" w14:paraId="21589D8E" w14:textId="77777777" w:rsidTr="00C86415">
        <w:tc>
          <w:tcPr>
            <w:tcW w:w="2199" w:type="pct"/>
          </w:tcPr>
          <w:p w14:paraId="37872F27" w14:textId="77777777" w:rsidR="003976A1" w:rsidRPr="00943A39" w:rsidRDefault="003976A1" w:rsidP="00F021C6">
            <w:pPr>
              <w:ind w:firstLineChars="74" w:firstLine="178"/>
            </w:pPr>
            <w:r w:rsidRPr="00943A39">
              <w:t>postprandial (0-6)</w:t>
            </w:r>
          </w:p>
        </w:tc>
        <w:tc>
          <w:tcPr>
            <w:tcW w:w="942" w:type="pct"/>
          </w:tcPr>
          <w:p w14:paraId="5828CA54" w14:textId="77777777" w:rsidR="003976A1" w:rsidRPr="00943A39" w:rsidRDefault="003976A1" w:rsidP="00F021C6">
            <w:pPr>
              <w:jc w:val="center"/>
            </w:pPr>
            <w:r w:rsidRPr="00943A39">
              <w:t>0.40 (0.75)</w:t>
            </w:r>
          </w:p>
        </w:tc>
        <w:tc>
          <w:tcPr>
            <w:tcW w:w="786" w:type="pct"/>
          </w:tcPr>
          <w:p w14:paraId="2FE6D1AE" w14:textId="77777777" w:rsidR="003976A1" w:rsidRPr="00943A39" w:rsidRDefault="003976A1" w:rsidP="00F021C6">
            <w:pPr>
              <w:jc w:val="center"/>
            </w:pPr>
            <w:r w:rsidRPr="00943A39">
              <w:t>0.19 (0.45)</w:t>
            </w:r>
          </w:p>
        </w:tc>
        <w:tc>
          <w:tcPr>
            <w:tcW w:w="471" w:type="pct"/>
          </w:tcPr>
          <w:p w14:paraId="4506DFE5" w14:textId="77777777" w:rsidR="003976A1" w:rsidRPr="00943A39" w:rsidRDefault="003976A1" w:rsidP="00F021C6">
            <w:pPr>
              <w:jc w:val="center"/>
            </w:pPr>
            <w:r w:rsidRPr="00943A39">
              <w:t>0.32</w:t>
            </w:r>
          </w:p>
        </w:tc>
        <w:tc>
          <w:tcPr>
            <w:tcW w:w="603" w:type="pct"/>
          </w:tcPr>
          <w:p w14:paraId="33C82C4F" w14:textId="77777777" w:rsidR="003976A1" w:rsidRPr="00943A39" w:rsidRDefault="003976A1" w:rsidP="00F021C6">
            <w:pPr>
              <w:jc w:val="center"/>
              <w:rPr>
                <w:b/>
                <w:bCs/>
              </w:rPr>
            </w:pPr>
            <w:r w:rsidRPr="00943A39">
              <w:rPr>
                <w:b/>
                <w:bCs/>
              </w:rPr>
              <w:t>0.017</w:t>
            </w:r>
          </w:p>
        </w:tc>
      </w:tr>
      <w:tr w:rsidR="003976A1" w:rsidRPr="00943A39" w14:paraId="6D27E2D4" w14:textId="77777777" w:rsidTr="00C86415">
        <w:tc>
          <w:tcPr>
            <w:tcW w:w="2199" w:type="pct"/>
          </w:tcPr>
          <w:p w14:paraId="5FA115AB" w14:textId="77777777" w:rsidR="003976A1" w:rsidRPr="00943A39" w:rsidRDefault="003976A1" w:rsidP="00F021C6">
            <w:pPr>
              <w:ind w:firstLineChars="74" w:firstLine="178"/>
            </w:pPr>
            <w:r w:rsidRPr="00943A39">
              <w:t>fasting (0-6)</w:t>
            </w:r>
          </w:p>
        </w:tc>
        <w:tc>
          <w:tcPr>
            <w:tcW w:w="942" w:type="pct"/>
          </w:tcPr>
          <w:p w14:paraId="41C92D18" w14:textId="77777777" w:rsidR="003976A1" w:rsidRPr="00943A39" w:rsidRDefault="003976A1" w:rsidP="00F021C6">
            <w:pPr>
              <w:jc w:val="center"/>
            </w:pPr>
            <w:r w:rsidRPr="00943A39">
              <w:t>0.25 (0.57)</w:t>
            </w:r>
          </w:p>
        </w:tc>
        <w:tc>
          <w:tcPr>
            <w:tcW w:w="786" w:type="pct"/>
          </w:tcPr>
          <w:p w14:paraId="5DD3C1BE" w14:textId="77777777" w:rsidR="003976A1" w:rsidRPr="00943A39" w:rsidRDefault="003976A1" w:rsidP="00F021C6">
            <w:pPr>
              <w:jc w:val="center"/>
            </w:pPr>
            <w:r w:rsidRPr="00943A39">
              <w:t>0.21 (0.61)</w:t>
            </w:r>
          </w:p>
        </w:tc>
        <w:tc>
          <w:tcPr>
            <w:tcW w:w="471" w:type="pct"/>
          </w:tcPr>
          <w:p w14:paraId="1FBC6F91" w14:textId="77777777" w:rsidR="003976A1" w:rsidRPr="00943A39" w:rsidRDefault="003976A1" w:rsidP="00F021C6">
            <w:pPr>
              <w:jc w:val="center"/>
            </w:pPr>
            <w:r w:rsidRPr="00943A39">
              <w:t>0.07</w:t>
            </w:r>
          </w:p>
        </w:tc>
        <w:tc>
          <w:tcPr>
            <w:tcW w:w="603" w:type="pct"/>
          </w:tcPr>
          <w:p w14:paraId="1B10C37A" w14:textId="77777777" w:rsidR="003976A1" w:rsidRPr="00943A39" w:rsidRDefault="003976A1" w:rsidP="00F021C6">
            <w:pPr>
              <w:jc w:val="center"/>
            </w:pPr>
            <w:r w:rsidRPr="00943A39">
              <w:t>0.584</w:t>
            </w:r>
          </w:p>
        </w:tc>
      </w:tr>
      <w:tr w:rsidR="003976A1" w:rsidRPr="00943A39" w14:paraId="2750FF39" w14:textId="77777777" w:rsidTr="00C86415">
        <w:tc>
          <w:tcPr>
            <w:tcW w:w="2199" w:type="pct"/>
          </w:tcPr>
          <w:p w14:paraId="2E35D21B" w14:textId="77777777" w:rsidR="003976A1" w:rsidRPr="00943A39" w:rsidRDefault="003976A1" w:rsidP="00F021C6">
            <w:pPr>
              <w:ind w:firstLineChars="74" w:firstLine="178"/>
            </w:pPr>
            <w:r w:rsidRPr="00943A39">
              <w:t>doesn't decline after defection (0-6)</w:t>
            </w:r>
          </w:p>
        </w:tc>
        <w:tc>
          <w:tcPr>
            <w:tcW w:w="942" w:type="pct"/>
          </w:tcPr>
          <w:p w14:paraId="61CA2FA5" w14:textId="77777777" w:rsidR="003976A1" w:rsidRPr="00943A39" w:rsidRDefault="003976A1" w:rsidP="00F021C6">
            <w:pPr>
              <w:jc w:val="center"/>
            </w:pPr>
            <w:r w:rsidRPr="00943A39">
              <w:t>0.13 (0.36)</w:t>
            </w:r>
          </w:p>
        </w:tc>
        <w:tc>
          <w:tcPr>
            <w:tcW w:w="786" w:type="pct"/>
          </w:tcPr>
          <w:p w14:paraId="2492C4FB" w14:textId="77777777" w:rsidR="003976A1" w:rsidRPr="00943A39" w:rsidRDefault="003976A1" w:rsidP="00F021C6">
            <w:pPr>
              <w:jc w:val="center"/>
            </w:pPr>
            <w:r w:rsidRPr="00943A39">
              <w:t>0.11 (0.31)</w:t>
            </w:r>
          </w:p>
        </w:tc>
        <w:tc>
          <w:tcPr>
            <w:tcW w:w="471" w:type="pct"/>
          </w:tcPr>
          <w:p w14:paraId="2D9B8436" w14:textId="77777777" w:rsidR="003976A1" w:rsidRPr="00943A39" w:rsidRDefault="003976A1" w:rsidP="00F021C6">
            <w:pPr>
              <w:jc w:val="center"/>
            </w:pPr>
            <w:r w:rsidRPr="00943A39">
              <w:t>0.06</w:t>
            </w:r>
          </w:p>
        </w:tc>
        <w:tc>
          <w:tcPr>
            <w:tcW w:w="603" w:type="pct"/>
          </w:tcPr>
          <w:p w14:paraId="422BD9D8" w14:textId="77777777" w:rsidR="003976A1" w:rsidRPr="00943A39" w:rsidRDefault="003976A1" w:rsidP="00F021C6">
            <w:pPr>
              <w:jc w:val="center"/>
            </w:pPr>
            <w:r w:rsidRPr="00943A39">
              <w:t>0.671</w:t>
            </w:r>
          </w:p>
        </w:tc>
      </w:tr>
      <w:tr w:rsidR="003976A1" w:rsidRPr="00943A39" w14:paraId="585B67EC" w14:textId="77777777" w:rsidTr="00C86415">
        <w:tc>
          <w:tcPr>
            <w:tcW w:w="2199" w:type="pct"/>
          </w:tcPr>
          <w:p w14:paraId="695BF9AF" w14:textId="77777777" w:rsidR="003976A1" w:rsidRPr="00943A39" w:rsidRDefault="003976A1" w:rsidP="00F021C6">
            <w:r w:rsidRPr="00943A39">
              <w:rPr>
                <w:rFonts w:eastAsiaTheme="majorEastAsia"/>
                <w:b/>
                <w:color w:val="000000" w:themeColor="text1"/>
              </w:rPr>
              <w:t>Epigastric pain</w:t>
            </w:r>
          </w:p>
        </w:tc>
        <w:tc>
          <w:tcPr>
            <w:tcW w:w="942" w:type="pct"/>
          </w:tcPr>
          <w:p w14:paraId="08868F76" w14:textId="77777777" w:rsidR="003976A1" w:rsidRPr="00943A39" w:rsidRDefault="003976A1" w:rsidP="00F021C6">
            <w:pPr>
              <w:jc w:val="center"/>
            </w:pPr>
            <w:r w:rsidRPr="00943A39">
              <w:t>0.54 (1.20)</w:t>
            </w:r>
          </w:p>
        </w:tc>
        <w:tc>
          <w:tcPr>
            <w:tcW w:w="786" w:type="pct"/>
          </w:tcPr>
          <w:p w14:paraId="2D3A5006" w14:textId="77777777" w:rsidR="003976A1" w:rsidRPr="00943A39" w:rsidRDefault="003976A1" w:rsidP="00F021C6">
            <w:pPr>
              <w:jc w:val="center"/>
            </w:pPr>
            <w:r w:rsidRPr="00943A39">
              <w:t>0.37 (0.89)</w:t>
            </w:r>
          </w:p>
        </w:tc>
        <w:tc>
          <w:tcPr>
            <w:tcW w:w="471" w:type="pct"/>
          </w:tcPr>
          <w:p w14:paraId="311CCBD3" w14:textId="77777777" w:rsidR="003976A1" w:rsidRPr="00943A39" w:rsidRDefault="003976A1" w:rsidP="00F021C6">
            <w:pPr>
              <w:jc w:val="center"/>
            </w:pPr>
            <w:r w:rsidRPr="00943A39">
              <w:t>0.16</w:t>
            </w:r>
          </w:p>
        </w:tc>
        <w:tc>
          <w:tcPr>
            <w:tcW w:w="603" w:type="pct"/>
          </w:tcPr>
          <w:p w14:paraId="38C428BB" w14:textId="77777777" w:rsidR="003976A1" w:rsidRPr="00943A39" w:rsidRDefault="003976A1" w:rsidP="00F021C6">
            <w:pPr>
              <w:jc w:val="center"/>
            </w:pPr>
            <w:r w:rsidRPr="00943A39">
              <w:t>0.253</w:t>
            </w:r>
          </w:p>
        </w:tc>
      </w:tr>
      <w:tr w:rsidR="003976A1" w:rsidRPr="00943A39" w14:paraId="39188AE5" w14:textId="77777777" w:rsidTr="00C86415">
        <w:tc>
          <w:tcPr>
            <w:tcW w:w="2199" w:type="pct"/>
          </w:tcPr>
          <w:p w14:paraId="45AEA858" w14:textId="77777777" w:rsidR="003976A1" w:rsidRPr="00943A39" w:rsidRDefault="003976A1" w:rsidP="00F021C6">
            <w:pPr>
              <w:ind w:firstLineChars="74" w:firstLine="178"/>
            </w:pPr>
            <w:r w:rsidRPr="00943A39">
              <w:t>in common (0-6)</w:t>
            </w:r>
          </w:p>
        </w:tc>
        <w:tc>
          <w:tcPr>
            <w:tcW w:w="942" w:type="pct"/>
          </w:tcPr>
          <w:p w14:paraId="587D091D" w14:textId="77777777" w:rsidR="003976A1" w:rsidRPr="00943A39" w:rsidRDefault="003976A1" w:rsidP="00F021C6">
            <w:pPr>
              <w:jc w:val="center"/>
            </w:pPr>
            <w:r w:rsidRPr="00943A39">
              <w:t>0.14 (0.40)</w:t>
            </w:r>
          </w:p>
        </w:tc>
        <w:tc>
          <w:tcPr>
            <w:tcW w:w="786" w:type="pct"/>
          </w:tcPr>
          <w:p w14:paraId="4FD392DF" w14:textId="77777777" w:rsidR="003976A1" w:rsidRPr="00943A39" w:rsidRDefault="003976A1" w:rsidP="00F021C6">
            <w:pPr>
              <w:jc w:val="center"/>
            </w:pPr>
            <w:r w:rsidRPr="00943A39">
              <w:t>0.09 (0.32)</w:t>
            </w:r>
          </w:p>
        </w:tc>
        <w:tc>
          <w:tcPr>
            <w:tcW w:w="471" w:type="pct"/>
          </w:tcPr>
          <w:p w14:paraId="02B66017" w14:textId="77777777" w:rsidR="003976A1" w:rsidRPr="00943A39" w:rsidRDefault="003976A1" w:rsidP="00F021C6">
            <w:pPr>
              <w:jc w:val="center"/>
            </w:pPr>
            <w:r w:rsidRPr="00943A39">
              <w:t>0.13</w:t>
            </w:r>
          </w:p>
        </w:tc>
        <w:tc>
          <w:tcPr>
            <w:tcW w:w="603" w:type="pct"/>
          </w:tcPr>
          <w:p w14:paraId="2990F520" w14:textId="77777777" w:rsidR="003976A1" w:rsidRPr="00943A39" w:rsidRDefault="003976A1" w:rsidP="00F021C6">
            <w:pPr>
              <w:jc w:val="center"/>
            </w:pPr>
            <w:r w:rsidRPr="00943A39">
              <w:t>0.345</w:t>
            </w:r>
          </w:p>
        </w:tc>
      </w:tr>
      <w:tr w:rsidR="003976A1" w:rsidRPr="00943A39" w14:paraId="7B22BD0B" w14:textId="77777777" w:rsidTr="00C86415">
        <w:tc>
          <w:tcPr>
            <w:tcW w:w="2199" w:type="pct"/>
          </w:tcPr>
          <w:p w14:paraId="7D953B7E" w14:textId="77777777" w:rsidR="003976A1" w:rsidRPr="00943A39" w:rsidRDefault="003976A1" w:rsidP="00F021C6">
            <w:pPr>
              <w:ind w:firstLineChars="74" w:firstLine="178"/>
            </w:pPr>
            <w:r w:rsidRPr="00943A39">
              <w:t>during daytime (0-6)</w:t>
            </w:r>
          </w:p>
        </w:tc>
        <w:tc>
          <w:tcPr>
            <w:tcW w:w="942" w:type="pct"/>
          </w:tcPr>
          <w:p w14:paraId="61185BD7" w14:textId="77777777" w:rsidR="003976A1" w:rsidRPr="00943A39" w:rsidRDefault="003976A1" w:rsidP="00F021C6">
            <w:pPr>
              <w:jc w:val="center"/>
            </w:pPr>
            <w:r w:rsidRPr="00943A39">
              <w:t>0.26 (0.57)</w:t>
            </w:r>
          </w:p>
        </w:tc>
        <w:tc>
          <w:tcPr>
            <w:tcW w:w="786" w:type="pct"/>
          </w:tcPr>
          <w:p w14:paraId="7E8825BD" w14:textId="77777777" w:rsidR="003976A1" w:rsidRPr="00943A39" w:rsidRDefault="003976A1" w:rsidP="00F021C6">
            <w:pPr>
              <w:jc w:val="center"/>
            </w:pPr>
            <w:r w:rsidRPr="00943A39">
              <w:t>0.22 (0.49)</w:t>
            </w:r>
          </w:p>
        </w:tc>
        <w:tc>
          <w:tcPr>
            <w:tcW w:w="471" w:type="pct"/>
          </w:tcPr>
          <w:p w14:paraId="481CAD4F" w14:textId="77777777" w:rsidR="003976A1" w:rsidRPr="00943A39" w:rsidRDefault="003976A1" w:rsidP="00F021C6">
            <w:pPr>
              <w:jc w:val="center"/>
            </w:pPr>
            <w:r w:rsidRPr="00943A39">
              <w:t>0.08</w:t>
            </w:r>
          </w:p>
        </w:tc>
        <w:tc>
          <w:tcPr>
            <w:tcW w:w="603" w:type="pct"/>
          </w:tcPr>
          <w:p w14:paraId="0F318E0A" w14:textId="77777777" w:rsidR="003976A1" w:rsidRPr="00943A39" w:rsidRDefault="003976A1" w:rsidP="00F021C6">
            <w:pPr>
              <w:jc w:val="center"/>
            </w:pPr>
            <w:r w:rsidRPr="00943A39">
              <w:t>0.574</w:t>
            </w:r>
          </w:p>
        </w:tc>
      </w:tr>
      <w:tr w:rsidR="003976A1" w:rsidRPr="00943A39" w14:paraId="51522493" w14:textId="77777777" w:rsidTr="00C86415">
        <w:tc>
          <w:tcPr>
            <w:tcW w:w="2199" w:type="pct"/>
          </w:tcPr>
          <w:p w14:paraId="7EBB3DA9" w14:textId="77777777" w:rsidR="003976A1" w:rsidRPr="00943A39" w:rsidRDefault="003976A1" w:rsidP="00F021C6">
            <w:pPr>
              <w:ind w:firstLineChars="74" w:firstLine="178"/>
            </w:pPr>
            <w:r w:rsidRPr="00943A39">
              <w:t>at night/asleep (0-6)</w:t>
            </w:r>
          </w:p>
        </w:tc>
        <w:tc>
          <w:tcPr>
            <w:tcW w:w="942" w:type="pct"/>
          </w:tcPr>
          <w:p w14:paraId="70398789" w14:textId="77777777" w:rsidR="003976A1" w:rsidRPr="00943A39" w:rsidRDefault="003976A1" w:rsidP="00F021C6">
            <w:pPr>
              <w:jc w:val="center"/>
            </w:pPr>
            <w:r w:rsidRPr="00943A39">
              <w:t>0.14 (0.47)</w:t>
            </w:r>
          </w:p>
        </w:tc>
        <w:tc>
          <w:tcPr>
            <w:tcW w:w="786" w:type="pct"/>
          </w:tcPr>
          <w:p w14:paraId="6A117872" w14:textId="77777777" w:rsidR="003976A1" w:rsidRPr="00943A39" w:rsidRDefault="003976A1" w:rsidP="00F021C6">
            <w:pPr>
              <w:jc w:val="center"/>
            </w:pPr>
            <w:r w:rsidRPr="00943A39">
              <w:t>0.08 (0.31)</w:t>
            </w:r>
          </w:p>
        </w:tc>
        <w:tc>
          <w:tcPr>
            <w:tcW w:w="471" w:type="pct"/>
          </w:tcPr>
          <w:p w14:paraId="3B4699FC" w14:textId="77777777" w:rsidR="003976A1" w:rsidRPr="00943A39" w:rsidRDefault="003976A1" w:rsidP="00F021C6">
            <w:pPr>
              <w:jc w:val="center"/>
            </w:pPr>
            <w:r w:rsidRPr="00943A39">
              <w:t>0.15</w:t>
            </w:r>
          </w:p>
        </w:tc>
        <w:tc>
          <w:tcPr>
            <w:tcW w:w="603" w:type="pct"/>
          </w:tcPr>
          <w:p w14:paraId="1E8E39F5" w14:textId="77777777" w:rsidR="003976A1" w:rsidRPr="00943A39" w:rsidRDefault="003976A1" w:rsidP="00F021C6">
            <w:pPr>
              <w:jc w:val="center"/>
            </w:pPr>
            <w:r w:rsidRPr="00943A39">
              <w:t>0.278</w:t>
            </w:r>
          </w:p>
        </w:tc>
      </w:tr>
      <w:tr w:rsidR="003976A1" w:rsidRPr="00943A39" w14:paraId="66D615C2" w14:textId="77777777" w:rsidTr="00C86415">
        <w:tc>
          <w:tcPr>
            <w:tcW w:w="2199" w:type="pct"/>
          </w:tcPr>
          <w:p w14:paraId="5751FA8F" w14:textId="77777777" w:rsidR="003976A1" w:rsidRPr="00943A39" w:rsidRDefault="003976A1" w:rsidP="00F021C6">
            <w:r w:rsidRPr="00943A39">
              <w:rPr>
                <w:rFonts w:eastAsiaTheme="majorEastAsia"/>
                <w:b/>
                <w:color w:val="000000" w:themeColor="text1"/>
              </w:rPr>
              <w:t xml:space="preserve">Upper </w:t>
            </w:r>
            <w:bookmarkStart w:id="21" w:name="OLE_LINK47"/>
            <w:bookmarkStart w:id="22" w:name="OLE_LINK48"/>
            <w:r w:rsidRPr="00943A39">
              <w:rPr>
                <w:rFonts w:eastAsiaTheme="majorEastAsia"/>
                <w:b/>
                <w:color w:val="000000" w:themeColor="text1"/>
              </w:rPr>
              <w:t>GI symptoms</w:t>
            </w:r>
            <w:bookmarkEnd w:id="21"/>
            <w:bookmarkEnd w:id="22"/>
          </w:p>
        </w:tc>
        <w:tc>
          <w:tcPr>
            <w:tcW w:w="942" w:type="pct"/>
          </w:tcPr>
          <w:p w14:paraId="7F063402" w14:textId="77777777" w:rsidR="003976A1" w:rsidRPr="00943A39" w:rsidRDefault="003976A1" w:rsidP="00F021C6">
            <w:pPr>
              <w:jc w:val="center"/>
            </w:pPr>
            <w:r w:rsidRPr="00943A39">
              <w:t>3.34 (4.04)</w:t>
            </w:r>
          </w:p>
        </w:tc>
        <w:tc>
          <w:tcPr>
            <w:tcW w:w="786" w:type="pct"/>
          </w:tcPr>
          <w:p w14:paraId="2C063ECB" w14:textId="77777777" w:rsidR="003976A1" w:rsidRPr="00943A39" w:rsidRDefault="003976A1" w:rsidP="00F021C6">
            <w:pPr>
              <w:jc w:val="center"/>
            </w:pPr>
            <w:r w:rsidRPr="00943A39">
              <w:t>1.81 (2.88)</w:t>
            </w:r>
          </w:p>
        </w:tc>
        <w:tc>
          <w:tcPr>
            <w:tcW w:w="471" w:type="pct"/>
          </w:tcPr>
          <w:p w14:paraId="06A3B436" w14:textId="77777777" w:rsidR="003976A1" w:rsidRPr="00943A39" w:rsidRDefault="003976A1" w:rsidP="00F021C6">
            <w:pPr>
              <w:jc w:val="center"/>
            </w:pPr>
            <w:r w:rsidRPr="00943A39">
              <w:t>0.42</w:t>
            </w:r>
          </w:p>
        </w:tc>
        <w:tc>
          <w:tcPr>
            <w:tcW w:w="603" w:type="pct"/>
          </w:tcPr>
          <w:p w14:paraId="51453383" w14:textId="77777777" w:rsidR="003976A1" w:rsidRPr="00943A39" w:rsidRDefault="003976A1" w:rsidP="00F021C6">
            <w:pPr>
              <w:jc w:val="center"/>
              <w:rPr>
                <w:b/>
                <w:bCs/>
              </w:rPr>
            </w:pPr>
            <w:r w:rsidRPr="00943A39">
              <w:rPr>
                <w:b/>
                <w:bCs/>
              </w:rPr>
              <w:t>0.002</w:t>
            </w:r>
          </w:p>
        </w:tc>
      </w:tr>
      <w:tr w:rsidR="003976A1" w:rsidRPr="00943A39" w14:paraId="0EC24CD7" w14:textId="77777777" w:rsidTr="00C86415">
        <w:tc>
          <w:tcPr>
            <w:tcW w:w="2199" w:type="pct"/>
          </w:tcPr>
          <w:p w14:paraId="3E0DA644" w14:textId="77777777" w:rsidR="003976A1" w:rsidRPr="00943A39" w:rsidRDefault="003976A1" w:rsidP="00F021C6">
            <w:pPr>
              <w:ind w:firstLineChars="74" w:firstLine="178"/>
            </w:pPr>
            <w:r w:rsidRPr="00943A39">
              <w:t>Heartburn (0-6)</w:t>
            </w:r>
          </w:p>
        </w:tc>
        <w:tc>
          <w:tcPr>
            <w:tcW w:w="942" w:type="pct"/>
          </w:tcPr>
          <w:p w14:paraId="2CB06309" w14:textId="77777777" w:rsidR="003976A1" w:rsidRPr="00943A39" w:rsidRDefault="003976A1" w:rsidP="00F021C6">
            <w:pPr>
              <w:jc w:val="center"/>
            </w:pPr>
            <w:r w:rsidRPr="00943A39">
              <w:t>0.01 (0.09)</w:t>
            </w:r>
          </w:p>
        </w:tc>
        <w:tc>
          <w:tcPr>
            <w:tcW w:w="786" w:type="pct"/>
          </w:tcPr>
          <w:p w14:paraId="05D40C11" w14:textId="77777777" w:rsidR="003976A1" w:rsidRPr="00943A39" w:rsidRDefault="003976A1" w:rsidP="00F021C6">
            <w:pPr>
              <w:jc w:val="center"/>
            </w:pPr>
            <w:r w:rsidRPr="00943A39">
              <w:t>0.02 (0.15)</w:t>
            </w:r>
          </w:p>
        </w:tc>
        <w:tc>
          <w:tcPr>
            <w:tcW w:w="471" w:type="pct"/>
          </w:tcPr>
          <w:p w14:paraId="32DF99B4" w14:textId="77777777" w:rsidR="003976A1" w:rsidRPr="00943A39" w:rsidRDefault="003976A1" w:rsidP="00F021C6">
            <w:pPr>
              <w:jc w:val="center"/>
            </w:pPr>
            <w:r w:rsidRPr="00943A39">
              <w:t>-0.13</w:t>
            </w:r>
          </w:p>
        </w:tc>
        <w:tc>
          <w:tcPr>
            <w:tcW w:w="603" w:type="pct"/>
          </w:tcPr>
          <w:p w14:paraId="47186AB4" w14:textId="77777777" w:rsidR="003976A1" w:rsidRPr="00943A39" w:rsidRDefault="003976A1" w:rsidP="00F021C6">
            <w:pPr>
              <w:jc w:val="center"/>
            </w:pPr>
            <w:r w:rsidRPr="00943A39">
              <w:t>0.340</w:t>
            </w:r>
          </w:p>
        </w:tc>
      </w:tr>
      <w:tr w:rsidR="003976A1" w:rsidRPr="00943A39" w14:paraId="74A039B5" w14:textId="77777777" w:rsidTr="00C86415">
        <w:tc>
          <w:tcPr>
            <w:tcW w:w="2199" w:type="pct"/>
          </w:tcPr>
          <w:p w14:paraId="4F0A9897" w14:textId="77777777" w:rsidR="003976A1" w:rsidRPr="00943A39" w:rsidRDefault="003976A1" w:rsidP="00F021C6">
            <w:pPr>
              <w:ind w:firstLineChars="74" w:firstLine="178"/>
            </w:pPr>
            <w:r w:rsidRPr="00943A39">
              <w:t>Regurgitation (0-6)</w:t>
            </w:r>
          </w:p>
        </w:tc>
        <w:tc>
          <w:tcPr>
            <w:tcW w:w="942" w:type="pct"/>
          </w:tcPr>
          <w:p w14:paraId="648CB371" w14:textId="77777777" w:rsidR="003976A1" w:rsidRPr="00943A39" w:rsidRDefault="003976A1" w:rsidP="00F021C6">
            <w:pPr>
              <w:jc w:val="center"/>
            </w:pPr>
            <w:r w:rsidRPr="00943A39">
              <w:t>0.03 (0.17)</w:t>
            </w:r>
          </w:p>
        </w:tc>
        <w:tc>
          <w:tcPr>
            <w:tcW w:w="786" w:type="pct"/>
          </w:tcPr>
          <w:p w14:paraId="04CCE70C" w14:textId="77777777" w:rsidR="003976A1" w:rsidRPr="00943A39" w:rsidRDefault="003976A1" w:rsidP="00F021C6">
            <w:pPr>
              <w:jc w:val="center"/>
            </w:pPr>
            <w:r w:rsidRPr="00943A39">
              <w:t>0.01 (0.10)</w:t>
            </w:r>
          </w:p>
        </w:tc>
        <w:tc>
          <w:tcPr>
            <w:tcW w:w="471" w:type="pct"/>
          </w:tcPr>
          <w:p w14:paraId="43C8678A" w14:textId="77777777" w:rsidR="003976A1" w:rsidRPr="00943A39" w:rsidRDefault="003976A1" w:rsidP="00F021C6">
            <w:pPr>
              <w:jc w:val="center"/>
            </w:pPr>
            <w:r w:rsidRPr="00943A39">
              <w:t>0.12</w:t>
            </w:r>
          </w:p>
        </w:tc>
        <w:tc>
          <w:tcPr>
            <w:tcW w:w="603" w:type="pct"/>
          </w:tcPr>
          <w:p w14:paraId="7A38EB1A" w14:textId="77777777" w:rsidR="003976A1" w:rsidRPr="00943A39" w:rsidRDefault="003976A1" w:rsidP="00F021C6">
            <w:pPr>
              <w:jc w:val="center"/>
            </w:pPr>
            <w:r w:rsidRPr="00943A39">
              <w:t>0.364</w:t>
            </w:r>
          </w:p>
        </w:tc>
      </w:tr>
      <w:tr w:rsidR="003976A1" w:rsidRPr="00943A39" w14:paraId="56B02054" w14:textId="77777777" w:rsidTr="00C86415">
        <w:tc>
          <w:tcPr>
            <w:tcW w:w="2199" w:type="pct"/>
          </w:tcPr>
          <w:p w14:paraId="41D2B8EF" w14:textId="77777777" w:rsidR="003976A1" w:rsidRPr="00943A39" w:rsidRDefault="003976A1" w:rsidP="00F021C6">
            <w:pPr>
              <w:ind w:firstLineChars="74" w:firstLine="178"/>
            </w:pPr>
            <w:r w:rsidRPr="00943A39">
              <w:t>Abdominal rumbling (0-6)</w:t>
            </w:r>
          </w:p>
        </w:tc>
        <w:tc>
          <w:tcPr>
            <w:tcW w:w="942" w:type="pct"/>
          </w:tcPr>
          <w:p w14:paraId="4C0D7D1E" w14:textId="77777777" w:rsidR="003976A1" w:rsidRPr="00943A39" w:rsidRDefault="003976A1" w:rsidP="00F021C6">
            <w:pPr>
              <w:jc w:val="center"/>
            </w:pPr>
            <w:r w:rsidRPr="00943A39">
              <w:t>0.20 (0.54)</w:t>
            </w:r>
          </w:p>
        </w:tc>
        <w:tc>
          <w:tcPr>
            <w:tcW w:w="786" w:type="pct"/>
          </w:tcPr>
          <w:p w14:paraId="3C85CF00" w14:textId="77777777" w:rsidR="003976A1" w:rsidRPr="00943A39" w:rsidRDefault="003976A1" w:rsidP="00F021C6">
            <w:pPr>
              <w:jc w:val="center"/>
            </w:pPr>
            <w:r w:rsidRPr="00943A39">
              <w:t>0.15 (0.56)</w:t>
            </w:r>
          </w:p>
        </w:tc>
        <w:tc>
          <w:tcPr>
            <w:tcW w:w="471" w:type="pct"/>
          </w:tcPr>
          <w:p w14:paraId="74630A70" w14:textId="77777777" w:rsidR="003976A1" w:rsidRPr="00943A39" w:rsidRDefault="003976A1" w:rsidP="00F021C6">
            <w:pPr>
              <w:jc w:val="center"/>
            </w:pPr>
            <w:r w:rsidRPr="00943A39">
              <w:t>0.08</w:t>
            </w:r>
          </w:p>
        </w:tc>
        <w:tc>
          <w:tcPr>
            <w:tcW w:w="603" w:type="pct"/>
          </w:tcPr>
          <w:p w14:paraId="169469EB" w14:textId="77777777" w:rsidR="003976A1" w:rsidRPr="00943A39" w:rsidRDefault="003976A1" w:rsidP="00F021C6">
            <w:pPr>
              <w:jc w:val="center"/>
            </w:pPr>
            <w:r w:rsidRPr="00943A39">
              <w:t>0.571</w:t>
            </w:r>
          </w:p>
        </w:tc>
      </w:tr>
      <w:tr w:rsidR="003976A1" w:rsidRPr="00943A39" w14:paraId="1D77066C" w14:textId="77777777" w:rsidTr="00C86415">
        <w:tc>
          <w:tcPr>
            <w:tcW w:w="2199" w:type="pct"/>
          </w:tcPr>
          <w:p w14:paraId="3DD52D0D" w14:textId="77777777" w:rsidR="003976A1" w:rsidRPr="00943A39" w:rsidRDefault="003976A1" w:rsidP="00F021C6">
            <w:pPr>
              <w:ind w:firstLineChars="74" w:firstLine="178"/>
            </w:pPr>
            <w:r w:rsidRPr="00943A39">
              <w:t>Bloating (0-6)</w:t>
            </w:r>
          </w:p>
        </w:tc>
        <w:tc>
          <w:tcPr>
            <w:tcW w:w="942" w:type="pct"/>
          </w:tcPr>
          <w:p w14:paraId="362E3333" w14:textId="77777777" w:rsidR="003976A1" w:rsidRPr="00943A39" w:rsidRDefault="003976A1" w:rsidP="00F021C6">
            <w:pPr>
              <w:jc w:val="center"/>
            </w:pPr>
            <w:r w:rsidRPr="00943A39">
              <w:t>0.38 (0.75)</w:t>
            </w:r>
          </w:p>
        </w:tc>
        <w:tc>
          <w:tcPr>
            <w:tcW w:w="786" w:type="pct"/>
          </w:tcPr>
          <w:p w14:paraId="256EFF73" w14:textId="77777777" w:rsidR="003976A1" w:rsidRPr="00943A39" w:rsidRDefault="003976A1" w:rsidP="00F021C6">
            <w:pPr>
              <w:jc w:val="center"/>
            </w:pPr>
            <w:r w:rsidRPr="00943A39">
              <w:t>0.15 (0.45)</w:t>
            </w:r>
          </w:p>
        </w:tc>
        <w:tc>
          <w:tcPr>
            <w:tcW w:w="471" w:type="pct"/>
          </w:tcPr>
          <w:p w14:paraId="2E4AA30A" w14:textId="77777777" w:rsidR="003976A1" w:rsidRPr="00943A39" w:rsidRDefault="003976A1" w:rsidP="00F021C6">
            <w:pPr>
              <w:jc w:val="center"/>
            </w:pPr>
            <w:r w:rsidRPr="00943A39">
              <w:t>0.35</w:t>
            </w:r>
          </w:p>
        </w:tc>
        <w:tc>
          <w:tcPr>
            <w:tcW w:w="603" w:type="pct"/>
          </w:tcPr>
          <w:p w14:paraId="005D7C52" w14:textId="77777777" w:rsidR="003976A1" w:rsidRPr="00943A39" w:rsidRDefault="003976A1" w:rsidP="00F021C6">
            <w:pPr>
              <w:jc w:val="center"/>
              <w:rPr>
                <w:b/>
                <w:bCs/>
              </w:rPr>
            </w:pPr>
            <w:r w:rsidRPr="00943A39">
              <w:rPr>
                <w:b/>
                <w:bCs/>
              </w:rPr>
              <w:t>0.011</w:t>
            </w:r>
          </w:p>
        </w:tc>
      </w:tr>
      <w:tr w:rsidR="003976A1" w:rsidRPr="00943A39" w14:paraId="7B278123" w14:textId="77777777" w:rsidTr="00C86415">
        <w:tc>
          <w:tcPr>
            <w:tcW w:w="2199" w:type="pct"/>
          </w:tcPr>
          <w:p w14:paraId="7A3E0C4A" w14:textId="77777777" w:rsidR="003976A1" w:rsidRPr="00943A39" w:rsidRDefault="003976A1" w:rsidP="00F021C6">
            <w:pPr>
              <w:ind w:firstLineChars="74" w:firstLine="178"/>
            </w:pPr>
            <w:r w:rsidRPr="00943A39">
              <w:t>Empty feeling (0-6)</w:t>
            </w:r>
          </w:p>
        </w:tc>
        <w:tc>
          <w:tcPr>
            <w:tcW w:w="942" w:type="pct"/>
          </w:tcPr>
          <w:p w14:paraId="396A5DCE" w14:textId="77777777" w:rsidR="003976A1" w:rsidRPr="00943A39" w:rsidRDefault="003976A1" w:rsidP="00F021C6">
            <w:pPr>
              <w:jc w:val="center"/>
            </w:pPr>
            <w:r w:rsidRPr="00943A39">
              <w:t>0.35 (0.85)</w:t>
            </w:r>
          </w:p>
        </w:tc>
        <w:tc>
          <w:tcPr>
            <w:tcW w:w="786" w:type="pct"/>
          </w:tcPr>
          <w:p w14:paraId="409D8978" w14:textId="77777777" w:rsidR="003976A1" w:rsidRPr="00943A39" w:rsidRDefault="003976A1" w:rsidP="00F021C6">
            <w:pPr>
              <w:jc w:val="center"/>
            </w:pPr>
            <w:r w:rsidRPr="00943A39">
              <w:t>0.12 (0.36)</w:t>
            </w:r>
          </w:p>
        </w:tc>
        <w:tc>
          <w:tcPr>
            <w:tcW w:w="471" w:type="pct"/>
          </w:tcPr>
          <w:p w14:paraId="76AF8E11" w14:textId="77777777" w:rsidR="003976A1" w:rsidRPr="00943A39" w:rsidRDefault="003976A1" w:rsidP="00F021C6">
            <w:pPr>
              <w:jc w:val="center"/>
            </w:pPr>
            <w:r w:rsidRPr="00943A39">
              <w:t>0.32</w:t>
            </w:r>
          </w:p>
        </w:tc>
        <w:tc>
          <w:tcPr>
            <w:tcW w:w="603" w:type="pct"/>
          </w:tcPr>
          <w:p w14:paraId="47EA1B56" w14:textId="77777777" w:rsidR="003976A1" w:rsidRPr="00943A39" w:rsidRDefault="003976A1" w:rsidP="00F021C6">
            <w:pPr>
              <w:jc w:val="center"/>
              <w:rPr>
                <w:b/>
                <w:bCs/>
              </w:rPr>
            </w:pPr>
            <w:r w:rsidRPr="00943A39">
              <w:rPr>
                <w:b/>
                <w:bCs/>
              </w:rPr>
              <w:t>0.017</w:t>
            </w:r>
          </w:p>
        </w:tc>
      </w:tr>
      <w:tr w:rsidR="003976A1" w:rsidRPr="00943A39" w14:paraId="25942FBF" w14:textId="77777777" w:rsidTr="00C86415">
        <w:tc>
          <w:tcPr>
            <w:tcW w:w="2199" w:type="pct"/>
          </w:tcPr>
          <w:p w14:paraId="3592262F" w14:textId="77777777" w:rsidR="003976A1" w:rsidRPr="00943A39" w:rsidRDefault="003976A1" w:rsidP="00F021C6">
            <w:pPr>
              <w:ind w:firstLineChars="74" w:firstLine="178"/>
            </w:pPr>
            <w:r w:rsidRPr="00943A39">
              <w:t>Nausea (0-6)</w:t>
            </w:r>
          </w:p>
        </w:tc>
        <w:tc>
          <w:tcPr>
            <w:tcW w:w="942" w:type="pct"/>
          </w:tcPr>
          <w:p w14:paraId="42CFA653" w14:textId="77777777" w:rsidR="003976A1" w:rsidRPr="00943A39" w:rsidRDefault="003976A1" w:rsidP="00F021C6">
            <w:pPr>
              <w:jc w:val="center"/>
            </w:pPr>
            <w:r w:rsidRPr="00943A39">
              <w:t>0.14 (0.39)</w:t>
            </w:r>
          </w:p>
        </w:tc>
        <w:tc>
          <w:tcPr>
            <w:tcW w:w="786" w:type="pct"/>
          </w:tcPr>
          <w:p w14:paraId="332CA268" w14:textId="77777777" w:rsidR="003976A1" w:rsidRPr="00943A39" w:rsidRDefault="003976A1" w:rsidP="00F021C6">
            <w:pPr>
              <w:jc w:val="center"/>
            </w:pPr>
            <w:r w:rsidRPr="00943A39">
              <w:t>0.04 (0.25)</w:t>
            </w:r>
          </w:p>
        </w:tc>
        <w:tc>
          <w:tcPr>
            <w:tcW w:w="471" w:type="pct"/>
          </w:tcPr>
          <w:p w14:paraId="525F4AF8" w14:textId="77777777" w:rsidR="003976A1" w:rsidRPr="00943A39" w:rsidRDefault="003976A1" w:rsidP="00F021C6">
            <w:pPr>
              <w:jc w:val="center"/>
            </w:pPr>
            <w:r w:rsidRPr="00943A39">
              <w:t>0.29</w:t>
            </w:r>
          </w:p>
        </w:tc>
        <w:tc>
          <w:tcPr>
            <w:tcW w:w="603" w:type="pct"/>
          </w:tcPr>
          <w:p w14:paraId="2CCBE81B" w14:textId="77777777" w:rsidR="003976A1" w:rsidRPr="00943A39" w:rsidRDefault="003976A1" w:rsidP="00F021C6">
            <w:pPr>
              <w:jc w:val="center"/>
              <w:rPr>
                <w:b/>
                <w:bCs/>
              </w:rPr>
            </w:pPr>
            <w:r w:rsidRPr="00943A39">
              <w:rPr>
                <w:b/>
                <w:bCs/>
              </w:rPr>
              <w:t>0.031</w:t>
            </w:r>
          </w:p>
        </w:tc>
      </w:tr>
      <w:tr w:rsidR="003976A1" w:rsidRPr="00943A39" w14:paraId="31E561C8" w14:textId="77777777" w:rsidTr="00C86415">
        <w:tc>
          <w:tcPr>
            <w:tcW w:w="2199" w:type="pct"/>
          </w:tcPr>
          <w:p w14:paraId="40F8875B" w14:textId="77777777" w:rsidR="003976A1" w:rsidRPr="00943A39" w:rsidRDefault="003976A1" w:rsidP="00F021C6">
            <w:pPr>
              <w:ind w:firstLineChars="74" w:firstLine="178"/>
            </w:pPr>
            <w:r w:rsidRPr="00943A39">
              <w:t>Vomiting (0-6)</w:t>
            </w:r>
          </w:p>
        </w:tc>
        <w:tc>
          <w:tcPr>
            <w:tcW w:w="942" w:type="pct"/>
          </w:tcPr>
          <w:p w14:paraId="196D8727" w14:textId="77777777" w:rsidR="003976A1" w:rsidRPr="00943A39" w:rsidRDefault="003976A1" w:rsidP="00F021C6">
            <w:pPr>
              <w:jc w:val="center"/>
            </w:pPr>
            <w:r w:rsidRPr="00943A39">
              <w:t>0.14 (0.46)</w:t>
            </w:r>
          </w:p>
        </w:tc>
        <w:tc>
          <w:tcPr>
            <w:tcW w:w="786" w:type="pct"/>
          </w:tcPr>
          <w:p w14:paraId="19E69586" w14:textId="77777777" w:rsidR="003976A1" w:rsidRPr="00943A39" w:rsidRDefault="003976A1" w:rsidP="00F021C6">
            <w:pPr>
              <w:jc w:val="center"/>
            </w:pPr>
            <w:r w:rsidRPr="00943A39">
              <w:t>0.03 (0.23)</w:t>
            </w:r>
          </w:p>
        </w:tc>
        <w:tc>
          <w:tcPr>
            <w:tcW w:w="471" w:type="pct"/>
          </w:tcPr>
          <w:p w14:paraId="3E02EB8E" w14:textId="77777777" w:rsidR="003976A1" w:rsidRPr="00943A39" w:rsidRDefault="003976A1" w:rsidP="00F021C6">
            <w:pPr>
              <w:jc w:val="center"/>
            </w:pPr>
            <w:r w:rsidRPr="00943A39">
              <w:t>0.27</w:t>
            </w:r>
          </w:p>
        </w:tc>
        <w:tc>
          <w:tcPr>
            <w:tcW w:w="603" w:type="pct"/>
          </w:tcPr>
          <w:p w14:paraId="11137111" w14:textId="77777777" w:rsidR="003976A1" w:rsidRPr="00943A39" w:rsidRDefault="003976A1" w:rsidP="00F021C6">
            <w:pPr>
              <w:jc w:val="center"/>
              <w:rPr>
                <w:b/>
                <w:bCs/>
              </w:rPr>
            </w:pPr>
            <w:r w:rsidRPr="00943A39">
              <w:rPr>
                <w:b/>
                <w:bCs/>
              </w:rPr>
              <w:t>0.044</w:t>
            </w:r>
          </w:p>
        </w:tc>
      </w:tr>
      <w:tr w:rsidR="003976A1" w:rsidRPr="00943A39" w14:paraId="551DE01C" w14:textId="77777777" w:rsidTr="00C86415">
        <w:tc>
          <w:tcPr>
            <w:tcW w:w="2199" w:type="pct"/>
          </w:tcPr>
          <w:p w14:paraId="47E50FDF" w14:textId="77777777" w:rsidR="003976A1" w:rsidRPr="00943A39" w:rsidRDefault="003976A1" w:rsidP="00F021C6">
            <w:pPr>
              <w:ind w:firstLineChars="74" w:firstLine="178"/>
            </w:pPr>
            <w:r w:rsidRPr="00943A39">
              <w:t>Loss of appetite (0-6)</w:t>
            </w:r>
          </w:p>
        </w:tc>
        <w:tc>
          <w:tcPr>
            <w:tcW w:w="942" w:type="pct"/>
          </w:tcPr>
          <w:p w14:paraId="399EAC2A" w14:textId="77777777" w:rsidR="003976A1" w:rsidRPr="00943A39" w:rsidRDefault="003976A1" w:rsidP="00F021C6">
            <w:pPr>
              <w:jc w:val="center"/>
            </w:pPr>
            <w:r w:rsidRPr="00943A39">
              <w:t>0.39 (0.75)</w:t>
            </w:r>
          </w:p>
        </w:tc>
        <w:tc>
          <w:tcPr>
            <w:tcW w:w="786" w:type="pct"/>
          </w:tcPr>
          <w:p w14:paraId="173F8C0B" w14:textId="77777777" w:rsidR="003976A1" w:rsidRPr="00943A39" w:rsidRDefault="003976A1" w:rsidP="00F021C6">
            <w:pPr>
              <w:jc w:val="center"/>
            </w:pPr>
            <w:r w:rsidRPr="00943A39">
              <w:t>0.16 (0.45)</w:t>
            </w:r>
          </w:p>
        </w:tc>
        <w:tc>
          <w:tcPr>
            <w:tcW w:w="471" w:type="pct"/>
          </w:tcPr>
          <w:p w14:paraId="7BEC5217" w14:textId="77777777" w:rsidR="003976A1" w:rsidRPr="00943A39" w:rsidRDefault="003976A1" w:rsidP="00F021C6">
            <w:pPr>
              <w:jc w:val="center"/>
            </w:pPr>
            <w:r w:rsidRPr="00943A39">
              <w:t>0.36</w:t>
            </w:r>
          </w:p>
        </w:tc>
        <w:tc>
          <w:tcPr>
            <w:tcW w:w="603" w:type="pct"/>
          </w:tcPr>
          <w:p w14:paraId="3416433A" w14:textId="77777777" w:rsidR="003976A1" w:rsidRPr="00943A39" w:rsidRDefault="003976A1" w:rsidP="00F021C6">
            <w:pPr>
              <w:jc w:val="center"/>
              <w:rPr>
                <w:b/>
                <w:bCs/>
              </w:rPr>
            </w:pPr>
            <w:r w:rsidRPr="00943A39">
              <w:rPr>
                <w:b/>
                <w:bCs/>
              </w:rPr>
              <w:t>0.008</w:t>
            </w:r>
          </w:p>
        </w:tc>
      </w:tr>
      <w:tr w:rsidR="003976A1" w:rsidRPr="00943A39" w14:paraId="34F91E63" w14:textId="77777777" w:rsidTr="00C86415">
        <w:tc>
          <w:tcPr>
            <w:tcW w:w="2199" w:type="pct"/>
          </w:tcPr>
          <w:p w14:paraId="762B7C6B" w14:textId="77777777" w:rsidR="003976A1" w:rsidRPr="00943A39" w:rsidRDefault="003976A1" w:rsidP="00F021C6">
            <w:pPr>
              <w:ind w:firstLineChars="74" w:firstLine="178"/>
            </w:pPr>
            <w:r w:rsidRPr="00943A39">
              <w:t>Postprandial fullness (0-6)</w:t>
            </w:r>
          </w:p>
        </w:tc>
        <w:tc>
          <w:tcPr>
            <w:tcW w:w="942" w:type="pct"/>
          </w:tcPr>
          <w:p w14:paraId="7D510470" w14:textId="77777777" w:rsidR="003976A1" w:rsidRPr="00943A39" w:rsidRDefault="003976A1" w:rsidP="00F021C6">
            <w:pPr>
              <w:jc w:val="center"/>
            </w:pPr>
            <w:r w:rsidRPr="00943A39">
              <w:t>0.61 (0.93)</w:t>
            </w:r>
          </w:p>
        </w:tc>
        <w:tc>
          <w:tcPr>
            <w:tcW w:w="786" w:type="pct"/>
          </w:tcPr>
          <w:p w14:paraId="2824285C" w14:textId="77777777" w:rsidR="003976A1" w:rsidRPr="00943A39" w:rsidRDefault="003976A1" w:rsidP="00F021C6">
            <w:pPr>
              <w:jc w:val="center"/>
            </w:pPr>
            <w:r w:rsidRPr="00943A39">
              <w:t>0.42 (0.70)</w:t>
            </w:r>
          </w:p>
        </w:tc>
        <w:tc>
          <w:tcPr>
            <w:tcW w:w="471" w:type="pct"/>
          </w:tcPr>
          <w:p w14:paraId="0E2D2C03" w14:textId="77777777" w:rsidR="003976A1" w:rsidRPr="00943A39" w:rsidRDefault="003976A1" w:rsidP="00F021C6">
            <w:pPr>
              <w:jc w:val="center"/>
            </w:pPr>
            <w:r w:rsidRPr="00943A39">
              <w:t>0.23</w:t>
            </w:r>
          </w:p>
        </w:tc>
        <w:tc>
          <w:tcPr>
            <w:tcW w:w="603" w:type="pct"/>
          </w:tcPr>
          <w:p w14:paraId="75FE39B7" w14:textId="77777777" w:rsidR="003976A1" w:rsidRPr="00943A39" w:rsidRDefault="003976A1" w:rsidP="00F021C6">
            <w:pPr>
              <w:jc w:val="center"/>
            </w:pPr>
            <w:r w:rsidRPr="00943A39">
              <w:t>0.090</w:t>
            </w:r>
          </w:p>
        </w:tc>
      </w:tr>
      <w:tr w:rsidR="003976A1" w:rsidRPr="00943A39" w14:paraId="468C2856" w14:textId="77777777" w:rsidTr="00C86415">
        <w:tc>
          <w:tcPr>
            <w:tcW w:w="2199" w:type="pct"/>
          </w:tcPr>
          <w:p w14:paraId="540F8E03" w14:textId="77777777" w:rsidR="003976A1" w:rsidRPr="00943A39" w:rsidRDefault="003976A1" w:rsidP="00F021C6">
            <w:pPr>
              <w:ind w:firstLineChars="74" w:firstLine="178"/>
            </w:pPr>
            <w:r w:rsidRPr="00943A39">
              <w:t>Bleching (0-6)</w:t>
            </w:r>
          </w:p>
        </w:tc>
        <w:tc>
          <w:tcPr>
            <w:tcW w:w="942" w:type="pct"/>
          </w:tcPr>
          <w:p w14:paraId="73C7DEF4" w14:textId="77777777" w:rsidR="003976A1" w:rsidRPr="00943A39" w:rsidRDefault="003976A1" w:rsidP="00F021C6">
            <w:pPr>
              <w:jc w:val="center"/>
            </w:pPr>
            <w:r w:rsidRPr="00943A39">
              <w:t>0.43 (0.74)</w:t>
            </w:r>
          </w:p>
        </w:tc>
        <w:tc>
          <w:tcPr>
            <w:tcW w:w="786" w:type="pct"/>
          </w:tcPr>
          <w:p w14:paraId="55C13CFC" w14:textId="77777777" w:rsidR="003976A1" w:rsidRPr="00943A39" w:rsidRDefault="003976A1" w:rsidP="00F021C6">
            <w:pPr>
              <w:jc w:val="center"/>
            </w:pPr>
            <w:r w:rsidRPr="00943A39">
              <w:t>0.40 (0.73)</w:t>
            </w:r>
          </w:p>
        </w:tc>
        <w:tc>
          <w:tcPr>
            <w:tcW w:w="471" w:type="pct"/>
          </w:tcPr>
          <w:p w14:paraId="714D839C" w14:textId="77777777" w:rsidR="003976A1" w:rsidRPr="00943A39" w:rsidRDefault="003976A1" w:rsidP="00F021C6">
            <w:pPr>
              <w:jc w:val="center"/>
            </w:pPr>
            <w:r w:rsidRPr="00943A39">
              <w:t>0.04</w:t>
            </w:r>
          </w:p>
        </w:tc>
        <w:tc>
          <w:tcPr>
            <w:tcW w:w="603" w:type="pct"/>
          </w:tcPr>
          <w:p w14:paraId="45BEDF5F" w14:textId="77777777" w:rsidR="003976A1" w:rsidRPr="00943A39" w:rsidRDefault="003976A1" w:rsidP="00F021C6">
            <w:pPr>
              <w:jc w:val="center"/>
            </w:pPr>
            <w:r w:rsidRPr="00943A39">
              <w:t>0.749</w:t>
            </w:r>
          </w:p>
        </w:tc>
      </w:tr>
      <w:tr w:rsidR="003976A1" w:rsidRPr="00943A39" w14:paraId="7012C0EC" w14:textId="77777777" w:rsidTr="00C86415">
        <w:tc>
          <w:tcPr>
            <w:tcW w:w="2199" w:type="pct"/>
          </w:tcPr>
          <w:p w14:paraId="09F44981" w14:textId="77777777" w:rsidR="003976A1" w:rsidRPr="00943A39" w:rsidRDefault="003976A1" w:rsidP="00F021C6">
            <w:pPr>
              <w:ind w:firstLineChars="74" w:firstLine="178"/>
            </w:pPr>
            <w:r w:rsidRPr="00943A39">
              <w:t>Flatulence (0-6)</w:t>
            </w:r>
          </w:p>
        </w:tc>
        <w:tc>
          <w:tcPr>
            <w:tcW w:w="942" w:type="pct"/>
          </w:tcPr>
          <w:p w14:paraId="7BB4A0AB" w14:textId="77777777" w:rsidR="003976A1" w:rsidRPr="00943A39" w:rsidRDefault="003976A1" w:rsidP="00F021C6">
            <w:pPr>
              <w:jc w:val="center"/>
            </w:pPr>
            <w:r w:rsidRPr="00943A39">
              <w:t>0.52 (0.88)</w:t>
            </w:r>
          </w:p>
        </w:tc>
        <w:tc>
          <w:tcPr>
            <w:tcW w:w="786" w:type="pct"/>
          </w:tcPr>
          <w:p w14:paraId="5B84B2E9" w14:textId="77777777" w:rsidR="003976A1" w:rsidRPr="00943A39" w:rsidRDefault="003976A1" w:rsidP="00F021C6">
            <w:pPr>
              <w:jc w:val="center"/>
            </w:pPr>
            <w:r w:rsidRPr="00943A39">
              <w:t>0.27 (0.67)</w:t>
            </w:r>
          </w:p>
        </w:tc>
        <w:tc>
          <w:tcPr>
            <w:tcW w:w="471" w:type="pct"/>
          </w:tcPr>
          <w:p w14:paraId="0CD078FA" w14:textId="77777777" w:rsidR="003976A1" w:rsidRPr="00943A39" w:rsidRDefault="003976A1" w:rsidP="00F021C6">
            <w:pPr>
              <w:jc w:val="center"/>
            </w:pPr>
            <w:r w:rsidRPr="00943A39">
              <w:t>0.31</w:t>
            </w:r>
          </w:p>
        </w:tc>
        <w:tc>
          <w:tcPr>
            <w:tcW w:w="603" w:type="pct"/>
          </w:tcPr>
          <w:p w14:paraId="34BDCA9D" w14:textId="77777777" w:rsidR="003976A1" w:rsidRPr="00943A39" w:rsidRDefault="003976A1" w:rsidP="00F021C6">
            <w:pPr>
              <w:jc w:val="center"/>
              <w:rPr>
                <w:b/>
                <w:bCs/>
              </w:rPr>
            </w:pPr>
            <w:r w:rsidRPr="00943A39">
              <w:rPr>
                <w:b/>
                <w:bCs/>
              </w:rPr>
              <w:t>0.024</w:t>
            </w:r>
          </w:p>
        </w:tc>
      </w:tr>
      <w:tr w:rsidR="003976A1" w:rsidRPr="00943A39" w14:paraId="1A456BFA" w14:textId="77777777" w:rsidTr="00C86415">
        <w:tc>
          <w:tcPr>
            <w:tcW w:w="2199" w:type="pct"/>
          </w:tcPr>
          <w:p w14:paraId="1A802069" w14:textId="77777777" w:rsidR="003976A1" w:rsidRPr="00943A39" w:rsidRDefault="003976A1" w:rsidP="00F021C6">
            <w:pPr>
              <w:ind w:firstLineChars="74" w:firstLine="178"/>
            </w:pPr>
            <w:r w:rsidRPr="00943A39">
              <w:t>Haematemesis (0-6) </w:t>
            </w:r>
          </w:p>
        </w:tc>
        <w:tc>
          <w:tcPr>
            <w:tcW w:w="942" w:type="pct"/>
          </w:tcPr>
          <w:p w14:paraId="40682D98" w14:textId="77777777" w:rsidR="003976A1" w:rsidRPr="00943A39" w:rsidRDefault="003976A1" w:rsidP="00F021C6">
            <w:pPr>
              <w:jc w:val="center"/>
            </w:pPr>
            <w:r w:rsidRPr="00943A39">
              <w:t>0.00 (0.00)</w:t>
            </w:r>
          </w:p>
        </w:tc>
        <w:tc>
          <w:tcPr>
            <w:tcW w:w="786" w:type="pct"/>
          </w:tcPr>
          <w:p w14:paraId="77A9E4B3" w14:textId="77777777" w:rsidR="003976A1" w:rsidRPr="00943A39" w:rsidRDefault="003976A1" w:rsidP="00F021C6">
            <w:pPr>
              <w:jc w:val="center"/>
            </w:pPr>
            <w:r w:rsidRPr="00943A39">
              <w:t>0.00 (0.00)</w:t>
            </w:r>
          </w:p>
        </w:tc>
        <w:tc>
          <w:tcPr>
            <w:tcW w:w="471" w:type="pct"/>
          </w:tcPr>
          <w:p w14:paraId="4BB7A7FB" w14:textId="77777777" w:rsidR="003976A1" w:rsidRPr="00943A39" w:rsidRDefault="003976A1" w:rsidP="00F021C6">
            <w:pPr>
              <w:jc w:val="center"/>
            </w:pPr>
            <w:r w:rsidRPr="00943A39">
              <w:t>NaN</w:t>
            </w:r>
          </w:p>
        </w:tc>
        <w:tc>
          <w:tcPr>
            <w:tcW w:w="603" w:type="pct"/>
          </w:tcPr>
          <w:p w14:paraId="5FB412E3" w14:textId="77777777" w:rsidR="003976A1" w:rsidRPr="00943A39" w:rsidRDefault="003976A1" w:rsidP="00F021C6">
            <w:pPr>
              <w:jc w:val="center"/>
            </w:pPr>
            <w:r w:rsidRPr="00943A39">
              <w:t>NaN</w:t>
            </w:r>
          </w:p>
        </w:tc>
      </w:tr>
      <w:tr w:rsidR="003976A1" w:rsidRPr="00943A39" w14:paraId="0F70FFD7" w14:textId="77777777" w:rsidTr="00C86415">
        <w:tc>
          <w:tcPr>
            <w:tcW w:w="2199" w:type="pct"/>
          </w:tcPr>
          <w:p w14:paraId="744C23AB" w14:textId="77777777" w:rsidR="003976A1" w:rsidRPr="00943A39" w:rsidRDefault="003976A1" w:rsidP="00F021C6">
            <w:pPr>
              <w:ind w:firstLineChars="74" w:firstLine="178"/>
            </w:pPr>
            <w:r w:rsidRPr="00943A39">
              <w:t>Dysphagia (0-12) </w:t>
            </w:r>
          </w:p>
        </w:tc>
        <w:tc>
          <w:tcPr>
            <w:tcW w:w="942" w:type="pct"/>
          </w:tcPr>
          <w:p w14:paraId="28014CC3" w14:textId="77777777" w:rsidR="003976A1" w:rsidRPr="00943A39" w:rsidRDefault="003976A1" w:rsidP="00F021C6">
            <w:pPr>
              <w:jc w:val="center"/>
            </w:pPr>
            <w:r w:rsidRPr="00943A39">
              <w:t>0.17 (0.51)</w:t>
            </w:r>
          </w:p>
        </w:tc>
        <w:tc>
          <w:tcPr>
            <w:tcW w:w="786" w:type="pct"/>
          </w:tcPr>
          <w:p w14:paraId="54EA8F35" w14:textId="77777777" w:rsidR="003976A1" w:rsidRPr="00943A39" w:rsidRDefault="003976A1" w:rsidP="00F021C6">
            <w:pPr>
              <w:jc w:val="center"/>
            </w:pPr>
            <w:r w:rsidRPr="00943A39">
              <w:t>0.04 (0.25)</w:t>
            </w:r>
          </w:p>
        </w:tc>
        <w:tc>
          <w:tcPr>
            <w:tcW w:w="471" w:type="pct"/>
          </w:tcPr>
          <w:p w14:paraId="4584D133" w14:textId="77777777" w:rsidR="003976A1" w:rsidRPr="00943A39" w:rsidRDefault="003976A1" w:rsidP="00F021C6">
            <w:pPr>
              <w:jc w:val="center"/>
            </w:pPr>
            <w:r w:rsidRPr="00943A39">
              <w:t>0.30</w:t>
            </w:r>
          </w:p>
        </w:tc>
        <w:tc>
          <w:tcPr>
            <w:tcW w:w="603" w:type="pct"/>
          </w:tcPr>
          <w:p w14:paraId="135A6F6A" w14:textId="77777777" w:rsidR="003976A1" w:rsidRPr="00943A39" w:rsidRDefault="003976A1" w:rsidP="00F021C6">
            <w:pPr>
              <w:jc w:val="center"/>
              <w:rPr>
                <w:b/>
                <w:bCs/>
              </w:rPr>
            </w:pPr>
            <w:r w:rsidRPr="00943A39">
              <w:rPr>
                <w:b/>
                <w:bCs/>
              </w:rPr>
              <w:t>0.025</w:t>
            </w:r>
          </w:p>
        </w:tc>
      </w:tr>
      <w:tr w:rsidR="003976A1" w:rsidRPr="00943A39" w14:paraId="5EAA8242" w14:textId="77777777" w:rsidTr="00C86415">
        <w:tc>
          <w:tcPr>
            <w:tcW w:w="2199" w:type="pct"/>
          </w:tcPr>
          <w:p w14:paraId="7D1395C5" w14:textId="77777777" w:rsidR="003976A1" w:rsidRPr="00943A39" w:rsidRDefault="003976A1" w:rsidP="00F021C6">
            <w:r w:rsidRPr="00943A39">
              <w:rPr>
                <w:rFonts w:eastAsiaTheme="majorEastAsia"/>
                <w:b/>
                <w:color w:val="000000" w:themeColor="text1"/>
              </w:rPr>
              <w:t>Bowel habits</w:t>
            </w:r>
          </w:p>
        </w:tc>
        <w:tc>
          <w:tcPr>
            <w:tcW w:w="942" w:type="pct"/>
          </w:tcPr>
          <w:p w14:paraId="7365AF62" w14:textId="77777777" w:rsidR="003976A1" w:rsidRPr="00943A39" w:rsidRDefault="003976A1" w:rsidP="00F021C6">
            <w:pPr>
              <w:jc w:val="center"/>
            </w:pPr>
            <w:r w:rsidRPr="00943A39">
              <w:t>4.02 (4.32)</w:t>
            </w:r>
          </w:p>
        </w:tc>
        <w:tc>
          <w:tcPr>
            <w:tcW w:w="786" w:type="pct"/>
          </w:tcPr>
          <w:p w14:paraId="1F063685" w14:textId="77777777" w:rsidR="003976A1" w:rsidRPr="00943A39" w:rsidRDefault="003976A1" w:rsidP="00F021C6">
            <w:pPr>
              <w:jc w:val="center"/>
            </w:pPr>
            <w:r w:rsidRPr="00943A39">
              <w:t>1.57 (2.42)</w:t>
            </w:r>
          </w:p>
        </w:tc>
        <w:tc>
          <w:tcPr>
            <w:tcW w:w="471" w:type="pct"/>
          </w:tcPr>
          <w:p w14:paraId="4C663FCB" w14:textId="77777777" w:rsidR="003976A1" w:rsidRPr="00943A39" w:rsidRDefault="003976A1" w:rsidP="00F021C6">
            <w:pPr>
              <w:jc w:val="center"/>
            </w:pPr>
            <w:r w:rsidRPr="00943A39">
              <w:t>0.67</w:t>
            </w:r>
          </w:p>
        </w:tc>
        <w:tc>
          <w:tcPr>
            <w:tcW w:w="603" w:type="pct"/>
          </w:tcPr>
          <w:p w14:paraId="09AA206C" w14:textId="77777777" w:rsidR="003976A1" w:rsidRPr="00943A39" w:rsidRDefault="003976A1" w:rsidP="00F021C6">
            <w:pPr>
              <w:jc w:val="center"/>
              <w:rPr>
                <w:b/>
                <w:bCs/>
              </w:rPr>
            </w:pPr>
            <w:r w:rsidRPr="00943A39">
              <w:rPr>
                <w:b/>
                <w:bCs/>
              </w:rPr>
              <w:t>&lt; .001</w:t>
            </w:r>
          </w:p>
        </w:tc>
      </w:tr>
      <w:tr w:rsidR="003976A1" w:rsidRPr="00943A39" w14:paraId="02BF2B19" w14:textId="77777777" w:rsidTr="00C86415">
        <w:tc>
          <w:tcPr>
            <w:tcW w:w="2199" w:type="pct"/>
          </w:tcPr>
          <w:p w14:paraId="4E541290" w14:textId="77777777" w:rsidR="003976A1" w:rsidRPr="00943A39" w:rsidRDefault="003976A1" w:rsidP="00F021C6">
            <w:pPr>
              <w:ind w:firstLineChars="74" w:firstLine="178"/>
            </w:pPr>
            <w:r w:rsidRPr="00943A39">
              <w:t>Melaena (0-6)</w:t>
            </w:r>
          </w:p>
        </w:tc>
        <w:tc>
          <w:tcPr>
            <w:tcW w:w="942" w:type="pct"/>
          </w:tcPr>
          <w:p w14:paraId="0A59106F" w14:textId="77777777" w:rsidR="003976A1" w:rsidRPr="00943A39" w:rsidRDefault="003976A1" w:rsidP="00F021C6">
            <w:pPr>
              <w:jc w:val="center"/>
            </w:pPr>
            <w:r w:rsidRPr="00943A39">
              <w:t>0.05 (0.25)</w:t>
            </w:r>
          </w:p>
        </w:tc>
        <w:tc>
          <w:tcPr>
            <w:tcW w:w="786" w:type="pct"/>
          </w:tcPr>
          <w:p w14:paraId="15D817F1" w14:textId="77777777" w:rsidR="003976A1" w:rsidRPr="00943A39" w:rsidRDefault="003976A1" w:rsidP="00F021C6">
            <w:pPr>
              <w:jc w:val="center"/>
            </w:pPr>
            <w:r w:rsidRPr="00943A39">
              <w:t>0.07 (0.29)</w:t>
            </w:r>
          </w:p>
        </w:tc>
        <w:tc>
          <w:tcPr>
            <w:tcW w:w="471" w:type="pct"/>
          </w:tcPr>
          <w:p w14:paraId="1E1B3312" w14:textId="77777777" w:rsidR="003976A1" w:rsidRPr="00943A39" w:rsidRDefault="003976A1" w:rsidP="00F021C6">
            <w:pPr>
              <w:jc w:val="center"/>
            </w:pPr>
            <w:r w:rsidRPr="00943A39">
              <w:t>-0.06</w:t>
            </w:r>
          </w:p>
        </w:tc>
        <w:tc>
          <w:tcPr>
            <w:tcW w:w="603" w:type="pct"/>
          </w:tcPr>
          <w:p w14:paraId="14830E10" w14:textId="77777777" w:rsidR="003976A1" w:rsidRPr="00943A39" w:rsidRDefault="003976A1" w:rsidP="00F021C6">
            <w:pPr>
              <w:jc w:val="center"/>
            </w:pPr>
            <w:r w:rsidRPr="00943A39">
              <w:t>0.678</w:t>
            </w:r>
          </w:p>
        </w:tc>
      </w:tr>
      <w:tr w:rsidR="003976A1" w:rsidRPr="00943A39" w14:paraId="585CABD0" w14:textId="77777777" w:rsidTr="00C86415">
        <w:tc>
          <w:tcPr>
            <w:tcW w:w="2199" w:type="pct"/>
          </w:tcPr>
          <w:p w14:paraId="7AE502CB" w14:textId="77777777" w:rsidR="003976A1" w:rsidRPr="00943A39" w:rsidRDefault="003976A1" w:rsidP="00F021C6">
            <w:pPr>
              <w:ind w:firstLineChars="74" w:firstLine="178"/>
            </w:pPr>
            <w:r w:rsidRPr="00943A39">
              <w:t>Bloody stool (0-6)</w:t>
            </w:r>
          </w:p>
        </w:tc>
        <w:tc>
          <w:tcPr>
            <w:tcW w:w="942" w:type="pct"/>
          </w:tcPr>
          <w:p w14:paraId="3EA9261A" w14:textId="77777777" w:rsidR="003976A1" w:rsidRPr="00943A39" w:rsidRDefault="003976A1" w:rsidP="00F021C6">
            <w:pPr>
              <w:jc w:val="center"/>
            </w:pPr>
            <w:r w:rsidRPr="00943A39">
              <w:t>0.04 (0.24)</w:t>
            </w:r>
          </w:p>
        </w:tc>
        <w:tc>
          <w:tcPr>
            <w:tcW w:w="786" w:type="pct"/>
          </w:tcPr>
          <w:p w14:paraId="7A2783B1" w14:textId="77777777" w:rsidR="003976A1" w:rsidRPr="00943A39" w:rsidRDefault="003976A1" w:rsidP="00F021C6">
            <w:pPr>
              <w:jc w:val="center"/>
            </w:pPr>
            <w:r w:rsidRPr="00943A39">
              <w:t>0.02 (0.21)</w:t>
            </w:r>
          </w:p>
        </w:tc>
        <w:tc>
          <w:tcPr>
            <w:tcW w:w="471" w:type="pct"/>
          </w:tcPr>
          <w:p w14:paraId="58F40BBE" w14:textId="77777777" w:rsidR="003976A1" w:rsidRPr="00943A39" w:rsidRDefault="003976A1" w:rsidP="00F021C6">
            <w:pPr>
              <w:jc w:val="center"/>
            </w:pPr>
            <w:r w:rsidRPr="00943A39">
              <w:t>0.10</w:t>
            </w:r>
          </w:p>
        </w:tc>
        <w:tc>
          <w:tcPr>
            <w:tcW w:w="603" w:type="pct"/>
          </w:tcPr>
          <w:p w14:paraId="25736E56" w14:textId="77777777" w:rsidR="003976A1" w:rsidRPr="00943A39" w:rsidRDefault="003976A1" w:rsidP="00F021C6">
            <w:pPr>
              <w:jc w:val="center"/>
            </w:pPr>
            <w:r w:rsidRPr="00943A39">
              <w:t>0.479</w:t>
            </w:r>
          </w:p>
        </w:tc>
      </w:tr>
      <w:tr w:rsidR="003976A1" w:rsidRPr="00943A39" w14:paraId="416DC664" w14:textId="77777777" w:rsidTr="00C86415">
        <w:tc>
          <w:tcPr>
            <w:tcW w:w="2199" w:type="pct"/>
          </w:tcPr>
          <w:p w14:paraId="76382AD8" w14:textId="77777777" w:rsidR="003976A1" w:rsidRPr="00943A39" w:rsidRDefault="003976A1" w:rsidP="00F021C6">
            <w:pPr>
              <w:ind w:firstLineChars="74" w:firstLine="178"/>
            </w:pPr>
            <w:r w:rsidRPr="00943A39">
              <w:t>Mucus in stool (0-6)</w:t>
            </w:r>
          </w:p>
        </w:tc>
        <w:tc>
          <w:tcPr>
            <w:tcW w:w="942" w:type="pct"/>
          </w:tcPr>
          <w:p w14:paraId="63D089F7" w14:textId="77777777" w:rsidR="003976A1" w:rsidRPr="00943A39" w:rsidRDefault="003976A1" w:rsidP="00F021C6">
            <w:pPr>
              <w:jc w:val="center"/>
            </w:pPr>
            <w:r w:rsidRPr="00943A39">
              <w:t>1.11 (1.87)</w:t>
            </w:r>
          </w:p>
        </w:tc>
        <w:tc>
          <w:tcPr>
            <w:tcW w:w="786" w:type="pct"/>
          </w:tcPr>
          <w:p w14:paraId="5249BF57" w14:textId="77777777" w:rsidR="003976A1" w:rsidRPr="00943A39" w:rsidRDefault="003976A1" w:rsidP="00F021C6">
            <w:pPr>
              <w:jc w:val="center"/>
            </w:pPr>
            <w:r w:rsidRPr="00943A39">
              <w:t>0.79 (1.51)</w:t>
            </w:r>
          </w:p>
        </w:tc>
        <w:tc>
          <w:tcPr>
            <w:tcW w:w="471" w:type="pct"/>
          </w:tcPr>
          <w:p w14:paraId="723E5B0C" w14:textId="77777777" w:rsidR="003976A1" w:rsidRPr="00943A39" w:rsidRDefault="003976A1" w:rsidP="00F021C6">
            <w:pPr>
              <w:jc w:val="center"/>
            </w:pPr>
            <w:r w:rsidRPr="00943A39">
              <w:t>0.34</w:t>
            </w:r>
          </w:p>
        </w:tc>
        <w:tc>
          <w:tcPr>
            <w:tcW w:w="603" w:type="pct"/>
          </w:tcPr>
          <w:p w14:paraId="5D37D185" w14:textId="77777777" w:rsidR="003976A1" w:rsidRPr="00943A39" w:rsidRDefault="003976A1" w:rsidP="00F021C6">
            <w:pPr>
              <w:jc w:val="center"/>
              <w:rPr>
                <w:b/>
                <w:bCs/>
              </w:rPr>
            </w:pPr>
            <w:r w:rsidRPr="00943A39">
              <w:rPr>
                <w:b/>
                <w:bCs/>
              </w:rPr>
              <w:t>0.014</w:t>
            </w:r>
          </w:p>
        </w:tc>
      </w:tr>
      <w:tr w:rsidR="003976A1" w:rsidRPr="00943A39" w14:paraId="4529BC8C" w14:textId="77777777" w:rsidTr="00C86415">
        <w:tc>
          <w:tcPr>
            <w:tcW w:w="2199" w:type="pct"/>
          </w:tcPr>
          <w:p w14:paraId="2B60B376" w14:textId="77777777" w:rsidR="003976A1" w:rsidRPr="00943A39" w:rsidRDefault="003976A1" w:rsidP="00F021C6">
            <w:pPr>
              <w:ind w:firstLineChars="74" w:firstLine="178"/>
            </w:pPr>
            <w:r w:rsidRPr="00943A39">
              <w:t>Frequent hard stool (0-6)</w:t>
            </w:r>
          </w:p>
        </w:tc>
        <w:tc>
          <w:tcPr>
            <w:tcW w:w="942" w:type="pct"/>
          </w:tcPr>
          <w:p w14:paraId="37D17422" w14:textId="77777777" w:rsidR="003976A1" w:rsidRPr="00943A39" w:rsidRDefault="003976A1" w:rsidP="00F021C6">
            <w:pPr>
              <w:jc w:val="center"/>
            </w:pPr>
            <w:r w:rsidRPr="00943A39">
              <w:t>0.33 (0.64)</w:t>
            </w:r>
          </w:p>
        </w:tc>
        <w:tc>
          <w:tcPr>
            <w:tcW w:w="786" w:type="pct"/>
          </w:tcPr>
          <w:p w14:paraId="79611404" w14:textId="77777777" w:rsidR="003976A1" w:rsidRPr="00943A39" w:rsidRDefault="003976A1" w:rsidP="00F021C6">
            <w:pPr>
              <w:jc w:val="center"/>
            </w:pPr>
            <w:r w:rsidRPr="00943A39">
              <w:t>0.29 (0.56)</w:t>
            </w:r>
          </w:p>
        </w:tc>
        <w:tc>
          <w:tcPr>
            <w:tcW w:w="471" w:type="pct"/>
          </w:tcPr>
          <w:p w14:paraId="1C49CB3A" w14:textId="77777777" w:rsidR="003976A1" w:rsidRPr="00943A39" w:rsidRDefault="003976A1" w:rsidP="00F021C6">
            <w:pPr>
              <w:jc w:val="center"/>
            </w:pPr>
            <w:r w:rsidRPr="00943A39">
              <w:t>0.47</w:t>
            </w:r>
          </w:p>
        </w:tc>
        <w:tc>
          <w:tcPr>
            <w:tcW w:w="603" w:type="pct"/>
          </w:tcPr>
          <w:p w14:paraId="56062797" w14:textId="24395D63"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5B506638" w14:textId="77777777" w:rsidTr="00C86415">
        <w:tc>
          <w:tcPr>
            <w:tcW w:w="2199" w:type="pct"/>
          </w:tcPr>
          <w:p w14:paraId="6D3327E4" w14:textId="77777777" w:rsidR="003976A1" w:rsidRPr="00943A39" w:rsidRDefault="003976A1" w:rsidP="00F021C6">
            <w:pPr>
              <w:ind w:firstLineChars="74" w:firstLine="178"/>
            </w:pPr>
            <w:r w:rsidRPr="00943A39">
              <w:t>Diarrhea (0-6)</w:t>
            </w:r>
          </w:p>
        </w:tc>
        <w:tc>
          <w:tcPr>
            <w:tcW w:w="942" w:type="pct"/>
          </w:tcPr>
          <w:p w14:paraId="5E8E3848" w14:textId="77777777" w:rsidR="003976A1" w:rsidRPr="00943A39" w:rsidRDefault="003976A1" w:rsidP="00F021C6">
            <w:pPr>
              <w:jc w:val="center"/>
            </w:pPr>
            <w:r w:rsidRPr="00943A39">
              <w:t>0.40 (0.75)</w:t>
            </w:r>
          </w:p>
        </w:tc>
        <w:tc>
          <w:tcPr>
            <w:tcW w:w="786" w:type="pct"/>
          </w:tcPr>
          <w:p w14:paraId="11121613" w14:textId="77777777" w:rsidR="003976A1" w:rsidRPr="00943A39" w:rsidRDefault="003976A1" w:rsidP="00F021C6">
            <w:pPr>
              <w:jc w:val="center"/>
            </w:pPr>
            <w:r w:rsidRPr="00943A39">
              <w:t>0.19 (0.45)</w:t>
            </w:r>
          </w:p>
        </w:tc>
        <w:tc>
          <w:tcPr>
            <w:tcW w:w="471" w:type="pct"/>
          </w:tcPr>
          <w:p w14:paraId="7DE58A4D" w14:textId="77777777" w:rsidR="003976A1" w:rsidRPr="00943A39" w:rsidRDefault="003976A1" w:rsidP="00F021C6">
            <w:pPr>
              <w:jc w:val="center"/>
            </w:pPr>
            <w:r w:rsidRPr="00943A39">
              <w:t>0.42</w:t>
            </w:r>
          </w:p>
        </w:tc>
        <w:tc>
          <w:tcPr>
            <w:tcW w:w="603" w:type="pct"/>
          </w:tcPr>
          <w:p w14:paraId="69F79D0A" w14:textId="77777777" w:rsidR="003976A1" w:rsidRPr="00943A39" w:rsidRDefault="003976A1" w:rsidP="00F021C6">
            <w:pPr>
              <w:jc w:val="center"/>
              <w:rPr>
                <w:b/>
                <w:bCs/>
              </w:rPr>
            </w:pPr>
            <w:r w:rsidRPr="00943A39">
              <w:rPr>
                <w:b/>
                <w:bCs/>
              </w:rPr>
              <w:t>0.002</w:t>
            </w:r>
          </w:p>
        </w:tc>
      </w:tr>
      <w:tr w:rsidR="003976A1" w:rsidRPr="00943A39" w14:paraId="05997DCA" w14:textId="77777777" w:rsidTr="00C86415">
        <w:tc>
          <w:tcPr>
            <w:tcW w:w="2199" w:type="pct"/>
          </w:tcPr>
          <w:p w14:paraId="366E472A" w14:textId="77777777" w:rsidR="003976A1" w:rsidRPr="00943A39" w:rsidRDefault="003976A1" w:rsidP="00F021C6">
            <w:pPr>
              <w:ind w:firstLineChars="74" w:firstLine="178"/>
            </w:pPr>
            <w:r w:rsidRPr="00943A39">
              <w:t>Mixed stool consistency (0-6)</w:t>
            </w:r>
          </w:p>
        </w:tc>
        <w:tc>
          <w:tcPr>
            <w:tcW w:w="942" w:type="pct"/>
          </w:tcPr>
          <w:p w14:paraId="3FACE169" w14:textId="77777777" w:rsidR="003976A1" w:rsidRPr="00943A39" w:rsidRDefault="003976A1" w:rsidP="00F021C6">
            <w:pPr>
              <w:jc w:val="center"/>
            </w:pPr>
            <w:r w:rsidRPr="00943A39">
              <w:t>0.25 (0.57)</w:t>
            </w:r>
          </w:p>
        </w:tc>
        <w:tc>
          <w:tcPr>
            <w:tcW w:w="786" w:type="pct"/>
          </w:tcPr>
          <w:p w14:paraId="66505A1A" w14:textId="77777777" w:rsidR="003976A1" w:rsidRPr="00943A39" w:rsidRDefault="003976A1" w:rsidP="00F021C6">
            <w:pPr>
              <w:jc w:val="center"/>
            </w:pPr>
            <w:r w:rsidRPr="00943A39">
              <w:t>0.21 (0.61)</w:t>
            </w:r>
          </w:p>
        </w:tc>
        <w:tc>
          <w:tcPr>
            <w:tcW w:w="471" w:type="pct"/>
          </w:tcPr>
          <w:p w14:paraId="339D72EF" w14:textId="77777777" w:rsidR="003976A1" w:rsidRPr="00943A39" w:rsidRDefault="003976A1" w:rsidP="00F021C6">
            <w:pPr>
              <w:jc w:val="center"/>
            </w:pPr>
            <w:r w:rsidRPr="00943A39">
              <w:t>0.39</w:t>
            </w:r>
          </w:p>
        </w:tc>
        <w:tc>
          <w:tcPr>
            <w:tcW w:w="603" w:type="pct"/>
          </w:tcPr>
          <w:p w14:paraId="3A4F0C59" w14:textId="77777777" w:rsidR="003976A1" w:rsidRPr="00943A39" w:rsidRDefault="003976A1" w:rsidP="00F021C6">
            <w:pPr>
              <w:jc w:val="center"/>
              <w:rPr>
                <w:b/>
                <w:bCs/>
              </w:rPr>
            </w:pPr>
            <w:r w:rsidRPr="00943A39">
              <w:rPr>
                <w:b/>
                <w:bCs/>
              </w:rPr>
              <w:t>0.005</w:t>
            </w:r>
          </w:p>
        </w:tc>
      </w:tr>
      <w:tr w:rsidR="003976A1" w:rsidRPr="00943A39" w14:paraId="104DAB18" w14:textId="77777777" w:rsidTr="00C86415">
        <w:tc>
          <w:tcPr>
            <w:tcW w:w="2199" w:type="pct"/>
          </w:tcPr>
          <w:p w14:paraId="6C7B5E7C" w14:textId="77777777" w:rsidR="003976A1" w:rsidRPr="00943A39" w:rsidRDefault="003976A1" w:rsidP="00F021C6">
            <w:pPr>
              <w:ind w:firstLineChars="74" w:firstLine="178"/>
            </w:pPr>
            <w:r w:rsidRPr="00943A39">
              <w:t>Constipation (0-6)</w:t>
            </w:r>
          </w:p>
        </w:tc>
        <w:tc>
          <w:tcPr>
            <w:tcW w:w="942" w:type="pct"/>
          </w:tcPr>
          <w:p w14:paraId="53E4AC6A" w14:textId="77777777" w:rsidR="003976A1" w:rsidRPr="00943A39" w:rsidRDefault="003976A1" w:rsidP="00F021C6">
            <w:pPr>
              <w:jc w:val="center"/>
            </w:pPr>
            <w:r w:rsidRPr="00943A39">
              <w:t>0.13 (0.36)</w:t>
            </w:r>
          </w:p>
        </w:tc>
        <w:tc>
          <w:tcPr>
            <w:tcW w:w="786" w:type="pct"/>
          </w:tcPr>
          <w:p w14:paraId="06B7319B" w14:textId="77777777" w:rsidR="003976A1" w:rsidRPr="00943A39" w:rsidRDefault="003976A1" w:rsidP="00F021C6">
            <w:pPr>
              <w:jc w:val="center"/>
            </w:pPr>
            <w:r w:rsidRPr="00943A39">
              <w:t>0.11 (0.31)</w:t>
            </w:r>
          </w:p>
        </w:tc>
        <w:tc>
          <w:tcPr>
            <w:tcW w:w="471" w:type="pct"/>
          </w:tcPr>
          <w:p w14:paraId="3CF6CBA5" w14:textId="77777777" w:rsidR="003976A1" w:rsidRPr="00943A39" w:rsidRDefault="003976A1" w:rsidP="00F021C6">
            <w:pPr>
              <w:jc w:val="center"/>
            </w:pPr>
            <w:r w:rsidRPr="00943A39">
              <w:t>0.59</w:t>
            </w:r>
          </w:p>
        </w:tc>
        <w:tc>
          <w:tcPr>
            <w:tcW w:w="603" w:type="pct"/>
          </w:tcPr>
          <w:p w14:paraId="62EF4597" w14:textId="4F87B50C"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2356CD6C" w14:textId="77777777" w:rsidTr="00C86415">
        <w:tc>
          <w:tcPr>
            <w:tcW w:w="2199" w:type="pct"/>
          </w:tcPr>
          <w:p w14:paraId="0EA96727" w14:textId="77777777" w:rsidR="003976A1" w:rsidRPr="00943A39" w:rsidRDefault="003976A1" w:rsidP="00F021C6">
            <w:pPr>
              <w:ind w:firstLineChars="74" w:firstLine="178"/>
            </w:pPr>
            <w:r w:rsidRPr="00943A39">
              <w:t>Frequent pain experience (0-6)</w:t>
            </w:r>
          </w:p>
        </w:tc>
        <w:tc>
          <w:tcPr>
            <w:tcW w:w="942" w:type="pct"/>
          </w:tcPr>
          <w:p w14:paraId="13E6F5D3" w14:textId="77777777" w:rsidR="003976A1" w:rsidRPr="00943A39" w:rsidRDefault="003976A1" w:rsidP="00F021C6">
            <w:pPr>
              <w:jc w:val="center"/>
            </w:pPr>
            <w:r w:rsidRPr="00943A39">
              <w:t>0.54 (1.20)</w:t>
            </w:r>
          </w:p>
        </w:tc>
        <w:tc>
          <w:tcPr>
            <w:tcW w:w="786" w:type="pct"/>
          </w:tcPr>
          <w:p w14:paraId="1E714B0A" w14:textId="77777777" w:rsidR="003976A1" w:rsidRPr="00943A39" w:rsidRDefault="003976A1" w:rsidP="00F021C6">
            <w:pPr>
              <w:jc w:val="center"/>
            </w:pPr>
            <w:r w:rsidRPr="00943A39">
              <w:t>0.37 (0.89)</w:t>
            </w:r>
          </w:p>
        </w:tc>
        <w:tc>
          <w:tcPr>
            <w:tcW w:w="471" w:type="pct"/>
          </w:tcPr>
          <w:p w14:paraId="7B5878A0" w14:textId="77777777" w:rsidR="003976A1" w:rsidRPr="00943A39" w:rsidRDefault="003976A1" w:rsidP="00F021C6">
            <w:pPr>
              <w:jc w:val="center"/>
            </w:pPr>
            <w:r w:rsidRPr="00943A39">
              <w:t>0.41</w:t>
            </w:r>
          </w:p>
        </w:tc>
        <w:tc>
          <w:tcPr>
            <w:tcW w:w="603" w:type="pct"/>
          </w:tcPr>
          <w:p w14:paraId="0C188299" w14:textId="77777777" w:rsidR="003976A1" w:rsidRPr="00943A39" w:rsidRDefault="003976A1" w:rsidP="00F021C6">
            <w:pPr>
              <w:jc w:val="center"/>
              <w:rPr>
                <w:b/>
                <w:bCs/>
              </w:rPr>
            </w:pPr>
            <w:r w:rsidRPr="00943A39">
              <w:rPr>
                <w:b/>
                <w:bCs/>
              </w:rPr>
              <w:t>0.003</w:t>
            </w:r>
          </w:p>
        </w:tc>
      </w:tr>
      <w:tr w:rsidR="003976A1" w:rsidRPr="00943A39" w14:paraId="73550099" w14:textId="77777777" w:rsidTr="00C86415">
        <w:tc>
          <w:tcPr>
            <w:tcW w:w="2199" w:type="pct"/>
          </w:tcPr>
          <w:p w14:paraId="541377A8" w14:textId="77777777" w:rsidR="003976A1" w:rsidRPr="00943A39" w:rsidRDefault="003976A1" w:rsidP="00F021C6">
            <w:pPr>
              <w:ind w:firstLineChars="74" w:firstLine="178"/>
            </w:pPr>
            <w:r w:rsidRPr="00943A39">
              <w:t>Urging stools (0-6)</w:t>
            </w:r>
          </w:p>
        </w:tc>
        <w:tc>
          <w:tcPr>
            <w:tcW w:w="942" w:type="pct"/>
          </w:tcPr>
          <w:p w14:paraId="09E2568E" w14:textId="77777777" w:rsidR="003976A1" w:rsidRPr="00943A39" w:rsidRDefault="003976A1" w:rsidP="00F021C6">
            <w:pPr>
              <w:jc w:val="center"/>
            </w:pPr>
            <w:r w:rsidRPr="00943A39">
              <w:t>0.14 (0.40)</w:t>
            </w:r>
          </w:p>
        </w:tc>
        <w:tc>
          <w:tcPr>
            <w:tcW w:w="786" w:type="pct"/>
          </w:tcPr>
          <w:p w14:paraId="4B1F35FD" w14:textId="77777777" w:rsidR="003976A1" w:rsidRPr="00943A39" w:rsidRDefault="003976A1" w:rsidP="00F021C6">
            <w:pPr>
              <w:jc w:val="center"/>
            </w:pPr>
            <w:r w:rsidRPr="00943A39">
              <w:t>0.09 (0.32)</w:t>
            </w:r>
          </w:p>
        </w:tc>
        <w:tc>
          <w:tcPr>
            <w:tcW w:w="471" w:type="pct"/>
          </w:tcPr>
          <w:p w14:paraId="076711CA" w14:textId="77777777" w:rsidR="003976A1" w:rsidRPr="00943A39" w:rsidRDefault="003976A1" w:rsidP="00F021C6">
            <w:pPr>
              <w:jc w:val="center"/>
            </w:pPr>
            <w:r w:rsidRPr="00943A39">
              <w:t>0.35</w:t>
            </w:r>
          </w:p>
        </w:tc>
        <w:tc>
          <w:tcPr>
            <w:tcW w:w="603" w:type="pct"/>
          </w:tcPr>
          <w:p w14:paraId="182234EC" w14:textId="77777777" w:rsidR="003976A1" w:rsidRPr="00943A39" w:rsidRDefault="003976A1" w:rsidP="00F021C6">
            <w:pPr>
              <w:jc w:val="center"/>
              <w:rPr>
                <w:b/>
                <w:bCs/>
              </w:rPr>
            </w:pPr>
            <w:r w:rsidRPr="00943A39">
              <w:rPr>
                <w:b/>
                <w:bCs/>
              </w:rPr>
              <w:t>0.011</w:t>
            </w:r>
          </w:p>
        </w:tc>
      </w:tr>
      <w:tr w:rsidR="003976A1" w:rsidRPr="00943A39" w14:paraId="04FCA0BD" w14:textId="77777777" w:rsidTr="00C86415">
        <w:tc>
          <w:tcPr>
            <w:tcW w:w="2199" w:type="pct"/>
          </w:tcPr>
          <w:p w14:paraId="1F04D6A2" w14:textId="77777777" w:rsidR="003976A1" w:rsidRPr="00943A39" w:rsidRDefault="003976A1" w:rsidP="00F021C6">
            <w:pPr>
              <w:ind w:firstLineChars="74" w:firstLine="178"/>
            </w:pPr>
            <w:r w:rsidRPr="00943A39">
              <w:t>Incomplete evacuation (0-6)</w:t>
            </w:r>
          </w:p>
        </w:tc>
        <w:tc>
          <w:tcPr>
            <w:tcW w:w="942" w:type="pct"/>
          </w:tcPr>
          <w:p w14:paraId="17AAD1CE" w14:textId="77777777" w:rsidR="003976A1" w:rsidRPr="00943A39" w:rsidRDefault="003976A1" w:rsidP="00F021C6">
            <w:pPr>
              <w:jc w:val="center"/>
            </w:pPr>
            <w:r w:rsidRPr="00943A39">
              <w:t>0.26 (0.57)</w:t>
            </w:r>
          </w:p>
        </w:tc>
        <w:tc>
          <w:tcPr>
            <w:tcW w:w="786" w:type="pct"/>
          </w:tcPr>
          <w:p w14:paraId="0F3F9438" w14:textId="77777777" w:rsidR="003976A1" w:rsidRPr="00943A39" w:rsidRDefault="003976A1" w:rsidP="00F021C6">
            <w:pPr>
              <w:jc w:val="center"/>
            </w:pPr>
            <w:r w:rsidRPr="00943A39">
              <w:t>0.22 (0.49)</w:t>
            </w:r>
          </w:p>
        </w:tc>
        <w:tc>
          <w:tcPr>
            <w:tcW w:w="471" w:type="pct"/>
          </w:tcPr>
          <w:p w14:paraId="1525EDA8" w14:textId="77777777" w:rsidR="003976A1" w:rsidRPr="00943A39" w:rsidRDefault="003976A1" w:rsidP="00F021C6">
            <w:pPr>
              <w:jc w:val="center"/>
            </w:pPr>
            <w:r w:rsidRPr="00943A39">
              <w:t>0.49</w:t>
            </w:r>
          </w:p>
        </w:tc>
        <w:tc>
          <w:tcPr>
            <w:tcW w:w="603" w:type="pct"/>
          </w:tcPr>
          <w:p w14:paraId="6B1AFA2E" w14:textId="1BCAD630"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75191A5B" w14:textId="77777777" w:rsidTr="00C86415">
        <w:tc>
          <w:tcPr>
            <w:tcW w:w="2199" w:type="pct"/>
          </w:tcPr>
          <w:p w14:paraId="6AAF2708" w14:textId="77777777" w:rsidR="003976A1" w:rsidRPr="00943A39" w:rsidRDefault="003976A1" w:rsidP="00F021C6">
            <w:pPr>
              <w:ind w:firstLineChars="74" w:firstLine="178"/>
            </w:pPr>
            <w:r w:rsidRPr="00943A39">
              <w:t>Steatorrhea (0-6)</w:t>
            </w:r>
          </w:p>
        </w:tc>
        <w:tc>
          <w:tcPr>
            <w:tcW w:w="942" w:type="pct"/>
          </w:tcPr>
          <w:p w14:paraId="5C795CD5" w14:textId="77777777" w:rsidR="003976A1" w:rsidRPr="00943A39" w:rsidRDefault="003976A1" w:rsidP="00F021C6">
            <w:pPr>
              <w:jc w:val="center"/>
            </w:pPr>
            <w:r w:rsidRPr="00943A39">
              <w:t>0.14 (0.47)</w:t>
            </w:r>
          </w:p>
        </w:tc>
        <w:tc>
          <w:tcPr>
            <w:tcW w:w="786" w:type="pct"/>
          </w:tcPr>
          <w:p w14:paraId="36EB4C0B" w14:textId="77777777" w:rsidR="003976A1" w:rsidRPr="00943A39" w:rsidRDefault="003976A1" w:rsidP="00F021C6">
            <w:pPr>
              <w:jc w:val="center"/>
            </w:pPr>
            <w:r w:rsidRPr="00943A39">
              <w:t>0.08 (0.31)</w:t>
            </w:r>
          </w:p>
        </w:tc>
        <w:tc>
          <w:tcPr>
            <w:tcW w:w="471" w:type="pct"/>
          </w:tcPr>
          <w:p w14:paraId="7BD114B7" w14:textId="77777777" w:rsidR="003976A1" w:rsidRPr="00943A39" w:rsidRDefault="003976A1" w:rsidP="00F021C6">
            <w:pPr>
              <w:jc w:val="center"/>
            </w:pPr>
            <w:r w:rsidRPr="00943A39">
              <w:t>0.11</w:t>
            </w:r>
          </w:p>
        </w:tc>
        <w:tc>
          <w:tcPr>
            <w:tcW w:w="603" w:type="pct"/>
          </w:tcPr>
          <w:p w14:paraId="1F149EB4" w14:textId="77777777" w:rsidR="003976A1" w:rsidRPr="00943A39" w:rsidRDefault="003976A1" w:rsidP="00F021C6">
            <w:pPr>
              <w:jc w:val="center"/>
            </w:pPr>
            <w:r w:rsidRPr="00943A39">
              <w:t>0.414</w:t>
            </w:r>
          </w:p>
        </w:tc>
      </w:tr>
      <w:tr w:rsidR="003976A1" w:rsidRPr="00943A39" w14:paraId="514FDDFB" w14:textId="77777777" w:rsidTr="00C86415">
        <w:tc>
          <w:tcPr>
            <w:tcW w:w="2199" w:type="pct"/>
          </w:tcPr>
          <w:p w14:paraId="5F151363" w14:textId="77777777" w:rsidR="003976A1" w:rsidRPr="00943A39" w:rsidRDefault="003976A1" w:rsidP="00F021C6">
            <w:r w:rsidRPr="00943A39">
              <w:rPr>
                <w:rFonts w:eastAsiaTheme="majorEastAsia"/>
                <w:b/>
                <w:color w:val="000000" w:themeColor="text1"/>
              </w:rPr>
              <w:t>Food preferences</w:t>
            </w:r>
          </w:p>
        </w:tc>
        <w:tc>
          <w:tcPr>
            <w:tcW w:w="942" w:type="pct"/>
          </w:tcPr>
          <w:p w14:paraId="4695A065" w14:textId="77777777" w:rsidR="003976A1" w:rsidRPr="00943A39" w:rsidRDefault="003976A1" w:rsidP="00F021C6">
            <w:pPr>
              <w:jc w:val="center"/>
            </w:pPr>
            <w:r w:rsidRPr="00943A39">
              <w:t>3.34 (4.04)</w:t>
            </w:r>
          </w:p>
        </w:tc>
        <w:tc>
          <w:tcPr>
            <w:tcW w:w="786" w:type="pct"/>
          </w:tcPr>
          <w:p w14:paraId="75371DF3" w14:textId="77777777" w:rsidR="003976A1" w:rsidRPr="00943A39" w:rsidRDefault="003976A1" w:rsidP="00F021C6">
            <w:pPr>
              <w:jc w:val="center"/>
            </w:pPr>
            <w:r w:rsidRPr="00943A39">
              <w:t>1.81 (2.88)</w:t>
            </w:r>
          </w:p>
        </w:tc>
        <w:tc>
          <w:tcPr>
            <w:tcW w:w="471" w:type="pct"/>
          </w:tcPr>
          <w:p w14:paraId="5E84FC9F" w14:textId="77777777" w:rsidR="003976A1" w:rsidRPr="00943A39" w:rsidRDefault="003976A1" w:rsidP="00F021C6">
            <w:pPr>
              <w:jc w:val="center"/>
            </w:pPr>
            <w:r w:rsidRPr="00943A39">
              <w:t>0.79</w:t>
            </w:r>
          </w:p>
        </w:tc>
        <w:tc>
          <w:tcPr>
            <w:tcW w:w="603" w:type="pct"/>
          </w:tcPr>
          <w:p w14:paraId="2EDC37A7" w14:textId="47C05224"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78F09DCC" w14:textId="77777777" w:rsidTr="00C86415">
        <w:tc>
          <w:tcPr>
            <w:tcW w:w="2199" w:type="pct"/>
          </w:tcPr>
          <w:p w14:paraId="0003B7A3" w14:textId="77777777" w:rsidR="003976A1" w:rsidRPr="00943A39" w:rsidRDefault="003976A1" w:rsidP="00F021C6">
            <w:pPr>
              <w:ind w:firstLineChars="74" w:firstLine="178"/>
            </w:pPr>
            <w:r w:rsidRPr="00943A39">
              <w:lastRenderedPageBreak/>
              <w:t>Meat (0-6)</w:t>
            </w:r>
          </w:p>
        </w:tc>
        <w:tc>
          <w:tcPr>
            <w:tcW w:w="942" w:type="pct"/>
          </w:tcPr>
          <w:p w14:paraId="29A88656" w14:textId="77777777" w:rsidR="003976A1" w:rsidRPr="00943A39" w:rsidRDefault="003976A1" w:rsidP="00F021C6">
            <w:pPr>
              <w:jc w:val="center"/>
            </w:pPr>
            <w:r w:rsidRPr="00943A39">
              <w:t>0.01 (0.09)</w:t>
            </w:r>
          </w:p>
        </w:tc>
        <w:tc>
          <w:tcPr>
            <w:tcW w:w="786" w:type="pct"/>
          </w:tcPr>
          <w:p w14:paraId="41366BD5" w14:textId="77777777" w:rsidR="003976A1" w:rsidRPr="00943A39" w:rsidRDefault="003976A1" w:rsidP="00F021C6">
            <w:pPr>
              <w:jc w:val="center"/>
            </w:pPr>
            <w:r w:rsidRPr="00943A39">
              <w:t>0.02 (0.15)</w:t>
            </w:r>
          </w:p>
        </w:tc>
        <w:tc>
          <w:tcPr>
            <w:tcW w:w="471" w:type="pct"/>
          </w:tcPr>
          <w:p w14:paraId="5FD3A2D5" w14:textId="77777777" w:rsidR="003976A1" w:rsidRPr="00943A39" w:rsidRDefault="003976A1" w:rsidP="00F021C6">
            <w:pPr>
              <w:jc w:val="center"/>
            </w:pPr>
            <w:r w:rsidRPr="00943A39">
              <w:t>0.43</w:t>
            </w:r>
          </w:p>
        </w:tc>
        <w:tc>
          <w:tcPr>
            <w:tcW w:w="603" w:type="pct"/>
          </w:tcPr>
          <w:p w14:paraId="551A9C72" w14:textId="77777777" w:rsidR="003976A1" w:rsidRPr="00943A39" w:rsidRDefault="003976A1" w:rsidP="00F021C6">
            <w:pPr>
              <w:jc w:val="center"/>
              <w:rPr>
                <w:b/>
                <w:bCs/>
              </w:rPr>
            </w:pPr>
            <w:r w:rsidRPr="00943A39">
              <w:rPr>
                <w:b/>
                <w:bCs/>
              </w:rPr>
              <w:t>0.002</w:t>
            </w:r>
          </w:p>
        </w:tc>
      </w:tr>
      <w:tr w:rsidR="003976A1" w:rsidRPr="00943A39" w14:paraId="46FD86D8" w14:textId="77777777" w:rsidTr="00C86415">
        <w:tc>
          <w:tcPr>
            <w:tcW w:w="2199" w:type="pct"/>
          </w:tcPr>
          <w:p w14:paraId="41E299E3" w14:textId="77777777" w:rsidR="003976A1" w:rsidRPr="00943A39" w:rsidRDefault="003976A1" w:rsidP="00F021C6">
            <w:pPr>
              <w:ind w:firstLineChars="74" w:firstLine="178"/>
            </w:pPr>
            <w:r w:rsidRPr="00943A39">
              <w:t>Vegetable (0-6)</w:t>
            </w:r>
          </w:p>
        </w:tc>
        <w:tc>
          <w:tcPr>
            <w:tcW w:w="942" w:type="pct"/>
          </w:tcPr>
          <w:p w14:paraId="2D368031" w14:textId="77777777" w:rsidR="003976A1" w:rsidRPr="00943A39" w:rsidRDefault="003976A1" w:rsidP="00F021C6">
            <w:pPr>
              <w:jc w:val="center"/>
            </w:pPr>
            <w:r w:rsidRPr="00943A39">
              <w:t>0.03 (0.17)</w:t>
            </w:r>
          </w:p>
        </w:tc>
        <w:tc>
          <w:tcPr>
            <w:tcW w:w="786" w:type="pct"/>
          </w:tcPr>
          <w:p w14:paraId="1EE0B2C4" w14:textId="77777777" w:rsidR="003976A1" w:rsidRPr="00943A39" w:rsidRDefault="003976A1" w:rsidP="00F021C6">
            <w:pPr>
              <w:jc w:val="center"/>
            </w:pPr>
            <w:r w:rsidRPr="00943A39">
              <w:t>0.01 (0.10)</w:t>
            </w:r>
          </w:p>
        </w:tc>
        <w:tc>
          <w:tcPr>
            <w:tcW w:w="471" w:type="pct"/>
          </w:tcPr>
          <w:p w14:paraId="2D36D050" w14:textId="77777777" w:rsidR="003976A1" w:rsidRPr="00943A39" w:rsidRDefault="003976A1" w:rsidP="00F021C6">
            <w:pPr>
              <w:jc w:val="center"/>
            </w:pPr>
            <w:r w:rsidRPr="00943A39">
              <w:t>0.72</w:t>
            </w:r>
          </w:p>
        </w:tc>
        <w:tc>
          <w:tcPr>
            <w:tcW w:w="603" w:type="pct"/>
          </w:tcPr>
          <w:p w14:paraId="2AE24F00" w14:textId="381C0B3E"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263E4CC2" w14:textId="77777777" w:rsidTr="00C86415">
        <w:tc>
          <w:tcPr>
            <w:tcW w:w="2199" w:type="pct"/>
          </w:tcPr>
          <w:p w14:paraId="072AF021" w14:textId="77777777" w:rsidR="003976A1" w:rsidRPr="00943A39" w:rsidRDefault="003976A1" w:rsidP="00F021C6">
            <w:pPr>
              <w:ind w:firstLineChars="74" w:firstLine="178"/>
            </w:pPr>
            <w:r w:rsidRPr="00943A39">
              <w:t>Fruit (0-6)</w:t>
            </w:r>
          </w:p>
        </w:tc>
        <w:tc>
          <w:tcPr>
            <w:tcW w:w="942" w:type="pct"/>
          </w:tcPr>
          <w:p w14:paraId="154AC56F" w14:textId="77777777" w:rsidR="003976A1" w:rsidRPr="00943A39" w:rsidRDefault="003976A1" w:rsidP="00F021C6">
            <w:pPr>
              <w:jc w:val="center"/>
            </w:pPr>
            <w:r w:rsidRPr="00943A39">
              <w:t>0.20 (0.54)</w:t>
            </w:r>
          </w:p>
        </w:tc>
        <w:tc>
          <w:tcPr>
            <w:tcW w:w="786" w:type="pct"/>
          </w:tcPr>
          <w:p w14:paraId="7084E393" w14:textId="77777777" w:rsidR="003976A1" w:rsidRPr="00943A39" w:rsidRDefault="003976A1" w:rsidP="00F021C6">
            <w:pPr>
              <w:jc w:val="center"/>
            </w:pPr>
            <w:r w:rsidRPr="00943A39">
              <w:t>0.15 (0.56)</w:t>
            </w:r>
          </w:p>
        </w:tc>
        <w:tc>
          <w:tcPr>
            <w:tcW w:w="471" w:type="pct"/>
          </w:tcPr>
          <w:p w14:paraId="351B7DB5" w14:textId="77777777" w:rsidR="003976A1" w:rsidRPr="00943A39" w:rsidRDefault="003976A1" w:rsidP="00F021C6">
            <w:pPr>
              <w:jc w:val="center"/>
            </w:pPr>
            <w:r w:rsidRPr="00943A39">
              <w:t>0.63</w:t>
            </w:r>
          </w:p>
        </w:tc>
        <w:tc>
          <w:tcPr>
            <w:tcW w:w="603" w:type="pct"/>
          </w:tcPr>
          <w:p w14:paraId="7AB2539B" w14:textId="26E80D09"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078C9912" w14:textId="77777777" w:rsidTr="00C86415">
        <w:tc>
          <w:tcPr>
            <w:tcW w:w="2199" w:type="pct"/>
          </w:tcPr>
          <w:p w14:paraId="3F13743C" w14:textId="77777777" w:rsidR="003976A1" w:rsidRPr="00943A39" w:rsidRDefault="003976A1" w:rsidP="00F021C6">
            <w:pPr>
              <w:ind w:firstLineChars="74" w:firstLine="178"/>
            </w:pPr>
            <w:r w:rsidRPr="00943A39">
              <w:t>Grain (0-6)</w:t>
            </w:r>
          </w:p>
        </w:tc>
        <w:tc>
          <w:tcPr>
            <w:tcW w:w="942" w:type="pct"/>
          </w:tcPr>
          <w:p w14:paraId="685EFFC1" w14:textId="77777777" w:rsidR="003976A1" w:rsidRPr="00943A39" w:rsidRDefault="003976A1" w:rsidP="00F021C6">
            <w:pPr>
              <w:jc w:val="center"/>
            </w:pPr>
            <w:r w:rsidRPr="00943A39">
              <w:t>0.38 (0.75)</w:t>
            </w:r>
          </w:p>
        </w:tc>
        <w:tc>
          <w:tcPr>
            <w:tcW w:w="786" w:type="pct"/>
          </w:tcPr>
          <w:p w14:paraId="1F8686C7" w14:textId="77777777" w:rsidR="003976A1" w:rsidRPr="00943A39" w:rsidRDefault="003976A1" w:rsidP="00F021C6">
            <w:pPr>
              <w:jc w:val="center"/>
            </w:pPr>
            <w:r w:rsidRPr="00943A39">
              <w:t>0.15 (0.45)</w:t>
            </w:r>
          </w:p>
        </w:tc>
        <w:tc>
          <w:tcPr>
            <w:tcW w:w="471" w:type="pct"/>
          </w:tcPr>
          <w:p w14:paraId="06ED36D8" w14:textId="77777777" w:rsidR="003976A1" w:rsidRPr="00943A39" w:rsidRDefault="003976A1" w:rsidP="00F021C6">
            <w:pPr>
              <w:jc w:val="center"/>
            </w:pPr>
            <w:r w:rsidRPr="00943A39">
              <w:t>0.52</w:t>
            </w:r>
          </w:p>
        </w:tc>
        <w:tc>
          <w:tcPr>
            <w:tcW w:w="603" w:type="pct"/>
          </w:tcPr>
          <w:p w14:paraId="555DB8EF" w14:textId="2F48DEFF" w:rsidR="003976A1" w:rsidRPr="00943A39" w:rsidRDefault="003976A1" w:rsidP="00F021C6">
            <w:pPr>
              <w:jc w:val="center"/>
              <w:rPr>
                <w:b/>
                <w:bCs/>
              </w:rPr>
            </w:pPr>
            <w:r w:rsidRPr="00943A39">
              <w:rPr>
                <w:b/>
                <w:bCs/>
              </w:rPr>
              <w:t xml:space="preserve">&lt; </w:t>
            </w:r>
            <w:r w:rsidR="00C86415">
              <w:rPr>
                <w:b/>
                <w:bCs/>
              </w:rPr>
              <w:t>0</w:t>
            </w:r>
            <w:r w:rsidRPr="00943A39">
              <w:rPr>
                <w:b/>
                <w:bCs/>
              </w:rPr>
              <w:t>.001</w:t>
            </w:r>
          </w:p>
        </w:tc>
      </w:tr>
      <w:tr w:rsidR="003976A1" w:rsidRPr="00943A39" w14:paraId="2E445908" w14:textId="77777777" w:rsidTr="00C86415">
        <w:tc>
          <w:tcPr>
            <w:tcW w:w="2199" w:type="pct"/>
            <w:tcBorders>
              <w:bottom w:val="single" w:sz="4" w:space="0" w:color="auto"/>
            </w:tcBorders>
          </w:tcPr>
          <w:p w14:paraId="37D8FEC3" w14:textId="77777777" w:rsidR="003976A1" w:rsidRPr="00943A39" w:rsidRDefault="003976A1" w:rsidP="00F021C6">
            <w:pPr>
              <w:ind w:firstLineChars="74" w:firstLine="178"/>
            </w:pPr>
            <w:r w:rsidRPr="00943A39">
              <w:t>Dessert (0-6)</w:t>
            </w:r>
          </w:p>
        </w:tc>
        <w:tc>
          <w:tcPr>
            <w:tcW w:w="942" w:type="pct"/>
            <w:tcBorders>
              <w:bottom w:val="single" w:sz="4" w:space="0" w:color="auto"/>
            </w:tcBorders>
          </w:tcPr>
          <w:p w14:paraId="1AB253A9" w14:textId="77777777" w:rsidR="003976A1" w:rsidRPr="00943A39" w:rsidRDefault="003976A1" w:rsidP="00F021C6">
            <w:pPr>
              <w:jc w:val="center"/>
            </w:pPr>
            <w:r w:rsidRPr="00943A39">
              <w:t>0.35 (0.85)</w:t>
            </w:r>
          </w:p>
        </w:tc>
        <w:tc>
          <w:tcPr>
            <w:tcW w:w="786" w:type="pct"/>
            <w:tcBorders>
              <w:bottom w:val="single" w:sz="4" w:space="0" w:color="auto"/>
            </w:tcBorders>
          </w:tcPr>
          <w:p w14:paraId="4640458C" w14:textId="77777777" w:rsidR="003976A1" w:rsidRPr="00943A39" w:rsidRDefault="003976A1" w:rsidP="00F021C6">
            <w:pPr>
              <w:jc w:val="center"/>
            </w:pPr>
            <w:r w:rsidRPr="00943A39">
              <w:t>0.12 (0.36)</w:t>
            </w:r>
          </w:p>
        </w:tc>
        <w:tc>
          <w:tcPr>
            <w:tcW w:w="471" w:type="pct"/>
            <w:tcBorders>
              <w:bottom w:val="single" w:sz="4" w:space="0" w:color="auto"/>
            </w:tcBorders>
          </w:tcPr>
          <w:p w14:paraId="2AB8ECD1" w14:textId="77777777" w:rsidR="003976A1" w:rsidRPr="00943A39" w:rsidRDefault="003976A1" w:rsidP="00F021C6">
            <w:pPr>
              <w:jc w:val="center"/>
            </w:pPr>
            <w:r w:rsidRPr="00943A39">
              <w:t>0.26</w:t>
            </w:r>
          </w:p>
        </w:tc>
        <w:tc>
          <w:tcPr>
            <w:tcW w:w="603" w:type="pct"/>
            <w:tcBorders>
              <w:bottom w:val="single" w:sz="4" w:space="0" w:color="auto"/>
            </w:tcBorders>
          </w:tcPr>
          <w:p w14:paraId="1361E96B" w14:textId="77777777" w:rsidR="003976A1" w:rsidRPr="00943A39" w:rsidRDefault="003976A1" w:rsidP="00F021C6">
            <w:pPr>
              <w:jc w:val="center"/>
            </w:pPr>
            <w:r w:rsidRPr="00943A39">
              <w:t>0.060</w:t>
            </w:r>
          </w:p>
        </w:tc>
      </w:tr>
    </w:tbl>
    <w:p w14:paraId="24E04203" w14:textId="170672B4" w:rsidR="003440C0" w:rsidRPr="00852820" w:rsidRDefault="003440C0" w:rsidP="003440C0">
      <w:pPr>
        <w:pStyle w:val="EndNoteBibliography"/>
        <w:spacing w:line="480" w:lineRule="auto"/>
        <w:jc w:val="left"/>
        <w:rPr>
          <w:bCs/>
          <w:color w:val="000000" w:themeColor="text1"/>
        </w:rPr>
      </w:pPr>
      <w:r w:rsidRPr="00852820">
        <w:rPr>
          <w:bCs/>
          <w:color w:val="000000" w:themeColor="text1"/>
        </w:rPr>
        <w:t>ASD: autism spectrum disorder; TDC: typically developing control</w:t>
      </w:r>
      <w:r>
        <w:rPr>
          <w:bCs/>
          <w:color w:val="000000" w:themeColor="text1"/>
        </w:rPr>
        <w:t xml:space="preserve">; </w:t>
      </w:r>
      <w:r w:rsidRPr="003440C0">
        <w:rPr>
          <w:bCs/>
          <w:color w:val="000000" w:themeColor="text1"/>
        </w:rPr>
        <w:t>GI: gastrointestinal</w:t>
      </w:r>
      <w:r w:rsidRPr="00852820">
        <w:rPr>
          <w:bCs/>
          <w:color w:val="000000" w:themeColor="text1"/>
        </w:rPr>
        <w:t>.</w:t>
      </w:r>
    </w:p>
    <w:p w14:paraId="3E1E790E" w14:textId="77777777" w:rsidR="003976A1" w:rsidRPr="003440C0" w:rsidRDefault="003976A1" w:rsidP="00334DD2">
      <w:pPr>
        <w:outlineLvl w:val="0"/>
        <w:rPr>
          <w:rFonts w:eastAsia="新細明體"/>
          <w:b/>
          <w:bCs/>
        </w:rPr>
      </w:pPr>
    </w:p>
    <w:p w14:paraId="330029F4" w14:textId="77777777" w:rsidR="003976A1" w:rsidRPr="00943A39" w:rsidRDefault="003976A1" w:rsidP="00334DD2">
      <w:pPr>
        <w:outlineLvl w:val="0"/>
        <w:rPr>
          <w:rFonts w:eastAsia="新細明體"/>
          <w:b/>
          <w:bCs/>
        </w:rPr>
      </w:pPr>
    </w:p>
    <w:p w14:paraId="0FFDACD6" w14:textId="77777777" w:rsidR="003976A1" w:rsidRPr="00943A39" w:rsidRDefault="003976A1" w:rsidP="00334DD2">
      <w:pPr>
        <w:outlineLvl w:val="0"/>
        <w:rPr>
          <w:rFonts w:eastAsia="新細明體"/>
          <w:b/>
          <w:bCs/>
        </w:rPr>
      </w:pPr>
    </w:p>
    <w:p w14:paraId="39353566" w14:textId="77777777" w:rsidR="003976A1" w:rsidRPr="00943A39" w:rsidRDefault="003976A1" w:rsidP="00334DD2">
      <w:pPr>
        <w:outlineLvl w:val="0"/>
        <w:rPr>
          <w:rFonts w:eastAsia="新細明體"/>
          <w:b/>
          <w:bCs/>
        </w:rPr>
        <w:sectPr w:rsidR="003976A1" w:rsidRPr="00943A39" w:rsidSect="00334DD2">
          <w:pgSz w:w="11906" w:h="16838"/>
          <w:pgMar w:top="1080" w:right="1440" w:bottom="1080" w:left="1440" w:header="851" w:footer="992" w:gutter="0"/>
          <w:cols w:space="425"/>
          <w:docGrid w:type="lines" w:linePitch="360"/>
        </w:sectPr>
      </w:pPr>
    </w:p>
    <w:p w14:paraId="64347FE2" w14:textId="6C7DE406" w:rsidR="0064387E" w:rsidRPr="0064387E" w:rsidRDefault="0064387E" w:rsidP="0064387E">
      <w:pPr>
        <w:spacing w:line="480" w:lineRule="auto"/>
        <w:rPr>
          <w:b/>
        </w:rPr>
      </w:pPr>
      <w:bookmarkStart w:id="23" w:name="OLE_LINK13"/>
      <w:bookmarkStart w:id="24" w:name="OLE_LINK14"/>
      <w:r w:rsidRPr="0064387E">
        <w:rPr>
          <w:b/>
        </w:rPr>
        <w:lastRenderedPageBreak/>
        <w:t>SUPPLEMENTARY</w:t>
      </w:r>
      <w:r>
        <w:rPr>
          <w:b/>
        </w:rPr>
        <w:t xml:space="preserve"> FIGURES</w:t>
      </w:r>
    </w:p>
    <w:p w14:paraId="1EE5CD7E" w14:textId="48478916" w:rsidR="00A87726" w:rsidRPr="00943A39" w:rsidRDefault="00A87726" w:rsidP="00A87726">
      <w:pPr>
        <w:outlineLvl w:val="0"/>
        <w:rPr>
          <w:rFonts w:eastAsia="新細明體"/>
        </w:rPr>
      </w:pPr>
      <w:r w:rsidRPr="00943A39">
        <w:rPr>
          <w:rFonts w:eastAsia="新細明體"/>
          <w:b/>
          <w:bCs/>
        </w:rPr>
        <w:t>Figure S1.</w:t>
      </w:r>
      <w:bookmarkStart w:id="25" w:name="OLE_LINK16"/>
      <w:r w:rsidRPr="00943A39">
        <w:rPr>
          <w:rFonts w:eastAsia="新細明體"/>
          <w:b/>
          <w:bCs/>
        </w:rPr>
        <w:t xml:space="preserve"> </w:t>
      </w:r>
      <w:r w:rsidRPr="00943A39">
        <w:rPr>
          <w:rFonts w:eastAsia="新細明體"/>
        </w:rPr>
        <w:t>Cingulate substructures delineated by the Freesurfer Desikan-Killiany atlas</w:t>
      </w:r>
      <w:r w:rsidR="00331B02">
        <w:rPr>
          <w:rFonts w:eastAsia="新細明體"/>
        </w:rPr>
        <w:t xml:space="preserve"> (aparc)</w:t>
      </w:r>
      <w:r w:rsidR="00331B02" w:rsidRPr="00331B02">
        <w:rPr>
          <w:rFonts w:eastAsia="新細明體"/>
        </w:rPr>
        <w:t>, shown on the fsaverage template surface</w:t>
      </w:r>
      <w:r w:rsidRPr="00943A39">
        <w:rPr>
          <w:rFonts w:eastAsia="新細明體"/>
        </w:rPr>
        <w:t>. (a) Left cingulate cortex. (b) Right cingulate cortex.</w:t>
      </w:r>
      <w:bookmarkEnd w:id="25"/>
    </w:p>
    <w:p w14:paraId="265B6413" w14:textId="278B6D9B" w:rsidR="00A87726" w:rsidRPr="00943A39" w:rsidRDefault="00A87726" w:rsidP="00A87726">
      <w:pPr>
        <w:outlineLvl w:val="0"/>
        <w:rPr>
          <w:rFonts w:eastAsia="新細明體"/>
        </w:rPr>
      </w:pPr>
      <w:r w:rsidRPr="00943A39">
        <w:rPr>
          <w:rFonts w:eastAsia="新細明體"/>
          <w:b/>
          <w:bCs/>
          <w:noProof/>
        </w:rPr>
        <w:drawing>
          <wp:inline distT="0" distB="0" distL="0" distR="0" wp14:anchorId="2AF8A475" wp14:editId="09E25DEC">
            <wp:extent cx="5731510" cy="3221355"/>
            <wp:effectExtent l="0" t="0" r="0" b="444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1355"/>
                    </a:xfrm>
                    <a:prstGeom prst="rect">
                      <a:avLst/>
                    </a:prstGeom>
                  </pic:spPr>
                </pic:pic>
              </a:graphicData>
            </a:graphic>
          </wp:inline>
        </w:drawing>
      </w:r>
    </w:p>
    <w:p w14:paraId="55AF44D9" w14:textId="77777777" w:rsidR="00A87726" w:rsidRPr="00943A39" w:rsidRDefault="00A87726" w:rsidP="00A87726">
      <w:pPr>
        <w:outlineLvl w:val="0"/>
        <w:rPr>
          <w:rFonts w:eastAsia="新細明體"/>
          <w:b/>
          <w:bCs/>
        </w:rPr>
      </w:pPr>
    </w:p>
    <w:bookmarkEnd w:id="23"/>
    <w:bookmarkEnd w:id="24"/>
    <w:p w14:paraId="066F4E6A" w14:textId="6252E8EA" w:rsidR="00A87726" w:rsidRPr="00943A39" w:rsidRDefault="00A87726" w:rsidP="00A87726">
      <w:pPr>
        <w:outlineLvl w:val="0"/>
        <w:rPr>
          <w:rFonts w:eastAsia="新細明體"/>
          <w:b/>
          <w:bCs/>
        </w:rPr>
      </w:pPr>
    </w:p>
    <w:p w14:paraId="50C4EE28" w14:textId="77777777" w:rsidR="00A87726" w:rsidRPr="00943A39" w:rsidRDefault="00A87726" w:rsidP="00334DD2">
      <w:pPr>
        <w:outlineLvl w:val="0"/>
        <w:rPr>
          <w:rFonts w:eastAsia="新細明體"/>
          <w:b/>
          <w:bCs/>
        </w:rPr>
        <w:sectPr w:rsidR="00A87726" w:rsidRPr="00943A39" w:rsidSect="00334DD2">
          <w:pgSz w:w="11906" w:h="16838"/>
          <w:pgMar w:top="1080" w:right="1440" w:bottom="1080" w:left="1440" w:header="851" w:footer="992" w:gutter="0"/>
          <w:cols w:space="425"/>
          <w:docGrid w:type="lines" w:linePitch="360"/>
        </w:sectPr>
      </w:pPr>
    </w:p>
    <w:p w14:paraId="1091547C" w14:textId="42C4DEB2" w:rsidR="00334DD2" w:rsidRPr="00943A39" w:rsidRDefault="00334DD2" w:rsidP="00334DD2">
      <w:pPr>
        <w:outlineLvl w:val="0"/>
        <w:rPr>
          <w:rFonts w:eastAsia="新細明體"/>
        </w:rPr>
      </w:pPr>
      <w:r w:rsidRPr="00943A39">
        <w:rPr>
          <w:rFonts w:eastAsia="新細明體"/>
          <w:b/>
          <w:bCs/>
        </w:rPr>
        <w:lastRenderedPageBreak/>
        <w:t xml:space="preserve">Figure </w:t>
      </w:r>
      <w:r w:rsidR="00C817EE" w:rsidRPr="00943A39">
        <w:rPr>
          <w:rFonts w:eastAsia="新細明體"/>
          <w:b/>
          <w:bCs/>
        </w:rPr>
        <w:t>S</w:t>
      </w:r>
      <w:r w:rsidR="00A87726" w:rsidRPr="00943A39">
        <w:rPr>
          <w:rFonts w:eastAsia="新細明體"/>
          <w:b/>
          <w:bCs/>
        </w:rPr>
        <w:t>2</w:t>
      </w:r>
      <w:r w:rsidRPr="00943A39">
        <w:rPr>
          <w:rFonts w:eastAsia="新細明體"/>
          <w:b/>
          <w:bCs/>
        </w:rPr>
        <w:t xml:space="preserve">. </w:t>
      </w:r>
      <w:r w:rsidRPr="00943A39">
        <w:rPr>
          <w:rFonts w:eastAsia="新細明體"/>
        </w:rPr>
        <w:t xml:space="preserve">Taxonomy visualization in autism spectrum disorder (ASD) and typically developing control (TDC). </w:t>
      </w:r>
    </w:p>
    <w:p w14:paraId="175F7C13" w14:textId="2DE1BDC3" w:rsidR="0055432E" w:rsidRPr="00943A39" w:rsidRDefault="0055432E" w:rsidP="00D64120">
      <w:pPr>
        <w:outlineLvl w:val="0"/>
        <w:rPr>
          <w:rFonts w:eastAsia="新細明體"/>
        </w:rPr>
      </w:pPr>
    </w:p>
    <w:p w14:paraId="48399FE1" w14:textId="7129EE80" w:rsidR="00334DD2" w:rsidRPr="00B734FA" w:rsidRDefault="00334DD2" w:rsidP="00D64120">
      <w:pPr>
        <w:outlineLvl w:val="0"/>
        <w:rPr>
          <w:rFonts w:ascii="Arial" w:eastAsia="新細明體" w:hAnsi="Arial" w:cs="Arial"/>
          <w:b/>
          <w:bCs/>
          <w:sz w:val="28"/>
          <w:szCs w:val="28"/>
        </w:rPr>
      </w:pPr>
      <w:r w:rsidRPr="00B734FA">
        <w:rPr>
          <w:rFonts w:ascii="Arial" w:eastAsia="新細明體" w:hAnsi="Arial" w:cs="Arial"/>
          <w:b/>
          <w:bCs/>
          <w:sz w:val="28"/>
          <w:szCs w:val="28"/>
        </w:rPr>
        <w:t>A. ASD</w:t>
      </w:r>
    </w:p>
    <w:p w14:paraId="649B5459" w14:textId="62B52BD0" w:rsidR="00334DD2" w:rsidRPr="00943A39" w:rsidRDefault="00334DD2" w:rsidP="00D64120">
      <w:pPr>
        <w:outlineLvl w:val="0"/>
        <w:rPr>
          <w:rFonts w:eastAsia="新細明體"/>
        </w:rPr>
      </w:pPr>
      <w:r w:rsidRPr="00943A39">
        <w:rPr>
          <w:rFonts w:eastAsia="新細明體"/>
        </w:rPr>
        <w:br w:type="textWrapping" w:clear="all"/>
      </w:r>
    </w:p>
    <w:p w14:paraId="797F6C1A" w14:textId="4B59AFB3" w:rsidR="00334DD2" w:rsidRPr="00943A39" w:rsidRDefault="006F295C" w:rsidP="00D64120">
      <w:pPr>
        <w:outlineLvl w:val="0"/>
        <w:rPr>
          <w:rFonts w:eastAsia="新細明體"/>
        </w:rPr>
      </w:pPr>
      <w:r w:rsidRPr="00943A39">
        <w:rPr>
          <w:rFonts w:eastAsia="新細明體"/>
          <w:noProof/>
        </w:rPr>
        <w:drawing>
          <wp:anchor distT="0" distB="0" distL="114300" distR="114300" simplePos="0" relativeHeight="251658240" behindDoc="0" locked="0" layoutInCell="1" allowOverlap="1" wp14:anchorId="4A731E74" wp14:editId="52F45BF1">
            <wp:simplePos x="0" y="0"/>
            <wp:positionH relativeFrom="margin">
              <wp:posOffset>-174458</wp:posOffset>
            </wp:positionH>
            <wp:positionV relativeFrom="paragraph">
              <wp:posOffset>330768</wp:posOffset>
            </wp:positionV>
            <wp:extent cx="6358689" cy="6722204"/>
            <wp:effectExtent l="0" t="0" r="4445" b="2540"/>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58689" cy="6722204"/>
                    </a:xfrm>
                    <a:prstGeom prst="rect">
                      <a:avLst/>
                    </a:prstGeom>
                  </pic:spPr>
                </pic:pic>
              </a:graphicData>
            </a:graphic>
          </wp:anchor>
        </w:drawing>
      </w:r>
    </w:p>
    <w:p w14:paraId="3C64A284" w14:textId="6CED47C3" w:rsidR="00334DD2" w:rsidRPr="00943A39" w:rsidRDefault="00334DD2" w:rsidP="00D64120">
      <w:pPr>
        <w:outlineLvl w:val="0"/>
        <w:rPr>
          <w:rFonts w:eastAsia="新細明體"/>
        </w:rPr>
      </w:pPr>
    </w:p>
    <w:p w14:paraId="620A721B" w14:textId="047FDACB" w:rsidR="00334DD2" w:rsidRPr="00943A39" w:rsidRDefault="00334DD2" w:rsidP="00D64120">
      <w:pPr>
        <w:outlineLvl w:val="0"/>
        <w:rPr>
          <w:rFonts w:eastAsia="新細明體"/>
        </w:rPr>
      </w:pPr>
    </w:p>
    <w:p w14:paraId="34C63563" w14:textId="7006D80C" w:rsidR="00334DD2" w:rsidRPr="00943A39" w:rsidRDefault="00334DD2" w:rsidP="00D64120">
      <w:pPr>
        <w:outlineLvl w:val="0"/>
        <w:rPr>
          <w:rFonts w:eastAsia="新細明體"/>
        </w:rPr>
      </w:pPr>
    </w:p>
    <w:p w14:paraId="5CD5C475" w14:textId="622F4AE9" w:rsidR="00334DD2" w:rsidRPr="00943A39" w:rsidRDefault="00334DD2" w:rsidP="00D64120">
      <w:pPr>
        <w:outlineLvl w:val="0"/>
        <w:rPr>
          <w:rFonts w:eastAsia="新細明體"/>
        </w:rPr>
      </w:pPr>
    </w:p>
    <w:p w14:paraId="6E1FC741" w14:textId="77777777" w:rsidR="00334DD2" w:rsidRPr="00943A39" w:rsidRDefault="00334DD2" w:rsidP="00D64120">
      <w:pPr>
        <w:outlineLvl w:val="0"/>
        <w:rPr>
          <w:rFonts w:eastAsia="新細明體"/>
        </w:rPr>
      </w:pPr>
    </w:p>
    <w:p w14:paraId="337B83CD" w14:textId="77777777" w:rsidR="00334DD2" w:rsidRPr="00943A39" w:rsidRDefault="00334DD2" w:rsidP="00D64120">
      <w:pPr>
        <w:outlineLvl w:val="0"/>
        <w:rPr>
          <w:rFonts w:eastAsia="新細明體"/>
        </w:rPr>
      </w:pPr>
    </w:p>
    <w:p w14:paraId="49162192" w14:textId="77777777" w:rsidR="00334DD2" w:rsidRPr="00B734FA" w:rsidRDefault="00334DD2" w:rsidP="00D64120">
      <w:pPr>
        <w:outlineLvl w:val="0"/>
        <w:rPr>
          <w:rFonts w:ascii="Arial" w:eastAsia="新細明體" w:hAnsi="Arial" w:cs="Arial"/>
          <w:b/>
          <w:bCs/>
          <w:sz w:val="28"/>
          <w:szCs w:val="28"/>
        </w:rPr>
      </w:pPr>
    </w:p>
    <w:p w14:paraId="29A07A93" w14:textId="0069F19B" w:rsidR="00334DD2" w:rsidRPr="00B734FA" w:rsidRDefault="006F295C" w:rsidP="00D64120">
      <w:pPr>
        <w:outlineLvl w:val="0"/>
        <w:rPr>
          <w:rFonts w:ascii="Arial" w:eastAsia="新細明體" w:hAnsi="Arial" w:cs="Arial"/>
          <w:b/>
          <w:bCs/>
          <w:sz w:val="28"/>
          <w:szCs w:val="28"/>
        </w:rPr>
      </w:pPr>
      <w:r w:rsidRPr="00B734FA">
        <w:rPr>
          <w:rFonts w:eastAsia="新細明體"/>
          <w:noProof/>
          <w:sz w:val="28"/>
          <w:szCs w:val="28"/>
        </w:rPr>
        <w:drawing>
          <wp:anchor distT="0" distB="0" distL="114300" distR="114300" simplePos="0" relativeHeight="251659264" behindDoc="0" locked="0" layoutInCell="1" allowOverlap="1" wp14:anchorId="3FE14D3D" wp14:editId="7B666547">
            <wp:simplePos x="0" y="0"/>
            <wp:positionH relativeFrom="margin">
              <wp:align>left</wp:align>
            </wp:positionH>
            <wp:positionV relativeFrom="paragraph">
              <wp:posOffset>282575</wp:posOffset>
            </wp:positionV>
            <wp:extent cx="6179820" cy="6532880"/>
            <wp:effectExtent l="0" t="0" r="0" b="127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9820" cy="6532880"/>
                    </a:xfrm>
                    <a:prstGeom prst="rect">
                      <a:avLst/>
                    </a:prstGeom>
                  </pic:spPr>
                </pic:pic>
              </a:graphicData>
            </a:graphic>
            <wp14:sizeRelH relativeFrom="margin">
              <wp14:pctWidth>0</wp14:pctWidth>
            </wp14:sizeRelH>
            <wp14:sizeRelV relativeFrom="margin">
              <wp14:pctHeight>0</wp14:pctHeight>
            </wp14:sizeRelV>
          </wp:anchor>
        </w:drawing>
      </w:r>
      <w:r w:rsidR="00EA3D7D" w:rsidRPr="00B734FA">
        <w:rPr>
          <w:rFonts w:ascii="Arial" w:eastAsia="新細明體" w:hAnsi="Arial" w:cs="Arial"/>
          <w:b/>
          <w:bCs/>
          <w:sz w:val="28"/>
          <w:szCs w:val="28"/>
        </w:rPr>
        <w:t>B</w:t>
      </w:r>
      <w:r w:rsidR="00334DD2" w:rsidRPr="00B734FA">
        <w:rPr>
          <w:rFonts w:ascii="Arial" w:eastAsia="新細明體" w:hAnsi="Arial" w:cs="Arial"/>
          <w:b/>
          <w:bCs/>
          <w:sz w:val="28"/>
          <w:szCs w:val="28"/>
        </w:rPr>
        <w:t>. TDC</w:t>
      </w:r>
    </w:p>
    <w:p w14:paraId="6B447996" w14:textId="07D48E76" w:rsidR="00334DD2" w:rsidRPr="00943A39" w:rsidRDefault="00334DD2" w:rsidP="00D64120">
      <w:pPr>
        <w:outlineLvl w:val="0"/>
        <w:rPr>
          <w:rFonts w:eastAsia="新細明體"/>
        </w:rPr>
      </w:pPr>
    </w:p>
    <w:p w14:paraId="07AAC384" w14:textId="3D1B4D1C" w:rsidR="00334DD2" w:rsidRPr="00943A39" w:rsidRDefault="00334DD2" w:rsidP="00D64120">
      <w:pPr>
        <w:outlineLvl w:val="0"/>
        <w:rPr>
          <w:rFonts w:eastAsia="新細明體"/>
        </w:rPr>
      </w:pPr>
    </w:p>
    <w:p w14:paraId="5B6A00D0" w14:textId="7A35BAB1" w:rsidR="00334DD2" w:rsidRPr="00943A39" w:rsidRDefault="00334DD2" w:rsidP="00D64120">
      <w:pPr>
        <w:outlineLvl w:val="0"/>
        <w:rPr>
          <w:rFonts w:eastAsia="新細明體"/>
        </w:rPr>
      </w:pPr>
    </w:p>
    <w:p w14:paraId="7A480BD6" w14:textId="552FE25E" w:rsidR="00334DD2" w:rsidRPr="00943A39" w:rsidRDefault="00334DD2" w:rsidP="00D64120">
      <w:pPr>
        <w:outlineLvl w:val="0"/>
        <w:rPr>
          <w:rFonts w:eastAsia="新細明體"/>
        </w:rPr>
      </w:pPr>
    </w:p>
    <w:p w14:paraId="48DEA271" w14:textId="77777777" w:rsidR="00334DD2" w:rsidRPr="00943A39" w:rsidRDefault="00334DD2" w:rsidP="00D64120">
      <w:pPr>
        <w:outlineLvl w:val="0"/>
        <w:rPr>
          <w:rFonts w:eastAsia="新細明體"/>
        </w:rPr>
        <w:sectPr w:rsidR="00334DD2" w:rsidRPr="00943A39" w:rsidSect="00334DD2">
          <w:pgSz w:w="11906" w:h="16838"/>
          <w:pgMar w:top="1080" w:right="1440" w:bottom="1080" w:left="1440" w:header="851" w:footer="992" w:gutter="0"/>
          <w:cols w:space="425"/>
          <w:docGrid w:type="lines" w:linePitch="360"/>
        </w:sectPr>
      </w:pPr>
    </w:p>
    <w:p w14:paraId="70D0ECBE" w14:textId="0724B0B8" w:rsidR="00334DD2" w:rsidRPr="00943A39" w:rsidRDefault="00334DD2" w:rsidP="00334DD2">
      <w:pPr>
        <w:outlineLvl w:val="0"/>
        <w:rPr>
          <w:rFonts w:eastAsia="新細明體"/>
        </w:rPr>
      </w:pPr>
      <w:r w:rsidRPr="00943A39">
        <w:rPr>
          <w:rFonts w:eastAsia="新細明體"/>
          <w:b/>
          <w:bCs/>
        </w:rPr>
        <w:lastRenderedPageBreak/>
        <w:t xml:space="preserve">Figure </w:t>
      </w:r>
      <w:r w:rsidR="00C817EE" w:rsidRPr="00943A39">
        <w:rPr>
          <w:rFonts w:eastAsia="新細明體"/>
          <w:b/>
          <w:bCs/>
        </w:rPr>
        <w:t>S</w:t>
      </w:r>
      <w:r w:rsidR="00A87726" w:rsidRPr="00943A39">
        <w:rPr>
          <w:rFonts w:eastAsia="新細明體"/>
          <w:b/>
          <w:bCs/>
        </w:rPr>
        <w:t>3</w:t>
      </w:r>
      <w:r w:rsidRPr="00943A39">
        <w:rPr>
          <w:rFonts w:eastAsia="新細明體"/>
          <w:b/>
          <w:bCs/>
        </w:rPr>
        <w:t xml:space="preserve">. </w:t>
      </w:r>
      <w:r w:rsidRPr="00943A39">
        <w:rPr>
          <w:rFonts w:eastAsia="新細明體"/>
        </w:rPr>
        <w:t>The cluster</w:t>
      </w:r>
      <w:r w:rsidR="0041569E">
        <w:rPr>
          <w:rFonts w:eastAsia="新細明體"/>
        </w:rPr>
        <w:t>-</w:t>
      </w:r>
      <w:r w:rsidRPr="00943A39">
        <w:rPr>
          <w:rFonts w:eastAsia="新細明體"/>
        </w:rPr>
        <w:t xml:space="preserve">level species heat tree in </w:t>
      </w:r>
      <w:bookmarkStart w:id="26" w:name="OLE_LINK17"/>
      <w:r w:rsidRPr="00943A39">
        <w:rPr>
          <w:rFonts w:eastAsia="新細明體"/>
        </w:rPr>
        <w:t>autism spectrum disorder</w:t>
      </w:r>
      <w:bookmarkEnd w:id="26"/>
      <w:r w:rsidRPr="00943A39">
        <w:rPr>
          <w:rFonts w:eastAsia="新細明體"/>
        </w:rPr>
        <w:t xml:space="preserve"> (ASD) and typically developing control (TDC). </w:t>
      </w:r>
    </w:p>
    <w:p w14:paraId="290C0425" w14:textId="4D07CAAB" w:rsidR="00334DD2" w:rsidRPr="00943A39" w:rsidRDefault="00334DD2" w:rsidP="00D64120">
      <w:pPr>
        <w:outlineLvl w:val="0"/>
        <w:rPr>
          <w:rFonts w:eastAsia="新細明體"/>
        </w:rPr>
      </w:pPr>
    </w:p>
    <w:p w14:paraId="066199AA" w14:textId="05E4E1A1" w:rsidR="00334DD2" w:rsidRPr="00B734FA" w:rsidRDefault="006F295C" w:rsidP="00334DD2">
      <w:pPr>
        <w:outlineLvl w:val="0"/>
        <w:rPr>
          <w:rFonts w:ascii="Arial" w:eastAsia="新細明體" w:hAnsi="Arial" w:cs="Arial"/>
          <w:b/>
          <w:bCs/>
          <w:sz w:val="28"/>
          <w:szCs w:val="28"/>
        </w:rPr>
      </w:pPr>
      <w:r w:rsidRPr="00B734FA">
        <w:rPr>
          <w:rFonts w:eastAsia="新細明體"/>
          <w:noProof/>
          <w:sz w:val="28"/>
          <w:szCs w:val="28"/>
        </w:rPr>
        <w:drawing>
          <wp:anchor distT="0" distB="0" distL="114300" distR="114300" simplePos="0" relativeHeight="251660288" behindDoc="0" locked="0" layoutInCell="1" allowOverlap="1" wp14:anchorId="118ABBBF" wp14:editId="6E08F7AB">
            <wp:simplePos x="0" y="0"/>
            <wp:positionH relativeFrom="page">
              <wp:posOffset>559435</wp:posOffset>
            </wp:positionH>
            <wp:positionV relativeFrom="paragraph">
              <wp:posOffset>354330</wp:posOffset>
            </wp:positionV>
            <wp:extent cx="6992620" cy="5769610"/>
            <wp:effectExtent l="0" t="0" r="0" b="2540"/>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rotWithShape="1">
                    <a:blip r:embed="rId12" cstate="print">
                      <a:extLst>
                        <a:ext uri="{28A0092B-C50C-407E-A947-70E740481C1C}">
                          <a14:useLocalDpi xmlns:a14="http://schemas.microsoft.com/office/drawing/2010/main" val="0"/>
                        </a:ext>
                      </a:extLst>
                    </a:blip>
                    <a:srcRect l="10701" t="9984" r="11598" b="-155"/>
                    <a:stretch/>
                  </pic:blipFill>
                  <pic:spPr bwMode="auto">
                    <a:xfrm>
                      <a:off x="0" y="0"/>
                      <a:ext cx="6992620" cy="576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4DD2" w:rsidRPr="00B734FA">
        <w:rPr>
          <w:rFonts w:ascii="Arial" w:eastAsia="新細明體" w:hAnsi="Arial" w:cs="Arial"/>
          <w:b/>
          <w:bCs/>
          <w:sz w:val="28"/>
          <w:szCs w:val="28"/>
        </w:rPr>
        <w:t>A. ASD</w:t>
      </w:r>
    </w:p>
    <w:p w14:paraId="07DA2F39" w14:textId="74D76259" w:rsidR="00EA3D7D" w:rsidRPr="00943A39" w:rsidRDefault="00EA3D7D" w:rsidP="00334DD2">
      <w:pPr>
        <w:outlineLvl w:val="0"/>
        <w:rPr>
          <w:rFonts w:eastAsia="新細明體"/>
        </w:rPr>
      </w:pPr>
    </w:p>
    <w:p w14:paraId="1B367832" w14:textId="77777777" w:rsidR="006F295C" w:rsidRDefault="006F295C">
      <w:pPr>
        <w:rPr>
          <w:rFonts w:ascii="Arial" w:eastAsia="新細明體" w:hAnsi="Arial" w:cs="Arial"/>
          <w:b/>
          <w:bCs/>
        </w:rPr>
      </w:pPr>
      <w:r>
        <w:rPr>
          <w:rFonts w:ascii="Arial" w:eastAsia="新細明體" w:hAnsi="Arial" w:cs="Arial"/>
          <w:b/>
          <w:bCs/>
        </w:rPr>
        <w:br w:type="page"/>
      </w:r>
    </w:p>
    <w:p w14:paraId="48FFB120" w14:textId="7958D0BD" w:rsidR="00334DD2" w:rsidRPr="00B734FA" w:rsidRDefault="00EA3D7D" w:rsidP="00334DD2">
      <w:pPr>
        <w:outlineLvl w:val="0"/>
        <w:rPr>
          <w:rFonts w:ascii="Arial" w:eastAsia="新細明體" w:hAnsi="Arial" w:cs="Arial"/>
          <w:b/>
          <w:bCs/>
          <w:sz w:val="32"/>
          <w:szCs w:val="32"/>
        </w:rPr>
      </w:pPr>
      <w:r w:rsidRPr="00B734FA">
        <w:rPr>
          <w:rFonts w:ascii="Arial" w:eastAsia="新細明體" w:hAnsi="Arial" w:cs="Arial"/>
          <w:b/>
          <w:bCs/>
          <w:sz w:val="32"/>
          <w:szCs w:val="32"/>
        </w:rPr>
        <w:lastRenderedPageBreak/>
        <w:t>B</w:t>
      </w:r>
      <w:r w:rsidR="00334DD2" w:rsidRPr="00B734FA">
        <w:rPr>
          <w:rFonts w:ascii="Arial" w:eastAsia="新細明體" w:hAnsi="Arial" w:cs="Arial"/>
          <w:b/>
          <w:bCs/>
          <w:sz w:val="32"/>
          <w:szCs w:val="32"/>
        </w:rPr>
        <w:t>. TDC</w:t>
      </w:r>
    </w:p>
    <w:p w14:paraId="0A0D25CF" w14:textId="5F4CECE7" w:rsidR="00EA3D7D" w:rsidRPr="00943A39" w:rsidRDefault="006F295C" w:rsidP="00D64120">
      <w:pPr>
        <w:outlineLvl w:val="0"/>
        <w:rPr>
          <w:rFonts w:eastAsia="新細明體"/>
          <w:noProof/>
        </w:rPr>
      </w:pPr>
      <w:r w:rsidRPr="00943A39">
        <w:rPr>
          <w:rFonts w:eastAsia="新細明體"/>
          <w:noProof/>
        </w:rPr>
        <w:drawing>
          <wp:anchor distT="0" distB="0" distL="114300" distR="114300" simplePos="0" relativeHeight="251661312" behindDoc="0" locked="0" layoutInCell="1" allowOverlap="1" wp14:anchorId="279E4E42" wp14:editId="1CD663E4">
            <wp:simplePos x="0" y="0"/>
            <wp:positionH relativeFrom="margin">
              <wp:posOffset>-181009</wp:posOffset>
            </wp:positionH>
            <wp:positionV relativeFrom="paragraph">
              <wp:posOffset>325421</wp:posOffset>
            </wp:positionV>
            <wp:extent cx="6240780" cy="5189855"/>
            <wp:effectExtent l="0" t="0" r="762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rotWithShape="1">
                    <a:blip r:embed="rId13" cstate="print">
                      <a:extLst>
                        <a:ext uri="{28A0092B-C50C-407E-A947-70E740481C1C}">
                          <a14:useLocalDpi xmlns:a14="http://schemas.microsoft.com/office/drawing/2010/main" val="0"/>
                        </a:ext>
                      </a:extLst>
                    </a:blip>
                    <a:srcRect l="10734" t="11376" r="12054" b="-1694"/>
                    <a:stretch/>
                  </pic:blipFill>
                  <pic:spPr bwMode="auto">
                    <a:xfrm>
                      <a:off x="0" y="0"/>
                      <a:ext cx="6240780" cy="5189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3C05E8" w14:textId="30E9474F" w:rsidR="00334DD2" w:rsidRPr="00943A39" w:rsidRDefault="00334DD2" w:rsidP="00D64120">
      <w:pPr>
        <w:outlineLvl w:val="0"/>
        <w:rPr>
          <w:rFonts w:eastAsia="新細明體"/>
        </w:rPr>
      </w:pPr>
    </w:p>
    <w:p w14:paraId="4CBE4DAA" w14:textId="77777777" w:rsidR="00334DD2" w:rsidRPr="00943A39" w:rsidRDefault="00334DD2" w:rsidP="00D64120">
      <w:pPr>
        <w:outlineLvl w:val="0"/>
        <w:rPr>
          <w:rFonts w:eastAsia="新細明體"/>
        </w:rPr>
        <w:sectPr w:rsidR="00334DD2" w:rsidRPr="00943A39" w:rsidSect="00334DD2">
          <w:pgSz w:w="11906" w:h="16838"/>
          <w:pgMar w:top="1080" w:right="1440" w:bottom="1080" w:left="1440" w:header="851" w:footer="992" w:gutter="0"/>
          <w:cols w:space="425"/>
          <w:docGrid w:type="lines" w:linePitch="360"/>
        </w:sectPr>
      </w:pPr>
    </w:p>
    <w:p w14:paraId="1188331D" w14:textId="1B1F8347" w:rsidR="00911C9E" w:rsidRDefault="0041569E" w:rsidP="00911C9E">
      <w:pPr>
        <w:outlineLvl w:val="0"/>
      </w:pPr>
      <w:r>
        <w:rPr>
          <w:noProof/>
        </w:rPr>
        <w:lastRenderedPageBreak/>
        <w:drawing>
          <wp:anchor distT="0" distB="0" distL="114300" distR="114300" simplePos="0" relativeHeight="251664384" behindDoc="0" locked="0" layoutInCell="1" allowOverlap="1" wp14:anchorId="3D856701" wp14:editId="386855F5">
            <wp:simplePos x="0" y="0"/>
            <wp:positionH relativeFrom="column">
              <wp:posOffset>215900</wp:posOffset>
            </wp:positionH>
            <wp:positionV relativeFrom="paragraph">
              <wp:posOffset>1589405</wp:posOffset>
            </wp:positionV>
            <wp:extent cx="5829300" cy="7171690"/>
            <wp:effectExtent l="0" t="0" r="0" b="0"/>
            <wp:wrapSquare wrapText="bothSides"/>
            <wp:docPr id="196608183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81837" name="圖片 19660818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29300" cy="7171690"/>
                    </a:xfrm>
                    <a:prstGeom prst="rect">
                      <a:avLst/>
                    </a:prstGeom>
                  </pic:spPr>
                </pic:pic>
              </a:graphicData>
            </a:graphic>
            <wp14:sizeRelH relativeFrom="page">
              <wp14:pctWidth>0</wp14:pctWidth>
            </wp14:sizeRelH>
            <wp14:sizeRelV relativeFrom="page">
              <wp14:pctHeight>0</wp14:pctHeight>
            </wp14:sizeRelV>
          </wp:anchor>
        </w:drawing>
      </w:r>
      <w:r w:rsidR="00334DD2" w:rsidRPr="00943A39">
        <w:rPr>
          <w:rFonts w:eastAsia="新細明體"/>
          <w:b/>
          <w:bCs/>
        </w:rPr>
        <w:t xml:space="preserve">Figure </w:t>
      </w:r>
      <w:r w:rsidR="00C817EE" w:rsidRPr="00943A39">
        <w:rPr>
          <w:rFonts w:eastAsia="新細明體"/>
          <w:b/>
          <w:bCs/>
        </w:rPr>
        <w:t>S4</w:t>
      </w:r>
      <w:r w:rsidR="00334DD2" w:rsidRPr="00943A39">
        <w:rPr>
          <w:rFonts w:eastAsia="新細明體"/>
          <w:b/>
          <w:bCs/>
        </w:rPr>
        <w:t>.</w:t>
      </w:r>
      <w:r w:rsidR="00C817EE" w:rsidRPr="00943A39">
        <w:rPr>
          <w:rFonts w:eastAsia="新細明體"/>
        </w:rPr>
        <w:t xml:space="preserve"> </w:t>
      </w:r>
      <w:bookmarkStart w:id="27" w:name="OLE_LINK35"/>
      <w:bookmarkStart w:id="28" w:name="OLE_LINK32"/>
      <w:r w:rsidR="00911C9E" w:rsidRPr="00911C9E">
        <w:rPr>
          <w:rFonts w:eastAsia="新細明體"/>
        </w:rPr>
        <w:t>The differential relative abundance of gut microbiota compositions in the autism spectrum disorder (ASD) and typically developing control (TDC) groups at the less stringent LEfSe threshold (linear discriminant analysis [LDA] score &gt; 2). Bars show the LDA score (log₁₀) for each of the 39 discriminating taxa, ordered by signed effect size: 18 enriched in the ASD group (blue, positive scores) and 21 enriched in the TDC group (orange, negative scores).</w:t>
      </w:r>
      <w:r w:rsidR="00911C9E" w:rsidRPr="00911C9E">
        <w:rPr>
          <w:noProof/>
        </w:rPr>
        <w:t xml:space="preserve"> </w:t>
      </w:r>
      <w:bookmarkEnd w:id="27"/>
      <w:bookmarkEnd w:id="28"/>
    </w:p>
    <w:p w14:paraId="1F7B732C" w14:textId="04553A48" w:rsidR="00911C9E" w:rsidRDefault="00911C9E" w:rsidP="00334DD2">
      <w:pPr>
        <w:outlineLvl w:val="0"/>
        <w:rPr>
          <w:rFonts w:eastAsia="新細明體"/>
        </w:rPr>
      </w:pPr>
    </w:p>
    <w:p w14:paraId="5A262AE6" w14:textId="34A0DC18" w:rsidR="00911C9E" w:rsidRDefault="00911C9E" w:rsidP="00334DD2">
      <w:pPr>
        <w:outlineLvl w:val="0"/>
        <w:rPr>
          <w:rFonts w:eastAsia="新細明體"/>
        </w:rPr>
      </w:pPr>
    </w:p>
    <w:p w14:paraId="04014E82" w14:textId="726DD807" w:rsidR="00911C9E" w:rsidRDefault="00911C9E" w:rsidP="00334DD2">
      <w:pPr>
        <w:outlineLvl w:val="0"/>
        <w:rPr>
          <w:rFonts w:eastAsia="新細明體"/>
        </w:rPr>
      </w:pPr>
    </w:p>
    <w:p w14:paraId="03B6168A" w14:textId="77777777" w:rsidR="00911C9E" w:rsidRDefault="00911C9E" w:rsidP="00094FD9">
      <w:pPr>
        <w:outlineLvl w:val="0"/>
        <w:rPr>
          <w:rFonts w:eastAsia="新細明體"/>
          <w:b/>
          <w:bCs/>
        </w:rPr>
        <w:sectPr w:rsidR="00911C9E" w:rsidSect="00291D84">
          <w:pgSz w:w="11906" w:h="16838"/>
          <w:pgMar w:top="1077" w:right="1440" w:bottom="1077" w:left="1440" w:header="851" w:footer="992" w:gutter="0"/>
          <w:cols w:space="425"/>
          <w:docGrid w:type="linesAndChars" w:linePitch="360"/>
        </w:sectPr>
      </w:pPr>
    </w:p>
    <w:p w14:paraId="7A50BC37" w14:textId="5FB90AAD" w:rsidR="00094FD9" w:rsidRDefault="00094FD9" w:rsidP="00094FD9">
      <w:pPr>
        <w:outlineLvl w:val="0"/>
      </w:pPr>
      <w:r w:rsidRPr="00943A39">
        <w:rPr>
          <w:rFonts w:eastAsia="新細明體"/>
          <w:b/>
          <w:bCs/>
        </w:rPr>
        <w:lastRenderedPageBreak/>
        <w:t xml:space="preserve">Figure </w:t>
      </w:r>
      <w:r w:rsidR="00C817EE" w:rsidRPr="00943A39">
        <w:rPr>
          <w:rFonts w:eastAsia="新細明體"/>
          <w:b/>
          <w:bCs/>
        </w:rPr>
        <w:t>S</w:t>
      </w:r>
      <w:r w:rsidRPr="00943A39">
        <w:rPr>
          <w:rFonts w:eastAsia="新細明體"/>
          <w:b/>
          <w:bCs/>
        </w:rPr>
        <w:t xml:space="preserve">5. </w:t>
      </w:r>
      <w:bookmarkStart w:id="29" w:name="OLE_LINK21"/>
      <w:bookmarkStart w:id="30" w:name="OLE_LINK22"/>
      <w:r w:rsidR="00C8475F" w:rsidRPr="00C8475F">
        <w:rPr>
          <w:rFonts w:eastAsia="新細明體"/>
        </w:rPr>
        <w:t xml:space="preserve">MetaCyc pathways predicted by PICRUSt2 (v2.5.1) that differed between the </w:t>
      </w:r>
      <w:r w:rsidR="00C8475F" w:rsidRPr="00943A39">
        <w:rPr>
          <w:rFonts w:eastAsia="新細明體"/>
        </w:rPr>
        <w:t>autism spectrum disorder</w:t>
      </w:r>
      <w:r w:rsidR="00C8475F" w:rsidRPr="00C8475F">
        <w:rPr>
          <w:rFonts w:eastAsia="新細明體"/>
        </w:rPr>
        <w:t xml:space="preserve"> </w:t>
      </w:r>
      <w:r w:rsidR="00C8475F">
        <w:rPr>
          <w:rFonts w:eastAsia="新細明體"/>
        </w:rPr>
        <w:t>(</w:t>
      </w:r>
      <w:r w:rsidR="00C8475F" w:rsidRPr="00C8475F">
        <w:rPr>
          <w:rFonts w:eastAsia="新細明體"/>
        </w:rPr>
        <w:t>ASD</w:t>
      </w:r>
      <w:r w:rsidR="00C8475F">
        <w:rPr>
          <w:rFonts w:eastAsia="新細明體"/>
        </w:rPr>
        <w:t>)</w:t>
      </w:r>
      <w:r w:rsidR="00C8475F" w:rsidRPr="00C8475F">
        <w:rPr>
          <w:rFonts w:eastAsia="新細明體"/>
        </w:rPr>
        <w:t xml:space="preserve"> and typically developing control </w:t>
      </w:r>
      <w:r w:rsidR="00C8475F">
        <w:rPr>
          <w:rFonts w:eastAsia="新細明體"/>
        </w:rPr>
        <w:t>(</w:t>
      </w:r>
      <w:r w:rsidR="00C8475F" w:rsidRPr="00C8475F">
        <w:rPr>
          <w:rFonts w:eastAsia="新細明體"/>
        </w:rPr>
        <w:t>TDC</w:t>
      </w:r>
      <w:r w:rsidR="00C8475F">
        <w:rPr>
          <w:rFonts w:eastAsia="新細明體"/>
        </w:rPr>
        <w:t>)</w:t>
      </w:r>
      <w:r w:rsidR="00C8475F" w:rsidRPr="00C8475F">
        <w:rPr>
          <w:rFonts w:eastAsia="新細明體"/>
        </w:rPr>
        <w:t xml:space="preserve"> groups at uncorrected p &lt; 0.05 (two-sided Wilcoxon rank-sum test). Left panel: mean relative proportion (%) in each group. Right panel: difference in mean proportions with 95% confidence intervals; values on the right are uncorrected p-values.</w:t>
      </w:r>
      <w:bookmarkEnd w:id="29"/>
    </w:p>
    <w:bookmarkEnd w:id="30"/>
    <w:p w14:paraId="6B9DAD32" w14:textId="736BAEB8" w:rsidR="00E12989" w:rsidRPr="00943A39" w:rsidRDefault="00E12989" w:rsidP="00094FD9">
      <w:pPr>
        <w:outlineLvl w:val="0"/>
        <w:rPr>
          <w:rFonts w:eastAsia="新細明體"/>
        </w:rPr>
      </w:pPr>
      <w:r>
        <w:rPr>
          <w:rFonts w:eastAsia="新細明體"/>
          <w:noProof/>
        </w:rPr>
        <w:lastRenderedPageBreak/>
        <w:drawing>
          <wp:inline distT="0" distB="0" distL="0" distR="0" wp14:anchorId="051AB305" wp14:editId="5DDF127A">
            <wp:extent cx="9320530" cy="5240020"/>
            <wp:effectExtent l="0" t="0" r="1270" b="5080"/>
            <wp:docPr id="45283889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38891" name="圖片 45283889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20530" cy="5240020"/>
                    </a:xfrm>
                    <a:prstGeom prst="rect">
                      <a:avLst/>
                    </a:prstGeom>
                  </pic:spPr>
                </pic:pic>
              </a:graphicData>
            </a:graphic>
          </wp:inline>
        </w:drawing>
      </w:r>
    </w:p>
    <w:p w14:paraId="1441D473" w14:textId="037F21E1" w:rsidR="003D7AAE" w:rsidRDefault="003D7AAE" w:rsidP="00D64120">
      <w:pPr>
        <w:outlineLvl w:val="0"/>
        <w:rPr>
          <w:rFonts w:eastAsia="新細明體"/>
        </w:rPr>
      </w:pPr>
    </w:p>
    <w:p w14:paraId="13C1CDD5" w14:textId="77777777" w:rsidR="001F4645" w:rsidRDefault="001F4645" w:rsidP="003D7AAE">
      <w:pPr>
        <w:pStyle w:val="EndNoteBibliography"/>
        <w:rPr>
          <w:rFonts w:eastAsia="新細明體"/>
          <w:b/>
          <w:bCs/>
        </w:rPr>
        <w:sectPr w:rsidR="001F4645" w:rsidSect="00094FD9">
          <w:pgSz w:w="16838" w:h="11906" w:orient="landscape"/>
          <w:pgMar w:top="1440" w:right="1080" w:bottom="1440" w:left="1080" w:header="851" w:footer="992" w:gutter="0"/>
          <w:cols w:space="425"/>
          <w:docGrid w:type="lines" w:linePitch="360"/>
        </w:sectPr>
      </w:pPr>
    </w:p>
    <w:p w14:paraId="25422308" w14:textId="2F0569BD" w:rsidR="00E0329D" w:rsidRPr="00E0329D" w:rsidRDefault="00E0329D" w:rsidP="003D7AAE">
      <w:pPr>
        <w:pStyle w:val="EndNoteBibliography"/>
        <w:rPr>
          <w:rFonts w:eastAsia="新細明體"/>
          <w:b/>
          <w:bCs/>
        </w:rPr>
      </w:pPr>
      <w:r w:rsidRPr="00E0329D">
        <w:rPr>
          <w:rFonts w:eastAsia="新細明體"/>
          <w:b/>
          <w:bCs/>
        </w:rPr>
        <w:lastRenderedPageBreak/>
        <w:t>REFERENCE</w:t>
      </w:r>
    </w:p>
    <w:p w14:paraId="51EDAD5E" w14:textId="77777777" w:rsidR="00BF5B6F" w:rsidRPr="00BF5B6F" w:rsidRDefault="003D7AAE" w:rsidP="00BF5B6F">
      <w:pPr>
        <w:pStyle w:val="EndNoteBibliography"/>
        <w:rPr>
          <w:noProof/>
        </w:rPr>
      </w:pPr>
      <w:r>
        <w:rPr>
          <w:rFonts w:eastAsia="新細明體"/>
        </w:rPr>
        <w:fldChar w:fldCharType="begin"/>
      </w:r>
      <w:r>
        <w:rPr>
          <w:rFonts w:eastAsia="新細明體"/>
        </w:rPr>
        <w:instrText xml:space="preserve"> ADDIN EN.REFLIST </w:instrText>
      </w:r>
      <w:r>
        <w:rPr>
          <w:rFonts w:eastAsia="新細明體"/>
        </w:rPr>
        <w:fldChar w:fldCharType="separate"/>
      </w:r>
      <w:r w:rsidR="00BF5B6F" w:rsidRPr="00BF5B6F">
        <w:rPr>
          <w:noProof/>
        </w:rPr>
        <w:t>1.</w:t>
      </w:r>
      <w:r w:rsidR="00BF5B6F" w:rsidRPr="00BF5B6F">
        <w:rPr>
          <w:noProof/>
        </w:rPr>
        <w:tab/>
        <w:t xml:space="preserve">American Psychiatric Association (2013): </w:t>
      </w:r>
      <w:r w:rsidR="00BF5B6F" w:rsidRPr="00BF5B6F">
        <w:rPr>
          <w:i/>
          <w:noProof/>
        </w:rPr>
        <w:t>Diagnostic and Statistical Manual of Mental Disorders, Fifth Edition</w:t>
      </w:r>
      <w:r w:rsidR="00BF5B6F" w:rsidRPr="00BF5B6F">
        <w:rPr>
          <w:noProof/>
        </w:rPr>
        <w:t>. 5th ed ed. Arlinton, VA: American Psychiatric Association.</w:t>
      </w:r>
    </w:p>
    <w:p w14:paraId="6D65B849" w14:textId="77777777" w:rsidR="00BF5B6F" w:rsidRPr="00BF5B6F" w:rsidRDefault="00BF5B6F" w:rsidP="00BF5B6F">
      <w:pPr>
        <w:pStyle w:val="EndNoteBibliography"/>
        <w:rPr>
          <w:noProof/>
        </w:rPr>
      </w:pPr>
      <w:r w:rsidRPr="00BF5B6F">
        <w:rPr>
          <w:noProof/>
        </w:rPr>
        <w:t>2.</w:t>
      </w:r>
      <w:r w:rsidRPr="00BF5B6F">
        <w:rPr>
          <w:noProof/>
        </w:rPr>
        <w:tab/>
        <w:t xml:space="preserve">Gau SS, Lee CM, Lai MC, Chiu YN, Huang YF, Kao JD, et al. (2011): Psychometric properties of the Chinese version of the social communication questionnaire. </w:t>
      </w:r>
      <w:r w:rsidRPr="00BF5B6F">
        <w:rPr>
          <w:i/>
          <w:noProof/>
        </w:rPr>
        <w:t>Res Autism Spectr Disord</w:t>
      </w:r>
      <w:r w:rsidRPr="00BF5B6F">
        <w:rPr>
          <w:noProof/>
        </w:rPr>
        <w:t>. 5:809–818.</w:t>
      </w:r>
    </w:p>
    <w:p w14:paraId="350D98D7" w14:textId="77777777" w:rsidR="00BF5B6F" w:rsidRPr="00BF5B6F" w:rsidRDefault="00BF5B6F" w:rsidP="00BF5B6F">
      <w:pPr>
        <w:pStyle w:val="EndNoteBibliography"/>
        <w:rPr>
          <w:noProof/>
        </w:rPr>
      </w:pPr>
      <w:r w:rsidRPr="00BF5B6F">
        <w:rPr>
          <w:noProof/>
        </w:rPr>
        <w:t>3.</w:t>
      </w:r>
      <w:r w:rsidRPr="00BF5B6F">
        <w:rPr>
          <w:noProof/>
        </w:rPr>
        <w:tab/>
        <w:t xml:space="preserve">Chang JC, Lai MC, Chien YL, Cheng CY, Wu YY, Gau SS (2023): Psychometric properties of the Mandarin version of the autism diagnostic observation schedule-generic. </w:t>
      </w:r>
      <w:r w:rsidRPr="00BF5B6F">
        <w:rPr>
          <w:i/>
          <w:noProof/>
        </w:rPr>
        <w:t>Journal of the Formosan Medical Association = Taiwan yi zhi</w:t>
      </w:r>
      <w:r w:rsidRPr="00BF5B6F">
        <w:rPr>
          <w:noProof/>
        </w:rPr>
        <w:t>.</w:t>
      </w:r>
    </w:p>
    <w:p w14:paraId="0BCFF597" w14:textId="77777777" w:rsidR="00BF5B6F" w:rsidRPr="00BF5B6F" w:rsidRDefault="00BF5B6F" w:rsidP="00BF5B6F">
      <w:pPr>
        <w:pStyle w:val="EndNoteBibliography"/>
        <w:rPr>
          <w:noProof/>
        </w:rPr>
      </w:pPr>
      <w:r w:rsidRPr="00BF5B6F">
        <w:rPr>
          <w:noProof/>
        </w:rPr>
        <w:t>4.</w:t>
      </w:r>
      <w:r w:rsidRPr="00BF5B6F">
        <w:rPr>
          <w:noProof/>
        </w:rPr>
        <w:tab/>
        <w:t xml:space="preserve">Gau SS, Chou MC, Lee JC, Wong CC, Chou WJ, Chen MF, et al. (2010): Behavioral problems and parenting style among Taiwanese children with autism and their siblings. </w:t>
      </w:r>
      <w:r w:rsidRPr="00BF5B6F">
        <w:rPr>
          <w:i/>
          <w:noProof/>
        </w:rPr>
        <w:t>Psychiatry Clin Neurosci</w:t>
      </w:r>
      <w:r w:rsidRPr="00BF5B6F">
        <w:rPr>
          <w:noProof/>
        </w:rPr>
        <w:t>. 64:70–78.</w:t>
      </w:r>
    </w:p>
    <w:p w14:paraId="65F69F14" w14:textId="77777777" w:rsidR="00BF5B6F" w:rsidRPr="00BF5B6F" w:rsidRDefault="00BF5B6F" w:rsidP="00BF5B6F">
      <w:pPr>
        <w:pStyle w:val="EndNoteBibliography"/>
        <w:rPr>
          <w:noProof/>
        </w:rPr>
      </w:pPr>
      <w:r w:rsidRPr="00BF5B6F">
        <w:rPr>
          <w:noProof/>
        </w:rPr>
        <w:t>5.</w:t>
      </w:r>
      <w:r w:rsidRPr="00BF5B6F">
        <w:rPr>
          <w:noProof/>
        </w:rPr>
        <w:tab/>
        <w:t xml:space="preserve">Lo YC, Chen YJ, Hsu YC, Chien YL, Gau SS, Tseng WI (2019): Altered frontal aslant tracts as a heritable neural basis of social communication deficits in autism spectrum disorder: A sibling study using tract-based automatic analysis. </w:t>
      </w:r>
      <w:r w:rsidRPr="00BF5B6F">
        <w:rPr>
          <w:i/>
          <w:noProof/>
        </w:rPr>
        <w:t>Autism Res</w:t>
      </w:r>
      <w:r w:rsidRPr="00BF5B6F">
        <w:rPr>
          <w:noProof/>
        </w:rPr>
        <w:t>. 12:225–238.</w:t>
      </w:r>
    </w:p>
    <w:p w14:paraId="192B4F60" w14:textId="77777777" w:rsidR="00BF5B6F" w:rsidRPr="00BF5B6F" w:rsidRDefault="00BF5B6F" w:rsidP="00BF5B6F">
      <w:pPr>
        <w:pStyle w:val="EndNoteBibliography"/>
        <w:rPr>
          <w:noProof/>
        </w:rPr>
      </w:pPr>
      <w:r w:rsidRPr="00BF5B6F">
        <w:rPr>
          <w:noProof/>
        </w:rPr>
        <w:t>6.</w:t>
      </w:r>
      <w:r w:rsidRPr="00BF5B6F">
        <w:rPr>
          <w:noProof/>
        </w:rPr>
        <w:tab/>
        <w:t xml:space="preserve">Chen Y-L, Shen L-J, Gau SS-F (2017): The Mandarin version of the Kiddie-Schedule for Affective Disorders and Schizophrenia-Epidemiological version for DSM–5–A psychometric study. </w:t>
      </w:r>
      <w:r w:rsidRPr="00BF5B6F">
        <w:rPr>
          <w:i/>
          <w:noProof/>
        </w:rPr>
        <w:t>Journal of the Formosan Medical Association</w:t>
      </w:r>
      <w:r w:rsidRPr="00BF5B6F">
        <w:rPr>
          <w:noProof/>
        </w:rPr>
        <w:t>. 116:671–678.</w:t>
      </w:r>
    </w:p>
    <w:p w14:paraId="2ACDA23A" w14:textId="77777777" w:rsidR="00BF5B6F" w:rsidRPr="00BF5B6F" w:rsidRDefault="00BF5B6F" w:rsidP="00BF5B6F">
      <w:pPr>
        <w:pStyle w:val="EndNoteBibliography"/>
        <w:rPr>
          <w:noProof/>
        </w:rPr>
      </w:pPr>
      <w:r w:rsidRPr="00BF5B6F">
        <w:rPr>
          <w:noProof/>
        </w:rPr>
        <w:t>7.</w:t>
      </w:r>
      <w:r w:rsidRPr="00BF5B6F">
        <w:rPr>
          <w:noProof/>
        </w:rPr>
        <w:tab/>
        <w:t xml:space="preserve">Gau SS, Chong MY, Chen TH, Cheng AT (2005): A 3-year panel study of mental disorders among adolescents in Taiwan. </w:t>
      </w:r>
      <w:r w:rsidRPr="00BF5B6F">
        <w:rPr>
          <w:i/>
          <w:noProof/>
        </w:rPr>
        <w:t>Am J Psychiatry</w:t>
      </w:r>
      <w:r w:rsidRPr="00BF5B6F">
        <w:rPr>
          <w:noProof/>
        </w:rPr>
        <w:t>. 162:1344–1350.</w:t>
      </w:r>
    </w:p>
    <w:p w14:paraId="338B9765" w14:textId="77777777" w:rsidR="00BF5B6F" w:rsidRPr="00BF5B6F" w:rsidRDefault="00BF5B6F" w:rsidP="00BF5B6F">
      <w:pPr>
        <w:pStyle w:val="EndNoteBibliography"/>
        <w:rPr>
          <w:noProof/>
        </w:rPr>
      </w:pPr>
      <w:r w:rsidRPr="00BF5B6F">
        <w:rPr>
          <w:noProof/>
        </w:rPr>
        <w:t>8.</w:t>
      </w:r>
      <w:r w:rsidRPr="00BF5B6F">
        <w:rPr>
          <w:noProof/>
        </w:rPr>
        <w:tab/>
        <w:t xml:space="preserve">Bovenschen HJ, Janssen MJ, van Oijen MG, Laheij RJ, van Rossum LG, Jansen JB (2006): Evaluation of a gastrointestinal symptoms questionnaire. </w:t>
      </w:r>
      <w:r w:rsidRPr="00BF5B6F">
        <w:rPr>
          <w:i/>
          <w:noProof/>
        </w:rPr>
        <w:t>Dig Dis Sci</w:t>
      </w:r>
      <w:r w:rsidRPr="00BF5B6F">
        <w:rPr>
          <w:noProof/>
        </w:rPr>
        <w:t>. 51:1509–1515.</w:t>
      </w:r>
    </w:p>
    <w:p w14:paraId="491F0CBA" w14:textId="77777777" w:rsidR="00BF5B6F" w:rsidRPr="00BF5B6F" w:rsidRDefault="00BF5B6F" w:rsidP="00BF5B6F">
      <w:pPr>
        <w:pStyle w:val="EndNoteBibliography"/>
        <w:rPr>
          <w:noProof/>
        </w:rPr>
      </w:pPr>
      <w:r w:rsidRPr="00BF5B6F">
        <w:rPr>
          <w:noProof/>
        </w:rPr>
        <w:t>9.</w:t>
      </w:r>
      <w:r w:rsidRPr="00BF5B6F">
        <w:rPr>
          <w:noProof/>
        </w:rPr>
        <w:tab/>
        <w:t xml:space="preserve">Constantino JN, Gruber CP, Services WP (2007): </w:t>
      </w:r>
      <w:r w:rsidRPr="00BF5B6F">
        <w:rPr>
          <w:i/>
          <w:noProof/>
        </w:rPr>
        <w:t>Social Responsiveness Scale (SRS)</w:t>
      </w:r>
      <w:r w:rsidRPr="00BF5B6F">
        <w:rPr>
          <w:noProof/>
        </w:rPr>
        <w:t>. Western Psychological Services.</w:t>
      </w:r>
    </w:p>
    <w:p w14:paraId="53FF9A47" w14:textId="77777777" w:rsidR="00BF5B6F" w:rsidRPr="00BF5B6F" w:rsidRDefault="00BF5B6F" w:rsidP="00BF5B6F">
      <w:pPr>
        <w:pStyle w:val="EndNoteBibliography"/>
        <w:rPr>
          <w:noProof/>
        </w:rPr>
      </w:pPr>
      <w:r w:rsidRPr="00BF5B6F">
        <w:rPr>
          <w:noProof/>
        </w:rPr>
        <w:t>10.</w:t>
      </w:r>
      <w:r w:rsidRPr="00BF5B6F">
        <w:rPr>
          <w:noProof/>
        </w:rPr>
        <w:tab/>
        <w:t xml:space="preserve">Constantino JN, Davis SA, Todd RD, Schindler MK, Gross MM, Brophy SL, et al. (2003): Validation of a brief quantitative measure of autistic traits: comparison of the social responsiveness scale with the autism diagnostic interview-revised. </w:t>
      </w:r>
      <w:r w:rsidRPr="00BF5B6F">
        <w:rPr>
          <w:i/>
          <w:noProof/>
        </w:rPr>
        <w:t>J Autism Dev Disord</w:t>
      </w:r>
      <w:r w:rsidRPr="00BF5B6F">
        <w:rPr>
          <w:noProof/>
        </w:rPr>
        <w:t>. 33:427–433.</w:t>
      </w:r>
    </w:p>
    <w:p w14:paraId="75D8BCC9" w14:textId="77777777" w:rsidR="00BF5B6F" w:rsidRPr="00BF5B6F" w:rsidRDefault="00BF5B6F" w:rsidP="00BF5B6F">
      <w:pPr>
        <w:pStyle w:val="EndNoteBibliography"/>
        <w:rPr>
          <w:noProof/>
        </w:rPr>
      </w:pPr>
      <w:r w:rsidRPr="00BF5B6F">
        <w:rPr>
          <w:noProof/>
        </w:rPr>
        <w:t>11.</w:t>
      </w:r>
      <w:r w:rsidRPr="00BF5B6F">
        <w:rPr>
          <w:noProof/>
        </w:rPr>
        <w:tab/>
        <w:t xml:space="preserve">Gau SS-F, Liu L-T, Wu Y-Y, Chiu Y-N, Tsai W-C (2013): Psychometric properties of the Chinese version of the Social Responsiveness Scale. </w:t>
      </w:r>
      <w:r w:rsidRPr="00BF5B6F">
        <w:rPr>
          <w:i/>
          <w:noProof/>
        </w:rPr>
        <w:t>Research in Autism Spectrum Disorders</w:t>
      </w:r>
      <w:r w:rsidRPr="00BF5B6F">
        <w:rPr>
          <w:noProof/>
        </w:rPr>
        <w:t>. 7:349–360.</w:t>
      </w:r>
    </w:p>
    <w:p w14:paraId="6C44ACEC" w14:textId="77777777" w:rsidR="00BF5B6F" w:rsidRPr="00BF5B6F" w:rsidRDefault="00BF5B6F" w:rsidP="00BF5B6F">
      <w:pPr>
        <w:pStyle w:val="EndNoteBibliography"/>
        <w:rPr>
          <w:noProof/>
        </w:rPr>
      </w:pPr>
      <w:r w:rsidRPr="00BF5B6F">
        <w:rPr>
          <w:noProof/>
        </w:rPr>
        <w:t>12.</w:t>
      </w:r>
      <w:r w:rsidRPr="00BF5B6F">
        <w:rPr>
          <w:noProof/>
        </w:rPr>
        <w:tab/>
        <w:t xml:space="preserve">Chang J-C, Lai M-C, Tai Y-M, Gau SS-F (2021): Mental health correlates and potential childhood predictors for the wish to be of the opposite sex in young autistic adults. </w:t>
      </w:r>
      <w:r w:rsidRPr="00BF5B6F">
        <w:rPr>
          <w:i/>
          <w:noProof/>
        </w:rPr>
        <w:t>Autism</w:t>
      </w:r>
      <w:r w:rsidRPr="00BF5B6F">
        <w:rPr>
          <w:noProof/>
        </w:rPr>
        <w:t>.13623613211024098.</w:t>
      </w:r>
    </w:p>
    <w:p w14:paraId="0D151E55" w14:textId="77777777" w:rsidR="00BF5B6F" w:rsidRPr="00BF5B6F" w:rsidRDefault="00BF5B6F" w:rsidP="00BF5B6F">
      <w:pPr>
        <w:pStyle w:val="EndNoteBibliography"/>
        <w:rPr>
          <w:noProof/>
        </w:rPr>
      </w:pPr>
      <w:r w:rsidRPr="00BF5B6F">
        <w:rPr>
          <w:noProof/>
        </w:rPr>
        <w:t>13.</w:t>
      </w:r>
      <w:r w:rsidRPr="00BF5B6F">
        <w:rPr>
          <w:noProof/>
        </w:rPr>
        <w:tab/>
        <w:t xml:space="preserve">Zhou B, Zhou H, Wu L, Zou X, Luo X, Fombonne E, et al. (2017): Assessing the Accuracy of the Modified Chinese Autism Spectrum Rating Scale and Social Responsiveness Scale for Screening Autism Spectrum Disorder in Chinese Children. </w:t>
      </w:r>
      <w:r w:rsidRPr="00BF5B6F">
        <w:rPr>
          <w:i/>
          <w:noProof/>
        </w:rPr>
        <w:t>Neuroscience Bulletin</w:t>
      </w:r>
      <w:r w:rsidRPr="00BF5B6F">
        <w:rPr>
          <w:noProof/>
        </w:rPr>
        <w:t>. 33:168–174.</w:t>
      </w:r>
    </w:p>
    <w:p w14:paraId="7714C55A" w14:textId="77777777" w:rsidR="00BF5B6F" w:rsidRPr="00BF5B6F" w:rsidRDefault="00BF5B6F" w:rsidP="00BF5B6F">
      <w:pPr>
        <w:pStyle w:val="EndNoteBibliography"/>
        <w:rPr>
          <w:noProof/>
        </w:rPr>
      </w:pPr>
      <w:r w:rsidRPr="00BF5B6F">
        <w:rPr>
          <w:noProof/>
        </w:rPr>
        <w:t>14.</w:t>
      </w:r>
      <w:r w:rsidRPr="00BF5B6F">
        <w:rPr>
          <w:noProof/>
        </w:rPr>
        <w:tab/>
        <w:t xml:space="preserve">Fischl B (2012): FreeSurfer. </w:t>
      </w:r>
      <w:r w:rsidRPr="00BF5B6F">
        <w:rPr>
          <w:i/>
          <w:noProof/>
        </w:rPr>
        <w:t>Neuroimage</w:t>
      </w:r>
      <w:r w:rsidRPr="00BF5B6F">
        <w:rPr>
          <w:noProof/>
        </w:rPr>
        <w:t>. 62:774–781.</w:t>
      </w:r>
    </w:p>
    <w:p w14:paraId="054C26CE" w14:textId="77777777" w:rsidR="00BF5B6F" w:rsidRPr="00BF5B6F" w:rsidRDefault="00BF5B6F" w:rsidP="00BF5B6F">
      <w:pPr>
        <w:pStyle w:val="EndNoteBibliography"/>
        <w:rPr>
          <w:noProof/>
        </w:rPr>
      </w:pPr>
      <w:r w:rsidRPr="00BF5B6F">
        <w:rPr>
          <w:noProof/>
        </w:rPr>
        <w:t>15.</w:t>
      </w:r>
      <w:r w:rsidRPr="00BF5B6F">
        <w:rPr>
          <w:noProof/>
        </w:rPr>
        <w:tab/>
        <w:t xml:space="preserve">Fischl B, Sereno MI, Tootell RB, Dale AM (1999): High-resolution intersubject averaging and a coordinate system for the cortical surface. </w:t>
      </w:r>
      <w:r w:rsidRPr="00BF5B6F">
        <w:rPr>
          <w:i/>
          <w:noProof/>
        </w:rPr>
        <w:t>Hum Brain Mapp</w:t>
      </w:r>
      <w:r w:rsidRPr="00BF5B6F">
        <w:rPr>
          <w:noProof/>
        </w:rPr>
        <w:t>. 8:272–284.</w:t>
      </w:r>
    </w:p>
    <w:p w14:paraId="77E63A83" w14:textId="77777777" w:rsidR="00BF5B6F" w:rsidRPr="00BF5B6F" w:rsidRDefault="00BF5B6F" w:rsidP="00BF5B6F">
      <w:pPr>
        <w:pStyle w:val="EndNoteBibliography"/>
        <w:rPr>
          <w:noProof/>
        </w:rPr>
      </w:pPr>
      <w:r w:rsidRPr="00BF5B6F">
        <w:rPr>
          <w:noProof/>
        </w:rPr>
        <w:lastRenderedPageBreak/>
        <w:t>16.</w:t>
      </w:r>
      <w:r w:rsidRPr="00BF5B6F">
        <w:rPr>
          <w:noProof/>
        </w:rPr>
        <w:tab/>
        <w:t xml:space="preserve">Chung MK, Robbins SM, Dalton KM, Davidson RJ, Alexander AL, Evans AC (2005): Cortical thickness analysis in autism with heat kernel smoothing. </w:t>
      </w:r>
      <w:r w:rsidRPr="00BF5B6F">
        <w:rPr>
          <w:i/>
          <w:noProof/>
        </w:rPr>
        <w:t>Neuroimage</w:t>
      </w:r>
      <w:r w:rsidRPr="00BF5B6F">
        <w:rPr>
          <w:noProof/>
        </w:rPr>
        <w:t>. 25:1256–1265.</w:t>
      </w:r>
    </w:p>
    <w:p w14:paraId="306485CA" w14:textId="77777777" w:rsidR="00BF5B6F" w:rsidRPr="00BF5B6F" w:rsidRDefault="00BF5B6F" w:rsidP="00BF5B6F">
      <w:pPr>
        <w:pStyle w:val="EndNoteBibliography"/>
        <w:rPr>
          <w:noProof/>
        </w:rPr>
      </w:pPr>
      <w:r w:rsidRPr="00BF5B6F">
        <w:rPr>
          <w:noProof/>
        </w:rPr>
        <w:t>17.</w:t>
      </w:r>
      <w:r w:rsidRPr="00BF5B6F">
        <w:rPr>
          <w:noProof/>
        </w:rPr>
        <w:tab/>
        <w:t xml:space="preserve">Desikan RS, Ségonne F, Fischl B, Quinn BT, Dickerson BC, Blacker D, et al. (2006): An automated labeling system for subdividing the human cerebral cortex on MRI scans into gyral based regions of interest. </w:t>
      </w:r>
      <w:r w:rsidRPr="00BF5B6F">
        <w:rPr>
          <w:i/>
          <w:noProof/>
        </w:rPr>
        <w:t>Neuroimage</w:t>
      </w:r>
      <w:r w:rsidRPr="00BF5B6F">
        <w:rPr>
          <w:noProof/>
        </w:rPr>
        <w:t>. 31:968–980.</w:t>
      </w:r>
    </w:p>
    <w:p w14:paraId="4DB0AAF1" w14:textId="77777777" w:rsidR="00BF5B6F" w:rsidRPr="00BF5B6F" w:rsidRDefault="00BF5B6F" w:rsidP="00BF5B6F">
      <w:pPr>
        <w:pStyle w:val="EndNoteBibliography"/>
        <w:rPr>
          <w:noProof/>
        </w:rPr>
      </w:pPr>
      <w:r w:rsidRPr="00BF5B6F">
        <w:rPr>
          <w:noProof/>
        </w:rPr>
        <w:t>18.</w:t>
      </w:r>
      <w:r w:rsidRPr="00BF5B6F">
        <w:rPr>
          <w:noProof/>
        </w:rPr>
        <w:tab/>
        <w:t xml:space="preserve">Whittaker RH (1972): Evolution and measurement of species diversity. </w:t>
      </w:r>
      <w:r w:rsidRPr="00BF5B6F">
        <w:rPr>
          <w:i/>
          <w:noProof/>
        </w:rPr>
        <w:t>Taxon</w:t>
      </w:r>
      <w:r w:rsidRPr="00BF5B6F">
        <w:rPr>
          <w:noProof/>
        </w:rPr>
        <w:t>. 21:213–251.</w:t>
      </w:r>
    </w:p>
    <w:p w14:paraId="034E4870" w14:textId="77777777" w:rsidR="00BF5B6F" w:rsidRPr="00BF5B6F" w:rsidRDefault="00BF5B6F" w:rsidP="00BF5B6F">
      <w:pPr>
        <w:pStyle w:val="EndNoteBibliography"/>
        <w:rPr>
          <w:noProof/>
        </w:rPr>
      </w:pPr>
      <w:r w:rsidRPr="00BF5B6F">
        <w:rPr>
          <w:noProof/>
        </w:rPr>
        <w:t>19.</w:t>
      </w:r>
      <w:r w:rsidRPr="00BF5B6F">
        <w:rPr>
          <w:noProof/>
        </w:rPr>
        <w:tab/>
        <w:t xml:space="preserve">Lozupone C, Knight R (2005): UniFrac: a new phylogenetic method for comparing microbial communities. </w:t>
      </w:r>
      <w:r w:rsidRPr="00BF5B6F">
        <w:rPr>
          <w:i/>
          <w:noProof/>
        </w:rPr>
        <w:t>Appl Environ Microbiol</w:t>
      </w:r>
      <w:r w:rsidRPr="00BF5B6F">
        <w:rPr>
          <w:noProof/>
        </w:rPr>
        <w:t>. 71:8228–8235.</w:t>
      </w:r>
    </w:p>
    <w:p w14:paraId="2459A6C5" w14:textId="77777777" w:rsidR="00BF5B6F" w:rsidRPr="00BF5B6F" w:rsidRDefault="00BF5B6F" w:rsidP="00BF5B6F">
      <w:pPr>
        <w:pStyle w:val="EndNoteBibliography"/>
        <w:rPr>
          <w:noProof/>
        </w:rPr>
      </w:pPr>
      <w:r w:rsidRPr="00BF5B6F">
        <w:rPr>
          <w:noProof/>
        </w:rPr>
        <w:t>20.</w:t>
      </w:r>
      <w:r w:rsidRPr="00BF5B6F">
        <w:rPr>
          <w:noProof/>
        </w:rPr>
        <w:tab/>
        <w:t xml:space="preserve">Lozupone C, Lladser ME, Knights D, Stombaugh J, Knight R (2011): UniFrac: an effective distance metric for microbial community comparison. </w:t>
      </w:r>
      <w:r w:rsidRPr="00BF5B6F">
        <w:rPr>
          <w:i/>
          <w:noProof/>
        </w:rPr>
        <w:t>Isme j</w:t>
      </w:r>
      <w:r w:rsidRPr="00BF5B6F">
        <w:rPr>
          <w:noProof/>
        </w:rPr>
        <w:t>. 5:169–172.</w:t>
      </w:r>
    </w:p>
    <w:p w14:paraId="7BC327C6" w14:textId="77777777" w:rsidR="00BF5B6F" w:rsidRPr="00BF5B6F" w:rsidRDefault="00BF5B6F" w:rsidP="00BF5B6F">
      <w:pPr>
        <w:pStyle w:val="EndNoteBibliography"/>
        <w:rPr>
          <w:noProof/>
        </w:rPr>
      </w:pPr>
      <w:r w:rsidRPr="00BF5B6F">
        <w:rPr>
          <w:noProof/>
        </w:rPr>
        <w:t>21.</w:t>
      </w:r>
      <w:r w:rsidRPr="00BF5B6F">
        <w:rPr>
          <w:noProof/>
        </w:rPr>
        <w:tab/>
        <w:t xml:space="preserve">Jiang XT, Peng X, Deng GH, Sheng HF, Wang Y, Zhou HW, et al. (2013): Illumina sequencing of 16S rRNA tag revealed spatial variations of bacterial communities in a mangrove wetland. </w:t>
      </w:r>
      <w:r w:rsidRPr="00BF5B6F">
        <w:rPr>
          <w:i/>
          <w:noProof/>
        </w:rPr>
        <w:t>Microb Ecol</w:t>
      </w:r>
      <w:r w:rsidRPr="00BF5B6F">
        <w:rPr>
          <w:noProof/>
        </w:rPr>
        <w:t>. 66:96–104.</w:t>
      </w:r>
    </w:p>
    <w:p w14:paraId="25D77F47" w14:textId="77777777" w:rsidR="00BF5B6F" w:rsidRPr="00BF5B6F" w:rsidRDefault="00BF5B6F" w:rsidP="00BF5B6F">
      <w:pPr>
        <w:pStyle w:val="EndNoteBibliography"/>
        <w:rPr>
          <w:noProof/>
        </w:rPr>
      </w:pPr>
      <w:r w:rsidRPr="00BF5B6F">
        <w:rPr>
          <w:noProof/>
        </w:rPr>
        <w:t>22.</w:t>
      </w:r>
      <w:r w:rsidRPr="00BF5B6F">
        <w:rPr>
          <w:noProof/>
        </w:rPr>
        <w:tab/>
        <w:t xml:space="preserve">Paulson JN, Stine OC, Bravo HC, Pop M (2013): Differential abundance analysis for microbial marker-gene surveys. </w:t>
      </w:r>
      <w:r w:rsidRPr="00BF5B6F">
        <w:rPr>
          <w:i/>
          <w:noProof/>
        </w:rPr>
        <w:t>Nat Methods</w:t>
      </w:r>
      <w:r w:rsidRPr="00BF5B6F">
        <w:rPr>
          <w:noProof/>
        </w:rPr>
        <w:t>. 10:1200–1202.</w:t>
      </w:r>
    </w:p>
    <w:p w14:paraId="6370D78C" w14:textId="77777777" w:rsidR="00BF5B6F" w:rsidRPr="00BF5B6F" w:rsidRDefault="00BF5B6F" w:rsidP="00BF5B6F">
      <w:pPr>
        <w:pStyle w:val="EndNoteBibliography"/>
        <w:rPr>
          <w:noProof/>
        </w:rPr>
      </w:pPr>
      <w:r w:rsidRPr="00BF5B6F">
        <w:rPr>
          <w:noProof/>
        </w:rPr>
        <w:t>23.</w:t>
      </w:r>
      <w:r w:rsidRPr="00BF5B6F">
        <w:rPr>
          <w:noProof/>
        </w:rPr>
        <w:tab/>
        <w:t xml:space="preserve">Segata N, Izard J, Waldron L, Gevers D, Miropolsky L, Garrett WS, et al. (2011): Metagenomic biomarker discovery and explanation. </w:t>
      </w:r>
      <w:r w:rsidRPr="00BF5B6F">
        <w:rPr>
          <w:i/>
          <w:noProof/>
        </w:rPr>
        <w:t>Genome Biol</w:t>
      </w:r>
      <w:r w:rsidRPr="00BF5B6F">
        <w:rPr>
          <w:noProof/>
        </w:rPr>
        <w:t>. 12:R60.</w:t>
      </w:r>
    </w:p>
    <w:p w14:paraId="4AC431CE" w14:textId="77777777" w:rsidR="00BF5B6F" w:rsidRPr="00BF5B6F" w:rsidRDefault="00BF5B6F" w:rsidP="00BF5B6F">
      <w:pPr>
        <w:pStyle w:val="EndNoteBibliography"/>
        <w:rPr>
          <w:noProof/>
        </w:rPr>
      </w:pPr>
      <w:r w:rsidRPr="00BF5B6F">
        <w:rPr>
          <w:noProof/>
        </w:rPr>
        <w:t>24.</w:t>
      </w:r>
      <w:r w:rsidRPr="00BF5B6F">
        <w:rPr>
          <w:noProof/>
        </w:rPr>
        <w:tab/>
        <w:t xml:space="preserve">Douglas GM, Maffei VJ, Zaneveld JR, Yurgel SN, Brown JR, Taylor CM, et al. (2020): PICRUSt2 for prediction of metagenome functions. </w:t>
      </w:r>
      <w:r w:rsidRPr="00BF5B6F">
        <w:rPr>
          <w:i/>
          <w:noProof/>
        </w:rPr>
        <w:t>Nature Biotechnology</w:t>
      </w:r>
      <w:r w:rsidRPr="00BF5B6F">
        <w:rPr>
          <w:noProof/>
        </w:rPr>
        <w:t>. 38:685–688.</w:t>
      </w:r>
    </w:p>
    <w:p w14:paraId="1CE02E1C" w14:textId="4B1A4B36" w:rsidR="00094FD9" w:rsidRPr="00943A39" w:rsidRDefault="003D7AAE" w:rsidP="00D64120">
      <w:pPr>
        <w:outlineLvl w:val="0"/>
        <w:rPr>
          <w:rFonts w:eastAsia="新細明體"/>
        </w:rPr>
      </w:pPr>
      <w:r>
        <w:rPr>
          <w:rFonts w:eastAsia="新細明體"/>
        </w:rPr>
        <w:fldChar w:fldCharType="end"/>
      </w:r>
    </w:p>
    <w:sectPr w:rsidR="00094FD9" w:rsidRPr="00943A39" w:rsidSect="007A1E09">
      <w:pgSz w:w="11906" w:h="16838"/>
      <w:pgMar w:top="1077" w:right="1440" w:bottom="1077"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C517" w14:textId="77777777" w:rsidR="00E066E2" w:rsidRDefault="00E066E2" w:rsidP="002C164D">
      <w:r>
        <w:separator/>
      </w:r>
    </w:p>
  </w:endnote>
  <w:endnote w:type="continuationSeparator" w:id="0">
    <w:p w14:paraId="70CBB1D5" w14:textId="77777777" w:rsidR="00E066E2" w:rsidRDefault="00E066E2" w:rsidP="002C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文鼎中楷">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60E89" w14:textId="77777777" w:rsidR="00E066E2" w:rsidRDefault="00E066E2" w:rsidP="002C164D">
      <w:r>
        <w:separator/>
      </w:r>
    </w:p>
  </w:footnote>
  <w:footnote w:type="continuationSeparator" w:id="0">
    <w:p w14:paraId="5A024B25" w14:textId="77777777" w:rsidR="00E066E2" w:rsidRDefault="00E066E2" w:rsidP="002C1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027AE"/>
    <w:multiLevelType w:val="hybridMultilevel"/>
    <w:tmpl w:val="F48408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CB036DC"/>
    <w:multiLevelType w:val="hybridMultilevel"/>
    <w:tmpl w:val="2B084AC4"/>
    <w:lvl w:ilvl="0" w:tplc="F7C84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EF73272"/>
    <w:multiLevelType w:val="hybridMultilevel"/>
    <w:tmpl w:val="39BE759E"/>
    <w:lvl w:ilvl="0" w:tplc="9228A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11089593">
    <w:abstractNumId w:val="1"/>
  </w:num>
  <w:num w:numId="2" w16cid:durableId="978026438">
    <w:abstractNumId w:val="0"/>
  </w:num>
  <w:num w:numId="3" w16cid:durableId="1726174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yMzY2NDQ1sTAxNrFQ0lEKTi0uzszPAykwqwUAxH+UmSwAAAA="/>
    <w:docVar w:name="EN.Layout" w:val="&lt;ENLayout&gt;&lt;Style&gt;Biological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fe0trp79ta2pe9awfxvtwh05r5fa9xfpde&quot;&gt;Microbiome_ASDsib&lt;record-ids&gt;&lt;item&gt;44&lt;/item&gt;&lt;item&gt;45&lt;/item&gt;&lt;item&gt;46&lt;/item&gt;&lt;item&gt;47&lt;/item&gt;&lt;item&gt;48&lt;/item&gt;&lt;item&gt;51&lt;/item&gt;&lt;item&gt;53&lt;/item&gt;&lt;item&gt;56&lt;/item&gt;&lt;item&gt;59&lt;/item&gt;&lt;item&gt;60&lt;/item&gt;&lt;item&gt;61&lt;/item&gt;&lt;item&gt;62&lt;/item&gt;&lt;item&gt;87&lt;/item&gt;&lt;item&gt;89&lt;/item&gt;&lt;item&gt;91&lt;/item&gt;&lt;item&gt;112&lt;/item&gt;&lt;item&gt;192&lt;/item&gt;&lt;item&gt;208&lt;/item&gt;&lt;item&gt;209&lt;/item&gt;&lt;item&gt;386&lt;/item&gt;&lt;item&gt;387&lt;/item&gt;&lt;item&gt;388&lt;/item&gt;&lt;item&gt;424&lt;/item&gt;&lt;/record-ids&gt;&lt;/item&gt;&lt;/Libraries&gt;"/>
  </w:docVars>
  <w:rsids>
    <w:rsidRoot w:val="00501683"/>
    <w:rsid w:val="0000208C"/>
    <w:rsid w:val="00005156"/>
    <w:rsid w:val="000102FC"/>
    <w:rsid w:val="00014821"/>
    <w:rsid w:val="00014D2B"/>
    <w:rsid w:val="0001628E"/>
    <w:rsid w:val="00022089"/>
    <w:rsid w:val="00031DB8"/>
    <w:rsid w:val="00036E29"/>
    <w:rsid w:val="0004103D"/>
    <w:rsid w:val="00055100"/>
    <w:rsid w:val="00057A9F"/>
    <w:rsid w:val="0006036A"/>
    <w:rsid w:val="00062588"/>
    <w:rsid w:val="0008001D"/>
    <w:rsid w:val="00081E77"/>
    <w:rsid w:val="00090BB6"/>
    <w:rsid w:val="00091DF4"/>
    <w:rsid w:val="00094FD9"/>
    <w:rsid w:val="000A7F90"/>
    <w:rsid w:val="000C3117"/>
    <w:rsid w:val="000C6AF3"/>
    <w:rsid w:val="000E050A"/>
    <w:rsid w:val="000E176F"/>
    <w:rsid w:val="000F2C96"/>
    <w:rsid w:val="000F3DE1"/>
    <w:rsid w:val="000F5685"/>
    <w:rsid w:val="00102384"/>
    <w:rsid w:val="00103575"/>
    <w:rsid w:val="0010405E"/>
    <w:rsid w:val="00105E2E"/>
    <w:rsid w:val="00115F80"/>
    <w:rsid w:val="0011662E"/>
    <w:rsid w:val="0012184B"/>
    <w:rsid w:val="00125D2A"/>
    <w:rsid w:val="0012768F"/>
    <w:rsid w:val="00131CF8"/>
    <w:rsid w:val="00134A1B"/>
    <w:rsid w:val="00137686"/>
    <w:rsid w:val="00150DDF"/>
    <w:rsid w:val="00151E56"/>
    <w:rsid w:val="00161304"/>
    <w:rsid w:val="00162457"/>
    <w:rsid w:val="0016339B"/>
    <w:rsid w:val="00165710"/>
    <w:rsid w:val="001730DC"/>
    <w:rsid w:val="00181BA2"/>
    <w:rsid w:val="0018380D"/>
    <w:rsid w:val="001845D0"/>
    <w:rsid w:val="001956F7"/>
    <w:rsid w:val="00196959"/>
    <w:rsid w:val="001B3856"/>
    <w:rsid w:val="001B5DC2"/>
    <w:rsid w:val="001C1FCD"/>
    <w:rsid w:val="001C31D7"/>
    <w:rsid w:val="001C7359"/>
    <w:rsid w:val="001E09ED"/>
    <w:rsid w:val="001F0685"/>
    <w:rsid w:val="001F2748"/>
    <w:rsid w:val="001F4645"/>
    <w:rsid w:val="0020275F"/>
    <w:rsid w:val="0022348D"/>
    <w:rsid w:val="00224A6B"/>
    <w:rsid w:val="00235BDD"/>
    <w:rsid w:val="0024161B"/>
    <w:rsid w:val="00266ADC"/>
    <w:rsid w:val="00272680"/>
    <w:rsid w:val="002727DF"/>
    <w:rsid w:val="00283008"/>
    <w:rsid w:val="00291D84"/>
    <w:rsid w:val="002A735C"/>
    <w:rsid w:val="002C164D"/>
    <w:rsid w:val="002C3549"/>
    <w:rsid w:val="002D1821"/>
    <w:rsid w:val="002F0465"/>
    <w:rsid w:val="002F5855"/>
    <w:rsid w:val="002F6078"/>
    <w:rsid w:val="00301BF6"/>
    <w:rsid w:val="0030401B"/>
    <w:rsid w:val="00325274"/>
    <w:rsid w:val="0032622D"/>
    <w:rsid w:val="00331B02"/>
    <w:rsid w:val="00334DD2"/>
    <w:rsid w:val="003440C0"/>
    <w:rsid w:val="003456F6"/>
    <w:rsid w:val="00354C92"/>
    <w:rsid w:val="003616F6"/>
    <w:rsid w:val="00363B61"/>
    <w:rsid w:val="00375D79"/>
    <w:rsid w:val="00385933"/>
    <w:rsid w:val="003976A1"/>
    <w:rsid w:val="003A23C2"/>
    <w:rsid w:val="003D6B30"/>
    <w:rsid w:val="003D7AAE"/>
    <w:rsid w:val="003E6469"/>
    <w:rsid w:val="003F508E"/>
    <w:rsid w:val="003F584E"/>
    <w:rsid w:val="003F60C6"/>
    <w:rsid w:val="00400C1E"/>
    <w:rsid w:val="00400E19"/>
    <w:rsid w:val="00405D2A"/>
    <w:rsid w:val="00413ED5"/>
    <w:rsid w:val="0041569E"/>
    <w:rsid w:val="00416386"/>
    <w:rsid w:val="004167CC"/>
    <w:rsid w:val="00417682"/>
    <w:rsid w:val="00417E92"/>
    <w:rsid w:val="004226CD"/>
    <w:rsid w:val="00422CB4"/>
    <w:rsid w:val="004364F1"/>
    <w:rsid w:val="00474A45"/>
    <w:rsid w:val="00493560"/>
    <w:rsid w:val="004A1321"/>
    <w:rsid w:val="004A5BCA"/>
    <w:rsid w:val="004A6DAD"/>
    <w:rsid w:val="004B035D"/>
    <w:rsid w:val="004B2106"/>
    <w:rsid w:val="004B6269"/>
    <w:rsid w:val="004C01CA"/>
    <w:rsid w:val="004C2959"/>
    <w:rsid w:val="004C4D53"/>
    <w:rsid w:val="004F720B"/>
    <w:rsid w:val="00501683"/>
    <w:rsid w:val="00504B74"/>
    <w:rsid w:val="00505B67"/>
    <w:rsid w:val="0050614E"/>
    <w:rsid w:val="00514715"/>
    <w:rsid w:val="00522537"/>
    <w:rsid w:val="00532D9F"/>
    <w:rsid w:val="005336B1"/>
    <w:rsid w:val="005436DA"/>
    <w:rsid w:val="00546041"/>
    <w:rsid w:val="0055432E"/>
    <w:rsid w:val="005558BE"/>
    <w:rsid w:val="00572A21"/>
    <w:rsid w:val="00575634"/>
    <w:rsid w:val="00577988"/>
    <w:rsid w:val="00584311"/>
    <w:rsid w:val="005A53F4"/>
    <w:rsid w:val="005A56C9"/>
    <w:rsid w:val="005A704F"/>
    <w:rsid w:val="005B0EBE"/>
    <w:rsid w:val="005C408F"/>
    <w:rsid w:val="005D159C"/>
    <w:rsid w:val="005E3D15"/>
    <w:rsid w:val="005E5ED3"/>
    <w:rsid w:val="005F090F"/>
    <w:rsid w:val="00602E4E"/>
    <w:rsid w:val="00607EF6"/>
    <w:rsid w:val="006159EA"/>
    <w:rsid w:val="00616E37"/>
    <w:rsid w:val="006372E7"/>
    <w:rsid w:val="0064387E"/>
    <w:rsid w:val="006448DA"/>
    <w:rsid w:val="00644FAC"/>
    <w:rsid w:val="006716E1"/>
    <w:rsid w:val="00681224"/>
    <w:rsid w:val="006911AC"/>
    <w:rsid w:val="00692E82"/>
    <w:rsid w:val="00696AA7"/>
    <w:rsid w:val="006B3FDA"/>
    <w:rsid w:val="006B4392"/>
    <w:rsid w:val="006B4836"/>
    <w:rsid w:val="006B6719"/>
    <w:rsid w:val="006E0DEA"/>
    <w:rsid w:val="006E4882"/>
    <w:rsid w:val="006E653D"/>
    <w:rsid w:val="006F295C"/>
    <w:rsid w:val="00706915"/>
    <w:rsid w:val="007111DA"/>
    <w:rsid w:val="00725EE8"/>
    <w:rsid w:val="007330AE"/>
    <w:rsid w:val="00736551"/>
    <w:rsid w:val="007475D4"/>
    <w:rsid w:val="00756759"/>
    <w:rsid w:val="00767AC2"/>
    <w:rsid w:val="00784949"/>
    <w:rsid w:val="0078636D"/>
    <w:rsid w:val="007A1E09"/>
    <w:rsid w:val="007C6CFE"/>
    <w:rsid w:val="007E622C"/>
    <w:rsid w:val="007F4950"/>
    <w:rsid w:val="00816D86"/>
    <w:rsid w:val="00824D68"/>
    <w:rsid w:val="00825303"/>
    <w:rsid w:val="00826394"/>
    <w:rsid w:val="00831489"/>
    <w:rsid w:val="00835EB0"/>
    <w:rsid w:val="00855D3A"/>
    <w:rsid w:val="008638FD"/>
    <w:rsid w:val="00870ECB"/>
    <w:rsid w:val="00872823"/>
    <w:rsid w:val="00883B3C"/>
    <w:rsid w:val="0089097F"/>
    <w:rsid w:val="008927A0"/>
    <w:rsid w:val="008A668B"/>
    <w:rsid w:val="008A6AEC"/>
    <w:rsid w:val="008B452D"/>
    <w:rsid w:val="008C21EF"/>
    <w:rsid w:val="008C5AC9"/>
    <w:rsid w:val="008C6947"/>
    <w:rsid w:val="008E156A"/>
    <w:rsid w:val="008E3E62"/>
    <w:rsid w:val="008E7F3E"/>
    <w:rsid w:val="008F3AB1"/>
    <w:rsid w:val="008F7FF3"/>
    <w:rsid w:val="00911C9E"/>
    <w:rsid w:val="0092218F"/>
    <w:rsid w:val="009227CC"/>
    <w:rsid w:val="009330B5"/>
    <w:rsid w:val="00935F2F"/>
    <w:rsid w:val="0094220C"/>
    <w:rsid w:val="00943A39"/>
    <w:rsid w:val="00952AEC"/>
    <w:rsid w:val="0096589A"/>
    <w:rsid w:val="0096754C"/>
    <w:rsid w:val="00976D53"/>
    <w:rsid w:val="00985CD8"/>
    <w:rsid w:val="00990809"/>
    <w:rsid w:val="009A057A"/>
    <w:rsid w:val="009B3EA7"/>
    <w:rsid w:val="009C7F68"/>
    <w:rsid w:val="009D774B"/>
    <w:rsid w:val="009F1ADA"/>
    <w:rsid w:val="009F4F56"/>
    <w:rsid w:val="009F524D"/>
    <w:rsid w:val="00A1015A"/>
    <w:rsid w:val="00A1501B"/>
    <w:rsid w:val="00A1577D"/>
    <w:rsid w:val="00A15CBF"/>
    <w:rsid w:val="00A24EE1"/>
    <w:rsid w:val="00A565E8"/>
    <w:rsid w:val="00A71F7B"/>
    <w:rsid w:val="00A75514"/>
    <w:rsid w:val="00A8223C"/>
    <w:rsid w:val="00A87726"/>
    <w:rsid w:val="00A91BD7"/>
    <w:rsid w:val="00A93BF6"/>
    <w:rsid w:val="00A972CE"/>
    <w:rsid w:val="00AB07C8"/>
    <w:rsid w:val="00AE0929"/>
    <w:rsid w:val="00AE3100"/>
    <w:rsid w:val="00B01133"/>
    <w:rsid w:val="00B052BB"/>
    <w:rsid w:val="00B10F70"/>
    <w:rsid w:val="00B160B4"/>
    <w:rsid w:val="00B242B0"/>
    <w:rsid w:val="00B24822"/>
    <w:rsid w:val="00B27331"/>
    <w:rsid w:val="00B33691"/>
    <w:rsid w:val="00B34F22"/>
    <w:rsid w:val="00B418C6"/>
    <w:rsid w:val="00B44296"/>
    <w:rsid w:val="00B463C5"/>
    <w:rsid w:val="00B5203E"/>
    <w:rsid w:val="00B734FA"/>
    <w:rsid w:val="00B9349D"/>
    <w:rsid w:val="00B93AF6"/>
    <w:rsid w:val="00B97109"/>
    <w:rsid w:val="00BB2AEE"/>
    <w:rsid w:val="00BC65A7"/>
    <w:rsid w:val="00BD34FB"/>
    <w:rsid w:val="00BE0657"/>
    <w:rsid w:val="00BE3464"/>
    <w:rsid w:val="00BF5B6F"/>
    <w:rsid w:val="00C04C56"/>
    <w:rsid w:val="00C11059"/>
    <w:rsid w:val="00C119EE"/>
    <w:rsid w:val="00C14485"/>
    <w:rsid w:val="00C41E48"/>
    <w:rsid w:val="00C47245"/>
    <w:rsid w:val="00C525A9"/>
    <w:rsid w:val="00C57028"/>
    <w:rsid w:val="00C7159D"/>
    <w:rsid w:val="00C7288C"/>
    <w:rsid w:val="00C817EE"/>
    <w:rsid w:val="00C8475F"/>
    <w:rsid w:val="00C86415"/>
    <w:rsid w:val="00C86FA7"/>
    <w:rsid w:val="00C961BF"/>
    <w:rsid w:val="00CA4062"/>
    <w:rsid w:val="00CA7691"/>
    <w:rsid w:val="00CA7E99"/>
    <w:rsid w:val="00CB2524"/>
    <w:rsid w:val="00CB4075"/>
    <w:rsid w:val="00CC1CBC"/>
    <w:rsid w:val="00CC2C9B"/>
    <w:rsid w:val="00CC7559"/>
    <w:rsid w:val="00CD5D55"/>
    <w:rsid w:val="00CF234E"/>
    <w:rsid w:val="00CF66B7"/>
    <w:rsid w:val="00D00FA8"/>
    <w:rsid w:val="00D0658A"/>
    <w:rsid w:val="00D12F47"/>
    <w:rsid w:val="00D146E7"/>
    <w:rsid w:val="00D263D5"/>
    <w:rsid w:val="00D27723"/>
    <w:rsid w:val="00D450E3"/>
    <w:rsid w:val="00D53C42"/>
    <w:rsid w:val="00D55FCF"/>
    <w:rsid w:val="00D61909"/>
    <w:rsid w:val="00D64120"/>
    <w:rsid w:val="00D64DA0"/>
    <w:rsid w:val="00D65AC7"/>
    <w:rsid w:val="00D825D6"/>
    <w:rsid w:val="00D82CAC"/>
    <w:rsid w:val="00D83D6F"/>
    <w:rsid w:val="00D916AE"/>
    <w:rsid w:val="00D9734C"/>
    <w:rsid w:val="00DA2827"/>
    <w:rsid w:val="00DA30F6"/>
    <w:rsid w:val="00DA3810"/>
    <w:rsid w:val="00DA5F70"/>
    <w:rsid w:val="00DA62D3"/>
    <w:rsid w:val="00DA7D13"/>
    <w:rsid w:val="00DB75CB"/>
    <w:rsid w:val="00DC3C6F"/>
    <w:rsid w:val="00DC67EA"/>
    <w:rsid w:val="00DE1FED"/>
    <w:rsid w:val="00DE5DC4"/>
    <w:rsid w:val="00DF7B06"/>
    <w:rsid w:val="00E014D3"/>
    <w:rsid w:val="00E0329D"/>
    <w:rsid w:val="00E055A1"/>
    <w:rsid w:val="00E066E2"/>
    <w:rsid w:val="00E12989"/>
    <w:rsid w:val="00E13441"/>
    <w:rsid w:val="00E168FB"/>
    <w:rsid w:val="00E22476"/>
    <w:rsid w:val="00E2307D"/>
    <w:rsid w:val="00E3365E"/>
    <w:rsid w:val="00E3740A"/>
    <w:rsid w:val="00E426CC"/>
    <w:rsid w:val="00E44D1C"/>
    <w:rsid w:val="00E6021B"/>
    <w:rsid w:val="00E63E7A"/>
    <w:rsid w:val="00E67F43"/>
    <w:rsid w:val="00E80D33"/>
    <w:rsid w:val="00E81F95"/>
    <w:rsid w:val="00E849C8"/>
    <w:rsid w:val="00EA3D7D"/>
    <w:rsid w:val="00EA400F"/>
    <w:rsid w:val="00EA552F"/>
    <w:rsid w:val="00EB3689"/>
    <w:rsid w:val="00EC6B68"/>
    <w:rsid w:val="00ED10D6"/>
    <w:rsid w:val="00EE5B71"/>
    <w:rsid w:val="00EF5D9A"/>
    <w:rsid w:val="00F00354"/>
    <w:rsid w:val="00F022F9"/>
    <w:rsid w:val="00F05602"/>
    <w:rsid w:val="00F1739D"/>
    <w:rsid w:val="00F209BB"/>
    <w:rsid w:val="00F272B3"/>
    <w:rsid w:val="00F34E1B"/>
    <w:rsid w:val="00F43497"/>
    <w:rsid w:val="00F47FC5"/>
    <w:rsid w:val="00F575C6"/>
    <w:rsid w:val="00F60EB0"/>
    <w:rsid w:val="00F67EBC"/>
    <w:rsid w:val="00F75D9B"/>
    <w:rsid w:val="00F76E41"/>
    <w:rsid w:val="00F83A6C"/>
    <w:rsid w:val="00F90028"/>
    <w:rsid w:val="00F95108"/>
    <w:rsid w:val="00F953CD"/>
    <w:rsid w:val="00F95461"/>
    <w:rsid w:val="00F96A08"/>
    <w:rsid w:val="00F97DA0"/>
    <w:rsid w:val="00F97DF2"/>
    <w:rsid w:val="00FB40E0"/>
    <w:rsid w:val="00FE7AE4"/>
    <w:rsid w:val="00FF05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000A20"/>
  <w15:chartTrackingRefBased/>
  <w15:docId w15:val="{DE240476-0621-2244-86BC-12829881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683"/>
    <w:rPr>
      <w:rFonts w:ascii="Times New Roman" w:eastAsia="Times New Roman" w:hAnsi="Times New Roman" w:cs="Times New Roman"/>
      <w:kern w:val="0"/>
    </w:rPr>
  </w:style>
  <w:style w:type="paragraph" w:styleId="1">
    <w:name w:val="heading 1"/>
    <w:basedOn w:val="a"/>
    <w:link w:val="10"/>
    <w:uiPriority w:val="9"/>
    <w:qFormat/>
    <w:rsid w:val="002F5855"/>
    <w:pPr>
      <w:spacing w:before="100" w:beforeAutospacing="1" w:after="180"/>
      <w:outlineLvl w:val="0"/>
    </w:pPr>
    <w:rPr>
      <w:rFonts w:ascii="新細明體" w:eastAsia="新細明體" w:hAnsi="新細明體" w:cs="新細明體"/>
      <w:b/>
      <w:bCs/>
      <w:color w:val="3E6DA9"/>
      <w:kern w:val="36"/>
      <w:sz w:val="38"/>
      <w:szCs w:val="38"/>
    </w:rPr>
  </w:style>
  <w:style w:type="paragraph" w:styleId="2">
    <w:name w:val="heading 2"/>
    <w:basedOn w:val="a"/>
    <w:link w:val="20"/>
    <w:uiPriority w:val="9"/>
    <w:qFormat/>
    <w:rsid w:val="002F5855"/>
    <w:pPr>
      <w:spacing w:before="100" w:beforeAutospacing="1" w:after="180"/>
      <w:outlineLvl w:val="1"/>
    </w:pPr>
    <w:rPr>
      <w:rFonts w:ascii="新細明體" w:eastAsia="新細明體" w:hAnsi="新細明體" w:cs="新細明體"/>
      <w:b/>
      <w:bCs/>
      <w:color w:val="3E6DA9"/>
      <w:sz w:val="31"/>
      <w:szCs w:val="31"/>
    </w:rPr>
  </w:style>
  <w:style w:type="paragraph" w:styleId="3">
    <w:name w:val="heading 3"/>
    <w:basedOn w:val="a"/>
    <w:link w:val="30"/>
    <w:uiPriority w:val="9"/>
    <w:qFormat/>
    <w:rsid w:val="002F5855"/>
    <w:pPr>
      <w:spacing w:before="100" w:beforeAutospacing="1" w:after="180"/>
      <w:outlineLvl w:val="2"/>
    </w:pPr>
    <w:rPr>
      <w:rFonts w:ascii="新細明體" w:eastAsia="新細明體" w:hAnsi="新細明體" w:cs="新細明體"/>
      <w:b/>
      <w:bCs/>
      <w:sz w:val="26"/>
      <w:szCs w:val="26"/>
    </w:rPr>
  </w:style>
  <w:style w:type="paragraph" w:styleId="4">
    <w:name w:val="heading 4"/>
    <w:basedOn w:val="a"/>
    <w:link w:val="40"/>
    <w:uiPriority w:val="9"/>
    <w:qFormat/>
    <w:rsid w:val="002F5855"/>
    <w:pPr>
      <w:spacing w:before="100" w:beforeAutospacing="1" w:after="180"/>
      <w:outlineLvl w:val="3"/>
    </w:pPr>
    <w:rPr>
      <w:rFonts w:ascii="新細明體" w:eastAsia="新細明體" w:hAnsi="新細明體" w:cs="新細明體"/>
      <w:b/>
      <w:bCs/>
      <w:sz w:val="26"/>
      <w:szCs w:val="26"/>
    </w:rPr>
  </w:style>
  <w:style w:type="paragraph" w:styleId="5">
    <w:name w:val="heading 5"/>
    <w:basedOn w:val="a"/>
    <w:link w:val="50"/>
    <w:uiPriority w:val="9"/>
    <w:qFormat/>
    <w:rsid w:val="002F5855"/>
    <w:pPr>
      <w:spacing w:before="100" w:beforeAutospacing="1" w:after="180"/>
      <w:outlineLvl w:val="4"/>
    </w:pPr>
    <w:rPr>
      <w:rFonts w:ascii="新細明體" w:eastAsia="新細明體" w:hAnsi="新細明體" w:cs="新細明體"/>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164D"/>
    <w:pPr>
      <w:tabs>
        <w:tab w:val="center" w:pos="4153"/>
        <w:tab w:val="right" w:pos="8306"/>
      </w:tabs>
      <w:snapToGrid w:val="0"/>
    </w:pPr>
    <w:rPr>
      <w:sz w:val="20"/>
      <w:szCs w:val="20"/>
    </w:rPr>
  </w:style>
  <w:style w:type="character" w:customStyle="1" w:styleId="a4">
    <w:name w:val="頁首 字元"/>
    <w:basedOn w:val="a0"/>
    <w:link w:val="a3"/>
    <w:uiPriority w:val="99"/>
    <w:rsid w:val="002C164D"/>
    <w:rPr>
      <w:rFonts w:ascii="Times New Roman" w:eastAsia="Times New Roman" w:hAnsi="Times New Roman" w:cs="Times New Roman"/>
      <w:kern w:val="0"/>
      <w:sz w:val="20"/>
      <w:szCs w:val="20"/>
    </w:rPr>
  </w:style>
  <w:style w:type="paragraph" w:styleId="a5">
    <w:name w:val="footer"/>
    <w:basedOn w:val="a"/>
    <w:link w:val="a6"/>
    <w:uiPriority w:val="99"/>
    <w:unhideWhenUsed/>
    <w:rsid w:val="002C164D"/>
    <w:pPr>
      <w:tabs>
        <w:tab w:val="center" w:pos="4153"/>
        <w:tab w:val="right" w:pos="8306"/>
      </w:tabs>
      <w:snapToGrid w:val="0"/>
    </w:pPr>
    <w:rPr>
      <w:sz w:val="20"/>
      <w:szCs w:val="20"/>
    </w:rPr>
  </w:style>
  <w:style w:type="character" w:customStyle="1" w:styleId="a6">
    <w:name w:val="頁尾 字元"/>
    <w:basedOn w:val="a0"/>
    <w:link w:val="a5"/>
    <w:uiPriority w:val="99"/>
    <w:rsid w:val="002C164D"/>
    <w:rPr>
      <w:rFonts w:ascii="Times New Roman" w:eastAsia="Times New Roman" w:hAnsi="Times New Roman" w:cs="Times New Roman"/>
      <w:kern w:val="0"/>
      <w:sz w:val="20"/>
      <w:szCs w:val="20"/>
    </w:rPr>
  </w:style>
  <w:style w:type="table" w:styleId="a7">
    <w:name w:val="Table Grid"/>
    <w:basedOn w:val="a1"/>
    <w:uiPriority w:val="39"/>
    <w:rsid w:val="00C52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0208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0208C"/>
    <w:rPr>
      <w:rFonts w:asciiTheme="majorHAnsi" w:eastAsiaTheme="majorEastAsia" w:hAnsiTheme="majorHAnsi" w:cstheme="majorBidi"/>
      <w:kern w:val="0"/>
      <w:sz w:val="18"/>
      <w:szCs w:val="18"/>
    </w:rPr>
  </w:style>
  <w:style w:type="character" w:customStyle="1" w:styleId="10">
    <w:name w:val="標題 1 字元"/>
    <w:basedOn w:val="a0"/>
    <w:link w:val="1"/>
    <w:uiPriority w:val="9"/>
    <w:rsid w:val="002F5855"/>
    <w:rPr>
      <w:rFonts w:ascii="新細明體" w:eastAsia="新細明體" w:hAnsi="新細明體" w:cs="新細明體"/>
      <w:b/>
      <w:bCs/>
      <w:color w:val="3E6DA9"/>
      <w:kern w:val="36"/>
      <w:sz w:val="38"/>
      <w:szCs w:val="38"/>
    </w:rPr>
  </w:style>
  <w:style w:type="character" w:customStyle="1" w:styleId="20">
    <w:name w:val="標題 2 字元"/>
    <w:basedOn w:val="a0"/>
    <w:link w:val="2"/>
    <w:uiPriority w:val="9"/>
    <w:rsid w:val="002F5855"/>
    <w:rPr>
      <w:rFonts w:ascii="新細明體" w:eastAsia="新細明體" w:hAnsi="新細明體" w:cs="新細明體"/>
      <w:b/>
      <w:bCs/>
      <w:color w:val="3E6DA9"/>
      <w:kern w:val="0"/>
      <w:sz w:val="31"/>
      <w:szCs w:val="31"/>
    </w:rPr>
  </w:style>
  <w:style w:type="character" w:customStyle="1" w:styleId="30">
    <w:name w:val="標題 3 字元"/>
    <w:basedOn w:val="a0"/>
    <w:link w:val="3"/>
    <w:uiPriority w:val="9"/>
    <w:rsid w:val="002F5855"/>
    <w:rPr>
      <w:rFonts w:ascii="新細明體" w:eastAsia="新細明體" w:hAnsi="新細明體" w:cs="新細明體"/>
      <w:b/>
      <w:bCs/>
      <w:kern w:val="0"/>
      <w:sz w:val="26"/>
      <w:szCs w:val="26"/>
    </w:rPr>
  </w:style>
  <w:style w:type="character" w:customStyle="1" w:styleId="40">
    <w:name w:val="標題 4 字元"/>
    <w:basedOn w:val="a0"/>
    <w:link w:val="4"/>
    <w:uiPriority w:val="9"/>
    <w:rsid w:val="002F5855"/>
    <w:rPr>
      <w:rFonts w:ascii="新細明體" w:eastAsia="新細明體" w:hAnsi="新細明體" w:cs="新細明體"/>
      <w:b/>
      <w:bCs/>
      <w:kern w:val="0"/>
      <w:sz w:val="26"/>
      <w:szCs w:val="26"/>
    </w:rPr>
  </w:style>
  <w:style w:type="character" w:customStyle="1" w:styleId="50">
    <w:name w:val="標題 5 字元"/>
    <w:basedOn w:val="a0"/>
    <w:link w:val="5"/>
    <w:uiPriority w:val="9"/>
    <w:rsid w:val="002F5855"/>
    <w:rPr>
      <w:rFonts w:ascii="新細明體" w:eastAsia="新細明體" w:hAnsi="新細明體" w:cs="新細明體"/>
      <w:b/>
      <w:bCs/>
      <w:kern w:val="0"/>
      <w:sz w:val="26"/>
      <w:szCs w:val="26"/>
    </w:rPr>
  </w:style>
  <w:style w:type="paragraph" w:customStyle="1" w:styleId="msonormal0">
    <w:name w:val="msonormal"/>
    <w:basedOn w:val="a"/>
    <w:rsid w:val="002F5855"/>
    <w:pPr>
      <w:spacing w:before="100" w:beforeAutospacing="1" w:after="100" w:afterAutospacing="1"/>
    </w:pPr>
    <w:rPr>
      <w:rFonts w:ascii="新細明體" w:eastAsia="新細明體" w:hAnsi="新細明體" w:cs="新細明體"/>
    </w:rPr>
  </w:style>
  <w:style w:type="paragraph" w:customStyle="1" w:styleId="ql-align-center">
    <w:name w:val="ql-align-center"/>
    <w:basedOn w:val="a"/>
    <w:rsid w:val="002F5855"/>
    <w:pPr>
      <w:spacing w:before="100" w:beforeAutospacing="1" w:after="100" w:afterAutospacing="1"/>
      <w:jc w:val="center"/>
    </w:pPr>
    <w:rPr>
      <w:rFonts w:ascii="新細明體" w:eastAsia="新細明體" w:hAnsi="新細明體" w:cs="新細明體"/>
    </w:rPr>
  </w:style>
  <w:style w:type="paragraph" w:customStyle="1" w:styleId="ql-align-right">
    <w:name w:val="ql-align-right"/>
    <w:basedOn w:val="a"/>
    <w:rsid w:val="002F5855"/>
    <w:pPr>
      <w:spacing w:before="100" w:beforeAutospacing="1" w:after="100" w:afterAutospacing="1"/>
      <w:jc w:val="right"/>
    </w:pPr>
    <w:rPr>
      <w:rFonts w:ascii="新細明體" w:eastAsia="新細明體" w:hAnsi="新細明體" w:cs="新細明體"/>
    </w:rPr>
  </w:style>
  <w:style w:type="paragraph" w:customStyle="1" w:styleId="ql-align-justify">
    <w:name w:val="ql-align-justify"/>
    <w:basedOn w:val="a"/>
    <w:rsid w:val="002F5855"/>
    <w:pPr>
      <w:spacing w:before="100" w:beforeAutospacing="1" w:after="100" w:afterAutospacing="1"/>
      <w:jc w:val="both"/>
    </w:pPr>
    <w:rPr>
      <w:rFonts w:ascii="新細明體" w:eastAsia="新細明體" w:hAnsi="新細明體" w:cs="新細明體"/>
    </w:rPr>
  </w:style>
  <w:style w:type="paragraph" w:customStyle="1" w:styleId="ql-indent-1">
    <w:name w:val="ql-indent-1"/>
    <w:basedOn w:val="a"/>
    <w:rsid w:val="002F5855"/>
    <w:pPr>
      <w:spacing w:before="100" w:beforeAutospacing="1" w:after="100" w:afterAutospacing="1"/>
    </w:pPr>
    <w:rPr>
      <w:rFonts w:ascii="新細明體" w:eastAsia="新細明體" w:hAnsi="新細明體" w:cs="新細明體"/>
    </w:rPr>
  </w:style>
  <w:style w:type="paragraph" w:customStyle="1" w:styleId="ql-indent-2">
    <w:name w:val="ql-indent-2"/>
    <w:basedOn w:val="a"/>
    <w:rsid w:val="002F5855"/>
    <w:pPr>
      <w:spacing w:before="100" w:beforeAutospacing="1" w:after="100" w:afterAutospacing="1"/>
    </w:pPr>
    <w:rPr>
      <w:rFonts w:ascii="新細明體" w:eastAsia="新細明體" w:hAnsi="新細明體" w:cs="新細明體"/>
    </w:rPr>
  </w:style>
  <w:style w:type="paragraph" w:customStyle="1" w:styleId="ql-indent-3">
    <w:name w:val="ql-indent-3"/>
    <w:basedOn w:val="a"/>
    <w:rsid w:val="002F5855"/>
    <w:pPr>
      <w:spacing w:before="100" w:beforeAutospacing="1" w:after="100" w:afterAutospacing="1"/>
    </w:pPr>
    <w:rPr>
      <w:rFonts w:ascii="新細明體" w:eastAsia="新細明體" w:hAnsi="新細明體" w:cs="新細明體"/>
    </w:rPr>
  </w:style>
  <w:style w:type="paragraph" w:customStyle="1" w:styleId="ql-indent-4">
    <w:name w:val="ql-indent-4"/>
    <w:basedOn w:val="a"/>
    <w:rsid w:val="002F5855"/>
    <w:pPr>
      <w:spacing w:before="100" w:beforeAutospacing="1" w:after="100" w:afterAutospacing="1"/>
    </w:pPr>
    <w:rPr>
      <w:rFonts w:ascii="新細明體" w:eastAsia="新細明體" w:hAnsi="新細明體" w:cs="新細明體"/>
    </w:rPr>
  </w:style>
  <w:style w:type="paragraph" w:customStyle="1" w:styleId="ql-indent-5">
    <w:name w:val="ql-indent-5"/>
    <w:basedOn w:val="a"/>
    <w:rsid w:val="002F5855"/>
    <w:pPr>
      <w:spacing w:before="100" w:beforeAutospacing="1" w:after="100" w:afterAutospacing="1"/>
    </w:pPr>
    <w:rPr>
      <w:rFonts w:ascii="新細明體" w:eastAsia="新細明體" w:hAnsi="新細明體" w:cs="新細明體"/>
    </w:rPr>
  </w:style>
  <w:style w:type="paragraph" w:customStyle="1" w:styleId="note">
    <w:name w:val="note"/>
    <w:basedOn w:val="a"/>
    <w:rsid w:val="002F5855"/>
    <w:pPr>
      <w:spacing w:before="75" w:after="75"/>
    </w:pPr>
    <w:rPr>
      <w:rFonts w:ascii="新細明體" w:eastAsia="新細明體" w:hAnsi="新細明體" w:cs="新細明體"/>
    </w:rPr>
  </w:style>
  <w:style w:type="paragraph" w:styleId="Web">
    <w:name w:val="Normal (Web)"/>
    <w:basedOn w:val="a"/>
    <w:uiPriority w:val="99"/>
    <w:semiHidden/>
    <w:unhideWhenUsed/>
    <w:rsid w:val="002F5855"/>
    <w:pPr>
      <w:spacing w:before="100" w:beforeAutospacing="1" w:after="100" w:afterAutospacing="1"/>
    </w:pPr>
    <w:rPr>
      <w:rFonts w:ascii="新細明體" w:eastAsia="新細明體" w:hAnsi="新細明體" w:cs="新細明體"/>
    </w:rPr>
  </w:style>
  <w:style w:type="character" w:styleId="aa">
    <w:name w:val="annotation reference"/>
    <w:basedOn w:val="a0"/>
    <w:uiPriority w:val="99"/>
    <w:semiHidden/>
    <w:unhideWhenUsed/>
    <w:rsid w:val="008F3AB1"/>
    <w:rPr>
      <w:sz w:val="18"/>
      <w:szCs w:val="18"/>
    </w:rPr>
  </w:style>
  <w:style w:type="paragraph" w:styleId="ab">
    <w:name w:val="annotation text"/>
    <w:basedOn w:val="a"/>
    <w:link w:val="ac"/>
    <w:uiPriority w:val="99"/>
    <w:semiHidden/>
    <w:unhideWhenUsed/>
    <w:rsid w:val="008F3AB1"/>
  </w:style>
  <w:style w:type="character" w:customStyle="1" w:styleId="ac">
    <w:name w:val="註解文字 字元"/>
    <w:basedOn w:val="a0"/>
    <w:link w:val="ab"/>
    <w:uiPriority w:val="99"/>
    <w:semiHidden/>
    <w:rsid w:val="008F3AB1"/>
    <w:rPr>
      <w:rFonts w:ascii="Times New Roman" w:eastAsia="Times New Roman" w:hAnsi="Times New Roman" w:cs="Times New Roman"/>
      <w:kern w:val="0"/>
    </w:rPr>
  </w:style>
  <w:style w:type="paragraph" w:styleId="ad">
    <w:name w:val="annotation subject"/>
    <w:basedOn w:val="ab"/>
    <w:next w:val="ab"/>
    <w:link w:val="ae"/>
    <w:uiPriority w:val="99"/>
    <w:semiHidden/>
    <w:unhideWhenUsed/>
    <w:rsid w:val="008F3AB1"/>
    <w:rPr>
      <w:b/>
      <w:bCs/>
    </w:rPr>
  </w:style>
  <w:style w:type="character" w:customStyle="1" w:styleId="ae">
    <w:name w:val="註解主旨 字元"/>
    <w:basedOn w:val="ac"/>
    <w:link w:val="ad"/>
    <w:uiPriority w:val="99"/>
    <w:semiHidden/>
    <w:rsid w:val="008F3AB1"/>
    <w:rPr>
      <w:rFonts w:ascii="Times New Roman" w:eastAsia="Times New Roman" w:hAnsi="Times New Roman" w:cs="Times New Roman"/>
      <w:b/>
      <w:bCs/>
      <w:kern w:val="0"/>
    </w:rPr>
  </w:style>
  <w:style w:type="paragraph" w:styleId="af">
    <w:name w:val="Revision"/>
    <w:hidden/>
    <w:uiPriority w:val="99"/>
    <w:semiHidden/>
    <w:rsid w:val="008A6AEC"/>
    <w:rPr>
      <w:rFonts w:ascii="Times New Roman" w:eastAsia="Times New Roman" w:hAnsi="Times New Roman" w:cs="Times New Roman"/>
      <w:kern w:val="0"/>
    </w:rPr>
  </w:style>
  <w:style w:type="paragraph" w:styleId="af0">
    <w:name w:val="List Paragraph"/>
    <w:basedOn w:val="a"/>
    <w:uiPriority w:val="34"/>
    <w:qFormat/>
    <w:rsid w:val="00943A39"/>
    <w:pPr>
      <w:ind w:leftChars="200" w:left="480"/>
    </w:pPr>
  </w:style>
  <w:style w:type="paragraph" w:customStyle="1" w:styleId="EndNoteBibliography">
    <w:name w:val="EndNote Bibliography"/>
    <w:basedOn w:val="a"/>
    <w:link w:val="EndNoteBibliographyChar"/>
    <w:rsid w:val="003440C0"/>
    <w:pPr>
      <w:jc w:val="both"/>
    </w:pPr>
    <w:rPr>
      <w:rFonts w:eastAsiaTheme="minorEastAsia"/>
    </w:rPr>
  </w:style>
  <w:style w:type="character" w:customStyle="1" w:styleId="EndNoteBibliographyChar">
    <w:name w:val="EndNote Bibliography Char"/>
    <w:basedOn w:val="a0"/>
    <w:link w:val="EndNoteBibliography"/>
    <w:rsid w:val="003440C0"/>
    <w:rPr>
      <w:rFonts w:ascii="Times New Roman" w:hAnsi="Times New Roman" w:cs="Times New Roman"/>
      <w:kern w:val="0"/>
    </w:rPr>
  </w:style>
  <w:style w:type="paragraph" w:customStyle="1" w:styleId="EndNoteBibliographyTitle">
    <w:name w:val="EndNote Bibliography Title"/>
    <w:basedOn w:val="a"/>
    <w:link w:val="EndNoteBibliographyTitle0"/>
    <w:rsid w:val="003D7AAE"/>
    <w:pPr>
      <w:jc w:val="center"/>
    </w:pPr>
  </w:style>
  <w:style w:type="character" w:customStyle="1" w:styleId="EndNoteBibliographyTitle0">
    <w:name w:val="EndNote Bibliography Title 字元"/>
    <w:basedOn w:val="a0"/>
    <w:link w:val="EndNoteBibliographyTitle"/>
    <w:rsid w:val="003D7AAE"/>
    <w:rPr>
      <w:rFonts w:ascii="Times New Roman" w:eastAsia="Times New Roman" w:hAnsi="Times New Roman" w:cs="Times New Roman"/>
      <w:kern w:val="0"/>
    </w:rPr>
  </w:style>
  <w:style w:type="character" w:styleId="af1">
    <w:name w:val="Hyperlink"/>
    <w:basedOn w:val="a0"/>
    <w:uiPriority w:val="99"/>
    <w:unhideWhenUsed/>
    <w:rsid w:val="003D7A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8441">
      <w:bodyDiv w:val="1"/>
      <w:marLeft w:val="360"/>
      <w:marRight w:val="360"/>
      <w:marTop w:val="360"/>
      <w:marBottom w:val="360"/>
      <w:divBdr>
        <w:top w:val="none" w:sz="0" w:space="0" w:color="auto"/>
        <w:left w:val="none" w:sz="0" w:space="0" w:color="auto"/>
        <w:bottom w:val="none" w:sz="0" w:space="0" w:color="auto"/>
        <w:right w:val="none" w:sz="0" w:space="0" w:color="auto"/>
      </w:divBdr>
    </w:div>
    <w:div w:id="99492029">
      <w:bodyDiv w:val="1"/>
      <w:marLeft w:val="0"/>
      <w:marRight w:val="0"/>
      <w:marTop w:val="0"/>
      <w:marBottom w:val="0"/>
      <w:divBdr>
        <w:top w:val="none" w:sz="0" w:space="0" w:color="auto"/>
        <w:left w:val="none" w:sz="0" w:space="0" w:color="auto"/>
        <w:bottom w:val="none" w:sz="0" w:space="0" w:color="auto"/>
        <w:right w:val="none" w:sz="0" w:space="0" w:color="auto"/>
      </w:divBdr>
    </w:div>
    <w:div w:id="102961756">
      <w:bodyDiv w:val="1"/>
      <w:marLeft w:val="360"/>
      <w:marRight w:val="360"/>
      <w:marTop w:val="360"/>
      <w:marBottom w:val="360"/>
      <w:divBdr>
        <w:top w:val="none" w:sz="0" w:space="0" w:color="auto"/>
        <w:left w:val="none" w:sz="0" w:space="0" w:color="auto"/>
        <w:bottom w:val="none" w:sz="0" w:space="0" w:color="auto"/>
        <w:right w:val="none" w:sz="0" w:space="0" w:color="auto"/>
      </w:divBdr>
    </w:div>
    <w:div w:id="243998533">
      <w:bodyDiv w:val="1"/>
      <w:marLeft w:val="360"/>
      <w:marRight w:val="360"/>
      <w:marTop w:val="360"/>
      <w:marBottom w:val="360"/>
      <w:divBdr>
        <w:top w:val="none" w:sz="0" w:space="0" w:color="auto"/>
        <w:left w:val="none" w:sz="0" w:space="0" w:color="auto"/>
        <w:bottom w:val="none" w:sz="0" w:space="0" w:color="auto"/>
        <w:right w:val="none" w:sz="0" w:space="0" w:color="auto"/>
      </w:divBdr>
    </w:div>
    <w:div w:id="263730955">
      <w:bodyDiv w:val="1"/>
      <w:marLeft w:val="0"/>
      <w:marRight w:val="0"/>
      <w:marTop w:val="0"/>
      <w:marBottom w:val="0"/>
      <w:divBdr>
        <w:top w:val="none" w:sz="0" w:space="0" w:color="auto"/>
        <w:left w:val="none" w:sz="0" w:space="0" w:color="auto"/>
        <w:bottom w:val="none" w:sz="0" w:space="0" w:color="auto"/>
        <w:right w:val="none" w:sz="0" w:space="0" w:color="auto"/>
      </w:divBdr>
    </w:div>
    <w:div w:id="264651698">
      <w:bodyDiv w:val="1"/>
      <w:marLeft w:val="0"/>
      <w:marRight w:val="0"/>
      <w:marTop w:val="0"/>
      <w:marBottom w:val="0"/>
      <w:divBdr>
        <w:top w:val="none" w:sz="0" w:space="0" w:color="auto"/>
        <w:left w:val="none" w:sz="0" w:space="0" w:color="auto"/>
        <w:bottom w:val="none" w:sz="0" w:space="0" w:color="auto"/>
        <w:right w:val="none" w:sz="0" w:space="0" w:color="auto"/>
      </w:divBdr>
    </w:div>
    <w:div w:id="282426800">
      <w:bodyDiv w:val="1"/>
      <w:marLeft w:val="0"/>
      <w:marRight w:val="0"/>
      <w:marTop w:val="0"/>
      <w:marBottom w:val="0"/>
      <w:divBdr>
        <w:top w:val="none" w:sz="0" w:space="0" w:color="auto"/>
        <w:left w:val="none" w:sz="0" w:space="0" w:color="auto"/>
        <w:bottom w:val="none" w:sz="0" w:space="0" w:color="auto"/>
        <w:right w:val="none" w:sz="0" w:space="0" w:color="auto"/>
      </w:divBdr>
    </w:div>
    <w:div w:id="298340939">
      <w:bodyDiv w:val="1"/>
      <w:marLeft w:val="0"/>
      <w:marRight w:val="0"/>
      <w:marTop w:val="0"/>
      <w:marBottom w:val="0"/>
      <w:divBdr>
        <w:top w:val="none" w:sz="0" w:space="0" w:color="auto"/>
        <w:left w:val="none" w:sz="0" w:space="0" w:color="auto"/>
        <w:bottom w:val="none" w:sz="0" w:space="0" w:color="auto"/>
        <w:right w:val="none" w:sz="0" w:space="0" w:color="auto"/>
      </w:divBdr>
    </w:div>
    <w:div w:id="332607257">
      <w:bodyDiv w:val="1"/>
      <w:marLeft w:val="0"/>
      <w:marRight w:val="0"/>
      <w:marTop w:val="0"/>
      <w:marBottom w:val="0"/>
      <w:divBdr>
        <w:top w:val="none" w:sz="0" w:space="0" w:color="auto"/>
        <w:left w:val="none" w:sz="0" w:space="0" w:color="auto"/>
        <w:bottom w:val="none" w:sz="0" w:space="0" w:color="auto"/>
        <w:right w:val="none" w:sz="0" w:space="0" w:color="auto"/>
      </w:divBdr>
    </w:div>
    <w:div w:id="335040847">
      <w:bodyDiv w:val="1"/>
      <w:marLeft w:val="360"/>
      <w:marRight w:val="360"/>
      <w:marTop w:val="360"/>
      <w:marBottom w:val="360"/>
      <w:divBdr>
        <w:top w:val="none" w:sz="0" w:space="0" w:color="auto"/>
        <w:left w:val="none" w:sz="0" w:space="0" w:color="auto"/>
        <w:bottom w:val="none" w:sz="0" w:space="0" w:color="auto"/>
        <w:right w:val="none" w:sz="0" w:space="0" w:color="auto"/>
      </w:divBdr>
    </w:div>
    <w:div w:id="361439936">
      <w:bodyDiv w:val="1"/>
      <w:marLeft w:val="0"/>
      <w:marRight w:val="0"/>
      <w:marTop w:val="0"/>
      <w:marBottom w:val="0"/>
      <w:divBdr>
        <w:top w:val="none" w:sz="0" w:space="0" w:color="auto"/>
        <w:left w:val="none" w:sz="0" w:space="0" w:color="auto"/>
        <w:bottom w:val="none" w:sz="0" w:space="0" w:color="auto"/>
        <w:right w:val="none" w:sz="0" w:space="0" w:color="auto"/>
      </w:divBdr>
    </w:div>
    <w:div w:id="386495627">
      <w:bodyDiv w:val="1"/>
      <w:marLeft w:val="0"/>
      <w:marRight w:val="0"/>
      <w:marTop w:val="0"/>
      <w:marBottom w:val="0"/>
      <w:divBdr>
        <w:top w:val="none" w:sz="0" w:space="0" w:color="auto"/>
        <w:left w:val="none" w:sz="0" w:space="0" w:color="auto"/>
        <w:bottom w:val="none" w:sz="0" w:space="0" w:color="auto"/>
        <w:right w:val="none" w:sz="0" w:space="0" w:color="auto"/>
      </w:divBdr>
    </w:div>
    <w:div w:id="448013405">
      <w:bodyDiv w:val="1"/>
      <w:marLeft w:val="0"/>
      <w:marRight w:val="0"/>
      <w:marTop w:val="0"/>
      <w:marBottom w:val="0"/>
      <w:divBdr>
        <w:top w:val="none" w:sz="0" w:space="0" w:color="auto"/>
        <w:left w:val="none" w:sz="0" w:space="0" w:color="auto"/>
        <w:bottom w:val="none" w:sz="0" w:space="0" w:color="auto"/>
        <w:right w:val="none" w:sz="0" w:space="0" w:color="auto"/>
      </w:divBdr>
    </w:div>
    <w:div w:id="494951699">
      <w:bodyDiv w:val="1"/>
      <w:marLeft w:val="0"/>
      <w:marRight w:val="0"/>
      <w:marTop w:val="0"/>
      <w:marBottom w:val="0"/>
      <w:divBdr>
        <w:top w:val="none" w:sz="0" w:space="0" w:color="auto"/>
        <w:left w:val="none" w:sz="0" w:space="0" w:color="auto"/>
        <w:bottom w:val="none" w:sz="0" w:space="0" w:color="auto"/>
        <w:right w:val="none" w:sz="0" w:space="0" w:color="auto"/>
      </w:divBdr>
    </w:div>
    <w:div w:id="515195418">
      <w:bodyDiv w:val="1"/>
      <w:marLeft w:val="0"/>
      <w:marRight w:val="0"/>
      <w:marTop w:val="0"/>
      <w:marBottom w:val="0"/>
      <w:divBdr>
        <w:top w:val="none" w:sz="0" w:space="0" w:color="auto"/>
        <w:left w:val="none" w:sz="0" w:space="0" w:color="auto"/>
        <w:bottom w:val="none" w:sz="0" w:space="0" w:color="auto"/>
        <w:right w:val="none" w:sz="0" w:space="0" w:color="auto"/>
      </w:divBdr>
    </w:div>
    <w:div w:id="527377478">
      <w:bodyDiv w:val="1"/>
      <w:marLeft w:val="0"/>
      <w:marRight w:val="0"/>
      <w:marTop w:val="0"/>
      <w:marBottom w:val="0"/>
      <w:divBdr>
        <w:top w:val="none" w:sz="0" w:space="0" w:color="auto"/>
        <w:left w:val="none" w:sz="0" w:space="0" w:color="auto"/>
        <w:bottom w:val="none" w:sz="0" w:space="0" w:color="auto"/>
        <w:right w:val="none" w:sz="0" w:space="0" w:color="auto"/>
      </w:divBdr>
    </w:div>
    <w:div w:id="566650115">
      <w:bodyDiv w:val="1"/>
      <w:marLeft w:val="0"/>
      <w:marRight w:val="0"/>
      <w:marTop w:val="0"/>
      <w:marBottom w:val="0"/>
      <w:divBdr>
        <w:top w:val="none" w:sz="0" w:space="0" w:color="auto"/>
        <w:left w:val="none" w:sz="0" w:space="0" w:color="auto"/>
        <w:bottom w:val="none" w:sz="0" w:space="0" w:color="auto"/>
        <w:right w:val="none" w:sz="0" w:space="0" w:color="auto"/>
      </w:divBdr>
    </w:div>
    <w:div w:id="686324764">
      <w:bodyDiv w:val="1"/>
      <w:marLeft w:val="0"/>
      <w:marRight w:val="0"/>
      <w:marTop w:val="0"/>
      <w:marBottom w:val="0"/>
      <w:divBdr>
        <w:top w:val="none" w:sz="0" w:space="0" w:color="auto"/>
        <w:left w:val="none" w:sz="0" w:space="0" w:color="auto"/>
        <w:bottom w:val="none" w:sz="0" w:space="0" w:color="auto"/>
        <w:right w:val="none" w:sz="0" w:space="0" w:color="auto"/>
      </w:divBdr>
    </w:div>
    <w:div w:id="686444881">
      <w:bodyDiv w:val="1"/>
      <w:marLeft w:val="0"/>
      <w:marRight w:val="0"/>
      <w:marTop w:val="0"/>
      <w:marBottom w:val="0"/>
      <w:divBdr>
        <w:top w:val="none" w:sz="0" w:space="0" w:color="auto"/>
        <w:left w:val="none" w:sz="0" w:space="0" w:color="auto"/>
        <w:bottom w:val="none" w:sz="0" w:space="0" w:color="auto"/>
        <w:right w:val="none" w:sz="0" w:space="0" w:color="auto"/>
      </w:divBdr>
    </w:div>
    <w:div w:id="697237989">
      <w:bodyDiv w:val="1"/>
      <w:marLeft w:val="0"/>
      <w:marRight w:val="0"/>
      <w:marTop w:val="0"/>
      <w:marBottom w:val="0"/>
      <w:divBdr>
        <w:top w:val="none" w:sz="0" w:space="0" w:color="auto"/>
        <w:left w:val="none" w:sz="0" w:space="0" w:color="auto"/>
        <w:bottom w:val="none" w:sz="0" w:space="0" w:color="auto"/>
        <w:right w:val="none" w:sz="0" w:space="0" w:color="auto"/>
      </w:divBdr>
    </w:div>
    <w:div w:id="758254141">
      <w:bodyDiv w:val="1"/>
      <w:marLeft w:val="0"/>
      <w:marRight w:val="0"/>
      <w:marTop w:val="0"/>
      <w:marBottom w:val="0"/>
      <w:divBdr>
        <w:top w:val="none" w:sz="0" w:space="0" w:color="auto"/>
        <w:left w:val="none" w:sz="0" w:space="0" w:color="auto"/>
        <w:bottom w:val="none" w:sz="0" w:space="0" w:color="auto"/>
        <w:right w:val="none" w:sz="0" w:space="0" w:color="auto"/>
      </w:divBdr>
    </w:div>
    <w:div w:id="798642933">
      <w:bodyDiv w:val="1"/>
      <w:marLeft w:val="0"/>
      <w:marRight w:val="0"/>
      <w:marTop w:val="0"/>
      <w:marBottom w:val="0"/>
      <w:divBdr>
        <w:top w:val="none" w:sz="0" w:space="0" w:color="auto"/>
        <w:left w:val="none" w:sz="0" w:space="0" w:color="auto"/>
        <w:bottom w:val="none" w:sz="0" w:space="0" w:color="auto"/>
        <w:right w:val="none" w:sz="0" w:space="0" w:color="auto"/>
      </w:divBdr>
    </w:div>
    <w:div w:id="831217465">
      <w:bodyDiv w:val="1"/>
      <w:marLeft w:val="0"/>
      <w:marRight w:val="0"/>
      <w:marTop w:val="0"/>
      <w:marBottom w:val="0"/>
      <w:divBdr>
        <w:top w:val="none" w:sz="0" w:space="0" w:color="auto"/>
        <w:left w:val="none" w:sz="0" w:space="0" w:color="auto"/>
        <w:bottom w:val="none" w:sz="0" w:space="0" w:color="auto"/>
        <w:right w:val="none" w:sz="0" w:space="0" w:color="auto"/>
      </w:divBdr>
    </w:div>
    <w:div w:id="842352473">
      <w:bodyDiv w:val="1"/>
      <w:marLeft w:val="360"/>
      <w:marRight w:val="360"/>
      <w:marTop w:val="360"/>
      <w:marBottom w:val="360"/>
      <w:divBdr>
        <w:top w:val="none" w:sz="0" w:space="0" w:color="auto"/>
        <w:left w:val="none" w:sz="0" w:space="0" w:color="auto"/>
        <w:bottom w:val="none" w:sz="0" w:space="0" w:color="auto"/>
        <w:right w:val="none" w:sz="0" w:space="0" w:color="auto"/>
      </w:divBdr>
    </w:div>
    <w:div w:id="883297746">
      <w:bodyDiv w:val="1"/>
      <w:marLeft w:val="360"/>
      <w:marRight w:val="360"/>
      <w:marTop w:val="360"/>
      <w:marBottom w:val="360"/>
      <w:divBdr>
        <w:top w:val="none" w:sz="0" w:space="0" w:color="auto"/>
        <w:left w:val="none" w:sz="0" w:space="0" w:color="auto"/>
        <w:bottom w:val="none" w:sz="0" w:space="0" w:color="auto"/>
        <w:right w:val="none" w:sz="0" w:space="0" w:color="auto"/>
      </w:divBdr>
    </w:div>
    <w:div w:id="927419884">
      <w:bodyDiv w:val="1"/>
      <w:marLeft w:val="0"/>
      <w:marRight w:val="0"/>
      <w:marTop w:val="0"/>
      <w:marBottom w:val="0"/>
      <w:divBdr>
        <w:top w:val="none" w:sz="0" w:space="0" w:color="auto"/>
        <w:left w:val="none" w:sz="0" w:space="0" w:color="auto"/>
        <w:bottom w:val="none" w:sz="0" w:space="0" w:color="auto"/>
        <w:right w:val="none" w:sz="0" w:space="0" w:color="auto"/>
      </w:divBdr>
    </w:div>
    <w:div w:id="963269600">
      <w:bodyDiv w:val="1"/>
      <w:marLeft w:val="0"/>
      <w:marRight w:val="0"/>
      <w:marTop w:val="0"/>
      <w:marBottom w:val="0"/>
      <w:divBdr>
        <w:top w:val="none" w:sz="0" w:space="0" w:color="auto"/>
        <w:left w:val="none" w:sz="0" w:space="0" w:color="auto"/>
        <w:bottom w:val="none" w:sz="0" w:space="0" w:color="auto"/>
        <w:right w:val="none" w:sz="0" w:space="0" w:color="auto"/>
      </w:divBdr>
    </w:div>
    <w:div w:id="982544629">
      <w:bodyDiv w:val="1"/>
      <w:marLeft w:val="0"/>
      <w:marRight w:val="0"/>
      <w:marTop w:val="0"/>
      <w:marBottom w:val="0"/>
      <w:divBdr>
        <w:top w:val="none" w:sz="0" w:space="0" w:color="auto"/>
        <w:left w:val="none" w:sz="0" w:space="0" w:color="auto"/>
        <w:bottom w:val="none" w:sz="0" w:space="0" w:color="auto"/>
        <w:right w:val="none" w:sz="0" w:space="0" w:color="auto"/>
      </w:divBdr>
    </w:div>
    <w:div w:id="1000162658">
      <w:bodyDiv w:val="1"/>
      <w:marLeft w:val="360"/>
      <w:marRight w:val="360"/>
      <w:marTop w:val="360"/>
      <w:marBottom w:val="360"/>
      <w:divBdr>
        <w:top w:val="none" w:sz="0" w:space="0" w:color="auto"/>
        <w:left w:val="none" w:sz="0" w:space="0" w:color="auto"/>
        <w:bottom w:val="none" w:sz="0" w:space="0" w:color="auto"/>
        <w:right w:val="none" w:sz="0" w:space="0" w:color="auto"/>
      </w:divBdr>
    </w:div>
    <w:div w:id="1028721329">
      <w:bodyDiv w:val="1"/>
      <w:marLeft w:val="0"/>
      <w:marRight w:val="0"/>
      <w:marTop w:val="0"/>
      <w:marBottom w:val="0"/>
      <w:divBdr>
        <w:top w:val="none" w:sz="0" w:space="0" w:color="auto"/>
        <w:left w:val="none" w:sz="0" w:space="0" w:color="auto"/>
        <w:bottom w:val="none" w:sz="0" w:space="0" w:color="auto"/>
        <w:right w:val="none" w:sz="0" w:space="0" w:color="auto"/>
      </w:divBdr>
    </w:div>
    <w:div w:id="1045325392">
      <w:bodyDiv w:val="1"/>
      <w:marLeft w:val="360"/>
      <w:marRight w:val="360"/>
      <w:marTop w:val="360"/>
      <w:marBottom w:val="360"/>
      <w:divBdr>
        <w:top w:val="none" w:sz="0" w:space="0" w:color="auto"/>
        <w:left w:val="none" w:sz="0" w:space="0" w:color="auto"/>
        <w:bottom w:val="none" w:sz="0" w:space="0" w:color="auto"/>
        <w:right w:val="none" w:sz="0" w:space="0" w:color="auto"/>
      </w:divBdr>
    </w:div>
    <w:div w:id="1059137252">
      <w:bodyDiv w:val="1"/>
      <w:marLeft w:val="0"/>
      <w:marRight w:val="0"/>
      <w:marTop w:val="0"/>
      <w:marBottom w:val="0"/>
      <w:divBdr>
        <w:top w:val="none" w:sz="0" w:space="0" w:color="auto"/>
        <w:left w:val="none" w:sz="0" w:space="0" w:color="auto"/>
        <w:bottom w:val="none" w:sz="0" w:space="0" w:color="auto"/>
        <w:right w:val="none" w:sz="0" w:space="0" w:color="auto"/>
      </w:divBdr>
    </w:div>
    <w:div w:id="1070813266">
      <w:bodyDiv w:val="1"/>
      <w:marLeft w:val="0"/>
      <w:marRight w:val="0"/>
      <w:marTop w:val="0"/>
      <w:marBottom w:val="0"/>
      <w:divBdr>
        <w:top w:val="none" w:sz="0" w:space="0" w:color="auto"/>
        <w:left w:val="none" w:sz="0" w:space="0" w:color="auto"/>
        <w:bottom w:val="none" w:sz="0" w:space="0" w:color="auto"/>
        <w:right w:val="none" w:sz="0" w:space="0" w:color="auto"/>
      </w:divBdr>
    </w:div>
    <w:div w:id="1122116776">
      <w:bodyDiv w:val="1"/>
      <w:marLeft w:val="0"/>
      <w:marRight w:val="0"/>
      <w:marTop w:val="0"/>
      <w:marBottom w:val="0"/>
      <w:divBdr>
        <w:top w:val="none" w:sz="0" w:space="0" w:color="auto"/>
        <w:left w:val="none" w:sz="0" w:space="0" w:color="auto"/>
        <w:bottom w:val="none" w:sz="0" w:space="0" w:color="auto"/>
        <w:right w:val="none" w:sz="0" w:space="0" w:color="auto"/>
      </w:divBdr>
    </w:div>
    <w:div w:id="1128816396">
      <w:bodyDiv w:val="1"/>
      <w:marLeft w:val="0"/>
      <w:marRight w:val="0"/>
      <w:marTop w:val="0"/>
      <w:marBottom w:val="0"/>
      <w:divBdr>
        <w:top w:val="none" w:sz="0" w:space="0" w:color="auto"/>
        <w:left w:val="none" w:sz="0" w:space="0" w:color="auto"/>
        <w:bottom w:val="none" w:sz="0" w:space="0" w:color="auto"/>
        <w:right w:val="none" w:sz="0" w:space="0" w:color="auto"/>
      </w:divBdr>
    </w:div>
    <w:div w:id="1185289285">
      <w:bodyDiv w:val="1"/>
      <w:marLeft w:val="0"/>
      <w:marRight w:val="0"/>
      <w:marTop w:val="0"/>
      <w:marBottom w:val="0"/>
      <w:divBdr>
        <w:top w:val="none" w:sz="0" w:space="0" w:color="auto"/>
        <w:left w:val="none" w:sz="0" w:space="0" w:color="auto"/>
        <w:bottom w:val="none" w:sz="0" w:space="0" w:color="auto"/>
        <w:right w:val="none" w:sz="0" w:space="0" w:color="auto"/>
      </w:divBdr>
    </w:div>
    <w:div w:id="1195969438">
      <w:bodyDiv w:val="1"/>
      <w:marLeft w:val="0"/>
      <w:marRight w:val="0"/>
      <w:marTop w:val="0"/>
      <w:marBottom w:val="0"/>
      <w:divBdr>
        <w:top w:val="none" w:sz="0" w:space="0" w:color="auto"/>
        <w:left w:val="none" w:sz="0" w:space="0" w:color="auto"/>
        <w:bottom w:val="none" w:sz="0" w:space="0" w:color="auto"/>
        <w:right w:val="none" w:sz="0" w:space="0" w:color="auto"/>
      </w:divBdr>
    </w:div>
    <w:div w:id="1209604838">
      <w:bodyDiv w:val="1"/>
      <w:marLeft w:val="0"/>
      <w:marRight w:val="0"/>
      <w:marTop w:val="0"/>
      <w:marBottom w:val="0"/>
      <w:divBdr>
        <w:top w:val="none" w:sz="0" w:space="0" w:color="auto"/>
        <w:left w:val="none" w:sz="0" w:space="0" w:color="auto"/>
        <w:bottom w:val="none" w:sz="0" w:space="0" w:color="auto"/>
        <w:right w:val="none" w:sz="0" w:space="0" w:color="auto"/>
      </w:divBdr>
    </w:div>
    <w:div w:id="1331518210">
      <w:bodyDiv w:val="1"/>
      <w:marLeft w:val="360"/>
      <w:marRight w:val="360"/>
      <w:marTop w:val="360"/>
      <w:marBottom w:val="360"/>
      <w:divBdr>
        <w:top w:val="none" w:sz="0" w:space="0" w:color="auto"/>
        <w:left w:val="none" w:sz="0" w:space="0" w:color="auto"/>
        <w:bottom w:val="none" w:sz="0" w:space="0" w:color="auto"/>
        <w:right w:val="none" w:sz="0" w:space="0" w:color="auto"/>
      </w:divBdr>
    </w:div>
    <w:div w:id="1345866371">
      <w:bodyDiv w:val="1"/>
      <w:marLeft w:val="0"/>
      <w:marRight w:val="0"/>
      <w:marTop w:val="0"/>
      <w:marBottom w:val="0"/>
      <w:divBdr>
        <w:top w:val="none" w:sz="0" w:space="0" w:color="auto"/>
        <w:left w:val="none" w:sz="0" w:space="0" w:color="auto"/>
        <w:bottom w:val="none" w:sz="0" w:space="0" w:color="auto"/>
        <w:right w:val="none" w:sz="0" w:space="0" w:color="auto"/>
      </w:divBdr>
    </w:div>
    <w:div w:id="1456635514">
      <w:bodyDiv w:val="1"/>
      <w:marLeft w:val="0"/>
      <w:marRight w:val="0"/>
      <w:marTop w:val="0"/>
      <w:marBottom w:val="0"/>
      <w:divBdr>
        <w:top w:val="none" w:sz="0" w:space="0" w:color="auto"/>
        <w:left w:val="none" w:sz="0" w:space="0" w:color="auto"/>
        <w:bottom w:val="none" w:sz="0" w:space="0" w:color="auto"/>
        <w:right w:val="none" w:sz="0" w:space="0" w:color="auto"/>
      </w:divBdr>
    </w:div>
    <w:div w:id="1468275349">
      <w:bodyDiv w:val="1"/>
      <w:marLeft w:val="0"/>
      <w:marRight w:val="0"/>
      <w:marTop w:val="0"/>
      <w:marBottom w:val="0"/>
      <w:divBdr>
        <w:top w:val="none" w:sz="0" w:space="0" w:color="auto"/>
        <w:left w:val="none" w:sz="0" w:space="0" w:color="auto"/>
        <w:bottom w:val="none" w:sz="0" w:space="0" w:color="auto"/>
        <w:right w:val="none" w:sz="0" w:space="0" w:color="auto"/>
      </w:divBdr>
    </w:div>
    <w:div w:id="1500079609">
      <w:bodyDiv w:val="1"/>
      <w:marLeft w:val="0"/>
      <w:marRight w:val="0"/>
      <w:marTop w:val="0"/>
      <w:marBottom w:val="0"/>
      <w:divBdr>
        <w:top w:val="none" w:sz="0" w:space="0" w:color="auto"/>
        <w:left w:val="none" w:sz="0" w:space="0" w:color="auto"/>
        <w:bottom w:val="none" w:sz="0" w:space="0" w:color="auto"/>
        <w:right w:val="none" w:sz="0" w:space="0" w:color="auto"/>
      </w:divBdr>
    </w:div>
    <w:div w:id="1535002651">
      <w:bodyDiv w:val="1"/>
      <w:marLeft w:val="0"/>
      <w:marRight w:val="0"/>
      <w:marTop w:val="0"/>
      <w:marBottom w:val="0"/>
      <w:divBdr>
        <w:top w:val="none" w:sz="0" w:space="0" w:color="auto"/>
        <w:left w:val="none" w:sz="0" w:space="0" w:color="auto"/>
        <w:bottom w:val="none" w:sz="0" w:space="0" w:color="auto"/>
        <w:right w:val="none" w:sz="0" w:space="0" w:color="auto"/>
      </w:divBdr>
    </w:div>
    <w:div w:id="1552886078">
      <w:bodyDiv w:val="1"/>
      <w:marLeft w:val="0"/>
      <w:marRight w:val="0"/>
      <w:marTop w:val="0"/>
      <w:marBottom w:val="0"/>
      <w:divBdr>
        <w:top w:val="none" w:sz="0" w:space="0" w:color="auto"/>
        <w:left w:val="none" w:sz="0" w:space="0" w:color="auto"/>
        <w:bottom w:val="none" w:sz="0" w:space="0" w:color="auto"/>
        <w:right w:val="none" w:sz="0" w:space="0" w:color="auto"/>
      </w:divBdr>
    </w:div>
    <w:div w:id="1556819126">
      <w:bodyDiv w:val="1"/>
      <w:marLeft w:val="0"/>
      <w:marRight w:val="0"/>
      <w:marTop w:val="0"/>
      <w:marBottom w:val="0"/>
      <w:divBdr>
        <w:top w:val="none" w:sz="0" w:space="0" w:color="auto"/>
        <w:left w:val="none" w:sz="0" w:space="0" w:color="auto"/>
        <w:bottom w:val="none" w:sz="0" w:space="0" w:color="auto"/>
        <w:right w:val="none" w:sz="0" w:space="0" w:color="auto"/>
      </w:divBdr>
    </w:div>
    <w:div w:id="1565725580">
      <w:bodyDiv w:val="1"/>
      <w:marLeft w:val="0"/>
      <w:marRight w:val="0"/>
      <w:marTop w:val="0"/>
      <w:marBottom w:val="0"/>
      <w:divBdr>
        <w:top w:val="none" w:sz="0" w:space="0" w:color="auto"/>
        <w:left w:val="none" w:sz="0" w:space="0" w:color="auto"/>
        <w:bottom w:val="none" w:sz="0" w:space="0" w:color="auto"/>
        <w:right w:val="none" w:sz="0" w:space="0" w:color="auto"/>
      </w:divBdr>
    </w:div>
    <w:div w:id="1619069089">
      <w:bodyDiv w:val="1"/>
      <w:marLeft w:val="360"/>
      <w:marRight w:val="360"/>
      <w:marTop w:val="360"/>
      <w:marBottom w:val="360"/>
      <w:divBdr>
        <w:top w:val="none" w:sz="0" w:space="0" w:color="auto"/>
        <w:left w:val="none" w:sz="0" w:space="0" w:color="auto"/>
        <w:bottom w:val="none" w:sz="0" w:space="0" w:color="auto"/>
        <w:right w:val="none" w:sz="0" w:space="0" w:color="auto"/>
      </w:divBdr>
    </w:div>
    <w:div w:id="1641350851">
      <w:bodyDiv w:val="1"/>
      <w:marLeft w:val="0"/>
      <w:marRight w:val="0"/>
      <w:marTop w:val="0"/>
      <w:marBottom w:val="0"/>
      <w:divBdr>
        <w:top w:val="none" w:sz="0" w:space="0" w:color="auto"/>
        <w:left w:val="none" w:sz="0" w:space="0" w:color="auto"/>
        <w:bottom w:val="none" w:sz="0" w:space="0" w:color="auto"/>
        <w:right w:val="none" w:sz="0" w:space="0" w:color="auto"/>
      </w:divBdr>
    </w:div>
    <w:div w:id="1648388743">
      <w:bodyDiv w:val="1"/>
      <w:marLeft w:val="0"/>
      <w:marRight w:val="0"/>
      <w:marTop w:val="0"/>
      <w:marBottom w:val="0"/>
      <w:divBdr>
        <w:top w:val="none" w:sz="0" w:space="0" w:color="auto"/>
        <w:left w:val="none" w:sz="0" w:space="0" w:color="auto"/>
        <w:bottom w:val="none" w:sz="0" w:space="0" w:color="auto"/>
        <w:right w:val="none" w:sz="0" w:space="0" w:color="auto"/>
      </w:divBdr>
    </w:div>
    <w:div w:id="1667707181">
      <w:bodyDiv w:val="1"/>
      <w:marLeft w:val="0"/>
      <w:marRight w:val="0"/>
      <w:marTop w:val="0"/>
      <w:marBottom w:val="0"/>
      <w:divBdr>
        <w:top w:val="none" w:sz="0" w:space="0" w:color="auto"/>
        <w:left w:val="none" w:sz="0" w:space="0" w:color="auto"/>
        <w:bottom w:val="none" w:sz="0" w:space="0" w:color="auto"/>
        <w:right w:val="none" w:sz="0" w:space="0" w:color="auto"/>
      </w:divBdr>
    </w:div>
    <w:div w:id="1710106695">
      <w:bodyDiv w:val="1"/>
      <w:marLeft w:val="0"/>
      <w:marRight w:val="0"/>
      <w:marTop w:val="0"/>
      <w:marBottom w:val="0"/>
      <w:divBdr>
        <w:top w:val="none" w:sz="0" w:space="0" w:color="auto"/>
        <w:left w:val="none" w:sz="0" w:space="0" w:color="auto"/>
        <w:bottom w:val="none" w:sz="0" w:space="0" w:color="auto"/>
        <w:right w:val="none" w:sz="0" w:space="0" w:color="auto"/>
      </w:divBdr>
    </w:div>
    <w:div w:id="1735659324">
      <w:bodyDiv w:val="1"/>
      <w:marLeft w:val="0"/>
      <w:marRight w:val="0"/>
      <w:marTop w:val="0"/>
      <w:marBottom w:val="0"/>
      <w:divBdr>
        <w:top w:val="none" w:sz="0" w:space="0" w:color="auto"/>
        <w:left w:val="none" w:sz="0" w:space="0" w:color="auto"/>
        <w:bottom w:val="none" w:sz="0" w:space="0" w:color="auto"/>
        <w:right w:val="none" w:sz="0" w:space="0" w:color="auto"/>
      </w:divBdr>
    </w:div>
    <w:div w:id="1736539306">
      <w:bodyDiv w:val="1"/>
      <w:marLeft w:val="360"/>
      <w:marRight w:val="360"/>
      <w:marTop w:val="360"/>
      <w:marBottom w:val="360"/>
      <w:divBdr>
        <w:top w:val="none" w:sz="0" w:space="0" w:color="auto"/>
        <w:left w:val="none" w:sz="0" w:space="0" w:color="auto"/>
        <w:bottom w:val="none" w:sz="0" w:space="0" w:color="auto"/>
        <w:right w:val="none" w:sz="0" w:space="0" w:color="auto"/>
      </w:divBdr>
    </w:div>
    <w:div w:id="1787894455">
      <w:bodyDiv w:val="1"/>
      <w:marLeft w:val="0"/>
      <w:marRight w:val="0"/>
      <w:marTop w:val="0"/>
      <w:marBottom w:val="0"/>
      <w:divBdr>
        <w:top w:val="none" w:sz="0" w:space="0" w:color="auto"/>
        <w:left w:val="none" w:sz="0" w:space="0" w:color="auto"/>
        <w:bottom w:val="none" w:sz="0" w:space="0" w:color="auto"/>
        <w:right w:val="none" w:sz="0" w:space="0" w:color="auto"/>
      </w:divBdr>
    </w:div>
    <w:div w:id="1816528096">
      <w:bodyDiv w:val="1"/>
      <w:marLeft w:val="0"/>
      <w:marRight w:val="0"/>
      <w:marTop w:val="0"/>
      <w:marBottom w:val="0"/>
      <w:divBdr>
        <w:top w:val="none" w:sz="0" w:space="0" w:color="auto"/>
        <w:left w:val="none" w:sz="0" w:space="0" w:color="auto"/>
        <w:bottom w:val="none" w:sz="0" w:space="0" w:color="auto"/>
        <w:right w:val="none" w:sz="0" w:space="0" w:color="auto"/>
      </w:divBdr>
    </w:div>
    <w:div w:id="1820685744">
      <w:bodyDiv w:val="1"/>
      <w:marLeft w:val="360"/>
      <w:marRight w:val="360"/>
      <w:marTop w:val="360"/>
      <w:marBottom w:val="360"/>
      <w:divBdr>
        <w:top w:val="none" w:sz="0" w:space="0" w:color="auto"/>
        <w:left w:val="none" w:sz="0" w:space="0" w:color="auto"/>
        <w:bottom w:val="none" w:sz="0" w:space="0" w:color="auto"/>
        <w:right w:val="none" w:sz="0" w:space="0" w:color="auto"/>
      </w:divBdr>
    </w:div>
    <w:div w:id="1858690338">
      <w:bodyDiv w:val="1"/>
      <w:marLeft w:val="0"/>
      <w:marRight w:val="0"/>
      <w:marTop w:val="0"/>
      <w:marBottom w:val="0"/>
      <w:divBdr>
        <w:top w:val="none" w:sz="0" w:space="0" w:color="auto"/>
        <w:left w:val="none" w:sz="0" w:space="0" w:color="auto"/>
        <w:bottom w:val="none" w:sz="0" w:space="0" w:color="auto"/>
        <w:right w:val="none" w:sz="0" w:space="0" w:color="auto"/>
      </w:divBdr>
    </w:div>
    <w:div w:id="1914313545">
      <w:bodyDiv w:val="1"/>
      <w:marLeft w:val="0"/>
      <w:marRight w:val="0"/>
      <w:marTop w:val="0"/>
      <w:marBottom w:val="0"/>
      <w:divBdr>
        <w:top w:val="none" w:sz="0" w:space="0" w:color="auto"/>
        <w:left w:val="none" w:sz="0" w:space="0" w:color="auto"/>
        <w:bottom w:val="none" w:sz="0" w:space="0" w:color="auto"/>
        <w:right w:val="none" w:sz="0" w:space="0" w:color="auto"/>
      </w:divBdr>
    </w:div>
    <w:div w:id="1914462411">
      <w:bodyDiv w:val="1"/>
      <w:marLeft w:val="0"/>
      <w:marRight w:val="0"/>
      <w:marTop w:val="0"/>
      <w:marBottom w:val="0"/>
      <w:divBdr>
        <w:top w:val="none" w:sz="0" w:space="0" w:color="auto"/>
        <w:left w:val="none" w:sz="0" w:space="0" w:color="auto"/>
        <w:bottom w:val="none" w:sz="0" w:space="0" w:color="auto"/>
        <w:right w:val="none" w:sz="0" w:space="0" w:color="auto"/>
      </w:divBdr>
    </w:div>
    <w:div w:id="1919900961">
      <w:bodyDiv w:val="1"/>
      <w:marLeft w:val="0"/>
      <w:marRight w:val="0"/>
      <w:marTop w:val="0"/>
      <w:marBottom w:val="0"/>
      <w:divBdr>
        <w:top w:val="none" w:sz="0" w:space="0" w:color="auto"/>
        <w:left w:val="none" w:sz="0" w:space="0" w:color="auto"/>
        <w:bottom w:val="none" w:sz="0" w:space="0" w:color="auto"/>
        <w:right w:val="none" w:sz="0" w:space="0" w:color="auto"/>
      </w:divBdr>
    </w:div>
    <w:div w:id="1928924483">
      <w:bodyDiv w:val="1"/>
      <w:marLeft w:val="0"/>
      <w:marRight w:val="0"/>
      <w:marTop w:val="0"/>
      <w:marBottom w:val="0"/>
      <w:divBdr>
        <w:top w:val="none" w:sz="0" w:space="0" w:color="auto"/>
        <w:left w:val="none" w:sz="0" w:space="0" w:color="auto"/>
        <w:bottom w:val="none" w:sz="0" w:space="0" w:color="auto"/>
        <w:right w:val="none" w:sz="0" w:space="0" w:color="auto"/>
      </w:divBdr>
    </w:div>
    <w:div w:id="1993027259">
      <w:bodyDiv w:val="1"/>
      <w:marLeft w:val="0"/>
      <w:marRight w:val="0"/>
      <w:marTop w:val="0"/>
      <w:marBottom w:val="0"/>
      <w:divBdr>
        <w:top w:val="none" w:sz="0" w:space="0" w:color="auto"/>
        <w:left w:val="none" w:sz="0" w:space="0" w:color="auto"/>
        <w:bottom w:val="none" w:sz="0" w:space="0" w:color="auto"/>
        <w:right w:val="none" w:sz="0" w:space="0" w:color="auto"/>
      </w:divBdr>
    </w:div>
    <w:div w:id="2003896595">
      <w:bodyDiv w:val="1"/>
      <w:marLeft w:val="0"/>
      <w:marRight w:val="0"/>
      <w:marTop w:val="0"/>
      <w:marBottom w:val="0"/>
      <w:divBdr>
        <w:top w:val="none" w:sz="0" w:space="0" w:color="auto"/>
        <w:left w:val="none" w:sz="0" w:space="0" w:color="auto"/>
        <w:bottom w:val="none" w:sz="0" w:space="0" w:color="auto"/>
        <w:right w:val="none" w:sz="0" w:space="0" w:color="auto"/>
      </w:divBdr>
    </w:div>
    <w:div w:id="2028560813">
      <w:bodyDiv w:val="1"/>
      <w:marLeft w:val="0"/>
      <w:marRight w:val="0"/>
      <w:marTop w:val="0"/>
      <w:marBottom w:val="0"/>
      <w:divBdr>
        <w:top w:val="none" w:sz="0" w:space="0" w:color="auto"/>
        <w:left w:val="none" w:sz="0" w:space="0" w:color="auto"/>
        <w:bottom w:val="none" w:sz="0" w:space="0" w:color="auto"/>
        <w:right w:val="none" w:sz="0" w:space="0" w:color="auto"/>
      </w:divBdr>
    </w:div>
    <w:div w:id="2040931023">
      <w:bodyDiv w:val="1"/>
      <w:marLeft w:val="360"/>
      <w:marRight w:val="360"/>
      <w:marTop w:val="360"/>
      <w:marBottom w:val="360"/>
      <w:divBdr>
        <w:top w:val="none" w:sz="0" w:space="0" w:color="auto"/>
        <w:left w:val="none" w:sz="0" w:space="0" w:color="auto"/>
        <w:bottom w:val="none" w:sz="0" w:space="0" w:color="auto"/>
        <w:right w:val="none" w:sz="0" w:space="0" w:color="auto"/>
      </w:divBdr>
    </w:div>
    <w:div w:id="2042632536">
      <w:bodyDiv w:val="1"/>
      <w:marLeft w:val="360"/>
      <w:marRight w:val="360"/>
      <w:marTop w:val="360"/>
      <w:marBottom w:val="360"/>
      <w:divBdr>
        <w:top w:val="none" w:sz="0" w:space="0" w:color="auto"/>
        <w:left w:val="none" w:sz="0" w:space="0" w:color="auto"/>
        <w:bottom w:val="none" w:sz="0" w:space="0" w:color="auto"/>
        <w:right w:val="none" w:sz="0" w:space="0" w:color="auto"/>
      </w:divBdr>
    </w:div>
    <w:div w:id="2126925797">
      <w:bodyDiv w:val="1"/>
      <w:marLeft w:val="0"/>
      <w:marRight w:val="0"/>
      <w:marTop w:val="0"/>
      <w:marBottom w:val="0"/>
      <w:divBdr>
        <w:top w:val="none" w:sz="0" w:space="0" w:color="auto"/>
        <w:left w:val="none" w:sz="0" w:space="0" w:color="auto"/>
        <w:bottom w:val="none" w:sz="0" w:space="0" w:color="auto"/>
        <w:right w:val="none" w:sz="0" w:space="0" w:color="auto"/>
      </w:divBdr>
    </w:div>
    <w:div w:id="21276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fer.nmr.mgh.harvard.edu/"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34FCE-0A9A-FB4D-9119-B6B14961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3149</Words>
  <Characters>38685</Characters>
  <Application>Microsoft Office Word</Application>
  <DocSecurity>0</DocSecurity>
  <Lines>322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Chang</dc:creator>
  <cp:keywords/>
  <dc:description/>
  <cp:lastModifiedBy>Susan Gau</cp:lastModifiedBy>
  <cp:revision>2</cp:revision>
  <cp:lastPrinted>2023-10-03T04:17:00Z</cp:lastPrinted>
  <dcterms:created xsi:type="dcterms:W3CDTF">2026-08-09T07:01:00Z</dcterms:created>
  <dcterms:modified xsi:type="dcterms:W3CDTF">2026-08-09T07:01:00Z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9e5ab7969b5e18038e465bb0f221031320fecbfe198bde7efa48fc3a5dd50078</vt:lpwstr>
  </property>
</Properties>
</file>