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FEC072B" w14:textId="77777777" w:rsidR="003B7519" w:rsidRPr="001434FE" w:rsidRDefault="00000000">
      <w:pPr>
        <w:rPr>
          <w:rFonts w:ascii="Arial" w:hAnsi="Arial" w:cs="Arial"/>
          <w:sz w:val="22"/>
        </w:rPr>
      </w:pPr>
      <w:r>
        <w:rPr>
          <w:rFonts w:ascii="Arial" w:hAnsi="Arial" w:cs="Arial"/>
          <w:b/>
          <w:sz w:val="22"/>
        </w:rPr>
        <w:t>Supplementary Information</w:t>
      </w:r>
    </w:p>
    <w:p w14:paraId="6CDBB6D7" w14:textId="77777777" w:rsidR="003B7519" w:rsidRPr="001434FE" w:rsidRDefault="00000000">
      <w:pPr>
        <w:spacing w:after="80"/>
        <w:rPr>
          <w:rFonts w:ascii="Arial" w:hAnsi="Arial" w:cs="Arial"/>
          <w:sz w:val="22"/>
        </w:rPr>
      </w:pPr>
      <w:r>
        <w:rPr>
          <w:rFonts w:ascii="Arial" w:hAnsi="Arial" w:cs="Arial"/>
          <w:b/>
          <w:sz w:val="22"/>
        </w:rPr>
        <w:t>Different resources predict entry into and exit from harsh parenting</w:t>
      </w:r>
    </w:p>
    <w:p w14:paraId="4402351D" w14:textId="77777777" w:rsidR="003B7519" w:rsidRPr="001434FE" w:rsidRDefault="00000000">
      <w:pPr>
        <w:spacing w:after="280"/>
        <w:rPr>
          <w:rFonts w:ascii="Arial" w:hAnsi="Arial" w:cs="Arial"/>
          <w:sz w:val="22"/>
        </w:rPr>
      </w:pPr>
      <w:r>
        <w:rPr>
          <w:rFonts w:ascii="Arial" w:hAnsi="Arial" w:cs="Arial"/>
          <w:sz w:val="22"/>
        </w:rPr>
        <w:t>Chihiro Hosoda &amp; Takahiro Tabuchi</w:t>
      </w:r>
    </w:p>
    <w:p w14:paraId="23BC7FAA" w14:textId="77777777" w:rsidR="003B7519" w:rsidRPr="001434FE" w:rsidRDefault="00000000">
      <w:pPr>
        <w:spacing w:after="80"/>
        <w:rPr>
          <w:rFonts w:ascii="Arial" w:hAnsi="Arial" w:cs="Arial"/>
          <w:sz w:val="22"/>
        </w:rPr>
      </w:pPr>
      <w:r>
        <w:rPr>
          <w:rFonts w:ascii="Arial" w:hAnsi="Arial" w:cs="Arial"/>
          <w:b/>
          <w:sz w:val="22"/>
        </w:rPr>
        <w:t>Contents</w:t>
      </w:r>
    </w:p>
    <w:p w14:paraId="117A6657" w14:textId="77777777" w:rsidR="003B7519" w:rsidRPr="001434FE" w:rsidRDefault="00000000">
      <w:pPr>
        <w:spacing w:after="40"/>
        <w:rPr>
          <w:rFonts w:ascii="Arial" w:hAnsi="Arial" w:cs="Arial"/>
          <w:sz w:val="22"/>
        </w:rPr>
      </w:pPr>
      <w:r>
        <w:rPr>
          <w:rFonts w:ascii="Arial" w:hAnsi="Arial" w:cs="Arial"/>
          <w:sz w:val="22"/>
        </w:rPr>
        <w:t>Supplementary Note 1 | Cohort construction, measurement details and scoring audit</w:t>
      </w:r>
    </w:p>
    <w:p w14:paraId="1FB4D952" w14:textId="77777777" w:rsidR="003B7519" w:rsidRPr="001434FE" w:rsidRDefault="00000000">
      <w:pPr>
        <w:spacing w:after="40"/>
        <w:rPr>
          <w:rFonts w:ascii="Arial" w:hAnsi="Arial" w:cs="Arial"/>
          <w:sz w:val="22"/>
        </w:rPr>
      </w:pPr>
      <w:r>
        <w:rPr>
          <w:rFonts w:ascii="Arial" w:hAnsi="Arial" w:cs="Arial"/>
          <w:sz w:val="22"/>
        </w:rPr>
        <w:t>Supplementary Note 2 | Additional sensitivity analyses</w:t>
      </w:r>
    </w:p>
    <w:p w14:paraId="7801DDBA" w14:textId="77777777" w:rsidR="003B7519" w:rsidRPr="001434FE" w:rsidRDefault="00000000">
      <w:pPr>
        <w:spacing w:after="40"/>
        <w:rPr>
          <w:rFonts w:ascii="Arial" w:hAnsi="Arial" w:cs="Arial"/>
          <w:sz w:val="22"/>
        </w:rPr>
      </w:pPr>
      <w:r>
        <w:rPr>
          <w:rFonts w:ascii="Arial" w:hAnsi="Arial" w:cs="Arial"/>
          <w:sz w:val="22"/>
        </w:rPr>
        <w:t>Supplementary Fig. 1 | Participant flow</w:t>
      </w:r>
    </w:p>
    <w:p w14:paraId="7AA41896" w14:textId="77777777" w:rsidR="003B7519" w:rsidRPr="001434FE" w:rsidRDefault="00000000">
      <w:pPr>
        <w:spacing w:after="40"/>
        <w:rPr>
          <w:rFonts w:ascii="Arial" w:hAnsi="Arial" w:cs="Arial"/>
          <w:sz w:val="22"/>
        </w:rPr>
      </w:pPr>
      <w:r>
        <w:rPr>
          <w:rFonts w:ascii="Arial" w:hAnsi="Arial" w:cs="Arial"/>
          <w:sz w:val="22"/>
        </w:rPr>
        <w:t>Supplementary Tables S1–S10</w:t>
      </w:r>
    </w:p>
    <w:p w14:paraId="0450219D" w14:textId="77777777" w:rsidR="003B7519" w:rsidRPr="001434FE" w:rsidRDefault="00000000">
      <w:pPr>
        <w:rPr>
          <w:rFonts w:ascii="Arial" w:hAnsi="Arial" w:cs="Arial"/>
          <w:sz w:val="22"/>
        </w:rPr>
      </w:pPr>
      <w:r>
        <w:rPr>
          <w:rFonts w:ascii="Arial" w:hAnsi="Arial" w:cs="Arial"/>
          <w:sz w:val="22"/>
        </w:rPr>
        <w:br w:type="page"/>
      </w:r>
    </w:p>
    <w:p w14:paraId="112645E6" w14:textId="77777777" w:rsidR="003B7519" w:rsidRPr="001434FE" w:rsidRDefault="00000000">
      <w:pPr>
        <w:spacing w:before="280" w:after="120"/>
        <w:rPr>
          <w:rFonts w:ascii="Arial" w:hAnsi="Arial" w:cs="Arial"/>
          <w:sz w:val="22"/>
        </w:rPr>
      </w:pPr>
      <w:r>
        <w:rPr>
          <w:rFonts w:ascii="Arial" w:hAnsi="Arial" w:cs="Arial"/>
          <w:b/>
          <w:sz w:val="22"/>
        </w:rPr>
        <w:lastRenderedPageBreak/>
        <w:t>Supplementary Note 1 | Cohort construction, measurement details and scoring audit</w:t>
      </w:r>
    </w:p>
    <w:p w14:paraId="0454556F" w14:textId="77777777" w:rsidR="003B7519" w:rsidRPr="001434FE" w:rsidRDefault="00000000">
      <w:pPr>
        <w:spacing w:before="200" w:after="120"/>
        <w:rPr>
          <w:rFonts w:ascii="Arial" w:hAnsi="Arial" w:cs="Arial"/>
          <w:sz w:val="22"/>
        </w:rPr>
      </w:pPr>
      <w:r>
        <w:rPr>
          <w:rFonts w:ascii="Arial" w:hAnsi="Arial" w:cs="Arial"/>
          <w:b/>
          <w:sz w:val="22"/>
        </w:rPr>
        <w:t>Cohort flow</w:t>
      </w:r>
    </w:p>
    <w:p w14:paraId="325E44BD" w14:textId="77777777" w:rsidR="003B7519" w:rsidRPr="001434FE" w:rsidRDefault="00000000">
      <w:pPr>
        <w:spacing w:after="120"/>
        <w:rPr>
          <w:rFonts w:ascii="Arial" w:hAnsi="Arial" w:cs="Arial"/>
          <w:sz w:val="22"/>
        </w:rPr>
      </w:pPr>
      <w:r>
        <w:rPr>
          <w:rFonts w:ascii="Arial" w:hAnsi="Arial" w:cs="Arial"/>
          <w:sz w:val="22"/>
        </w:rPr>
        <w:t>JACSIS waves used: 2022, 2023, 2024 (exposure wave), 2025. Person-periods were formed for the 2022→2023 and 2023→2025 intervals among respondents who (i) completed the child-related item block at both interval endpoints, and (ii) completed the 2024 ACE/PCE module. Applying the survey's pre-defined fraudulent-response criteria (attention-check failure; response time &lt;600 s in 2024/2025; household size &gt;15) at any contributing wave excluded 20.8% of person-periods, yielding the analytic sample of 3,293 person-periods from 2,290 parents (from 4,158 constructed person-periods contributed by 2,832 parents). The selection model underlying the inverse-probability weights (Supplementary Note 2) uses the 5,225 person-periods at risk (valid baseline state and 2024 exposure module) as its denominator; the inclusion rate was 63.0%. The full participant flow, including interval-specific risk sets and event counts, is shown in Supplementary Fig. 1.</w:t>
      </w:r>
    </w:p>
    <w:p w14:paraId="657FD017" w14:textId="77777777" w:rsidR="003B7519" w:rsidRPr="001434FE" w:rsidRDefault="00000000">
      <w:pPr>
        <w:spacing w:before="200" w:after="120"/>
        <w:rPr>
          <w:rFonts w:ascii="Arial" w:hAnsi="Arial" w:cs="Arial"/>
          <w:sz w:val="22"/>
        </w:rPr>
      </w:pPr>
      <w:r>
        <w:rPr>
          <w:rFonts w:ascii="Arial" w:hAnsi="Arial" w:cs="Arial"/>
          <w:b/>
          <w:sz w:val="22"/>
        </w:rPr>
        <w:t>Focal child rule</w:t>
      </w:r>
    </w:p>
    <w:p w14:paraId="735EDC7E" w14:textId="77777777" w:rsidR="003B7519" w:rsidRPr="001434FE" w:rsidRDefault="00000000">
      <w:pPr>
        <w:spacing w:after="120"/>
        <w:rPr>
          <w:rFonts w:ascii="Arial" w:hAnsi="Arial" w:cs="Arial"/>
          <w:sz w:val="22"/>
        </w:rPr>
      </w:pPr>
      <w:r>
        <w:rPr>
          <w:rFonts w:ascii="Arial" w:hAnsi="Arial" w:cs="Arial"/>
          <w:sz w:val="22"/>
        </w:rPr>
        <w:t>The child-related block is answered about a single focal child selected by a fixed priority rule, identical in all three outcome waves: upper-elementary schoolchild first, then lower-elementary, junior-high-school, high-school, preschool child. Eligible ages were 0–14 in 2022/2023 and 0–17 in 2025. Because the focal child can change across waves in multi-child households, a sensitivity analysis restricted to households with a single coresident child is reported in Supplementary Note 2 and Table S9.</w:t>
      </w:r>
    </w:p>
    <w:p w14:paraId="193DBB52" w14:textId="77777777" w:rsidR="003B7519" w:rsidRPr="001434FE" w:rsidRDefault="00000000">
      <w:pPr>
        <w:spacing w:before="200" w:after="120"/>
        <w:rPr>
          <w:rFonts w:ascii="Arial" w:hAnsi="Arial" w:cs="Arial"/>
          <w:sz w:val="22"/>
        </w:rPr>
      </w:pPr>
      <w:r>
        <w:rPr>
          <w:rFonts w:ascii="Arial" w:hAnsi="Arial" w:cs="Arial"/>
          <w:b/>
          <w:sz w:val="22"/>
        </w:rPr>
        <w:t>Measurement details and harmonization</w:t>
      </w:r>
    </w:p>
    <w:p w14:paraId="704801D7" w14:textId="77777777" w:rsidR="003B7519" w:rsidRPr="001434FE" w:rsidRDefault="00000000">
      <w:pPr>
        <w:spacing w:after="60"/>
        <w:rPr>
          <w:rFonts w:ascii="Arial" w:hAnsi="Arial" w:cs="Arial"/>
          <w:sz w:val="22"/>
        </w:rPr>
      </w:pPr>
      <w:r>
        <w:rPr>
          <w:rFonts w:ascii="Arial" w:hAnsi="Arial" w:cs="Arial"/>
          <w:sz w:val="22"/>
        </w:rPr>
        <w:t>•  Harsh parenting items (physical violence; verbally abusive language; past two months): 2022 Q49.5–6; 2023 Q60.5–6; 2025 Q71.5–6. Negative control (family dialogue about the child's future): item 9 of the same blocks.</w:t>
      </w:r>
    </w:p>
    <w:p w14:paraId="157B9922" w14:textId="77777777" w:rsidR="003B7519" w:rsidRPr="001434FE" w:rsidRDefault="00000000">
      <w:pPr>
        <w:spacing w:after="60"/>
        <w:rPr>
          <w:rFonts w:ascii="Arial" w:hAnsi="Arial" w:cs="Arial"/>
          <w:sz w:val="22"/>
        </w:rPr>
      </w:pPr>
      <w:r>
        <w:rPr>
          <w:rFonts w:ascii="Arial" w:hAnsi="Arial" w:cs="Arial"/>
          <w:sz w:val="22"/>
        </w:rPr>
        <w:t>•  ACEs: 2024 Q77 (15 items; item 9 "felt loved" reverse-scored). Replicated 2025 Q75 for the recall audit.</w:t>
      </w:r>
    </w:p>
    <w:p w14:paraId="41AE62ED" w14:textId="77777777" w:rsidR="003B7519" w:rsidRPr="001434FE" w:rsidRDefault="00000000">
      <w:pPr>
        <w:spacing w:after="60"/>
        <w:rPr>
          <w:rFonts w:ascii="Arial" w:hAnsi="Arial" w:cs="Arial"/>
          <w:sz w:val="22"/>
        </w:rPr>
      </w:pPr>
      <w:r>
        <w:rPr>
          <w:rFonts w:ascii="Arial" w:hAnsi="Arial" w:cs="Arial"/>
          <w:sz w:val="22"/>
        </w:rPr>
        <w:t>•  PCEs: 2024 Q78 (9 items; endorsed = "always"/"mostly"). Non-parental-adult subscale: items 5, 6, 9. Replicated 2025 Q76.</w:t>
      </w:r>
    </w:p>
    <w:p w14:paraId="5A15F311" w14:textId="77777777" w:rsidR="003B7519" w:rsidRPr="001434FE" w:rsidRDefault="00000000">
      <w:pPr>
        <w:spacing w:after="60"/>
        <w:rPr>
          <w:rFonts w:ascii="Arial" w:hAnsi="Arial" w:cs="Arial"/>
          <w:sz w:val="22"/>
        </w:rPr>
      </w:pPr>
      <w:r>
        <w:rPr>
          <w:rFonts w:ascii="Arial" w:hAnsi="Arial" w:cs="Arial"/>
          <w:sz w:val="22"/>
        </w:rPr>
        <w:t>•  K6: 2022 Q68 / 2023 Q75. Response options run from "always"(1) to "never"(5); distress = Σ(5−response), range 0–24.</w:t>
      </w:r>
    </w:p>
    <w:p w14:paraId="171AAC45" w14:textId="77777777" w:rsidR="003B7519" w:rsidRPr="001434FE" w:rsidRDefault="00000000">
      <w:pPr>
        <w:spacing w:after="60"/>
        <w:rPr>
          <w:rFonts w:ascii="Arial" w:hAnsi="Arial" w:cs="Arial"/>
          <w:sz w:val="22"/>
        </w:rPr>
      </w:pPr>
      <w:r>
        <w:rPr>
          <w:rFonts w:ascii="Arial" w:hAnsi="Arial" w:cs="Arial"/>
          <w:sz w:val="22"/>
        </w:rPr>
        <w:t>•  Community social capital: 2022 Q69 / 2023 Q77 (6 items, reverse-coded so higher = greater social capital).</w:t>
      </w:r>
    </w:p>
    <w:p w14:paraId="754F856A" w14:textId="77777777" w:rsidR="003B7519" w:rsidRPr="001434FE" w:rsidRDefault="00000000">
      <w:pPr>
        <w:spacing w:after="60"/>
        <w:rPr>
          <w:rFonts w:ascii="Arial" w:hAnsi="Arial" w:cs="Arial"/>
          <w:sz w:val="22"/>
        </w:rPr>
      </w:pPr>
      <w:r>
        <w:rPr>
          <w:rFonts w:ascii="Arial" w:hAnsi="Arial" w:cs="Arial"/>
          <w:sz w:val="22"/>
        </w:rPr>
        <w:t>•  LSNS-6: 2022 Q17(2023 Q18/2025 Q20) family and friend subscales, categories 0–5.</w:t>
      </w:r>
    </w:p>
    <w:p w14:paraId="06BE361D" w14:textId="77777777" w:rsidR="003B7519" w:rsidRPr="001434FE" w:rsidRDefault="00000000">
      <w:pPr>
        <w:spacing w:after="60"/>
        <w:rPr>
          <w:rFonts w:ascii="Arial" w:hAnsi="Arial" w:cs="Arial"/>
          <w:sz w:val="22"/>
        </w:rPr>
      </w:pPr>
      <w:r>
        <w:rPr>
          <w:rFonts w:ascii="Arial" w:hAnsi="Arial" w:cs="Arial"/>
          <w:sz w:val="22"/>
        </w:rPr>
        <w:t>•  Perceived trusted others: 2024 Q59 items 1, 4, 6; response options are non-ordinal (applies / does not apply / cannot say either way) and were recoded 2/0/1.</w:t>
      </w:r>
    </w:p>
    <w:p w14:paraId="4A2E9ABA" w14:textId="77777777" w:rsidR="003B7519" w:rsidRPr="001434FE" w:rsidRDefault="00000000">
      <w:pPr>
        <w:spacing w:after="60"/>
        <w:rPr>
          <w:rFonts w:ascii="Arial" w:hAnsi="Arial" w:cs="Arial"/>
          <w:sz w:val="22"/>
        </w:rPr>
      </w:pPr>
      <w:r>
        <w:rPr>
          <w:rFonts w:ascii="Arial" w:hAnsi="Arial" w:cs="Arial"/>
          <w:sz w:val="22"/>
        </w:rPr>
        <w:t>•  Childhood household income (age 18): 2025 Q77.5; 19/20 (prefer not to answer / do not know) treated as missing; the item sits in a survey module assigned to a subset of respondents, so missingness (74.2%) is predominantly by design.</w:t>
      </w:r>
    </w:p>
    <w:p w14:paraId="78F2A124" w14:textId="77777777" w:rsidR="003B7519" w:rsidRPr="001434FE" w:rsidRDefault="00000000">
      <w:pPr>
        <w:spacing w:before="200" w:after="120"/>
        <w:rPr>
          <w:rFonts w:ascii="Arial" w:hAnsi="Arial" w:cs="Arial"/>
          <w:sz w:val="22"/>
        </w:rPr>
      </w:pPr>
      <w:r>
        <w:rPr>
          <w:rFonts w:ascii="Arial" w:hAnsi="Arial" w:cs="Arial"/>
          <w:b/>
          <w:sz w:val="22"/>
        </w:rPr>
        <w:t>Scoring audit record</w:t>
      </w:r>
    </w:p>
    <w:p w14:paraId="0F1CDE8A" w14:textId="77777777" w:rsidR="003B7519" w:rsidRPr="001434FE" w:rsidRDefault="00000000">
      <w:pPr>
        <w:spacing w:after="120"/>
        <w:rPr>
          <w:rFonts w:ascii="Arial" w:hAnsi="Arial" w:cs="Arial"/>
          <w:sz w:val="22"/>
        </w:rPr>
      </w:pPr>
      <w:r>
        <w:rPr>
          <w:rFonts w:ascii="Arial" w:hAnsi="Arial" w:cs="Arial"/>
          <w:sz w:val="22"/>
        </w:rPr>
        <w:t>Three coding properties of the raw data, identified in a systematic scoring audit and locked in the harmonization map (v3), are documented here for reproducibility:</w:t>
      </w:r>
    </w:p>
    <w:p w14:paraId="6191FC5E" w14:textId="77777777" w:rsidR="003B7519" w:rsidRPr="001434FE" w:rsidRDefault="00000000">
      <w:pPr>
        <w:spacing w:after="60"/>
        <w:rPr>
          <w:rFonts w:ascii="Arial" w:hAnsi="Arial" w:cs="Arial"/>
          <w:sz w:val="22"/>
        </w:rPr>
      </w:pPr>
      <w:r>
        <w:rPr>
          <w:rFonts w:ascii="Arial" w:hAnsi="Arial" w:cs="Arial"/>
          <w:sz w:val="22"/>
        </w:rPr>
        <w:lastRenderedPageBreak/>
        <w:t>1. K6 response options are reverse-ordered in the raw files (1 = "always"); distress requires the transformation Σ(5−x). Scoring the raw values directly reverses the direction of all distress associations.</w:t>
      </w:r>
    </w:p>
    <w:p w14:paraId="388B90BE" w14:textId="77777777" w:rsidR="003B7519" w:rsidRPr="001434FE" w:rsidRDefault="00000000">
      <w:pPr>
        <w:spacing w:after="60"/>
        <w:rPr>
          <w:rFonts w:ascii="Arial" w:hAnsi="Arial" w:cs="Arial"/>
          <w:sz w:val="22"/>
        </w:rPr>
      </w:pPr>
      <w:r>
        <w:rPr>
          <w:rFonts w:ascii="Arial" w:hAnsi="Arial" w:cs="Arial"/>
          <w:sz w:val="22"/>
        </w:rPr>
        <w:t>2. Q59 (trusted others) presents response options in a non-ordinal order; treating the raw codes as ordinal misorders the scale. Recoding: 1→2, 3→1, 2→0.</w:t>
      </w:r>
    </w:p>
    <w:p w14:paraId="5D3CA6C2" w14:textId="77777777" w:rsidR="003B7519" w:rsidRPr="001434FE" w:rsidRDefault="00000000">
      <w:pPr>
        <w:spacing w:after="60"/>
        <w:rPr>
          <w:rFonts w:ascii="Arial" w:hAnsi="Arial" w:cs="Arial"/>
          <w:sz w:val="22"/>
        </w:rPr>
      </w:pPr>
      <w:r>
        <w:rPr>
          <w:rFonts w:ascii="Arial" w:hAnsi="Arial" w:cs="Arial"/>
          <w:sz w:val="22"/>
        </w:rPr>
        <w:t>3. The Subjective Well-Being Scale (main-text ref. 42), administered as 15 items in the 2024 supporting survey, contains three negatively worded items (10–12) requiring reversal before averaging.</w:t>
      </w:r>
    </w:p>
    <w:p w14:paraId="7AD6433B" w14:textId="77777777" w:rsidR="003B7519" w:rsidRPr="001434FE" w:rsidRDefault="00000000">
      <w:pPr>
        <w:spacing w:after="120"/>
        <w:rPr>
          <w:rFonts w:ascii="Arial" w:hAnsi="Arial" w:cs="Arial"/>
          <w:sz w:val="22"/>
        </w:rPr>
      </w:pPr>
      <w:r>
        <w:rPr>
          <w:rFonts w:ascii="Arial" w:hAnsi="Arial" w:cs="Arial"/>
          <w:sz w:val="22"/>
        </w:rPr>
        <w:t>All scoring specifications, including these corrections, are implemented in the released analysis code.</w:t>
      </w:r>
    </w:p>
    <w:p w14:paraId="08DE17B6" w14:textId="77777777" w:rsidR="003B7519" w:rsidRPr="001434FE" w:rsidRDefault="00000000">
      <w:pPr>
        <w:rPr>
          <w:rFonts w:ascii="Arial" w:hAnsi="Arial" w:cs="Arial"/>
          <w:sz w:val="22"/>
        </w:rPr>
      </w:pPr>
      <w:r>
        <w:rPr>
          <w:rFonts w:ascii="Arial" w:hAnsi="Arial" w:cs="Arial"/>
          <w:sz w:val="22"/>
        </w:rPr>
        <w:br w:type="page"/>
      </w:r>
    </w:p>
    <w:p w14:paraId="4B405C89" w14:textId="77777777" w:rsidR="003B7519" w:rsidRPr="001434FE" w:rsidRDefault="00000000">
      <w:pPr>
        <w:spacing w:before="280" w:after="120"/>
        <w:rPr>
          <w:rFonts w:ascii="Arial" w:hAnsi="Arial" w:cs="Arial"/>
          <w:sz w:val="22"/>
        </w:rPr>
      </w:pPr>
      <w:r>
        <w:rPr>
          <w:rFonts w:ascii="Arial" w:hAnsi="Arial" w:cs="Arial"/>
          <w:b/>
          <w:sz w:val="22"/>
        </w:rPr>
        <w:lastRenderedPageBreak/>
        <w:t>Supplementary Note 2 | Additional sensitivity analyses</w:t>
      </w:r>
    </w:p>
    <w:p w14:paraId="7F2ACF2E" w14:textId="77777777" w:rsidR="003B7519" w:rsidRPr="001434FE" w:rsidRDefault="00000000">
      <w:pPr>
        <w:spacing w:before="200" w:after="120"/>
        <w:rPr>
          <w:rFonts w:ascii="Arial" w:hAnsi="Arial" w:cs="Arial"/>
          <w:sz w:val="22"/>
        </w:rPr>
      </w:pPr>
      <w:r>
        <w:rPr>
          <w:rFonts w:ascii="Arial" w:hAnsi="Arial" w:cs="Arial"/>
          <w:b/>
          <w:sz w:val="22"/>
        </w:rPr>
        <w:t>Cross-margin contrast tests and off-margin equivalence</w:t>
      </w:r>
    </w:p>
    <w:p w14:paraId="285B08A1" w14:textId="77777777" w:rsidR="003B7519" w:rsidRPr="001434FE" w:rsidRDefault="00000000">
      <w:pPr>
        <w:spacing w:after="120"/>
        <w:rPr>
          <w:rFonts w:ascii="Arial" w:hAnsi="Arial" w:cs="Arial"/>
          <w:sz w:val="22"/>
        </w:rPr>
      </w:pPr>
      <w:r>
        <w:rPr>
          <w:rFonts w:ascii="Arial" w:hAnsi="Arial" w:cs="Arial"/>
          <w:sz w:val="22"/>
        </w:rPr>
        <w:t>Because a significant association at one margin and a null at the other does not itself establish a difference between margins, we tested onset-versus-desistance contrasts directly for all four primary exposures, on two scales.</w:t>
      </w:r>
    </w:p>
    <w:p w14:paraId="4766D823" w14:textId="77777777" w:rsidR="003B7519" w:rsidRPr="001434FE" w:rsidRDefault="00000000">
      <w:pPr>
        <w:spacing w:after="120"/>
        <w:rPr>
          <w:rFonts w:ascii="Arial" w:hAnsi="Arial" w:cs="Arial"/>
          <w:sz w:val="22"/>
        </w:rPr>
      </w:pPr>
      <w:r>
        <w:rPr>
          <w:rFonts w:ascii="Arial" w:hAnsi="Arial" w:cs="Arial"/>
          <w:b/>
          <w:sz w:val="22"/>
        </w:rPr>
        <w:t xml:space="preserve">Log-odds scale. </w:t>
      </w:r>
      <w:r>
        <w:rPr>
          <w:rFonts w:ascii="Arial" w:hAnsi="Arial" w:cs="Arial"/>
          <w:sz w:val="22"/>
        </w:rPr>
        <w:t>Pooled transition models of the follow-up state, with all model terms interacted with the baseline harsh-parenting state (individual-clustered standard errors), yield a Wald test of the coefficient difference, equivalent to testing OR(onset) × OR(desistance) = 1. Asymmetry ratios (OR(onset) × OR(desistance)): ACEs 1.18 (95% CI 0.96–1.45, P=0.117); psychological distress 1.31 (1.07–1.60, P=0.010); non-parental-adult PCEs 1.26 (0.98–1.63, P=0.077); community social capital 1.18 (0.91–1.52, P=0.215).</w:t>
      </w:r>
    </w:p>
    <w:p w14:paraId="4F7E93C6" w14:textId="77777777" w:rsidR="003B7519" w:rsidRPr="001434FE" w:rsidRDefault="00000000">
      <w:pPr>
        <w:spacing w:after="120"/>
        <w:rPr>
          <w:rFonts w:ascii="Arial" w:hAnsi="Arial" w:cs="Arial"/>
          <w:sz w:val="22"/>
        </w:rPr>
      </w:pPr>
      <w:r>
        <w:rPr>
          <w:rFonts w:ascii="Arial" w:hAnsi="Arial" w:cs="Arial"/>
          <w:b/>
          <w:sz w:val="22"/>
        </w:rPr>
        <w:t xml:space="preserve">Absolute-probability scale (primary contrast). </w:t>
      </w:r>
      <w:r>
        <w:rPr>
          <w:rFonts w:ascii="Arial" w:hAnsi="Arial" w:cs="Arial"/>
          <w:sz w:val="22"/>
        </w:rPr>
        <w:t>Because odds ratios are non-collapsible and baseline risks differ greatly between margins (12.9% onset vs 41.7% desistance), the primary contrast was defined as Δ = AME(onset) + AME(desistance), which is zero under a uniform shift in follow-up risk. Standard errors and percentile confidence intervals are from 2,000 cluster bootstrap resamples of individuals (per-replicate seeds; Newton fits with quasi-Newton fallback optimizers; all 2,000 resamples converged for every contrast). Results (per s.d.): ACEs Δ=+0.02 pp (95% CI −4.0 to +4.3, P=0.99; AME onset +2.09, AME desistance −2.07); distress Δ=+1.04 pp (−2.9 to +5.1, P=0.62; +2.81/−1.77); non-parental-adult PCEs Δ=+6.41 pp (+1.2 to +11.4, P=0.014; −0.45/+6.86); community social capital Δ=+5.37 pp (+0.8 to +10.4, P=0.036; −0.83/+6.21).</w:t>
      </w:r>
    </w:p>
    <w:p w14:paraId="45F803B2" w14:textId="77777777" w:rsidR="003B7519" w:rsidRPr="001434FE" w:rsidRDefault="00000000">
      <w:pPr>
        <w:spacing w:after="120"/>
        <w:rPr>
          <w:rFonts w:ascii="Arial" w:hAnsi="Arial" w:cs="Arial"/>
          <w:sz w:val="22"/>
        </w:rPr>
      </w:pPr>
      <w:r>
        <w:rPr>
          <w:rFonts w:ascii="Arial" w:hAnsi="Arial" w:cs="Arial"/>
          <w:b/>
          <w:sz w:val="22"/>
        </w:rPr>
        <w:t xml:space="preserve">Replication within severity. </w:t>
      </w:r>
      <w:r>
        <w:rPr>
          <w:rFonts w:ascii="Arial" w:hAnsi="Arial" w:cs="Arial"/>
          <w:sz w:val="22"/>
        </w:rPr>
        <w:t>Within the verbal-abuse outcome (onset: n=2,694, 241 events; desistance: n=442, 188 events): non-parental-adult PCEs Δ=+6.61 pp (+1.3 to +11.9, P=0.015); community social capital Δ=+5.23 pp (+0.1 to +10.7, P=0.053; direction-consistent, marginal). For this contrast the percentile interval narrowly excludes zero whereas the bootstrap-SE-based P value is marginal; both summaries derive from the same bootstrap distribution, and the discrepancy reflects its mild skew.</w:t>
      </w:r>
    </w:p>
    <w:p w14:paraId="56B2ABAA" w14:textId="77777777" w:rsidR="003B7519" w:rsidRPr="001434FE" w:rsidRDefault="00000000">
      <w:pPr>
        <w:spacing w:after="120"/>
        <w:rPr>
          <w:rFonts w:ascii="Arial" w:hAnsi="Arial" w:cs="Arial"/>
          <w:sz w:val="22"/>
        </w:rPr>
      </w:pPr>
      <w:r>
        <w:rPr>
          <w:rFonts w:ascii="Arial" w:hAnsi="Arial" w:cs="Arial"/>
          <w:b/>
          <w:sz w:val="22"/>
        </w:rPr>
        <w:t xml:space="preserve">Off-margin equivalence (TOST). </w:t>
      </w:r>
      <w:r>
        <w:rPr>
          <w:rFonts w:ascii="Arial" w:hAnsi="Arial" w:cs="Arial"/>
          <w:sz w:val="22"/>
        </w:rPr>
        <w:t>The onset associations of the two relational exposures were tested against an equivalence margin of ±2 pp per s.d., chosen as smaller than the smallest primary onset association (+2.2 pp). Both were statistically equivalent to null within this margin: non-parental-adult PCEs AME −0.45 pp (bootstrap SE 0.57), TOST P=0.0033; community social capital −0.83 pp (SE 0.55), TOST P=0.017.</w:t>
      </w:r>
    </w:p>
    <w:p w14:paraId="1F707718" w14:textId="77777777" w:rsidR="003B7519" w:rsidRPr="001434FE" w:rsidRDefault="00000000">
      <w:pPr>
        <w:spacing w:after="120"/>
        <w:rPr>
          <w:rFonts w:ascii="Arial" w:hAnsi="Arial" w:cs="Arial"/>
          <w:sz w:val="22"/>
        </w:rPr>
      </w:pPr>
      <w:r>
        <w:rPr>
          <w:rFonts w:ascii="Arial" w:hAnsi="Arial" w:cs="Arial"/>
          <w:b/>
          <w:sz w:val="22"/>
        </w:rPr>
        <w:t xml:space="preserve">Age-group interaction. </w:t>
      </w:r>
      <w:r>
        <w:rPr>
          <w:rFonts w:ascii="Arial" w:hAnsi="Arial" w:cs="Arial"/>
          <w:sz w:val="22"/>
        </w:rPr>
        <w:t>In desistance models restricted to households with non-missing youngest-child age (n=486, 218 events), exposure-by-(youngest aged 0–5) interactions were not significant (non-parental-adult PCEs: interaction OR 1.37, P=0.15; community social capital: OR 1.07, P=0.76); the age-stratified estimates in this Note should therefore be read as descriptive.</w:t>
      </w:r>
    </w:p>
    <w:p w14:paraId="3895A17F" w14:textId="77777777" w:rsidR="003B7519" w:rsidRPr="001434FE" w:rsidRDefault="00000000">
      <w:pPr>
        <w:spacing w:after="120"/>
        <w:rPr>
          <w:rFonts w:ascii="Arial" w:hAnsi="Arial" w:cs="Arial"/>
          <w:sz w:val="22"/>
        </w:rPr>
      </w:pPr>
      <w:r>
        <w:rPr>
          <w:rFonts w:ascii="Arial" w:hAnsi="Arial" w:cs="Arial"/>
          <w:b/>
          <w:sz w:val="22"/>
        </w:rPr>
        <w:t xml:space="preserve">Interpretation. </w:t>
      </w:r>
      <w:r>
        <w:rPr>
          <w:rFonts w:ascii="Arial" w:hAnsi="Arial" w:cs="Arial"/>
          <w:sz w:val="22"/>
        </w:rPr>
        <w:t>The demonstrated cross-margin asymmetry belongs to the non-family relational exposures, which were desistance-specific on the absolute scale and equivalently null at onset. For the adversity exposures, the point estimates were compatible with a uniform shift in follow-up risk (a ~2 pp increase in onset mirrored by a ~2 pp decrease in desistance per s.d. of ACEs); the desistance risk set cannot distinguish a true null from such a modest symmetric effect, and the distress contrast was significant on the odds scale only.</w:t>
      </w:r>
    </w:p>
    <w:p w14:paraId="5F614D71" w14:textId="77777777" w:rsidR="003B7519" w:rsidRPr="001434FE" w:rsidRDefault="00000000">
      <w:pPr>
        <w:spacing w:after="120"/>
        <w:rPr>
          <w:rFonts w:ascii="Arial" w:hAnsi="Arial" w:cs="Arial"/>
          <w:sz w:val="22"/>
        </w:rPr>
      </w:pPr>
      <w:r>
        <w:rPr>
          <w:rFonts w:ascii="Arial" w:hAnsi="Arial" w:cs="Arial"/>
          <w:b/>
          <w:sz w:val="22"/>
        </w:rPr>
        <w:t xml:space="preserve">Specification note. </w:t>
      </w:r>
      <w:r>
        <w:rPr>
          <w:rFonts w:ascii="Arial" w:hAnsi="Arial" w:cs="Arial"/>
          <w:sz w:val="22"/>
        </w:rPr>
        <w:t>Contrast analyses used the released person-period analysis dataset with the documented adjustment sets (childhood exposures: sex, age, childhood household income with missingness indicator, mutual adjustment between ACEs and non-parental-adult PCEs, interval fixed effects; concurrent exposures: additionally adult socioeconomic covariates and, for community social capital, distress and household composition); stratum-specific estimates from the interacted models reproduce the primary estimates to within rounding.</w:t>
      </w:r>
    </w:p>
    <w:p w14:paraId="32E4CCC1" w14:textId="77777777" w:rsidR="003B7519" w:rsidRPr="001434FE" w:rsidRDefault="00000000">
      <w:pPr>
        <w:spacing w:before="200" w:after="120"/>
        <w:rPr>
          <w:rFonts w:ascii="Arial" w:hAnsi="Arial" w:cs="Arial"/>
          <w:sz w:val="22"/>
        </w:rPr>
      </w:pPr>
      <w:r>
        <w:rPr>
          <w:rFonts w:ascii="Arial" w:hAnsi="Arial" w:cs="Arial"/>
          <w:b/>
          <w:sz w:val="22"/>
        </w:rPr>
        <w:lastRenderedPageBreak/>
        <w:t>Interval-specific estimates</w:t>
      </w:r>
    </w:p>
    <w:p w14:paraId="0E8FE6C0" w14:textId="77777777" w:rsidR="003B7519" w:rsidRPr="001434FE" w:rsidRDefault="00000000">
      <w:pPr>
        <w:spacing w:after="120"/>
        <w:rPr>
          <w:rFonts w:ascii="Arial" w:hAnsi="Arial" w:cs="Arial"/>
          <w:sz w:val="22"/>
        </w:rPr>
      </w:pPr>
      <w:r>
        <w:rPr>
          <w:rFonts w:ascii="Arial" w:hAnsi="Arial" w:cs="Arial"/>
          <w:sz w:val="22"/>
        </w:rPr>
        <w:t>Exposure-by-interval interactions were null for all four primary hypotheses (ACEs P=0.31; distress P=0.77; non-parental-adult PCEs P=0.77; community social capital P=0.60), supporting the pooled specification. Interval-specific estimates: ACEs→onset 1.39 (2022–2023) / 1.22 (2023–2025); distress→onset 1.43 / 1.38; non-parental-adult PCEs→desistance 1.36 / 1.31; community social capital→desistance 1.49 (1.11–2.01, P=0.0085) / 1.13 (0.81–1.58, P=0.46). The social-capital association was thus more precise in the earlier interval; both intervals satisfy temporal ordering for this interval-start exposure.</w:t>
      </w:r>
    </w:p>
    <w:p w14:paraId="41941709" w14:textId="77777777" w:rsidR="003B7519" w:rsidRPr="001434FE" w:rsidRDefault="00000000">
      <w:pPr>
        <w:spacing w:before="200" w:after="120"/>
        <w:rPr>
          <w:rFonts w:ascii="Arial" w:hAnsi="Arial" w:cs="Arial"/>
          <w:sz w:val="22"/>
        </w:rPr>
      </w:pPr>
      <w:r>
        <w:rPr>
          <w:rFonts w:ascii="Arial" w:hAnsi="Arial" w:cs="Arial"/>
          <w:b/>
          <w:sz w:val="22"/>
        </w:rPr>
        <w:t>Stricter outcome definitions (double baseline)</w:t>
      </w:r>
    </w:p>
    <w:p w14:paraId="69449274" w14:textId="77777777" w:rsidR="003B7519" w:rsidRPr="001434FE" w:rsidRDefault="00000000">
      <w:pPr>
        <w:spacing w:after="120"/>
        <w:rPr>
          <w:rFonts w:ascii="Arial" w:hAnsi="Arial" w:cs="Arial"/>
          <w:sz w:val="22"/>
        </w:rPr>
      </w:pPr>
      <w:r>
        <w:rPr>
          <w:rFonts w:ascii="Arial" w:hAnsi="Arial" w:cs="Arial"/>
          <w:sz w:val="22"/>
        </w:rPr>
        <w:t>Requiring the same baseline state in both 2022 and 2023 reduced risk sets substantially (strict onset: n=789, 66 events; strict desistance: n=79, 26 events) and yielded imprecise estimates (strict onset: ACEs 0.96 [0.71–1.31], distress 1.25 [0.95–1.63]; strict desistance: non-parental-adult PCEs 0.84 [0.48–1.48], community social capital 1.62 [0.69–3.79]). Confidence intervals overlap the primary estimates; these analyses are uninformative owing to power rather than contradictory.</w:t>
      </w:r>
    </w:p>
    <w:p w14:paraId="06B35259" w14:textId="77777777" w:rsidR="003B7519" w:rsidRPr="001434FE" w:rsidRDefault="00000000">
      <w:pPr>
        <w:spacing w:before="200" w:after="120"/>
        <w:rPr>
          <w:rFonts w:ascii="Arial" w:hAnsi="Arial" w:cs="Arial"/>
          <w:sz w:val="22"/>
        </w:rPr>
      </w:pPr>
      <w:r>
        <w:rPr>
          <w:rFonts w:ascii="Arial" w:hAnsi="Arial" w:cs="Arial"/>
          <w:b/>
          <w:sz w:val="22"/>
        </w:rPr>
        <w:t>Baseline-severity adjustment (regression to the mean)</w:t>
      </w:r>
    </w:p>
    <w:p w14:paraId="286ACA85" w14:textId="77777777" w:rsidR="003B7519" w:rsidRPr="001434FE" w:rsidRDefault="00000000">
      <w:pPr>
        <w:spacing w:after="120"/>
        <w:rPr>
          <w:rFonts w:ascii="Arial" w:hAnsi="Arial" w:cs="Arial"/>
          <w:sz w:val="22"/>
        </w:rPr>
      </w:pPr>
      <w:r>
        <w:rPr>
          <w:rFonts w:ascii="Arial" w:hAnsi="Arial" w:cs="Arial"/>
          <w:sz w:val="22"/>
        </w:rPr>
        <w:t>Because desistance is conditioned on reporting harsh parenting at interval start, regression to the mean among transient or borderline baseline reporters could in principle contribute to observed desistance. Two analyses address this concern. First, the primary desistance models were additionally adjusted for baseline severity, defined as reporting both harsh-parenting behaviours (physical violence and verbal abuse) rather than one at interval start (173 of 490 person-periods, 35.3%; person-periods with one behaviour item missing at baseline coded as single-behaviour). Baseline severity strongly predicted persistence (OR for desistance 0.39, 95% CI 0.26–0.58, P&lt;0.0001), yet both exit-side estimates were materially unchanged: non-parental-adult PCEs OR 1.32 (1.07–1.62, P=0.011; primary estimate 1.33) and community social capital OR 1.30 (1.05–1.60, P=0.015; primary estimate 1.30). Excluding the 27 person-periods with a missing behaviour item at baseline gave similar results (OR 1.28, P=0.024, and OR 1.30, P=0.016). Second, neither exit-side exposure was associated with baseline severity itself (non-parental-adult PCEs: OR 0.88, 0.70–1.10, P=0.26; community social capital: OR 0.91, 0.72–1.16, P=0.45; primary adjustment sets), indicating that parents with greater non-family relational resources were not disproportionately mild or transient baseline reporters. Regression to the mean can contribute to the level of the desistance rate but does not account for the exposure-specific desistance associations.</w:t>
      </w:r>
    </w:p>
    <w:p w14:paraId="23E80DE9" w14:textId="77777777" w:rsidR="003B7519" w:rsidRPr="001434FE" w:rsidRDefault="00000000">
      <w:pPr>
        <w:spacing w:before="200" w:after="120"/>
        <w:rPr>
          <w:rFonts w:ascii="Arial" w:hAnsi="Arial" w:cs="Arial"/>
          <w:sz w:val="22"/>
        </w:rPr>
      </w:pPr>
      <w:r>
        <w:rPr>
          <w:rFonts w:ascii="Arial" w:hAnsi="Arial" w:cs="Arial"/>
          <w:b/>
          <w:sz w:val="22"/>
        </w:rPr>
        <w:t>Exit-side exposures and the baseline harsh-parenting state</w:t>
      </w:r>
    </w:p>
    <w:p w14:paraId="186A62F6" w14:textId="77777777" w:rsidR="003B7519" w:rsidRPr="001434FE" w:rsidRDefault="00000000">
      <w:pPr>
        <w:spacing w:after="120"/>
        <w:rPr>
          <w:rFonts w:ascii="Arial" w:hAnsi="Arial" w:cs="Arial"/>
          <w:sz w:val="22"/>
        </w:rPr>
      </w:pPr>
      <w:r>
        <w:rPr>
          <w:rFonts w:ascii="Arial" w:hAnsi="Arial" w:cs="Arial"/>
          <w:sz w:val="22"/>
        </w:rPr>
        <w:t>The estimands of the transition models are state-specific descriptive associations. To quantify the selection implied by conditioning on the baseline state, we regressed the baseline harsh-parenting state (h0) on each exit-side exposure across all analytic person-periods (n=3,293; primary adjustment sets; interval fixed effects; individual-clustered standard errors). Non-parental-adult PCEs showed a modest inverse association with the baseline state (OR 0.88, 95% CI 0.78–0.98, P=0.023; unadjusted 0.83, P=0.0007); community social capital showed none (OR 0.98, 0.88–1.09, P=0.75; unadjusted 0.91, P=0.055). Within the desistance risk set, neither exposure was associated with baseline severity (see the baseline-severity section above). The desistance risk set is therefore modestly depleted of high-PCE parents, a feature of the descriptive state-specific estimand; associations within a baseline state should not be read as effects of assigning exposures.</w:t>
      </w:r>
    </w:p>
    <w:p w14:paraId="44633D80" w14:textId="77777777" w:rsidR="003B7519" w:rsidRPr="001434FE" w:rsidRDefault="00000000">
      <w:pPr>
        <w:spacing w:before="200" w:after="120"/>
        <w:rPr>
          <w:rFonts w:ascii="Arial" w:hAnsi="Arial" w:cs="Arial"/>
          <w:sz w:val="22"/>
        </w:rPr>
      </w:pPr>
      <w:r>
        <w:rPr>
          <w:rFonts w:ascii="Arial" w:hAnsi="Arial" w:cs="Arial"/>
          <w:b/>
          <w:sz w:val="22"/>
        </w:rPr>
        <w:t>Harsh-parenting transitions and change in recalled exposures</w:t>
      </w:r>
    </w:p>
    <w:p w14:paraId="2E3B31F1" w14:textId="77777777" w:rsidR="003B7519" w:rsidRPr="001434FE" w:rsidRDefault="00000000">
      <w:pPr>
        <w:spacing w:after="120"/>
        <w:rPr>
          <w:rFonts w:ascii="Arial" w:hAnsi="Arial" w:cs="Arial"/>
          <w:sz w:val="22"/>
        </w:rPr>
      </w:pPr>
      <w:r>
        <w:rPr>
          <w:rFonts w:ascii="Arial" w:hAnsi="Arial" w:cs="Arial"/>
          <w:sz w:val="22"/>
        </w:rPr>
        <w:lastRenderedPageBreak/>
        <w:t>Among the 1,434 analytic person-periods of the 2023–2025 interval whose respondents completed the ACE and PCE items in both 2024 and 2025, we regressed the within-person change in each recalled score (2025 minus 2024) on harsh-parenting transition status over the interval (onset, desistance, persistence; reference: stably absent), adjusting for the baseline recalled score and, in a second specification, for change in and baseline K6 distress (heteroskedasticity-robust standard errors). Transition counts: stably absent 1,088; onset 136; persistence 116; desistance 94.</w:t>
      </w:r>
    </w:p>
    <w:p w14:paraId="2FF7A73E" w14:textId="77777777" w:rsidR="003B7519" w:rsidRPr="001434FE" w:rsidRDefault="00000000">
      <w:pPr>
        <w:spacing w:after="120"/>
        <w:rPr>
          <w:rFonts w:ascii="Arial" w:hAnsi="Arial" w:cs="Arial"/>
          <w:sz w:val="22"/>
        </w:rPr>
      </w:pPr>
      <w:r>
        <w:rPr>
          <w:rFonts w:ascii="Arial" w:hAnsi="Arial" w:cs="Arial"/>
          <w:b/>
          <w:sz w:val="22"/>
        </w:rPr>
        <w:t xml:space="preserve">Results. </w:t>
      </w:r>
      <w:r>
        <w:rPr>
          <w:rFonts w:ascii="Arial" w:hAnsi="Arial" w:cs="Arial"/>
          <w:sz w:val="22"/>
        </w:rPr>
        <w:t>Change in recalled non-parental-adult PCEs was not predicted by desistance (−0.06 items, P=0.60; distress-adjusted −0.02, P=0.84) or onset (−0.03, P=0.73; adjusted +0.03, P=0.75); the small decrease among persistent reporters (−0.21, P=0.039) attenuated to the null after adjustment for distress change (−0.11, P=0.28), and the joint test across transition types was non-significant (P=0.22). Change in recalled ACEs was likewise not predicted by desistance (−0.06, P=0.66); directionally positive shifts for onset (+0.16, P=0.19) and persistence (+0.30, P=0.063) attenuated after distress adjustment (+0.10, P=0.41; +0.21, P=0.16), consistent with the mood-congruent channel documented above rather than a transition-specific one.</w:t>
      </w:r>
    </w:p>
    <w:p w14:paraId="4AD7D44F" w14:textId="77777777" w:rsidR="003B7519" w:rsidRPr="001434FE" w:rsidRDefault="00000000">
      <w:pPr>
        <w:spacing w:after="120"/>
        <w:rPr>
          <w:rFonts w:ascii="Arial" w:hAnsi="Arial" w:cs="Arial"/>
          <w:sz w:val="22"/>
        </w:rPr>
      </w:pPr>
      <w:r>
        <w:rPr>
          <w:rFonts w:ascii="Arial" w:hAnsi="Arial" w:cs="Arial"/>
          <w:b/>
          <w:sz w:val="22"/>
        </w:rPr>
        <w:t xml:space="preserve">Interpretation. </w:t>
      </w:r>
      <w:r>
        <w:rPr>
          <w:rFonts w:ascii="Arial" w:hAnsi="Arial" w:cs="Arial"/>
          <w:sz w:val="22"/>
        </w:rPr>
        <w:t>If the desistance association of non-parental-adult PCEs reflected transition-driven recall (parents who had recently stopped recalling their childhoods more favourably), desistance should predict an increase in recalled PCEs; no such association was observed. Together with the near-independence of PCE recall from mood change, these results provide no indication that recall of the key exposure responds to harsh-parenting transition status.</w:t>
      </w:r>
    </w:p>
    <w:p w14:paraId="54F8ABEC" w14:textId="77777777" w:rsidR="003B7519" w:rsidRPr="001434FE" w:rsidRDefault="00000000">
      <w:pPr>
        <w:spacing w:before="200" w:after="120"/>
        <w:rPr>
          <w:rFonts w:ascii="Arial" w:hAnsi="Arial" w:cs="Arial"/>
          <w:sz w:val="22"/>
        </w:rPr>
      </w:pPr>
      <w:r>
        <w:rPr>
          <w:rFonts w:ascii="Arial" w:hAnsi="Arial" w:cs="Arial"/>
          <w:b/>
          <w:sz w:val="22"/>
        </w:rPr>
        <w:t>Youngest-child age stratification (full table)</w:t>
      </w:r>
    </w:p>
    <w:p w14:paraId="62E852AD" w14:textId="77777777" w:rsidR="003B7519" w:rsidRPr="001434FE" w:rsidRDefault="00000000">
      <w:pPr>
        <w:spacing w:after="120"/>
        <w:rPr>
          <w:rFonts w:ascii="Arial" w:hAnsi="Arial" w:cs="Arial"/>
          <w:sz w:val="22"/>
        </w:rPr>
      </w:pPr>
      <w:r>
        <w:rPr>
          <w:rFonts w:ascii="Arial" w:hAnsi="Arial" w:cs="Arial"/>
          <w:sz w:val="22"/>
        </w:rPr>
        <w:t>Desistance associations by age of youngest coresident child: 0–5 years (n=279, 120 events): non-parental-adult PCEs OR 1.52 (1.17–1.99, P=0.0021), community social capital OR 1.48 (1.13–1.94, P=0.0049); 6–11 years (n=133, 67 events): 1.41 (0.92–2.15, P=0.11), 1.22 (0.80–1.88, P=0.35); 12–17 years (n=75, 33 events): 0.97 (0.45–2.09, P=0.93), 1.31 (0.56–3.07, P=0.53).</w:t>
      </w:r>
    </w:p>
    <w:p w14:paraId="05B89DCE" w14:textId="77777777" w:rsidR="003B7519" w:rsidRPr="001434FE" w:rsidRDefault="00000000">
      <w:pPr>
        <w:spacing w:before="200" w:after="120"/>
        <w:rPr>
          <w:rFonts w:ascii="Arial" w:hAnsi="Arial" w:cs="Arial"/>
          <w:sz w:val="22"/>
        </w:rPr>
      </w:pPr>
      <w:r>
        <w:rPr>
          <w:rFonts w:ascii="Arial" w:hAnsi="Arial" w:cs="Arial"/>
          <w:b/>
          <w:sz w:val="22"/>
        </w:rPr>
        <w:t>Inverse-probability weighting for selection into the analytic sample</w:t>
      </w:r>
    </w:p>
    <w:p w14:paraId="168A8AFB" w14:textId="77777777" w:rsidR="003B7519" w:rsidRPr="001434FE" w:rsidRDefault="00000000">
      <w:pPr>
        <w:spacing w:after="120"/>
        <w:rPr>
          <w:rFonts w:ascii="Arial" w:hAnsi="Arial" w:cs="Arial"/>
          <w:sz w:val="22"/>
        </w:rPr>
      </w:pPr>
      <w:r>
        <w:rPr>
          <w:rFonts w:ascii="Arial" w:hAnsi="Arial" w:cs="Arial"/>
          <w:sz w:val="22"/>
        </w:rPr>
        <w:t>Among 5,225 person-periods at risk (respondents with the 2024 exposure module and a valid baseline harsh-parenting state at interval start), 63.0% were included in the analytic sample (valid follow-up outcome and passage of all fraudulent-response criteria). Inclusion was modelled by logistic regression on sex, age, marital status, household income (with missingness indicator), education, employment, ACEs, non-parental-adult PCEs, baseline harsh-parenting state and interval. Stabilized inverse-probability weights (mean 1.00; range 0.74–1.40) were applied to the primary models. Weighted estimates: ACEs→onset OR 1.30 (1.14–1.48, P&lt;0.0001); distress→onset OR 1.42 (1.26–1.61, P&lt;0.0001); non-parental-adult PCEs→desistance OR 1.32 (1.07–1.62, P=0.0090); community social capital→desistance OR 1.30 (1.06–1.60, P=0.0126). Average marginal effects from the unweighted primary models: onset +2.2 (ACEs) and +2.8 (distress) percentage points per s.d.; desistance +6.8 (non-parental-adult PCEs) and +6.2 (community social capital) percentage points per s.d.</w:t>
      </w:r>
    </w:p>
    <w:p w14:paraId="5C0279ED" w14:textId="77777777" w:rsidR="003B7519" w:rsidRPr="001434FE" w:rsidRDefault="00000000">
      <w:pPr>
        <w:spacing w:before="200" w:after="120"/>
        <w:rPr>
          <w:rFonts w:ascii="Arial" w:hAnsi="Arial" w:cs="Arial"/>
          <w:sz w:val="22"/>
        </w:rPr>
      </w:pPr>
      <w:r>
        <w:rPr>
          <w:rFonts w:ascii="Arial" w:hAnsi="Arial" w:cs="Arial"/>
          <w:b/>
          <w:sz w:val="22"/>
        </w:rPr>
        <w:t>Single-coresident-child restriction (focal-child stability)</w:t>
      </w:r>
    </w:p>
    <w:p w14:paraId="660C6285" w14:textId="77777777" w:rsidR="003B7519" w:rsidRPr="001434FE" w:rsidRDefault="00000000">
      <w:pPr>
        <w:spacing w:after="120"/>
        <w:rPr>
          <w:rFonts w:ascii="Arial" w:hAnsi="Arial" w:cs="Arial"/>
          <w:sz w:val="22"/>
        </w:rPr>
      </w:pPr>
      <w:r>
        <w:rPr>
          <w:rFonts w:ascii="Arial" w:hAnsi="Arial" w:cs="Arial"/>
          <w:sz w:val="22"/>
        </w:rPr>
        <w:t xml:space="preserve">Because the focal child is selected by a fixed priority rule, households with multiple eligible children could in principle report on different children across waves. Restricting to households with a single coresident child (measured in 2024), in which the focal child is necessarily constant: onset—ACEs OR 1.22 (0.99–1.50, P=0.064), distress OR 1.50 (1.25–1.80, P&lt;0.0001), n=957 person-periods, 101 events; desistance—non-parental-adult PCEs OR 1.42 (0.93–2.18, P=0.106), community social capital OR 1.12 (0.73–1.71, P=0.61), n=130 person-periods, 60 events. Point estimates for </w:t>
        <w:lastRenderedPageBreak/>
        <w:t>the key desistance exposure and for distress were preserved or larger; confidence intervals widen substantially with the reduced risk sets.</w:t>
      </w:r>
    </w:p>
    <w:p w14:paraId="042C77F7" w14:textId="77777777" w:rsidR="003B7519" w:rsidRPr="001434FE" w:rsidRDefault="00000000">
      <w:pPr>
        <w:spacing w:before="200" w:after="120"/>
        <w:rPr>
          <w:rFonts w:ascii="Arial" w:hAnsi="Arial" w:cs="Arial"/>
          <w:sz w:val="22"/>
        </w:rPr>
      </w:pPr>
      <w:r>
        <w:rPr>
          <w:rFonts w:ascii="Arial" w:hAnsi="Arial" w:cs="Arial"/>
          <w:b/>
          <w:sz w:val="22"/>
        </w:rPr>
        <w:t>Focal-child stability (rule-implied)</w:t>
      </w:r>
    </w:p>
    <w:p w14:paraId="3902E492" w14:textId="77777777" w:rsidR="003B7519" w:rsidRPr="001434FE" w:rsidRDefault="00000000">
      <w:pPr>
        <w:spacing w:after="120"/>
        <w:rPr>
          <w:rFonts w:ascii="Arial" w:hAnsi="Arial" w:cs="Arial"/>
          <w:sz w:val="22"/>
        </w:rPr>
      </w:pPr>
      <w:r>
        <w:rPr>
          <w:rFonts w:ascii="Arial" w:hAnsi="Arial" w:cs="Arial"/>
          <w:sz w:val="22"/>
        </w:rPr>
        <w:t>Because the child block is answered about a wave-specific focal child, transitions in multi-child households need not refer to the same child. We reconstructed the rule-implied focal child at both endpoints of each interval from the coresident-child rosters (2022 and 2025: integer age and sex; 2023: birth year and month and sex; eldest first, up to five children), computing each child’s school stage exactly from birth dates under the Japanese school-year rule and applying the survey’s fixed priority order at each endpoint. A person-period was classified as same-child certain when the rosters matched positionally across the two endpoint waves (equal sex; reported age within ±1.2 years of the birthdate-implied age; children added at follow-up born after the baseline survey) and the priority winner was unique at both endpoints and referred to the same child, under both definitions of upper-elementary (grades 4–6 and grades 5–6). Households with two or more children sharing the top priority stage were classified indeterminate.</w:t>
      </w:r>
    </w:p>
    <w:p w14:paraId="3F078477" w14:textId="77777777" w:rsidR="003B7519" w:rsidRPr="001434FE" w:rsidRDefault="00000000">
      <w:pPr>
        <w:spacing w:after="120"/>
        <w:rPr>
          <w:rFonts w:ascii="Arial" w:hAnsi="Arial" w:cs="Arial"/>
          <w:sz w:val="22"/>
        </w:rPr>
      </w:pPr>
      <w:r>
        <w:rPr>
          <w:rFonts w:ascii="Arial" w:hAnsi="Arial" w:cs="Arial"/>
          <w:b/>
          <w:sz w:val="22"/>
        </w:rPr>
        <w:t xml:space="preserve">Classification (analytic sample, 3,293 person-periods). </w:t>
      </w:r>
      <w:r>
        <w:rPr>
          <w:rFonts w:ascii="Arial" w:hAnsi="Arial" w:cs="Arial"/>
          <w:sz w:val="22"/>
        </w:rPr>
        <w:t>Same-child certain 1,798 (54.6%); tie-indeterminate 989 (30.0%); roster inconsistency or missing roster information 395 (12.0%); rule-implied focal-child change 111 (3.4%; 1.8% in the 2022–2023 interval and 5.3% in the 2023–2025 interval, the latter reflecting the two-year gap).</w:t>
      </w:r>
    </w:p>
    <w:p w14:paraId="1E719164" w14:textId="77777777" w:rsidR="003B7519" w:rsidRPr="001434FE" w:rsidRDefault="00000000">
      <w:pPr>
        <w:spacing w:after="120"/>
        <w:rPr>
          <w:rFonts w:ascii="Arial" w:hAnsi="Arial" w:cs="Arial"/>
          <w:sz w:val="22"/>
        </w:rPr>
      </w:pPr>
      <w:r>
        <w:rPr>
          <w:rFonts w:ascii="Arial" w:hAnsi="Arial" w:cs="Arial"/>
          <w:b/>
          <w:sz w:val="22"/>
        </w:rPr>
        <w:t xml:space="preserve">Estimates (primary adjustment sets; pooled intervals). </w:t>
      </w:r>
      <w:r>
        <w:rPr>
          <w:rFonts w:ascii="Arial" w:hAnsi="Arial" w:cs="Arial"/>
          <w:sz w:val="22"/>
        </w:rPr>
        <w:t>The all-person-period rows of this battery reproduce the primary desistance estimates exactly and the onset estimates to within 0.01 on the OR scale. Excluding person-periods with evidence of focal-child change or roster inconsistency (desistance: n=414, 188 events; onset: n=2,373, 233 events): non-parental-adult PCEs→desistance OR 1.32 (1.06–1.65, P=0.014); community social capital→desistance OR 1.23 (0.97–1.56, P=0.088); ACEs→onset OR 1.28 (P=0.0003); distress→onset OR 1.41 (P&lt;0.0001). Restricting to same-child-certain person-periods (desistance: n=221, 103 events; onset: n=1,577, 153 events): non-parental-adult PCEs OR 1.22 (0.90–1.65, P=0.19); community social capital OR 1.06 (0.75–1.49, P=0.75); ACEs OR 1.26 (P=0.0043); distress OR 1.42 (P&lt;0.0001).</w:t>
      </w:r>
    </w:p>
    <w:p w14:paraId="05E359BC" w14:textId="77777777" w:rsidR="003B7519" w:rsidRPr="001434FE" w:rsidRDefault="00000000">
      <w:pPr>
        <w:spacing w:after="120"/>
        <w:rPr>
          <w:rFonts w:ascii="Arial" w:hAnsi="Arial" w:cs="Arial"/>
          <w:sz w:val="22"/>
        </w:rPr>
      </w:pPr>
      <w:r>
        <w:rPr>
          <w:rFonts w:ascii="Arial" w:hAnsi="Arial" w:cs="Arial"/>
          <w:b/>
          <w:sz w:val="22"/>
        </w:rPr>
        <w:t xml:space="preserve">Interpretation. </w:t>
      </w:r>
      <w:r>
        <w:rPr>
          <w:rFonts w:ascii="Arial" w:hAnsi="Arial" w:cs="Arial"/>
          <w:sz w:val="22"/>
        </w:rPr>
        <w:t>Rule-implied focal-child change is rare, and excluding all person-periods with evidence of change or roster inconsistency leaves the non-parental-adult PCE desistance association materially unchanged, indicating that this association is not driven by focal-child turnover. In the strictly certain subset the point estimate attenuates with a confidence interval that includes the primary estimate; this subset covers less than half of the desistance risk set and is compositionally selective (single-child households or households with an unambiguous stage structure). The community social-capital association weakens under both restrictions, consistent with its designation in the main text as the least precise of the four primary results. Onset-side associations are robust in all subsets. Respondent adherence to the selection rule cannot be verified directly; the classification captures the rule-implied focal child.</w:t>
      </w:r>
    </w:p>
    <w:p w14:paraId="7DF641CF" w14:textId="77777777" w:rsidR="003B7519" w:rsidRPr="001434FE" w:rsidRDefault="00000000">
      <w:pPr>
        <w:spacing w:before="200" w:after="120"/>
        <w:rPr>
          <w:rFonts w:ascii="Arial" w:hAnsi="Arial" w:cs="Arial"/>
          <w:sz w:val="22"/>
        </w:rPr>
      </w:pPr>
      <w:r>
        <w:rPr>
          <w:rFonts w:ascii="Arial" w:hAnsi="Arial" w:cs="Arial"/>
          <w:b/>
          <w:sz w:val="22"/>
        </w:rPr>
        <w:t>Modified Poisson (risk-ratio) models</w:t>
      </w:r>
    </w:p>
    <w:p w14:paraId="6B478B19" w14:textId="77777777" w:rsidR="003B7519" w:rsidRPr="001434FE" w:rsidRDefault="00000000">
      <w:pPr>
        <w:spacing w:after="120"/>
        <w:rPr>
          <w:rFonts w:ascii="Arial" w:hAnsi="Arial" w:cs="Arial"/>
          <w:sz w:val="22"/>
        </w:rPr>
      </w:pPr>
      <w:r>
        <w:rPr>
          <w:rFonts w:ascii="Arial" w:hAnsi="Arial" w:cs="Arial"/>
          <w:sz w:val="22"/>
        </w:rPr>
        <w:t>Onset: ACEs RR 1.25 (1.13–1.39, P&lt;0.0001); distress RR 1.34 (1.22–1.48, P&lt;0.0001). Desistance: non-parental-adult PCEs RR 1.16 (1.05–1.29, P=0.0049); community social capital RR 1.15 (1.03–1.28, P=0.0111). Cluster-robust standard errors; same adjustment sets as the primary models.</w:t>
      </w:r>
    </w:p>
    <w:p w14:paraId="32B02350" w14:textId="77777777" w:rsidR="003B7519" w:rsidRPr="001434FE" w:rsidRDefault="00000000">
      <w:pPr>
        <w:spacing w:before="200" w:after="120"/>
        <w:rPr>
          <w:rFonts w:ascii="Arial" w:hAnsi="Arial" w:cs="Arial"/>
          <w:sz w:val="22"/>
        </w:rPr>
      </w:pPr>
      <w:r>
        <w:rPr>
          <w:rFonts w:ascii="Arial" w:hAnsi="Arial" w:cs="Arial"/>
          <w:b/>
          <w:sz w:val="22"/>
        </w:rPr>
        <w:t>ACE-by-PCE interaction (buffering test)</w:t>
      </w:r>
    </w:p>
    <w:p w14:paraId="2A4776D3" w14:textId="77777777" w:rsidR="003B7519" w:rsidRPr="001434FE" w:rsidRDefault="00000000">
      <w:pPr>
        <w:spacing w:after="120"/>
        <w:rPr>
          <w:rFonts w:ascii="Arial" w:hAnsi="Arial" w:cs="Arial"/>
          <w:sz w:val="22"/>
        </w:rPr>
      </w:pPr>
      <w:r>
        <w:rPr>
          <w:rFonts w:ascii="Arial" w:hAnsi="Arial" w:cs="Arial"/>
          <w:sz w:val="22"/>
        </w:rPr>
        <w:lastRenderedPageBreak/>
        <w:t>Onset: interaction OR 1.00 (0.86–1.15, P=0.96). Desistance: interaction OR 0.90 (0.75–1.06, P=0.21). The associations of non-parental-adult PCEs are consistent with additive operation, independent of parents' adversity level.</w:t>
      </w:r>
    </w:p>
    <w:p w14:paraId="12A6506D" w14:textId="77777777" w:rsidR="003B7519" w:rsidRPr="001434FE" w:rsidRDefault="00000000">
      <w:pPr>
        <w:rPr>
          <w:rFonts w:ascii="Arial" w:hAnsi="Arial" w:cs="Arial"/>
          <w:sz w:val="22"/>
        </w:rPr>
      </w:pPr>
      <w:r>
        <w:rPr>
          <w:rFonts w:ascii="Arial" w:hAnsi="Arial" w:cs="Arial"/>
          <w:sz w:val="22"/>
        </w:rPr>
        <w:br w:type="page"/>
      </w:r>
    </w:p>
    <w:p w14:paraId="11681BED" w14:textId="77777777" w:rsidR="003B7519" w:rsidRPr="001434FE" w:rsidRDefault="00000000">
      <w:pPr>
        <w:spacing w:before="280" w:after="120"/>
        <w:rPr>
          <w:rFonts w:ascii="Arial" w:hAnsi="Arial" w:cs="Arial"/>
          <w:sz w:val="22"/>
        </w:rPr>
      </w:pPr>
      <w:r>
        <w:rPr>
          <w:rFonts w:ascii="Arial" w:hAnsi="Arial" w:cs="Arial"/>
          <w:b/>
          <w:sz w:val="22"/>
        </w:rPr>
        <w:lastRenderedPageBreak/>
        <w:t>Supplementary Fig. 1 | Participant flow</w:t>
      </w:r>
    </w:p>
    <w:p w14:paraId="6203FAA8" w14:textId="77777777" w:rsidR="003B7519" w:rsidRPr="001434FE" w:rsidRDefault="00000000">
      <w:pPr>
        <w:jc w:val="center"/>
        <w:rPr>
          <w:rFonts w:ascii="Arial" w:hAnsi="Arial" w:cs="Arial"/>
          <w:sz w:val="22"/>
        </w:rPr>
      </w:pPr>
      <w:r>
        <w:rPr>
          <w:rFonts w:ascii="Arial" w:hAnsi="Arial" w:cs="Arial"/>
          <w:noProof/>
          <w:sz w:val="22"/>
        </w:rPr>
        <w:drawing>
          <wp:inline distT="0" distB="0" distL="0" distR="0" wp14:anchorId="7B0407F2" wp14:editId="64B1BAF5">
            <wp:extent cx="6048000" cy="396562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fig1_300-1.png"/>
                    <pic:cNvPicPr/>
                  </pic:nvPicPr>
                  <pic:blipFill>
                    <a:blip r:embed="rId9"/>
                    <a:stretch>
                      <a:fillRect/>
                    </a:stretch>
                  </pic:blipFill>
                  <pic:spPr>
                    <a:xfrm>
                      <a:off x="0" y="0"/>
                      <a:ext cx="6048000" cy="3965622"/>
                    </a:xfrm>
                    <a:prstGeom prst="rect">
                      <a:avLst/>
                    </a:prstGeom>
                  </pic:spPr>
                </pic:pic>
              </a:graphicData>
            </a:graphic>
          </wp:inline>
        </w:drawing>
      </w:r>
    </w:p>
    <w:p w14:paraId="4DB3FBA3" w14:textId="77777777" w:rsidR="003B7519" w:rsidRPr="001434FE" w:rsidRDefault="00000000">
      <w:pPr>
        <w:spacing w:after="120"/>
        <w:rPr>
          <w:rFonts w:ascii="Arial" w:hAnsi="Arial" w:cs="Arial"/>
          <w:sz w:val="22"/>
        </w:rPr>
      </w:pPr>
      <w:r>
        <w:rPr>
          <w:rFonts w:ascii="Arial" w:hAnsi="Arial" w:cs="Arial"/>
          <w:sz w:val="22"/>
        </w:rPr>
        <w:t>Construction of the analytic person-period sample across the two transition intervals (2022–2023 and 2023–2025) of the JACSIS panel. Person-periods at risk (valid baseline harsh-parenting state at interval start and completion of the 2024 ACE/PCE exposure module) are successively restricted by follow-up availability and by the survey’s pre-defined fraudulent-response criteria; the analytic sample is then split by baseline harsh-parenting state into the onset (vermillion) and desistance (blue) risk sets. Interval-specific person-period counts and event numbers are shown within each box.</w:t>
      </w:r>
    </w:p>
    <w:p w14:paraId="0CC978AE" w14:textId="77777777" w:rsidR="003B7519" w:rsidRPr="001434FE" w:rsidRDefault="00000000">
      <w:pPr>
        <w:rPr>
          <w:rFonts w:ascii="Arial" w:hAnsi="Arial" w:cs="Arial"/>
          <w:sz w:val="22"/>
        </w:rPr>
      </w:pPr>
      <w:r>
        <w:rPr>
          <w:rFonts w:ascii="Arial" w:hAnsi="Arial" w:cs="Arial"/>
          <w:sz w:val="22"/>
        </w:rPr>
        <w:br w:type="page"/>
      </w:r>
    </w:p>
    <w:p w14:paraId="2827643C" w14:textId="77777777" w:rsidR="003B7519" w:rsidRPr="001434FE" w:rsidRDefault="00000000">
      <w:pPr>
        <w:spacing w:before="280" w:after="120"/>
        <w:rPr>
          <w:rFonts w:ascii="Arial" w:hAnsi="Arial" w:cs="Arial"/>
          <w:sz w:val="22"/>
        </w:rPr>
      </w:pPr>
      <w:r>
        <w:rPr>
          <w:rFonts w:ascii="Arial" w:hAnsi="Arial" w:cs="Arial"/>
          <w:b/>
          <w:sz w:val="22"/>
        </w:rPr>
        <w:lastRenderedPageBreak/>
        <w:t>Supplementary Table S1 | Sample characteristics by risk set</w:t>
      </w:r>
    </w:p>
    <w:tbl>
      <w:tblPr>
        <w:tblW w:w="0" w:type="auto"/>
        <w:jc w:val="center"/>
        <w:tblBorders>
          <w:top w:val="single" w:sz="12" w:space="0" w:color="000000"/>
          <w:bottom w:val="single" w:sz="12" w:space="0" w:color="000000"/>
        </w:tblBorders>
        <w:tblLook w:val="04A0" w:firstRow="1" w:lastRow="0" w:firstColumn="1" w:lastColumn="0" w:noHBand="0" w:noVBand="1"/>
      </w:tblPr>
      <w:tblGrid>
        <w:gridCol w:w="1928"/>
        <w:gridCol w:w="1928"/>
        <w:gridCol w:w="1928"/>
        <w:gridCol w:w="1928"/>
        <w:gridCol w:w="1928"/>
      </w:tblGrid>
      <w:tr w:rsidR="003B7519" w:rsidRPr="001434FE" w14:paraId="1A09D2DE" w14:textId="77777777">
        <w:trPr>
          <w:jc w:val="center"/>
        </w:trPr>
        <w:tc>
          <w:tcPr>
            <w:tcW w:w="1928" w:type="dxa"/>
            <w:tcBorders>
              <w:bottom w:val="single" w:sz="8" w:space="0" w:color="000000"/>
            </w:tcBorders>
          </w:tcPr>
          <w:p w14:paraId="0A3D0E0B" w14:textId="77777777" w:rsidR="003B7519" w:rsidRPr="001434FE" w:rsidRDefault="00000000">
            <w:pPr>
              <w:rPr>
                <w:rFonts w:ascii="Arial" w:hAnsi="Arial" w:cs="Arial"/>
                <w:sz w:val="22"/>
              </w:rPr>
            </w:pPr>
            <w:r>
              <w:rPr>
                <w:rFonts w:ascii="Arial" w:hAnsi="Arial" w:cs="Arial"/>
                <w:b/>
                <w:sz w:val="22"/>
              </w:rPr>
              <w:t>Characteristic</w:t>
            </w:r>
          </w:p>
        </w:tc>
        <w:tc>
          <w:tcPr>
            <w:tcW w:w="1928" w:type="dxa"/>
            <w:tcBorders>
              <w:bottom w:val="single" w:sz="8" w:space="0" w:color="000000"/>
            </w:tcBorders>
          </w:tcPr>
          <w:p w14:paraId="635070F8" w14:textId="77777777" w:rsidR="003B7519" w:rsidRPr="001434FE" w:rsidRDefault="00000000">
            <w:pPr>
              <w:rPr>
                <w:rFonts w:ascii="Arial" w:hAnsi="Arial" w:cs="Arial"/>
                <w:sz w:val="22"/>
              </w:rPr>
            </w:pPr>
            <w:r>
              <w:rPr>
                <w:rFonts w:ascii="Arial" w:hAnsi="Arial" w:cs="Arial"/>
                <w:b/>
                <w:sz w:val="22"/>
              </w:rPr>
              <w:t>Onset risk set</w:t>
            </w:r>
          </w:p>
        </w:tc>
        <w:tc>
          <w:tcPr>
            <w:tcW w:w="1928" w:type="dxa"/>
            <w:tcBorders>
              <w:bottom w:val="single" w:sz="8" w:space="0" w:color="000000"/>
            </w:tcBorders>
          </w:tcPr>
          <w:p w14:paraId="200AC40B" w14:textId="77777777" w:rsidR="003B7519" w:rsidRPr="001434FE" w:rsidRDefault="00000000">
            <w:pPr>
              <w:rPr>
                <w:rFonts w:ascii="Arial" w:hAnsi="Arial" w:cs="Arial"/>
                <w:sz w:val="22"/>
              </w:rPr>
            </w:pPr>
            <w:r>
              <w:rPr>
                <w:rFonts w:ascii="Arial" w:hAnsi="Arial" w:cs="Arial"/>
                <w:b/>
                <w:sz w:val="22"/>
              </w:rPr>
              <w:t>Missing, %</w:t>
            </w:r>
          </w:p>
        </w:tc>
        <w:tc>
          <w:tcPr>
            <w:tcW w:w="1928" w:type="dxa"/>
            <w:tcBorders>
              <w:bottom w:val="single" w:sz="8" w:space="0" w:color="000000"/>
            </w:tcBorders>
          </w:tcPr>
          <w:p w14:paraId="580FADB1" w14:textId="77777777" w:rsidR="003B7519" w:rsidRPr="001434FE" w:rsidRDefault="00000000">
            <w:pPr>
              <w:rPr>
                <w:rFonts w:ascii="Arial" w:hAnsi="Arial" w:cs="Arial"/>
                <w:sz w:val="22"/>
              </w:rPr>
            </w:pPr>
            <w:r>
              <w:rPr>
                <w:rFonts w:ascii="Arial" w:hAnsi="Arial" w:cs="Arial"/>
                <w:b/>
                <w:sz w:val="22"/>
              </w:rPr>
              <w:t>Desistance risk set</w:t>
            </w:r>
          </w:p>
        </w:tc>
        <w:tc>
          <w:tcPr>
            <w:tcW w:w="1928" w:type="dxa"/>
            <w:tcBorders>
              <w:bottom w:val="single" w:sz="8" w:space="0" w:color="000000"/>
            </w:tcBorders>
          </w:tcPr>
          <w:p w14:paraId="6C873504" w14:textId="77777777" w:rsidR="003B7519" w:rsidRPr="001434FE" w:rsidRDefault="00000000">
            <w:pPr>
              <w:rPr>
                <w:rFonts w:ascii="Arial" w:hAnsi="Arial" w:cs="Arial"/>
                <w:sz w:val="22"/>
              </w:rPr>
            </w:pPr>
            <w:r>
              <w:rPr>
                <w:rFonts w:ascii="Arial" w:hAnsi="Arial" w:cs="Arial"/>
                <w:b/>
                <w:sz w:val="22"/>
              </w:rPr>
              <w:t>Missing, %</w:t>
            </w:r>
          </w:p>
        </w:tc>
      </w:tr>
      <w:tr w:rsidR="003B7519" w:rsidRPr="001434FE" w14:paraId="79B2157E" w14:textId="77777777">
        <w:trPr>
          <w:jc w:val="center"/>
        </w:trPr>
        <w:tc>
          <w:tcPr>
            <w:tcW w:w="1928" w:type="dxa"/>
          </w:tcPr>
          <w:p w14:paraId="05EB3E3B" w14:textId="77777777" w:rsidR="003B7519" w:rsidRPr="001434FE" w:rsidRDefault="00000000">
            <w:pPr>
              <w:rPr>
                <w:rFonts w:ascii="Arial" w:hAnsi="Arial" w:cs="Arial"/>
                <w:sz w:val="22"/>
              </w:rPr>
            </w:pPr>
            <w:r>
              <w:rPr>
                <w:rFonts w:ascii="Arial" w:hAnsi="Arial" w:cs="Arial"/>
                <w:sz w:val="22"/>
              </w:rPr>
              <w:t>N person-periods</w:t>
            </w:r>
          </w:p>
        </w:tc>
        <w:tc>
          <w:tcPr>
            <w:tcW w:w="1928" w:type="dxa"/>
          </w:tcPr>
          <w:p w14:paraId="2CBF1E06" w14:textId="77777777" w:rsidR="003B7519" w:rsidRPr="001434FE" w:rsidRDefault="00000000">
            <w:pPr>
              <w:rPr>
                <w:rFonts w:ascii="Arial" w:hAnsi="Arial" w:cs="Arial"/>
                <w:sz w:val="22"/>
              </w:rPr>
            </w:pPr>
            <w:r>
              <w:rPr>
                <w:rFonts w:ascii="Arial" w:hAnsi="Arial" w:cs="Arial"/>
                <w:sz w:val="22"/>
              </w:rPr>
              <w:t>2,803</w:t>
            </w:r>
          </w:p>
        </w:tc>
        <w:tc>
          <w:tcPr>
            <w:tcW w:w="1928" w:type="dxa"/>
          </w:tcPr>
          <w:p w14:paraId="3AEF95AF" w14:textId="77777777" w:rsidR="003B7519" w:rsidRPr="001434FE" w:rsidRDefault="00000000">
            <w:pPr>
              <w:rPr>
                <w:rFonts w:ascii="Arial" w:hAnsi="Arial" w:cs="Arial"/>
                <w:sz w:val="22"/>
              </w:rPr>
            </w:pPr>
            <w:r>
              <w:rPr>
                <w:rFonts w:ascii="Arial" w:hAnsi="Arial" w:cs="Arial"/>
                <w:sz w:val="22"/>
              </w:rPr>
              <w:t>0</w:t>
            </w:r>
          </w:p>
        </w:tc>
        <w:tc>
          <w:tcPr>
            <w:tcW w:w="1928" w:type="dxa"/>
          </w:tcPr>
          <w:p w14:paraId="144E3BAF" w14:textId="77777777" w:rsidR="003B7519" w:rsidRPr="001434FE" w:rsidRDefault="00000000">
            <w:pPr>
              <w:rPr>
                <w:rFonts w:ascii="Arial" w:hAnsi="Arial" w:cs="Arial"/>
                <w:sz w:val="22"/>
              </w:rPr>
            </w:pPr>
            <w:r>
              <w:rPr>
                <w:rFonts w:ascii="Arial" w:hAnsi="Arial" w:cs="Arial"/>
                <w:sz w:val="22"/>
              </w:rPr>
              <w:t>490</w:t>
            </w:r>
          </w:p>
        </w:tc>
        <w:tc>
          <w:tcPr>
            <w:tcW w:w="1928" w:type="dxa"/>
          </w:tcPr>
          <w:p w14:paraId="18546BA3" w14:textId="77777777" w:rsidR="003B7519" w:rsidRPr="001434FE" w:rsidRDefault="00000000">
            <w:pPr>
              <w:rPr>
                <w:rFonts w:ascii="Arial" w:hAnsi="Arial" w:cs="Arial"/>
                <w:sz w:val="22"/>
              </w:rPr>
            </w:pPr>
            <w:r>
              <w:rPr>
                <w:rFonts w:ascii="Arial" w:hAnsi="Arial" w:cs="Arial"/>
                <w:sz w:val="22"/>
              </w:rPr>
              <w:t>0</w:t>
            </w:r>
          </w:p>
        </w:tc>
      </w:tr>
      <w:tr w:rsidR="003B7519" w:rsidRPr="001434FE" w14:paraId="00211500" w14:textId="77777777">
        <w:trPr>
          <w:jc w:val="center"/>
        </w:trPr>
        <w:tc>
          <w:tcPr>
            <w:tcW w:w="1928" w:type="dxa"/>
          </w:tcPr>
          <w:p w14:paraId="3FEF7557" w14:textId="77777777" w:rsidR="003B7519" w:rsidRPr="001434FE" w:rsidRDefault="00000000">
            <w:pPr>
              <w:rPr>
                <w:rFonts w:ascii="Arial" w:hAnsi="Arial" w:cs="Arial"/>
                <w:sz w:val="22"/>
              </w:rPr>
            </w:pPr>
            <w:r>
              <w:rPr>
                <w:rFonts w:ascii="Arial" w:hAnsi="Arial" w:cs="Arial"/>
                <w:sz w:val="22"/>
              </w:rPr>
              <w:t>N parents</w:t>
            </w:r>
          </w:p>
        </w:tc>
        <w:tc>
          <w:tcPr>
            <w:tcW w:w="1928" w:type="dxa"/>
          </w:tcPr>
          <w:p w14:paraId="60755A1A" w14:textId="77777777" w:rsidR="003B7519" w:rsidRPr="001434FE" w:rsidRDefault="00000000">
            <w:pPr>
              <w:rPr>
                <w:rFonts w:ascii="Arial" w:hAnsi="Arial" w:cs="Arial"/>
                <w:sz w:val="22"/>
              </w:rPr>
            </w:pPr>
            <w:r>
              <w:rPr>
                <w:rFonts w:ascii="Arial" w:hAnsi="Arial" w:cs="Arial"/>
                <w:sz w:val="22"/>
              </w:rPr>
              <w:t>2,014</w:t>
            </w:r>
          </w:p>
        </w:tc>
        <w:tc>
          <w:tcPr>
            <w:tcW w:w="1928" w:type="dxa"/>
          </w:tcPr>
          <w:p w14:paraId="110E8CF0" w14:textId="77777777" w:rsidR="003B7519" w:rsidRPr="001434FE" w:rsidRDefault="00000000">
            <w:pPr>
              <w:rPr>
                <w:rFonts w:ascii="Arial" w:hAnsi="Arial" w:cs="Arial"/>
                <w:sz w:val="22"/>
              </w:rPr>
            </w:pPr>
            <w:r>
              <w:rPr>
                <w:rFonts w:ascii="Arial" w:hAnsi="Arial" w:cs="Arial"/>
                <w:sz w:val="22"/>
              </w:rPr>
              <w:t>0</w:t>
            </w:r>
          </w:p>
        </w:tc>
        <w:tc>
          <w:tcPr>
            <w:tcW w:w="1928" w:type="dxa"/>
          </w:tcPr>
          <w:p w14:paraId="76417F78" w14:textId="77777777" w:rsidR="003B7519" w:rsidRPr="001434FE" w:rsidRDefault="00000000">
            <w:pPr>
              <w:rPr>
                <w:rFonts w:ascii="Arial" w:hAnsi="Arial" w:cs="Arial"/>
                <w:sz w:val="22"/>
              </w:rPr>
            </w:pPr>
            <w:r>
              <w:rPr>
                <w:rFonts w:ascii="Arial" w:hAnsi="Arial" w:cs="Arial"/>
                <w:sz w:val="22"/>
              </w:rPr>
              <w:t>411</w:t>
            </w:r>
          </w:p>
        </w:tc>
        <w:tc>
          <w:tcPr>
            <w:tcW w:w="1928" w:type="dxa"/>
          </w:tcPr>
          <w:p w14:paraId="49C405D8" w14:textId="77777777" w:rsidR="003B7519" w:rsidRPr="001434FE" w:rsidRDefault="00000000">
            <w:pPr>
              <w:rPr>
                <w:rFonts w:ascii="Arial" w:hAnsi="Arial" w:cs="Arial"/>
                <w:sz w:val="22"/>
              </w:rPr>
            </w:pPr>
            <w:r>
              <w:rPr>
                <w:rFonts w:ascii="Arial" w:hAnsi="Arial" w:cs="Arial"/>
                <w:sz w:val="22"/>
              </w:rPr>
              <w:t>0</w:t>
            </w:r>
          </w:p>
        </w:tc>
      </w:tr>
      <w:tr w:rsidR="003B7519" w:rsidRPr="001434FE" w14:paraId="29B64BF5" w14:textId="77777777">
        <w:trPr>
          <w:jc w:val="center"/>
        </w:trPr>
        <w:tc>
          <w:tcPr>
            <w:tcW w:w="1928" w:type="dxa"/>
          </w:tcPr>
          <w:p w14:paraId="102F5933" w14:textId="77777777" w:rsidR="003B7519" w:rsidRPr="001434FE" w:rsidRDefault="00000000">
            <w:pPr>
              <w:rPr>
                <w:rFonts w:ascii="Arial" w:hAnsi="Arial" w:cs="Arial"/>
                <w:sz w:val="22"/>
              </w:rPr>
            </w:pPr>
            <w:r>
              <w:rPr>
                <w:rFonts w:ascii="Arial" w:hAnsi="Arial" w:cs="Arial"/>
                <w:sz w:val="22"/>
              </w:rPr>
              <w:t>Age, years, mean (SD)</w:t>
            </w:r>
          </w:p>
        </w:tc>
        <w:tc>
          <w:tcPr>
            <w:tcW w:w="1928" w:type="dxa"/>
          </w:tcPr>
          <w:p w14:paraId="037DB5DA" w14:textId="77777777" w:rsidR="003B7519" w:rsidRPr="001434FE" w:rsidRDefault="00000000">
            <w:pPr>
              <w:rPr>
                <w:rFonts w:ascii="Arial" w:hAnsi="Arial" w:cs="Arial"/>
                <w:sz w:val="22"/>
              </w:rPr>
            </w:pPr>
            <w:r>
              <w:rPr>
                <w:rFonts w:ascii="Arial" w:hAnsi="Arial" w:cs="Arial"/>
                <w:sz w:val="22"/>
              </w:rPr>
              <w:t>41.12 (7.17)</w:t>
            </w:r>
          </w:p>
        </w:tc>
        <w:tc>
          <w:tcPr>
            <w:tcW w:w="1928" w:type="dxa"/>
          </w:tcPr>
          <w:p w14:paraId="08B61025" w14:textId="77777777" w:rsidR="003B7519" w:rsidRPr="001434FE" w:rsidRDefault="00000000">
            <w:pPr>
              <w:rPr>
                <w:rFonts w:ascii="Arial" w:hAnsi="Arial" w:cs="Arial"/>
                <w:sz w:val="22"/>
              </w:rPr>
            </w:pPr>
            <w:r>
              <w:rPr>
                <w:rFonts w:ascii="Arial" w:hAnsi="Arial" w:cs="Arial"/>
                <w:sz w:val="22"/>
              </w:rPr>
              <w:t>0</w:t>
            </w:r>
          </w:p>
        </w:tc>
        <w:tc>
          <w:tcPr>
            <w:tcW w:w="1928" w:type="dxa"/>
          </w:tcPr>
          <w:p w14:paraId="4B961DF5" w14:textId="77777777" w:rsidR="003B7519" w:rsidRPr="001434FE" w:rsidRDefault="00000000">
            <w:pPr>
              <w:rPr>
                <w:rFonts w:ascii="Arial" w:hAnsi="Arial" w:cs="Arial"/>
                <w:sz w:val="22"/>
              </w:rPr>
            </w:pPr>
            <w:r>
              <w:rPr>
                <w:rFonts w:ascii="Arial" w:hAnsi="Arial" w:cs="Arial"/>
                <w:sz w:val="22"/>
              </w:rPr>
              <w:t>40.25 (6.36)</w:t>
            </w:r>
          </w:p>
        </w:tc>
        <w:tc>
          <w:tcPr>
            <w:tcW w:w="1928" w:type="dxa"/>
          </w:tcPr>
          <w:p w14:paraId="59082D14" w14:textId="77777777" w:rsidR="003B7519" w:rsidRPr="001434FE" w:rsidRDefault="00000000">
            <w:pPr>
              <w:rPr>
                <w:rFonts w:ascii="Arial" w:hAnsi="Arial" w:cs="Arial"/>
                <w:sz w:val="22"/>
              </w:rPr>
            </w:pPr>
            <w:r>
              <w:rPr>
                <w:rFonts w:ascii="Arial" w:hAnsi="Arial" w:cs="Arial"/>
                <w:sz w:val="22"/>
              </w:rPr>
              <w:t>0</w:t>
            </w:r>
          </w:p>
        </w:tc>
      </w:tr>
      <w:tr w:rsidR="003B7519" w:rsidRPr="001434FE" w14:paraId="3251D22C" w14:textId="77777777">
        <w:trPr>
          <w:jc w:val="center"/>
        </w:trPr>
        <w:tc>
          <w:tcPr>
            <w:tcW w:w="1928" w:type="dxa"/>
          </w:tcPr>
          <w:p w14:paraId="518CBADD" w14:textId="77777777" w:rsidR="003B7519" w:rsidRPr="001434FE" w:rsidRDefault="00000000">
            <w:pPr>
              <w:rPr>
                <w:rFonts w:ascii="Arial" w:hAnsi="Arial" w:cs="Arial"/>
                <w:sz w:val="22"/>
              </w:rPr>
            </w:pPr>
            <w:r>
              <w:rPr>
                <w:rFonts w:ascii="Arial" w:hAnsi="Arial" w:cs="Arial"/>
                <w:sz w:val="22"/>
              </w:rPr>
              <w:t>Female, %</w:t>
            </w:r>
          </w:p>
        </w:tc>
        <w:tc>
          <w:tcPr>
            <w:tcW w:w="1928" w:type="dxa"/>
          </w:tcPr>
          <w:p w14:paraId="1EE9875B" w14:textId="77777777" w:rsidR="003B7519" w:rsidRPr="001434FE" w:rsidRDefault="00000000">
            <w:pPr>
              <w:rPr>
                <w:rFonts w:ascii="Arial" w:hAnsi="Arial" w:cs="Arial"/>
                <w:sz w:val="22"/>
              </w:rPr>
            </w:pPr>
            <w:r>
              <w:rPr>
                <w:rFonts w:ascii="Arial" w:hAnsi="Arial" w:cs="Arial"/>
                <w:sz w:val="22"/>
              </w:rPr>
              <w:t>49.7</w:t>
            </w:r>
          </w:p>
        </w:tc>
        <w:tc>
          <w:tcPr>
            <w:tcW w:w="1928" w:type="dxa"/>
          </w:tcPr>
          <w:p w14:paraId="7FFA6414" w14:textId="77777777" w:rsidR="003B7519" w:rsidRPr="001434FE" w:rsidRDefault="00000000">
            <w:pPr>
              <w:rPr>
                <w:rFonts w:ascii="Arial" w:hAnsi="Arial" w:cs="Arial"/>
                <w:sz w:val="22"/>
              </w:rPr>
            </w:pPr>
            <w:r>
              <w:rPr>
                <w:rFonts w:ascii="Arial" w:hAnsi="Arial" w:cs="Arial"/>
                <w:sz w:val="22"/>
              </w:rPr>
              <w:t>0</w:t>
            </w:r>
          </w:p>
        </w:tc>
        <w:tc>
          <w:tcPr>
            <w:tcW w:w="1928" w:type="dxa"/>
          </w:tcPr>
          <w:p w14:paraId="43DE520B" w14:textId="77777777" w:rsidR="003B7519" w:rsidRPr="001434FE" w:rsidRDefault="00000000">
            <w:pPr>
              <w:rPr>
                <w:rFonts w:ascii="Arial" w:hAnsi="Arial" w:cs="Arial"/>
                <w:sz w:val="22"/>
              </w:rPr>
            </w:pPr>
            <w:r>
              <w:rPr>
                <w:rFonts w:ascii="Arial" w:hAnsi="Arial" w:cs="Arial"/>
                <w:sz w:val="22"/>
              </w:rPr>
              <w:t>64.1</w:t>
            </w:r>
          </w:p>
        </w:tc>
        <w:tc>
          <w:tcPr>
            <w:tcW w:w="1928" w:type="dxa"/>
          </w:tcPr>
          <w:p w14:paraId="42FE56B9" w14:textId="77777777" w:rsidR="003B7519" w:rsidRPr="001434FE" w:rsidRDefault="00000000">
            <w:pPr>
              <w:rPr>
                <w:rFonts w:ascii="Arial" w:hAnsi="Arial" w:cs="Arial"/>
                <w:sz w:val="22"/>
              </w:rPr>
            </w:pPr>
            <w:r>
              <w:rPr>
                <w:rFonts w:ascii="Arial" w:hAnsi="Arial" w:cs="Arial"/>
                <w:sz w:val="22"/>
              </w:rPr>
              <w:t>0</w:t>
            </w:r>
          </w:p>
        </w:tc>
      </w:tr>
      <w:tr w:rsidR="003B7519" w:rsidRPr="001434FE" w14:paraId="711D74BB" w14:textId="77777777">
        <w:trPr>
          <w:jc w:val="center"/>
        </w:trPr>
        <w:tc>
          <w:tcPr>
            <w:tcW w:w="1928" w:type="dxa"/>
          </w:tcPr>
          <w:p w14:paraId="07F8A918" w14:textId="77777777" w:rsidR="003B7519" w:rsidRPr="001434FE" w:rsidRDefault="00000000">
            <w:pPr>
              <w:rPr>
                <w:rFonts w:ascii="Arial" w:hAnsi="Arial" w:cs="Arial"/>
                <w:sz w:val="22"/>
              </w:rPr>
            </w:pPr>
            <w:r>
              <w:rPr>
                <w:rFonts w:ascii="Arial" w:hAnsi="Arial" w:cs="Arial"/>
                <w:sz w:val="22"/>
              </w:rPr>
              <w:t>Married, %</w:t>
            </w:r>
          </w:p>
        </w:tc>
        <w:tc>
          <w:tcPr>
            <w:tcW w:w="1928" w:type="dxa"/>
          </w:tcPr>
          <w:p w14:paraId="697BBFA7" w14:textId="77777777" w:rsidR="003B7519" w:rsidRPr="001434FE" w:rsidRDefault="00000000">
            <w:pPr>
              <w:rPr>
                <w:rFonts w:ascii="Arial" w:hAnsi="Arial" w:cs="Arial"/>
                <w:sz w:val="22"/>
              </w:rPr>
            </w:pPr>
            <w:r>
              <w:rPr>
                <w:rFonts w:ascii="Arial" w:hAnsi="Arial" w:cs="Arial"/>
                <w:sz w:val="22"/>
              </w:rPr>
              <w:t>89.9</w:t>
            </w:r>
          </w:p>
        </w:tc>
        <w:tc>
          <w:tcPr>
            <w:tcW w:w="1928" w:type="dxa"/>
          </w:tcPr>
          <w:p w14:paraId="4B7463E0" w14:textId="77777777" w:rsidR="003B7519" w:rsidRPr="001434FE" w:rsidRDefault="00000000">
            <w:pPr>
              <w:rPr>
                <w:rFonts w:ascii="Arial" w:hAnsi="Arial" w:cs="Arial"/>
                <w:sz w:val="22"/>
              </w:rPr>
            </w:pPr>
            <w:r>
              <w:rPr>
                <w:rFonts w:ascii="Arial" w:hAnsi="Arial" w:cs="Arial"/>
                <w:sz w:val="22"/>
              </w:rPr>
              <w:t>0</w:t>
            </w:r>
          </w:p>
        </w:tc>
        <w:tc>
          <w:tcPr>
            <w:tcW w:w="1928" w:type="dxa"/>
          </w:tcPr>
          <w:p w14:paraId="4B286C07" w14:textId="77777777" w:rsidR="003B7519" w:rsidRPr="001434FE" w:rsidRDefault="00000000">
            <w:pPr>
              <w:rPr>
                <w:rFonts w:ascii="Arial" w:hAnsi="Arial" w:cs="Arial"/>
                <w:sz w:val="22"/>
              </w:rPr>
            </w:pPr>
            <w:r>
              <w:rPr>
                <w:rFonts w:ascii="Arial" w:hAnsi="Arial" w:cs="Arial"/>
                <w:sz w:val="22"/>
              </w:rPr>
              <w:t>90.6</w:t>
            </w:r>
          </w:p>
        </w:tc>
        <w:tc>
          <w:tcPr>
            <w:tcW w:w="1928" w:type="dxa"/>
          </w:tcPr>
          <w:p w14:paraId="68C538B5" w14:textId="77777777" w:rsidR="003B7519" w:rsidRPr="001434FE" w:rsidRDefault="00000000">
            <w:pPr>
              <w:rPr>
                <w:rFonts w:ascii="Arial" w:hAnsi="Arial" w:cs="Arial"/>
                <w:sz w:val="22"/>
              </w:rPr>
            </w:pPr>
            <w:r>
              <w:rPr>
                <w:rFonts w:ascii="Arial" w:hAnsi="Arial" w:cs="Arial"/>
                <w:sz w:val="22"/>
              </w:rPr>
              <w:t>0</w:t>
            </w:r>
          </w:p>
        </w:tc>
      </w:tr>
      <w:tr w:rsidR="003B7519" w:rsidRPr="001434FE" w14:paraId="11985FE7" w14:textId="77777777">
        <w:trPr>
          <w:jc w:val="center"/>
        </w:trPr>
        <w:tc>
          <w:tcPr>
            <w:tcW w:w="1928" w:type="dxa"/>
          </w:tcPr>
          <w:p w14:paraId="1214293D" w14:textId="77777777" w:rsidR="003B7519" w:rsidRPr="001434FE" w:rsidRDefault="00000000">
            <w:pPr>
              <w:rPr>
                <w:rFonts w:ascii="Arial" w:hAnsi="Arial" w:cs="Arial"/>
                <w:sz w:val="22"/>
              </w:rPr>
            </w:pPr>
            <w:r>
              <w:rPr>
                <w:rFonts w:ascii="Arial" w:hAnsi="Arial" w:cs="Arial"/>
                <w:sz w:val="22"/>
              </w:rPr>
              <w:t>University education, %</w:t>
            </w:r>
          </w:p>
        </w:tc>
        <w:tc>
          <w:tcPr>
            <w:tcW w:w="1928" w:type="dxa"/>
          </w:tcPr>
          <w:p w14:paraId="2A7ED404" w14:textId="77777777" w:rsidR="003B7519" w:rsidRPr="001434FE" w:rsidRDefault="00000000">
            <w:pPr>
              <w:rPr>
                <w:rFonts w:ascii="Arial" w:hAnsi="Arial" w:cs="Arial"/>
                <w:sz w:val="22"/>
              </w:rPr>
            </w:pPr>
            <w:r>
              <w:rPr>
                <w:rFonts w:ascii="Arial" w:hAnsi="Arial" w:cs="Arial"/>
                <w:sz w:val="22"/>
              </w:rPr>
              <w:t>63.9</w:t>
            </w:r>
          </w:p>
        </w:tc>
        <w:tc>
          <w:tcPr>
            <w:tcW w:w="1928" w:type="dxa"/>
          </w:tcPr>
          <w:p w14:paraId="5E986289" w14:textId="77777777" w:rsidR="003B7519" w:rsidRPr="001434FE" w:rsidRDefault="00000000">
            <w:pPr>
              <w:rPr>
                <w:rFonts w:ascii="Arial" w:hAnsi="Arial" w:cs="Arial"/>
                <w:sz w:val="22"/>
              </w:rPr>
            </w:pPr>
            <w:r>
              <w:rPr>
                <w:rFonts w:ascii="Arial" w:hAnsi="Arial" w:cs="Arial"/>
                <w:sz w:val="22"/>
              </w:rPr>
              <w:t>0</w:t>
            </w:r>
          </w:p>
        </w:tc>
        <w:tc>
          <w:tcPr>
            <w:tcW w:w="1928" w:type="dxa"/>
          </w:tcPr>
          <w:p w14:paraId="17090DBE" w14:textId="77777777" w:rsidR="003B7519" w:rsidRPr="001434FE" w:rsidRDefault="00000000">
            <w:pPr>
              <w:rPr>
                <w:rFonts w:ascii="Arial" w:hAnsi="Arial" w:cs="Arial"/>
                <w:sz w:val="22"/>
              </w:rPr>
            </w:pPr>
            <w:r>
              <w:rPr>
                <w:rFonts w:ascii="Arial" w:hAnsi="Arial" w:cs="Arial"/>
                <w:sz w:val="22"/>
              </w:rPr>
              <w:t>58.6</w:t>
            </w:r>
          </w:p>
        </w:tc>
        <w:tc>
          <w:tcPr>
            <w:tcW w:w="1928" w:type="dxa"/>
          </w:tcPr>
          <w:p w14:paraId="5161020C" w14:textId="77777777" w:rsidR="003B7519" w:rsidRPr="001434FE" w:rsidRDefault="00000000">
            <w:pPr>
              <w:rPr>
                <w:rFonts w:ascii="Arial" w:hAnsi="Arial" w:cs="Arial"/>
                <w:sz w:val="22"/>
              </w:rPr>
            </w:pPr>
            <w:r>
              <w:rPr>
                <w:rFonts w:ascii="Arial" w:hAnsi="Arial" w:cs="Arial"/>
                <w:sz w:val="22"/>
              </w:rPr>
              <w:t>0</w:t>
            </w:r>
          </w:p>
        </w:tc>
      </w:tr>
      <w:tr w:rsidR="003B7519" w:rsidRPr="001434FE" w14:paraId="6409DC9B" w14:textId="77777777">
        <w:trPr>
          <w:jc w:val="center"/>
        </w:trPr>
        <w:tc>
          <w:tcPr>
            <w:tcW w:w="1928" w:type="dxa"/>
          </w:tcPr>
          <w:p w14:paraId="1DA3D6B8" w14:textId="77777777" w:rsidR="003B7519" w:rsidRPr="001434FE" w:rsidRDefault="00000000">
            <w:pPr>
              <w:rPr>
                <w:rFonts w:ascii="Arial" w:hAnsi="Arial" w:cs="Arial"/>
                <w:sz w:val="22"/>
              </w:rPr>
            </w:pPr>
            <w:r>
              <w:rPr>
                <w:rFonts w:ascii="Arial" w:hAnsi="Arial" w:cs="Arial"/>
                <w:sz w:val="22"/>
              </w:rPr>
              <w:t>Vocational or junior college, %</w:t>
            </w:r>
          </w:p>
        </w:tc>
        <w:tc>
          <w:tcPr>
            <w:tcW w:w="1928" w:type="dxa"/>
          </w:tcPr>
          <w:p w14:paraId="3171145B" w14:textId="77777777" w:rsidR="003B7519" w:rsidRPr="001434FE" w:rsidRDefault="00000000">
            <w:pPr>
              <w:rPr>
                <w:rFonts w:ascii="Arial" w:hAnsi="Arial" w:cs="Arial"/>
                <w:sz w:val="22"/>
              </w:rPr>
            </w:pPr>
            <w:r>
              <w:rPr>
                <w:rFonts w:ascii="Arial" w:hAnsi="Arial" w:cs="Arial"/>
                <w:sz w:val="22"/>
              </w:rPr>
              <w:t>19.6</w:t>
            </w:r>
          </w:p>
        </w:tc>
        <w:tc>
          <w:tcPr>
            <w:tcW w:w="1928" w:type="dxa"/>
          </w:tcPr>
          <w:p w14:paraId="5A26B3C9" w14:textId="77777777" w:rsidR="003B7519" w:rsidRPr="001434FE" w:rsidRDefault="00000000">
            <w:pPr>
              <w:rPr>
                <w:rFonts w:ascii="Arial" w:hAnsi="Arial" w:cs="Arial"/>
                <w:sz w:val="22"/>
              </w:rPr>
            </w:pPr>
            <w:r>
              <w:rPr>
                <w:rFonts w:ascii="Arial" w:hAnsi="Arial" w:cs="Arial"/>
                <w:sz w:val="22"/>
              </w:rPr>
              <w:t>0</w:t>
            </w:r>
          </w:p>
        </w:tc>
        <w:tc>
          <w:tcPr>
            <w:tcW w:w="1928" w:type="dxa"/>
          </w:tcPr>
          <w:p w14:paraId="19CBFFDC" w14:textId="77777777" w:rsidR="003B7519" w:rsidRPr="001434FE" w:rsidRDefault="00000000">
            <w:pPr>
              <w:rPr>
                <w:rFonts w:ascii="Arial" w:hAnsi="Arial" w:cs="Arial"/>
                <w:sz w:val="22"/>
              </w:rPr>
            </w:pPr>
            <w:r>
              <w:rPr>
                <w:rFonts w:ascii="Arial" w:hAnsi="Arial" w:cs="Arial"/>
                <w:sz w:val="22"/>
              </w:rPr>
              <w:t>23.5</w:t>
            </w:r>
          </w:p>
        </w:tc>
        <w:tc>
          <w:tcPr>
            <w:tcW w:w="1928" w:type="dxa"/>
          </w:tcPr>
          <w:p w14:paraId="42236C98" w14:textId="77777777" w:rsidR="003B7519" w:rsidRPr="001434FE" w:rsidRDefault="00000000">
            <w:pPr>
              <w:rPr>
                <w:rFonts w:ascii="Arial" w:hAnsi="Arial" w:cs="Arial"/>
                <w:sz w:val="22"/>
              </w:rPr>
            </w:pPr>
            <w:r>
              <w:rPr>
                <w:rFonts w:ascii="Arial" w:hAnsi="Arial" w:cs="Arial"/>
                <w:sz w:val="22"/>
              </w:rPr>
              <w:t>0</w:t>
            </w:r>
          </w:p>
        </w:tc>
      </w:tr>
      <w:tr w:rsidR="003B7519" w:rsidRPr="001434FE" w14:paraId="5EB44DC8" w14:textId="77777777">
        <w:trPr>
          <w:jc w:val="center"/>
        </w:trPr>
        <w:tc>
          <w:tcPr>
            <w:tcW w:w="1928" w:type="dxa"/>
          </w:tcPr>
          <w:p w14:paraId="69611AE5" w14:textId="77777777" w:rsidR="003B7519" w:rsidRPr="001434FE" w:rsidRDefault="00000000">
            <w:pPr>
              <w:rPr>
                <w:rFonts w:ascii="Arial" w:hAnsi="Arial" w:cs="Arial"/>
                <w:sz w:val="22"/>
              </w:rPr>
            </w:pPr>
            <w:r>
              <w:rPr>
                <w:rFonts w:ascii="Arial" w:hAnsi="Arial" w:cs="Arial"/>
                <w:sz w:val="22"/>
              </w:rPr>
              <w:t>Working, %</w:t>
            </w:r>
          </w:p>
        </w:tc>
        <w:tc>
          <w:tcPr>
            <w:tcW w:w="1928" w:type="dxa"/>
          </w:tcPr>
          <w:p w14:paraId="4D51B54F" w14:textId="77777777" w:rsidR="003B7519" w:rsidRPr="001434FE" w:rsidRDefault="00000000">
            <w:pPr>
              <w:rPr>
                <w:rFonts w:ascii="Arial" w:hAnsi="Arial" w:cs="Arial"/>
                <w:sz w:val="22"/>
              </w:rPr>
            </w:pPr>
            <w:r>
              <w:rPr>
                <w:rFonts w:ascii="Arial" w:hAnsi="Arial" w:cs="Arial"/>
                <w:sz w:val="22"/>
              </w:rPr>
              <w:t>83.5</w:t>
            </w:r>
          </w:p>
        </w:tc>
        <w:tc>
          <w:tcPr>
            <w:tcW w:w="1928" w:type="dxa"/>
          </w:tcPr>
          <w:p w14:paraId="52A563AD" w14:textId="77777777" w:rsidR="003B7519" w:rsidRPr="001434FE" w:rsidRDefault="00000000">
            <w:pPr>
              <w:rPr>
                <w:rFonts w:ascii="Arial" w:hAnsi="Arial" w:cs="Arial"/>
                <w:sz w:val="22"/>
              </w:rPr>
            </w:pPr>
            <w:r>
              <w:rPr>
                <w:rFonts w:ascii="Arial" w:hAnsi="Arial" w:cs="Arial"/>
                <w:sz w:val="22"/>
              </w:rPr>
              <w:t>0</w:t>
            </w:r>
          </w:p>
        </w:tc>
        <w:tc>
          <w:tcPr>
            <w:tcW w:w="1928" w:type="dxa"/>
          </w:tcPr>
          <w:p w14:paraId="2DEDC4BB" w14:textId="77777777" w:rsidR="003B7519" w:rsidRPr="001434FE" w:rsidRDefault="00000000">
            <w:pPr>
              <w:rPr>
                <w:rFonts w:ascii="Arial" w:hAnsi="Arial" w:cs="Arial"/>
                <w:sz w:val="22"/>
              </w:rPr>
            </w:pPr>
            <w:r>
              <w:rPr>
                <w:rFonts w:ascii="Arial" w:hAnsi="Arial" w:cs="Arial"/>
                <w:sz w:val="22"/>
              </w:rPr>
              <w:t>82.7</w:t>
            </w:r>
          </w:p>
        </w:tc>
        <w:tc>
          <w:tcPr>
            <w:tcW w:w="1928" w:type="dxa"/>
          </w:tcPr>
          <w:p w14:paraId="15A10E75" w14:textId="77777777" w:rsidR="003B7519" w:rsidRPr="001434FE" w:rsidRDefault="00000000">
            <w:pPr>
              <w:rPr>
                <w:rFonts w:ascii="Arial" w:hAnsi="Arial" w:cs="Arial"/>
                <w:sz w:val="22"/>
              </w:rPr>
            </w:pPr>
            <w:r>
              <w:rPr>
                <w:rFonts w:ascii="Arial" w:hAnsi="Arial" w:cs="Arial"/>
                <w:sz w:val="22"/>
              </w:rPr>
              <w:t>0</w:t>
            </w:r>
          </w:p>
        </w:tc>
      </w:tr>
      <w:tr w:rsidR="003B7519" w:rsidRPr="001434FE" w14:paraId="1CE7F11C" w14:textId="77777777">
        <w:trPr>
          <w:jc w:val="center"/>
        </w:trPr>
        <w:tc>
          <w:tcPr>
            <w:tcW w:w="1928" w:type="dxa"/>
          </w:tcPr>
          <w:p w14:paraId="4618E319" w14:textId="77777777" w:rsidR="003B7519" w:rsidRPr="001434FE" w:rsidRDefault="00000000">
            <w:pPr>
              <w:rPr>
                <w:rFonts w:ascii="Arial" w:hAnsi="Arial" w:cs="Arial"/>
                <w:sz w:val="22"/>
              </w:rPr>
            </w:pPr>
            <w:r>
              <w:rPr>
                <w:rFonts w:ascii="Arial" w:hAnsi="Arial" w:cs="Arial"/>
                <w:sz w:val="22"/>
              </w:rPr>
              <w:t>Household income, 18-category scale, mean (SD)ᵃ</w:t>
            </w:r>
          </w:p>
        </w:tc>
        <w:tc>
          <w:tcPr>
            <w:tcW w:w="1928" w:type="dxa"/>
          </w:tcPr>
          <w:p w14:paraId="43CD1012" w14:textId="77777777" w:rsidR="003B7519" w:rsidRPr="001434FE" w:rsidRDefault="00000000">
            <w:pPr>
              <w:rPr>
                <w:rFonts w:ascii="Arial" w:hAnsi="Arial" w:cs="Arial"/>
                <w:sz w:val="22"/>
              </w:rPr>
            </w:pPr>
            <w:r>
              <w:rPr>
                <w:rFonts w:ascii="Arial" w:hAnsi="Arial" w:cs="Arial"/>
                <w:sz w:val="22"/>
              </w:rPr>
              <w:t>10.14 (3.01)</w:t>
            </w:r>
          </w:p>
        </w:tc>
        <w:tc>
          <w:tcPr>
            <w:tcW w:w="1928" w:type="dxa"/>
          </w:tcPr>
          <w:p w14:paraId="2CEE6226" w14:textId="77777777" w:rsidR="003B7519" w:rsidRPr="001434FE" w:rsidRDefault="00000000">
            <w:pPr>
              <w:rPr>
                <w:rFonts w:ascii="Arial" w:hAnsi="Arial" w:cs="Arial"/>
                <w:sz w:val="22"/>
              </w:rPr>
            </w:pPr>
            <w:r>
              <w:rPr>
                <w:rFonts w:ascii="Arial" w:hAnsi="Arial" w:cs="Arial"/>
                <w:sz w:val="22"/>
              </w:rPr>
              <w:t>13.7</w:t>
            </w:r>
          </w:p>
        </w:tc>
        <w:tc>
          <w:tcPr>
            <w:tcW w:w="1928" w:type="dxa"/>
          </w:tcPr>
          <w:p w14:paraId="50381CF4" w14:textId="77777777" w:rsidR="003B7519" w:rsidRPr="001434FE" w:rsidRDefault="00000000">
            <w:pPr>
              <w:rPr>
                <w:rFonts w:ascii="Arial" w:hAnsi="Arial" w:cs="Arial"/>
                <w:sz w:val="22"/>
              </w:rPr>
            </w:pPr>
            <w:r>
              <w:rPr>
                <w:rFonts w:ascii="Arial" w:hAnsi="Arial" w:cs="Arial"/>
                <w:sz w:val="22"/>
              </w:rPr>
              <w:t>9.96 (3.07)</w:t>
            </w:r>
          </w:p>
        </w:tc>
        <w:tc>
          <w:tcPr>
            <w:tcW w:w="1928" w:type="dxa"/>
          </w:tcPr>
          <w:p w14:paraId="13BB8B9E" w14:textId="77777777" w:rsidR="003B7519" w:rsidRPr="001434FE" w:rsidRDefault="00000000">
            <w:pPr>
              <w:rPr>
                <w:rFonts w:ascii="Arial" w:hAnsi="Arial" w:cs="Arial"/>
                <w:sz w:val="22"/>
              </w:rPr>
            </w:pPr>
            <w:r>
              <w:rPr>
                <w:rFonts w:ascii="Arial" w:hAnsi="Arial" w:cs="Arial"/>
                <w:sz w:val="22"/>
              </w:rPr>
              <w:t>12.9</w:t>
            </w:r>
          </w:p>
        </w:tc>
      </w:tr>
      <w:tr w:rsidR="003B7519" w:rsidRPr="001434FE" w14:paraId="486288A5" w14:textId="77777777">
        <w:trPr>
          <w:jc w:val="center"/>
        </w:trPr>
        <w:tc>
          <w:tcPr>
            <w:tcW w:w="1928" w:type="dxa"/>
          </w:tcPr>
          <w:p w14:paraId="0919884E" w14:textId="77777777" w:rsidR="003B7519" w:rsidRPr="001434FE" w:rsidRDefault="00000000">
            <w:pPr>
              <w:rPr>
                <w:rFonts w:ascii="Arial" w:hAnsi="Arial" w:cs="Arial"/>
                <w:sz w:val="22"/>
              </w:rPr>
            </w:pPr>
            <w:r>
              <w:rPr>
                <w:rFonts w:ascii="Arial" w:hAnsi="Arial" w:cs="Arial"/>
                <w:sz w:val="22"/>
              </w:rPr>
              <w:t>Childhood household income at age 18, 18-category scale, mean (SD)ᵇ</w:t>
            </w:r>
          </w:p>
        </w:tc>
        <w:tc>
          <w:tcPr>
            <w:tcW w:w="1928" w:type="dxa"/>
          </w:tcPr>
          <w:p w14:paraId="338ED69A" w14:textId="77777777" w:rsidR="003B7519" w:rsidRPr="001434FE" w:rsidRDefault="00000000">
            <w:pPr>
              <w:rPr>
                <w:rFonts w:ascii="Arial" w:hAnsi="Arial" w:cs="Arial"/>
                <w:sz w:val="22"/>
              </w:rPr>
            </w:pPr>
            <w:r>
              <w:rPr>
                <w:rFonts w:ascii="Arial" w:hAnsi="Arial" w:cs="Arial"/>
                <w:sz w:val="22"/>
              </w:rPr>
              <w:t>9.93 (4.11)</w:t>
            </w:r>
          </w:p>
        </w:tc>
        <w:tc>
          <w:tcPr>
            <w:tcW w:w="1928" w:type="dxa"/>
          </w:tcPr>
          <w:p w14:paraId="09CBA99D" w14:textId="77777777" w:rsidR="003B7519" w:rsidRPr="001434FE" w:rsidRDefault="00000000">
            <w:pPr>
              <w:rPr>
                <w:rFonts w:ascii="Arial" w:hAnsi="Arial" w:cs="Arial"/>
                <w:sz w:val="22"/>
              </w:rPr>
            </w:pPr>
            <w:r>
              <w:rPr>
                <w:rFonts w:ascii="Arial" w:hAnsi="Arial" w:cs="Arial"/>
                <w:sz w:val="22"/>
              </w:rPr>
              <w:t>73.6</w:t>
            </w:r>
          </w:p>
        </w:tc>
        <w:tc>
          <w:tcPr>
            <w:tcW w:w="1928" w:type="dxa"/>
          </w:tcPr>
          <w:p w14:paraId="6536B371" w14:textId="77777777" w:rsidR="003B7519" w:rsidRPr="001434FE" w:rsidRDefault="00000000">
            <w:pPr>
              <w:rPr>
                <w:rFonts w:ascii="Arial" w:hAnsi="Arial" w:cs="Arial"/>
                <w:sz w:val="22"/>
              </w:rPr>
            </w:pPr>
            <w:r>
              <w:rPr>
                <w:rFonts w:ascii="Arial" w:hAnsi="Arial" w:cs="Arial"/>
                <w:sz w:val="22"/>
              </w:rPr>
              <w:t>10.46 (3.64)</w:t>
            </w:r>
          </w:p>
        </w:tc>
        <w:tc>
          <w:tcPr>
            <w:tcW w:w="1928" w:type="dxa"/>
          </w:tcPr>
          <w:p w14:paraId="7E8ED3DC" w14:textId="77777777" w:rsidR="003B7519" w:rsidRPr="001434FE" w:rsidRDefault="00000000">
            <w:pPr>
              <w:rPr>
                <w:rFonts w:ascii="Arial" w:hAnsi="Arial" w:cs="Arial"/>
                <w:sz w:val="22"/>
              </w:rPr>
            </w:pPr>
            <w:r>
              <w:rPr>
                <w:rFonts w:ascii="Arial" w:hAnsi="Arial" w:cs="Arial"/>
                <w:sz w:val="22"/>
              </w:rPr>
              <w:t>76.5</w:t>
            </w:r>
          </w:p>
        </w:tc>
      </w:tr>
      <w:tr w:rsidR="003B7519" w:rsidRPr="001434FE" w14:paraId="1673A6F1" w14:textId="77777777">
        <w:trPr>
          <w:jc w:val="center"/>
        </w:trPr>
        <w:tc>
          <w:tcPr>
            <w:tcW w:w="1928" w:type="dxa"/>
          </w:tcPr>
          <w:p w14:paraId="0721072C" w14:textId="77777777" w:rsidR="003B7519" w:rsidRPr="001434FE" w:rsidRDefault="00000000">
            <w:pPr>
              <w:rPr>
                <w:rFonts w:ascii="Arial" w:hAnsi="Arial" w:cs="Arial"/>
                <w:sz w:val="22"/>
              </w:rPr>
            </w:pPr>
            <w:r>
              <w:rPr>
                <w:rFonts w:ascii="Arial" w:hAnsi="Arial" w:cs="Arial"/>
                <w:sz w:val="22"/>
              </w:rPr>
              <w:t>Psychological distress (K6, 0–24), mean (SD)</w:t>
            </w:r>
          </w:p>
        </w:tc>
        <w:tc>
          <w:tcPr>
            <w:tcW w:w="1928" w:type="dxa"/>
          </w:tcPr>
          <w:p w14:paraId="191CE5AC" w14:textId="77777777" w:rsidR="003B7519" w:rsidRPr="001434FE" w:rsidRDefault="00000000">
            <w:pPr>
              <w:rPr>
                <w:rFonts w:ascii="Arial" w:hAnsi="Arial" w:cs="Arial"/>
                <w:sz w:val="22"/>
              </w:rPr>
            </w:pPr>
            <w:r>
              <w:rPr>
                <w:rFonts w:ascii="Arial" w:hAnsi="Arial" w:cs="Arial"/>
                <w:sz w:val="22"/>
              </w:rPr>
              <w:t>3.84 (5.03)</w:t>
            </w:r>
          </w:p>
        </w:tc>
        <w:tc>
          <w:tcPr>
            <w:tcW w:w="1928" w:type="dxa"/>
          </w:tcPr>
          <w:p w14:paraId="04A3C44A" w14:textId="77777777" w:rsidR="003B7519" w:rsidRPr="001434FE" w:rsidRDefault="00000000">
            <w:pPr>
              <w:rPr>
                <w:rFonts w:ascii="Arial" w:hAnsi="Arial" w:cs="Arial"/>
                <w:sz w:val="22"/>
              </w:rPr>
            </w:pPr>
            <w:r>
              <w:rPr>
                <w:rFonts w:ascii="Arial" w:hAnsi="Arial" w:cs="Arial"/>
                <w:sz w:val="22"/>
              </w:rPr>
              <w:t>0</w:t>
            </w:r>
          </w:p>
        </w:tc>
        <w:tc>
          <w:tcPr>
            <w:tcW w:w="1928" w:type="dxa"/>
          </w:tcPr>
          <w:p w14:paraId="19AE0554" w14:textId="77777777" w:rsidR="003B7519" w:rsidRPr="001434FE" w:rsidRDefault="00000000">
            <w:pPr>
              <w:rPr>
                <w:rFonts w:ascii="Arial" w:hAnsi="Arial" w:cs="Arial"/>
                <w:sz w:val="22"/>
              </w:rPr>
            </w:pPr>
            <w:r>
              <w:rPr>
                <w:rFonts w:ascii="Arial" w:hAnsi="Arial" w:cs="Arial"/>
                <w:sz w:val="22"/>
              </w:rPr>
              <w:t>7.13 (6.29)</w:t>
            </w:r>
          </w:p>
        </w:tc>
        <w:tc>
          <w:tcPr>
            <w:tcW w:w="1928" w:type="dxa"/>
          </w:tcPr>
          <w:p w14:paraId="440F3511" w14:textId="77777777" w:rsidR="003B7519" w:rsidRPr="001434FE" w:rsidRDefault="00000000">
            <w:pPr>
              <w:rPr>
                <w:rFonts w:ascii="Arial" w:hAnsi="Arial" w:cs="Arial"/>
                <w:sz w:val="22"/>
              </w:rPr>
            </w:pPr>
            <w:r>
              <w:rPr>
                <w:rFonts w:ascii="Arial" w:hAnsi="Arial" w:cs="Arial"/>
                <w:sz w:val="22"/>
              </w:rPr>
              <w:t>0</w:t>
            </w:r>
          </w:p>
        </w:tc>
      </w:tr>
      <w:tr w:rsidR="003B7519" w:rsidRPr="001434FE" w14:paraId="4ED69739" w14:textId="77777777">
        <w:trPr>
          <w:jc w:val="center"/>
        </w:trPr>
        <w:tc>
          <w:tcPr>
            <w:tcW w:w="1928" w:type="dxa"/>
          </w:tcPr>
          <w:p w14:paraId="6DD83640" w14:textId="77777777" w:rsidR="003B7519" w:rsidRPr="001434FE" w:rsidRDefault="00000000">
            <w:pPr>
              <w:rPr>
                <w:rFonts w:ascii="Arial" w:hAnsi="Arial" w:cs="Arial"/>
                <w:sz w:val="22"/>
              </w:rPr>
            </w:pPr>
            <w:r>
              <w:rPr>
                <w:rFonts w:ascii="Arial" w:hAnsi="Arial" w:cs="Arial"/>
                <w:sz w:val="22"/>
              </w:rPr>
              <w:t>ACE score (0–15), mean (SD)</w:t>
            </w:r>
          </w:p>
        </w:tc>
        <w:tc>
          <w:tcPr>
            <w:tcW w:w="1928" w:type="dxa"/>
          </w:tcPr>
          <w:p w14:paraId="1AA63920" w14:textId="77777777" w:rsidR="003B7519" w:rsidRPr="001434FE" w:rsidRDefault="00000000">
            <w:pPr>
              <w:rPr>
                <w:rFonts w:ascii="Arial" w:hAnsi="Arial" w:cs="Arial"/>
                <w:sz w:val="22"/>
              </w:rPr>
            </w:pPr>
            <w:r>
              <w:rPr>
                <w:rFonts w:ascii="Arial" w:hAnsi="Arial" w:cs="Arial"/>
                <w:sz w:val="22"/>
              </w:rPr>
              <w:t>1.33 (1.54)</w:t>
            </w:r>
          </w:p>
        </w:tc>
        <w:tc>
          <w:tcPr>
            <w:tcW w:w="1928" w:type="dxa"/>
          </w:tcPr>
          <w:p w14:paraId="75EA4E79" w14:textId="77777777" w:rsidR="003B7519" w:rsidRPr="001434FE" w:rsidRDefault="00000000">
            <w:pPr>
              <w:rPr>
                <w:rFonts w:ascii="Arial" w:hAnsi="Arial" w:cs="Arial"/>
                <w:sz w:val="22"/>
              </w:rPr>
            </w:pPr>
            <w:r>
              <w:rPr>
                <w:rFonts w:ascii="Arial" w:hAnsi="Arial" w:cs="Arial"/>
                <w:sz w:val="22"/>
              </w:rPr>
              <w:t>0</w:t>
            </w:r>
          </w:p>
        </w:tc>
        <w:tc>
          <w:tcPr>
            <w:tcW w:w="1928" w:type="dxa"/>
          </w:tcPr>
          <w:p w14:paraId="38D16D98" w14:textId="77777777" w:rsidR="003B7519" w:rsidRPr="001434FE" w:rsidRDefault="00000000">
            <w:pPr>
              <w:rPr>
                <w:rFonts w:ascii="Arial" w:hAnsi="Arial" w:cs="Arial"/>
                <w:sz w:val="22"/>
              </w:rPr>
            </w:pPr>
            <w:r>
              <w:rPr>
                <w:rFonts w:ascii="Arial" w:hAnsi="Arial" w:cs="Arial"/>
                <w:sz w:val="22"/>
              </w:rPr>
              <w:t>2.08 (2.11)</w:t>
            </w:r>
          </w:p>
        </w:tc>
        <w:tc>
          <w:tcPr>
            <w:tcW w:w="1928" w:type="dxa"/>
          </w:tcPr>
          <w:p w14:paraId="556640F3" w14:textId="77777777" w:rsidR="003B7519" w:rsidRPr="001434FE" w:rsidRDefault="00000000">
            <w:pPr>
              <w:rPr>
                <w:rFonts w:ascii="Arial" w:hAnsi="Arial" w:cs="Arial"/>
                <w:sz w:val="22"/>
              </w:rPr>
            </w:pPr>
            <w:r>
              <w:rPr>
                <w:rFonts w:ascii="Arial" w:hAnsi="Arial" w:cs="Arial"/>
                <w:sz w:val="22"/>
              </w:rPr>
              <w:t>0</w:t>
            </w:r>
          </w:p>
        </w:tc>
      </w:tr>
      <w:tr w:rsidR="003B7519" w:rsidRPr="001434FE" w14:paraId="4F5FB690" w14:textId="77777777">
        <w:trPr>
          <w:jc w:val="center"/>
        </w:trPr>
        <w:tc>
          <w:tcPr>
            <w:tcW w:w="1928" w:type="dxa"/>
          </w:tcPr>
          <w:p w14:paraId="19744398" w14:textId="77777777" w:rsidR="003B7519" w:rsidRPr="001434FE" w:rsidRDefault="00000000">
            <w:pPr>
              <w:rPr>
                <w:rFonts w:ascii="Arial" w:hAnsi="Arial" w:cs="Arial"/>
                <w:sz w:val="22"/>
              </w:rPr>
            </w:pPr>
            <w:r>
              <w:rPr>
                <w:rFonts w:ascii="Arial" w:hAnsi="Arial" w:cs="Arial"/>
                <w:sz w:val="22"/>
              </w:rPr>
              <w:t>Non-parental-adult PCEs: 0 types, %</w:t>
            </w:r>
          </w:p>
        </w:tc>
        <w:tc>
          <w:tcPr>
            <w:tcW w:w="1928" w:type="dxa"/>
          </w:tcPr>
          <w:p w14:paraId="1C51E88D" w14:textId="77777777" w:rsidR="003B7519" w:rsidRPr="001434FE" w:rsidRDefault="00000000">
            <w:pPr>
              <w:rPr>
                <w:rFonts w:ascii="Arial" w:hAnsi="Arial" w:cs="Arial"/>
                <w:sz w:val="22"/>
              </w:rPr>
            </w:pPr>
            <w:r>
              <w:rPr>
                <w:rFonts w:ascii="Arial" w:hAnsi="Arial" w:cs="Arial"/>
                <w:sz w:val="22"/>
              </w:rPr>
              <w:t>37.6</w:t>
            </w:r>
          </w:p>
        </w:tc>
        <w:tc>
          <w:tcPr>
            <w:tcW w:w="1928" w:type="dxa"/>
          </w:tcPr>
          <w:p w14:paraId="0D5323E5" w14:textId="77777777" w:rsidR="003B7519" w:rsidRPr="001434FE" w:rsidRDefault="00000000">
            <w:pPr>
              <w:rPr>
                <w:rFonts w:ascii="Arial" w:hAnsi="Arial" w:cs="Arial"/>
                <w:sz w:val="22"/>
              </w:rPr>
            </w:pPr>
            <w:r>
              <w:rPr>
                <w:rFonts w:ascii="Arial" w:hAnsi="Arial" w:cs="Arial"/>
                <w:sz w:val="22"/>
              </w:rPr>
              <w:t>0</w:t>
            </w:r>
          </w:p>
        </w:tc>
        <w:tc>
          <w:tcPr>
            <w:tcW w:w="1928" w:type="dxa"/>
          </w:tcPr>
          <w:p w14:paraId="4994C449" w14:textId="77777777" w:rsidR="003B7519" w:rsidRPr="001434FE" w:rsidRDefault="00000000">
            <w:pPr>
              <w:rPr>
                <w:rFonts w:ascii="Arial" w:hAnsi="Arial" w:cs="Arial"/>
                <w:sz w:val="22"/>
              </w:rPr>
            </w:pPr>
            <w:r>
              <w:rPr>
                <w:rFonts w:ascii="Arial" w:hAnsi="Arial" w:cs="Arial"/>
                <w:sz w:val="22"/>
              </w:rPr>
              <w:t>45.1</w:t>
            </w:r>
          </w:p>
        </w:tc>
        <w:tc>
          <w:tcPr>
            <w:tcW w:w="1928" w:type="dxa"/>
          </w:tcPr>
          <w:p w14:paraId="6B3AF1EB" w14:textId="77777777" w:rsidR="003B7519" w:rsidRPr="001434FE" w:rsidRDefault="00000000">
            <w:pPr>
              <w:rPr>
                <w:rFonts w:ascii="Arial" w:hAnsi="Arial" w:cs="Arial"/>
                <w:sz w:val="22"/>
              </w:rPr>
            </w:pPr>
            <w:r>
              <w:rPr>
                <w:rFonts w:ascii="Arial" w:hAnsi="Arial" w:cs="Arial"/>
                <w:sz w:val="22"/>
              </w:rPr>
              <w:t>0</w:t>
            </w:r>
          </w:p>
        </w:tc>
      </w:tr>
      <w:tr w:rsidR="003B7519" w:rsidRPr="001434FE" w14:paraId="181B4DB8" w14:textId="77777777">
        <w:trPr>
          <w:jc w:val="center"/>
        </w:trPr>
        <w:tc>
          <w:tcPr>
            <w:tcW w:w="1928" w:type="dxa"/>
          </w:tcPr>
          <w:p w14:paraId="25EB8543" w14:textId="77777777" w:rsidR="003B7519" w:rsidRPr="001434FE" w:rsidRDefault="00000000">
            <w:pPr>
              <w:rPr>
                <w:rFonts w:ascii="Arial" w:hAnsi="Arial" w:cs="Arial"/>
                <w:sz w:val="22"/>
              </w:rPr>
            </w:pPr>
            <w:r>
              <w:rPr>
                <w:rFonts w:ascii="Arial" w:hAnsi="Arial" w:cs="Arial"/>
                <w:sz w:val="22"/>
              </w:rPr>
              <w:t>Non-parental-adult PCEs: 1 type, %</w:t>
            </w:r>
          </w:p>
        </w:tc>
        <w:tc>
          <w:tcPr>
            <w:tcW w:w="1928" w:type="dxa"/>
          </w:tcPr>
          <w:p w14:paraId="576411BD" w14:textId="77777777" w:rsidR="003B7519" w:rsidRPr="001434FE" w:rsidRDefault="00000000">
            <w:pPr>
              <w:rPr>
                <w:rFonts w:ascii="Arial" w:hAnsi="Arial" w:cs="Arial"/>
                <w:sz w:val="22"/>
              </w:rPr>
            </w:pPr>
            <w:r>
              <w:rPr>
                <w:rFonts w:ascii="Arial" w:hAnsi="Arial" w:cs="Arial"/>
                <w:sz w:val="22"/>
              </w:rPr>
              <w:t>19.5</w:t>
            </w:r>
          </w:p>
        </w:tc>
        <w:tc>
          <w:tcPr>
            <w:tcW w:w="1928" w:type="dxa"/>
          </w:tcPr>
          <w:p w14:paraId="3509548E" w14:textId="77777777" w:rsidR="003B7519" w:rsidRPr="001434FE" w:rsidRDefault="00000000">
            <w:pPr>
              <w:rPr>
                <w:rFonts w:ascii="Arial" w:hAnsi="Arial" w:cs="Arial"/>
                <w:sz w:val="22"/>
              </w:rPr>
            </w:pPr>
            <w:r>
              <w:rPr>
                <w:rFonts w:ascii="Arial" w:hAnsi="Arial" w:cs="Arial"/>
                <w:sz w:val="22"/>
              </w:rPr>
              <w:t>0</w:t>
            </w:r>
          </w:p>
        </w:tc>
        <w:tc>
          <w:tcPr>
            <w:tcW w:w="1928" w:type="dxa"/>
          </w:tcPr>
          <w:p w14:paraId="41FD9DB5" w14:textId="77777777" w:rsidR="003B7519" w:rsidRPr="001434FE" w:rsidRDefault="00000000">
            <w:pPr>
              <w:rPr>
                <w:rFonts w:ascii="Arial" w:hAnsi="Arial" w:cs="Arial"/>
                <w:sz w:val="22"/>
              </w:rPr>
            </w:pPr>
            <w:r>
              <w:rPr>
                <w:rFonts w:ascii="Arial" w:hAnsi="Arial" w:cs="Arial"/>
                <w:sz w:val="22"/>
              </w:rPr>
              <w:t>20.8</w:t>
            </w:r>
          </w:p>
        </w:tc>
        <w:tc>
          <w:tcPr>
            <w:tcW w:w="1928" w:type="dxa"/>
          </w:tcPr>
          <w:p w14:paraId="39980597" w14:textId="77777777" w:rsidR="003B7519" w:rsidRPr="001434FE" w:rsidRDefault="00000000">
            <w:pPr>
              <w:rPr>
                <w:rFonts w:ascii="Arial" w:hAnsi="Arial" w:cs="Arial"/>
                <w:sz w:val="22"/>
              </w:rPr>
            </w:pPr>
            <w:r>
              <w:rPr>
                <w:rFonts w:ascii="Arial" w:hAnsi="Arial" w:cs="Arial"/>
                <w:sz w:val="22"/>
              </w:rPr>
              <w:t>0</w:t>
            </w:r>
          </w:p>
        </w:tc>
      </w:tr>
      <w:tr w:rsidR="003B7519" w:rsidRPr="001434FE" w14:paraId="48EEBAD7" w14:textId="77777777">
        <w:trPr>
          <w:jc w:val="center"/>
        </w:trPr>
        <w:tc>
          <w:tcPr>
            <w:tcW w:w="1928" w:type="dxa"/>
          </w:tcPr>
          <w:p w14:paraId="6A8159D8" w14:textId="77777777" w:rsidR="003B7519" w:rsidRPr="001434FE" w:rsidRDefault="00000000">
            <w:pPr>
              <w:rPr>
                <w:rFonts w:ascii="Arial" w:hAnsi="Arial" w:cs="Arial"/>
                <w:sz w:val="22"/>
              </w:rPr>
            </w:pPr>
            <w:r>
              <w:rPr>
                <w:rFonts w:ascii="Arial" w:hAnsi="Arial" w:cs="Arial"/>
                <w:sz w:val="22"/>
              </w:rPr>
              <w:t xml:space="preserve">Non-parental-adult PCEs: 2–3 </w:t>
              <w:lastRenderedPageBreak/>
              <w:t>types, %</w:t>
            </w:r>
          </w:p>
        </w:tc>
        <w:tc>
          <w:tcPr>
            <w:tcW w:w="1928" w:type="dxa"/>
          </w:tcPr>
          <w:p w14:paraId="7F6090AD" w14:textId="77777777" w:rsidR="003B7519" w:rsidRPr="001434FE" w:rsidRDefault="00000000">
            <w:pPr>
              <w:rPr>
                <w:rFonts w:ascii="Arial" w:hAnsi="Arial" w:cs="Arial"/>
                <w:sz w:val="22"/>
              </w:rPr>
            </w:pPr>
            <w:r>
              <w:rPr>
                <w:rFonts w:ascii="Arial" w:hAnsi="Arial" w:cs="Arial"/>
                <w:sz w:val="22"/>
              </w:rPr>
              <w:lastRenderedPageBreak/>
              <w:t>42.8</w:t>
            </w:r>
          </w:p>
        </w:tc>
        <w:tc>
          <w:tcPr>
            <w:tcW w:w="1928" w:type="dxa"/>
          </w:tcPr>
          <w:p w14:paraId="369B3B8D" w14:textId="77777777" w:rsidR="003B7519" w:rsidRPr="001434FE" w:rsidRDefault="00000000">
            <w:pPr>
              <w:rPr>
                <w:rFonts w:ascii="Arial" w:hAnsi="Arial" w:cs="Arial"/>
                <w:sz w:val="22"/>
              </w:rPr>
            </w:pPr>
            <w:r>
              <w:rPr>
                <w:rFonts w:ascii="Arial" w:hAnsi="Arial" w:cs="Arial"/>
                <w:sz w:val="22"/>
              </w:rPr>
              <w:t>0</w:t>
            </w:r>
          </w:p>
        </w:tc>
        <w:tc>
          <w:tcPr>
            <w:tcW w:w="1928" w:type="dxa"/>
          </w:tcPr>
          <w:p w14:paraId="7C48700D" w14:textId="77777777" w:rsidR="003B7519" w:rsidRPr="001434FE" w:rsidRDefault="00000000">
            <w:pPr>
              <w:rPr>
                <w:rFonts w:ascii="Arial" w:hAnsi="Arial" w:cs="Arial"/>
                <w:sz w:val="22"/>
              </w:rPr>
            </w:pPr>
            <w:r>
              <w:rPr>
                <w:rFonts w:ascii="Arial" w:hAnsi="Arial" w:cs="Arial"/>
                <w:sz w:val="22"/>
              </w:rPr>
              <w:t>34.1</w:t>
            </w:r>
          </w:p>
        </w:tc>
        <w:tc>
          <w:tcPr>
            <w:tcW w:w="1928" w:type="dxa"/>
          </w:tcPr>
          <w:p w14:paraId="01FFAF24" w14:textId="77777777" w:rsidR="003B7519" w:rsidRPr="001434FE" w:rsidRDefault="00000000">
            <w:pPr>
              <w:rPr>
                <w:rFonts w:ascii="Arial" w:hAnsi="Arial" w:cs="Arial"/>
                <w:sz w:val="22"/>
              </w:rPr>
            </w:pPr>
            <w:r>
              <w:rPr>
                <w:rFonts w:ascii="Arial" w:hAnsi="Arial" w:cs="Arial"/>
                <w:sz w:val="22"/>
              </w:rPr>
              <w:t>0</w:t>
            </w:r>
          </w:p>
        </w:tc>
      </w:tr>
      <w:tr w:rsidR="003B7519" w:rsidRPr="001434FE" w14:paraId="74FFD8AA" w14:textId="77777777">
        <w:trPr>
          <w:jc w:val="center"/>
        </w:trPr>
        <w:tc>
          <w:tcPr>
            <w:tcW w:w="1928" w:type="dxa"/>
          </w:tcPr>
          <w:p w14:paraId="09829DE2" w14:textId="77777777" w:rsidR="003B7519" w:rsidRPr="001434FE" w:rsidRDefault="00000000">
            <w:pPr>
              <w:rPr>
                <w:rFonts w:ascii="Arial" w:hAnsi="Arial" w:cs="Arial"/>
                <w:sz w:val="22"/>
              </w:rPr>
            </w:pPr>
            <w:r>
              <w:rPr>
                <w:rFonts w:ascii="Arial" w:hAnsi="Arial" w:cs="Arial"/>
                <w:sz w:val="22"/>
              </w:rPr>
              <w:t>Kin-side PCE score (0–6), mean (SD)</w:t>
            </w:r>
          </w:p>
        </w:tc>
        <w:tc>
          <w:tcPr>
            <w:tcW w:w="1928" w:type="dxa"/>
          </w:tcPr>
          <w:p w14:paraId="72EF8E10" w14:textId="77777777" w:rsidR="003B7519" w:rsidRPr="001434FE" w:rsidRDefault="00000000">
            <w:pPr>
              <w:rPr>
                <w:rFonts w:ascii="Arial" w:hAnsi="Arial" w:cs="Arial"/>
                <w:sz w:val="22"/>
              </w:rPr>
            </w:pPr>
            <w:r>
              <w:rPr>
                <w:rFonts w:ascii="Arial" w:hAnsi="Arial" w:cs="Arial"/>
                <w:sz w:val="22"/>
              </w:rPr>
              <w:t>3.34 (2.01)</w:t>
            </w:r>
          </w:p>
        </w:tc>
        <w:tc>
          <w:tcPr>
            <w:tcW w:w="1928" w:type="dxa"/>
          </w:tcPr>
          <w:p w14:paraId="6B29E708" w14:textId="77777777" w:rsidR="003B7519" w:rsidRPr="001434FE" w:rsidRDefault="00000000">
            <w:pPr>
              <w:rPr>
                <w:rFonts w:ascii="Arial" w:hAnsi="Arial" w:cs="Arial"/>
                <w:sz w:val="22"/>
              </w:rPr>
            </w:pPr>
            <w:r>
              <w:rPr>
                <w:rFonts w:ascii="Arial" w:hAnsi="Arial" w:cs="Arial"/>
                <w:sz w:val="22"/>
              </w:rPr>
              <w:t>0</w:t>
            </w:r>
          </w:p>
        </w:tc>
        <w:tc>
          <w:tcPr>
            <w:tcW w:w="1928" w:type="dxa"/>
          </w:tcPr>
          <w:p w14:paraId="41911B69" w14:textId="77777777" w:rsidR="003B7519" w:rsidRPr="001434FE" w:rsidRDefault="00000000">
            <w:pPr>
              <w:rPr>
                <w:rFonts w:ascii="Arial" w:hAnsi="Arial" w:cs="Arial"/>
                <w:sz w:val="22"/>
              </w:rPr>
            </w:pPr>
            <w:r>
              <w:rPr>
                <w:rFonts w:ascii="Arial" w:hAnsi="Arial" w:cs="Arial"/>
                <w:sz w:val="22"/>
              </w:rPr>
              <w:t>2.86 (1.91)</w:t>
            </w:r>
          </w:p>
        </w:tc>
        <w:tc>
          <w:tcPr>
            <w:tcW w:w="1928" w:type="dxa"/>
          </w:tcPr>
          <w:p w14:paraId="76D56E92" w14:textId="77777777" w:rsidR="003B7519" w:rsidRPr="001434FE" w:rsidRDefault="00000000">
            <w:pPr>
              <w:rPr>
                <w:rFonts w:ascii="Arial" w:hAnsi="Arial" w:cs="Arial"/>
                <w:sz w:val="22"/>
              </w:rPr>
            </w:pPr>
            <w:r>
              <w:rPr>
                <w:rFonts w:ascii="Arial" w:hAnsi="Arial" w:cs="Arial"/>
                <w:sz w:val="22"/>
              </w:rPr>
              <w:t>0</w:t>
            </w:r>
          </w:p>
        </w:tc>
      </w:tr>
      <w:tr w:rsidR="003B7519" w:rsidRPr="001434FE" w14:paraId="6CDF0D6A" w14:textId="77777777">
        <w:trPr>
          <w:jc w:val="center"/>
        </w:trPr>
        <w:tc>
          <w:tcPr>
            <w:tcW w:w="1928" w:type="dxa"/>
          </w:tcPr>
          <w:p w14:paraId="1627D4E4" w14:textId="77777777" w:rsidR="003B7519" w:rsidRPr="001434FE" w:rsidRDefault="00000000">
            <w:pPr>
              <w:rPr>
                <w:rFonts w:ascii="Arial" w:hAnsi="Arial" w:cs="Arial"/>
                <w:sz w:val="22"/>
              </w:rPr>
            </w:pPr>
            <w:r>
              <w:rPr>
                <w:rFonts w:ascii="Arial" w:hAnsi="Arial" w:cs="Arial"/>
                <w:sz w:val="22"/>
              </w:rPr>
              <w:t>Community social capital (1–4), mean (SD)</w:t>
            </w:r>
          </w:p>
        </w:tc>
        <w:tc>
          <w:tcPr>
            <w:tcW w:w="1928" w:type="dxa"/>
          </w:tcPr>
          <w:p w14:paraId="111EEE4C" w14:textId="77777777" w:rsidR="003B7519" w:rsidRPr="001434FE" w:rsidRDefault="00000000">
            <w:pPr>
              <w:rPr>
                <w:rFonts w:ascii="Arial" w:hAnsi="Arial" w:cs="Arial"/>
                <w:sz w:val="22"/>
              </w:rPr>
            </w:pPr>
            <w:r>
              <w:rPr>
                <w:rFonts w:ascii="Arial" w:hAnsi="Arial" w:cs="Arial"/>
                <w:sz w:val="22"/>
              </w:rPr>
              <w:t>2.39 (0.62)</w:t>
            </w:r>
          </w:p>
        </w:tc>
        <w:tc>
          <w:tcPr>
            <w:tcW w:w="1928" w:type="dxa"/>
          </w:tcPr>
          <w:p w14:paraId="6AA88750" w14:textId="77777777" w:rsidR="003B7519" w:rsidRPr="001434FE" w:rsidRDefault="00000000">
            <w:pPr>
              <w:rPr>
                <w:rFonts w:ascii="Arial" w:hAnsi="Arial" w:cs="Arial"/>
                <w:sz w:val="22"/>
              </w:rPr>
            </w:pPr>
            <w:r>
              <w:rPr>
                <w:rFonts w:ascii="Arial" w:hAnsi="Arial" w:cs="Arial"/>
                <w:sz w:val="22"/>
              </w:rPr>
              <w:t>0</w:t>
            </w:r>
          </w:p>
        </w:tc>
        <w:tc>
          <w:tcPr>
            <w:tcW w:w="1928" w:type="dxa"/>
          </w:tcPr>
          <w:p w14:paraId="5E5C009F" w14:textId="77777777" w:rsidR="003B7519" w:rsidRPr="001434FE" w:rsidRDefault="00000000">
            <w:pPr>
              <w:rPr>
                <w:rFonts w:ascii="Arial" w:hAnsi="Arial" w:cs="Arial"/>
                <w:sz w:val="22"/>
              </w:rPr>
            </w:pPr>
            <w:r>
              <w:rPr>
                <w:rFonts w:ascii="Arial" w:hAnsi="Arial" w:cs="Arial"/>
                <w:sz w:val="22"/>
              </w:rPr>
              <w:t>2.33 (0.58)</w:t>
            </w:r>
          </w:p>
        </w:tc>
        <w:tc>
          <w:tcPr>
            <w:tcW w:w="1928" w:type="dxa"/>
          </w:tcPr>
          <w:p w14:paraId="0A90B792" w14:textId="77777777" w:rsidR="003B7519" w:rsidRPr="001434FE" w:rsidRDefault="00000000">
            <w:pPr>
              <w:rPr>
                <w:rFonts w:ascii="Arial" w:hAnsi="Arial" w:cs="Arial"/>
                <w:sz w:val="22"/>
              </w:rPr>
            </w:pPr>
            <w:r>
              <w:rPr>
                <w:rFonts w:ascii="Arial" w:hAnsi="Arial" w:cs="Arial"/>
                <w:sz w:val="22"/>
              </w:rPr>
              <w:t>0</w:t>
            </w:r>
          </w:p>
        </w:tc>
      </w:tr>
      <w:tr w:rsidR="003B7519" w:rsidRPr="001434FE" w14:paraId="60C7768C" w14:textId="77777777">
        <w:trPr>
          <w:jc w:val="center"/>
        </w:trPr>
        <w:tc>
          <w:tcPr>
            <w:tcW w:w="1928" w:type="dxa"/>
          </w:tcPr>
          <w:p w14:paraId="4412903F" w14:textId="77777777" w:rsidR="003B7519" w:rsidRPr="001434FE" w:rsidRDefault="00000000">
            <w:pPr>
              <w:rPr>
                <w:rFonts w:ascii="Arial" w:hAnsi="Arial" w:cs="Arial"/>
                <w:sz w:val="22"/>
              </w:rPr>
            </w:pPr>
            <w:r>
              <w:rPr>
                <w:rFonts w:ascii="Arial" w:hAnsi="Arial" w:cs="Arial"/>
                <w:sz w:val="22"/>
              </w:rPr>
              <w:t>LSNS friend subscale (0–15), mean (SD)</w:t>
            </w:r>
          </w:p>
        </w:tc>
        <w:tc>
          <w:tcPr>
            <w:tcW w:w="1928" w:type="dxa"/>
          </w:tcPr>
          <w:p w14:paraId="17349ABB" w14:textId="77777777" w:rsidR="003B7519" w:rsidRPr="001434FE" w:rsidRDefault="00000000">
            <w:pPr>
              <w:rPr>
                <w:rFonts w:ascii="Arial" w:hAnsi="Arial" w:cs="Arial"/>
                <w:sz w:val="22"/>
              </w:rPr>
            </w:pPr>
            <w:r>
              <w:rPr>
                <w:rFonts w:ascii="Arial" w:hAnsi="Arial" w:cs="Arial"/>
                <w:sz w:val="22"/>
              </w:rPr>
              <w:t>4.68 (3.55)</w:t>
            </w:r>
          </w:p>
        </w:tc>
        <w:tc>
          <w:tcPr>
            <w:tcW w:w="1928" w:type="dxa"/>
          </w:tcPr>
          <w:p w14:paraId="5820A33E" w14:textId="77777777" w:rsidR="003B7519" w:rsidRPr="001434FE" w:rsidRDefault="00000000">
            <w:pPr>
              <w:rPr>
                <w:rFonts w:ascii="Arial" w:hAnsi="Arial" w:cs="Arial"/>
                <w:sz w:val="22"/>
              </w:rPr>
            </w:pPr>
            <w:r>
              <w:rPr>
                <w:rFonts w:ascii="Arial" w:hAnsi="Arial" w:cs="Arial"/>
                <w:sz w:val="22"/>
              </w:rPr>
              <w:t>0</w:t>
            </w:r>
          </w:p>
        </w:tc>
        <w:tc>
          <w:tcPr>
            <w:tcW w:w="1928" w:type="dxa"/>
          </w:tcPr>
          <w:p w14:paraId="77235AE9" w14:textId="77777777" w:rsidR="003B7519" w:rsidRPr="001434FE" w:rsidRDefault="00000000">
            <w:pPr>
              <w:rPr>
                <w:rFonts w:ascii="Arial" w:hAnsi="Arial" w:cs="Arial"/>
                <w:sz w:val="22"/>
              </w:rPr>
            </w:pPr>
            <w:r>
              <w:rPr>
                <w:rFonts w:ascii="Arial" w:hAnsi="Arial" w:cs="Arial"/>
                <w:sz w:val="22"/>
              </w:rPr>
              <w:t>4.27 (3.33)</w:t>
            </w:r>
          </w:p>
        </w:tc>
        <w:tc>
          <w:tcPr>
            <w:tcW w:w="1928" w:type="dxa"/>
          </w:tcPr>
          <w:p w14:paraId="2263913C" w14:textId="77777777" w:rsidR="003B7519" w:rsidRPr="001434FE" w:rsidRDefault="00000000">
            <w:pPr>
              <w:rPr>
                <w:rFonts w:ascii="Arial" w:hAnsi="Arial" w:cs="Arial"/>
                <w:sz w:val="22"/>
              </w:rPr>
            </w:pPr>
            <w:r>
              <w:rPr>
                <w:rFonts w:ascii="Arial" w:hAnsi="Arial" w:cs="Arial"/>
                <w:sz w:val="22"/>
              </w:rPr>
              <w:t>0</w:t>
            </w:r>
          </w:p>
        </w:tc>
      </w:tr>
      <w:tr w:rsidR="003B7519" w:rsidRPr="001434FE" w14:paraId="24854F21" w14:textId="77777777">
        <w:trPr>
          <w:jc w:val="center"/>
        </w:trPr>
        <w:tc>
          <w:tcPr>
            <w:tcW w:w="1928" w:type="dxa"/>
          </w:tcPr>
          <w:p w14:paraId="5F1BCB33" w14:textId="77777777" w:rsidR="003B7519" w:rsidRPr="001434FE" w:rsidRDefault="00000000">
            <w:pPr>
              <w:rPr>
                <w:rFonts w:ascii="Arial" w:hAnsi="Arial" w:cs="Arial"/>
                <w:sz w:val="22"/>
              </w:rPr>
            </w:pPr>
            <w:r>
              <w:rPr>
                <w:rFonts w:ascii="Arial" w:hAnsi="Arial" w:cs="Arial"/>
                <w:sz w:val="22"/>
              </w:rPr>
              <w:t>LSNS family subscale (0–15), mean (SD)</w:t>
            </w:r>
          </w:p>
        </w:tc>
        <w:tc>
          <w:tcPr>
            <w:tcW w:w="1928" w:type="dxa"/>
          </w:tcPr>
          <w:p w14:paraId="484F4469" w14:textId="77777777" w:rsidR="003B7519" w:rsidRPr="001434FE" w:rsidRDefault="00000000">
            <w:pPr>
              <w:rPr>
                <w:rFonts w:ascii="Arial" w:hAnsi="Arial" w:cs="Arial"/>
                <w:sz w:val="22"/>
              </w:rPr>
            </w:pPr>
            <w:r>
              <w:rPr>
                <w:rFonts w:ascii="Arial" w:hAnsi="Arial" w:cs="Arial"/>
                <w:sz w:val="22"/>
              </w:rPr>
              <w:t>6.38 (3.17)</w:t>
            </w:r>
          </w:p>
        </w:tc>
        <w:tc>
          <w:tcPr>
            <w:tcW w:w="1928" w:type="dxa"/>
          </w:tcPr>
          <w:p w14:paraId="240044AA" w14:textId="77777777" w:rsidR="003B7519" w:rsidRPr="001434FE" w:rsidRDefault="00000000">
            <w:pPr>
              <w:rPr>
                <w:rFonts w:ascii="Arial" w:hAnsi="Arial" w:cs="Arial"/>
                <w:sz w:val="22"/>
              </w:rPr>
            </w:pPr>
            <w:r>
              <w:rPr>
                <w:rFonts w:ascii="Arial" w:hAnsi="Arial" w:cs="Arial"/>
                <w:sz w:val="22"/>
              </w:rPr>
              <w:t>0</w:t>
            </w:r>
          </w:p>
        </w:tc>
        <w:tc>
          <w:tcPr>
            <w:tcW w:w="1928" w:type="dxa"/>
          </w:tcPr>
          <w:p w14:paraId="39570367" w14:textId="77777777" w:rsidR="003B7519" w:rsidRPr="001434FE" w:rsidRDefault="00000000">
            <w:pPr>
              <w:rPr>
                <w:rFonts w:ascii="Arial" w:hAnsi="Arial" w:cs="Arial"/>
                <w:sz w:val="22"/>
              </w:rPr>
            </w:pPr>
            <w:r>
              <w:rPr>
                <w:rFonts w:ascii="Arial" w:hAnsi="Arial" w:cs="Arial"/>
                <w:sz w:val="22"/>
              </w:rPr>
              <w:t>5.89 (2.95)</w:t>
            </w:r>
          </w:p>
        </w:tc>
        <w:tc>
          <w:tcPr>
            <w:tcW w:w="1928" w:type="dxa"/>
          </w:tcPr>
          <w:p w14:paraId="5A2A517F" w14:textId="77777777" w:rsidR="003B7519" w:rsidRPr="001434FE" w:rsidRDefault="00000000">
            <w:pPr>
              <w:rPr>
                <w:rFonts w:ascii="Arial" w:hAnsi="Arial" w:cs="Arial"/>
                <w:sz w:val="22"/>
              </w:rPr>
            </w:pPr>
            <w:r>
              <w:rPr>
                <w:rFonts w:ascii="Arial" w:hAnsi="Arial" w:cs="Arial"/>
                <w:sz w:val="22"/>
              </w:rPr>
              <w:t>0</w:t>
            </w:r>
          </w:p>
        </w:tc>
      </w:tr>
      <w:tr w:rsidR="003B7519" w:rsidRPr="001434FE" w14:paraId="430E5EF8" w14:textId="77777777">
        <w:trPr>
          <w:jc w:val="center"/>
        </w:trPr>
        <w:tc>
          <w:tcPr>
            <w:tcW w:w="1928" w:type="dxa"/>
          </w:tcPr>
          <w:p w14:paraId="29395E3C" w14:textId="77777777" w:rsidR="003B7519" w:rsidRPr="001434FE" w:rsidRDefault="00000000">
            <w:pPr>
              <w:rPr>
                <w:rFonts w:ascii="Arial" w:hAnsi="Arial" w:cs="Arial"/>
                <w:sz w:val="22"/>
              </w:rPr>
            </w:pPr>
            <w:r>
              <w:rPr>
                <w:rFonts w:ascii="Arial" w:hAnsi="Arial" w:cs="Arial"/>
                <w:sz w:val="22"/>
              </w:rPr>
              <w:t>Perceived trusted others (0–2), mean (SD)</w:t>
            </w:r>
          </w:p>
        </w:tc>
        <w:tc>
          <w:tcPr>
            <w:tcW w:w="1928" w:type="dxa"/>
          </w:tcPr>
          <w:p w14:paraId="18E0F4F2" w14:textId="77777777" w:rsidR="003B7519" w:rsidRPr="001434FE" w:rsidRDefault="00000000">
            <w:pPr>
              <w:rPr>
                <w:rFonts w:ascii="Arial" w:hAnsi="Arial" w:cs="Arial"/>
                <w:sz w:val="22"/>
              </w:rPr>
            </w:pPr>
            <w:r>
              <w:rPr>
                <w:rFonts w:ascii="Arial" w:hAnsi="Arial" w:cs="Arial"/>
                <w:sz w:val="22"/>
              </w:rPr>
              <w:t>1.09 (0.69)</w:t>
            </w:r>
          </w:p>
        </w:tc>
        <w:tc>
          <w:tcPr>
            <w:tcW w:w="1928" w:type="dxa"/>
          </w:tcPr>
          <w:p w14:paraId="0921B6E4" w14:textId="77777777" w:rsidR="003B7519" w:rsidRPr="001434FE" w:rsidRDefault="00000000">
            <w:pPr>
              <w:rPr>
                <w:rFonts w:ascii="Arial" w:hAnsi="Arial" w:cs="Arial"/>
                <w:sz w:val="22"/>
              </w:rPr>
            </w:pPr>
            <w:r>
              <w:rPr>
                <w:rFonts w:ascii="Arial" w:hAnsi="Arial" w:cs="Arial"/>
                <w:sz w:val="22"/>
              </w:rPr>
              <w:t>0</w:t>
            </w:r>
          </w:p>
        </w:tc>
        <w:tc>
          <w:tcPr>
            <w:tcW w:w="1928" w:type="dxa"/>
          </w:tcPr>
          <w:p w14:paraId="6D720D89" w14:textId="77777777" w:rsidR="003B7519" w:rsidRPr="001434FE" w:rsidRDefault="00000000">
            <w:pPr>
              <w:rPr>
                <w:rFonts w:ascii="Arial" w:hAnsi="Arial" w:cs="Arial"/>
                <w:sz w:val="22"/>
              </w:rPr>
            </w:pPr>
            <w:r>
              <w:rPr>
                <w:rFonts w:ascii="Arial" w:hAnsi="Arial" w:cs="Arial"/>
                <w:sz w:val="22"/>
              </w:rPr>
              <w:t>1.01 (0.66)</w:t>
            </w:r>
          </w:p>
        </w:tc>
        <w:tc>
          <w:tcPr>
            <w:tcW w:w="1928" w:type="dxa"/>
          </w:tcPr>
          <w:p w14:paraId="4B7E3043" w14:textId="77777777" w:rsidR="003B7519" w:rsidRPr="001434FE" w:rsidRDefault="00000000">
            <w:pPr>
              <w:rPr>
                <w:rFonts w:ascii="Arial" w:hAnsi="Arial" w:cs="Arial"/>
                <w:sz w:val="22"/>
              </w:rPr>
            </w:pPr>
            <w:r>
              <w:rPr>
                <w:rFonts w:ascii="Arial" w:hAnsi="Arial" w:cs="Arial"/>
                <w:sz w:val="22"/>
              </w:rPr>
              <w:t>0</w:t>
            </w:r>
          </w:p>
        </w:tc>
      </w:tr>
      <w:tr w:rsidR="003B7519" w:rsidRPr="001434FE" w14:paraId="7C30B6FA" w14:textId="77777777">
        <w:trPr>
          <w:jc w:val="center"/>
        </w:trPr>
        <w:tc>
          <w:tcPr>
            <w:tcW w:w="1928" w:type="dxa"/>
          </w:tcPr>
          <w:p w14:paraId="195E27C3" w14:textId="77777777" w:rsidR="003B7519" w:rsidRPr="001434FE" w:rsidRDefault="00000000">
            <w:pPr>
              <w:rPr>
                <w:rFonts w:ascii="Arial" w:hAnsi="Arial" w:cs="Arial"/>
                <w:sz w:val="22"/>
              </w:rPr>
            </w:pPr>
            <w:r>
              <w:rPr>
                <w:rFonts w:ascii="Arial" w:hAnsi="Arial" w:cs="Arial"/>
                <w:sz w:val="22"/>
              </w:rPr>
              <w:t>Household size, mean (SD)</w:t>
            </w:r>
          </w:p>
        </w:tc>
        <w:tc>
          <w:tcPr>
            <w:tcW w:w="1928" w:type="dxa"/>
          </w:tcPr>
          <w:p w14:paraId="4C282B3F" w14:textId="77777777" w:rsidR="003B7519" w:rsidRPr="001434FE" w:rsidRDefault="00000000">
            <w:pPr>
              <w:rPr>
                <w:rFonts w:ascii="Arial" w:hAnsi="Arial" w:cs="Arial"/>
                <w:sz w:val="22"/>
              </w:rPr>
            </w:pPr>
            <w:r>
              <w:rPr>
                <w:rFonts w:ascii="Arial" w:hAnsi="Arial" w:cs="Arial"/>
                <w:sz w:val="22"/>
              </w:rPr>
              <w:t>3.78 (0.87)</w:t>
            </w:r>
          </w:p>
        </w:tc>
        <w:tc>
          <w:tcPr>
            <w:tcW w:w="1928" w:type="dxa"/>
          </w:tcPr>
          <w:p w14:paraId="3C0FEDB3" w14:textId="77777777" w:rsidR="003B7519" w:rsidRPr="001434FE" w:rsidRDefault="00000000">
            <w:pPr>
              <w:rPr>
                <w:rFonts w:ascii="Arial" w:hAnsi="Arial" w:cs="Arial"/>
                <w:sz w:val="22"/>
              </w:rPr>
            </w:pPr>
            <w:r>
              <w:rPr>
                <w:rFonts w:ascii="Arial" w:hAnsi="Arial" w:cs="Arial"/>
                <w:sz w:val="22"/>
              </w:rPr>
              <w:t>0</w:t>
            </w:r>
          </w:p>
        </w:tc>
        <w:tc>
          <w:tcPr>
            <w:tcW w:w="1928" w:type="dxa"/>
          </w:tcPr>
          <w:p w14:paraId="4A1EAF63" w14:textId="77777777" w:rsidR="003B7519" w:rsidRPr="001434FE" w:rsidRDefault="00000000">
            <w:pPr>
              <w:rPr>
                <w:rFonts w:ascii="Arial" w:hAnsi="Arial" w:cs="Arial"/>
                <w:sz w:val="22"/>
              </w:rPr>
            </w:pPr>
            <w:r>
              <w:rPr>
                <w:rFonts w:ascii="Arial" w:hAnsi="Arial" w:cs="Arial"/>
                <w:sz w:val="22"/>
              </w:rPr>
              <w:t>3.88 (0.83)</w:t>
            </w:r>
          </w:p>
        </w:tc>
        <w:tc>
          <w:tcPr>
            <w:tcW w:w="1928" w:type="dxa"/>
          </w:tcPr>
          <w:p w14:paraId="163B4E1F" w14:textId="77777777" w:rsidR="003B7519" w:rsidRPr="001434FE" w:rsidRDefault="00000000">
            <w:pPr>
              <w:rPr>
                <w:rFonts w:ascii="Arial" w:hAnsi="Arial" w:cs="Arial"/>
                <w:sz w:val="22"/>
              </w:rPr>
            </w:pPr>
            <w:r>
              <w:rPr>
                <w:rFonts w:ascii="Arial" w:hAnsi="Arial" w:cs="Arial"/>
                <w:sz w:val="22"/>
              </w:rPr>
              <w:t>0</w:t>
            </w:r>
          </w:p>
        </w:tc>
      </w:tr>
      <w:tr w:rsidR="003B7519" w:rsidRPr="001434FE" w14:paraId="24F589E6" w14:textId="77777777">
        <w:trPr>
          <w:jc w:val="center"/>
        </w:trPr>
        <w:tc>
          <w:tcPr>
            <w:tcW w:w="1928" w:type="dxa"/>
          </w:tcPr>
          <w:p w14:paraId="73E88C1A" w14:textId="77777777" w:rsidR="003B7519" w:rsidRPr="001434FE" w:rsidRDefault="00000000">
            <w:pPr>
              <w:rPr>
                <w:rFonts w:ascii="Arial" w:hAnsi="Arial" w:cs="Arial"/>
                <w:sz w:val="22"/>
              </w:rPr>
            </w:pPr>
            <w:r>
              <w:rPr>
                <w:rFonts w:ascii="Arial" w:hAnsi="Arial" w:cs="Arial"/>
                <w:sz w:val="22"/>
              </w:rPr>
              <w:t>Number of coresident children, mean (SD)</w:t>
            </w:r>
          </w:p>
        </w:tc>
        <w:tc>
          <w:tcPr>
            <w:tcW w:w="1928" w:type="dxa"/>
          </w:tcPr>
          <w:p w14:paraId="3B53C83E" w14:textId="77777777" w:rsidR="003B7519" w:rsidRPr="001434FE" w:rsidRDefault="00000000">
            <w:pPr>
              <w:rPr>
                <w:rFonts w:ascii="Arial" w:hAnsi="Arial" w:cs="Arial"/>
                <w:sz w:val="22"/>
              </w:rPr>
            </w:pPr>
            <w:r>
              <w:rPr>
                <w:rFonts w:ascii="Arial" w:hAnsi="Arial" w:cs="Arial"/>
                <w:sz w:val="22"/>
              </w:rPr>
              <w:t>1.79 (0.77)</w:t>
            </w:r>
          </w:p>
        </w:tc>
        <w:tc>
          <w:tcPr>
            <w:tcW w:w="1928" w:type="dxa"/>
          </w:tcPr>
          <w:p w14:paraId="1835C3AC" w14:textId="77777777" w:rsidR="003B7519" w:rsidRPr="001434FE" w:rsidRDefault="00000000">
            <w:pPr>
              <w:rPr>
                <w:rFonts w:ascii="Arial" w:hAnsi="Arial" w:cs="Arial"/>
                <w:sz w:val="22"/>
              </w:rPr>
            </w:pPr>
            <w:r>
              <w:rPr>
                <w:rFonts w:ascii="Arial" w:hAnsi="Arial" w:cs="Arial"/>
                <w:sz w:val="22"/>
              </w:rPr>
              <w:t>0</w:t>
            </w:r>
          </w:p>
        </w:tc>
        <w:tc>
          <w:tcPr>
            <w:tcW w:w="1928" w:type="dxa"/>
          </w:tcPr>
          <w:p w14:paraId="61A06C75" w14:textId="77777777" w:rsidR="003B7519" w:rsidRPr="001434FE" w:rsidRDefault="00000000">
            <w:pPr>
              <w:rPr>
                <w:rFonts w:ascii="Arial" w:hAnsi="Arial" w:cs="Arial"/>
                <w:sz w:val="22"/>
              </w:rPr>
            </w:pPr>
            <w:r>
              <w:rPr>
                <w:rFonts w:ascii="Arial" w:hAnsi="Arial" w:cs="Arial"/>
                <w:sz w:val="22"/>
              </w:rPr>
              <w:t>1.92 (0.74)</w:t>
            </w:r>
          </w:p>
        </w:tc>
        <w:tc>
          <w:tcPr>
            <w:tcW w:w="1928" w:type="dxa"/>
          </w:tcPr>
          <w:p w14:paraId="626DAF93" w14:textId="77777777" w:rsidR="003B7519" w:rsidRPr="001434FE" w:rsidRDefault="00000000">
            <w:pPr>
              <w:rPr>
                <w:rFonts w:ascii="Arial" w:hAnsi="Arial" w:cs="Arial"/>
                <w:sz w:val="22"/>
              </w:rPr>
            </w:pPr>
            <w:r>
              <w:rPr>
                <w:rFonts w:ascii="Arial" w:hAnsi="Arial" w:cs="Arial"/>
                <w:sz w:val="22"/>
              </w:rPr>
              <w:t>0</w:t>
            </w:r>
          </w:p>
        </w:tc>
      </w:tr>
      <w:tr w:rsidR="003B7519" w:rsidRPr="001434FE" w14:paraId="69BFB93C" w14:textId="77777777">
        <w:trPr>
          <w:jc w:val="center"/>
        </w:trPr>
        <w:tc>
          <w:tcPr>
            <w:tcW w:w="1928" w:type="dxa"/>
          </w:tcPr>
          <w:p w14:paraId="7AB7FAD1" w14:textId="77777777" w:rsidR="003B7519" w:rsidRPr="001434FE" w:rsidRDefault="00000000">
            <w:pPr>
              <w:rPr>
                <w:rFonts w:ascii="Arial" w:hAnsi="Arial" w:cs="Arial"/>
                <w:sz w:val="22"/>
              </w:rPr>
            </w:pPr>
            <w:r>
              <w:rPr>
                <w:rFonts w:ascii="Arial" w:hAnsi="Arial" w:cs="Arial"/>
                <w:sz w:val="22"/>
              </w:rPr>
              <w:t>Age of youngest coresident child, years, mean (SD)</w:t>
            </w:r>
          </w:p>
        </w:tc>
        <w:tc>
          <w:tcPr>
            <w:tcW w:w="1928" w:type="dxa"/>
          </w:tcPr>
          <w:p w14:paraId="7F1E21F4" w14:textId="77777777" w:rsidR="003B7519" w:rsidRPr="001434FE" w:rsidRDefault="00000000">
            <w:pPr>
              <w:rPr>
                <w:rFonts w:ascii="Arial" w:hAnsi="Arial" w:cs="Arial"/>
                <w:sz w:val="22"/>
              </w:rPr>
            </w:pPr>
            <w:r>
              <w:rPr>
                <w:rFonts w:ascii="Arial" w:hAnsi="Arial" w:cs="Arial"/>
                <w:sz w:val="22"/>
              </w:rPr>
              <w:t>6.31 (4.92)</w:t>
            </w:r>
          </w:p>
        </w:tc>
        <w:tc>
          <w:tcPr>
            <w:tcW w:w="1928" w:type="dxa"/>
          </w:tcPr>
          <w:p w14:paraId="42097B90" w14:textId="77777777" w:rsidR="003B7519" w:rsidRPr="001434FE" w:rsidRDefault="00000000">
            <w:pPr>
              <w:rPr>
                <w:rFonts w:ascii="Arial" w:hAnsi="Arial" w:cs="Arial"/>
                <w:sz w:val="22"/>
              </w:rPr>
            </w:pPr>
            <w:r>
              <w:rPr>
                <w:rFonts w:ascii="Arial" w:hAnsi="Arial" w:cs="Arial"/>
                <w:sz w:val="22"/>
              </w:rPr>
              <w:t>2.0</w:t>
            </w:r>
          </w:p>
        </w:tc>
        <w:tc>
          <w:tcPr>
            <w:tcW w:w="1928" w:type="dxa"/>
          </w:tcPr>
          <w:p w14:paraId="00D608C6" w14:textId="77777777" w:rsidR="003B7519" w:rsidRPr="001434FE" w:rsidRDefault="00000000">
            <w:pPr>
              <w:rPr>
                <w:rFonts w:ascii="Arial" w:hAnsi="Arial" w:cs="Arial"/>
                <w:sz w:val="22"/>
              </w:rPr>
            </w:pPr>
            <w:r>
              <w:rPr>
                <w:rFonts w:ascii="Arial" w:hAnsi="Arial" w:cs="Arial"/>
                <w:sz w:val="22"/>
              </w:rPr>
              <w:t>6.24 (4.39)</w:t>
            </w:r>
          </w:p>
        </w:tc>
        <w:tc>
          <w:tcPr>
            <w:tcW w:w="1928" w:type="dxa"/>
          </w:tcPr>
          <w:p w14:paraId="2E1B5605" w14:textId="77777777" w:rsidR="003B7519" w:rsidRPr="001434FE" w:rsidRDefault="00000000">
            <w:pPr>
              <w:rPr>
                <w:rFonts w:ascii="Arial" w:hAnsi="Arial" w:cs="Arial"/>
                <w:sz w:val="22"/>
              </w:rPr>
            </w:pPr>
            <w:r>
              <w:rPr>
                <w:rFonts w:ascii="Arial" w:hAnsi="Arial" w:cs="Arial"/>
                <w:sz w:val="22"/>
              </w:rPr>
              <w:t>0.8</w:t>
            </w:r>
          </w:p>
        </w:tc>
      </w:tr>
    </w:tbl>
    <w:p w14:paraId="7B3219B5" w14:textId="77777777" w:rsidR="003B7519" w:rsidRPr="001434FE" w:rsidRDefault="00000000">
      <w:pPr>
        <w:spacing w:after="60"/>
        <w:rPr>
          <w:rFonts w:ascii="Arial" w:hAnsi="Arial" w:cs="Arial"/>
          <w:sz w:val="22"/>
        </w:rPr>
      </w:pPr>
      <w:r>
        <w:rPr>
          <w:rFonts w:ascii="Arial" w:hAnsi="Arial" w:cs="Arial"/>
          <w:i/>
          <w:sz w:val="22"/>
        </w:rPr>
        <w:t>Values are for the analytic person-period sample (fraudulent responses excluded). Concurrent exposures (K6, community social capital, LSNS, household size) are measured at interval start; childhood exposures (ACEs, PCEs) and demographic/SES variables in 2024; childhood household income in 2025.</w:t>
      </w:r>
    </w:p>
    <w:p w14:paraId="4C113448" w14:textId="77777777" w:rsidR="003B7519" w:rsidRPr="001434FE" w:rsidRDefault="00000000">
      <w:pPr>
        <w:spacing w:after="60"/>
        <w:rPr>
          <w:rFonts w:ascii="Arial" w:hAnsi="Arial" w:cs="Arial"/>
          <w:sz w:val="22"/>
        </w:rPr>
      </w:pPr>
      <w:r>
        <w:rPr>
          <w:rFonts w:ascii="Arial" w:hAnsi="Arial" w:cs="Arial"/>
          <w:i/>
          <w:sz w:val="22"/>
        </w:rPr>
        <w:t>ᵃ Household income: 18 ordered categories; “do not know” and “prefer not to answer” treated as missing and carried by a missingness indicator in models.</w:t>
      </w:r>
    </w:p>
    <w:p w14:paraId="4B0F8DFD" w14:textId="77777777" w:rsidR="003B7519" w:rsidRPr="001434FE" w:rsidRDefault="00000000">
      <w:pPr>
        <w:spacing w:after="60"/>
        <w:rPr>
          <w:rFonts w:ascii="Arial" w:hAnsi="Arial" w:cs="Arial"/>
          <w:sz w:val="22"/>
        </w:rPr>
      </w:pPr>
      <w:r>
        <w:rPr>
          <w:rFonts w:ascii="Arial" w:hAnsi="Arial" w:cs="Arial"/>
          <w:i/>
          <w:sz w:val="22"/>
        </w:rPr>
        <w:t>ᵇ Childhood household income (recalled parental household income at respondent age 18): the item was administered in a 2025 survey module assigned to a subset of respondents, so missingness is predominantly by design; handled with a missingness indicator.</w:t>
      </w:r>
    </w:p>
    <w:p w14:paraId="2EC708F7" w14:textId="77777777" w:rsidR="003B7519" w:rsidRPr="001434FE" w:rsidRDefault="00000000">
      <w:pPr>
        <w:spacing w:after="60"/>
        <w:rPr>
          <w:rFonts w:ascii="Arial" w:hAnsi="Arial" w:cs="Arial"/>
          <w:sz w:val="22"/>
        </w:rPr>
      </w:pPr>
      <w:r>
        <w:rPr>
          <w:rFonts w:ascii="Arial" w:hAnsi="Arial" w:cs="Arial"/>
          <w:i/>
          <w:sz w:val="22"/>
        </w:rPr>
        <w:t>Missing percentages are shown per risk set; 0 denotes complete data. Risk-set membership requires a defined combined baseline harsh-parenting state; the separate baseline items retain item-level missingness of 1.6% (physical violence) and 2.3% (verbal abuse) in the onset risk set, and 4.5% and 1.0% in the desistance risk set.</w:t>
      </w:r>
    </w:p>
    <w:p w14:paraId="24AFAE58" w14:textId="77777777" w:rsidR="003B7519" w:rsidRPr="001434FE" w:rsidRDefault="00000000">
      <w:pPr>
        <w:rPr>
          <w:rFonts w:ascii="Arial" w:hAnsi="Arial" w:cs="Arial"/>
          <w:sz w:val="22"/>
        </w:rPr>
      </w:pPr>
      <w:r>
        <w:rPr>
          <w:rFonts w:ascii="Arial" w:hAnsi="Arial" w:cs="Arial"/>
          <w:sz w:val="22"/>
        </w:rPr>
        <w:br w:type="page"/>
      </w:r>
    </w:p>
    <w:p w14:paraId="02C02BCE" w14:textId="77777777" w:rsidR="003B7519" w:rsidRPr="001434FE" w:rsidRDefault="00000000">
      <w:pPr>
        <w:spacing w:before="280" w:after="120"/>
        <w:rPr>
          <w:rFonts w:ascii="Arial" w:hAnsi="Arial" w:cs="Arial"/>
          <w:sz w:val="22"/>
        </w:rPr>
      </w:pPr>
      <w:r>
        <w:rPr>
          <w:rFonts w:ascii="Arial" w:hAnsi="Arial" w:cs="Arial"/>
          <w:b/>
          <w:sz w:val="22"/>
        </w:rPr>
        <w:lastRenderedPageBreak/>
        <w:t>Supplementary Table S2 | Population-weighted harsh-parenting transitions</w:t>
      </w:r>
    </w:p>
    <w:tbl>
      <w:tblPr>
        <w:tblW w:w="0" w:type="auto"/>
        <w:jc w:val="center"/>
        <w:tblBorders>
          <w:top w:val="single" w:sz="12" w:space="0" w:color="000000"/>
          <w:bottom w:val="single" w:sz="12" w:space="0" w:color="000000"/>
        </w:tblBorders>
        <w:tblLook w:val="04A0" w:firstRow="1" w:lastRow="0" w:firstColumn="1" w:lastColumn="0" w:noHBand="0" w:noVBand="1"/>
      </w:tblPr>
      <w:tblGrid>
        <w:gridCol w:w="3213"/>
        <w:gridCol w:w="3213"/>
        <w:gridCol w:w="3213"/>
      </w:tblGrid>
      <w:tr w:rsidR="003B7519" w:rsidRPr="001434FE" w14:paraId="1C068879" w14:textId="77777777">
        <w:trPr>
          <w:jc w:val="center"/>
        </w:trPr>
        <w:tc>
          <w:tcPr>
            <w:tcW w:w="3213" w:type="dxa"/>
            <w:tcBorders>
              <w:bottom w:val="single" w:sz="8" w:space="0" w:color="000000"/>
            </w:tcBorders>
          </w:tcPr>
          <w:p w14:paraId="215D3C67" w14:textId="77777777" w:rsidR="003B7519" w:rsidRPr="001434FE" w:rsidRDefault="00000000">
            <w:pPr>
              <w:rPr>
                <w:rFonts w:ascii="Arial" w:hAnsi="Arial" w:cs="Arial"/>
                <w:sz w:val="22"/>
              </w:rPr>
            </w:pPr>
            <w:r>
              <w:rPr>
                <w:rFonts w:ascii="Arial" w:hAnsi="Arial" w:cs="Arial"/>
                <w:b/>
                <w:sz w:val="22"/>
              </w:rPr>
              <w:t>Quantity</w:t>
            </w:r>
          </w:p>
        </w:tc>
        <w:tc>
          <w:tcPr>
            <w:tcW w:w="3213" w:type="dxa"/>
            <w:tcBorders>
              <w:bottom w:val="single" w:sz="8" w:space="0" w:color="000000"/>
            </w:tcBorders>
          </w:tcPr>
          <w:p w14:paraId="10E3089A" w14:textId="77777777" w:rsidR="003B7519" w:rsidRPr="001434FE" w:rsidRDefault="00000000">
            <w:pPr>
              <w:rPr>
                <w:rFonts w:ascii="Arial" w:hAnsi="Arial" w:cs="Arial"/>
                <w:sz w:val="22"/>
              </w:rPr>
            </w:pPr>
            <w:r>
              <w:rPr>
                <w:rFonts w:ascii="Arial" w:hAnsi="Arial" w:cs="Arial"/>
                <w:b/>
                <w:sz w:val="22"/>
              </w:rPr>
              <w:t>IPW-weighted % (2022 CSLC benchmark)</w:t>
            </w:r>
          </w:p>
        </w:tc>
        <w:tc>
          <w:tcPr>
            <w:tcW w:w="3213" w:type="dxa"/>
            <w:tcBorders>
              <w:bottom w:val="single" w:sz="8" w:space="0" w:color="000000"/>
            </w:tcBorders>
          </w:tcPr>
          <w:p w14:paraId="70CDA381" w14:textId="77777777" w:rsidR="003B7519" w:rsidRPr="001434FE" w:rsidRDefault="00000000">
            <w:pPr>
              <w:rPr>
                <w:rFonts w:ascii="Arial" w:hAnsi="Arial" w:cs="Arial"/>
                <w:sz w:val="22"/>
              </w:rPr>
            </w:pPr>
            <w:r>
              <w:rPr>
                <w:rFonts w:ascii="Arial" w:hAnsi="Arial" w:cs="Arial"/>
                <w:b/>
                <w:sz w:val="22"/>
              </w:rPr>
              <w:t>Unweighted %</w:t>
            </w:r>
          </w:p>
        </w:tc>
      </w:tr>
      <w:tr w:rsidR="003B7519" w:rsidRPr="001434FE" w14:paraId="0BCB6E12" w14:textId="77777777">
        <w:trPr>
          <w:jc w:val="center"/>
        </w:trPr>
        <w:tc>
          <w:tcPr>
            <w:tcW w:w="3213" w:type="dxa"/>
          </w:tcPr>
          <w:p w14:paraId="41AE4021" w14:textId="77777777" w:rsidR="003B7519" w:rsidRPr="001434FE" w:rsidRDefault="00000000">
            <w:pPr>
              <w:rPr>
                <w:rFonts w:ascii="Arial" w:hAnsi="Arial" w:cs="Arial"/>
                <w:sz w:val="22"/>
              </w:rPr>
            </w:pPr>
            <w:r>
              <w:rPr>
                <w:rFonts w:ascii="Arial" w:hAnsi="Arial" w:cs="Arial"/>
                <w:sz w:val="22"/>
              </w:rPr>
              <w:t>Baseline prevalence (2023)</w:t>
            </w:r>
          </w:p>
        </w:tc>
        <w:tc>
          <w:tcPr>
            <w:tcW w:w="3213" w:type="dxa"/>
          </w:tcPr>
          <w:p w14:paraId="54DF1857" w14:textId="77777777" w:rsidR="003B7519" w:rsidRPr="001434FE" w:rsidRDefault="00000000">
            <w:pPr>
              <w:rPr>
                <w:rFonts w:ascii="Arial" w:hAnsi="Arial" w:cs="Arial"/>
                <w:sz w:val="22"/>
              </w:rPr>
            </w:pPr>
            <w:r>
              <w:rPr>
                <w:rFonts w:ascii="Arial" w:hAnsi="Arial" w:cs="Arial"/>
                <w:sz w:val="22"/>
              </w:rPr>
              <w:t>14.3</w:t>
            </w:r>
          </w:p>
        </w:tc>
        <w:tc>
          <w:tcPr>
            <w:tcW w:w="3213" w:type="dxa"/>
          </w:tcPr>
          <w:p w14:paraId="0DB5A018" w14:textId="77777777" w:rsidR="003B7519" w:rsidRPr="001434FE" w:rsidRDefault="00000000">
            <w:pPr>
              <w:rPr>
                <w:rFonts w:ascii="Arial" w:hAnsi="Arial" w:cs="Arial"/>
                <w:sz w:val="22"/>
              </w:rPr>
            </w:pPr>
            <w:r>
              <w:rPr>
                <w:rFonts w:ascii="Arial" w:hAnsi="Arial" w:cs="Arial"/>
                <w:sz w:val="22"/>
              </w:rPr>
              <w:t>14.6</w:t>
            </w:r>
          </w:p>
        </w:tc>
      </w:tr>
      <w:tr w:rsidR="003B7519" w:rsidRPr="001434FE" w14:paraId="0EE4C9BF" w14:textId="77777777">
        <w:trPr>
          <w:jc w:val="center"/>
        </w:trPr>
        <w:tc>
          <w:tcPr>
            <w:tcW w:w="3213" w:type="dxa"/>
          </w:tcPr>
          <w:p w14:paraId="164A689B" w14:textId="77777777" w:rsidR="003B7519" w:rsidRPr="001434FE" w:rsidRDefault="00000000">
            <w:pPr>
              <w:rPr>
                <w:rFonts w:ascii="Arial" w:hAnsi="Arial" w:cs="Arial"/>
                <w:sz w:val="22"/>
              </w:rPr>
            </w:pPr>
            <w:r>
              <w:rPr>
                <w:rFonts w:ascii="Arial" w:hAnsi="Arial" w:cs="Arial"/>
                <w:sz w:val="22"/>
              </w:rPr>
              <w:t>Onset 2023–2025 (among h0=0)</w:t>
            </w:r>
          </w:p>
        </w:tc>
        <w:tc>
          <w:tcPr>
            <w:tcW w:w="3213" w:type="dxa"/>
          </w:tcPr>
          <w:p w14:paraId="3F9BC166" w14:textId="77777777" w:rsidR="003B7519" w:rsidRPr="001434FE" w:rsidRDefault="00000000">
            <w:pPr>
              <w:rPr>
                <w:rFonts w:ascii="Arial" w:hAnsi="Arial" w:cs="Arial"/>
                <w:sz w:val="22"/>
              </w:rPr>
            </w:pPr>
            <w:r>
              <w:rPr>
                <w:rFonts w:ascii="Arial" w:hAnsi="Arial" w:cs="Arial"/>
                <w:sz w:val="22"/>
              </w:rPr>
              <w:t>12.9</w:t>
            </w:r>
          </w:p>
        </w:tc>
        <w:tc>
          <w:tcPr>
            <w:tcW w:w="3213" w:type="dxa"/>
          </w:tcPr>
          <w:p w14:paraId="55573DA5" w14:textId="77777777" w:rsidR="003B7519" w:rsidRPr="001434FE" w:rsidRDefault="00000000">
            <w:pPr>
              <w:rPr>
                <w:rFonts w:ascii="Arial" w:hAnsi="Arial" w:cs="Arial"/>
                <w:sz w:val="22"/>
              </w:rPr>
            </w:pPr>
            <w:r>
              <w:rPr>
                <w:rFonts w:ascii="Arial" w:hAnsi="Arial" w:cs="Arial"/>
                <w:sz w:val="22"/>
              </w:rPr>
              <w:t>11.1</w:t>
            </w:r>
          </w:p>
        </w:tc>
      </w:tr>
      <w:tr w:rsidR="003B7519" w:rsidRPr="001434FE" w14:paraId="08BE308F" w14:textId="77777777">
        <w:trPr>
          <w:jc w:val="center"/>
        </w:trPr>
        <w:tc>
          <w:tcPr>
            <w:tcW w:w="3213" w:type="dxa"/>
          </w:tcPr>
          <w:p w14:paraId="7A1C5FF4" w14:textId="77777777" w:rsidR="003B7519" w:rsidRPr="001434FE" w:rsidRDefault="00000000">
            <w:pPr>
              <w:rPr>
                <w:rFonts w:ascii="Arial" w:hAnsi="Arial" w:cs="Arial"/>
                <w:sz w:val="22"/>
              </w:rPr>
            </w:pPr>
            <w:r>
              <w:rPr>
                <w:rFonts w:ascii="Arial" w:hAnsi="Arial" w:cs="Arial"/>
                <w:sz w:val="22"/>
              </w:rPr>
              <w:t>Desistance 2023–2025 (among h0=1)</w:t>
            </w:r>
          </w:p>
        </w:tc>
        <w:tc>
          <w:tcPr>
            <w:tcW w:w="3213" w:type="dxa"/>
          </w:tcPr>
          <w:p w14:paraId="2D99FCFE" w14:textId="77777777" w:rsidR="003B7519" w:rsidRPr="001434FE" w:rsidRDefault="00000000">
            <w:pPr>
              <w:rPr>
                <w:rFonts w:ascii="Arial" w:hAnsi="Arial" w:cs="Arial"/>
                <w:sz w:val="22"/>
              </w:rPr>
            </w:pPr>
            <w:r>
              <w:rPr>
                <w:rFonts w:ascii="Arial" w:hAnsi="Arial" w:cs="Arial"/>
                <w:sz w:val="22"/>
              </w:rPr>
              <w:t>41.7</w:t>
            </w:r>
          </w:p>
        </w:tc>
        <w:tc>
          <w:tcPr>
            <w:tcW w:w="3213" w:type="dxa"/>
          </w:tcPr>
          <w:p w14:paraId="078B5EBD" w14:textId="77777777" w:rsidR="003B7519" w:rsidRPr="001434FE" w:rsidRDefault="00000000">
            <w:pPr>
              <w:rPr>
                <w:rFonts w:ascii="Arial" w:hAnsi="Arial" w:cs="Arial"/>
                <w:sz w:val="22"/>
              </w:rPr>
            </w:pPr>
            <w:r>
              <w:rPr>
                <w:rFonts w:ascii="Arial" w:hAnsi="Arial" w:cs="Arial"/>
                <w:sz w:val="22"/>
              </w:rPr>
              <w:t>44.5</w:t>
            </w:r>
          </w:p>
        </w:tc>
      </w:tr>
    </w:tbl>
    <w:p w14:paraId="0359A4C3" w14:textId="77777777" w:rsidR="003B7519" w:rsidRPr="001434FE" w:rsidRDefault="00000000">
      <w:pPr>
        <w:spacing w:before="60" w:after="120"/>
        <w:rPr>
          <w:rFonts w:ascii="Arial" w:hAnsi="Arial" w:cs="Arial"/>
          <w:sz w:val="22"/>
        </w:rPr>
      </w:pPr>
      <w:r>
        <w:rPr>
          <w:rFonts w:ascii="Arial" w:hAnsi="Arial" w:cs="Arial"/>
          <w:i/>
          <w:sz w:val="22"/>
        </w:rPr>
        <w:t>Weighted estimates use stabilized inverse-probability weights calibrated to the 2022 Comprehensive Survey of Living Conditions (CSLC); unweighted values are shown for comparison. Baseline prevalence is the proportion of parents reporting harsh parenting (physical violence or verbal abuse toward the child, past two months) in 2023; onset and desistance are computed over the 2023–2025 interval among parents without (h0=0) and with (h0=1) harsh parenting at baseline, respectively.</w:t>
      </w:r>
    </w:p>
    <w:p w14:paraId="211272E8" w14:textId="77777777" w:rsidR="003B7519" w:rsidRPr="001434FE" w:rsidRDefault="00000000">
      <w:pPr>
        <w:rPr>
          <w:rFonts w:ascii="Arial" w:hAnsi="Arial" w:cs="Arial"/>
          <w:sz w:val="22"/>
        </w:rPr>
      </w:pPr>
      <w:r>
        <w:rPr>
          <w:rFonts w:ascii="Arial" w:hAnsi="Arial" w:cs="Arial"/>
          <w:sz w:val="22"/>
        </w:rPr>
        <w:br w:type="page"/>
      </w:r>
    </w:p>
    <w:p w14:paraId="5BCEEC3F" w14:textId="77777777" w:rsidR="003B7519" w:rsidRPr="001434FE" w:rsidRDefault="00000000">
      <w:pPr>
        <w:spacing w:before="280" w:after="120"/>
        <w:rPr>
          <w:rFonts w:ascii="Arial" w:hAnsi="Arial" w:cs="Arial"/>
          <w:sz w:val="22"/>
        </w:rPr>
      </w:pPr>
      <w:r>
        <w:rPr>
          <w:rFonts w:ascii="Arial" w:hAnsi="Arial" w:cs="Arial"/>
          <w:b/>
          <w:sz w:val="22"/>
        </w:rPr>
        <w:lastRenderedPageBreak/>
        <w:t>Supplementary Table S3 | Four primary hypotheses</w:t>
      </w:r>
    </w:p>
    <w:tbl>
      <w:tblPr>
        <w:tblW w:w="0" w:type="auto"/>
        <w:jc w:val="center"/>
        <w:tblBorders>
          <w:top w:val="single" w:sz="12" w:space="0" w:color="000000"/>
          <w:bottom w:val="single" w:sz="12" w:space="0" w:color="000000"/>
        </w:tblBorders>
        <w:tblLook w:val="04A0" w:firstRow="1" w:lastRow="0" w:firstColumn="1" w:lastColumn="0" w:noHBand="0" w:noVBand="1"/>
      </w:tblPr>
      <w:tblGrid>
        <w:gridCol w:w="1562"/>
        <w:gridCol w:w="1268"/>
        <w:gridCol w:w="1161"/>
        <w:gridCol w:w="1161"/>
        <w:gridCol w:w="1162"/>
        <w:gridCol w:w="1187"/>
        <w:gridCol w:w="1197"/>
        <w:gridCol w:w="1156"/>
      </w:tblGrid>
      <w:tr w:rsidR="003B7519" w:rsidRPr="001434FE" w14:paraId="2B3792F6" w14:textId="77777777">
        <w:trPr>
          <w:jc w:val="center"/>
        </w:trPr>
        <w:tc>
          <w:tcPr>
            <w:tcW w:w="1205" w:type="dxa"/>
            <w:tcBorders>
              <w:bottom w:val="single" w:sz="8" w:space="0" w:color="000000"/>
            </w:tcBorders>
          </w:tcPr>
          <w:p w14:paraId="2C4A0F0B" w14:textId="77777777" w:rsidR="003B7519" w:rsidRPr="001434FE" w:rsidRDefault="00000000">
            <w:pPr>
              <w:rPr>
                <w:rFonts w:ascii="Arial" w:hAnsi="Arial" w:cs="Arial"/>
                <w:sz w:val="22"/>
              </w:rPr>
            </w:pPr>
            <w:r>
              <w:rPr>
                <w:rFonts w:ascii="Arial" w:hAnsi="Arial" w:cs="Arial"/>
                <w:b/>
                <w:sz w:val="22"/>
              </w:rPr>
              <w:t>exposure</w:t>
            </w:r>
          </w:p>
        </w:tc>
        <w:tc>
          <w:tcPr>
            <w:tcW w:w="1205" w:type="dxa"/>
            <w:tcBorders>
              <w:bottom w:val="single" w:sz="8" w:space="0" w:color="000000"/>
            </w:tcBorders>
          </w:tcPr>
          <w:p w14:paraId="302FF0E3" w14:textId="77777777" w:rsidR="003B7519" w:rsidRPr="001434FE" w:rsidRDefault="00000000">
            <w:pPr>
              <w:rPr>
                <w:rFonts w:ascii="Arial" w:hAnsi="Arial" w:cs="Arial"/>
                <w:sz w:val="22"/>
              </w:rPr>
            </w:pPr>
            <w:r>
              <w:rPr>
                <w:rFonts w:ascii="Arial" w:hAnsi="Arial" w:cs="Arial"/>
                <w:b/>
                <w:sz w:val="22"/>
              </w:rPr>
              <w:t>margin</w:t>
            </w:r>
          </w:p>
        </w:tc>
        <w:tc>
          <w:tcPr>
            <w:tcW w:w="1205" w:type="dxa"/>
            <w:tcBorders>
              <w:bottom w:val="single" w:sz="8" w:space="0" w:color="000000"/>
            </w:tcBorders>
          </w:tcPr>
          <w:p w14:paraId="3A3910C7" w14:textId="77777777" w:rsidR="003B7519" w:rsidRPr="001434FE" w:rsidRDefault="00000000">
            <w:pPr>
              <w:rPr>
                <w:rFonts w:ascii="Arial" w:hAnsi="Arial" w:cs="Arial"/>
                <w:sz w:val="22"/>
              </w:rPr>
            </w:pPr>
            <w:r>
              <w:rPr>
                <w:rFonts w:ascii="Arial" w:hAnsi="Arial" w:cs="Arial"/>
                <w:b/>
                <w:sz w:val="22"/>
              </w:rPr>
              <w:t>OR</w:t>
            </w:r>
          </w:p>
        </w:tc>
        <w:tc>
          <w:tcPr>
            <w:tcW w:w="1205" w:type="dxa"/>
            <w:tcBorders>
              <w:bottom w:val="single" w:sz="8" w:space="0" w:color="000000"/>
            </w:tcBorders>
          </w:tcPr>
          <w:p w14:paraId="3A4573BE" w14:textId="77777777" w:rsidR="003B7519" w:rsidRPr="001434FE" w:rsidRDefault="00000000">
            <w:pPr>
              <w:rPr>
                <w:rFonts w:ascii="Arial" w:hAnsi="Arial" w:cs="Arial"/>
                <w:sz w:val="22"/>
              </w:rPr>
            </w:pPr>
            <w:r>
              <w:rPr>
                <w:rFonts w:ascii="Arial" w:hAnsi="Arial" w:cs="Arial"/>
                <w:b/>
                <w:sz w:val="22"/>
              </w:rPr>
              <w:t>lo</w:t>
            </w:r>
          </w:p>
        </w:tc>
        <w:tc>
          <w:tcPr>
            <w:tcW w:w="1205" w:type="dxa"/>
            <w:tcBorders>
              <w:bottom w:val="single" w:sz="8" w:space="0" w:color="000000"/>
            </w:tcBorders>
          </w:tcPr>
          <w:p w14:paraId="15760483" w14:textId="77777777" w:rsidR="003B7519" w:rsidRPr="001434FE" w:rsidRDefault="00000000">
            <w:pPr>
              <w:rPr>
                <w:rFonts w:ascii="Arial" w:hAnsi="Arial" w:cs="Arial"/>
                <w:sz w:val="22"/>
              </w:rPr>
            </w:pPr>
            <w:r>
              <w:rPr>
                <w:rFonts w:ascii="Arial" w:hAnsi="Arial" w:cs="Arial"/>
                <w:b/>
                <w:sz w:val="22"/>
              </w:rPr>
              <w:t>hi</w:t>
            </w:r>
          </w:p>
        </w:tc>
        <w:tc>
          <w:tcPr>
            <w:tcW w:w="1205" w:type="dxa"/>
            <w:tcBorders>
              <w:bottom w:val="single" w:sz="8" w:space="0" w:color="000000"/>
            </w:tcBorders>
          </w:tcPr>
          <w:p w14:paraId="6B97C9D0" w14:textId="77777777" w:rsidR="003B7519" w:rsidRPr="001434FE" w:rsidRDefault="00000000">
            <w:pPr>
              <w:rPr>
                <w:rFonts w:ascii="Arial" w:hAnsi="Arial" w:cs="Arial"/>
                <w:sz w:val="22"/>
              </w:rPr>
            </w:pPr>
            <w:r>
              <w:rPr>
                <w:rFonts w:ascii="Arial" w:hAnsi="Arial" w:cs="Arial"/>
                <w:b/>
                <w:sz w:val="22"/>
              </w:rPr>
              <w:t>p</w:t>
            </w:r>
          </w:p>
        </w:tc>
        <w:tc>
          <w:tcPr>
            <w:tcW w:w="1205" w:type="dxa"/>
            <w:tcBorders>
              <w:bottom w:val="single" w:sz="8" w:space="0" w:color="000000"/>
            </w:tcBorders>
          </w:tcPr>
          <w:p w14:paraId="3926218E" w14:textId="77777777" w:rsidR="003B7519" w:rsidRPr="001434FE" w:rsidRDefault="00000000">
            <w:pPr>
              <w:rPr>
                <w:rFonts w:ascii="Arial" w:hAnsi="Arial" w:cs="Arial"/>
                <w:sz w:val="22"/>
              </w:rPr>
            </w:pPr>
            <w:r>
              <w:rPr>
                <w:rFonts w:ascii="Arial" w:hAnsi="Arial" w:cs="Arial"/>
                <w:b/>
                <w:sz w:val="22"/>
              </w:rPr>
              <w:t>BH-adjusted P</w:t>
            </w:r>
          </w:p>
        </w:tc>
        <w:tc>
          <w:tcPr>
            <w:tcW w:w="1205" w:type="dxa"/>
            <w:tcBorders>
              <w:bottom w:val="single" w:sz="8" w:space="0" w:color="000000"/>
            </w:tcBorders>
          </w:tcPr>
          <w:p w14:paraId="06E21B22" w14:textId="77777777" w:rsidR="003B7519" w:rsidRPr="001434FE" w:rsidRDefault="00000000">
            <w:pPr>
              <w:rPr>
                <w:rFonts w:ascii="Arial" w:hAnsi="Arial" w:cs="Arial"/>
                <w:sz w:val="22"/>
              </w:rPr>
            </w:pPr>
            <w:r>
              <w:rPr>
                <w:rFonts w:ascii="Arial" w:hAnsi="Arial" w:cs="Arial"/>
                <w:b/>
                <w:sz w:val="22"/>
              </w:rPr>
              <w:t>AME (pp per SD)</w:t>
            </w:r>
          </w:p>
        </w:tc>
      </w:tr>
      <w:tr w:rsidR="003B7519" w:rsidRPr="001434FE" w14:paraId="112AD026" w14:textId="77777777">
        <w:trPr>
          <w:jc w:val="center"/>
        </w:trPr>
        <w:tc>
          <w:tcPr>
            <w:tcW w:w="1205" w:type="dxa"/>
          </w:tcPr>
          <w:p w14:paraId="0E0DB645" w14:textId="77777777" w:rsidR="003B7519" w:rsidRPr="001434FE" w:rsidRDefault="00000000">
            <w:pPr>
              <w:rPr>
                <w:rFonts w:ascii="Arial" w:hAnsi="Arial" w:cs="Arial"/>
                <w:sz w:val="22"/>
              </w:rPr>
            </w:pPr>
            <w:r>
              <w:rPr>
                <w:rFonts w:ascii="Arial" w:hAnsi="Arial" w:cs="Arial"/>
                <w:sz w:val="22"/>
              </w:rPr>
              <w:t>Adverse childhood experiences (ACEs)</w:t>
            </w:r>
          </w:p>
        </w:tc>
        <w:tc>
          <w:tcPr>
            <w:tcW w:w="1205" w:type="dxa"/>
          </w:tcPr>
          <w:p w14:paraId="3F1632CF" w14:textId="77777777" w:rsidR="003B7519" w:rsidRPr="001434FE" w:rsidRDefault="00000000">
            <w:pPr>
              <w:rPr>
                <w:rFonts w:ascii="Arial" w:hAnsi="Arial" w:cs="Arial"/>
                <w:sz w:val="22"/>
              </w:rPr>
            </w:pPr>
            <w:r>
              <w:rPr>
                <w:rFonts w:ascii="Arial" w:hAnsi="Arial" w:cs="Arial"/>
                <w:sz w:val="22"/>
              </w:rPr>
              <w:t>onset</w:t>
            </w:r>
          </w:p>
        </w:tc>
        <w:tc>
          <w:tcPr>
            <w:tcW w:w="1205" w:type="dxa"/>
          </w:tcPr>
          <w:p w14:paraId="51A7FC73" w14:textId="77777777" w:rsidR="003B7519" w:rsidRPr="001434FE" w:rsidRDefault="00000000">
            <w:pPr>
              <w:rPr>
                <w:rFonts w:ascii="Arial" w:hAnsi="Arial" w:cs="Arial"/>
                <w:sz w:val="22"/>
              </w:rPr>
            </w:pPr>
            <w:r>
              <w:rPr>
                <w:rFonts w:ascii="Arial" w:hAnsi="Arial" w:cs="Arial"/>
                <w:sz w:val="22"/>
              </w:rPr>
              <w:t>1.297</w:t>
            </w:r>
          </w:p>
        </w:tc>
        <w:tc>
          <w:tcPr>
            <w:tcW w:w="1205" w:type="dxa"/>
          </w:tcPr>
          <w:p w14:paraId="348CAC08" w14:textId="77777777" w:rsidR="003B7519" w:rsidRPr="001434FE" w:rsidRDefault="00000000">
            <w:pPr>
              <w:rPr>
                <w:rFonts w:ascii="Arial" w:hAnsi="Arial" w:cs="Arial"/>
                <w:sz w:val="22"/>
              </w:rPr>
            </w:pPr>
            <w:r>
              <w:rPr>
                <w:rFonts w:ascii="Arial" w:hAnsi="Arial" w:cs="Arial"/>
                <w:sz w:val="22"/>
              </w:rPr>
              <w:t>1.142</w:t>
            </w:r>
          </w:p>
        </w:tc>
        <w:tc>
          <w:tcPr>
            <w:tcW w:w="1205" w:type="dxa"/>
          </w:tcPr>
          <w:p w14:paraId="13B08A19" w14:textId="77777777" w:rsidR="003B7519" w:rsidRPr="001434FE" w:rsidRDefault="00000000">
            <w:pPr>
              <w:rPr>
                <w:rFonts w:ascii="Arial" w:hAnsi="Arial" w:cs="Arial"/>
                <w:sz w:val="22"/>
              </w:rPr>
            </w:pPr>
            <w:r>
              <w:rPr>
                <w:rFonts w:ascii="Arial" w:hAnsi="Arial" w:cs="Arial"/>
                <w:sz w:val="22"/>
              </w:rPr>
              <w:t>1.474</w:t>
            </w:r>
          </w:p>
        </w:tc>
        <w:tc>
          <w:tcPr>
            <w:tcW w:w="1205" w:type="dxa"/>
          </w:tcPr>
          <w:p w14:paraId="76AE96BA" w14:textId="77777777" w:rsidR="003B7519" w:rsidRPr="001434FE" w:rsidRDefault="00000000">
            <w:pPr>
              <w:rPr>
                <w:rFonts w:ascii="Arial" w:hAnsi="Arial" w:cs="Arial"/>
                <w:sz w:val="22"/>
              </w:rPr>
            </w:pPr>
            <w:r>
              <w:rPr>
                <w:rFonts w:ascii="Arial" w:hAnsi="Arial" w:cs="Arial"/>
                <w:sz w:val="22"/>
              </w:rPr>
              <w:t>&lt;0.0001</w:t>
            </w:r>
          </w:p>
        </w:tc>
        <w:tc>
          <w:tcPr>
            <w:tcW w:w="1205" w:type="dxa"/>
          </w:tcPr>
          <w:p w14:paraId="22D95FDF" w14:textId="77777777" w:rsidR="003B7519" w:rsidRPr="001434FE" w:rsidRDefault="00000000">
            <w:pPr>
              <w:rPr>
                <w:rFonts w:ascii="Arial" w:hAnsi="Arial" w:cs="Arial"/>
                <w:sz w:val="22"/>
              </w:rPr>
            </w:pPr>
            <w:r>
              <w:rPr>
                <w:rFonts w:ascii="Arial" w:hAnsi="Arial" w:cs="Arial"/>
                <w:sz w:val="22"/>
              </w:rPr>
              <w:t>0.0001</w:t>
            </w:r>
          </w:p>
        </w:tc>
        <w:tc>
          <w:tcPr>
            <w:tcW w:w="1205" w:type="dxa"/>
          </w:tcPr>
          <w:p w14:paraId="083FC30F" w14:textId="77777777" w:rsidR="003B7519" w:rsidRPr="001434FE" w:rsidRDefault="00000000">
            <w:pPr>
              <w:rPr>
                <w:rFonts w:ascii="Arial" w:hAnsi="Arial" w:cs="Arial"/>
                <w:sz w:val="22"/>
              </w:rPr>
            </w:pPr>
            <w:r>
              <w:rPr>
                <w:rFonts w:ascii="Arial" w:hAnsi="Arial" w:cs="Arial"/>
                <w:sz w:val="22"/>
              </w:rPr>
              <w:t>2.2</w:t>
            </w:r>
          </w:p>
        </w:tc>
      </w:tr>
      <w:tr w:rsidR="003B7519" w:rsidRPr="001434FE" w14:paraId="4B18D42B" w14:textId="77777777">
        <w:trPr>
          <w:jc w:val="center"/>
        </w:trPr>
        <w:tc>
          <w:tcPr>
            <w:tcW w:w="1205" w:type="dxa"/>
          </w:tcPr>
          <w:p w14:paraId="327FF009" w14:textId="77777777" w:rsidR="003B7519" w:rsidRPr="001434FE" w:rsidRDefault="00000000">
            <w:pPr>
              <w:rPr>
                <w:rFonts w:ascii="Arial" w:hAnsi="Arial" w:cs="Arial"/>
                <w:sz w:val="22"/>
              </w:rPr>
            </w:pPr>
            <w:r>
              <w:rPr>
                <w:rFonts w:ascii="Arial" w:hAnsi="Arial" w:cs="Arial"/>
                <w:sz w:val="22"/>
              </w:rPr>
              <w:t>Psychological distress (K6)</w:t>
            </w:r>
          </w:p>
        </w:tc>
        <w:tc>
          <w:tcPr>
            <w:tcW w:w="1205" w:type="dxa"/>
          </w:tcPr>
          <w:p w14:paraId="712865E1" w14:textId="77777777" w:rsidR="003B7519" w:rsidRPr="001434FE" w:rsidRDefault="00000000">
            <w:pPr>
              <w:rPr>
                <w:rFonts w:ascii="Arial" w:hAnsi="Arial" w:cs="Arial"/>
                <w:sz w:val="22"/>
              </w:rPr>
            </w:pPr>
            <w:r>
              <w:rPr>
                <w:rFonts w:ascii="Arial" w:hAnsi="Arial" w:cs="Arial"/>
                <w:sz w:val="22"/>
              </w:rPr>
              <w:t>onset</w:t>
            </w:r>
          </w:p>
        </w:tc>
        <w:tc>
          <w:tcPr>
            <w:tcW w:w="1205" w:type="dxa"/>
          </w:tcPr>
          <w:p w14:paraId="35D9560F" w14:textId="77777777" w:rsidR="003B7519" w:rsidRPr="001434FE" w:rsidRDefault="00000000">
            <w:pPr>
              <w:rPr>
                <w:rFonts w:ascii="Arial" w:hAnsi="Arial" w:cs="Arial"/>
                <w:sz w:val="22"/>
              </w:rPr>
            </w:pPr>
            <w:r>
              <w:rPr>
                <w:rFonts w:ascii="Arial" w:hAnsi="Arial" w:cs="Arial"/>
                <w:sz w:val="22"/>
              </w:rPr>
              <w:t>1.408</w:t>
            </w:r>
          </w:p>
        </w:tc>
        <w:tc>
          <w:tcPr>
            <w:tcW w:w="1205" w:type="dxa"/>
          </w:tcPr>
          <w:p w14:paraId="6DC757E3" w14:textId="77777777" w:rsidR="003B7519" w:rsidRPr="001434FE" w:rsidRDefault="00000000">
            <w:pPr>
              <w:rPr>
                <w:rFonts w:ascii="Arial" w:hAnsi="Arial" w:cs="Arial"/>
                <w:sz w:val="22"/>
              </w:rPr>
            </w:pPr>
            <w:r>
              <w:rPr>
                <w:rFonts w:ascii="Arial" w:hAnsi="Arial" w:cs="Arial"/>
                <w:sz w:val="22"/>
              </w:rPr>
              <w:t>1.248</w:t>
            </w:r>
          </w:p>
        </w:tc>
        <w:tc>
          <w:tcPr>
            <w:tcW w:w="1205" w:type="dxa"/>
          </w:tcPr>
          <w:p w14:paraId="13838286" w14:textId="77777777" w:rsidR="003B7519" w:rsidRPr="001434FE" w:rsidRDefault="00000000">
            <w:pPr>
              <w:rPr>
                <w:rFonts w:ascii="Arial" w:hAnsi="Arial" w:cs="Arial"/>
                <w:sz w:val="22"/>
              </w:rPr>
            </w:pPr>
            <w:r>
              <w:rPr>
                <w:rFonts w:ascii="Arial" w:hAnsi="Arial" w:cs="Arial"/>
                <w:sz w:val="22"/>
              </w:rPr>
              <w:t>1.588</w:t>
            </w:r>
          </w:p>
        </w:tc>
        <w:tc>
          <w:tcPr>
            <w:tcW w:w="1205" w:type="dxa"/>
          </w:tcPr>
          <w:p w14:paraId="37330740" w14:textId="77777777" w:rsidR="003B7519" w:rsidRPr="001434FE" w:rsidRDefault="00000000">
            <w:pPr>
              <w:rPr>
                <w:rFonts w:ascii="Arial" w:hAnsi="Arial" w:cs="Arial"/>
                <w:sz w:val="22"/>
              </w:rPr>
            </w:pPr>
            <w:r>
              <w:rPr>
                <w:rFonts w:ascii="Arial" w:hAnsi="Arial" w:cs="Arial"/>
                <w:sz w:val="22"/>
              </w:rPr>
              <w:t>&lt;0.0001</w:t>
            </w:r>
          </w:p>
        </w:tc>
        <w:tc>
          <w:tcPr>
            <w:tcW w:w="1205" w:type="dxa"/>
          </w:tcPr>
          <w:p w14:paraId="3BAA0169" w14:textId="77777777" w:rsidR="003B7519" w:rsidRPr="001434FE" w:rsidRDefault="00000000">
            <w:pPr>
              <w:rPr>
                <w:rFonts w:ascii="Arial" w:hAnsi="Arial" w:cs="Arial"/>
                <w:sz w:val="22"/>
              </w:rPr>
            </w:pPr>
            <w:r>
              <w:rPr>
                <w:rFonts w:ascii="Arial" w:hAnsi="Arial" w:cs="Arial"/>
                <w:sz w:val="22"/>
              </w:rPr>
              <w:t>&lt;0.0001</w:t>
            </w:r>
          </w:p>
        </w:tc>
        <w:tc>
          <w:tcPr>
            <w:tcW w:w="1205" w:type="dxa"/>
          </w:tcPr>
          <w:p w14:paraId="0404E6D9" w14:textId="77777777" w:rsidR="003B7519" w:rsidRPr="001434FE" w:rsidRDefault="00000000">
            <w:pPr>
              <w:rPr>
                <w:rFonts w:ascii="Arial" w:hAnsi="Arial" w:cs="Arial"/>
                <w:sz w:val="22"/>
              </w:rPr>
            </w:pPr>
            <w:r>
              <w:rPr>
                <w:rFonts w:ascii="Arial" w:hAnsi="Arial" w:cs="Arial"/>
                <w:sz w:val="22"/>
              </w:rPr>
              <w:t>2.8</w:t>
            </w:r>
          </w:p>
        </w:tc>
      </w:tr>
      <w:tr w:rsidR="003B7519" w:rsidRPr="001434FE" w14:paraId="5071D533" w14:textId="77777777">
        <w:trPr>
          <w:jc w:val="center"/>
        </w:trPr>
        <w:tc>
          <w:tcPr>
            <w:tcW w:w="1205" w:type="dxa"/>
          </w:tcPr>
          <w:p w14:paraId="12905E73" w14:textId="77777777" w:rsidR="003B7519" w:rsidRPr="001434FE" w:rsidRDefault="00000000">
            <w:pPr>
              <w:rPr>
                <w:rFonts w:ascii="Arial" w:hAnsi="Arial" w:cs="Arial"/>
                <w:sz w:val="22"/>
              </w:rPr>
            </w:pPr>
            <w:r>
              <w:rPr>
                <w:rFonts w:ascii="Arial" w:hAnsi="Arial" w:cs="Arial"/>
                <w:sz w:val="22"/>
              </w:rPr>
              <w:t>Non-parental-adult PCEs</w:t>
            </w:r>
          </w:p>
        </w:tc>
        <w:tc>
          <w:tcPr>
            <w:tcW w:w="1205" w:type="dxa"/>
          </w:tcPr>
          <w:p w14:paraId="478419AC" w14:textId="77777777" w:rsidR="003B7519" w:rsidRPr="001434FE" w:rsidRDefault="00000000">
            <w:pPr>
              <w:rPr>
                <w:rFonts w:ascii="Arial" w:hAnsi="Arial" w:cs="Arial"/>
                <w:sz w:val="22"/>
              </w:rPr>
            </w:pPr>
            <w:r>
              <w:rPr>
                <w:rFonts w:ascii="Arial" w:hAnsi="Arial" w:cs="Arial"/>
                <w:sz w:val="22"/>
              </w:rPr>
              <w:t>desistance</w:t>
            </w:r>
          </w:p>
        </w:tc>
        <w:tc>
          <w:tcPr>
            <w:tcW w:w="1205" w:type="dxa"/>
          </w:tcPr>
          <w:p w14:paraId="31D9C8A8" w14:textId="77777777" w:rsidR="003B7519" w:rsidRPr="001434FE" w:rsidRDefault="00000000">
            <w:pPr>
              <w:rPr>
                <w:rFonts w:ascii="Arial" w:hAnsi="Arial" w:cs="Arial"/>
                <w:sz w:val="22"/>
              </w:rPr>
            </w:pPr>
            <w:r>
              <w:rPr>
                <w:rFonts w:ascii="Arial" w:hAnsi="Arial" w:cs="Arial"/>
                <w:sz w:val="22"/>
              </w:rPr>
              <w:t>1.332</w:t>
            </w:r>
          </w:p>
        </w:tc>
        <w:tc>
          <w:tcPr>
            <w:tcW w:w="1205" w:type="dxa"/>
          </w:tcPr>
          <w:p w14:paraId="0AF3A176" w14:textId="77777777" w:rsidR="003B7519" w:rsidRPr="001434FE" w:rsidRDefault="00000000">
            <w:pPr>
              <w:rPr>
                <w:rFonts w:ascii="Arial" w:hAnsi="Arial" w:cs="Arial"/>
                <w:sz w:val="22"/>
              </w:rPr>
            </w:pPr>
            <w:r>
              <w:rPr>
                <w:rFonts w:ascii="Arial" w:hAnsi="Arial" w:cs="Arial"/>
                <w:sz w:val="22"/>
              </w:rPr>
              <w:t>1.083</w:t>
            </w:r>
          </w:p>
        </w:tc>
        <w:tc>
          <w:tcPr>
            <w:tcW w:w="1205" w:type="dxa"/>
          </w:tcPr>
          <w:p w14:paraId="3F85E9D5" w14:textId="77777777" w:rsidR="003B7519" w:rsidRPr="001434FE" w:rsidRDefault="00000000">
            <w:pPr>
              <w:rPr>
                <w:rFonts w:ascii="Arial" w:hAnsi="Arial" w:cs="Arial"/>
                <w:sz w:val="22"/>
              </w:rPr>
            </w:pPr>
            <w:r>
              <w:rPr>
                <w:rFonts w:ascii="Arial" w:hAnsi="Arial" w:cs="Arial"/>
                <w:sz w:val="22"/>
              </w:rPr>
              <w:t>1.637</w:t>
            </w:r>
          </w:p>
        </w:tc>
        <w:tc>
          <w:tcPr>
            <w:tcW w:w="1205" w:type="dxa"/>
          </w:tcPr>
          <w:p w14:paraId="0F68728A" w14:textId="77777777" w:rsidR="003B7519" w:rsidRPr="001434FE" w:rsidRDefault="00000000">
            <w:pPr>
              <w:rPr>
                <w:rFonts w:ascii="Arial" w:hAnsi="Arial" w:cs="Arial"/>
                <w:sz w:val="22"/>
              </w:rPr>
            </w:pPr>
            <w:r>
              <w:rPr>
                <w:rFonts w:ascii="Arial" w:hAnsi="Arial" w:cs="Arial"/>
                <w:sz w:val="22"/>
              </w:rPr>
              <w:t>0.0065</w:t>
            </w:r>
          </w:p>
        </w:tc>
        <w:tc>
          <w:tcPr>
            <w:tcW w:w="1205" w:type="dxa"/>
          </w:tcPr>
          <w:p w14:paraId="34FEC9A9" w14:textId="77777777" w:rsidR="003B7519" w:rsidRPr="001434FE" w:rsidRDefault="00000000">
            <w:pPr>
              <w:rPr>
                <w:rFonts w:ascii="Arial" w:hAnsi="Arial" w:cs="Arial"/>
                <w:sz w:val="22"/>
              </w:rPr>
            </w:pPr>
            <w:r>
              <w:rPr>
                <w:rFonts w:ascii="Arial" w:hAnsi="Arial" w:cs="Arial"/>
                <w:sz w:val="22"/>
              </w:rPr>
              <w:t>0.0087</w:t>
            </w:r>
          </w:p>
        </w:tc>
        <w:tc>
          <w:tcPr>
            <w:tcW w:w="1205" w:type="dxa"/>
          </w:tcPr>
          <w:p w14:paraId="2D8B34B5" w14:textId="77777777" w:rsidR="003B7519" w:rsidRPr="001434FE" w:rsidRDefault="00000000">
            <w:pPr>
              <w:rPr>
                <w:rFonts w:ascii="Arial" w:hAnsi="Arial" w:cs="Arial"/>
                <w:sz w:val="22"/>
              </w:rPr>
            </w:pPr>
            <w:r>
              <w:rPr>
                <w:rFonts w:ascii="Arial" w:hAnsi="Arial" w:cs="Arial"/>
                <w:sz w:val="22"/>
              </w:rPr>
              <w:t>6.8</w:t>
            </w:r>
          </w:p>
        </w:tc>
      </w:tr>
      <w:tr w:rsidR="003B7519" w:rsidRPr="001434FE" w14:paraId="658A3CD0" w14:textId="77777777">
        <w:trPr>
          <w:jc w:val="center"/>
        </w:trPr>
        <w:tc>
          <w:tcPr>
            <w:tcW w:w="1205" w:type="dxa"/>
          </w:tcPr>
          <w:p w14:paraId="3A0CF060" w14:textId="77777777" w:rsidR="003B7519" w:rsidRPr="001434FE" w:rsidRDefault="00000000">
            <w:pPr>
              <w:rPr>
                <w:rFonts w:ascii="Arial" w:hAnsi="Arial" w:cs="Arial"/>
                <w:sz w:val="22"/>
              </w:rPr>
            </w:pPr>
            <w:r>
              <w:rPr>
                <w:rFonts w:ascii="Arial" w:hAnsi="Arial" w:cs="Arial"/>
                <w:sz w:val="22"/>
              </w:rPr>
              <w:t>Community social capital</w:t>
            </w:r>
          </w:p>
        </w:tc>
        <w:tc>
          <w:tcPr>
            <w:tcW w:w="1205" w:type="dxa"/>
          </w:tcPr>
          <w:p w14:paraId="1D6E6D77" w14:textId="77777777" w:rsidR="003B7519" w:rsidRPr="001434FE" w:rsidRDefault="00000000">
            <w:pPr>
              <w:rPr>
                <w:rFonts w:ascii="Arial" w:hAnsi="Arial" w:cs="Arial"/>
                <w:sz w:val="22"/>
              </w:rPr>
            </w:pPr>
            <w:r>
              <w:rPr>
                <w:rFonts w:ascii="Arial" w:hAnsi="Arial" w:cs="Arial"/>
                <w:sz w:val="22"/>
              </w:rPr>
              <w:t>desistance</w:t>
            </w:r>
          </w:p>
        </w:tc>
        <w:tc>
          <w:tcPr>
            <w:tcW w:w="1205" w:type="dxa"/>
          </w:tcPr>
          <w:p w14:paraId="306A38DC" w14:textId="77777777" w:rsidR="003B7519" w:rsidRPr="001434FE" w:rsidRDefault="00000000">
            <w:pPr>
              <w:rPr>
                <w:rFonts w:ascii="Arial" w:hAnsi="Arial" w:cs="Arial"/>
                <w:sz w:val="22"/>
              </w:rPr>
            </w:pPr>
            <w:r>
              <w:rPr>
                <w:rFonts w:ascii="Arial" w:hAnsi="Arial" w:cs="Arial"/>
                <w:sz w:val="22"/>
              </w:rPr>
              <w:t>1.302</w:t>
            </w:r>
          </w:p>
        </w:tc>
        <w:tc>
          <w:tcPr>
            <w:tcW w:w="1205" w:type="dxa"/>
          </w:tcPr>
          <w:p w14:paraId="76142676" w14:textId="77777777" w:rsidR="003B7519" w:rsidRPr="001434FE" w:rsidRDefault="00000000">
            <w:pPr>
              <w:rPr>
                <w:rFonts w:ascii="Arial" w:hAnsi="Arial" w:cs="Arial"/>
                <w:sz w:val="22"/>
              </w:rPr>
            </w:pPr>
            <w:r>
              <w:rPr>
                <w:rFonts w:ascii="Arial" w:hAnsi="Arial" w:cs="Arial"/>
                <w:sz w:val="22"/>
              </w:rPr>
              <w:t>1.058</w:t>
            </w:r>
          </w:p>
        </w:tc>
        <w:tc>
          <w:tcPr>
            <w:tcW w:w="1205" w:type="dxa"/>
          </w:tcPr>
          <w:p w14:paraId="7E147533" w14:textId="77777777" w:rsidR="003B7519" w:rsidRPr="001434FE" w:rsidRDefault="00000000">
            <w:pPr>
              <w:rPr>
                <w:rFonts w:ascii="Arial" w:hAnsi="Arial" w:cs="Arial"/>
                <w:sz w:val="22"/>
              </w:rPr>
            </w:pPr>
            <w:r>
              <w:rPr>
                <w:rFonts w:ascii="Arial" w:hAnsi="Arial" w:cs="Arial"/>
                <w:sz w:val="22"/>
              </w:rPr>
              <w:t>1.602</w:t>
            </w:r>
          </w:p>
        </w:tc>
        <w:tc>
          <w:tcPr>
            <w:tcW w:w="1205" w:type="dxa"/>
          </w:tcPr>
          <w:p w14:paraId="71E11AF0" w14:textId="77777777" w:rsidR="003B7519" w:rsidRPr="001434FE" w:rsidRDefault="00000000">
            <w:pPr>
              <w:rPr>
                <w:rFonts w:ascii="Arial" w:hAnsi="Arial" w:cs="Arial"/>
                <w:sz w:val="22"/>
              </w:rPr>
            </w:pPr>
            <w:r>
              <w:rPr>
                <w:rFonts w:ascii="Arial" w:hAnsi="Arial" w:cs="Arial"/>
                <w:sz w:val="22"/>
              </w:rPr>
              <w:t>0.0127</w:t>
            </w:r>
          </w:p>
        </w:tc>
        <w:tc>
          <w:tcPr>
            <w:tcW w:w="1205" w:type="dxa"/>
          </w:tcPr>
          <w:p w14:paraId="63D35B4D" w14:textId="77777777" w:rsidR="003B7519" w:rsidRPr="001434FE" w:rsidRDefault="00000000">
            <w:pPr>
              <w:rPr>
                <w:rFonts w:ascii="Arial" w:hAnsi="Arial" w:cs="Arial"/>
                <w:sz w:val="22"/>
              </w:rPr>
            </w:pPr>
            <w:r>
              <w:rPr>
                <w:rFonts w:ascii="Arial" w:hAnsi="Arial" w:cs="Arial"/>
                <w:sz w:val="22"/>
              </w:rPr>
              <w:t>0.0127</w:t>
            </w:r>
          </w:p>
        </w:tc>
        <w:tc>
          <w:tcPr>
            <w:tcW w:w="1205" w:type="dxa"/>
          </w:tcPr>
          <w:p w14:paraId="3E628B63" w14:textId="77777777" w:rsidR="003B7519" w:rsidRPr="001434FE" w:rsidRDefault="00000000">
            <w:pPr>
              <w:rPr>
                <w:rFonts w:ascii="Arial" w:hAnsi="Arial" w:cs="Arial"/>
                <w:sz w:val="22"/>
              </w:rPr>
            </w:pPr>
            <w:r>
              <w:rPr>
                <w:rFonts w:ascii="Arial" w:hAnsi="Arial" w:cs="Arial"/>
                <w:sz w:val="22"/>
              </w:rPr>
              <w:t>6.2</w:t>
            </w:r>
          </w:p>
        </w:tc>
      </w:tr>
    </w:tbl>
    <w:p w14:paraId="034BEE54" w14:textId="77777777" w:rsidR="003B7519" w:rsidRPr="001434FE" w:rsidRDefault="00000000">
      <w:pPr>
        <w:spacing w:before="60" w:after="120"/>
        <w:rPr>
          <w:rFonts w:ascii="Arial" w:hAnsi="Arial" w:cs="Arial"/>
          <w:sz w:val="22"/>
        </w:rPr>
      </w:pPr>
      <w:r>
        <w:rPr>
          <w:rFonts w:ascii="Arial" w:hAnsi="Arial" w:cs="Arial"/>
          <w:i/>
          <w:sz w:val="22"/>
        </w:rPr>
        <w:t>Odds ratios (OR) per 1 s.d. of the standardized exposure with 95% confidence intervals (lo, hi), from person-period logistic regressions pooling the 2022–2023 and 2023–2025 intervals with interval fixed effects; standard errors are clustered by individual and all P values are two-sided. Onset models: n=2,803 person-periods, 264 events; desistance models: n=490 person-periods, 221 events. Childhood exposures (ACEs and non-parental-adult PCEs, measured in 2024) are adjusted for sex, age, childhood household income (with missingness indicator) and the co-occurring childhood exposure; concurrent exposures (K6 distress and community social capital, measured at interval start) are additionally adjusted for education, employment, household income (with missingness indicator), marital status and, for community social capital, psychological distress and household composition. BH-adjusted P: Benjamini–Hochberg false-discovery-rate correction within the four-test primary family. AME: average marginal effect on the absolute probability scale (percentage points per 1 s.d.).</w:t>
      </w:r>
    </w:p>
    <w:p w14:paraId="1302BC2C" w14:textId="77777777" w:rsidR="003B7519" w:rsidRPr="001434FE" w:rsidRDefault="00000000">
      <w:pPr>
        <w:rPr>
          <w:rFonts w:ascii="Arial" w:hAnsi="Arial" w:cs="Arial"/>
          <w:sz w:val="22"/>
        </w:rPr>
      </w:pPr>
      <w:r>
        <w:rPr>
          <w:rFonts w:ascii="Arial" w:hAnsi="Arial" w:cs="Arial"/>
          <w:sz w:val="22"/>
        </w:rPr>
        <w:br w:type="page"/>
      </w:r>
    </w:p>
    <w:p w14:paraId="6AF9AB8A" w14:textId="77777777" w:rsidR="003B7519" w:rsidRPr="001434FE" w:rsidRDefault="00000000">
      <w:pPr>
        <w:spacing w:before="280" w:after="120"/>
        <w:rPr>
          <w:rFonts w:ascii="Arial" w:hAnsi="Arial" w:cs="Arial"/>
          <w:sz w:val="22"/>
        </w:rPr>
      </w:pPr>
      <w:r>
        <w:rPr>
          <w:rFonts w:ascii="Arial" w:hAnsi="Arial" w:cs="Arial"/>
          <w:b/>
          <w:sz w:val="22"/>
        </w:rPr>
        <w:lastRenderedPageBreak/>
        <w:t>Supplementary Table S4 | Twelve contrast tests</w:t>
      </w:r>
    </w:p>
    <w:tbl>
      <w:tblPr>
        <w:tblW w:w="0" w:type="auto"/>
        <w:jc w:val="center"/>
        <w:tblBorders>
          <w:top w:val="single" w:sz="12" w:space="0" w:color="000000"/>
          <w:bottom w:val="single" w:sz="12" w:space="0" w:color="000000"/>
        </w:tblBorders>
        <w:tblLook w:val="04A0" w:firstRow="1" w:lastRow="0" w:firstColumn="1" w:lastColumn="0" w:noHBand="0" w:noVBand="1"/>
      </w:tblPr>
      <w:tblGrid>
        <w:gridCol w:w="1606"/>
        <w:gridCol w:w="1606"/>
        <w:gridCol w:w="1606"/>
        <w:gridCol w:w="1606"/>
        <w:gridCol w:w="1606"/>
        <w:gridCol w:w="1606"/>
      </w:tblGrid>
      <w:tr w:rsidR="003B7519" w:rsidRPr="001434FE" w14:paraId="2C220791" w14:textId="77777777">
        <w:trPr>
          <w:jc w:val="center"/>
        </w:trPr>
        <w:tc>
          <w:tcPr>
            <w:tcW w:w="1606" w:type="dxa"/>
            <w:tcBorders>
              <w:bottom w:val="single" w:sz="8" w:space="0" w:color="000000"/>
            </w:tcBorders>
          </w:tcPr>
          <w:p w14:paraId="0736CFE3" w14:textId="77777777" w:rsidR="003B7519" w:rsidRPr="001434FE" w:rsidRDefault="00000000">
            <w:pPr>
              <w:rPr>
                <w:rFonts w:ascii="Arial" w:hAnsi="Arial" w:cs="Arial"/>
                <w:sz w:val="22"/>
              </w:rPr>
            </w:pPr>
            <w:r>
              <w:rPr>
                <w:rFonts w:ascii="Arial" w:hAnsi="Arial" w:cs="Arial"/>
                <w:b/>
                <w:sz w:val="22"/>
              </w:rPr>
              <w:t>exposure</w:t>
            </w:r>
          </w:p>
        </w:tc>
        <w:tc>
          <w:tcPr>
            <w:tcW w:w="1606" w:type="dxa"/>
            <w:tcBorders>
              <w:bottom w:val="single" w:sz="8" w:space="0" w:color="000000"/>
            </w:tcBorders>
          </w:tcPr>
          <w:p w14:paraId="5CD1E997" w14:textId="77777777" w:rsidR="003B7519" w:rsidRPr="001434FE" w:rsidRDefault="00000000">
            <w:pPr>
              <w:rPr>
                <w:rFonts w:ascii="Arial" w:hAnsi="Arial" w:cs="Arial"/>
                <w:sz w:val="22"/>
              </w:rPr>
            </w:pPr>
            <w:r>
              <w:rPr>
                <w:rFonts w:ascii="Arial" w:hAnsi="Arial" w:cs="Arial"/>
                <w:b/>
                <w:sz w:val="22"/>
              </w:rPr>
              <w:t>margin</w:t>
            </w:r>
          </w:p>
        </w:tc>
        <w:tc>
          <w:tcPr>
            <w:tcW w:w="1606" w:type="dxa"/>
            <w:tcBorders>
              <w:bottom w:val="single" w:sz="8" w:space="0" w:color="000000"/>
            </w:tcBorders>
          </w:tcPr>
          <w:p w14:paraId="7BFB338C" w14:textId="77777777" w:rsidR="003B7519" w:rsidRPr="001434FE" w:rsidRDefault="00000000">
            <w:pPr>
              <w:rPr>
                <w:rFonts w:ascii="Arial" w:hAnsi="Arial" w:cs="Arial"/>
                <w:sz w:val="22"/>
              </w:rPr>
            </w:pPr>
            <w:r>
              <w:rPr>
                <w:rFonts w:ascii="Arial" w:hAnsi="Arial" w:cs="Arial"/>
                <w:b/>
                <w:sz w:val="22"/>
              </w:rPr>
              <w:t>OR</w:t>
            </w:r>
          </w:p>
        </w:tc>
        <w:tc>
          <w:tcPr>
            <w:tcW w:w="1606" w:type="dxa"/>
            <w:tcBorders>
              <w:bottom w:val="single" w:sz="8" w:space="0" w:color="000000"/>
            </w:tcBorders>
          </w:tcPr>
          <w:p w14:paraId="6EF57F10" w14:textId="77777777" w:rsidR="003B7519" w:rsidRPr="001434FE" w:rsidRDefault="00000000">
            <w:pPr>
              <w:rPr>
                <w:rFonts w:ascii="Arial" w:hAnsi="Arial" w:cs="Arial"/>
                <w:sz w:val="22"/>
              </w:rPr>
            </w:pPr>
            <w:r>
              <w:rPr>
                <w:rFonts w:ascii="Arial" w:hAnsi="Arial" w:cs="Arial"/>
                <w:b/>
                <w:sz w:val="22"/>
              </w:rPr>
              <w:t>lo</w:t>
            </w:r>
          </w:p>
        </w:tc>
        <w:tc>
          <w:tcPr>
            <w:tcW w:w="1606" w:type="dxa"/>
            <w:tcBorders>
              <w:bottom w:val="single" w:sz="8" w:space="0" w:color="000000"/>
            </w:tcBorders>
          </w:tcPr>
          <w:p w14:paraId="5B1876BB" w14:textId="77777777" w:rsidR="003B7519" w:rsidRPr="001434FE" w:rsidRDefault="00000000">
            <w:pPr>
              <w:rPr>
                <w:rFonts w:ascii="Arial" w:hAnsi="Arial" w:cs="Arial"/>
                <w:sz w:val="22"/>
              </w:rPr>
            </w:pPr>
            <w:r>
              <w:rPr>
                <w:rFonts w:ascii="Arial" w:hAnsi="Arial" w:cs="Arial"/>
                <w:b/>
                <w:sz w:val="22"/>
              </w:rPr>
              <w:t>hi</w:t>
            </w:r>
          </w:p>
        </w:tc>
        <w:tc>
          <w:tcPr>
            <w:tcW w:w="1606" w:type="dxa"/>
            <w:tcBorders>
              <w:bottom w:val="single" w:sz="8" w:space="0" w:color="000000"/>
            </w:tcBorders>
          </w:tcPr>
          <w:p w14:paraId="548FCFC1" w14:textId="77777777" w:rsidR="003B7519" w:rsidRPr="001434FE" w:rsidRDefault="00000000">
            <w:pPr>
              <w:rPr>
                <w:rFonts w:ascii="Arial" w:hAnsi="Arial" w:cs="Arial"/>
                <w:sz w:val="22"/>
              </w:rPr>
            </w:pPr>
            <w:r>
              <w:rPr>
                <w:rFonts w:ascii="Arial" w:hAnsi="Arial" w:cs="Arial"/>
                <w:b/>
                <w:sz w:val="22"/>
              </w:rPr>
              <w:t>p</w:t>
            </w:r>
          </w:p>
        </w:tc>
      </w:tr>
      <w:tr w:rsidR="003B7519" w:rsidRPr="001434FE" w14:paraId="2F7D9D6E" w14:textId="77777777">
        <w:trPr>
          <w:jc w:val="center"/>
        </w:trPr>
        <w:tc>
          <w:tcPr>
            <w:tcW w:w="1606" w:type="dxa"/>
          </w:tcPr>
          <w:p w14:paraId="30890118" w14:textId="77777777" w:rsidR="003B7519" w:rsidRPr="001434FE" w:rsidRDefault="00000000">
            <w:pPr>
              <w:rPr>
                <w:rFonts w:ascii="Arial" w:hAnsi="Arial" w:cs="Arial"/>
                <w:sz w:val="22"/>
              </w:rPr>
            </w:pPr>
            <w:r>
              <w:rPr>
                <w:rFonts w:ascii="Arial" w:hAnsi="Arial" w:cs="Arial"/>
                <w:sz w:val="22"/>
              </w:rPr>
              <w:t>Adverse childhood experiences (ACEs)</w:t>
            </w:r>
          </w:p>
        </w:tc>
        <w:tc>
          <w:tcPr>
            <w:tcW w:w="1606" w:type="dxa"/>
          </w:tcPr>
          <w:p w14:paraId="12FBD122" w14:textId="77777777" w:rsidR="003B7519" w:rsidRPr="001434FE" w:rsidRDefault="00000000">
            <w:pPr>
              <w:rPr>
                <w:rFonts w:ascii="Arial" w:hAnsi="Arial" w:cs="Arial"/>
                <w:sz w:val="22"/>
              </w:rPr>
            </w:pPr>
            <w:r>
              <w:rPr>
                <w:rFonts w:ascii="Arial" w:hAnsi="Arial" w:cs="Arial"/>
                <w:sz w:val="22"/>
              </w:rPr>
              <w:t>desistance</w:t>
            </w:r>
          </w:p>
        </w:tc>
        <w:tc>
          <w:tcPr>
            <w:tcW w:w="1606" w:type="dxa"/>
          </w:tcPr>
          <w:p w14:paraId="6192CFE7" w14:textId="77777777" w:rsidR="003B7519" w:rsidRPr="001434FE" w:rsidRDefault="00000000">
            <w:pPr>
              <w:rPr>
                <w:rFonts w:ascii="Arial" w:hAnsi="Arial" w:cs="Arial"/>
                <w:sz w:val="22"/>
              </w:rPr>
            </w:pPr>
            <w:r>
              <w:rPr>
                <w:rFonts w:ascii="Arial" w:hAnsi="Arial" w:cs="Arial"/>
                <w:sz w:val="22"/>
              </w:rPr>
              <w:t>0.9143</w:t>
            </w:r>
          </w:p>
        </w:tc>
        <w:tc>
          <w:tcPr>
            <w:tcW w:w="1606" w:type="dxa"/>
          </w:tcPr>
          <w:p w14:paraId="583EC6DB" w14:textId="77777777" w:rsidR="003B7519" w:rsidRPr="001434FE" w:rsidRDefault="00000000">
            <w:pPr>
              <w:rPr>
                <w:rFonts w:ascii="Arial" w:hAnsi="Arial" w:cs="Arial"/>
                <w:sz w:val="22"/>
              </w:rPr>
            </w:pPr>
            <w:r>
              <w:rPr>
                <w:rFonts w:ascii="Arial" w:hAnsi="Arial" w:cs="Arial"/>
                <w:sz w:val="22"/>
              </w:rPr>
              <w:t>0.7763</w:t>
            </w:r>
          </w:p>
        </w:tc>
        <w:tc>
          <w:tcPr>
            <w:tcW w:w="1606" w:type="dxa"/>
          </w:tcPr>
          <w:p w14:paraId="7B5F95A6" w14:textId="77777777" w:rsidR="003B7519" w:rsidRPr="001434FE" w:rsidRDefault="00000000">
            <w:pPr>
              <w:rPr>
                <w:rFonts w:ascii="Arial" w:hAnsi="Arial" w:cs="Arial"/>
                <w:sz w:val="22"/>
              </w:rPr>
            </w:pPr>
            <w:r>
              <w:rPr>
                <w:rFonts w:ascii="Arial" w:hAnsi="Arial" w:cs="Arial"/>
                <w:sz w:val="22"/>
              </w:rPr>
              <w:t>1.077</w:t>
            </w:r>
          </w:p>
        </w:tc>
        <w:tc>
          <w:tcPr>
            <w:tcW w:w="1606" w:type="dxa"/>
          </w:tcPr>
          <w:p w14:paraId="1CFCF632" w14:textId="77777777" w:rsidR="003B7519" w:rsidRPr="001434FE" w:rsidRDefault="00000000">
            <w:pPr>
              <w:rPr>
                <w:rFonts w:ascii="Arial" w:hAnsi="Arial" w:cs="Arial"/>
                <w:sz w:val="22"/>
              </w:rPr>
            </w:pPr>
            <w:r>
              <w:rPr>
                <w:rFonts w:ascii="Arial" w:hAnsi="Arial" w:cs="Arial"/>
                <w:sz w:val="22"/>
              </w:rPr>
              <w:t>0.2833</w:t>
            </w:r>
          </w:p>
        </w:tc>
      </w:tr>
      <w:tr w:rsidR="003B7519" w:rsidRPr="001434FE" w14:paraId="03BD1AF1" w14:textId="77777777">
        <w:trPr>
          <w:jc w:val="center"/>
        </w:trPr>
        <w:tc>
          <w:tcPr>
            <w:tcW w:w="1606" w:type="dxa"/>
          </w:tcPr>
          <w:p w14:paraId="010D4075" w14:textId="77777777" w:rsidR="003B7519" w:rsidRPr="001434FE" w:rsidRDefault="00000000">
            <w:pPr>
              <w:rPr>
                <w:rFonts w:ascii="Arial" w:hAnsi="Arial" w:cs="Arial"/>
                <w:sz w:val="22"/>
              </w:rPr>
            </w:pPr>
            <w:r>
              <w:rPr>
                <w:rFonts w:ascii="Arial" w:hAnsi="Arial" w:cs="Arial"/>
                <w:sz w:val="22"/>
              </w:rPr>
              <w:t>Psychological distress (K6)</w:t>
            </w:r>
          </w:p>
        </w:tc>
        <w:tc>
          <w:tcPr>
            <w:tcW w:w="1606" w:type="dxa"/>
          </w:tcPr>
          <w:p w14:paraId="746E8485" w14:textId="77777777" w:rsidR="003B7519" w:rsidRPr="001434FE" w:rsidRDefault="00000000">
            <w:pPr>
              <w:rPr>
                <w:rFonts w:ascii="Arial" w:hAnsi="Arial" w:cs="Arial"/>
                <w:sz w:val="22"/>
              </w:rPr>
            </w:pPr>
            <w:r>
              <w:rPr>
                <w:rFonts w:ascii="Arial" w:hAnsi="Arial" w:cs="Arial"/>
                <w:sz w:val="22"/>
              </w:rPr>
              <w:t>desistance</w:t>
            </w:r>
          </w:p>
        </w:tc>
        <w:tc>
          <w:tcPr>
            <w:tcW w:w="1606" w:type="dxa"/>
          </w:tcPr>
          <w:p w14:paraId="4EDECF1D" w14:textId="77777777" w:rsidR="003B7519" w:rsidRPr="001434FE" w:rsidRDefault="00000000">
            <w:pPr>
              <w:rPr>
                <w:rFonts w:ascii="Arial" w:hAnsi="Arial" w:cs="Arial"/>
                <w:sz w:val="22"/>
              </w:rPr>
            </w:pPr>
            <w:r>
              <w:rPr>
                <w:rFonts w:ascii="Arial" w:hAnsi="Arial" w:cs="Arial"/>
                <w:sz w:val="22"/>
              </w:rPr>
              <w:t>0.9287</w:t>
            </w:r>
          </w:p>
        </w:tc>
        <w:tc>
          <w:tcPr>
            <w:tcW w:w="1606" w:type="dxa"/>
          </w:tcPr>
          <w:p w14:paraId="54BC6706" w14:textId="77777777" w:rsidR="003B7519" w:rsidRPr="001434FE" w:rsidRDefault="00000000">
            <w:pPr>
              <w:rPr>
                <w:rFonts w:ascii="Arial" w:hAnsi="Arial" w:cs="Arial"/>
                <w:sz w:val="22"/>
              </w:rPr>
            </w:pPr>
            <w:r>
              <w:rPr>
                <w:rFonts w:ascii="Arial" w:hAnsi="Arial" w:cs="Arial"/>
                <w:sz w:val="22"/>
              </w:rPr>
              <w:t>0.7913</w:t>
            </w:r>
          </w:p>
        </w:tc>
        <w:tc>
          <w:tcPr>
            <w:tcW w:w="1606" w:type="dxa"/>
          </w:tcPr>
          <w:p w14:paraId="5AC922B3" w14:textId="77777777" w:rsidR="003B7519" w:rsidRPr="001434FE" w:rsidRDefault="00000000">
            <w:pPr>
              <w:rPr>
                <w:rFonts w:ascii="Arial" w:hAnsi="Arial" w:cs="Arial"/>
                <w:sz w:val="22"/>
              </w:rPr>
            </w:pPr>
            <w:r>
              <w:rPr>
                <w:rFonts w:ascii="Arial" w:hAnsi="Arial" w:cs="Arial"/>
                <w:sz w:val="22"/>
              </w:rPr>
              <w:t>1.09</w:t>
            </w:r>
          </w:p>
        </w:tc>
        <w:tc>
          <w:tcPr>
            <w:tcW w:w="1606" w:type="dxa"/>
          </w:tcPr>
          <w:p w14:paraId="71451ED7" w14:textId="77777777" w:rsidR="003B7519" w:rsidRPr="001434FE" w:rsidRDefault="00000000">
            <w:pPr>
              <w:rPr>
                <w:rFonts w:ascii="Arial" w:hAnsi="Arial" w:cs="Arial"/>
                <w:sz w:val="22"/>
              </w:rPr>
            </w:pPr>
            <w:r>
              <w:rPr>
                <w:rFonts w:ascii="Arial" w:hAnsi="Arial" w:cs="Arial"/>
                <w:sz w:val="22"/>
              </w:rPr>
              <w:t>0.3653</w:t>
            </w:r>
          </w:p>
        </w:tc>
      </w:tr>
      <w:tr w:rsidR="003B7519" w:rsidRPr="001434FE" w14:paraId="17B90587" w14:textId="77777777">
        <w:trPr>
          <w:jc w:val="center"/>
        </w:trPr>
        <w:tc>
          <w:tcPr>
            <w:tcW w:w="1606" w:type="dxa"/>
          </w:tcPr>
          <w:p w14:paraId="08BF3458" w14:textId="77777777" w:rsidR="003B7519" w:rsidRPr="001434FE" w:rsidRDefault="00000000">
            <w:pPr>
              <w:rPr>
                <w:rFonts w:ascii="Arial" w:hAnsi="Arial" w:cs="Arial"/>
                <w:sz w:val="22"/>
              </w:rPr>
            </w:pPr>
            <w:r>
              <w:rPr>
                <w:rFonts w:ascii="Arial" w:hAnsi="Arial" w:cs="Arial"/>
                <w:sz w:val="22"/>
              </w:rPr>
              <w:t>Non-parental-adult PCEs</w:t>
            </w:r>
          </w:p>
        </w:tc>
        <w:tc>
          <w:tcPr>
            <w:tcW w:w="1606" w:type="dxa"/>
          </w:tcPr>
          <w:p w14:paraId="2A47CE90" w14:textId="77777777" w:rsidR="003B7519" w:rsidRPr="001434FE" w:rsidRDefault="00000000">
            <w:pPr>
              <w:rPr>
                <w:rFonts w:ascii="Arial" w:hAnsi="Arial" w:cs="Arial"/>
                <w:sz w:val="22"/>
              </w:rPr>
            </w:pPr>
            <w:r>
              <w:rPr>
                <w:rFonts w:ascii="Arial" w:hAnsi="Arial" w:cs="Arial"/>
                <w:sz w:val="22"/>
              </w:rPr>
              <w:t>onset</w:t>
            </w:r>
          </w:p>
        </w:tc>
        <w:tc>
          <w:tcPr>
            <w:tcW w:w="1606" w:type="dxa"/>
          </w:tcPr>
          <w:p w14:paraId="1FCC45CD" w14:textId="77777777" w:rsidR="003B7519" w:rsidRPr="001434FE" w:rsidRDefault="00000000">
            <w:pPr>
              <w:rPr>
                <w:rFonts w:ascii="Arial" w:hAnsi="Arial" w:cs="Arial"/>
                <w:sz w:val="22"/>
              </w:rPr>
            </w:pPr>
            <w:r>
              <w:rPr>
                <w:rFonts w:ascii="Arial" w:hAnsi="Arial" w:cs="Arial"/>
                <w:sz w:val="22"/>
              </w:rPr>
              <w:t>0.9471</w:t>
            </w:r>
          </w:p>
        </w:tc>
        <w:tc>
          <w:tcPr>
            <w:tcW w:w="1606" w:type="dxa"/>
          </w:tcPr>
          <w:p w14:paraId="7A9E9AFE" w14:textId="77777777" w:rsidR="003B7519" w:rsidRPr="001434FE" w:rsidRDefault="00000000">
            <w:pPr>
              <w:rPr>
                <w:rFonts w:ascii="Arial" w:hAnsi="Arial" w:cs="Arial"/>
                <w:sz w:val="22"/>
              </w:rPr>
            </w:pPr>
            <w:r>
              <w:rPr>
                <w:rFonts w:ascii="Arial" w:hAnsi="Arial" w:cs="Arial"/>
                <w:sz w:val="22"/>
              </w:rPr>
              <w:t>0.8296</w:t>
            </w:r>
          </w:p>
        </w:tc>
        <w:tc>
          <w:tcPr>
            <w:tcW w:w="1606" w:type="dxa"/>
          </w:tcPr>
          <w:p w14:paraId="31ACF417" w14:textId="77777777" w:rsidR="003B7519" w:rsidRPr="001434FE" w:rsidRDefault="00000000">
            <w:pPr>
              <w:rPr>
                <w:rFonts w:ascii="Arial" w:hAnsi="Arial" w:cs="Arial"/>
                <w:sz w:val="22"/>
              </w:rPr>
            </w:pPr>
            <w:r>
              <w:rPr>
                <w:rFonts w:ascii="Arial" w:hAnsi="Arial" w:cs="Arial"/>
                <w:sz w:val="22"/>
              </w:rPr>
              <w:t>1.081</w:t>
            </w:r>
          </w:p>
        </w:tc>
        <w:tc>
          <w:tcPr>
            <w:tcW w:w="1606" w:type="dxa"/>
          </w:tcPr>
          <w:p w14:paraId="531CECE6" w14:textId="77777777" w:rsidR="003B7519" w:rsidRPr="001434FE" w:rsidRDefault="00000000">
            <w:pPr>
              <w:rPr>
                <w:rFonts w:ascii="Arial" w:hAnsi="Arial" w:cs="Arial"/>
                <w:sz w:val="22"/>
              </w:rPr>
            </w:pPr>
            <w:r>
              <w:rPr>
                <w:rFonts w:ascii="Arial" w:hAnsi="Arial" w:cs="Arial"/>
                <w:sz w:val="22"/>
              </w:rPr>
              <w:t>0.4218</w:t>
            </w:r>
          </w:p>
        </w:tc>
      </w:tr>
      <w:tr w:rsidR="003B7519" w:rsidRPr="001434FE" w14:paraId="7D5284C3" w14:textId="77777777">
        <w:trPr>
          <w:jc w:val="center"/>
        </w:trPr>
        <w:tc>
          <w:tcPr>
            <w:tcW w:w="1606" w:type="dxa"/>
          </w:tcPr>
          <w:p w14:paraId="3015DAF2" w14:textId="77777777" w:rsidR="003B7519" w:rsidRPr="001434FE" w:rsidRDefault="00000000">
            <w:pPr>
              <w:rPr>
                <w:rFonts w:ascii="Arial" w:hAnsi="Arial" w:cs="Arial"/>
                <w:sz w:val="22"/>
              </w:rPr>
            </w:pPr>
            <w:r>
              <w:rPr>
                <w:rFonts w:ascii="Arial" w:hAnsi="Arial" w:cs="Arial"/>
                <w:sz w:val="22"/>
              </w:rPr>
              <w:t>Community social capital</w:t>
            </w:r>
          </w:p>
        </w:tc>
        <w:tc>
          <w:tcPr>
            <w:tcW w:w="1606" w:type="dxa"/>
          </w:tcPr>
          <w:p w14:paraId="517D33A7" w14:textId="77777777" w:rsidR="003B7519" w:rsidRPr="001434FE" w:rsidRDefault="00000000">
            <w:pPr>
              <w:rPr>
                <w:rFonts w:ascii="Arial" w:hAnsi="Arial" w:cs="Arial"/>
                <w:sz w:val="22"/>
              </w:rPr>
            </w:pPr>
            <w:r>
              <w:rPr>
                <w:rFonts w:ascii="Arial" w:hAnsi="Arial" w:cs="Arial"/>
                <w:sz w:val="22"/>
              </w:rPr>
              <w:t>onset</w:t>
            </w:r>
          </w:p>
        </w:tc>
        <w:tc>
          <w:tcPr>
            <w:tcW w:w="1606" w:type="dxa"/>
          </w:tcPr>
          <w:p w14:paraId="4B338148" w14:textId="77777777" w:rsidR="003B7519" w:rsidRPr="001434FE" w:rsidRDefault="00000000">
            <w:pPr>
              <w:rPr>
                <w:rFonts w:ascii="Arial" w:hAnsi="Arial" w:cs="Arial"/>
                <w:sz w:val="22"/>
              </w:rPr>
            </w:pPr>
            <w:r>
              <w:rPr>
                <w:rFonts w:ascii="Arial" w:hAnsi="Arial" w:cs="Arial"/>
                <w:sz w:val="22"/>
              </w:rPr>
              <w:t>0.9036</w:t>
            </w:r>
          </w:p>
        </w:tc>
        <w:tc>
          <w:tcPr>
            <w:tcW w:w="1606" w:type="dxa"/>
          </w:tcPr>
          <w:p w14:paraId="11F38B6A" w14:textId="77777777" w:rsidR="003B7519" w:rsidRPr="001434FE" w:rsidRDefault="00000000">
            <w:pPr>
              <w:rPr>
                <w:rFonts w:ascii="Arial" w:hAnsi="Arial" w:cs="Arial"/>
                <w:sz w:val="22"/>
              </w:rPr>
            </w:pPr>
            <w:r>
              <w:rPr>
                <w:rFonts w:ascii="Arial" w:hAnsi="Arial" w:cs="Arial"/>
                <w:sz w:val="22"/>
              </w:rPr>
              <w:t>0.7909</w:t>
            </w:r>
          </w:p>
        </w:tc>
        <w:tc>
          <w:tcPr>
            <w:tcW w:w="1606" w:type="dxa"/>
          </w:tcPr>
          <w:p w14:paraId="47381655" w14:textId="77777777" w:rsidR="003B7519" w:rsidRPr="001434FE" w:rsidRDefault="00000000">
            <w:pPr>
              <w:rPr>
                <w:rFonts w:ascii="Arial" w:hAnsi="Arial" w:cs="Arial"/>
                <w:sz w:val="22"/>
              </w:rPr>
            </w:pPr>
            <w:r>
              <w:rPr>
                <w:rFonts w:ascii="Arial" w:hAnsi="Arial" w:cs="Arial"/>
                <w:sz w:val="22"/>
              </w:rPr>
              <w:t>1.032</w:t>
            </w:r>
          </w:p>
        </w:tc>
        <w:tc>
          <w:tcPr>
            <w:tcW w:w="1606" w:type="dxa"/>
          </w:tcPr>
          <w:p w14:paraId="4DBD96E4" w14:textId="77777777" w:rsidR="003B7519" w:rsidRPr="001434FE" w:rsidRDefault="00000000">
            <w:pPr>
              <w:rPr>
                <w:rFonts w:ascii="Arial" w:hAnsi="Arial" w:cs="Arial"/>
                <w:sz w:val="22"/>
              </w:rPr>
            </w:pPr>
            <w:r>
              <w:rPr>
                <w:rFonts w:ascii="Arial" w:hAnsi="Arial" w:cs="Arial"/>
                <w:sz w:val="22"/>
              </w:rPr>
              <w:t>0.1355</w:t>
            </w:r>
          </w:p>
        </w:tc>
      </w:tr>
      <w:tr w:rsidR="003B7519" w:rsidRPr="001434FE" w14:paraId="170B1A19" w14:textId="77777777">
        <w:trPr>
          <w:jc w:val="center"/>
        </w:trPr>
        <w:tc>
          <w:tcPr>
            <w:tcW w:w="1606" w:type="dxa"/>
          </w:tcPr>
          <w:p w14:paraId="61BC282C" w14:textId="77777777" w:rsidR="003B7519" w:rsidRPr="001434FE" w:rsidRDefault="00000000">
            <w:pPr>
              <w:rPr>
                <w:rFonts w:ascii="Arial" w:hAnsi="Arial" w:cs="Arial"/>
                <w:sz w:val="22"/>
              </w:rPr>
            </w:pPr>
            <w:r>
              <w:rPr>
                <w:rFonts w:ascii="Arial" w:hAnsi="Arial" w:cs="Arial"/>
                <w:sz w:val="22"/>
              </w:rPr>
              <w:t>Kin-side PCEs</w:t>
            </w:r>
          </w:p>
        </w:tc>
        <w:tc>
          <w:tcPr>
            <w:tcW w:w="1606" w:type="dxa"/>
          </w:tcPr>
          <w:p w14:paraId="0A5DF93A" w14:textId="77777777" w:rsidR="003B7519" w:rsidRPr="001434FE" w:rsidRDefault="00000000">
            <w:pPr>
              <w:rPr>
                <w:rFonts w:ascii="Arial" w:hAnsi="Arial" w:cs="Arial"/>
                <w:sz w:val="22"/>
              </w:rPr>
            </w:pPr>
            <w:r>
              <w:rPr>
                <w:rFonts w:ascii="Arial" w:hAnsi="Arial" w:cs="Arial"/>
                <w:sz w:val="22"/>
              </w:rPr>
              <w:t>onset</w:t>
            </w:r>
          </w:p>
        </w:tc>
        <w:tc>
          <w:tcPr>
            <w:tcW w:w="1606" w:type="dxa"/>
          </w:tcPr>
          <w:p w14:paraId="522EE65C" w14:textId="77777777" w:rsidR="003B7519" w:rsidRPr="001434FE" w:rsidRDefault="00000000">
            <w:pPr>
              <w:rPr>
                <w:rFonts w:ascii="Arial" w:hAnsi="Arial" w:cs="Arial"/>
                <w:sz w:val="22"/>
              </w:rPr>
            </w:pPr>
            <w:r>
              <w:rPr>
                <w:rFonts w:ascii="Arial" w:hAnsi="Arial" w:cs="Arial"/>
                <w:sz w:val="22"/>
              </w:rPr>
              <w:t>0.9234</w:t>
            </w:r>
          </w:p>
        </w:tc>
        <w:tc>
          <w:tcPr>
            <w:tcW w:w="1606" w:type="dxa"/>
          </w:tcPr>
          <w:p w14:paraId="6C482B6A" w14:textId="77777777" w:rsidR="003B7519" w:rsidRPr="001434FE" w:rsidRDefault="00000000">
            <w:pPr>
              <w:rPr>
                <w:rFonts w:ascii="Arial" w:hAnsi="Arial" w:cs="Arial"/>
                <w:sz w:val="22"/>
              </w:rPr>
            </w:pPr>
            <w:r>
              <w:rPr>
                <w:rFonts w:ascii="Arial" w:hAnsi="Arial" w:cs="Arial"/>
                <w:sz w:val="22"/>
              </w:rPr>
              <w:t>0.7718</w:t>
            </w:r>
          </w:p>
        </w:tc>
        <w:tc>
          <w:tcPr>
            <w:tcW w:w="1606" w:type="dxa"/>
          </w:tcPr>
          <w:p w14:paraId="27B6731A" w14:textId="77777777" w:rsidR="003B7519" w:rsidRPr="001434FE" w:rsidRDefault="00000000">
            <w:pPr>
              <w:rPr>
                <w:rFonts w:ascii="Arial" w:hAnsi="Arial" w:cs="Arial"/>
                <w:sz w:val="22"/>
              </w:rPr>
            </w:pPr>
            <w:r>
              <w:rPr>
                <w:rFonts w:ascii="Arial" w:hAnsi="Arial" w:cs="Arial"/>
                <w:sz w:val="22"/>
              </w:rPr>
              <w:t>1.105</w:t>
            </w:r>
          </w:p>
        </w:tc>
        <w:tc>
          <w:tcPr>
            <w:tcW w:w="1606" w:type="dxa"/>
          </w:tcPr>
          <w:p w14:paraId="1D6A6E03" w14:textId="77777777" w:rsidR="003B7519" w:rsidRPr="001434FE" w:rsidRDefault="00000000">
            <w:pPr>
              <w:rPr>
                <w:rFonts w:ascii="Arial" w:hAnsi="Arial" w:cs="Arial"/>
                <w:sz w:val="22"/>
              </w:rPr>
            </w:pPr>
            <w:r>
              <w:rPr>
                <w:rFonts w:ascii="Arial" w:hAnsi="Arial" w:cs="Arial"/>
                <w:sz w:val="22"/>
              </w:rPr>
              <w:t>0.384</w:t>
            </w:r>
          </w:p>
        </w:tc>
      </w:tr>
      <w:tr w:rsidR="003B7519" w:rsidRPr="001434FE" w14:paraId="0025054E" w14:textId="77777777">
        <w:trPr>
          <w:jc w:val="center"/>
        </w:trPr>
        <w:tc>
          <w:tcPr>
            <w:tcW w:w="1606" w:type="dxa"/>
          </w:tcPr>
          <w:p w14:paraId="1FF4DC9E" w14:textId="77777777" w:rsidR="003B7519" w:rsidRPr="001434FE" w:rsidRDefault="00000000">
            <w:pPr>
              <w:rPr>
                <w:rFonts w:ascii="Arial" w:hAnsi="Arial" w:cs="Arial"/>
                <w:sz w:val="22"/>
              </w:rPr>
            </w:pPr>
            <w:r>
              <w:rPr>
                <w:rFonts w:ascii="Arial" w:hAnsi="Arial" w:cs="Arial"/>
                <w:sz w:val="22"/>
              </w:rPr>
              <w:t>Kin-side PCEs</w:t>
            </w:r>
          </w:p>
        </w:tc>
        <w:tc>
          <w:tcPr>
            <w:tcW w:w="1606" w:type="dxa"/>
          </w:tcPr>
          <w:p w14:paraId="0FC06155" w14:textId="77777777" w:rsidR="003B7519" w:rsidRPr="001434FE" w:rsidRDefault="00000000">
            <w:pPr>
              <w:rPr>
                <w:rFonts w:ascii="Arial" w:hAnsi="Arial" w:cs="Arial"/>
                <w:sz w:val="22"/>
              </w:rPr>
            </w:pPr>
            <w:r>
              <w:rPr>
                <w:rFonts w:ascii="Arial" w:hAnsi="Arial" w:cs="Arial"/>
                <w:sz w:val="22"/>
              </w:rPr>
              <w:t>desistance</w:t>
            </w:r>
          </w:p>
        </w:tc>
        <w:tc>
          <w:tcPr>
            <w:tcW w:w="1606" w:type="dxa"/>
          </w:tcPr>
          <w:p w14:paraId="6262BBBD" w14:textId="77777777" w:rsidR="003B7519" w:rsidRPr="001434FE" w:rsidRDefault="00000000">
            <w:pPr>
              <w:rPr>
                <w:rFonts w:ascii="Arial" w:hAnsi="Arial" w:cs="Arial"/>
                <w:sz w:val="22"/>
              </w:rPr>
            </w:pPr>
            <w:r>
              <w:rPr>
                <w:rFonts w:ascii="Arial" w:hAnsi="Arial" w:cs="Arial"/>
                <w:sz w:val="22"/>
              </w:rPr>
              <w:t>1.041</w:t>
            </w:r>
          </w:p>
        </w:tc>
        <w:tc>
          <w:tcPr>
            <w:tcW w:w="1606" w:type="dxa"/>
          </w:tcPr>
          <w:p w14:paraId="00C934E7" w14:textId="77777777" w:rsidR="003B7519" w:rsidRPr="001434FE" w:rsidRDefault="00000000">
            <w:pPr>
              <w:rPr>
                <w:rFonts w:ascii="Arial" w:hAnsi="Arial" w:cs="Arial"/>
                <w:sz w:val="22"/>
              </w:rPr>
            </w:pPr>
            <w:r>
              <w:rPr>
                <w:rFonts w:ascii="Arial" w:hAnsi="Arial" w:cs="Arial"/>
                <w:sz w:val="22"/>
              </w:rPr>
              <w:t>0.8003</w:t>
            </w:r>
          </w:p>
        </w:tc>
        <w:tc>
          <w:tcPr>
            <w:tcW w:w="1606" w:type="dxa"/>
          </w:tcPr>
          <w:p w14:paraId="41FF4355" w14:textId="77777777" w:rsidR="003B7519" w:rsidRPr="001434FE" w:rsidRDefault="00000000">
            <w:pPr>
              <w:rPr>
                <w:rFonts w:ascii="Arial" w:hAnsi="Arial" w:cs="Arial"/>
                <w:sz w:val="22"/>
              </w:rPr>
            </w:pPr>
            <w:r>
              <w:rPr>
                <w:rFonts w:ascii="Arial" w:hAnsi="Arial" w:cs="Arial"/>
                <w:sz w:val="22"/>
              </w:rPr>
              <w:t>1.354</w:t>
            </w:r>
          </w:p>
        </w:tc>
        <w:tc>
          <w:tcPr>
            <w:tcW w:w="1606" w:type="dxa"/>
          </w:tcPr>
          <w:p w14:paraId="78C6DD4F" w14:textId="77777777" w:rsidR="003B7519" w:rsidRPr="001434FE" w:rsidRDefault="00000000">
            <w:pPr>
              <w:rPr>
                <w:rFonts w:ascii="Arial" w:hAnsi="Arial" w:cs="Arial"/>
                <w:sz w:val="22"/>
              </w:rPr>
            </w:pPr>
            <w:r>
              <w:rPr>
                <w:rFonts w:ascii="Arial" w:hAnsi="Arial" w:cs="Arial"/>
                <w:sz w:val="22"/>
              </w:rPr>
              <w:t>0.7648</w:t>
            </w:r>
          </w:p>
        </w:tc>
      </w:tr>
      <w:tr w:rsidR="003B7519" w:rsidRPr="001434FE" w14:paraId="2638CF81" w14:textId="77777777">
        <w:trPr>
          <w:jc w:val="center"/>
        </w:trPr>
        <w:tc>
          <w:tcPr>
            <w:tcW w:w="1606" w:type="dxa"/>
          </w:tcPr>
          <w:p w14:paraId="27494081" w14:textId="77777777" w:rsidR="003B7519" w:rsidRPr="001434FE" w:rsidRDefault="00000000">
            <w:pPr>
              <w:rPr>
                <w:rFonts w:ascii="Arial" w:hAnsi="Arial" w:cs="Arial"/>
                <w:sz w:val="22"/>
              </w:rPr>
            </w:pPr>
            <w:r>
              <w:rPr>
                <w:rFonts w:ascii="Arial" w:hAnsi="Arial" w:cs="Arial"/>
                <w:sz w:val="22"/>
              </w:rPr>
              <w:t>Kin support (LSNS family)</w:t>
            </w:r>
          </w:p>
        </w:tc>
        <w:tc>
          <w:tcPr>
            <w:tcW w:w="1606" w:type="dxa"/>
          </w:tcPr>
          <w:p w14:paraId="403C4D10" w14:textId="77777777" w:rsidR="003B7519" w:rsidRPr="001434FE" w:rsidRDefault="00000000">
            <w:pPr>
              <w:rPr>
                <w:rFonts w:ascii="Arial" w:hAnsi="Arial" w:cs="Arial"/>
                <w:sz w:val="22"/>
              </w:rPr>
            </w:pPr>
            <w:r>
              <w:rPr>
                <w:rFonts w:ascii="Arial" w:hAnsi="Arial" w:cs="Arial"/>
                <w:sz w:val="22"/>
              </w:rPr>
              <w:t>onset</w:t>
            </w:r>
          </w:p>
        </w:tc>
        <w:tc>
          <w:tcPr>
            <w:tcW w:w="1606" w:type="dxa"/>
          </w:tcPr>
          <w:p w14:paraId="64652984" w14:textId="77777777" w:rsidR="003B7519" w:rsidRPr="001434FE" w:rsidRDefault="00000000">
            <w:pPr>
              <w:rPr>
                <w:rFonts w:ascii="Arial" w:hAnsi="Arial" w:cs="Arial"/>
                <w:sz w:val="22"/>
              </w:rPr>
            </w:pPr>
            <w:r>
              <w:rPr>
                <w:rFonts w:ascii="Arial" w:hAnsi="Arial" w:cs="Arial"/>
                <w:sz w:val="22"/>
              </w:rPr>
              <w:t>0.9967</w:t>
            </w:r>
          </w:p>
        </w:tc>
        <w:tc>
          <w:tcPr>
            <w:tcW w:w="1606" w:type="dxa"/>
          </w:tcPr>
          <w:p w14:paraId="17F68A77" w14:textId="77777777" w:rsidR="003B7519" w:rsidRPr="001434FE" w:rsidRDefault="00000000">
            <w:pPr>
              <w:rPr>
                <w:rFonts w:ascii="Arial" w:hAnsi="Arial" w:cs="Arial"/>
                <w:sz w:val="22"/>
              </w:rPr>
            </w:pPr>
            <w:r>
              <w:rPr>
                <w:rFonts w:ascii="Arial" w:hAnsi="Arial" w:cs="Arial"/>
                <w:sz w:val="22"/>
              </w:rPr>
              <w:t>0.8737</w:t>
            </w:r>
          </w:p>
        </w:tc>
        <w:tc>
          <w:tcPr>
            <w:tcW w:w="1606" w:type="dxa"/>
          </w:tcPr>
          <w:p w14:paraId="682AC514" w14:textId="77777777" w:rsidR="003B7519" w:rsidRPr="001434FE" w:rsidRDefault="00000000">
            <w:pPr>
              <w:rPr>
                <w:rFonts w:ascii="Arial" w:hAnsi="Arial" w:cs="Arial"/>
                <w:sz w:val="22"/>
              </w:rPr>
            </w:pPr>
            <w:r>
              <w:rPr>
                <w:rFonts w:ascii="Arial" w:hAnsi="Arial" w:cs="Arial"/>
                <w:sz w:val="22"/>
              </w:rPr>
              <w:t>1.137</w:t>
            </w:r>
          </w:p>
        </w:tc>
        <w:tc>
          <w:tcPr>
            <w:tcW w:w="1606" w:type="dxa"/>
          </w:tcPr>
          <w:p w14:paraId="4BD785E7" w14:textId="77777777" w:rsidR="003B7519" w:rsidRPr="001434FE" w:rsidRDefault="00000000">
            <w:pPr>
              <w:rPr>
                <w:rFonts w:ascii="Arial" w:hAnsi="Arial" w:cs="Arial"/>
                <w:sz w:val="22"/>
              </w:rPr>
            </w:pPr>
            <w:r>
              <w:rPr>
                <w:rFonts w:ascii="Arial" w:hAnsi="Arial" w:cs="Arial"/>
                <w:sz w:val="22"/>
              </w:rPr>
              <w:t>0.9606</w:t>
            </w:r>
          </w:p>
        </w:tc>
      </w:tr>
      <w:tr w:rsidR="003B7519" w:rsidRPr="001434FE" w14:paraId="5FB025C4" w14:textId="77777777">
        <w:trPr>
          <w:jc w:val="center"/>
        </w:trPr>
        <w:tc>
          <w:tcPr>
            <w:tcW w:w="1606" w:type="dxa"/>
          </w:tcPr>
          <w:p w14:paraId="6C7D4082" w14:textId="77777777" w:rsidR="003B7519" w:rsidRPr="001434FE" w:rsidRDefault="00000000">
            <w:pPr>
              <w:rPr>
                <w:rFonts w:ascii="Arial" w:hAnsi="Arial" w:cs="Arial"/>
                <w:sz w:val="22"/>
              </w:rPr>
            </w:pPr>
            <w:r>
              <w:rPr>
                <w:rFonts w:ascii="Arial" w:hAnsi="Arial" w:cs="Arial"/>
                <w:sz w:val="22"/>
              </w:rPr>
              <w:t>Kin support (LSNS family)</w:t>
            </w:r>
          </w:p>
        </w:tc>
        <w:tc>
          <w:tcPr>
            <w:tcW w:w="1606" w:type="dxa"/>
          </w:tcPr>
          <w:p w14:paraId="1C20A15B" w14:textId="77777777" w:rsidR="003B7519" w:rsidRPr="001434FE" w:rsidRDefault="00000000">
            <w:pPr>
              <w:rPr>
                <w:rFonts w:ascii="Arial" w:hAnsi="Arial" w:cs="Arial"/>
                <w:sz w:val="22"/>
              </w:rPr>
            </w:pPr>
            <w:r>
              <w:rPr>
                <w:rFonts w:ascii="Arial" w:hAnsi="Arial" w:cs="Arial"/>
                <w:sz w:val="22"/>
              </w:rPr>
              <w:t>desistance</w:t>
            </w:r>
          </w:p>
        </w:tc>
        <w:tc>
          <w:tcPr>
            <w:tcW w:w="1606" w:type="dxa"/>
          </w:tcPr>
          <w:p w14:paraId="2ADAE9B7" w14:textId="77777777" w:rsidR="003B7519" w:rsidRPr="001434FE" w:rsidRDefault="00000000">
            <w:pPr>
              <w:rPr>
                <w:rFonts w:ascii="Arial" w:hAnsi="Arial" w:cs="Arial"/>
                <w:sz w:val="22"/>
              </w:rPr>
            </w:pPr>
            <w:r>
              <w:rPr>
                <w:rFonts w:ascii="Arial" w:hAnsi="Arial" w:cs="Arial"/>
                <w:sz w:val="22"/>
              </w:rPr>
              <w:t>0.9638</w:t>
            </w:r>
          </w:p>
        </w:tc>
        <w:tc>
          <w:tcPr>
            <w:tcW w:w="1606" w:type="dxa"/>
          </w:tcPr>
          <w:p w14:paraId="2B44DA2A" w14:textId="77777777" w:rsidR="003B7519" w:rsidRPr="001434FE" w:rsidRDefault="00000000">
            <w:pPr>
              <w:rPr>
                <w:rFonts w:ascii="Arial" w:hAnsi="Arial" w:cs="Arial"/>
                <w:sz w:val="22"/>
              </w:rPr>
            </w:pPr>
            <w:r>
              <w:rPr>
                <w:rFonts w:ascii="Arial" w:hAnsi="Arial" w:cs="Arial"/>
                <w:sz w:val="22"/>
              </w:rPr>
              <w:t>0.7816</w:t>
            </w:r>
          </w:p>
        </w:tc>
        <w:tc>
          <w:tcPr>
            <w:tcW w:w="1606" w:type="dxa"/>
          </w:tcPr>
          <w:p w14:paraId="0B723814" w14:textId="77777777" w:rsidR="003B7519" w:rsidRPr="001434FE" w:rsidRDefault="00000000">
            <w:pPr>
              <w:rPr>
                <w:rFonts w:ascii="Arial" w:hAnsi="Arial" w:cs="Arial"/>
                <w:sz w:val="22"/>
              </w:rPr>
            </w:pPr>
            <w:r>
              <w:rPr>
                <w:rFonts w:ascii="Arial" w:hAnsi="Arial" w:cs="Arial"/>
                <w:sz w:val="22"/>
              </w:rPr>
              <w:t>1.189</w:t>
            </w:r>
          </w:p>
        </w:tc>
        <w:tc>
          <w:tcPr>
            <w:tcW w:w="1606" w:type="dxa"/>
          </w:tcPr>
          <w:p w14:paraId="37DE214C" w14:textId="77777777" w:rsidR="003B7519" w:rsidRPr="001434FE" w:rsidRDefault="00000000">
            <w:pPr>
              <w:rPr>
                <w:rFonts w:ascii="Arial" w:hAnsi="Arial" w:cs="Arial"/>
                <w:sz w:val="22"/>
              </w:rPr>
            </w:pPr>
            <w:r>
              <w:rPr>
                <w:rFonts w:ascii="Arial" w:hAnsi="Arial" w:cs="Arial"/>
                <w:sz w:val="22"/>
              </w:rPr>
              <w:t>0.7306</w:t>
            </w:r>
          </w:p>
        </w:tc>
      </w:tr>
      <w:tr w:rsidR="003B7519" w:rsidRPr="001434FE" w14:paraId="4D080710" w14:textId="77777777">
        <w:trPr>
          <w:jc w:val="center"/>
        </w:trPr>
        <w:tc>
          <w:tcPr>
            <w:tcW w:w="1606" w:type="dxa"/>
          </w:tcPr>
          <w:p w14:paraId="03A5C326" w14:textId="77777777" w:rsidR="003B7519" w:rsidRPr="001434FE" w:rsidRDefault="00000000">
            <w:pPr>
              <w:rPr>
                <w:rFonts w:ascii="Arial" w:hAnsi="Arial" w:cs="Arial"/>
                <w:sz w:val="22"/>
              </w:rPr>
            </w:pPr>
            <w:r>
              <w:rPr>
                <w:rFonts w:ascii="Arial" w:hAnsi="Arial" w:cs="Arial"/>
                <w:sz w:val="22"/>
              </w:rPr>
              <w:t>Friend network size (LSNS friends)</w:t>
            </w:r>
          </w:p>
        </w:tc>
        <w:tc>
          <w:tcPr>
            <w:tcW w:w="1606" w:type="dxa"/>
          </w:tcPr>
          <w:p w14:paraId="093C2E59" w14:textId="77777777" w:rsidR="003B7519" w:rsidRPr="001434FE" w:rsidRDefault="00000000">
            <w:pPr>
              <w:rPr>
                <w:rFonts w:ascii="Arial" w:hAnsi="Arial" w:cs="Arial"/>
                <w:sz w:val="22"/>
              </w:rPr>
            </w:pPr>
            <w:r>
              <w:rPr>
                <w:rFonts w:ascii="Arial" w:hAnsi="Arial" w:cs="Arial"/>
                <w:sz w:val="22"/>
              </w:rPr>
              <w:t>onset</w:t>
            </w:r>
          </w:p>
        </w:tc>
        <w:tc>
          <w:tcPr>
            <w:tcW w:w="1606" w:type="dxa"/>
          </w:tcPr>
          <w:p w14:paraId="64CABFE1" w14:textId="77777777" w:rsidR="003B7519" w:rsidRPr="001434FE" w:rsidRDefault="00000000">
            <w:pPr>
              <w:rPr>
                <w:rFonts w:ascii="Arial" w:hAnsi="Arial" w:cs="Arial"/>
                <w:sz w:val="22"/>
              </w:rPr>
            </w:pPr>
            <w:r>
              <w:rPr>
                <w:rFonts w:ascii="Arial" w:hAnsi="Arial" w:cs="Arial"/>
                <w:sz w:val="22"/>
              </w:rPr>
              <w:t>1.017</w:t>
            </w:r>
          </w:p>
        </w:tc>
        <w:tc>
          <w:tcPr>
            <w:tcW w:w="1606" w:type="dxa"/>
          </w:tcPr>
          <w:p w14:paraId="513019BE" w14:textId="77777777" w:rsidR="003B7519" w:rsidRPr="001434FE" w:rsidRDefault="00000000">
            <w:pPr>
              <w:rPr>
                <w:rFonts w:ascii="Arial" w:hAnsi="Arial" w:cs="Arial"/>
                <w:sz w:val="22"/>
              </w:rPr>
            </w:pPr>
            <w:r>
              <w:rPr>
                <w:rFonts w:ascii="Arial" w:hAnsi="Arial" w:cs="Arial"/>
                <w:sz w:val="22"/>
              </w:rPr>
              <w:t>0.8939</w:t>
            </w:r>
          </w:p>
        </w:tc>
        <w:tc>
          <w:tcPr>
            <w:tcW w:w="1606" w:type="dxa"/>
          </w:tcPr>
          <w:p w14:paraId="3D58634B" w14:textId="77777777" w:rsidR="003B7519" w:rsidRPr="001434FE" w:rsidRDefault="00000000">
            <w:pPr>
              <w:rPr>
                <w:rFonts w:ascii="Arial" w:hAnsi="Arial" w:cs="Arial"/>
                <w:sz w:val="22"/>
              </w:rPr>
            </w:pPr>
            <w:r>
              <w:rPr>
                <w:rFonts w:ascii="Arial" w:hAnsi="Arial" w:cs="Arial"/>
                <w:sz w:val="22"/>
              </w:rPr>
              <w:t>1.157</w:t>
            </w:r>
          </w:p>
        </w:tc>
        <w:tc>
          <w:tcPr>
            <w:tcW w:w="1606" w:type="dxa"/>
          </w:tcPr>
          <w:p w14:paraId="02E602DA" w14:textId="77777777" w:rsidR="003B7519" w:rsidRPr="001434FE" w:rsidRDefault="00000000">
            <w:pPr>
              <w:rPr>
                <w:rFonts w:ascii="Arial" w:hAnsi="Arial" w:cs="Arial"/>
                <w:sz w:val="22"/>
              </w:rPr>
            </w:pPr>
            <w:r>
              <w:rPr>
                <w:rFonts w:ascii="Arial" w:hAnsi="Arial" w:cs="Arial"/>
                <w:sz w:val="22"/>
              </w:rPr>
              <w:t>0.7971</w:t>
            </w:r>
          </w:p>
        </w:tc>
      </w:tr>
      <w:tr w:rsidR="003B7519" w:rsidRPr="001434FE" w14:paraId="787B869A" w14:textId="77777777">
        <w:trPr>
          <w:jc w:val="center"/>
        </w:trPr>
        <w:tc>
          <w:tcPr>
            <w:tcW w:w="1606" w:type="dxa"/>
          </w:tcPr>
          <w:p w14:paraId="4803CE8D" w14:textId="77777777" w:rsidR="003B7519" w:rsidRPr="001434FE" w:rsidRDefault="00000000">
            <w:pPr>
              <w:rPr>
                <w:rFonts w:ascii="Arial" w:hAnsi="Arial" w:cs="Arial"/>
                <w:sz w:val="22"/>
              </w:rPr>
            </w:pPr>
            <w:r>
              <w:rPr>
                <w:rFonts w:ascii="Arial" w:hAnsi="Arial" w:cs="Arial"/>
                <w:sz w:val="22"/>
              </w:rPr>
              <w:t>Friend network size (LSNS friends)</w:t>
            </w:r>
          </w:p>
        </w:tc>
        <w:tc>
          <w:tcPr>
            <w:tcW w:w="1606" w:type="dxa"/>
          </w:tcPr>
          <w:p w14:paraId="5517CA9E" w14:textId="77777777" w:rsidR="003B7519" w:rsidRPr="001434FE" w:rsidRDefault="00000000">
            <w:pPr>
              <w:rPr>
                <w:rFonts w:ascii="Arial" w:hAnsi="Arial" w:cs="Arial"/>
                <w:sz w:val="22"/>
              </w:rPr>
            </w:pPr>
            <w:r>
              <w:rPr>
                <w:rFonts w:ascii="Arial" w:hAnsi="Arial" w:cs="Arial"/>
                <w:sz w:val="22"/>
              </w:rPr>
              <w:t>desistance</w:t>
            </w:r>
          </w:p>
        </w:tc>
        <w:tc>
          <w:tcPr>
            <w:tcW w:w="1606" w:type="dxa"/>
          </w:tcPr>
          <w:p w14:paraId="0CC4EF9C" w14:textId="77777777" w:rsidR="003B7519" w:rsidRPr="001434FE" w:rsidRDefault="00000000">
            <w:pPr>
              <w:rPr>
                <w:rFonts w:ascii="Arial" w:hAnsi="Arial" w:cs="Arial"/>
                <w:sz w:val="22"/>
              </w:rPr>
            </w:pPr>
            <w:r>
              <w:rPr>
                <w:rFonts w:ascii="Arial" w:hAnsi="Arial" w:cs="Arial"/>
                <w:sz w:val="22"/>
              </w:rPr>
              <w:t>1.2</w:t>
            </w:r>
          </w:p>
        </w:tc>
        <w:tc>
          <w:tcPr>
            <w:tcW w:w="1606" w:type="dxa"/>
          </w:tcPr>
          <w:p w14:paraId="7A28EFD6" w14:textId="77777777" w:rsidR="003B7519" w:rsidRPr="001434FE" w:rsidRDefault="00000000">
            <w:pPr>
              <w:rPr>
                <w:rFonts w:ascii="Arial" w:hAnsi="Arial" w:cs="Arial"/>
                <w:sz w:val="22"/>
              </w:rPr>
            </w:pPr>
            <w:r>
              <w:rPr>
                <w:rFonts w:ascii="Arial" w:hAnsi="Arial" w:cs="Arial"/>
                <w:sz w:val="22"/>
              </w:rPr>
              <w:t>0.9704</w:t>
            </w:r>
          </w:p>
        </w:tc>
        <w:tc>
          <w:tcPr>
            <w:tcW w:w="1606" w:type="dxa"/>
          </w:tcPr>
          <w:p w14:paraId="0F85DF7A" w14:textId="77777777" w:rsidR="003B7519" w:rsidRPr="001434FE" w:rsidRDefault="00000000">
            <w:pPr>
              <w:rPr>
                <w:rFonts w:ascii="Arial" w:hAnsi="Arial" w:cs="Arial"/>
                <w:sz w:val="22"/>
              </w:rPr>
            </w:pPr>
            <w:r>
              <w:rPr>
                <w:rFonts w:ascii="Arial" w:hAnsi="Arial" w:cs="Arial"/>
                <w:sz w:val="22"/>
              </w:rPr>
              <w:t>1.484</w:t>
            </w:r>
          </w:p>
        </w:tc>
        <w:tc>
          <w:tcPr>
            <w:tcW w:w="1606" w:type="dxa"/>
          </w:tcPr>
          <w:p w14:paraId="1DDB132E" w14:textId="77777777" w:rsidR="003B7519" w:rsidRPr="001434FE" w:rsidRDefault="00000000">
            <w:pPr>
              <w:rPr>
                <w:rFonts w:ascii="Arial" w:hAnsi="Arial" w:cs="Arial"/>
                <w:sz w:val="22"/>
              </w:rPr>
            </w:pPr>
            <w:r>
              <w:rPr>
                <w:rFonts w:ascii="Arial" w:hAnsi="Arial" w:cs="Arial"/>
                <w:sz w:val="22"/>
              </w:rPr>
              <w:t>0.0925</w:t>
            </w:r>
          </w:p>
        </w:tc>
      </w:tr>
      <w:tr w:rsidR="003B7519" w:rsidRPr="001434FE" w14:paraId="6FC78EA2" w14:textId="77777777">
        <w:trPr>
          <w:jc w:val="center"/>
        </w:trPr>
        <w:tc>
          <w:tcPr>
            <w:tcW w:w="1606" w:type="dxa"/>
          </w:tcPr>
          <w:p w14:paraId="35E7B94F" w14:textId="77777777" w:rsidR="003B7519" w:rsidRPr="001434FE" w:rsidRDefault="00000000">
            <w:pPr>
              <w:rPr>
                <w:rFonts w:ascii="Arial" w:hAnsi="Arial" w:cs="Arial"/>
                <w:sz w:val="22"/>
              </w:rPr>
            </w:pPr>
            <w:r>
              <w:rPr>
                <w:rFonts w:ascii="Arial" w:hAnsi="Arial" w:cs="Arial"/>
                <w:sz w:val="22"/>
              </w:rPr>
              <w:t>Perceived trusted others</w:t>
            </w:r>
          </w:p>
        </w:tc>
        <w:tc>
          <w:tcPr>
            <w:tcW w:w="1606" w:type="dxa"/>
          </w:tcPr>
          <w:p w14:paraId="15BCCCD1" w14:textId="77777777" w:rsidR="003B7519" w:rsidRPr="001434FE" w:rsidRDefault="00000000">
            <w:pPr>
              <w:rPr>
                <w:rFonts w:ascii="Arial" w:hAnsi="Arial" w:cs="Arial"/>
                <w:sz w:val="22"/>
              </w:rPr>
            </w:pPr>
            <w:r>
              <w:rPr>
                <w:rFonts w:ascii="Arial" w:hAnsi="Arial" w:cs="Arial"/>
                <w:sz w:val="22"/>
              </w:rPr>
              <w:t>onset</w:t>
            </w:r>
          </w:p>
        </w:tc>
        <w:tc>
          <w:tcPr>
            <w:tcW w:w="1606" w:type="dxa"/>
          </w:tcPr>
          <w:p w14:paraId="070A1B7C" w14:textId="77777777" w:rsidR="003B7519" w:rsidRPr="001434FE" w:rsidRDefault="00000000">
            <w:pPr>
              <w:rPr>
                <w:rFonts w:ascii="Arial" w:hAnsi="Arial" w:cs="Arial"/>
                <w:sz w:val="22"/>
              </w:rPr>
            </w:pPr>
            <w:r>
              <w:rPr>
                <w:rFonts w:ascii="Arial" w:hAnsi="Arial" w:cs="Arial"/>
                <w:sz w:val="22"/>
              </w:rPr>
              <w:t>0.9822</w:t>
            </w:r>
          </w:p>
        </w:tc>
        <w:tc>
          <w:tcPr>
            <w:tcW w:w="1606" w:type="dxa"/>
          </w:tcPr>
          <w:p w14:paraId="29CD284F" w14:textId="77777777" w:rsidR="003B7519" w:rsidRPr="001434FE" w:rsidRDefault="00000000">
            <w:pPr>
              <w:rPr>
                <w:rFonts w:ascii="Arial" w:hAnsi="Arial" w:cs="Arial"/>
                <w:sz w:val="22"/>
              </w:rPr>
            </w:pPr>
            <w:r>
              <w:rPr>
                <w:rFonts w:ascii="Arial" w:hAnsi="Arial" w:cs="Arial"/>
                <w:sz w:val="22"/>
              </w:rPr>
              <w:t>0.8569</w:t>
            </w:r>
          </w:p>
        </w:tc>
        <w:tc>
          <w:tcPr>
            <w:tcW w:w="1606" w:type="dxa"/>
          </w:tcPr>
          <w:p w14:paraId="3E902462" w14:textId="77777777" w:rsidR="003B7519" w:rsidRPr="001434FE" w:rsidRDefault="00000000">
            <w:pPr>
              <w:rPr>
                <w:rFonts w:ascii="Arial" w:hAnsi="Arial" w:cs="Arial"/>
                <w:sz w:val="22"/>
              </w:rPr>
            </w:pPr>
            <w:r>
              <w:rPr>
                <w:rFonts w:ascii="Arial" w:hAnsi="Arial" w:cs="Arial"/>
                <w:sz w:val="22"/>
              </w:rPr>
              <w:t>1.126</w:t>
            </w:r>
          </w:p>
        </w:tc>
        <w:tc>
          <w:tcPr>
            <w:tcW w:w="1606" w:type="dxa"/>
          </w:tcPr>
          <w:p w14:paraId="3AD09A98" w14:textId="77777777" w:rsidR="003B7519" w:rsidRPr="001434FE" w:rsidRDefault="00000000">
            <w:pPr>
              <w:rPr>
                <w:rFonts w:ascii="Arial" w:hAnsi="Arial" w:cs="Arial"/>
                <w:sz w:val="22"/>
              </w:rPr>
            </w:pPr>
            <w:r>
              <w:rPr>
                <w:rFonts w:ascii="Arial" w:hAnsi="Arial" w:cs="Arial"/>
                <w:sz w:val="22"/>
              </w:rPr>
              <w:t>0.797</w:t>
            </w:r>
          </w:p>
        </w:tc>
      </w:tr>
      <w:tr w:rsidR="003B7519" w:rsidRPr="001434FE" w14:paraId="05FA4716" w14:textId="77777777">
        <w:trPr>
          <w:jc w:val="center"/>
        </w:trPr>
        <w:tc>
          <w:tcPr>
            <w:tcW w:w="1606" w:type="dxa"/>
          </w:tcPr>
          <w:p w14:paraId="55B7DFC0" w14:textId="77777777" w:rsidR="003B7519" w:rsidRPr="001434FE" w:rsidRDefault="00000000">
            <w:pPr>
              <w:rPr>
                <w:rFonts w:ascii="Arial" w:hAnsi="Arial" w:cs="Arial"/>
                <w:sz w:val="22"/>
              </w:rPr>
            </w:pPr>
            <w:r>
              <w:rPr>
                <w:rFonts w:ascii="Arial" w:hAnsi="Arial" w:cs="Arial"/>
                <w:sz w:val="22"/>
              </w:rPr>
              <w:t>Perceived trusted others</w:t>
            </w:r>
          </w:p>
        </w:tc>
        <w:tc>
          <w:tcPr>
            <w:tcW w:w="1606" w:type="dxa"/>
          </w:tcPr>
          <w:p w14:paraId="0A0FAF2E" w14:textId="77777777" w:rsidR="003B7519" w:rsidRPr="001434FE" w:rsidRDefault="00000000">
            <w:pPr>
              <w:rPr>
                <w:rFonts w:ascii="Arial" w:hAnsi="Arial" w:cs="Arial"/>
                <w:sz w:val="22"/>
              </w:rPr>
            </w:pPr>
            <w:r>
              <w:rPr>
                <w:rFonts w:ascii="Arial" w:hAnsi="Arial" w:cs="Arial"/>
                <w:sz w:val="22"/>
              </w:rPr>
              <w:t>desistance</w:t>
            </w:r>
          </w:p>
        </w:tc>
        <w:tc>
          <w:tcPr>
            <w:tcW w:w="1606" w:type="dxa"/>
          </w:tcPr>
          <w:p w14:paraId="16C036CE" w14:textId="77777777" w:rsidR="003B7519" w:rsidRPr="001434FE" w:rsidRDefault="00000000">
            <w:pPr>
              <w:rPr>
                <w:rFonts w:ascii="Arial" w:hAnsi="Arial" w:cs="Arial"/>
                <w:sz w:val="22"/>
              </w:rPr>
            </w:pPr>
            <w:r>
              <w:rPr>
                <w:rFonts w:ascii="Arial" w:hAnsi="Arial" w:cs="Arial"/>
                <w:sz w:val="22"/>
              </w:rPr>
              <w:t>1.116</w:t>
            </w:r>
          </w:p>
        </w:tc>
        <w:tc>
          <w:tcPr>
            <w:tcW w:w="1606" w:type="dxa"/>
          </w:tcPr>
          <w:p w14:paraId="67032E10" w14:textId="77777777" w:rsidR="003B7519" w:rsidRPr="001434FE" w:rsidRDefault="00000000">
            <w:pPr>
              <w:rPr>
                <w:rFonts w:ascii="Arial" w:hAnsi="Arial" w:cs="Arial"/>
                <w:sz w:val="22"/>
              </w:rPr>
            </w:pPr>
            <w:r>
              <w:rPr>
                <w:rFonts w:ascii="Arial" w:hAnsi="Arial" w:cs="Arial"/>
                <w:sz w:val="22"/>
              </w:rPr>
              <w:t>0.9002</w:t>
            </w:r>
          </w:p>
        </w:tc>
        <w:tc>
          <w:tcPr>
            <w:tcW w:w="1606" w:type="dxa"/>
          </w:tcPr>
          <w:p w14:paraId="000B029E" w14:textId="77777777" w:rsidR="003B7519" w:rsidRPr="001434FE" w:rsidRDefault="00000000">
            <w:pPr>
              <w:rPr>
                <w:rFonts w:ascii="Arial" w:hAnsi="Arial" w:cs="Arial"/>
                <w:sz w:val="22"/>
              </w:rPr>
            </w:pPr>
            <w:r>
              <w:rPr>
                <w:rFonts w:ascii="Arial" w:hAnsi="Arial" w:cs="Arial"/>
                <w:sz w:val="22"/>
              </w:rPr>
              <w:t>1.384</w:t>
            </w:r>
          </w:p>
        </w:tc>
        <w:tc>
          <w:tcPr>
            <w:tcW w:w="1606" w:type="dxa"/>
          </w:tcPr>
          <w:p w14:paraId="417022F7" w14:textId="77777777" w:rsidR="003B7519" w:rsidRPr="001434FE" w:rsidRDefault="00000000">
            <w:pPr>
              <w:rPr>
                <w:rFonts w:ascii="Arial" w:hAnsi="Arial" w:cs="Arial"/>
                <w:sz w:val="22"/>
              </w:rPr>
            </w:pPr>
            <w:r>
              <w:rPr>
                <w:rFonts w:ascii="Arial" w:hAnsi="Arial" w:cs="Arial"/>
                <w:sz w:val="22"/>
              </w:rPr>
              <w:t>0.3162</w:t>
            </w:r>
          </w:p>
        </w:tc>
      </w:tr>
    </w:tbl>
    <w:p w14:paraId="6D85C093" w14:textId="77777777" w:rsidR="003B7519" w:rsidRPr="001434FE" w:rsidRDefault="00000000">
      <w:pPr>
        <w:spacing w:before="60" w:after="120"/>
        <w:rPr>
          <w:rFonts w:ascii="Arial" w:hAnsi="Arial" w:cs="Arial"/>
          <w:sz w:val="22"/>
        </w:rPr>
      </w:pPr>
      <w:r>
        <w:rPr>
          <w:rFonts w:ascii="Arial" w:hAnsi="Arial" w:cs="Arial"/>
          <w:i/>
          <w:sz w:val="22"/>
        </w:rPr>
        <w:t>Odds ratios per 1 s.d. with 95% confidence intervals from the same person-period specifications as Supplementary Table S3 (onset: n=2,803 person-periods, 264 events; desistance: n=490 person-periods, 221 events); adjustment sets follow the exposure type (childhood or concurrent) as in Table S3, and standard errors are clustered by individual. These twelve exposure-by-margin combinations are contrast tests whose expected pattern under the hypothesis is null; they are therefore reported without multiplicity correction. All P values are two-sided.</w:t>
      </w:r>
    </w:p>
    <w:p w14:paraId="3F39C056" w14:textId="77777777" w:rsidR="003B7519" w:rsidRPr="001434FE" w:rsidRDefault="00000000">
      <w:pPr>
        <w:rPr>
          <w:rFonts w:ascii="Arial" w:hAnsi="Arial" w:cs="Arial"/>
          <w:sz w:val="22"/>
        </w:rPr>
      </w:pPr>
      <w:r>
        <w:rPr>
          <w:rFonts w:ascii="Arial" w:hAnsi="Arial" w:cs="Arial"/>
          <w:sz w:val="22"/>
        </w:rPr>
        <w:br w:type="page"/>
      </w:r>
    </w:p>
    <w:p w14:paraId="259483AD" w14:textId="77777777" w:rsidR="003B7519" w:rsidRPr="001434FE" w:rsidRDefault="00000000">
      <w:pPr>
        <w:spacing w:before="280" w:after="120"/>
        <w:rPr>
          <w:rFonts w:ascii="Arial" w:hAnsi="Arial" w:cs="Arial"/>
          <w:sz w:val="22"/>
        </w:rPr>
      </w:pPr>
      <w:r>
        <w:rPr>
          <w:rFonts w:ascii="Arial" w:hAnsi="Arial" w:cs="Arial"/>
          <w:b/>
          <w:sz w:val="22"/>
        </w:rPr>
        <w:lastRenderedPageBreak/>
        <w:t>Supplementary Table S5 | Adjustment ladder and dose–response: non-parental-adult PCEs → desistance</w:t>
      </w:r>
    </w:p>
    <w:tbl>
      <w:tblPr>
        <w:tblW w:w="0" w:type="auto"/>
        <w:jc w:val="center"/>
        <w:tblBorders>
          <w:top w:val="single" w:sz="12" w:space="0" w:color="000000"/>
          <w:bottom w:val="single" w:sz="12" w:space="0" w:color="000000"/>
        </w:tblBorders>
        <w:tblLook w:val="04A0" w:firstRow="1" w:lastRow="0" w:firstColumn="1" w:lastColumn="0" w:noHBand="0" w:noVBand="1"/>
      </w:tblPr>
      <w:tblGrid>
        <w:gridCol w:w="1635"/>
        <w:gridCol w:w="1370"/>
        <w:gridCol w:w="1372"/>
        <w:gridCol w:w="1370"/>
        <w:gridCol w:w="1372"/>
        <w:gridCol w:w="1368"/>
        <w:gridCol w:w="1367"/>
      </w:tblGrid>
      <w:tr w:rsidR="003B7519" w:rsidRPr="001434FE" w14:paraId="1DC2D87F" w14:textId="77777777">
        <w:trPr>
          <w:jc w:val="center"/>
        </w:trPr>
        <w:tc>
          <w:tcPr>
            <w:tcW w:w="1377" w:type="dxa"/>
            <w:tcBorders>
              <w:bottom w:val="single" w:sz="8" w:space="0" w:color="000000"/>
            </w:tcBorders>
          </w:tcPr>
          <w:p w14:paraId="4D8C54EB" w14:textId="77777777" w:rsidR="003B7519" w:rsidRPr="001434FE" w:rsidRDefault="00000000">
            <w:pPr>
              <w:rPr>
                <w:rFonts w:ascii="Arial" w:hAnsi="Arial" w:cs="Arial"/>
                <w:sz w:val="22"/>
              </w:rPr>
            </w:pPr>
            <w:r>
              <w:rPr>
                <w:rFonts w:ascii="Arial" w:hAnsi="Arial" w:cs="Arial"/>
                <w:b/>
                <w:sz w:val="22"/>
              </w:rPr>
              <w:t>label</w:t>
            </w:r>
          </w:p>
        </w:tc>
        <w:tc>
          <w:tcPr>
            <w:tcW w:w="1377" w:type="dxa"/>
            <w:tcBorders>
              <w:bottom w:val="single" w:sz="8" w:space="0" w:color="000000"/>
            </w:tcBorders>
          </w:tcPr>
          <w:p w14:paraId="1BA2A9BE" w14:textId="77777777" w:rsidR="003B7519" w:rsidRPr="001434FE" w:rsidRDefault="00000000">
            <w:pPr>
              <w:rPr>
                <w:rFonts w:ascii="Arial" w:hAnsi="Arial" w:cs="Arial"/>
                <w:sz w:val="22"/>
              </w:rPr>
            </w:pPr>
            <w:r>
              <w:rPr>
                <w:rFonts w:ascii="Arial" w:hAnsi="Arial" w:cs="Arial"/>
                <w:b/>
                <w:sz w:val="22"/>
              </w:rPr>
              <w:t>OR</w:t>
            </w:r>
          </w:p>
        </w:tc>
        <w:tc>
          <w:tcPr>
            <w:tcW w:w="1377" w:type="dxa"/>
            <w:tcBorders>
              <w:bottom w:val="single" w:sz="8" w:space="0" w:color="000000"/>
            </w:tcBorders>
          </w:tcPr>
          <w:p w14:paraId="4A56A6DA" w14:textId="77777777" w:rsidR="003B7519" w:rsidRPr="001434FE" w:rsidRDefault="00000000">
            <w:pPr>
              <w:rPr>
                <w:rFonts w:ascii="Arial" w:hAnsi="Arial" w:cs="Arial"/>
                <w:sz w:val="22"/>
              </w:rPr>
            </w:pPr>
            <w:r>
              <w:rPr>
                <w:rFonts w:ascii="Arial" w:hAnsi="Arial" w:cs="Arial"/>
                <w:b/>
                <w:sz w:val="22"/>
              </w:rPr>
              <w:t>lo</w:t>
            </w:r>
          </w:p>
        </w:tc>
        <w:tc>
          <w:tcPr>
            <w:tcW w:w="1377" w:type="dxa"/>
            <w:tcBorders>
              <w:bottom w:val="single" w:sz="8" w:space="0" w:color="000000"/>
            </w:tcBorders>
          </w:tcPr>
          <w:p w14:paraId="794BE850" w14:textId="77777777" w:rsidR="003B7519" w:rsidRPr="001434FE" w:rsidRDefault="00000000">
            <w:pPr>
              <w:rPr>
                <w:rFonts w:ascii="Arial" w:hAnsi="Arial" w:cs="Arial"/>
                <w:sz w:val="22"/>
              </w:rPr>
            </w:pPr>
            <w:r>
              <w:rPr>
                <w:rFonts w:ascii="Arial" w:hAnsi="Arial" w:cs="Arial"/>
                <w:b/>
                <w:sz w:val="22"/>
              </w:rPr>
              <w:t>hi</w:t>
            </w:r>
          </w:p>
        </w:tc>
        <w:tc>
          <w:tcPr>
            <w:tcW w:w="1377" w:type="dxa"/>
            <w:tcBorders>
              <w:bottom w:val="single" w:sz="8" w:space="0" w:color="000000"/>
            </w:tcBorders>
          </w:tcPr>
          <w:p w14:paraId="701C2D36" w14:textId="77777777" w:rsidR="003B7519" w:rsidRPr="001434FE" w:rsidRDefault="00000000">
            <w:pPr>
              <w:rPr>
                <w:rFonts w:ascii="Arial" w:hAnsi="Arial" w:cs="Arial"/>
                <w:sz w:val="22"/>
              </w:rPr>
            </w:pPr>
            <w:r>
              <w:rPr>
                <w:rFonts w:ascii="Arial" w:hAnsi="Arial" w:cs="Arial"/>
                <w:b/>
                <w:sz w:val="22"/>
              </w:rPr>
              <w:t>p</w:t>
            </w:r>
          </w:p>
        </w:tc>
        <w:tc>
          <w:tcPr>
            <w:tcW w:w="1377" w:type="dxa"/>
            <w:tcBorders>
              <w:bottom w:val="single" w:sz="8" w:space="0" w:color="000000"/>
            </w:tcBorders>
          </w:tcPr>
          <w:p w14:paraId="03FF5D0B" w14:textId="77777777" w:rsidR="003B7519" w:rsidRPr="001434FE" w:rsidRDefault="003B7519">
            <w:pPr>
              <w:rPr>
                <w:rFonts w:ascii="Arial" w:hAnsi="Arial" w:cs="Arial"/>
                <w:sz w:val="22"/>
              </w:rPr>
            </w:pPr>
          </w:p>
        </w:tc>
        <w:tc>
          <w:tcPr>
            <w:tcW w:w="1377" w:type="dxa"/>
            <w:tcBorders>
              <w:bottom w:val="single" w:sz="8" w:space="0" w:color="000000"/>
            </w:tcBorders>
          </w:tcPr>
          <w:p w14:paraId="76A11C2D" w14:textId="77777777" w:rsidR="003B7519" w:rsidRPr="001434FE" w:rsidRDefault="003B7519">
            <w:pPr>
              <w:rPr>
                <w:rFonts w:ascii="Arial" w:hAnsi="Arial" w:cs="Arial"/>
                <w:sz w:val="22"/>
              </w:rPr>
            </w:pPr>
          </w:p>
        </w:tc>
      </w:tr>
      <w:tr w:rsidR="003B7519" w:rsidRPr="001434FE" w14:paraId="4E7DAD8F" w14:textId="77777777">
        <w:trPr>
          <w:jc w:val="center"/>
        </w:trPr>
        <w:tc>
          <w:tcPr>
            <w:tcW w:w="1377" w:type="dxa"/>
          </w:tcPr>
          <w:p w14:paraId="56F83436" w14:textId="77777777" w:rsidR="003B7519" w:rsidRPr="001434FE" w:rsidRDefault="00000000">
            <w:pPr>
              <w:rPr>
                <w:rFonts w:ascii="Arial" w:hAnsi="Arial" w:cs="Arial"/>
                <w:sz w:val="22"/>
              </w:rPr>
            </w:pPr>
            <w:r>
              <w:rPr>
                <w:rFonts w:ascii="Arial" w:hAnsi="Arial" w:cs="Arial"/>
                <w:sz w:val="22"/>
              </w:rPr>
              <w:t>Demographics (sex, age)</w:t>
            </w:r>
          </w:p>
        </w:tc>
        <w:tc>
          <w:tcPr>
            <w:tcW w:w="1377" w:type="dxa"/>
          </w:tcPr>
          <w:p w14:paraId="0AF7DEAD" w14:textId="77777777" w:rsidR="003B7519" w:rsidRPr="001434FE" w:rsidRDefault="00000000">
            <w:pPr>
              <w:rPr>
                <w:rFonts w:ascii="Arial" w:hAnsi="Arial" w:cs="Arial"/>
                <w:sz w:val="22"/>
              </w:rPr>
            </w:pPr>
            <w:r>
              <w:rPr>
                <w:rFonts w:ascii="Arial" w:hAnsi="Arial" w:cs="Arial"/>
                <w:sz w:val="22"/>
              </w:rPr>
              <w:t>1.35</w:t>
            </w:r>
          </w:p>
        </w:tc>
        <w:tc>
          <w:tcPr>
            <w:tcW w:w="1377" w:type="dxa"/>
          </w:tcPr>
          <w:p w14:paraId="62264B44" w14:textId="77777777" w:rsidR="003B7519" w:rsidRPr="001434FE" w:rsidRDefault="00000000">
            <w:pPr>
              <w:rPr>
                <w:rFonts w:ascii="Arial" w:hAnsi="Arial" w:cs="Arial"/>
                <w:sz w:val="22"/>
              </w:rPr>
            </w:pPr>
            <w:r>
              <w:rPr>
                <w:rFonts w:ascii="Arial" w:hAnsi="Arial" w:cs="Arial"/>
                <w:sz w:val="22"/>
              </w:rPr>
              <w:t>1.1</w:t>
            </w:r>
          </w:p>
        </w:tc>
        <w:tc>
          <w:tcPr>
            <w:tcW w:w="1377" w:type="dxa"/>
          </w:tcPr>
          <w:p w14:paraId="72226749" w14:textId="77777777" w:rsidR="003B7519" w:rsidRPr="001434FE" w:rsidRDefault="00000000">
            <w:pPr>
              <w:rPr>
                <w:rFonts w:ascii="Arial" w:hAnsi="Arial" w:cs="Arial"/>
                <w:sz w:val="22"/>
              </w:rPr>
            </w:pPr>
            <w:r>
              <w:rPr>
                <w:rFonts w:ascii="Arial" w:hAnsi="Arial" w:cs="Arial"/>
                <w:sz w:val="22"/>
              </w:rPr>
              <w:t>1.657</w:t>
            </w:r>
          </w:p>
        </w:tc>
        <w:tc>
          <w:tcPr>
            <w:tcW w:w="1377" w:type="dxa"/>
          </w:tcPr>
          <w:p w14:paraId="2CE157D4" w14:textId="77777777" w:rsidR="003B7519" w:rsidRPr="001434FE" w:rsidRDefault="00000000">
            <w:pPr>
              <w:rPr>
                <w:rFonts w:ascii="Arial" w:hAnsi="Arial" w:cs="Arial"/>
                <w:sz w:val="22"/>
              </w:rPr>
            </w:pPr>
            <w:r>
              <w:rPr>
                <w:rFonts w:ascii="Arial" w:hAnsi="Arial" w:cs="Arial"/>
                <w:sz w:val="22"/>
              </w:rPr>
              <w:t>0.0041</w:t>
            </w:r>
          </w:p>
        </w:tc>
        <w:tc>
          <w:tcPr>
            <w:tcW w:w="1377" w:type="dxa"/>
          </w:tcPr>
          <w:p w14:paraId="5BF320AD" w14:textId="77777777" w:rsidR="003B7519" w:rsidRPr="001434FE" w:rsidRDefault="003B7519">
            <w:pPr>
              <w:rPr>
                <w:rFonts w:ascii="Arial" w:hAnsi="Arial" w:cs="Arial"/>
                <w:sz w:val="22"/>
              </w:rPr>
            </w:pPr>
          </w:p>
        </w:tc>
        <w:tc>
          <w:tcPr>
            <w:tcW w:w="1377" w:type="dxa"/>
          </w:tcPr>
          <w:p w14:paraId="193983B0" w14:textId="77777777" w:rsidR="003B7519" w:rsidRPr="001434FE" w:rsidRDefault="003B7519">
            <w:pPr>
              <w:rPr>
                <w:rFonts w:ascii="Arial" w:hAnsi="Arial" w:cs="Arial"/>
                <w:sz w:val="22"/>
              </w:rPr>
            </w:pPr>
          </w:p>
        </w:tc>
      </w:tr>
      <w:tr w:rsidR="003B7519" w:rsidRPr="001434FE" w14:paraId="66F6F477" w14:textId="77777777">
        <w:trPr>
          <w:jc w:val="center"/>
        </w:trPr>
        <w:tc>
          <w:tcPr>
            <w:tcW w:w="1377" w:type="dxa"/>
          </w:tcPr>
          <w:p w14:paraId="467830BF" w14:textId="77777777" w:rsidR="003B7519" w:rsidRPr="001434FE" w:rsidRDefault="00000000">
            <w:pPr>
              <w:rPr>
                <w:rFonts w:ascii="Arial" w:hAnsi="Arial" w:cs="Arial"/>
                <w:sz w:val="22"/>
              </w:rPr>
            </w:pPr>
            <w:r>
              <w:rPr>
                <w:rFonts w:ascii="Arial" w:hAnsi="Arial" w:cs="Arial"/>
                <w:sz w:val="22"/>
              </w:rPr>
              <w:t>+ Childhood household income (age 18)</w:t>
            </w:r>
          </w:p>
        </w:tc>
        <w:tc>
          <w:tcPr>
            <w:tcW w:w="1377" w:type="dxa"/>
          </w:tcPr>
          <w:p w14:paraId="0BF2FB83" w14:textId="77777777" w:rsidR="003B7519" w:rsidRPr="001434FE" w:rsidRDefault="00000000">
            <w:pPr>
              <w:rPr>
                <w:rFonts w:ascii="Arial" w:hAnsi="Arial" w:cs="Arial"/>
                <w:sz w:val="22"/>
              </w:rPr>
            </w:pPr>
            <w:r>
              <w:rPr>
                <w:rFonts w:ascii="Arial" w:hAnsi="Arial" w:cs="Arial"/>
                <w:sz w:val="22"/>
              </w:rPr>
              <w:t>1.351</w:t>
            </w:r>
          </w:p>
        </w:tc>
        <w:tc>
          <w:tcPr>
            <w:tcW w:w="1377" w:type="dxa"/>
          </w:tcPr>
          <w:p w14:paraId="03A78831" w14:textId="77777777" w:rsidR="003B7519" w:rsidRPr="001434FE" w:rsidRDefault="00000000">
            <w:pPr>
              <w:rPr>
                <w:rFonts w:ascii="Arial" w:hAnsi="Arial" w:cs="Arial"/>
                <w:sz w:val="22"/>
              </w:rPr>
            </w:pPr>
            <w:r>
              <w:rPr>
                <w:rFonts w:ascii="Arial" w:hAnsi="Arial" w:cs="Arial"/>
                <w:sz w:val="22"/>
              </w:rPr>
              <w:t>1.1</w:t>
            </w:r>
          </w:p>
        </w:tc>
        <w:tc>
          <w:tcPr>
            <w:tcW w:w="1377" w:type="dxa"/>
          </w:tcPr>
          <w:p w14:paraId="4D206ABC" w14:textId="77777777" w:rsidR="003B7519" w:rsidRPr="001434FE" w:rsidRDefault="00000000">
            <w:pPr>
              <w:rPr>
                <w:rFonts w:ascii="Arial" w:hAnsi="Arial" w:cs="Arial"/>
                <w:sz w:val="22"/>
              </w:rPr>
            </w:pPr>
            <w:r>
              <w:rPr>
                <w:rFonts w:ascii="Arial" w:hAnsi="Arial" w:cs="Arial"/>
                <w:sz w:val="22"/>
              </w:rPr>
              <w:t>1.658</w:t>
            </w:r>
          </w:p>
        </w:tc>
        <w:tc>
          <w:tcPr>
            <w:tcW w:w="1377" w:type="dxa"/>
          </w:tcPr>
          <w:p w14:paraId="6FAB8B35" w14:textId="77777777" w:rsidR="003B7519" w:rsidRPr="001434FE" w:rsidRDefault="00000000">
            <w:pPr>
              <w:rPr>
                <w:rFonts w:ascii="Arial" w:hAnsi="Arial" w:cs="Arial"/>
                <w:sz w:val="22"/>
              </w:rPr>
            </w:pPr>
            <w:r>
              <w:rPr>
                <w:rFonts w:ascii="Arial" w:hAnsi="Arial" w:cs="Arial"/>
                <w:sz w:val="22"/>
              </w:rPr>
              <w:t>0.004</w:t>
            </w:r>
          </w:p>
        </w:tc>
        <w:tc>
          <w:tcPr>
            <w:tcW w:w="1377" w:type="dxa"/>
          </w:tcPr>
          <w:p w14:paraId="23085316" w14:textId="77777777" w:rsidR="003B7519" w:rsidRPr="001434FE" w:rsidRDefault="003B7519">
            <w:pPr>
              <w:rPr>
                <w:rFonts w:ascii="Arial" w:hAnsi="Arial" w:cs="Arial"/>
                <w:sz w:val="22"/>
              </w:rPr>
            </w:pPr>
          </w:p>
        </w:tc>
        <w:tc>
          <w:tcPr>
            <w:tcW w:w="1377" w:type="dxa"/>
          </w:tcPr>
          <w:p w14:paraId="11683CF3" w14:textId="77777777" w:rsidR="003B7519" w:rsidRPr="001434FE" w:rsidRDefault="003B7519">
            <w:pPr>
              <w:rPr>
                <w:rFonts w:ascii="Arial" w:hAnsi="Arial" w:cs="Arial"/>
                <w:sz w:val="22"/>
              </w:rPr>
            </w:pPr>
          </w:p>
        </w:tc>
      </w:tr>
      <w:tr w:rsidR="003B7519" w:rsidRPr="001434FE" w14:paraId="31D265C9" w14:textId="77777777">
        <w:trPr>
          <w:jc w:val="center"/>
        </w:trPr>
        <w:tc>
          <w:tcPr>
            <w:tcW w:w="1377" w:type="dxa"/>
          </w:tcPr>
          <w:p w14:paraId="2B0D704B" w14:textId="77777777" w:rsidR="003B7519" w:rsidRPr="001434FE" w:rsidRDefault="00000000">
            <w:pPr>
              <w:rPr>
                <w:rFonts w:ascii="Arial" w:hAnsi="Arial" w:cs="Arial"/>
                <w:sz w:val="22"/>
              </w:rPr>
            </w:pPr>
            <w:r>
              <w:rPr>
                <w:rFonts w:ascii="Arial" w:hAnsi="Arial" w:cs="Arial"/>
                <w:sz w:val="22"/>
              </w:rPr>
              <w:t>+ ACEs  (primary estimate)</w:t>
            </w:r>
          </w:p>
        </w:tc>
        <w:tc>
          <w:tcPr>
            <w:tcW w:w="1377" w:type="dxa"/>
          </w:tcPr>
          <w:p w14:paraId="3D99B8C6" w14:textId="77777777" w:rsidR="003B7519" w:rsidRPr="001434FE" w:rsidRDefault="00000000">
            <w:pPr>
              <w:rPr>
                <w:rFonts w:ascii="Arial" w:hAnsi="Arial" w:cs="Arial"/>
                <w:sz w:val="22"/>
              </w:rPr>
            </w:pPr>
            <w:r>
              <w:rPr>
                <w:rFonts w:ascii="Arial" w:hAnsi="Arial" w:cs="Arial"/>
                <w:sz w:val="22"/>
              </w:rPr>
              <w:t>1.332</w:t>
            </w:r>
          </w:p>
        </w:tc>
        <w:tc>
          <w:tcPr>
            <w:tcW w:w="1377" w:type="dxa"/>
          </w:tcPr>
          <w:p w14:paraId="4D52615D" w14:textId="77777777" w:rsidR="003B7519" w:rsidRPr="001434FE" w:rsidRDefault="00000000">
            <w:pPr>
              <w:rPr>
                <w:rFonts w:ascii="Arial" w:hAnsi="Arial" w:cs="Arial"/>
                <w:sz w:val="22"/>
              </w:rPr>
            </w:pPr>
            <w:r>
              <w:rPr>
                <w:rFonts w:ascii="Arial" w:hAnsi="Arial" w:cs="Arial"/>
                <w:sz w:val="22"/>
              </w:rPr>
              <w:t>1.083</w:t>
            </w:r>
          </w:p>
        </w:tc>
        <w:tc>
          <w:tcPr>
            <w:tcW w:w="1377" w:type="dxa"/>
          </w:tcPr>
          <w:p w14:paraId="6C6E1A07" w14:textId="77777777" w:rsidR="003B7519" w:rsidRPr="001434FE" w:rsidRDefault="00000000">
            <w:pPr>
              <w:rPr>
                <w:rFonts w:ascii="Arial" w:hAnsi="Arial" w:cs="Arial"/>
                <w:sz w:val="22"/>
              </w:rPr>
            </w:pPr>
            <w:r>
              <w:rPr>
                <w:rFonts w:ascii="Arial" w:hAnsi="Arial" w:cs="Arial"/>
                <w:sz w:val="22"/>
              </w:rPr>
              <w:t>1.637</w:t>
            </w:r>
          </w:p>
        </w:tc>
        <w:tc>
          <w:tcPr>
            <w:tcW w:w="1377" w:type="dxa"/>
          </w:tcPr>
          <w:p w14:paraId="56E9784D" w14:textId="77777777" w:rsidR="003B7519" w:rsidRPr="001434FE" w:rsidRDefault="00000000">
            <w:pPr>
              <w:rPr>
                <w:rFonts w:ascii="Arial" w:hAnsi="Arial" w:cs="Arial"/>
                <w:sz w:val="22"/>
              </w:rPr>
            </w:pPr>
            <w:r>
              <w:rPr>
                <w:rFonts w:ascii="Arial" w:hAnsi="Arial" w:cs="Arial"/>
                <w:sz w:val="22"/>
              </w:rPr>
              <w:t>0.0065</w:t>
            </w:r>
          </w:p>
        </w:tc>
        <w:tc>
          <w:tcPr>
            <w:tcW w:w="1377" w:type="dxa"/>
          </w:tcPr>
          <w:p w14:paraId="55B90241" w14:textId="77777777" w:rsidR="003B7519" w:rsidRPr="001434FE" w:rsidRDefault="003B7519">
            <w:pPr>
              <w:rPr>
                <w:rFonts w:ascii="Arial" w:hAnsi="Arial" w:cs="Arial"/>
                <w:sz w:val="22"/>
              </w:rPr>
            </w:pPr>
          </w:p>
        </w:tc>
        <w:tc>
          <w:tcPr>
            <w:tcW w:w="1377" w:type="dxa"/>
          </w:tcPr>
          <w:p w14:paraId="3598611D" w14:textId="77777777" w:rsidR="003B7519" w:rsidRPr="001434FE" w:rsidRDefault="003B7519">
            <w:pPr>
              <w:rPr>
                <w:rFonts w:ascii="Arial" w:hAnsi="Arial" w:cs="Arial"/>
                <w:sz w:val="22"/>
              </w:rPr>
            </w:pPr>
          </w:p>
        </w:tc>
      </w:tr>
      <w:tr w:rsidR="003B7519" w:rsidRPr="001434FE" w14:paraId="43AF2C95" w14:textId="77777777">
        <w:trPr>
          <w:jc w:val="center"/>
        </w:trPr>
        <w:tc>
          <w:tcPr>
            <w:tcW w:w="1377" w:type="dxa"/>
          </w:tcPr>
          <w:p w14:paraId="6F979819" w14:textId="77777777" w:rsidR="003B7519" w:rsidRPr="001434FE" w:rsidRDefault="00000000">
            <w:pPr>
              <w:rPr>
                <w:rFonts w:ascii="Arial" w:hAnsi="Arial" w:cs="Arial"/>
                <w:sz w:val="22"/>
              </w:rPr>
            </w:pPr>
            <w:r>
              <w:rPr>
                <w:rFonts w:ascii="Arial" w:hAnsi="Arial" w:cs="Arial"/>
                <w:sz w:val="22"/>
              </w:rPr>
              <w:t>+ Adult SES (education, employment,    income, marital status)</w:t>
            </w:r>
          </w:p>
        </w:tc>
        <w:tc>
          <w:tcPr>
            <w:tcW w:w="1377" w:type="dxa"/>
          </w:tcPr>
          <w:p w14:paraId="25B2ED3F" w14:textId="77777777" w:rsidR="003B7519" w:rsidRPr="001434FE" w:rsidRDefault="00000000">
            <w:pPr>
              <w:rPr>
                <w:rFonts w:ascii="Arial" w:hAnsi="Arial" w:cs="Arial"/>
                <w:sz w:val="22"/>
              </w:rPr>
            </w:pPr>
            <w:r>
              <w:rPr>
                <w:rFonts w:ascii="Arial" w:hAnsi="Arial" w:cs="Arial"/>
                <w:sz w:val="22"/>
              </w:rPr>
              <w:t>1.361</w:t>
            </w:r>
          </w:p>
        </w:tc>
        <w:tc>
          <w:tcPr>
            <w:tcW w:w="1377" w:type="dxa"/>
          </w:tcPr>
          <w:p w14:paraId="5C444E98" w14:textId="77777777" w:rsidR="003B7519" w:rsidRPr="001434FE" w:rsidRDefault="00000000">
            <w:pPr>
              <w:rPr>
                <w:rFonts w:ascii="Arial" w:hAnsi="Arial" w:cs="Arial"/>
                <w:sz w:val="22"/>
              </w:rPr>
            </w:pPr>
            <w:r>
              <w:rPr>
                <w:rFonts w:ascii="Arial" w:hAnsi="Arial" w:cs="Arial"/>
                <w:sz w:val="22"/>
              </w:rPr>
              <w:t>1.107</w:t>
            </w:r>
          </w:p>
        </w:tc>
        <w:tc>
          <w:tcPr>
            <w:tcW w:w="1377" w:type="dxa"/>
          </w:tcPr>
          <w:p w14:paraId="43880CB6" w14:textId="77777777" w:rsidR="003B7519" w:rsidRPr="001434FE" w:rsidRDefault="00000000">
            <w:pPr>
              <w:rPr>
                <w:rFonts w:ascii="Arial" w:hAnsi="Arial" w:cs="Arial"/>
                <w:sz w:val="22"/>
              </w:rPr>
            </w:pPr>
            <w:r>
              <w:rPr>
                <w:rFonts w:ascii="Arial" w:hAnsi="Arial" w:cs="Arial"/>
                <w:sz w:val="22"/>
              </w:rPr>
              <w:t>1.675</w:t>
            </w:r>
          </w:p>
        </w:tc>
        <w:tc>
          <w:tcPr>
            <w:tcW w:w="1377" w:type="dxa"/>
          </w:tcPr>
          <w:p w14:paraId="555C86BF" w14:textId="77777777" w:rsidR="003B7519" w:rsidRPr="001434FE" w:rsidRDefault="00000000">
            <w:pPr>
              <w:rPr>
                <w:rFonts w:ascii="Arial" w:hAnsi="Arial" w:cs="Arial"/>
                <w:sz w:val="22"/>
              </w:rPr>
            </w:pPr>
            <w:r>
              <w:rPr>
                <w:rFonts w:ascii="Arial" w:hAnsi="Arial" w:cs="Arial"/>
                <w:sz w:val="22"/>
              </w:rPr>
              <w:t>0.0035</w:t>
            </w:r>
          </w:p>
        </w:tc>
        <w:tc>
          <w:tcPr>
            <w:tcW w:w="1377" w:type="dxa"/>
          </w:tcPr>
          <w:p w14:paraId="59AA250D" w14:textId="77777777" w:rsidR="003B7519" w:rsidRPr="001434FE" w:rsidRDefault="003B7519">
            <w:pPr>
              <w:rPr>
                <w:rFonts w:ascii="Arial" w:hAnsi="Arial" w:cs="Arial"/>
                <w:sz w:val="22"/>
              </w:rPr>
            </w:pPr>
          </w:p>
        </w:tc>
        <w:tc>
          <w:tcPr>
            <w:tcW w:w="1377" w:type="dxa"/>
          </w:tcPr>
          <w:p w14:paraId="6F5C517D" w14:textId="77777777" w:rsidR="003B7519" w:rsidRPr="001434FE" w:rsidRDefault="003B7519">
            <w:pPr>
              <w:rPr>
                <w:rFonts w:ascii="Arial" w:hAnsi="Arial" w:cs="Arial"/>
                <w:sz w:val="22"/>
              </w:rPr>
            </w:pPr>
          </w:p>
        </w:tc>
      </w:tr>
      <w:tr w:rsidR="003B7519" w:rsidRPr="001434FE" w14:paraId="7CE931D0" w14:textId="77777777">
        <w:trPr>
          <w:jc w:val="center"/>
        </w:trPr>
        <w:tc>
          <w:tcPr>
            <w:tcW w:w="1377" w:type="dxa"/>
          </w:tcPr>
          <w:p w14:paraId="324E39DB" w14:textId="77777777" w:rsidR="003B7519" w:rsidRPr="001434FE" w:rsidRDefault="00000000">
            <w:pPr>
              <w:rPr>
                <w:rFonts w:ascii="Arial" w:hAnsi="Arial" w:cs="Arial"/>
                <w:sz w:val="22"/>
              </w:rPr>
            </w:pPr>
            <w:r>
              <w:rPr>
                <w:rFonts w:ascii="Arial" w:hAnsi="Arial" w:cs="Arial"/>
                <w:sz w:val="22"/>
              </w:rPr>
              <w:t>+ Psychological distress and    household composition</w:t>
            </w:r>
          </w:p>
        </w:tc>
        <w:tc>
          <w:tcPr>
            <w:tcW w:w="1377" w:type="dxa"/>
          </w:tcPr>
          <w:p w14:paraId="7E0E4558" w14:textId="77777777" w:rsidR="003B7519" w:rsidRPr="001434FE" w:rsidRDefault="00000000">
            <w:pPr>
              <w:rPr>
                <w:rFonts w:ascii="Arial" w:hAnsi="Arial" w:cs="Arial"/>
                <w:sz w:val="22"/>
              </w:rPr>
            </w:pPr>
            <w:r>
              <w:rPr>
                <w:rFonts w:ascii="Arial" w:hAnsi="Arial" w:cs="Arial"/>
                <w:sz w:val="22"/>
              </w:rPr>
              <w:t>1.356</w:t>
            </w:r>
          </w:p>
        </w:tc>
        <w:tc>
          <w:tcPr>
            <w:tcW w:w="1377" w:type="dxa"/>
          </w:tcPr>
          <w:p w14:paraId="0487496B" w14:textId="77777777" w:rsidR="003B7519" w:rsidRPr="001434FE" w:rsidRDefault="00000000">
            <w:pPr>
              <w:rPr>
                <w:rFonts w:ascii="Arial" w:hAnsi="Arial" w:cs="Arial"/>
                <w:sz w:val="22"/>
              </w:rPr>
            </w:pPr>
            <w:r>
              <w:rPr>
                <w:rFonts w:ascii="Arial" w:hAnsi="Arial" w:cs="Arial"/>
                <w:sz w:val="22"/>
              </w:rPr>
              <w:t>1.099</w:t>
            </w:r>
          </w:p>
        </w:tc>
        <w:tc>
          <w:tcPr>
            <w:tcW w:w="1377" w:type="dxa"/>
          </w:tcPr>
          <w:p w14:paraId="55183881" w14:textId="77777777" w:rsidR="003B7519" w:rsidRPr="001434FE" w:rsidRDefault="00000000">
            <w:pPr>
              <w:rPr>
                <w:rFonts w:ascii="Arial" w:hAnsi="Arial" w:cs="Arial"/>
                <w:sz w:val="22"/>
              </w:rPr>
            </w:pPr>
            <w:r>
              <w:rPr>
                <w:rFonts w:ascii="Arial" w:hAnsi="Arial" w:cs="Arial"/>
                <w:sz w:val="22"/>
              </w:rPr>
              <w:t>1.674</w:t>
            </w:r>
          </w:p>
        </w:tc>
        <w:tc>
          <w:tcPr>
            <w:tcW w:w="1377" w:type="dxa"/>
          </w:tcPr>
          <w:p w14:paraId="1D3C9444" w14:textId="77777777" w:rsidR="003B7519" w:rsidRPr="001434FE" w:rsidRDefault="00000000">
            <w:pPr>
              <w:rPr>
                <w:rFonts w:ascii="Arial" w:hAnsi="Arial" w:cs="Arial"/>
                <w:sz w:val="22"/>
              </w:rPr>
            </w:pPr>
            <w:r>
              <w:rPr>
                <w:rFonts w:ascii="Arial" w:hAnsi="Arial" w:cs="Arial"/>
                <w:sz w:val="22"/>
              </w:rPr>
              <w:t>0.0046</w:t>
            </w:r>
          </w:p>
        </w:tc>
        <w:tc>
          <w:tcPr>
            <w:tcW w:w="1377" w:type="dxa"/>
          </w:tcPr>
          <w:p w14:paraId="3810C1A8" w14:textId="77777777" w:rsidR="003B7519" w:rsidRPr="001434FE" w:rsidRDefault="003B7519">
            <w:pPr>
              <w:rPr>
                <w:rFonts w:ascii="Arial" w:hAnsi="Arial" w:cs="Arial"/>
                <w:sz w:val="22"/>
              </w:rPr>
            </w:pPr>
          </w:p>
        </w:tc>
        <w:tc>
          <w:tcPr>
            <w:tcW w:w="1377" w:type="dxa"/>
          </w:tcPr>
          <w:p w14:paraId="75E21269" w14:textId="77777777" w:rsidR="003B7519" w:rsidRPr="001434FE" w:rsidRDefault="003B7519">
            <w:pPr>
              <w:rPr>
                <w:rFonts w:ascii="Arial" w:hAnsi="Arial" w:cs="Arial"/>
                <w:sz w:val="22"/>
              </w:rPr>
            </w:pPr>
          </w:p>
        </w:tc>
      </w:tr>
      <w:tr w:rsidR="003B7519" w:rsidRPr="001434FE" w14:paraId="3EC292DF" w14:textId="77777777">
        <w:trPr>
          <w:jc w:val="center"/>
        </w:trPr>
        <w:tc>
          <w:tcPr>
            <w:tcW w:w="1377" w:type="dxa"/>
          </w:tcPr>
          <w:p w14:paraId="1928F984" w14:textId="77777777" w:rsidR="003B7519" w:rsidRPr="001434FE" w:rsidRDefault="00000000">
            <w:pPr>
              <w:rPr>
                <w:rFonts w:ascii="Arial" w:hAnsi="Arial" w:cs="Arial"/>
                <w:sz w:val="22"/>
              </w:rPr>
            </w:pPr>
            <w:r>
              <w:rPr>
                <w:rFonts w:ascii="Arial" w:hAnsi="Arial" w:cs="Arial"/>
                <w:sz w:val="22"/>
              </w:rPr>
              <w:t>label</w:t>
            </w:r>
          </w:p>
        </w:tc>
        <w:tc>
          <w:tcPr>
            <w:tcW w:w="1377" w:type="dxa"/>
          </w:tcPr>
          <w:p w14:paraId="53F907A8" w14:textId="77777777" w:rsidR="003B7519" w:rsidRPr="001434FE" w:rsidRDefault="00000000">
            <w:pPr>
              <w:rPr>
                <w:rFonts w:ascii="Arial" w:hAnsi="Arial" w:cs="Arial"/>
                <w:sz w:val="22"/>
              </w:rPr>
            </w:pPr>
            <w:r>
              <w:rPr>
                <w:rFonts w:ascii="Arial" w:hAnsi="Arial" w:cs="Arial"/>
                <w:sz w:val="22"/>
              </w:rPr>
              <w:t>OR</w:t>
            </w:r>
          </w:p>
        </w:tc>
        <w:tc>
          <w:tcPr>
            <w:tcW w:w="1377" w:type="dxa"/>
          </w:tcPr>
          <w:p w14:paraId="13A7958B" w14:textId="77777777" w:rsidR="003B7519" w:rsidRPr="001434FE" w:rsidRDefault="00000000">
            <w:pPr>
              <w:rPr>
                <w:rFonts w:ascii="Arial" w:hAnsi="Arial" w:cs="Arial"/>
                <w:sz w:val="22"/>
              </w:rPr>
            </w:pPr>
            <w:r>
              <w:rPr>
                <w:rFonts w:ascii="Arial" w:hAnsi="Arial" w:cs="Arial"/>
                <w:sz w:val="22"/>
              </w:rPr>
              <w:t>lo</w:t>
            </w:r>
          </w:p>
        </w:tc>
        <w:tc>
          <w:tcPr>
            <w:tcW w:w="1377" w:type="dxa"/>
          </w:tcPr>
          <w:p w14:paraId="1F20C359" w14:textId="77777777" w:rsidR="003B7519" w:rsidRPr="001434FE" w:rsidRDefault="00000000">
            <w:pPr>
              <w:rPr>
                <w:rFonts w:ascii="Arial" w:hAnsi="Arial" w:cs="Arial"/>
                <w:sz w:val="22"/>
              </w:rPr>
            </w:pPr>
            <w:r>
              <w:rPr>
                <w:rFonts w:ascii="Arial" w:hAnsi="Arial" w:cs="Arial"/>
                <w:sz w:val="22"/>
              </w:rPr>
              <w:t>hi</w:t>
            </w:r>
          </w:p>
        </w:tc>
        <w:tc>
          <w:tcPr>
            <w:tcW w:w="1377" w:type="dxa"/>
          </w:tcPr>
          <w:p w14:paraId="46F2FC9B" w14:textId="77777777" w:rsidR="003B7519" w:rsidRPr="001434FE" w:rsidRDefault="00000000">
            <w:pPr>
              <w:rPr>
                <w:rFonts w:ascii="Arial" w:hAnsi="Arial" w:cs="Arial"/>
                <w:sz w:val="22"/>
              </w:rPr>
            </w:pPr>
            <w:r>
              <w:rPr>
                <w:rFonts w:ascii="Arial" w:hAnsi="Arial" w:cs="Arial"/>
                <w:sz w:val="22"/>
              </w:rPr>
              <w:t>p</w:t>
            </w:r>
          </w:p>
        </w:tc>
        <w:tc>
          <w:tcPr>
            <w:tcW w:w="1377" w:type="dxa"/>
          </w:tcPr>
          <w:p w14:paraId="72D1A6E3" w14:textId="77777777" w:rsidR="003B7519" w:rsidRPr="001434FE" w:rsidRDefault="00000000">
            <w:pPr>
              <w:rPr>
                <w:rFonts w:ascii="Arial" w:hAnsi="Arial" w:cs="Arial"/>
                <w:sz w:val="22"/>
              </w:rPr>
            </w:pPr>
            <w:r>
              <w:rPr>
                <w:rFonts w:ascii="Arial" w:hAnsi="Arial" w:cs="Arial"/>
                <w:sz w:val="22"/>
              </w:rPr>
              <w:t>n</w:t>
            </w:r>
          </w:p>
        </w:tc>
        <w:tc>
          <w:tcPr>
            <w:tcW w:w="1377" w:type="dxa"/>
          </w:tcPr>
          <w:p w14:paraId="6FFC57D6" w14:textId="77777777" w:rsidR="003B7519" w:rsidRPr="001434FE" w:rsidRDefault="00000000">
            <w:pPr>
              <w:rPr>
                <w:rFonts w:ascii="Arial" w:hAnsi="Arial" w:cs="Arial"/>
                <w:sz w:val="22"/>
              </w:rPr>
            </w:pPr>
            <w:r>
              <w:rPr>
                <w:rFonts w:ascii="Arial" w:hAnsi="Arial" w:cs="Arial"/>
                <w:sz w:val="22"/>
              </w:rPr>
              <w:t>ev</w:t>
            </w:r>
          </w:p>
        </w:tc>
      </w:tr>
      <w:tr w:rsidR="003B7519" w:rsidRPr="001434FE" w14:paraId="31956DCA" w14:textId="77777777">
        <w:trPr>
          <w:jc w:val="center"/>
        </w:trPr>
        <w:tc>
          <w:tcPr>
            <w:tcW w:w="1377" w:type="dxa"/>
          </w:tcPr>
          <w:p w14:paraId="49893EAA" w14:textId="77777777" w:rsidR="003B7519" w:rsidRPr="001434FE" w:rsidRDefault="00000000">
            <w:pPr>
              <w:rPr>
                <w:rFonts w:ascii="Arial" w:hAnsi="Arial" w:cs="Arial"/>
                <w:sz w:val="22"/>
              </w:rPr>
            </w:pPr>
            <w:r>
              <w:rPr>
                <w:rFonts w:ascii="Arial" w:hAnsi="Arial" w:cs="Arial"/>
                <w:sz w:val="22"/>
              </w:rPr>
              <w:t>0 (reference)</w:t>
            </w:r>
          </w:p>
        </w:tc>
        <w:tc>
          <w:tcPr>
            <w:tcW w:w="1377" w:type="dxa"/>
          </w:tcPr>
          <w:p w14:paraId="3135EECE" w14:textId="77777777" w:rsidR="003B7519" w:rsidRPr="001434FE" w:rsidRDefault="00000000">
            <w:pPr>
              <w:rPr>
                <w:rFonts w:ascii="Arial" w:hAnsi="Arial" w:cs="Arial"/>
                <w:sz w:val="22"/>
              </w:rPr>
            </w:pPr>
            <w:r>
              <w:rPr>
                <w:rFonts w:ascii="Arial" w:hAnsi="Arial" w:cs="Arial"/>
                <w:sz w:val="22"/>
              </w:rPr>
              <w:t>1</w:t>
            </w:r>
          </w:p>
        </w:tc>
        <w:tc>
          <w:tcPr>
            <w:tcW w:w="1377" w:type="dxa"/>
          </w:tcPr>
          <w:p w14:paraId="7D170FA7" w14:textId="77777777" w:rsidR="003B7519" w:rsidRPr="001434FE" w:rsidRDefault="003B7519">
            <w:pPr>
              <w:rPr>
                <w:rFonts w:ascii="Arial" w:hAnsi="Arial" w:cs="Arial"/>
                <w:sz w:val="22"/>
              </w:rPr>
            </w:pPr>
          </w:p>
        </w:tc>
        <w:tc>
          <w:tcPr>
            <w:tcW w:w="1377" w:type="dxa"/>
          </w:tcPr>
          <w:p w14:paraId="78C06A0F" w14:textId="77777777" w:rsidR="003B7519" w:rsidRPr="001434FE" w:rsidRDefault="003B7519">
            <w:pPr>
              <w:rPr>
                <w:rFonts w:ascii="Arial" w:hAnsi="Arial" w:cs="Arial"/>
                <w:sz w:val="22"/>
              </w:rPr>
            </w:pPr>
          </w:p>
        </w:tc>
        <w:tc>
          <w:tcPr>
            <w:tcW w:w="1377" w:type="dxa"/>
          </w:tcPr>
          <w:p w14:paraId="08B1ACFA" w14:textId="77777777" w:rsidR="003B7519" w:rsidRPr="001434FE" w:rsidRDefault="003B7519">
            <w:pPr>
              <w:rPr>
                <w:rFonts w:ascii="Arial" w:hAnsi="Arial" w:cs="Arial"/>
                <w:sz w:val="22"/>
              </w:rPr>
            </w:pPr>
          </w:p>
        </w:tc>
        <w:tc>
          <w:tcPr>
            <w:tcW w:w="1377" w:type="dxa"/>
          </w:tcPr>
          <w:p w14:paraId="2345991C" w14:textId="77777777" w:rsidR="003B7519" w:rsidRPr="001434FE" w:rsidRDefault="00000000">
            <w:pPr>
              <w:rPr>
                <w:rFonts w:ascii="Arial" w:hAnsi="Arial" w:cs="Arial"/>
                <w:sz w:val="22"/>
              </w:rPr>
            </w:pPr>
            <w:r>
              <w:rPr>
                <w:rFonts w:ascii="Arial" w:hAnsi="Arial" w:cs="Arial"/>
                <w:sz w:val="22"/>
              </w:rPr>
              <w:t>221</w:t>
            </w:r>
          </w:p>
        </w:tc>
        <w:tc>
          <w:tcPr>
            <w:tcW w:w="1377" w:type="dxa"/>
          </w:tcPr>
          <w:p w14:paraId="400F9A0B" w14:textId="77777777" w:rsidR="003B7519" w:rsidRPr="001434FE" w:rsidRDefault="00000000">
            <w:pPr>
              <w:rPr>
                <w:rFonts w:ascii="Arial" w:hAnsi="Arial" w:cs="Arial"/>
                <w:sz w:val="22"/>
              </w:rPr>
            </w:pPr>
            <w:r>
              <w:rPr>
                <w:rFonts w:ascii="Arial" w:hAnsi="Arial" w:cs="Arial"/>
                <w:sz w:val="22"/>
              </w:rPr>
              <w:t>84</w:t>
            </w:r>
          </w:p>
        </w:tc>
      </w:tr>
      <w:tr w:rsidR="003B7519" w:rsidRPr="001434FE" w14:paraId="1C26018A" w14:textId="77777777">
        <w:trPr>
          <w:jc w:val="center"/>
        </w:trPr>
        <w:tc>
          <w:tcPr>
            <w:tcW w:w="1377" w:type="dxa"/>
          </w:tcPr>
          <w:p w14:paraId="4CA1B766" w14:textId="77777777" w:rsidR="003B7519" w:rsidRPr="001434FE" w:rsidRDefault="00000000">
            <w:pPr>
              <w:rPr>
                <w:rFonts w:ascii="Arial" w:hAnsi="Arial" w:cs="Arial"/>
                <w:sz w:val="22"/>
              </w:rPr>
            </w:pPr>
            <w:r>
              <w:rPr>
                <w:rFonts w:ascii="Arial" w:hAnsi="Arial" w:cs="Arial"/>
                <w:sz w:val="22"/>
              </w:rPr>
              <w:t>1</w:t>
            </w:r>
          </w:p>
        </w:tc>
        <w:tc>
          <w:tcPr>
            <w:tcW w:w="1377" w:type="dxa"/>
          </w:tcPr>
          <w:p w14:paraId="730595CC" w14:textId="77777777" w:rsidR="003B7519" w:rsidRPr="001434FE" w:rsidRDefault="00000000">
            <w:pPr>
              <w:rPr>
                <w:rFonts w:ascii="Arial" w:hAnsi="Arial" w:cs="Arial"/>
                <w:sz w:val="22"/>
              </w:rPr>
            </w:pPr>
            <w:r>
              <w:rPr>
                <w:rFonts w:ascii="Arial" w:hAnsi="Arial" w:cs="Arial"/>
                <w:sz w:val="22"/>
              </w:rPr>
              <w:t>1.196</w:t>
            </w:r>
          </w:p>
        </w:tc>
        <w:tc>
          <w:tcPr>
            <w:tcW w:w="1377" w:type="dxa"/>
          </w:tcPr>
          <w:p w14:paraId="3850B9D5" w14:textId="77777777" w:rsidR="003B7519" w:rsidRPr="001434FE" w:rsidRDefault="00000000">
            <w:pPr>
              <w:rPr>
                <w:rFonts w:ascii="Arial" w:hAnsi="Arial" w:cs="Arial"/>
                <w:sz w:val="22"/>
              </w:rPr>
            </w:pPr>
            <w:r>
              <w:rPr>
                <w:rFonts w:ascii="Arial" w:hAnsi="Arial" w:cs="Arial"/>
                <w:sz w:val="22"/>
              </w:rPr>
              <w:t>0.7371</w:t>
            </w:r>
          </w:p>
        </w:tc>
        <w:tc>
          <w:tcPr>
            <w:tcW w:w="1377" w:type="dxa"/>
          </w:tcPr>
          <w:p w14:paraId="0BF5EAA3" w14:textId="77777777" w:rsidR="003B7519" w:rsidRPr="001434FE" w:rsidRDefault="00000000">
            <w:pPr>
              <w:rPr>
                <w:rFonts w:ascii="Arial" w:hAnsi="Arial" w:cs="Arial"/>
                <w:sz w:val="22"/>
              </w:rPr>
            </w:pPr>
            <w:r>
              <w:rPr>
                <w:rFonts w:ascii="Arial" w:hAnsi="Arial" w:cs="Arial"/>
                <w:sz w:val="22"/>
              </w:rPr>
              <w:t>1.942</w:t>
            </w:r>
          </w:p>
        </w:tc>
        <w:tc>
          <w:tcPr>
            <w:tcW w:w="1377" w:type="dxa"/>
          </w:tcPr>
          <w:p w14:paraId="743722EA" w14:textId="77777777" w:rsidR="003B7519" w:rsidRPr="001434FE" w:rsidRDefault="00000000">
            <w:pPr>
              <w:rPr>
                <w:rFonts w:ascii="Arial" w:hAnsi="Arial" w:cs="Arial"/>
                <w:sz w:val="22"/>
              </w:rPr>
            </w:pPr>
            <w:r>
              <w:rPr>
                <w:rFonts w:ascii="Arial" w:hAnsi="Arial" w:cs="Arial"/>
                <w:sz w:val="22"/>
              </w:rPr>
              <w:t>0.4681</w:t>
            </w:r>
          </w:p>
        </w:tc>
        <w:tc>
          <w:tcPr>
            <w:tcW w:w="1377" w:type="dxa"/>
          </w:tcPr>
          <w:p w14:paraId="02435197" w14:textId="77777777" w:rsidR="003B7519" w:rsidRPr="001434FE" w:rsidRDefault="00000000">
            <w:pPr>
              <w:rPr>
                <w:rFonts w:ascii="Arial" w:hAnsi="Arial" w:cs="Arial"/>
                <w:sz w:val="22"/>
              </w:rPr>
            </w:pPr>
            <w:r>
              <w:rPr>
                <w:rFonts w:ascii="Arial" w:hAnsi="Arial" w:cs="Arial"/>
                <w:sz w:val="22"/>
              </w:rPr>
              <w:t>102</w:t>
            </w:r>
          </w:p>
        </w:tc>
        <w:tc>
          <w:tcPr>
            <w:tcW w:w="1377" w:type="dxa"/>
          </w:tcPr>
          <w:p w14:paraId="6B9DB497" w14:textId="77777777" w:rsidR="003B7519" w:rsidRPr="001434FE" w:rsidRDefault="00000000">
            <w:pPr>
              <w:rPr>
                <w:rFonts w:ascii="Arial" w:hAnsi="Arial" w:cs="Arial"/>
                <w:sz w:val="22"/>
              </w:rPr>
            </w:pPr>
            <w:r>
              <w:rPr>
                <w:rFonts w:ascii="Arial" w:hAnsi="Arial" w:cs="Arial"/>
                <w:sz w:val="22"/>
              </w:rPr>
              <w:t>44</w:t>
            </w:r>
          </w:p>
        </w:tc>
      </w:tr>
      <w:tr w:rsidR="003B7519" w:rsidRPr="001434FE" w14:paraId="3009FC91" w14:textId="77777777">
        <w:trPr>
          <w:jc w:val="center"/>
        </w:trPr>
        <w:tc>
          <w:tcPr>
            <w:tcW w:w="1377" w:type="dxa"/>
          </w:tcPr>
          <w:p w14:paraId="7915DF46" w14:textId="77777777" w:rsidR="003B7519" w:rsidRPr="001434FE" w:rsidRDefault="00000000">
            <w:pPr>
              <w:rPr>
                <w:rFonts w:ascii="Arial" w:hAnsi="Arial" w:cs="Arial"/>
                <w:sz w:val="22"/>
              </w:rPr>
            </w:pPr>
            <w:r>
              <w:rPr>
                <w:rFonts w:ascii="Arial" w:hAnsi="Arial" w:cs="Arial"/>
                <w:sz w:val="22"/>
              </w:rPr>
              <w:t>2–3</w:t>
            </w:r>
          </w:p>
        </w:tc>
        <w:tc>
          <w:tcPr>
            <w:tcW w:w="1377" w:type="dxa"/>
          </w:tcPr>
          <w:p w14:paraId="57237FF5" w14:textId="77777777" w:rsidR="003B7519" w:rsidRPr="001434FE" w:rsidRDefault="00000000">
            <w:pPr>
              <w:rPr>
                <w:rFonts w:ascii="Arial" w:hAnsi="Arial" w:cs="Arial"/>
                <w:sz w:val="22"/>
              </w:rPr>
            </w:pPr>
            <w:r>
              <w:rPr>
                <w:rFonts w:ascii="Arial" w:hAnsi="Arial" w:cs="Arial"/>
                <w:sz w:val="22"/>
              </w:rPr>
              <w:t>1.889</w:t>
            </w:r>
          </w:p>
        </w:tc>
        <w:tc>
          <w:tcPr>
            <w:tcW w:w="1377" w:type="dxa"/>
          </w:tcPr>
          <w:p w14:paraId="07F0B9D7" w14:textId="77777777" w:rsidR="003B7519" w:rsidRPr="001434FE" w:rsidRDefault="00000000">
            <w:pPr>
              <w:rPr>
                <w:rFonts w:ascii="Arial" w:hAnsi="Arial" w:cs="Arial"/>
                <w:sz w:val="22"/>
              </w:rPr>
            </w:pPr>
            <w:r>
              <w:rPr>
                <w:rFonts w:ascii="Arial" w:hAnsi="Arial" w:cs="Arial"/>
                <w:sz w:val="22"/>
              </w:rPr>
              <w:t>1.207</w:t>
            </w:r>
          </w:p>
        </w:tc>
        <w:tc>
          <w:tcPr>
            <w:tcW w:w="1377" w:type="dxa"/>
          </w:tcPr>
          <w:p w14:paraId="39162CCC" w14:textId="77777777" w:rsidR="003B7519" w:rsidRPr="001434FE" w:rsidRDefault="00000000">
            <w:pPr>
              <w:rPr>
                <w:rFonts w:ascii="Arial" w:hAnsi="Arial" w:cs="Arial"/>
                <w:sz w:val="22"/>
              </w:rPr>
            </w:pPr>
            <w:r>
              <w:rPr>
                <w:rFonts w:ascii="Arial" w:hAnsi="Arial" w:cs="Arial"/>
                <w:sz w:val="22"/>
              </w:rPr>
              <w:t>2.956</w:t>
            </w:r>
          </w:p>
        </w:tc>
        <w:tc>
          <w:tcPr>
            <w:tcW w:w="1377" w:type="dxa"/>
          </w:tcPr>
          <w:p w14:paraId="22C150B9" w14:textId="77777777" w:rsidR="003B7519" w:rsidRPr="001434FE" w:rsidRDefault="00000000">
            <w:pPr>
              <w:rPr>
                <w:rFonts w:ascii="Arial" w:hAnsi="Arial" w:cs="Arial"/>
                <w:sz w:val="22"/>
              </w:rPr>
            </w:pPr>
            <w:r>
              <w:rPr>
                <w:rFonts w:ascii="Arial" w:hAnsi="Arial" w:cs="Arial"/>
                <w:sz w:val="22"/>
              </w:rPr>
              <w:t>0.0053</w:t>
            </w:r>
          </w:p>
        </w:tc>
        <w:tc>
          <w:tcPr>
            <w:tcW w:w="1377" w:type="dxa"/>
          </w:tcPr>
          <w:p w14:paraId="6D428F0A" w14:textId="77777777" w:rsidR="003B7519" w:rsidRPr="001434FE" w:rsidRDefault="00000000">
            <w:pPr>
              <w:rPr>
                <w:rFonts w:ascii="Arial" w:hAnsi="Arial" w:cs="Arial"/>
                <w:sz w:val="22"/>
              </w:rPr>
            </w:pPr>
            <w:r>
              <w:rPr>
                <w:rFonts w:ascii="Arial" w:hAnsi="Arial" w:cs="Arial"/>
                <w:sz w:val="22"/>
              </w:rPr>
              <w:t>167</w:t>
            </w:r>
          </w:p>
        </w:tc>
        <w:tc>
          <w:tcPr>
            <w:tcW w:w="1377" w:type="dxa"/>
          </w:tcPr>
          <w:p w14:paraId="2D765790" w14:textId="77777777" w:rsidR="003B7519" w:rsidRPr="001434FE" w:rsidRDefault="00000000">
            <w:pPr>
              <w:rPr>
                <w:rFonts w:ascii="Arial" w:hAnsi="Arial" w:cs="Arial"/>
                <w:sz w:val="22"/>
              </w:rPr>
            </w:pPr>
            <w:r>
              <w:rPr>
                <w:rFonts w:ascii="Arial" w:hAnsi="Arial" w:cs="Arial"/>
                <w:sz w:val="22"/>
              </w:rPr>
              <w:t>93</w:t>
            </w:r>
          </w:p>
        </w:tc>
      </w:tr>
    </w:tbl>
    <w:p w14:paraId="0A2B0492" w14:textId="77777777" w:rsidR="003B7519" w:rsidRPr="001434FE" w:rsidRDefault="00000000">
      <w:pPr>
        <w:spacing w:before="60" w:after="120"/>
        <w:rPr>
          <w:rFonts w:ascii="Arial" w:hAnsi="Arial" w:cs="Arial"/>
          <w:sz w:val="22"/>
        </w:rPr>
      </w:pPr>
      <w:r>
        <w:rPr>
          <w:rFonts w:ascii="Arial" w:hAnsi="Arial" w:cs="Arial"/>
          <w:i/>
          <w:sz w:val="22"/>
        </w:rPr>
        <w:t>Desistance models (n=490 person-periods, 221 events) with standard errors clustered by individual; two-sided P values. Adjustment ladder (upper rows): each row adds the indicated covariate block to the preceding row; the primary estimate adjusts for demographics, childhood household income and ACEs, and because adult socioeconomic status and concurrent distress lie on plausible causal pathways from childhood experiences, the final rows are reported as robustness bounds rather than improved estimates. Dose–response (lower rows): odds ratios by the number of non-parental-adult PCE types endorsed (reference: 0 types), with the primary adjustment set.</w:t>
      </w:r>
    </w:p>
    <w:p w14:paraId="2F5B09DD" w14:textId="77777777" w:rsidR="003B7519" w:rsidRPr="001434FE" w:rsidRDefault="00000000">
      <w:pPr>
        <w:rPr>
          <w:rFonts w:ascii="Arial" w:hAnsi="Arial" w:cs="Arial"/>
          <w:sz w:val="22"/>
        </w:rPr>
      </w:pPr>
      <w:r>
        <w:rPr>
          <w:rFonts w:ascii="Arial" w:hAnsi="Arial" w:cs="Arial"/>
          <w:sz w:val="22"/>
        </w:rPr>
        <w:br w:type="page"/>
      </w:r>
    </w:p>
    <w:p w14:paraId="52963F4C" w14:textId="77777777" w:rsidR="003B7519" w:rsidRPr="001434FE" w:rsidRDefault="00000000">
      <w:pPr>
        <w:spacing w:before="280" w:after="120"/>
        <w:rPr>
          <w:rFonts w:ascii="Arial" w:hAnsi="Arial" w:cs="Arial"/>
          <w:sz w:val="22"/>
        </w:rPr>
      </w:pPr>
      <w:r>
        <w:rPr>
          <w:rFonts w:ascii="Arial" w:hAnsi="Arial" w:cs="Arial"/>
          <w:b/>
          <w:sz w:val="22"/>
        </w:rPr>
        <w:lastRenderedPageBreak/>
        <w:t>Supplementary Table S6 | Severity-specific associations at each margin</w:t>
      </w:r>
    </w:p>
    <w:tbl>
      <w:tblPr>
        <w:tblW w:w="0" w:type="auto"/>
        <w:jc w:val="center"/>
        <w:tblBorders>
          <w:top w:val="single" w:sz="12" w:space="0" w:color="000000"/>
          <w:bottom w:val="single" w:sz="12" w:space="0" w:color="000000"/>
        </w:tblBorders>
        <w:tblLook w:val="04A0" w:firstRow="1" w:lastRow="0" w:firstColumn="1" w:lastColumn="0" w:noHBand="0" w:noVBand="1"/>
      </w:tblPr>
      <w:tblGrid>
        <w:gridCol w:w="1268"/>
        <w:gridCol w:w="1065"/>
        <w:gridCol w:w="1562"/>
        <w:gridCol w:w="987"/>
        <w:gridCol w:w="1021"/>
        <w:gridCol w:w="987"/>
        <w:gridCol w:w="1056"/>
        <w:gridCol w:w="971"/>
        <w:gridCol w:w="937"/>
      </w:tblGrid>
      <w:tr w:rsidR="003B7519" w:rsidRPr="001434FE" w14:paraId="7C72E5B1" w14:textId="77777777">
        <w:trPr>
          <w:jc w:val="center"/>
        </w:trPr>
        <w:tc>
          <w:tcPr>
            <w:tcW w:w="1071" w:type="dxa"/>
            <w:tcBorders>
              <w:bottom w:val="single" w:sz="8" w:space="0" w:color="000000"/>
            </w:tcBorders>
          </w:tcPr>
          <w:p w14:paraId="6907228B" w14:textId="77777777" w:rsidR="003B7519" w:rsidRPr="001434FE" w:rsidRDefault="00000000">
            <w:pPr>
              <w:rPr>
                <w:rFonts w:ascii="Arial" w:hAnsi="Arial" w:cs="Arial"/>
                <w:sz w:val="22"/>
              </w:rPr>
            </w:pPr>
            <w:r>
              <w:rPr>
                <w:rFonts w:ascii="Arial" w:hAnsi="Arial" w:cs="Arial"/>
                <w:b/>
                <w:sz w:val="22"/>
              </w:rPr>
              <w:t>margin</w:t>
            </w:r>
          </w:p>
        </w:tc>
        <w:tc>
          <w:tcPr>
            <w:tcW w:w="1071" w:type="dxa"/>
            <w:tcBorders>
              <w:bottom w:val="single" w:sz="8" w:space="0" w:color="000000"/>
            </w:tcBorders>
          </w:tcPr>
          <w:p w14:paraId="51C529D4" w14:textId="77777777" w:rsidR="003B7519" w:rsidRPr="001434FE" w:rsidRDefault="00000000">
            <w:pPr>
              <w:rPr>
                <w:rFonts w:ascii="Arial" w:hAnsi="Arial" w:cs="Arial"/>
                <w:sz w:val="22"/>
              </w:rPr>
            </w:pPr>
            <w:r>
              <w:rPr>
                <w:rFonts w:ascii="Arial" w:hAnsi="Arial" w:cs="Arial"/>
                <w:b/>
                <w:sz w:val="22"/>
              </w:rPr>
              <w:t>severity</w:t>
            </w:r>
          </w:p>
        </w:tc>
        <w:tc>
          <w:tcPr>
            <w:tcW w:w="1071" w:type="dxa"/>
            <w:tcBorders>
              <w:bottom w:val="single" w:sz="8" w:space="0" w:color="000000"/>
            </w:tcBorders>
          </w:tcPr>
          <w:p w14:paraId="13E2831C" w14:textId="77777777" w:rsidR="003B7519" w:rsidRPr="001434FE" w:rsidRDefault="00000000">
            <w:pPr>
              <w:rPr>
                <w:rFonts w:ascii="Arial" w:hAnsi="Arial" w:cs="Arial"/>
                <w:sz w:val="22"/>
              </w:rPr>
            </w:pPr>
            <w:r>
              <w:rPr>
                <w:rFonts w:ascii="Arial" w:hAnsi="Arial" w:cs="Arial"/>
                <w:b/>
                <w:sz w:val="22"/>
              </w:rPr>
              <w:t>exposure</w:t>
            </w:r>
          </w:p>
        </w:tc>
        <w:tc>
          <w:tcPr>
            <w:tcW w:w="1071" w:type="dxa"/>
            <w:tcBorders>
              <w:bottom w:val="single" w:sz="8" w:space="0" w:color="000000"/>
            </w:tcBorders>
          </w:tcPr>
          <w:p w14:paraId="73CC7B85" w14:textId="77777777" w:rsidR="003B7519" w:rsidRPr="001434FE" w:rsidRDefault="00000000">
            <w:pPr>
              <w:rPr>
                <w:rFonts w:ascii="Arial" w:hAnsi="Arial" w:cs="Arial"/>
                <w:sz w:val="22"/>
              </w:rPr>
            </w:pPr>
            <w:r>
              <w:rPr>
                <w:rFonts w:ascii="Arial" w:hAnsi="Arial" w:cs="Arial"/>
                <w:b/>
                <w:sz w:val="22"/>
              </w:rPr>
              <w:t>OR</w:t>
            </w:r>
          </w:p>
        </w:tc>
        <w:tc>
          <w:tcPr>
            <w:tcW w:w="1071" w:type="dxa"/>
            <w:tcBorders>
              <w:bottom w:val="single" w:sz="8" w:space="0" w:color="000000"/>
            </w:tcBorders>
          </w:tcPr>
          <w:p w14:paraId="06AB9FEC" w14:textId="77777777" w:rsidR="003B7519" w:rsidRPr="001434FE" w:rsidRDefault="00000000">
            <w:pPr>
              <w:rPr>
                <w:rFonts w:ascii="Arial" w:hAnsi="Arial" w:cs="Arial"/>
                <w:sz w:val="22"/>
              </w:rPr>
            </w:pPr>
            <w:r>
              <w:rPr>
                <w:rFonts w:ascii="Arial" w:hAnsi="Arial" w:cs="Arial"/>
                <w:b/>
                <w:sz w:val="22"/>
              </w:rPr>
              <w:t>lo</w:t>
            </w:r>
          </w:p>
        </w:tc>
        <w:tc>
          <w:tcPr>
            <w:tcW w:w="1071" w:type="dxa"/>
            <w:tcBorders>
              <w:bottom w:val="single" w:sz="8" w:space="0" w:color="000000"/>
            </w:tcBorders>
          </w:tcPr>
          <w:p w14:paraId="0122C4EE" w14:textId="77777777" w:rsidR="003B7519" w:rsidRPr="001434FE" w:rsidRDefault="00000000">
            <w:pPr>
              <w:rPr>
                <w:rFonts w:ascii="Arial" w:hAnsi="Arial" w:cs="Arial"/>
                <w:sz w:val="22"/>
              </w:rPr>
            </w:pPr>
            <w:r>
              <w:rPr>
                <w:rFonts w:ascii="Arial" w:hAnsi="Arial" w:cs="Arial"/>
                <w:b/>
                <w:sz w:val="22"/>
              </w:rPr>
              <w:t>hi</w:t>
            </w:r>
          </w:p>
        </w:tc>
        <w:tc>
          <w:tcPr>
            <w:tcW w:w="1071" w:type="dxa"/>
            <w:tcBorders>
              <w:bottom w:val="single" w:sz="8" w:space="0" w:color="000000"/>
            </w:tcBorders>
          </w:tcPr>
          <w:p w14:paraId="2DE987AC" w14:textId="77777777" w:rsidR="003B7519" w:rsidRPr="001434FE" w:rsidRDefault="00000000">
            <w:pPr>
              <w:rPr>
                <w:rFonts w:ascii="Arial" w:hAnsi="Arial" w:cs="Arial"/>
                <w:sz w:val="22"/>
              </w:rPr>
            </w:pPr>
            <w:r>
              <w:rPr>
                <w:rFonts w:ascii="Arial" w:hAnsi="Arial" w:cs="Arial"/>
                <w:b/>
                <w:sz w:val="22"/>
              </w:rPr>
              <w:t>p</w:t>
            </w:r>
          </w:p>
        </w:tc>
        <w:tc>
          <w:tcPr>
            <w:tcW w:w="1071" w:type="dxa"/>
            <w:tcBorders>
              <w:bottom w:val="single" w:sz="8" w:space="0" w:color="000000"/>
            </w:tcBorders>
          </w:tcPr>
          <w:p w14:paraId="7306A793" w14:textId="77777777" w:rsidR="003B7519" w:rsidRPr="001434FE" w:rsidRDefault="00000000">
            <w:pPr>
              <w:rPr>
                <w:rFonts w:ascii="Arial" w:hAnsi="Arial" w:cs="Arial"/>
                <w:sz w:val="22"/>
              </w:rPr>
            </w:pPr>
            <w:r>
              <w:rPr>
                <w:rFonts w:ascii="Arial" w:hAnsi="Arial" w:cs="Arial"/>
                <w:b/>
                <w:sz w:val="22"/>
              </w:rPr>
              <w:t>n</w:t>
            </w:r>
          </w:p>
        </w:tc>
        <w:tc>
          <w:tcPr>
            <w:tcW w:w="1071" w:type="dxa"/>
            <w:tcBorders>
              <w:bottom w:val="single" w:sz="8" w:space="0" w:color="000000"/>
            </w:tcBorders>
          </w:tcPr>
          <w:p w14:paraId="6157B2CA" w14:textId="77777777" w:rsidR="003B7519" w:rsidRPr="001434FE" w:rsidRDefault="00000000">
            <w:pPr>
              <w:rPr>
                <w:rFonts w:ascii="Arial" w:hAnsi="Arial" w:cs="Arial"/>
                <w:sz w:val="22"/>
              </w:rPr>
            </w:pPr>
            <w:r>
              <w:rPr>
                <w:rFonts w:ascii="Arial" w:hAnsi="Arial" w:cs="Arial"/>
                <w:b/>
                <w:sz w:val="22"/>
              </w:rPr>
              <w:t>ev</w:t>
            </w:r>
          </w:p>
        </w:tc>
      </w:tr>
      <w:tr w:rsidR="003B7519" w:rsidRPr="001434FE" w14:paraId="7682D824" w14:textId="77777777">
        <w:trPr>
          <w:jc w:val="center"/>
        </w:trPr>
        <w:tc>
          <w:tcPr>
            <w:tcW w:w="1071" w:type="dxa"/>
          </w:tcPr>
          <w:p w14:paraId="5EE2B03C" w14:textId="77777777" w:rsidR="003B7519" w:rsidRPr="001434FE" w:rsidRDefault="00000000">
            <w:pPr>
              <w:rPr>
                <w:rFonts w:ascii="Arial" w:hAnsi="Arial" w:cs="Arial"/>
                <w:sz w:val="22"/>
              </w:rPr>
            </w:pPr>
            <w:r>
              <w:rPr>
                <w:rFonts w:ascii="Arial" w:hAnsi="Arial" w:cs="Arial"/>
                <w:sz w:val="22"/>
              </w:rPr>
              <w:t>onset</w:t>
            </w:r>
          </w:p>
        </w:tc>
        <w:tc>
          <w:tcPr>
            <w:tcW w:w="1071" w:type="dxa"/>
          </w:tcPr>
          <w:p w14:paraId="398FCE3B" w14:textId="77777777" w:rsidR="003B7519" w:rsidRPr="001434FE" w:rsidRDefault="00000000">
            <w:pPr>
              <w:rPr>
                <w:rFonts w:ascii="Arial" w:hAnsi="Arial" w:cs="Arial"/>
                <w:sz w:val="22"/>
              </w:rPr>
            </w:pPr>
            <w:r>
              <w:rPr>
                <w:rFonts w:ascii="Arial" w:hAnsi="Arial" w:cs="Arial"/>
                <w:sz w:val="22"/>
              </w:rPr>
              <w:t>Verbal abuse</w:t>
            </w:r>
          </w:p>
        </w:tc>
        <w:tc>
          <w:tcPr>
            <w:tcW w:w="1071" w:type="dxa"/>
          </w:tcPr>
          <w:p w14:paraId="5CE77E81" w14:textId="77777777" w:rsidR="003B7519" w:rsidRPr="001434FE" w:rsidRDefault="00000000">
            <w:pPr>
              <w:rPr>
                <w:rFonts w:ascii="Arial" w:hAnsi="Arial" w:cs="Arial"/>
                <w:sz w:val="22"/>
              </w:rPr>
            </w:pPr>
            <w:r>
              <w:rPr>
                <w:rFonts w:ascii="Arial" w:hAnsi="Arial" w:cs="Arial"/>
                <w:sz w:val="22"/>
              </w:rPr>
              <w:t>ACEs</w:t>
            </w:r>
          </w:p>
        </w:tc>
        <w:tc>
          <w:tcPr>
            <w:tcW w:w="1071" w:type="dxa"/>
          </w:tcPr>
          <w:p w14:paraId="37ED093C" w14:textId="77777777" w:rsidR="003B7519" w:rsidRPr="001434FE" w:rsidRDefault="00000000">
            <w:pPr>
              <w:rPr>
                <w:rFonts w:ascii="Arial" w:hAnsi="Arial" w:cs="Arial"/>
                <w:sz w:val="22"/>
              </w:rPr>
            </w:pPr>
            <w:r>
              <w:rPr>
                <w:rFonts w:ascii="Arial" w:hAnsi="Arial" w:cs="Arial"/>
                <w:sz w:val="22"/>
              </w:rPr>
              <w:t>1.275</w:t>
            </w:r>
          </w:p>
        </w:tc>
        <w:tc>
          <w:tcPr>
            <w:tcW w:w="1071" w:type="dxa"/>
          </w:tcPr>
          <w:p w14:paraId="1B880BA1" w14:textId="77777777" w:rsidR="003B7519" w:rsidRPr="001434FE" w:rsidRDefault="00000000">
            <w:pPr>
              <w:rPr>
                <w:rFonts w:ascii="Arial" w:hAnsi="Arial" w:cs="Arial"/>
                <w:sz w:val="22"/>
              </w:rPr>
            </w:pPr>
            <w:r>
              <w:rPr>
                <w:rFonts w:ascii="Arial" w:hAnsi="Arial" w:cs="Arial"/>
                <w:sz w:val="22"/>
              </w:rPr>
              <w:t>1.117</w:t>
            </w:r>
          </w:p>
        </w:tc>
        <w:tc>
          <w:tcPr>
            <w:tcW w:w="1071" w:type="dxa"/>
          </w:tcPr>
          <w:p w14:paraId="4D32E83E" w14:textId="77777777" w:rsidR="003B7519" w:rsidRPr="001434FE" w:rsidRDefault="00000000">
            <w:pPr>
              <w:rPr>
                <w:rFonts w:ascii="Arial" w:hAnsi="Arial" w:cs="Arial"/>
                <w:sz w:val="22"/>
              </w:rPr>
            </w:pPr>
            <w:r>
              <w:rPr>
                <w:rFonts w:ascii="Arial" w:hAnsi="Arial" w:cs="Arial"/>
                <w:sz w:val="22"/>
              </w:rPr>
              <w:t>1.455</w:t>
            </w:r>
          </w:p>
        </w:tc>
        <w:tc>
          <w:tcPr>
            <w:tcW w:w="1071" w:type="dxa"/>
          </w:tcPr>
          <w:p w14:paraId="35047AAD" w14:textId="77777777" w:rsidR="003B7519" w:rsidRPr="001434FE" w:rsidRDefault="00000000">
            <w:pPr>
              <w:rPr>
                <w:rFonts w:ascii="Arial" w:hAnsi="Arial" w:cs="Arial"/>
                <w:sz w:val="22"/>
              </w:rPr>
            </w:pPr>
            <w:r>
              <w:rPr>
                <w:rFonts w:ascii="Arial" w:hAnsi="Arial" w:cs="Arial"/>
                <w:sz w:val="22"/>
              </w:rPr>
              <w:t>0.0003</w:t>
            </w:r>
          </w:p>
        </w:tc>
        <w:tc>
          <w:tcPr>
            <w:tcW w:w="1071" w:type="dxa"/>
          </w:tcPr>
          <w:p w14:paraId="07E304C2" w14:textId="77777777" w:rsidR="003B7519" w:rsidRPr="001434FE" w:rsidRDefault="00000000">
            <w:pPr>
              <w:rPr>
                <w:rFonts w:ascii="Arial" w:hAnsi="Arial" w:cs="Arial"/>
                <w:sz w:val="22"/>
              </w:rPr>
            </w:pPr>
            <w:r>
              <w:rPr>
                <w:rFonts w:ascii="Arial" w:hAnsi="Arial" w:cs="Arial"/>
                <w:sz w:val="22"/>
              </w:rPr>
              <w:t>2694</w:t>
            </w:r>
          </w:p>
        </w:tc>
        <w:tc>
          <w:tcPr>
            <w:tcW w:w="1071" w:type="dxa"/>
          </w:tcPr>
          <w:p w14:paraId="2B3A4C03" w14:textId="77777777" w:rsidR="003B7519" w:rsidRPr="001434FE" w:rsidRDefault="00000000">
            <w:pPr>
              <w:rPr>
                <w:rFonts w:ascii="Arial" w:hAnsi="Arial" w:cs="Arial"/>
                <w:sz w:val="22"/>
              </w:rPr>
            </w:pPr>
            <w:r>
              <w:rPr>
                <w:rFonts w:ascii="Arial" w:hAnsi="Arial" w:cs="Arial"/>
                <w:sz w:val="22"/>
              </w:rPr>
              <w:t>241</w:t>
            </w:r>
          </w:p>
        </w:tc>
      </w:tr>
      <w:tr w:rsidR="003B7519" w:rsidRPr="001434FE" w14:paraId="761C54FF" w14:textId="77777777">
        <w:trPr>
          <w:jc w:val="center"/>
        </w:trPr>
        <w:tc>
          <w:tcPr>
            <w:tcW w:w="1071" w:type="dxa"/>
          </w:tcPr>
          <w:p w14:paraId="14AAE11B" w14:textId="77777777" w:rsidR="003B7519" w:rsidRPr="001434FE" w:rsidRDefault="00000000">
            <w:pPr>
              <w:rPr>
                <w:rFonts w:ascii="Arial" w:hAnsi="Arial" w:cs="Arial"/>
                <w:sz w:val="22"/>
              </w:rPr>
            </w:pPr>
            <w:r>
              <w:rPr>
                <w:rFonts w:ascii="Arial" w:hAnsi="Arial" w:cs="Arial"/>
                <w:sz w:val="22"/>
              </w:rPr>
              <w:t>onset</w:t>
            </w:r>
          </w:p>
        </w:tc>
        <w:tc>
          <w:tcPr>
            <w:tcW w:w="1071" w:type="dxa"/>
          </w:tcPr>
          <w:p w14:paraId="7A8A7E61" w14:textId="77777777" w:rsidR="003B7519" w:rsidRPr="001434FE" w:rsidRDefault="00000000">
            <w:pPr>
              <w:rPr>
                <w:rFonts w:ascii="Arial" w:hAnsi="Arial" w:cs="Arial"/>
                <w:sz w:val="22"/>
              </w:rPr>
            </w:pPr>
            <w:r>
              <w:rPr>
                <w:rFonts w:ascii="Arial" w:hAnsi="Arial" w:cs="Arial"/>
                <w:sz w:val="22"/>
              </w:rPr>
              <w:t>Verbal abuse</w:t>
            </w:r>
          </w:p>
        </w:tc>
        <w:tc>
          <w:tcPr>
            <w:tcW w:w="1071" w:type="dxa"/>
          </w:tcPr>
          <w:p w14:paraId="2E1F4A92" w14:textId="77777777" w:rsidR="003B7519" w:rsidRPr="001434FE" w:rsidRDefault="00000000">
            <w:pPr>
              <w:rPr>
                <w:rFonts w:ascii="Arial" w:hAnsi="Arial" w:cs="Arial"/>
                <w:sz w:val="22"/>
              </w:rPr>
            </w:pPr>
            <w:r>
              <w:rPr>
                <w:rFonts w:ascii="Arial" w:hAnsi="Arial" w:cs="Arial"/>
                <w:sz w:val="22"/>
              </w:rPr>
              <w:t>Psychological distress (K6)</w:t>
            </w:r>
          </w:p>
        </w:tc>
        <w:tc>
          <w:tcPr>
            <w:tcW w:w="1071" w:type="dxa"/>
          </w:tcPr>
          <w:p w14:paraId="017C9C48" w14:textId="77777777" w:rsidR="003B7519" w:rsidRPr="001434FE" w:rsidRDefault="00000000">
            <w:pPr>
              <w:rPr>
                <w:rFonts w:ascii="Arial" w:hAnsi="Arial" w:cs="Arial"/>
                <w:sz w:val="22"/>
              </w:rPr>
            </w:pPr>
            <w:r>
              <w:rPr>
                <w:rFonts w:ascii="Arial" w:hAnsi="Arial" w:cs="Arial"/>
                <w:sz w:val="22"/>
              </w:rPr>
              <w:t>1.45</w:t>
            </w:r>
          </w:p>
        </w:tc>
        <w:tc>
          <w:tcPr>
            <w:tcW w:w="1071" w:type="dxa"/>
          </w:tcPr>
          <w:p w14:paraId="24843672" w14:textId="77777777" w:rsidR="003B7519" w:rsidRPr="001434FE" w:rsidRDefault="00000000">
            <w:pPr>
              <w:rPr>
                <w:rFonts w:ascii="Arial" w:hAnsi="Arial" w:cs="Arial"/>
                <w:sz w:val="22"/>
              </w:rPr>
            </w:pPr>
            <w:r>
              <w:rPr>
                <w:rFonts w:ascii="Arial" w:hAnsi="Arial" w:cs="Arial"/>
                <w:sz w:val="22"/>
              </w:rPr>
              <w:t>1.279</w:t>
            </w:r>
          </w:p>
        </w:tc>
        <w:tc>
          <w:tcPr>
            <w:tcW w:w="1071" w:type="dxa"/>
          </w:tcPr>
          <w:p w14:paraId="7F298768" w14:textId="77777777" w:rsidR="003B7519" w:rsidRPr="001434FE" w:rsidRDefault="00000000">
            <w:pPr>
              <w:rPr>
                <w:rFonts w:ascii="Arial" w:hAnsi="Arial" w:cs="Arial"/>
                <w:sz w:val="22"/>
              </w:rPr>
            </w:pPr>
            <w:r>
              <w:rPr>
                <w:rFonts w:ascii="Arial" w:hAnsi="Arial" w:cs="Arial"/>
                <w:sz w:val="22"/>
              </w:rPr>
              <w:t>1.643</w:t>
            </w:r>
          </w:p>
        </w:tc>
        <w:tc>
          <w:tcPr>
            <w:tcW w:w="1071" w:type="dxa"/>
          </w:tcPr>
          <w:p w14:paraId="773C9DDF" w14:textId="77777777" w:rsidR="003B7519" w:rsidRPr="001434FE" w:rsidRDefault="00000000">
            <w:pPr>
              <w:rPr>
                <w:rFonts w:ascii="Arial" w:hAnsi="Arial" w:cs="Arial"/>
                <w:sz w:val="22"/>
              </w:rPr>
            </w:pPr>
            <w:r>
              <w:rPr>
                <w:rFonts w:ascii="Arial" w:hAnsi="Arial" w:cs="Arial"/>
                <w:sz w:val="22"/>
              </w:rPr>
              <w:t>&lt;0.0001</w:t>
            </w:r>
          </w:p>
        </w:tc>
        <w:tc>
          <w:tcPr>
            <w:tcW w:w="1071" w:type="dxa"/>
          </w:tcPr>
          <w:p w14:paraId="6B816A9F" w14:textId="77777777" w:rsidR="003B7519" w:rsidRPr="001434FE" w:rsidRDefault="00000000">
            <w:pPr>
              <w:rPr>
                <w:rFonts w:ascii="Arial" w:hAnsi="Arial" w:cs="Arial"/>
                <w:sz w:val="22"/>
              </w:rPr>
            </w:pPr>
            <w:r>
              <w:rPr>
                <w:rFonts w:ascii="Arial" w:hAnsi="Arial" w:cs="Arial"/>
                <w:sz w:val="22"/>
              </w:rPr>
              <w:t>2694</w:t>
            </w:r>
          </w:p>
        </w:tc>
        <w:tc>
          <w:tcPr>
            <w:tcW w:w="1071" w:type="dxa"/>
          </w:tcPr>
          <w:p w14:paraId="5EE44448" w14:textId="77777777" w:rsidR="003B7519" w:rsidRPr="001434FE" w:rsidRDefault="00000000">
            <w:pPr>
              <w:rPr>
                <w:rFonts w:ascii="Arial" w:hAnsi="Arial" w:cs="Arial"/>
                <w:sz w:val="22"/>
              </w:rPr>
            </w:pPr>
            <w:r>
              <w:rPr>
                <w:rFonts w:ascii="Arial" w:hAnsi="Arial" w:cs="Arial"/>
                <w:sz w:val="22"/>
              </w:rPr>
              <w:t>241</w:t>
            </w:r>
          </w:p>
        </w:tc>
      </w:tr>
      <w:tr w:rsidR="003B7519" w:rsidRPr="001434FE" w14:paraId="2B76066E" w14:textId="77777777">
        <w:trPr>
          <w:jc w:val="center"/>
        </w:trPr>
        <w:tc>
          <w:tcPr>
            <w:tcW w:w="1071" w:type="dxa"/>
          </w:tcPr>
          <w:p w14:paraId="37F5A87C" w14:textId="77777777" w:rsidR="003B7519" w:rsidRPr="001434FE" w:rsidRDefault="00000000">
            <w:pPr>
              <w:rPr>
                <w:rFonts w:ascii="Arial" w:hAnsi="Arial" w:cs="Arial"/>
                <w:sz w:val="22"/>
              </w:rPr>
            </w:pPr>
            <w:r>
              <w:rPr>
                <w:rFonts w:ascii="Arial" w:hAnsi="Arial" w:cs="Arial"/>
                <w:sz w:val="22"/>
              </w:rPr>
              <w:t>desistance</w:t>
            </w:r>
          </w:p>
        </w:tc>
        <w:tc>
          <w:tcPr>
            <w:tcW w:w="1071" w:type="dxa"/>
          </w:tcPr>
          <w:p w14:paraId="664D5B9C" w14:textId="77777777" w:rsidR="003B7519" w:rsidRPr="001434FE" w:rsidRDefault="00000000">
            <w:pPr>
              <w:rPr>
                <w:rFonts w:ascii="Arial" w:hAnsi="Arial" w:cs="Arial"/>
                <w:sz w:val="22"/>
              </w:rPr>
            </w:pPr>
            <w:r>
              <w:rPr>
                <w:rFonts w:ascii="Arial" w:hAnsi="Arial" w:cs="Arial"/>
                <w:sz w:val="22"/>
              </w:rPr>
              <w:t>Verbal abuse</w:t>
            </w:r>
          </w:p>
        </w:tc>
        <w:tc>
          <w:tcPr>
            <w:tcW w:w="1071" w:type="dxa"/>
          </w:tcPr>
          <w:p w14:paraId="40C06336" w14:textId="77777777" w:rsidR="003B7519" w:rsidRPr="001434FE" w:rsidRDefault="00000000">
            <w:pPr>
              <w:rPr>
                <w:rFonts w:ascii="Arial" w:hAnsi="Arial" w:cs="Arial"/>
                <w:sz w:val="22"/>
              </w:rPr>
            </w:pPr>
            <w:r>
              <w:rPr>
                <w:rFonts w:ascii="Arial" w:hAnsi="Arial" w:cs="Arial"/>
                <w:sz w:val="22"/>
              </w:rPr>
              <w:t>Non-parental-adult PCEs</w:t>
            </w:r>
          </w:p>
        </w:tc>
        <w:tc>
          <w:tcPr>
            <w:tcW w:w="1071" w:type="dxa"/>
          </w:tcPr>
          <w:p w14:paraId="2FAAEBE7" w14:textId="77777777" w:rsidR="003B7519" w:rsidRPr="001434FE" w:rsidRDefault="00000000">
            <w:pPr>
              <w:rPr>
                <w:rFonts w:ascii="Arial" w:hAnsi="Arial" w:cs="Arial"/>
                <w:sz w:val="22"/>
              </w:rPr>
            </w:pPr>
            <w:r>
              <w:rPr>
                <w:rFonts w:ascii="Arial" w:hAnsi="Arial" w:cs="Arial"/>
                <w:sz w:val="22"/>
              </w:rPr>
              <w:t>1.346</w:t>
            </w:r>
          </w:p>
        </w:tc>
        <w:tc>
          <w:tcPr>
            <w:tcW w:w="1071" w:type="dxa"/>
          </w:tcPr>
          <w:p w14:paraId="4B28DC3A" w14:textId="77777777" w:rsidR="003B7519" w:rsidRPr="001434FE" w:rsidRDefault="00000000">
            <w:pPr>
              <w:rPr>
                <w:rFonts w:ascii="Arial" w:hAnsi="Arial" w:cs="Arial"/>
                <w:sz w:val="22"/>
              </w:rPr>
            </w:pPr>
            <w:r>
              <w:rPr>
                <w:rFonts w:ascii="Arial" w:hAnsi="Arial" w:cs="Arial"/>
                <w:sz w:val="22"/>
              </w:rPr>
              <w:t>1.085</w:t>
            </w:r>
          </w:p>
        </w:tc>
        <w:tc>
          <w:tcPr>
            <w:tcW w:w="1071" w:type="dxa"/>
          </w:tcPr>
          <w:p w14:paraId="799578B4" w14:textId="77777777" w:rsidR="003B7519" w:rsidRPr="001434FE" w:rsidRDefault="00000000">
            <w:pPr>
              <w:rPr>
                <w:rFonts w:ascii="Arial" w:hAnsi="Arial" w:cs="Arial"/>
                <w:sz w:val="22"/>
              </w:rPr>
            </w:pPr>
            <w:r>
              <w:rPr>
                <w:rFonts w:ascii="Arial" w:hAnsi="Arial" w:cs="Arial"/>
                <w:sz w:val="22"/>
              </w:rPr>
              <w:t>1.67</w:t>
            </w:r>
          </w:p>
        </w:tc>
        <w:tc>
          <w:tcPr>
            <w:tcW w:w="1071" w:type="dxa"/>
          </w:tcPr>
          <w:p w14:paraId="76449736" w14:textId="77777777" w:rsidR="003B7519" w:rsidRPr="001434FE" w:rsidRDefault="00000000">
            <w:pPr>
              <w:rPr>
                <w:rFonts w:ascii="Arial" w:hAnsi="Arial" w:cs="Arial"/>
                <w:sz w:val="22"/>
              </w:rPr>
            </w:pPr>
            <w:r>
              <w:rPr>
                <w:rFonts w:ascii="Arial" w:hAnsi="Arial" w:cs="Arial"/>
                <w:sz w:val="22"/>
              </w:rPr>
              <w:t>0.007</w:t>
            </w:r>
          </w:p>
        </w:tc>
        <w:tc>
          <w:tcPr>
            <w:tcW w:w="1071" w:type="dxa"/>
          </w:tcPr>
          <w:p w14:paraId="4069DC57" w14:textId="77777777" w:rsidR="003B7519" w:rsidRPr="001434FE" w:rsidRDefault="00000000">
            <w:pPr>
              <w:rPr>
                <w:rFonts w:ascii="Arial" w:hAnsi="Arial" w:cs="Arial"/>
                <w:sz w:val="22"/>
              </w:rPr>
            </w:pPr>
            <w:r>
              <w:rPr>
                <w:rFonts w:ascii="Arial" w:hAnsi="Arial" w:cs="Arial"/>
                <w:sz w:val="22"/>
              </w:rPr>
              <w:t>442</w:t>
            </w:r>
          </w:p>
        </w:tc>
        <w:tc>
          <w:tcPr>
            <w:tcW w:w="1071" w:type="dxa"/>
          </w:tcPr>
          <w:p w14:paraId="3836DAD6" w14:textId="77777777" w:rsidR="003B7519" w:rsidRPr="001434FE" w:rsidRDefault="00000000">
            <w:pPr>
              <w:rPr>
                <w:rFonts w:ascii="Arial" w:hAnsi="Arial" w:cs="Arial"/>
                <w:sz w:val="22"/>
              </w:rPr>
            </w:pPr>
            <w:r>
              <w:rPr>
                <w:rFonts w:ascii="Arial" w:hAnsi="Arial" w:cs="Arial"/>
                <w:sz w:val="22"/>
              </w:rPr>
              <w:t>188</w:t>
            </w:r>
          </w:p>
        </w:tc>
      </w:tr>
      <w:tr w:rsidR="003B7519" w:rsidRPr="001434FE" w14:paraId="7EF0B6CF" w14:textId="77777777">
        <w:trPr>
          <w:jc w:val="center"/>
        </w:trPr>
        <w:tc>
          <w:tcPr>
            <w:tcW w:w="1071" w:type="dxa"/>
          </w:tcPr>
          <w:p w14:paraId="69E176C3" w14:textId="77777777" w:rsidR="003B7519" w:rsidRPr="001434FE" w:rsidRDefault="00000000">
            <w:pPr>
              <w:rPr>
                <w:rFonts w:ascii="Arial" w:hAnsi="Arial" w:cs="Arial"/>
                <w:sz w:val="22"/>
              </w:rPr>
            </w:pPr>
            <w:r>
              <w:rPr>
                <w:rFonts w:ascii="Arial" w:hAnsi="Arial" w:cs="Arial"/>
                <w:sz w:val="22"/>
              </w:rPr>
              <w:t>desistance</w:t>
            </w:r>
          </w:p>
        </w:tc>
        <w:tc>
          <w:tcPr>
            <w:tcW w:w="1071" w:type="dxa"/>
          </w:tcPr>
          <w:p w14:paraId="0995F7A7" w14:textId="77777777" w:rsidR="003B7519" w:rsidRPr="001434FE" w:rsidRDefault="00000000">
            <w:pPr>
              <w:rPr>
                <w:rFonts w:ascii="Arial" w:hAnsi="Arial" w:cs="Arial"/>
                <w:sz w:val="22"/>
              </w:rPr>
            </w:pPr>
            <w:r>
              <w:rPr>
                <w:rFonts w:ascii="Arial" w:hAnsi="Arial" w:cs="Arial"/>
                <w:sz w:val="22"/>
              </w:rPr>
              <w:t>Verbal abuse</w:t>
            </w:r>
          </w:p>
        </w:tc>
        <w:tc>
          <w:tcPr>
            <w:tcW w:w="1071" w:type="dxa"/>
          </w:tcPr>
          <w:p w14:paraId="594A68DB" w14:textId="77777777" w:rsidR="003B7519" w:rsidRPr="001434FE" w:rsidRDefault="00000000">
            <w:pPr>
              <w:rPr>
                <w:rFonts w:ascii="Arial" w:hAnsi="Arial" w:cs="Arial"/>
                <w:sz w:val="22"/>
              </w:rPr>
            </w:pPr>
            <w:r>
              <w:rPr>
                <w:rFonts w:ascii="Arial" w:hAnsi="Arial" w:cs="Arial"/>
                <w:sz w:val="22"/>
              </w:rPr>
              <w:t>Community social capital</w:t>
            </w:r>
          </w:p>
        </w:tc>
        <w:tc>
          <w:tcPr>
            <w:tcW w:w="1071" w:type="dxa"/>
          </w:tcPr>
          <w:p w14:paraId="16A57353" w14:textId="77777777" w:rsidR="003B7519" w:rsidRPr="001434FE" w:rsidRDefault="00000000">
            <w:pPr>
              <w:rPr>
                <w:rFonts w:ascii="Arial" w:hAnsi="Arial" w:cs="Arial"/>
                <w:sz w:val="22"/>
              </w:rPr>
            </w:pPr>
            <w:r>
              <w:rPr>
                <w:rFonts w:ascii="Arial" w:hAnsi="Arial" w:cs="Arial"/>
                <w:sz w:val="22"/>
              </w:rPr>
              <w:t>1.301</w:t>
            </w:r>
          </w:p>
        </w:tc>
        <w:tc>
          <w:tcPr>
            <w:tcW w:w="1071" w:type="dxa"/>
          </w:tcPr>
          <w:p w14:paraId="644601DB" w14:textId="77777777" w:rsidR="003B7519" w:rsidRPr="001434FE" w:rsidRDefault="00000000">
            <w:pPr>
              <w:rPr>
                <w:rFonts w:ascii="Arial" w:hAnsi="Arial" w:cs="Arial"/>
                <w:sz w:val="22"/>
              </w:rPr>
            </w:pPr>
            <w:r>
              <w:rPr>
                <w:rFonts w:ascii="Arial" w:hAnsi="Arial" w:cs="Arial"/>
                <w:sz w:val="22"/>
              </w:rPr>
              <w:t>1.047</w:t>
            </w:r>
          </w:p>
        </w:tc>
        <w:tc>
          <w:tcPr>
            <w:tcW w:w="1071" w:type="dxa"/>
          </w:tcPr>
          <w:p w14:paraId="6CC20C11" w14:textId="77777777" w:rsidR="003B7519" w:rsidRPr="001434FE" w:rsidRDefault="00000000">
            <w:pPr>
              <w:rPr>
                <w:rFonts w:ascii="Arial" w:hAnsi="Arial" w:cs="Arial"/>
                <w:sz w:val="22"/>
              </w:rPr>
            </w:pPr>
            <w:r>
              <w:rPr>
                <w:rFonts w:ascii="Arial" w:hAnsi="Arial" w:cs="Arial"/>
                <w:sz w:val="22"/>
              </w:rPr>
              <w:t>1.618</w:t>
            </w:r>
          </w:p>
        </w:tc>
        <w:tc>
          <w:tcPr>
            <w:tcW w:w="1071" w:type="dxa"/>
          </w:tcPr>
          <w:p w14:paraId="6B55DC63" w14:textId="77777777" w:rsidR="003B7519" w:rsidRPr="001434FE" w:rsidRDefault="00000000">
            <w:pPr>
              <w:rPr>
                <w:rFonts w:ascii="Arial" w:hAnsi="Arial" w:cs="Arial"/>
                <w:sz w:val="22"/>
              </w:rPr>
            </w:pPr>
            <w:r>
              <w:rPr>
                <w:rFonts w:ascii="Arial" w:hAnsi="Arial" w:cs="Arial"/>
                <w:sz w:val="22"/>
              </w:rPr>
              <w:t>0.0176</w:t>
            </w:r>
          </w:p>
        </w:tc>
        <w:tc>
          <w:tcPr>
            <w:tcW w:w="1071" w:type="dxa"/>
          </w:tcPr>
          <w:p w14:paraId="57F4B7AD" w14:textId="77777777" w:rsidR="003B7519" w:rsidRPr="001434FE" w:rsidRDefault="00000000">
            <w:pPr>
              <w:rPr>
                <w:rFonts w:ascii="Arial" w:hAnsi="Arial" w:cs="Arial"/>
                <w:sz w:val="22"/>
              </w:rPr>
            </w:pPr>
            <w:r>
              <w:rPr>
                <w:rFonts w:ascii="Arial" w:hAnsi="Arial" w:cs="Arial"/>
                <w:sz w:val="22"/>
              </w:rPr>
              <w:t>442</w:t>
            </w:r>
          </w:p>
        </w:tc>
        <w:tc>
          <w:tcPr>
            <w:tcW w:w="1071" w:type="dxa"/>
          </w:tcPr>
          <w:p w14:paraId="62374F79" w14:textId="77777777" w:rsidR="003B7519" w:rsidRPr="001434FE" w:rsidRDefault="00000000">
            <w:pPr>
              <w:rPr>
                <w:rFonts w:ascii="Arial" w:hAnsi="Arial" w:cs="Arial"/>
                <w:sz w:val="22"/>
              </w:rPr>
            </w:pPr>
            <w:r>
              <w:rPr>
                <w:rFonts w:ascii="Arial" w:hAnsi="Arial" w:cs="Arial"/>
                <w:sz w:val="22"/>
              </w:rPr>
              <w:t>188</w:t>
            </w:r>
          </w:p>
        </w:tc>
      </w:tr>
      <w:tr w:rsidR="003B7519" w:rsidRPr="001434FE" w14:paraId="3B28712F" w14:textId="77777777">
        <w:trPr>
          <w:jc w:val="center"/>
        </w:trPr>
        <w:tc>
          <w:tcPr>
            <w:tcW w:w="1071" w:type="dxa"/>
          </w:tcPr>
          <w:p w14:paraId="73A22BF1" w14:textId="77777777" w:rsidR="003B7519" w:rsidRPr="001434FE" w:rsidRDefault="00000000">
            <w:pPr>
              <w:rPr>
                <w:rFonts w:ascii="Arial" w:hAnsi="Arial" w:cs="Arial"/>
                <w:sz w:val="22"/>
              </w:rPr>
            </w:pPr>
            <w:r>
              <w:rPr>
                <w:rFonts w:ascii="Arial" w:hAnsi="Arial" w:cs="Arial"/>
                <w:sz w:val="22"/>
              </w:rPr>
              <w:t>onset</w:t>
            </w:r>
          </w:p>
        </w:tc>
        <w:tc>
          <w:tcPr>
            <w:tcW w:w="1071" w:type="dxa"/>
          </w:tcPr>
          <w:p w14:paraId="2F7CA96C" w14:textId="77777777" w:rsidR="003B7519" w:rsidRPr="001434FE" w:rsidRDefault="00000000">
            <w:pPr>
              <w:rPr>
                <w:rFonts w:ascii="Arial" w:hAnsi="Arial" w:cs="Arial"/>
                <w:sz w:val="22"/>
              </w:rPr>
            </w:pPr>
            <w:r>
              <w:rPr>
                <w:rFonts w:ascii="Arial" w:hAnsi="Arial" w:cs="Arial"/>
                <w:sz w:val="22"/>
              </w:rPr>
              <w:t>Physical violence</w:t>
            </w:r>
          </w:p>
        </w:tc>
        <w:tc>
          <w:tcPr>
            <w:tcW w:w="1071" w:type="dxa"/>
          </w:tcPr>
          <w:p w14:paraId="5C7C6B3A" w14:textId="77777777" w:rsidR="003B7519" w:rsidRPr="001434FE" w:rsidRDefault="00000000">
            <w:pPr>
              <w:rPr>
                <w:rFonts w:ascii="Arial" w:hAnsi="Arial" w:cs="Arial"/>
                <w:sz w:val="22"/>
              </w:rPr>
            </w:pPr>
            <w:r>
              <w:rPr>
                <w:rFonts w:ascii="Arial" w:hAnsi="Arial" w:cs="Arial"/>
                <w:sz w:val="22"/>
              </w:rPr>
              <w:t>ACEs</w:t>
            </w:r>
          </w:p>
        </w:tc>
        <w:tc>
          <w:tcPr>
            <w:tcW w:w="1071" w:type="dxa"/>
          </w:tcPr>
          <w:p w14:paraId="2C2A657D" w14:textId="77777777" w:rsidR="003B7519" w:rsidRPr="001434FE" w:rsidRDefault="00000000">
            <w:pPr>
              <w:rPr>
                <w:rFonts w:ascii="Arial" w:hAnsi="Arial" w:cs="Arial"/>
                <w:sz w:val="22"/>
              </w:rPr>
            </w:pPr>
            <w:r>
              <w:rPr>
                <w:rFonts w:ascii="Arial" w:hAnsi="Arial" w:cs="Arial"/>
                <w:sz w:val="22"/>
              </w:rPr>
              <w:t>1.39</w:t>
            </w:r>
          </w:p>
        </w:tc>
        <w:tc>
          <w:tcPr>
            <w:tcW w:w="1071" w:type="dxa"/>
          </w:tcPr>
          <w:p w14:paraId="718448F2" w14:textId="77777777" w:rsidR="003B7519" w:rsidRPr="001434FE" w:rsidRDefault="00000000">
            <w:pPr>
              <w:rPr>
                <w:rFonts w:ascii="Arial" w:hAnsi="Arial" w:cs="Arial"/>
                <w:sz w:val="22"/>
              </w:rPr>
            </w:pPr>
            <w:r>
              <w:rPr>
                <w:rFonts w:ascii="Arial" w:hAnsi="Arial" w:cs="Arial"/>
                <w:sz w:val="22"/>
              </w:rPr>
              <w:t>1.179</w:t>
            </w:r>
          </w:p>
        </w:tc>
        <w:tc>
          <w:tcPr>
            <w:tcW w:w="1071" w:type="dxa"/>
          </w:tcPr>
          <w:p w14:paraId="7AEF5243" w14:textId="77777777" w:rsidR="003B7519" w:rsidRPr="001434FE" w:rsidRDefault="00000000">
            <w:pPr>
              <w:rPr>
                <w:rFonts w:ascii="Arial" w:hAnsi="Arial" w:cs="Arial"/>
                <w:sz w:val="22"/>
              </w:rPr>
            </w:pPr>
            <w:r>
              <w:rPr>
                <w:rFonts w:ascii="Arial" w:hAnsi="Arial" w:cs="Arial"/>
                <w:sz w:val="22"/>
              </w:rPr>
              <w:t>1.64</w:t>
            </w:r>
          </w:p>
        </w:tc>
        <w:tc>
          <w:tcPr>
            <w:tcW w:w="1071" w:type="dxa"/>
          </w:tcPr>
          <w:p w14:paraId="4A33D956" w14:textId="77777777" w:rsidR="003B7519" w:rsidRPr="001434FE" w:rsidRDefault="00000000">
            <w:pPr>
              <w:rPr>
                <w:rFonts w:ascii="Arial" w:hAnsi="Arial" w:cs="Arial"/>
                <w:sz w:val="22"/>
              </w:rPr>
            </w:pPr>
            <w:r>
              <w:rPr>
                <w:rFonts w:ascii="Arial" w:hAnsi="Arial" w:cs="Arial"/>
                <w:sz w:val="22"/>
              </w:rPr>
              <w:t>&lt;0.0001</w:t>
            </w:r>
          </w:p>
        </w:tc>
        <w:tc>
          <w:tcPr>
            <w:tcW w:w="1071" w:type="dxa"/>
          </w:tcPr>
          <w:p w14:paraId="4225A1F7" w14:textId="77777777" w:rsidR="003B7519" w:rsidRPr="001434FE" w:rsidRDefault="00000000">
            <w:pPr>
              <w:rPr>
                <w:rFonts w:ascii="Arial" w:hAnsi="Arial" w:cs="Arial"/>
                <w:sz w:val="22"/>
              </w:rPr>
            </w:pPr>
            <w:r>
              <w:rPr>
                <w:rFonts w:ascii="Arial" w:hAnsi="Arial" w:cs="Arial"/>
                <w:sz w:val="22"/>
              </w:rPr>
              <w:t>2971</w:t>
            </w:r>
          </w:p>
        </w:tc>
        <w:tc>
          <w:tcPr>
            <w:tcW w:w="1071" w:type="dxa"/>
          </w:tcPr>
          <w:p w14:paraId="38C365E2" w14:textId="77777777" w:rsidR="003B7519" w:rsidRPr="001434FE" w:rsidRDefault="00000000">
            <w:pPr>
              <w:rPr>
                <w:rFonts w:ascii="Arial" w:hAnsi="Arial" w:cs="Arial"/>
                <w:sz w:val="22"/>
              </w:rPr>
            </w:pPr>
            <w:r>
              <w:rPr>
                <w:rFonts w:ascii="Arial" w:hAnsi="Arial" w:cs="Arial"/>
                <w:sz w:val="22"/>
              </w:rPr>
              <w:t>115</w:t>
            </w:r>
          </w:p>
        </w:tc>
      </w:tr>
      <w:tr w:rsidR="003B7519" w:rsidRPr="001434FE" w14:paraId="2F19540C" w14:textId="77777777">
        <w:trPr>
          <w:jc w:val="center"/>
        </w:trPr>
        <w:tc>
          <w:tcPr>
            <w:tcW w:w="1071" w:type="dxa"/>
          </w:tcPr>
          <w:p w14:paraId="198AE900" w14:textId="77777777" w:rsidR="003B7519" w:rsidRPr="001434FE" w:rsidRDefault="00000000">
            <w:pPr>
              <w:rPr>
                <w:rFonts w:ascii="Arial" w:hAnsi="Arial" w:cs="Arial"/>
                <w:sz w:val="22"/>
              </w:rPr>
            </w:pPr>
            <w:r>
              <w:rPr>
                <w:rFonts w:ascii="Arial" w:hAnsi="Arial" w:cs="Arial"/>
                <w:sz w:val="22"/>
              </w:rPr>
              <w:t>onset</w:t>
            </w:r>
          </w:p>
        </w:tc>
        <w:tc>
          <w:tcPr>
            <w:tcW w:w="1071" w:type="dxa"/>
          </w:tcPr>
          <w:p w14:paraId="01195F13" w14:textId="77777777" w:rsidR="003B7519" w:rsidRPr="001434FE" w:rsidRDefault="00000000">
            <w:pPr>
              <w:rPr>
                <w:rFonts w:ascii="Arial" w:hAnsi="Arial" w:cs="Arial"/>
                <w:sz w:val="22"/>
              </w:rPr>
            </w:pPr>
            <w:r>
              <w:rPr>
                <w:rFonts w:ascii="Arial" w:hAnsi="Arial" w:cs="Arial"/>
                <w:sz w:val="22"/>
              </w:rPr>
              <w:t>Physical violence</w:t>
            </w:r>
          </w:p>
        </w:tc>
        <w:tc>
          <w:tcPr>
            <w:tcW w:w="1071" w:type="dxa"/>
          </w:tcPr>
          <w:p w14:paraId="4561069D" w14:textId="77777777" w:rsidR="003B7519" w:rsidRPr="001434FE" w:rsidRDefault="00000000">
            <w:pPr>
              <w:rPr>
                <w:rFonts w:ascii="Arial" w:hAnsi="Arial" w:cs="Arial"/>
                <w:sz w:val="22"/>
              </w:rPr>
            </w:pPr>
            <w:r>
              <w:rPr>
                <w:rFonts w:ascii="Arial" w:hAnsi="Arial" w:cs="Arial"/>
                <w:sz w:val="22"/>
              </w:rPr>
              <w:t>Psychological distress (K6)</w:t>
            </w:r>
          </w:p>
        </w:tc>
        <w:tc>
          <w:tcPr>
            <w:tcW w:w="1071" w:type="dxa"/>
          </w:tcPr>
          <w:p w14:paraId="36477D0B" w14:textId="77777777" w:rsidR="003B7519" w:rsidRPr="001434FE" w:rsidRDefault="00000000">
            <w:pPr>
              <w:rPr>
                <w:rFonts w:ascii="Arial" w:hAnsi="Arial" w:cs="Arial"/>
                <w:sz w:val="22"/>
              </w:rPr>
            </w:pPr>
            <w:r>
              <w:rPr>
                <w:rFonts w:ascii="Arial" w:hAnsi="Arial" w:cs="Arial"/>
                <w:sz w:val="22"/>
              </w:rPr>
              <w:t>1.427</w:t>
            </w:r>
          </w:p>
        </w:tc>
        <w:tc>
          <w:tcPr>
            <w:tcW w:w="1071" w:type="dxa"/>
          </w:tcPr>
          <w:p w14:paraId="6F94E34A" w14:textId="77777777" w:rsidR="003B7519" w:rsidRPr="001434FE" w:rsidRDefault="00000000">
            <w:pPr>
              <w:rPr>
                <w:rFonts w:ascii="Arial" w:hAnsi="Arial" w:cs="Arial"/>
                <w:sz w:val="22"/>
              </w:rPr>
            </w:pPr>
            <w:r>
              <w:rPr>
                <w:rFonts w:ascii="Arial" w:hAnsi="Arial" w:cs="Arial"/>
                <w:sz w:val="22"/>
              </w:rPr>
              <w:t>1.192</w:t>
            </w:r>
          </w:p>
        </w:tc>
        <w:tc>
          <w:tcPr>
            <w:tcW w:w="1071" w:type="dxa"/>
          </w:tcPr>
          <w:p w14:paraId="3DE074FC" w14:textId="77777777" w:rsidR="003B7519" w:rsidRPr="001434FE" w:rsidRDefault="00000000">
            <w:pPr>
              <w:rPr>
                <w:rFonts w:ascii="Arial" w:hAnsi="Arial" w:cs="Arial"/>
                <w:sz w:val="22"/>
              </w:rPr>
            </w:pPr>
            <w:r>
              <w:rPr>
                <w:rFonts w:ascii="Arial" w:hAnsi="Arial" w:cs="Arial"/>
                <w:sz w:val="22"/>
              </w:rPr>
              <w:t>1.71</w:t>
            </w:r>
          </w:p>
        </w:tc>
        <w:tc>
          <w:tcPr>
            <w:tcW w:w="1071" w:type="dxa"/>
          </w:tcPr>
          <w:p w14:paraId="66F4BEFC" w14:textId="77777777" w:rsidR="003B7519" w:rsidRPr="001434FE" w:rsidRDefault="00000000">
            <w:pPr>
              <w:rPr>
                <w:rFonts w:ascii="Arial" w:hAnsi="Arial" w:cs="Arial"/>
                <w:sz w:val="22"/>
              </w:rPr>
            </w:pPr>
            <w:r>
              <w:rPr>
                <w:rFonts w:ascii="Arial" w:hAnsi="Arial" w:cs="Arial"/>
                <w:sz w:val="22"/>
              </w:rPr>
              <w:t>0.0001</w:t>
            </w:r>
          </w:p>
        </w:tc>
        <w:tc>
          <w:tcPr>
            <w:tcW w:w="1071" w:type="dxa"/>
          </w:tcPr>
          <w:p w14:paraId="564FC8C6" w14:textId="77777777" w:rsidR="003B7519" w:rsidRPr="001434FE" w:rsidRDefault="00000000">
            <w:pPr>
              <w:rPr>
                <w:rFonts w:ascii="Arial" w:hAnsi="Arial" w:cs="Arial"/>
                <w:sz w:val="22"/>
              </w:rPr>
            </w:pPr>
            <w:r>
              <w:rPr>
                <w:rFonts w:ascii="Arial" w:hAnsi="Arial" w:cs="Arial"/>
                <w:sz w:val="22"/>
              </w:rPr>
              <w:t>2971</w:t>
            </w:r>
          </w:p>
        </w:tc>
        <w:tc>
          <w:tcPr>
            <w:tcW w:w="1071" w:type="dxa"/>
          </w:tcPr>
          <w:p w14:paraId="4DD63E1A" w14:textId="77777777" w:rsidR="003B7519" w:rsidRPr="001434FE" w:rsidRDefault="00000000">
            <w:pPr>
              <w:rPr>
                <w:rFonts w:ascii="Arial" w:hAnsi="Arial" w:cs="Arial"/>
                <w:sz w:val="22"/>
              </w:rPr>
            </w:pPr>
            <w:r>
              <w:rPr>
                <w:rFonts w:ascii="Arial" w:hAnsi="Arial" w:cs="Arial"/>
                <w:sz w:val="22"/>
              </w:rPr>
              <w:t>115</w:t>
            </w:r>
          </w:p>
        </w:tc>
      </w:tr>
      <w:tr w:rsidR="003B7519" w:rsidRPr="001434FE" w14:paraId="461647BA" w14:textId="77777777">
        <w:trPr>
          <w:jc w:val="center"/>
        </w:trPr>
        <w:tc>
          <w:tcPr>
            <w:tcW w:w="1071" w:type="dxa"/>
          </w:tcPr>
          <w:p w14:paraId="79BA19B6" w14:textId="77777777" w:rsidR="003B7519" w:rsidRPr="001434FE" w:rsidRDefault="00000000">
            <w:pPr>
              <w:rPr>
                <w:rFonts w:ascii="Arial" w:hAnsi="Arial" w:cs="Arial"/>
                <w:sz w:val="22"/>
              </w:rPr>
            </w:pPr>
            <w:r>
              <w:rPr>
                <w:rFonts w:ascii="Arial" w:hAnsi="Arial" w:cs="Arial"/>
                <w:sz w:val="22"/>
              </w:rPr>
              <w:t>desistance</w:t>
            </w:r>
          </w:p>
        </w:tc>
        <w:tc>
          <w:tcPr>
            <w:tcW w:w="1071" w:type="dxa"/>
          </w:tcPr>
          <w:p w14:paraId="737954A6" w14:textId="77777777" w:rsidR="003B7519" w:rsidRPr="001434FE" w:rsidRDefault="00000000">
            <w:pPr>
              <w:rPr>
                <w:rFonts w:ascii="Arial" w:hAnsi="Arial" w:cs="Arial"/>
                <w:sz w:val="22"/>
              </w:rPr>
            </w:pPr>
            <w:r>
              <w:rPr>
                <w:rFonts w:ascii="Arial" w:hAnsi="Arial" w:cs="Arial"/>
                <w:sz w:val="22"/>
              </w:rPr>
              <w:t>Physical violence</w:t>
            </w:r>
          </w:p>
        </w:tc>
        <w:tc>
          <w:tcPr>
            <w:tcW w:w="1071" w:type="dxa"/>
          </w:tcPr>
          <w:p w14:paraId="10B15620" w14:textId="77777777" w:rsidR="003B7519" w:rsidRPr="001434FE" w:rsidRDefault="00000000">
            <w:pPr>
              <w:rPr>
                <w:rFonts w:ascii="Arial" w:hAnsi="Arial" w:cs="Arial"/>
                <w:sz w:val="22"/>
              </w:rPr>
            </w:pPr>
            <w:r>
              <w:rPr>
                <w:rFonts w:ascii="Arial" w:hAnsi="Arial" w:cs="Arial"/>
                <w:sz w:val="22"/>
              </w:rPr>
              <w:t>Non-parental-adult PCEs</w:t>
            </w:r>
          </w:p>
        </w:tc>
        <w:tc>
          <w:tcPr>
            <w:tcW w:w="1071" w:type="dxa"/>
          </w:tcPr>
          <w:p w14:paraId="7E41B9CD" w14:textId="77777777" w:rsidR="003B7519" w:rsidRPr="001434FE" w:rsidRDefault="00000000">
            <w:pPr>
              <w:rPr>
                <w:rFonts w:ascii="Arial" w:hAnsi="Arial" w:cs="Arial"/>
                <w:sz w:val="22"/>
              </w:rPr>
            </w:pPr>
            <w:r>
              <w:rPr>
                <w:rFonts w:ascii="Arial" w:hAnsi="Arial" w:cs="Arial"/>
                <w:sz w:val="22"/>
              </w:rPr>
              <w:t>1.252</w:t>
            </w:r>
          </w:p>
        </w:tc>
        <w:tc>
          <w:tcPr>
            <w:tcW w:w="1071" w:type="dxa"/>
          </w:tcPr>
          <w:p w14:paraId="3A81E5CF" w14:textId="77777777" w:rsidR="003B7519" w:rsidRPr="001434FE" w:rsidRDefault="00000000">
            <w:pPr>
              <w:rPr>
                <w:rFonts w:ascii="Arial" w:hAnsi="Arial" w:cs="Arial"/>
                <w:sz w:val="22"/>
              </w:rPr>
            </w:pPr>
            <w:r>
              <w:rPr>
                <w:rFonts w:ascii="Arial" w:hAnsi="Arial" w:cs="Arial"/>
                <w:sz w:val="22"/>
              </w:rPr>
              <w:t>0.8822</w:t>
            </w:r>
          </w:p>
        </w:tc>
        <w:tc>
          <w:tcPr>
            <w:tcW w:w="1071" w:type="dxa"/>
          </w:tcPr>
          <w:p w14:paraId="245A0540" w14:textId="77777777" w:rsidR="003B7519" w:rsidRPr="001434FE" w:rsidRDefault="00000000">
            <w:pPr>
              <w:rPr>
                <w:rFonts w:ascii="Arial" w:hAnsi="Arial" w:cs="Arial"/>
                <w:sz w:val="22"/>
              </w:rPr>
            </w:pPr>
            <w:r>
              <w:rPr>
                <w:rFonts w:ascii="Arial" w:hAnsi="Arial" w:cs="Arial"/>
                <w:sz w:val="22"/>
              </w:rPr>
              <w:t>1.775</w:t>
            </w:r>
          </w:p>
        </w:tc>
        <w:tc>
          <w:tcPr>
            <w:tcW w:w="1071" w:type="dxa"/>
          </w:tcPr>
          <w:p w14:paraId="2C8833EE" w14:textId="77777777" w:rsidR="003B7519" w:rsidRPr="001434FE" w:rsidRDefault="00000000">
            <w:pPr>
              <w:rPr>
                <w:rFonts w:ascii="Arial" w:hAnsi="Arial" w:cs="Arial"/>
                <w:sz w:val="22"/>
              </w:rPr>
            </w:pPr>
            <w:r>
              <w:rPr>
                <w:rFonts w:ascii="Arial" w:hAnsi="Arial" w:cs="Arial"/>
                <w:sz w:val="22"/>
              </w:rPr>
              <w:t>0.2085</w:t>
            </w:r>
          </w:p>
        </w:tc>
        <w:tc>
          <w:tcPr>
            <w:tcW w:w="1071" w:type="dxa"/>
          </w:tcPr>
          <w:p w14:paraId="003CF679" w14:textId="77777777" w:rsidR="003B7519" w:rsidRPr="001434FE" w:rsidRDefault="00000000">
            <w:pPr>
              <w:rPr>
                <w:rFonts w:ascii="Arial" w:hAnsi="Arial" w:cs="Arial"/>
                <w:sz w:val="22"/>
              </w:rPr>
            </w:pPr>
            <w:r>
              <w:rPr>
                <w:rFonts w:ascii="Arial" w:hAnsi="Arial" w:cs="Arial"/>
                <w:sz w:val="22"/>
              </w:rPr>
              <w:t>195</w:t>
            </w:r>
          </w:p>
        </w:tc>
        <w:tc>
          <w:tcPr>
            <w:tcW w:w="1071" w:type="dxa"/>
          </w:tcPr>
          <w:p w14:paraId="3DC83E99" w14:textId="77777777" w:rsidR="003B7519" w:rsidRPr="001434FE" w:rsidRDefault="00000000">
            <w:pPr>
              <w:rPr>
                <w:rFonts w:ascii="Arial" w:hAnsi="Arial" w:cs="Arial"/>
                <w:sz w:val="22"/>
              </w:rPr>
            </w:pPr>
            <w:r>
              <w:rPr>
                <w:rFonts w:ascii="Arial" w:hAnsi="Arial" w:cs="Arial"/>
                <w:sz w:val="22"/>
              </w:rPr>
              <w:t>104</w:t>
            </w:r>
          </w:p>
        </w:tc>
      </w:tr>
      <w:tr w:rsidR="003B7519" w:rsidRPr="001434FE" w14:paraId="35017EF2" w14:textId="77777777">
        <w:trPr>
          <w:jc w:val="center"/>
        </w:trPr>
        <w:tc>
          <w:tcPr>
            <w:tcW w:w="1071" w:type="dxa"/>
          </w:tcPr>
          <w:p w14:paraId="5FCA921F" w14:textId="77777777" w:rsidR="003B7519" w:rsidRPr="001434FE" w:rsidRDefault="00000000">
            <w:pPr>
              <w:rPr>
                <w:rFonts w:ascii="Arial" w:hAnsi="Arial" w:cs="Arial"/>
                <w:sz w:val="22"/>
              </w:rPr>
            </w:pPr>
            <w:r>
              <w:rPr>
                <w:rFonts w:ascii="Arial" w:hAnsi="Arial" w:cs="Arial"/>
                <w:sz w:val="22"/>
              </w:rPr>
              <w:t>desistance</w:t>
            </w:r>
          </w:p>
        </w:tc>
        <w:tc>
          <w:tcPr>
            <w:tcW w:w="1071" w:type="dxa"/>
          </w:tcPr>
          <w:p w14:paraId="79548A26" w14:textId="77777777" w:rsidR="003B7519" w:rsidRPr="001434FE" w:rsidRDefault="00000000">
            <w:pPr>
              <w:rPr>
                <w:rFonts w:ascii="Arial" w:hAnsi="Arial" w:cs="Arial"/>
                <w:sz w:val="22"/>
              </w:rPr>
            </w:pPr>
            <w:r>
              <w:rPr>
                <w:rFonts w:ascii="Arial" w:hAnsi="Arial" w:cs="Arial"/>
                <w:sz w:val="22"/>
              </w:rPr>
              <w:t>Physical violence</w:t>
            </w:r>
          </w:p>
        </w:tc>
        <w:tc>
          <w:tcPr>
            <w:tcW w:w="1071" w:type="dxa"/>
          </w:tcPr>
          <w:p w14:paraId="3B44BA4F" w14:textId="77777777" w:rsidR="003B7519" w:rsidRPr="001434FE" w:rsidRDefault="00000000">
            <w:pPr>
              <w:rPr>
                <w:rFonts w:ascii="Arial" w:hAnsi="Arial" w:cs="Arial"/>
                <w:sz w:val="22"/>
              </w:rPr>
            </w:pPr>
            <w:r>
              <w:rPr>
                <w:rFonts w:ascii="Arial" w:hAnsi="Arial" w:cs="Arial"/>
                <w:sz w:val="22"/>
              </w:rPr>
              <w:t>Community social capital</w:t>
            </w:r>
          </w:p>
        </w:tc>
        <w:tc>
          <w:tcPr>
            <w:tcW w:w="1071" w:type="dxa"/>
          </w:tcPr>
          <w:p w14:paraId="56AC2EC2" w14:textId="77777777" w:rsidR="003B7519" w:rsidRPr="001434FE" w:rsidRDefault="00000000">
            <w:pPr>
              <w:rPr>
                <w:rFonts w:ascii="Arial" w:hAnsi="Arial" w:cs="Arial"/>
                <w:sz w:val="22"/>
              </w:rPr>
            </w:pPr>
            <w:r>
              <w:rPr>
                <w:rFonts w:ascii="Arial" w:hAnsi="Arial" w:cs="Arial"/>
                <w:sz w:val="22"/>
              </w:rPr>
              <w:t>1.693</w:t>
            </w:r>
          </w:p>
        </w:tc>
        <w:tc>
          <w:tcPr>
            <w:tcW w:w="1071" w:type="dxa"/>
          </w:tcPr>
          <w:p w14:paraId="268A9BF3" w14:textId="77777777" w:rsidR="003B7519" w:rsidRPr="001434FE" w:rsidRDefault="00000000">
            <w:pPr>
              <w:rPr>
                <w:rFonts w:ascii="Arial" w:hAnsi="Arial" w:cs="Arial"/>
                <w:sz w:val="22"/>
              </w:rPr>
            </w:pPr>
            <w:r>
              <w:rPr>
                <w:rFonts w:ascii="Arial" w:hAnsi="Arial" w:cs="Arial"/>
                <w:sz w:val="22"/>
              </w:rPr>
              <w:t>1.17</w:t>
            </w:r>
          </w:p>
        </w:tc>
        <w:tc>
          <w:tcPr>
            <w:tcW w:w="1071" w:type="dxa"/>
          </w:tcPr>
          <w:p w14:paraId="2E8D7A17" w14:textId="77777777" w:rsidR="003B7519" w:rsidRPr="001434FE" w:rsidRDefault="00000000">
            <w:pPr>
              <w:rPr>
                <w:rFonts w:ascii="Arial" w:hAnsi="Arial" w:cs="Arial"/>
                <w:sz w:val="22"/>
              </w:rPr>
            </w:pPr>
            <w:r>
              <w:rPr>
                <w:rFonts w:ascii="Arial" w:hAnsi="Arial" w:cs="Arial"/>
                <w:sz w:val="22"/>
              </w:rPr>
              <w:t>2.45</w:t>
            </w:r>
          </w:p>
        </w:tc>
        <w:tc>
          <w:tcPr>
            <w:tcW w:w="1071" w:type="dxa"/>
          </w:tcPr>
          <w:p w14:paraId="0491A2C5" w14:textId="77777777" w:rsidR="003B7519" w:rsidRPr="001434FE" w:rsidRDefault="00000000">
            <w:pPr>
              <w:rPr>
                <w:rFonts w:ascii="Arial" w:hAnsi="Arial" w:cs="Arial"/>
                <w:sz w:val="22"/>
              </w:rPr>
            </w:pPr>
            <w:r>
              <w:rPr>
                <w:rFonts w:ascii="Arial" w:hAnsi="Arial" w:cs="Arial"/>
                <w:sz w:val="22"/>
              </w:rPr>
              <w:t>0.0052</w:t>
            </w:r>
          </w:p>
        </w:tc>
        <w:tc>
          <w:tcPr>
            <w:tcW w:w="1071" w:type="dxa"/>
          </w:tcPr>
          <w:p w14:paraId="621E0DF2" w14:textId="77777777" w:rsidR="003B7519" w:rsidRPr="001434FE" w:rsidRDefault="00000000">
            <w:pPr>
              <w:rPr>
                <w:rFonts w:ascii="Arial" w:hAnsi="Arial" w:cs="Arial"/>
                <w:sz w:val="22"/>
              </w:rPr>
            </w:pPr>
            <w:r>
              <w:rPr>
                <w:rFonts w:ascii="Arial" w:hAnsi="Arial" w:cs="Arial"/>
                <w:sz w:val="22"/>
              </w:rPr>
              <w:t>195</w:t>
            </w:r>
          </w:p>
        </w:tc>
        <w:tc>
          <w:tcPr>
            <w:tcW w:w="1071" w:type="dxa"/>
          </w:tcPr>
          <w:p w14:paraId="3609E777" w14:textId="77777777" w:rsidR="003B7519" w:rsidRPr="001434FE" w:rsidRDefault="00000000">
            <w:pPr>
              <w:rPr>
                <w:rFonts w:ascii="Arial" w:hAnsi="Arial" w:cs="Arial"/>
                <w:sz w:val="22"/>
              </w:rPr>
            </w:pPr>
            <w:r>
              <w:rPr>
                <w:rFonts w:ascii="Arial" w:hAnsi="Arial" w:cs="Arial"/>
                <w:sz w:val="22"/>
              </w:rPr>
              <w:t>104</w:t>
            </w:r>
          </w:p>
        </w:tc>
      </w:tr>
    </w:tbl>
    <w:p w14:paraId="156FE508" w14:textId="77777777" w:rsidR="003B7519" w:rsidRPr="001434FE" w:rsidRDefault="00000000">
      <w:pPr>
        <w:spacing w:before="60" w:after="120"/>
        <w:rPr>
          <w:rFonts w:ascii="Arial" w:hAnsi="Arial" w:cs="Arial"/>
          <w:sz w:val="22"/>
        </w:rPr>
      </w:pPr>
      <w:r>
        <w:rPr>
          <w:rFonts w:ascii="Arial" w:hAnsi="Arial" w:cs="Arial"/>
          <w:i/>
          <w:sz w:val="22"/>
        </w:rPr>
        <w:t>Behaviour-specific transitions. Risk sets are defined by the baseline state of each behaviour and the availability of its follow-up report, and therefore differ from the combined risk sets in Supplementary Table S3 (for example, the physical-violence onset risk set exceeds the combined onset risk set because it includes parents reporting only verbal abuse at baseline). Odds ratios per 1 s.d. with 95% confidence intervals; adjustment sets as in Table S3; standard errors clustered by individual; two-sided P values. n, person-periods; ev, events.</w:t>
      </w:r>
    </w:p>
    <w:p w14:paraId="00B21297" w14:textId="77777777" w:rsidR="003B7519" w:rsidRPr="001434FE" w:rsidRDefault="00000000">
      <w:pPr>
        <w:rPr>
          <w:rFonts w:ascii="Arial" w:hAnsi="Arial" w:cs="Arial"/>
          <w:sz w:val="22"/>
        </w:rPr>
      </w:pPr>
      <w:r>
        <w:rPr>
          <w:rFonts w:ascii="Arial" w:hAnsi="Arial" w:cs="Arial"/>
          <w:sz w:val="22"/>
        </w:rPr>
        <w:br w:type="page"/>
      </w:r>
    </w:p>
    <w:p w14:paraId="4A7FE48D" w14:textId="77777777" w:rsidR="003B7519" w:rsidRPr="001434FE" w:rsidRDefault="00000000">
      <w:pPr>
        <w:spacing w:before="280" w:after="120"/>
        <w:rPr>
          <w:rFonts w:ascii="Arial" w:hAnsi="Arial" w:cs="Arial"/>
          <w:sz w:val="22"/>
        </w:rPr>
      </w:pPr>
      <w:r>
        <w:rPr>
          <w:rFonts w:ascii="Arial" w:hAnsi="Arial" w:cs="Arial"/>
          <w:b/>
          <w:sz w:val="22"/>
        </w:rPr>
        <w:lastRenderedPageBreak/>
        <w:t>Supplementary Table S7 | Negative-control outcome: onset of family dialogue about the child’s future</w:t>
      </w:r>
    </w:p>
    <w:tbl>
      <w:tblPr>
        <w:tblW w:w="0" w:type="auto"/>
        <w:jc w:val="center"/>
        <w:tblBorders>
          <w:top w:val="single" w:sz="12" w:space="0" w:color="000000"/>
          <w:bottom w:val="single" w:sz="12" w:space="0" w:color="000000"/>
        </w:tblBorders>
        <w:tblLook w:val="04A0" w:firstRow="1" w:lastRow="0" w:firstColumn="1" w:lastColumn="0" w:noHBand="0" w:noVBand="1"/>
      </w:tblPr>
      <w:tblGrid>
        <w:gridCol w:w="1562"/>
        <w:gridCol w:w="1377"/>
        <w:gridCol w:w="1377"/>
        <w:gridCol w:w="1377"/>
        <w:gridCol w:w="1377"/>
        <w:gridCol w:w="1377"/>
        <w:gridCol w:w="1377"/>
      </w:tblGrid>
      <w:tr w:rsidR="003B7519" w:rsidRPr="001434FE" w14:paraId="3B6BF903" w14:textId="77777777">
        <w:trPr>
          <w:jc w:val="center"/>
        </w:trPr>
        <w:tc>
          <w:tcPr>
            <w:tcW w:w="1377" w:type="dxa"/>
            <w:tcBorders>
              <w:bottom w:val="single" w:sz="8" w:space="0" w:color="000000"/>
            </w:tcBorders>
          </w:tcPr>
          <w:p w14:paraId="276FC9D2" w14:textId="77777777" w:rsidR="003B7519" w:rsidRPr="001434FE" w:rsidRDefault="00000000">
            <w:pPr>
              <w:rPr>
                <w:rFonts w:ascii="Arial" w:hAnsi="Arial" w:cs="Arial"/>
                <w:sz w:val="22"/>
              </w:rPr>
            </w:pPr>
            <w:r>
              <w:rPr>
                <w:rFonts w:ascii="Arial" w:hAnsi="Arial" w:cs="Arial"/>
                <w:b/>
                <w:sz w:val="22"/>
              </w:rPr>
              <w:t>Exposure (per 1 SD)</w:t>
            </w:r>
          </w:p>
        </w:tc>
        <w:tc>
          <w:tcPr>
            <w:tcW w:w="1377" w:type="dxa"/>
            <w:tcBorders>
              <w:bottom w:val="single" w:sz="8" w:space="0" w:color="000000"/>
            </w:tcBorders>
          </w:tcPr>
          <w:p w14:paraId="069E3F01" w14:textId="77777777" w:rsidR="003B7519" w:rsidRPr="001434FE" w:rsidRDefault="00000000">
            <w:pPr>
              <w:rPr>
                <w:rFonts w:ascii="Arial" w:hAnsi="Arial" w:cs="Arial"/>
                <w:sz w:val="22"/>
              </w:rPr>
            </w:pPr>
            <w:r>
              <w:rPr>
                <w:rFonts w:ascii="Arial" w:hAnsi="Arial" w:cs="Arial"/>
                <w:b/>
                <w:sz w:val="22"/>
              </w:rPr>
              <w:t>OR</w:t>
            </w:r>
          </w:p>
        </w:tc>
        <w:tc>
          <w:tcPr>
            <w:tcW w:w="1377" w:type="dxa"/>
            <w:tcBorders>
              <w:bottom w:val="single" w:sz="8" w:space="0" w:color="000000"/>
            </w:tcBorders>
          </w:tcPr>
          <w:p w14:paraId="7FE3C84D" w14:textId="77777777" w:rsidR="003B7519" w:rsidRPr="001434FE" w:rsidRDefault="00000000">
            <w:pPr>
              <w:rPr>
                <w:rFonts w:ascii="Arial" w:hAnsi="Arial" w:cs="Arial"/>
                <w:sz w:val="22"/>
              </w:rPr>
            </w:pPr>
            <w:r>
              <w:rPr>
                <w:rFonts w:ascii="Arial" w:hAnsi="Arial" w:cs="Arial"/>
                <w:b/>
                <w:sz w:val="22"/>
              </w:rPr>
              <w:t>CI lower</w:t>
            </w:r>
          </w:p>
        </w:tc>
        <w:tc>
          <w:tcPr>
            <w:tcW w:w="1377" w:type="dxa"/>
            <w:tcBorders>
              <w:bottom w:val="single" w:sz="8" w:space="0" w:color="000000"/>
            </w:tcBorders>
          </w:tcPr>
          <w:p w14:paraId="608821FD" w14:textId="77777777" w:rsidR="003B7519" w:rsidRPr="001434FE" w:rsidRDefault="00000000">
            <w:pPr>
              <w:rPr>
                <w:rFonts w:ascii="Arial" w:hAnsi="Arial" w:cs="Arial"/>
                <w:sz w:val="22"/>
              </w:rPr>
            </w:pPr>
            <w:r>
              <w:rPr>
                <w:rFonts w:ascii="Arial" w:hAnsi="Arial" w:cs="Arial"/>
                <w:b/>
                <w:sz w:val="22"/>
              </w:rPr>
              <w:t>CI upper</w:t>
            </w:r>
          </w:p>
        </w:tc>
        <w:tc>
          <w:tcPr>
            <w:tcW w:w="1377" w:type="dxa"/>
            <w:tcBorders>
              <w:bottom w:val="single" w:sz="8" w:space="0" w:color="000000"/>
            </w:tcBorders>
          </w:tcPr>
          <w:p w14:paraId="618CD607" w14:textId="77777777" w:rsidR="003B7519" w:rsidRPr="001434FE" w:rsidRDefault="00000000">
            <w:pPr>
              <w:rPr>
                <w:rFonts w:ascii="Arial" w:hAnsi="Arial" w:cs="Arial"/>
                <w:sz w:val="22"/>
              </w:rPr>
            </w:pPr>
            <w:r>
              <w:rPr>
                <w:rFonts w:ascii="Arial" w:hAnsi="Arial" w:cs="Arial"/>
                <w:b/>
                <w:sz w:val="22"/>
              </w:rPr>
              <w:t>P</w:t>
            </w:r>
          </w:p>
        </w:tc>
        <w:tc>
          <w:tcPr>
            <w:tcW w:w="1377" w:type="dxa"/>
            <w:tcBorders>
              <w:bottom w:val="single" w:sz="8" w:space="0" w:color="000000"/>
            </w:tcBorders>
          </w:tcPr>
          <w:p w14:paraId="72FBB2B1" w14:textId="77777777" w:rsidR="003B7519" w:rsidRPr="001434FE" w:rsidRDefault="00000000">
            <w:pPr>
              <w:rPr>
                <w:rFonts w:ascii="Arial" w:hAnsi="Arial" w:cs="Arial"/>
                <w:sz w:val="22"/>
              </w:rPr>
            </w:pPr>
            <w:r>
              <w:rPr>
                <w:rFonts w:ascii="Arial" w:hAnsi="Arial" w:cs="Arial"/>
                <w:b/>
                <w:sz w:val="22"/>
              </w:rPr>
              <w:t>N person-periods</w:t>
            </w:r>
          </w:p>
        </w:tc>
        <w:tc>
          <w:tcPr>
            <w:tcW w:w="1377" w:type="dxa"/>
            <w:tcBorders>
              <w:bottom w:val="single" w:sz="8" w:space="0" w:color="000000"/>
            </w:tcBorders>
          </w:tcPr>
          <w:p w14:paraId="3D031C93" w14:textId="77777777" w:rsidR="003B7519" w:rsidRPr="001434FE" w:rsidRDefault="00000000">
            <w:pPr>
              <w:rPr>
                <w:rFonts w:ascii="Arial" w:hAnsi="Arial" w:cs="Arial"/>
                <w:sz w:val="22"/>
              </w:rPr>
            </w:pPr>
            <w:r>
              <w:rPr>
                <w:rFonts w:ascii="Arial" w:hAnsi="Arial" w:cs="Arial"/>
                <w:b/>
                <w:sz w:val="22"/>
              </w:rPr>
              <w:t>Events</w:t>
            </w:r>
          </w:p>
        </w:tc>
      </w:tr>
      <w:tr w:rsidR="003B7519" w:rsidRPr="001434FE" w14:paraId="62BF0B00" w14:textId="77777777">
        <w:trPr>
          <w:jc w:val="center"/>
        </w:trPr>
        <w:tc>
          <w:tcPr>
            <w:tcW w:w="1377" w:type="dxa"/>
          </w:tcPr>
          <w:p w14:paraId="383CB81D" w14:textId="77777777" w:rsidR="003B7519" w:rsidRPr="001434FE" w:rsidRDefault="00000000">
            <w:pPr>
              <w:rPr>
                <w:rFonts w:ascii="Arial" w:hAnsi="Arial" w:cs="Arial"/>
                <w:sz w:val="22"/>
              </w:rPr>
            </w:pPr>
            <w:r>
              <w:rPr>
                <w:rFonts w:ascii="Arial" w:hAnsi="Arial" w:cs="Arial"/>
                <w:sz w:val="22"/>
              </w:rPr>
              <w:t>ACEs</w:t>
            </w:r>
          </w:p>
        </w:tc>
        <w:tc>
          <w:tcPr>
            <w:tcW w:w="1377" w:type="dxa"/>
          </w:tcPr>
          <w:p w14:paraId="0C700A14" w14:textId="77777777" w:rsidR="003B7519" w:rsidRPr="001434FE" w:rsidRDefault="00000000">
            <w:pPr>
              <w:rPr>
                <w:rFonts w:ascii="Arial" w:hAnsi="Arial" w:cs="Arial"/>
                <w:sz w:val="22"/>
              </w:rPr>
            </w:pPr>
            <w:r>
              <w:rPr>
                <w:rFonts w:ascii="Arial" w:hAnsi="Arial" w:cs="Arial"/>
                <w:sz w:val="22"/>
              </w:rPr>
              <w:t>1.087</w:t>
            </w:r>
          </w:p>
        </w:tc>
        <w:tc>
          <w:tcPr>
            <w:tcW w:w="1377" w:type="dxa"/>
          </w:tcPr>
          <w:p w14:paraId="413F5710" w14:textId="77777777" w:rsidR="003B7519" w:rsidRPr="001434FE" w:rsidRDefault="00000000">
            <w:pPr>
              <w:rPr>
                <w:rFonts w:ascii="Arial" w:hAnsi="Arial" w:cs="Arial"/>
                <w:sz w:val="22"/>
              </w:rPr>
            </w:pPr>
            <w:r>
              <w:rPr>
                <w:rFonts w:ascii="Arial" w:hAnsi="Arial" w:cs="Arial"/>
                <w:sz w:val="22"/>
              </w:rPr>
              <w:t>0.952</w:t>
            </w:r>
          </w:p>
        </w:tc>
        <w:tc>
          <w:tcPr>
            <w:tcW w:w="1377" w:type="dxa"/>
          </w:tcPr>
          <w:p w14:paraId="35FBEAB0" w14:textId="77777777" w:rsidR="003B7519" w:rsidRPr="001434FE" w:rsidRDefault="00000000">
            <w:pPr>
              <w:rPr>
                <w:rFonts w:ascii="Arial" w:hAnsi="Arial" w:cs="Arial"/>
                <w:sz w:val="22"/>
              </w:rPr>
            </w:pPr>
            <w:r>
              <w:rPr>
                <w:rFonts w:ascii="Arial" w:hAnsi="Arial" w:cs="Arial"/>
                <w:sz w:val="22"/>
              </w:rPr>
              <w:t>1.24</w:t>
            </w:r>
          </w:p>
        </w:tc>
        <w:tc>
          <w:tcPr>
            <w:tcW w:w="1377" w:type="dxa"/>
          </w:tcPr>
          <w:p w14:paraId="1C672EAB" w14:textId="77777777" w:rsidR="003B7519" w:rsidRPr="001434FE" w:rsidRDefault="00000000">
            <w:pPr>
              <w:rPr>
                <w:rFonts w:ascii="Arial" w:hAnsi="Arial" w:cs="Arial"/>
                <w:sz w:val="22"/>
              </w:rPr>
            </w:pPr>
            <w:r>
              <w:rPr>
                <w:rFonts w:ascii="Arial" w:hAnsi="Arial" w:cs="Arial"/>
                <w:sz w:val="22"/>
              </w:rPr>
              <w:t>0.2177</w:t>
            </w:r>
          </w:p>
        </w:tc>
        <w:tc>
          <w:tcPr>
            <w:tcW w:w="1377" w:type="dxa"/>
          </w:tcPr>
          <w:p w14:paraId="3D760999" w14:textId="77777777" w:rsidR="003B7519" w:rsidRPr="001434FE" w:rsidRDefault="00000000">
            <w:pPr>
              <w:rPr>
                <w:rFonts w:ascii="Arial" w:hAnsi="Arial" w:cs="Arial"/>
                <w:sz w:val="22"/>
              </w:rPr>
            </w:pPr>
            <w:r>
              <w:rPr>
                <w:rFonts w:ascii="Arial" w:hAnsi="Arial" w:cs="Arial"/>
                <w:sz w:val="22"/>
              </w:rPr>
              <w:t>1516</w:t>
            </w:r>
          </w:p>
        </w:tc>
        <w:tc>
          <w:tcPr>
            <w:tcW w:w="1377" w:type="dxa"/>
          </w:tcPr>
          <w:p w14:paraId="745B0440" w14:textId="77777777" w:rsidR="003B7519" w:rsidRPr="001434FE" w:rsidRDefault="00000000">
            <w:pPr>
              <w:rPr>
                <w:rFonts w:ascii="Arial" w:hAnsi="Arial" w:cs="Arial"/>
                <w:sz w:val="22"/>
              </w:rPr>
            </w:pPr>
            <w:r>
              <w:rPr>
                <w:rFonts w:ascii="Arial" w:hAnsi="Arial" w:cs="Arial"/>
                <w:sz w:val="22"/>
              </w:rPr>
              <w:t>440</w:t>
            </w:r>
          </w:p>
        </w:tc>
      </w:tr>
      <w:tr w:rsidR="003B7519" w:rsidRPr="001434FE" w14:paraId="68578C67" w14:textId="77777777">
        <w:trPr>
          <w:jc w:val="center"/>
        </w:trPr>
        <w:tc>
          <w:tcPr>
            <w:tcW w:w="1377" w:type="dxa"/>
          </w:tcPr>
          <w:p w14:paraId="5615F3AA" w14:textId="77777777" w:rsidR="003B7519" w:rsidRPr="001434FE" w:rsidRDefault="00000000">
            <w:pPr>
              <w:rPr>
                <w:rFonts w:ascii="Arial" w:hAnsi="Arial" w:cs="Arial"/>
                <w:sz w:val="22"/>
              </w:rPr>
            </w:pPr>
            <w:r>
              <w:rPr>
                <w:rFonts w:ascii="Arial" w:hAnsi="Arial" w:cs="Arial"/>
                <w:sz w:val="22"/>
              </w:rPr>
              <w:t>Psychological distress (K6)</w:t>
            </w:r>
          </w:p>
        </w:tc>
        <w:tc>
          <w:tcPr>
            <w:tcW w:w="1377" w:type="dxa"/>
          </w:tcPr>
          <w:p w14:paraId="2331937B" w14:textId="77777777" w:rsidR="003B7519" w:rsidRPr="001434FE" w:rsidRDefault="00000000">
            <w:pPr>
              <w:rPr>
                <w:rFonts w:ascii="Arial" w:hAnsi="Arial" w:cs="Arial"/>
                <w:sz w:val="22"/>
              </w:rPr>
            </w:pPr>
            <w:r>
              <w:rPr>
                <w:rFonts w:ascii="Arial" w:hAnsi="Arial" w:cs="Arial"/>
                <w:sz w:val="22"/>
              </w:rPr>
              <w:t>0.963</w:t>
            </w:r>
          </w:p>
        </w:tc>
        <w:tc>
          <w:tcPr>
            <w:tcW w:w="1377" w:type="dxa"/>
          </w:tcPr>
          <w:p w14:paraId="3FF39D8A" w14:textId="77777777" w:rsidR="003B7519" w:rsidRPr="001434FE" w:rsidRDefault="00000000">
            <w:pPr>
              <w:rPr>
                <w:rFonts w:ascii="Arial" w:hAnsi="Arial" w:cs="Arial"/>
                <w:sz w:val="22"/>
              </w:rPr>
            </w:pPr>
            <w:r>
              <w:rPr>
                <w:rFonts w:ascii="Arial" w:hAnsi="Arial" w:cs="Arial"/>
                <w:sz w:val="22"/>
              </w:rPr>
              <w:t>0.861</w:t>
            </w:r>
          </w:p>
        </w:tc>
        <w:tc>
          <w:tcPr>
            <w:tcW w:w="1377" w:type="dxa"/>
          </w:tcPr>
          <w:p w14:paraId="7FEF9863" w14:textId="77777777" w:rsidR="003B7519" w:rsidRPr="001434FE" w:rsidRDefault="00000000">
            <w:pPr>
              <w:rPr>
                <w:rFonts w:ascii="Arial" w:hAnsi="Arial" w:cs="Arial"/>
                <w:sz w:val="22"/>
              </w:rPr>
            </w:pPr>
            <w:r>
              <w:rPr>
                <w:rFonts w:ascii="Arial" w:hAnsi="Arial" w:cs="Arial"/>
                <w:sz w:val="22"/>
              </w:rPr>
              <w:t>1.078</w:t>
            </w:r>
          </w:p>
        </w:tc>
        <w:tc>
          <w:tcPr>
            <w:tcW w:w="1377" w:type="dxa"/>
          </w:tcPr>
          <w:p w14:paraId="25B60554" w14:textId="77777777" w:rsidR="003B7519" w:rsidRPr="001434FE" w:rsidRDefault="00000000">
            <w:pPr>
              <w:rPr>
                <w:rFonts w:ascii="Arial" w:hAnsi="Arial" w:cs="Arial"/>
                <w:sz w:val="22"/>
              </w:rPr>
            </w:pPr>
            <w:r>
              <w:rPr>
                <w:rFonts w:ascii="Arial" w:hAnsi="Arial" w:cs="Arial"/>
                <w:sz w:val="22"/>
              </w:rPr>
              <w:t>0.5143</w:t>
            </w:r>
          </w:p>
        </w:tc>
        <w:tc>
          <w:tcPr>
            <w:tcW w:w="1377" w:type="dxa"/>
          </w:tcPr>
          <w:p w14:paraId="52F728A1" w14:textId="77777777" w:rsidR="003B7519" w:rsidRPr="001434FE" w:rsidRDefault="00000000">
            <w:pPr>
              <w:rPr>
                <w:rFonts w:ascii="Arial" w:hAnsi="Arial" w:cs="Arial"/>
                <w:sz w:val="22"/>
              </w:rPr>
            </w:pPr>
            <w:r>
              <w:rPr>
                <w:rFonts w:ascii="Arial" w:hAnsi="Arial" w:cs="Arial"/>
                <w:sz w:val="22"/>
              </w:rPr>
              <w:t>1516</w:t>
            </w:r>
          </w:p>
        </w:tc>
        <w:tc>
          <w:tcPr>
            <w:tcW w:w="1377" w:type="dxa"/>
          </w:tcPr>
          <w:p w14:paraId="6EDE7C68" w14:textId="77777777" w:rsidR="003B7519" w:rsidRPr="001434FE" w:rsidRDefault="00000000">
            <w:pPr>
              <w:rPr>
                <w:rFonts w:ascii="Arial" w:hAnsi="Arial" w:cs="Arial"/>
                <w:sz w:val="22"/>
              </w:rPr>
            </w:pPr>
            <w:r>
              <w:rPr>
                <w:rFonts w:ascii="Arial" w:hAnsi="Arial" w:cs="Arial"/>
                <w:sz w:val="22"/>
              </w:rPr>
              <w:t>440</w:t>
            </w:r>
          </w:p>
        </w:tc>
      </w:tr>
      <w:tr w:rsidR="003B7519" w:rsidRPr="001434FE" w14:paraId="046F64FF" w14:textId="77777777">
        <w:trPr>
          <w:jc w:val="center"/>
        </w:trPr>
        <w:tc>
          <w:tcPr>
            <w:tcW w:w="1377" w:type="dxa"/>
          </w:tcPr>
          <w:p w14:paraId="01B2378B" w14:textId="77777777" w:rsidR="003B7519" w:rsidRPr="001434FE" w:rsidRDefault="00000000">
            <w:pPr>
              <w:rPr>
                <w:rFonts w:ascii="Arial" w:hAnsi="Arial" w:cs="Arial"/>
                <w:sz w:val="22"/>
              </w:rPr>
            </w:pPr>
            <w:r>
              <w:rPr>
                <w:rFonts w:ascii="Arial" w:hAnsi="Arial" w:cs="Arial"/>
                <w:sz w:val="22"/>
              </w:rPr>
              <w:t>Non-parental-adult PCEs</w:t>
            </w:r>
          </w:p>
        </w:tc>
        <w:tc>
          <w:tcPr>
            <w:tcW w:w="1377" w:type="dxa"/>
          </w:tcPr>
          <w:p w14:paraId="2D098718" w14:textId="77777777" w:rsidR="003B7519" w:rsidRPr="001434FE" w:rsidRDefault="00000000">
            <w:pPr>
              <w:rPr>
                <w:rFonts w:ascii="Arial" w:hAnsi="Arial" w:cs="Arial"/>
                <w:sz w:val="22"/>
              </w:rPr>
            </w:pPr>
            <w:r>
              <w:rPr>
                <w:rFonts w:ascii="Arial" w:hAnsi="Arial" w:cs="Arial"/>
                <w:sz w:val="22"/>
              </w:rPr>
              <w:t>1.076</w:t>
            </w:r>
          </w:p>
        </w:tc>
        <w:tc>
          <w:tcPr>
            <w:tcW w:w="1377" w:type="dxa"/>
          </w:tcPr>
          <w:p w14:paraId="61907504" w14:textId="77777777" w:rsidR="003B7519" w:rsidRPr="001434FE" w:rsidRDefault="00000000">
            <w:pPr>
              <w:rPr>
                <w:rFonts w:ascii="Arial" w:hAnsi="Arial" w:cs="Arial"/>
                <w:sz w:val="22"/>
              </w:rPr>
            </w:pPr>
            <w:r>
              <w:rPr>
                <w:rFonts w:ascii="Arial" w:hAnsi="Arial" w:cs="Arial"/>
                <w:sz w:val="22"/>
              </w:rPr>
              <w:t>0.96</w:t>
            </w:r>
          </w:p>
        </w:tc>
        <w:tc>
          <w:tcPr>
            <w:tcW w:w="1377" w:type="dxa"/>
          </w:tcPr>
          <w:p w14:paraId="7DE60E5D" w14:textId="77777777" w:rsidR="003B7519" w:rsidRPr="001434FE" w:rsidRDefault="00000000">
            <w:pPr>
              <w:rPr>
                <w:rFonts w:ascii="Arial" w:hAnsi="Arial" w:cs="Arial"/>
                <w:sz w:val="22"/>
              </w:rPr>
            </w:pPr>
            <w:r>
              <w:rPr>
                <w:rFonts w:ascii="Arial" w:hAnsi="Arial" w:cs="Arial"/>
                <w:sz w:val="22"/>
              </w:rPr>
              <w:t>1.206</w:t>
            </w:r>
          </w:p>
        </w:tc>
        <w:tc>
          <w:tcPr>
            <w:tcW w:w="1377" w:type="dxa"/>
          </w:tcPr>
          <w:p w14:paraId="7DC205E9" w14:textId="77777777" w:rsidR="003B7519" w:rsidRPr="001434FE" w:rsidRDefault="00000000">
            <w:pPr>
              <w:rPr>
                <w:rFonts w:ascii="Arial" w:hAnsi="Arial" w:cs="Arial"/>
                <w:sz w:val="22"/>
              </w:rPr>
            </w:pPr>
            <w:r>
              <w:rPr>
                <w:rFonts w:ascii="Arial" w:hAnsi="Arial" w:cs="Arial"/>
                <w:sz w:val="22"/>
              </w:rPr>
              <w:t>0.2085</w:t>
            </w:r>
          </w:p>
        </w:tc>
        <w:tc>
          <w:tcPr>
            <w:tcW w:w="1377" w:type="dxa"/>
          </w:tcPr>
          <w:p w14:paraId="1769ACDD" w14:textId="77777777" w:rsidR="003B7519" w:rsidRPr="001434FE" w:rsidRDefault="00000000">
            <w:pPr>
              <w:rPr>
                <w:rFonts w:ascii="Arial" w:hAnsi="Arial" w:cs="Arial"/>
                <w:sz w:val="22"/>
              </w:rPr>
            </w:pPr>
            <w:r>
              <w:rPr>
                <w:rFonts w:ascii="Arial" w:hAnsi="Arial" w:cs="Arial"/>
                <w:sz w:val="22"/>
              </w:rPr>
              <w:t>1516</w:t>
            </w:r>
          </w:p>
        </w:tc>
        <w:tc>
          <w:tcPr>
            <w:tcW w:w="1377" w:type="dxa"/>
          </w:tcPr>
          <w:p w14:paraId="4C195F72" w14:textId="77777777" w:rsidR="003B7519" w:rsidRPr="001434FE" w:rsidRDefault="00000000">
            <w:pPr>
              <w:rPr>
                <w:rFonts w:ascii="Arial" w:hAnsi="Arial" w:cs="Arial"/>
                <w:sz w:val="22"/>
              </w:rPr>
            </w:pPr>
            <w:r>
              <w:rPr>
                <w:rFonts w:ascii="Arial" w:hAnsi="Arial" w:cs="Arial"/>
                <w:sz w:val="22"/>
              </w:rPr>
              <w:t>440</w:t>
            </w:r>
          </w:p>
        </w:tc>
      </w:tr>
      <w:tr w:rsidR="003B7519" w:rsidRPr="001434FE" w14:paraId="09F48DAA" w14:textId="77777777">
        <w:trPr>
          <w:jc w:val="center"/>
        </w:trPr>
        <w:tc>
          <w:tcPr>
            <w:tcW w:w="1377" w:type="dxa"/>
          </w:tcPr>
          <w:p w14:paraId="4082302D" w14:textId="77777777" w:rsidR="003B7519" w:rsidRPr="001434FE" w:rsidRDefault="00000000">
            <w:pPr>
              <w:rPr>
                <w:rFonts w:ascii="Arial" w:hAnsi="Arial" w:cs="Arial"/>
                <w:sz w:val="22"/>
              </w:rPr>
            </w:pPr>
            <w:r>
              <w:rPr>
                <w:rFonts w:ascii="Arial" w:hAnsi="Arial" w:cs="Arial"/>
                <w:sz w:val="22"/>
              </w:rPr>
              <w:t>Community social capital</w:t>
            </w:r>
          </w:p>
        </w:tc>
        <w:tc>
          <w:tcPr>
            <w:tcW w:w="1377" w:type="dxa"/>
          </w:tcPr>
          <w:p w14:paraId="5D7F0843" w14:textId="77777777" w:rsidR="003B7519" w:rsidRPr="001434FE" w:rsidRDefault="00000000">
            <w:pPr>
              <w:rPr>
                <w:rFonts w:ascii="Arial" w:hAnsi="Arial" w:cs="Arial"/>
                <w:sz w:val="22"/>
              </w:rPr>
            </w:pPr>
            <w:r>
              <w:rPr>
                <w:rFonts w:ascii="Arial" w:hAnsi="Arial" w:cs="Arial"/>
                <w:sz w:val="22"/>
              </w:rPr>
              <w:t>1.237</w:t>
            </w:r>
          </w:p>
        </w:tc>
        <w:tc>
          <w:tcPr>
            <w:tcW w:w="1377" w:type="dxa"/>
          </w:tcPr>
          <w:p w14:paraId="6D6CCAFA" w14:textId="77777777" w:rsidR="003B7519" w:rsidRPr="001434FE" w:rsidRDefault="00000000">
            <w:pPr>
              <w:rPr>
                <w:rFonts w:ascii="Arial" w:hAnsi="Arial" w:cs="Arial"/>
                <w:sz w:val="22"/>
              </w:rPr>
            </w:pPr>
            <w:r>
              <w:rPr>
                <w:rFonts w:ascii="Arial" w:hAnsi="Arial" w:cs="Arial"/>
                <w:sz w:val="22"/>
              </w:rPr>
              <w:t>1.11</w:t>
            </w:r>
          </w:p>
        </w:tc>
        <w:tc>
          <w:tcPr>
            <w:tcW w:w="1377" w:type="dxa"/>
          </w:tcPr>
          <w:p w14:paraId="01B3D475" w14:textId="77777777" w:rsidR="003B7519" w:rsidRPr="001434FE" w:rsidRDefault="00000000">
            <w:pPr>
              <w:rPr>
                <w:rFonts w:ascii="Arial" w:hAnsi="Arial" w:cs="Arial"/>
                <w:sz w:val="22"/>
              </w:rPr>
            </w:pPr>
            <w:r>
              <w:rPr>
                <w:rFonts w:ascii="Arial" w:hAnsi="Arial" w:cs="Arial"/>
                <w:sz w:val="22"/>
              </w:rPr>
              <w:t>1.378</w:t>
            </w:r>
          </w:p>
        </w:tc>
        <w:tc>
          <w:tcPr>
            <w:tcW w:w="1377" w:type="dxa"/>
          </w:tcPr>
          <w:p w14:paraId="6AEA34E3" w14:textId="77777777" w:rsidR="003B7519" w:rsidRPr="001434FE" w:rsidRDefault="00000000">
            <w:pPr>
              <w:rPr>
                <w:rFonts w:ascii="Arial" w:hAnsi="Arial" w:cs="Arial"/>
                <w:sz w:val="22"/>
              </w:rPr>
            </w:pPr>
            <w:r>
              <w:rPr>
                <w:rFonts w:ascii="Arial" w:hAnsi="Arial" w:cs="Arial"/>
                <w:sz w:val="22"/>
              </w:rPr>
              <w:t>0.0001</w:t>
            </w:r>
          </w:p>
        </w:tc>
        <w:tc>
          <w:tcPr>
            <w:tcW w:w="1377" w:type="dxa"/>
          </w:tcPr>
          <w:p w14:paraId="35FBE500" w14:textId="77777777" w:rsidR="003B7519" w:rsidRPr="001434FE" w:rsidRDefault="00000000">
            <w:pPr>
              <w:rPr>
                <w:rFonts w:ascii="Arial" w:hAnsi="Arial" w:cs="Arial"/>
                <w:sz w:val="22"/>
              </w:rPr>
            </w:pPr>
            <w:r>
              <w:rPr>
                <w:rFonts w:ascii="Arial" w:hAnsi="Arial" w:cs="Arial"/>
                <w:sz w:val="22"/>
              </w:rPr>
              <w:t>1516</w:t>
            </w:r>
          </w:p>
        </w:tc>
        <w:tc>
          <w:tcPr>
            <w:tcW w:w="1377" w:type="dxa"/>
          </w:tcPr>
          <w:p w14:paraId="1B8CF736" w14:textId="77777777" w:rsidR="003B7519" w:rsidRPr="001434FE" w:rsidRDefault="00000000">
            <w:pPr>
              <w:rPr>
                <w:rFonts w:ascii="Arial" w:hAnsi="Arial" w:cs="Arial"/>
                <w:sz w:val="22"/>
              </w:rPr>
            </w:pPr>
            <w:r>
              <w:rPr>
                <w:rFonts w:ascii="Arial" w:hAnsi="Arial" w:cs="Arial"/>
                <w:sz w:val="22"/>
              </w:rPr>
              <w:t>440</w:t>
            </w:r>
          </w:p>
        </w:tc>
      </w:tr>
    </w:tbl>
    <w:p w14:paraId="05EB6B55" w14:textId="77777777" w:rsidR="003B7519" w:rsidRPr="001434FE" w:rsidRDefault="00000000">
      <w:pPr>
        <w:spacing w:before="60" w:after="120"/>
        <w:rPr>
          <w:rFonts w:ascii="Arial" w:hAnsi="Arial" w:cs="Arial"/>
          <w:sz w:val="22"/>
        </w:rPr>
      </w:pPr>
      <w:r>
        <w:rPr>
          <w:rFonts w:ascii="Arial" w:hAnsi="Arial" w:cs="Arial"/>
          <w:i/>
          <w:sz w:val="22"/>
        </w:rPr>
        <w:t>Negative-control analysis: onset of family dialogue about the child’s future among person-periods without such dialogue at interval start (n=1,516 person-periods, 440 events). The outcome was selected as plausibly sensitive to general reporting styles and broad family climate but not to the hypothesized margin-specific onset and desistance pathways. Models and adjustment sets as in Supplementary Table S3; standard errors clustered by individual; two-sided P values. The negative-control criterion is satisfied for ACEs, psychological distress and non-parental-adult PCEs; community social capital predicts dialogue onset and is therefore reinterpreted as a broad family-climate factor (main text).</w:t>
      </w:r>
    </w:p>
    <w:p w14:paraId="338154AD" w14:textId="77777777" w:rsidR="003B7519" w:rsidRPr="001434FE" w:rsidRDefault="00000000">
      <w:pPr>
        <w:rPr>
          <w:rFonts w:ascii="Arial" w:hAnsi="Arial" w:cs="Arial"/>
          <w:sz w:val="22"/>
        </w:rPr>
      </w:pPr>
      <w:r>
        <w:rPr>
          <w:rFonts w:ascii="Arial" w:hAnsi="Arial" w:cs="Arial"/>
          <w:sz w:val="22"/>
        </w:rPr>
        <w:br w:type="page"/>
      </w:r>
    </w:p>
    <w:p w14:paraId="039A3E8D" w14:textId="77777777" w:rsidR="003B7519" w:rsidRPr="001434FE" w:rsidRDefault="00000000">
      <w:pPr>
        <w:spacing w:before="280" w:after="120"/>
        <w:rPr>
          <w:rFonts w:ascii="Arial" w:hAnsi="Arial" w:cs="Arial"/>
          <w:sz w:val="22"/>
        </w:rPr>
      </w:pPr>
      <w:r>
        <w:rPr>
          <w:rFonts w:ascii="Arial" w:hAnsi="Arial" w:cs="Arial"/>
          <w:b/>
          <w:sz w:val="22"/>
        </w:rPr>
        <w:lastRenderedPageBreak/>
        <w:t>Supplementary Table S8 | Recall audit: repeated ACE/PCE measurement, 2024 and 2025</w:t>
      </w:r>
    </w:p>
    <w:tbl>
      <w:tblPr>
        <w:tblW w:w="0" w:type="auto"/>
        <w:jc w:val="center"/>
        <w:tblBorders>
          <w:top w:val="single" w:sz="12" w:space="0" w:color="000000"/>
          <w:bottom w:val="single" w:sz="12" w:space="0" w:color="000000"/>
        </w:tblBorders>
        <w:tblLook w:val="04A0" w:firstRow="1" w:lastRow="0" w:firstColumn="1" w:lastColumn="0" w:noHBand="0" w:noVBand="1"/>
      </w:tblPr>
      <w:tblGrid>
        <w:gridCol w:w="3213"/>
        <w:gridCol w:w="3213"/>
        <w:gridCol w:w="3213"/>
      </w:tblGrid>
      <w:tr w:rsidR="003B7519" w:rsidRPr="001434FE" w14:paraId="218FCEC3" w14:textId="77777777">
        <w:trPr>
          <w:jc w:val="center"/>
        </w:trPr>
        <w:tc>
          <w:tcPr>
            <w:tcW w:w="3213" w:type="dxa"/>
            <w:tcBorders>
              <w:bottom w:val="single" w:sz="8" w:space="0" w:color="000000"/>
            </w:tcBorders>
          </w:tcPr>
          <w:p w14:paraId="4F5E688F" w14:textId="77777777" w:rsidR="003B7519" w:rsidRPr="001434FE" w:rsidRDefault="00000000">
            <w:pPr>
              <w:rPr>
                <w:rFonts w:ascii="Arial" w:hAnsi="Arial" w:cs="Arial"/>
                <w:sz w:val="22"/>
              </w:rPr>
            </w:pPr>
            <w:r>
              <w:rPr>
                <w:rFonts w:ascii="Arial" w:hAnsi="Arial" w:cs="Arial"/>
                <w:b/>
                <w:sz w:val="22"/>
              </w:rPr>
              <w:t>Quantity</w:t>
            </w:r>
          </w:p>
        </w:tc>
        <w:tc>
          <w:tcPr>
            <w:tcW w:w="3213" w:type="dxa"/>
            <w:tcBorders>
              <w:bottom w:val="single" w:sz="8" w:space="0" w:color="000000"/>
            </w:tcBorders>
          </w:tcPr>
          <w:p w14:paraId="73DE1EC5" w14:textId="77777777" w:rsidR="003B7519" w:rsidRPr="001434FE" w:rsidRDefault="00000000">
            <w:pPr>
              <w:rPr>
                <w:rFonts w:ascii="Arial" w:hAnsi="Arial" w:cs="Arial"/>
                <w:sz w:val="22"/>
              </w:rPr>
            </w:pPr>
            <w:r>
              <w:rPr>
                <w:rFonts w:ascii="Arial" w:hAnsi="Arial" w:cs="Arial"/>
                <w:b/>
                <w:sz w:val="22"/>
              </w:rPr>
              <w:t>Estimate</w:t>
            </w:r>
          </w:p>
        </w:tc>
        <w:tc>
          <w:tcPr>
            <w:tcW w:w="3213" w:type="dxa"/>
            <w:tcBorders>
              <w:bottom w:val="single" w:sz="8" w:space="0" w:color="000000"/>
            </w:tcBorders>
          </w:tcPr>
          <w:p w14:paraId="2B4F7031" w14:textId="77777777" w:rsidR="003B7519" w:rsidRPr="001434FE" w:rsidRDefault="00000000">
            <w:pPr>
              <w:rPr>
                <w:rFonts w:ascii="Arial" w:hAnsi="Arial" w:cs="Arial"/>
                <w:sz w:val="22"/>
              </w:rPr>
            </w:pPr>
            <w:r>
              <w:rPr>
                <w:rFonts w:ascii="Arial" w:hAnsi="Arial" w:cs="Arial"/>
                <w:b/>
                <w:sz w:val="22"/>
              </w:rPr>
              <w:t>Note</w:t>
            </w:r>
          </w:p>
        </w:tc>
      </w:tr>
      <w:tr w:rsidR="003B7519" w:rsidRPr="001434FE" w14:paraId="4AC0809A" w14:textId="77777777">
        <w:trPr>
          <w:jc w:val="center"/>
        </w:trPr>
        <w:tc>
          <w:tcPr>
            <w:tcW w:w="3213" w:type="dxa"/>
          </w:tcPr>
          <w:p w14:paraId="24FBC2D8" w14:textId="77777777" w:rsidR="003B7519" w:rsidRPr="001434FE" w:rsidRDefault="00000000">
            <w:pPr>
              <w:rPr>
                <w:rFonts w:ascii="Arial" w:hAnsi="Arial" w:cs="Arial"/>
                <w:sz w:val="22"/>
              </w:rPr>
            </w:pPr>
            <w:r>
              <w:rPr>
                <w:rFonts w:ascii="Arial" w:hAnsi="Arial" w:cs="Arial"/>
                <w:sz w:val="22"/>
              </w:rPr>
              <w:t>Test-retest r, ACE score (2024 vs 2025)</w:t>
            </w:r>
          </w:p>
        </w:tc>
        <w:tc>
          <w:tcPr>
            <w:tcW w:w="3213" w:type="dxa"/>
          </w:tcPr>
          <w:p w14:paraId="696E8E31" w14:textId="77777777" w:rsidR="003B7519" w:rsidRPr="001434FE" w:rsidRDefault="00000000">
            <w:pPr>
              <w:rPr>
                <w:rFonts w:ascii="Arial" w:hAnsi="Arial" w:cs="Arial"/>
                <w:sz w:val="22"/>
              </w:rPr>
            </w:pPr>
            <w:r>
              <w:rPr>
                <w:rFonts w:ascii="Arial" w:hAnsi="Arial" w:cs="Arial"/>
                <w:sz w:val="22"/>
              </w:rPr>
              <w:t>0.729</w:t>
            </w:r>
          </w:p>
        </w:tc>
        <w:tc>
          <w:tcPr>
            <w:tcW w:w="3213" w:type="dxa"/>
          </w:tcPr>
          <w:p w14:paraId="5151D0B5" w14:textId="77777777" w:rsidR="003B7519" w:rsidRPr="001434FE" w:rsidRDefault="003B7519">
            <w:pPr>
              <w:rPr>
                <w:rFonts w:ascii="Arial" w:hAnsi="Arial" w:cs="Arial"/>
                <w:sz w:val="22"/>
              </w:rPr>
            </w:pPr>
          </w:p>
        </w:tc>
      </w:tr>
      <w:tr w:rsidR="003B7519" w:rsidRPr="001434FE" w14:paraId="427BD783" w14:textId="77777777">
        <w:trPr>
          <w:jc w:val="center"/>
        </w:trPr>
        <w:tc>
          <w:tcPr>
            <w:tcW w:w="3213" w:type="dxa"/>
          </w:tcPr>
          <w:p w14:paraId="56126D69" w14:textId="77777777" w:rsidR="003B7519" w:rsidRPr="001434FE" w:rsidRDefault="00000000">
            <w:pPr>
              <w:rPr>
                <w:rFonts w:ascii="Arial" w:hAnsi="Arial" w:cs="Arial"/>
                <w:sz w:val="22"/>
              </w:rPr>
            </w:pPr>
            <w:r>
              <w:rPr>
                <w:rFonts w:ascii="Arial" w:hAnsi="Arial" w:cs="Arial"/>
                <w:sz w:val="22"/>
              </w:rPr>
              <w:t>Test-retest r, non-parental-adult PCE score</w:t>
            </w:r>
          </w:p>
        </w:tc>
        <w:tc>
          <w:tcPr>
            <w:tcW w:w="3213" w:type="dxa"/>
          </w:tcPr>
          <w:p w14:paraId="1BFC2A57" w14:textId="77777777" w:rsidR="003B7519" w:rsidRPr="001434FE" w:rsidRDefault="00000000">
            <w:pPr>
              <w:rPr>
                <w:rFonts w:ascii="Arial" w:hAnsi="Arial" w:cs="Arial"/>
                <w:sz w:val="22"/>
              </w:rPr>
            </w:pPr>
            <w:r>
              <w:rPr>
                <w:rFonts w:ascii="Arial" w:hAnsi="Arial" w:cs="Arial"/>
                <w:sz w:val="22"/>
              </w:rPr>
              <w:t>0.52</w:t>
            </w:r>
          </w:p>
        </w:tc>
        <w:tc>
          <w:tcPr>
            <w:tcW w:w="3213" w:type="dxa"/>
          </w:tcPr>
          <w:p w14:paraId="33F1133D" w14:textId="77777777" w:rsidR="003B7519" w:rsidRPr="001434FE" w:rsidRDefault="003B7519">
            <w:pPr>
              <w:rPr>
                <w:rFonts w:ascii="Arial" w:hAnsi="Arial" w:cs="Arial"/>
                <w:sz w:val="22"/>
              </w:rPr>
            </w:pPr>
          </w:p>
        </w:tc>
      </w:tr>
      <w:tr w:rsidR="003B7519" w:rsidRPr="001434FE" w14:paraId="3785D548" w14:textId="77777777">
        <w:trPr>
          <w:jc w:val="center"/>
        </w:trPr>
        <w:tc>
          <w:tcPr>
            <w:tcW w:w="3213" w:type="dxa"/>
          </w:tcPr>
          <w:p w14:paraId="240799F4" w14:textId="77777777" w:rsidR="003B7519" w:rsidRPr="001434FE" w:rsidRDefault="00000000">
            <w:pPr>
              <w:rPr>
                <w:rFonts w:ascii="Arial" w:hAnsi="Arial" w:cs="Arial"/>
                <w:sz w:val="22"/>
              </w:rPr>
            </w:pPr>
            <w:r>
              <w:rPr>
                <w:rFonts w:ascii="Arial" w:hAnsi="Arial" w:cs="Arial"/>
                <w:sz w:val="22"/>
              </w:rPr>
              <w:t>Mood-congruent recall: ΔACE items per 1 SD distress worsening</w:t>
            </w:r>
          </w:p>
        </w:tc>
        <w:tc>
          <w:tcPr>
            <w:tcW w:w="3213" w:type="dxa"/>
          </w:tcPr>
          <w:p w14:paraId="52A9E58E" w14:textId="77777777" w:rsidR="003B7519" w:rsidRPr="001434FE" w:rsidRDefault="00000000">
            <w:pPr>
              <w:rPr>
                <w:rFonts w:ascii="Arial" w:hAnsi="Arial" w:cs="Arial"/>
                <w:sz w:val="22"/>
              </w:rPr>
            </w:pPr>
            <w:r>
              <w:rPr>
                <w:rFonts w:ascii="Arial" w:hAnsi="Arial" w:cs="Arial"/>
                <w:sz w:val="22"/>
              </w:rPr>
              <w:t>0.168</w:t>
            </w:r>
          </w:p>
        </w:tc>
        <w:tc>
          <w:tcPr>
            <w:tcW w:w="3213" w:type="dxa"/>
          </w:tcPr>
          <w:p w14:paraId="5AD8501A" w14:textId="77777777" w:rsidR="003B7519" w:rsidRPr="001434FE" w:rsidRDefault="00000000">
            <w:pPr>
              <w:rPr>
                <w:rFonts w:ascii="Arial" w:hAnsi="Arial" w:cs="Arial"/>
                <w:sz w:val="22"/>
              </w:rPr>
            </w:pPr>
            <w:r>
              <w:rPr>
                <w:rFonts w:ascii="Arial" w:hAnsi="Arial" w:cs="Arial"/>
                <w:sz w:val="22"/>
              </w:rPr>
              <w:t>P=1.55e-28</w:t>
            </w:r>
          </w:p>
        </w:tc>
      </w:tr>
      <w:tr w:rsidR="003B7519" w:rsidRPr="001434FE" w14:paraId="42DC35D1" w14:textId="77777777">
        <w:trPr>
          <w:jc w:val="center"/>
        </w:trPr>
        <w:tc>
          <w:tcPr>
            <w:tcW w:w="3213" w:type="dxa"/>
          </w:tcPr>
          <w:p w14:paraId="2453EAD9" w14:textId="77777777" w:rsidR="003B7519" w:rsidRPr="001434FE" w:rsidRDefault="00000000">
            <w:pPr>
              <w:rPr>
                <w:rFonts w:ascii="Arial" w:hAnsi="Arial" w:cs="Arial"/>
                <w:sz w:val="22"/>
              </w:rPr>
            </w:pPr>
            <w:r>
              <w:rPr>
                <w:rFonts w:ascii="Arial" w:hAnsi="Arial" w:cs="Arial"/>
                <w:sz w:val="22"/>
              </w:rPr>
              <w:t>Mood-congruent recall: ΔPCE items per 1 SD distress worsening</w:t>
            </w:r>
          </w:p>
        </w:tc>
        <w:tc>
          <w:tcPr>
            <w:tcW w:w="3213" w:type="dxa"/>
          </w:tcPr>
          <w:p w14:paraId="42654972" w14:textId="77777777" w:rsidR="003B7519" w:rsidRPr="001434FE" w:rsidRDefault="00000000">
            <w:pPr>
              <w:rPr>
                <w:rFonts w:ascii="Arial" w:hAnsi="Arial" w:cs="Arial"/>
                <w:sz w:val="22"/>
              </w:rPr>
            </w:pPr>
            <w:r>
              <w:rPr>
                <w:rFonts w:ascii="Arial" w:hAnsi="Arial" w:cs="Arial"/>
                <w:sz w:val="22"/>
              </w:rPr>
              <w:t>-0.032</w:t>
            </w:r>
          </w:p>
        </w:tc>
        <w:tc>
          <w:tcPr>
            <w:tcW w:w="3213" w:type="dxa"/>
          </w:tcPr>
          <w:p w14:paraId="42BF603F" w14:textId="77777777" w:rsidR="003B7519" w:rsidRPr="001434FE" w:rsidRDefault="00000000">
            <w:pPr>
              <w:rPr>
                <w:rFonts w:ascii="Arial" w:hAnsi="Arial" w:cs="Arial"/>
                <w:sz w:val="22"/>
              </w:rPr>
            </w:pPr>
            <w:r>
              <w:rPr>
                <w:rFonts w:ascii="Arial" w:hAnsi="Arial" w:cs="Arial"/>
                <w:sz w:val="22"/>
              </w:rPr>
              <w:t>P=0.0007 (direction attenuates, not inflates, the desistance association)</w:t>
            </w:r>
          </w:p>
        </w:tc>
      </w:tr>
      <w:tr w:rsidR="003B7519" w:rsidRPr="001434FE" w14:paraId="44808929" w14:textId="77777777">
        <w:trPr>
          <w:jc w:val="center"/>
        </w:trPr>
        <w:tc>
          <w:tcPr>
            <w:tcW w:w="3213" w:type="dxa"/>
          </w:tcPr>
          <w:p w14:paraId="1509601B" w14:textId="77777777" w:rsidR="003B7519" w:rsidRPr="001434FE" w:rsidRDefault="00000000">
            <w:pPr>
              <w:rPr>
                <w:rFonts w:ascii="Arial" w:hAnsi="Arial" w:cs="Arial"/>
                <w:sz w:val="22"/>
              </w:rPr>
            </w:pPr>
            <w:r>
              <w:rPr>
                <w:rFonts w:ascii="Arial" w:hAnsi="Arial" w:cs="Arial"/>
                <w:sz w:val="22"/>
              </w:rPr>
              <w:t>N panellists with both waves</w:t>
            </w:r>
          </w:p>
        </w:tc>
        <w:tc>
          <w:tcPr>
            <w:tcW w:w="3213" w:type="dxa"/>
          </w:tcPr>
          <w:p w14:paraId="23B8A2BC" w14:textId="77777777" w:rsidR="003B7519" w:rsidRPr="001434FE" w:rsidRDefault="00000000">
            <w:pPr>
              <w:rPr>
                <w:rFonts w:ascii="Arial" w:hAnsi="Arial" w:cs="Arial"/>
                <w:sz w:val="22"/>
              </w:rPr>
            </w:pPr>
            <w:r>
              <w:rPr>
                <w:rFonts w:ascii="Arial" w:hAnsi="Arial" w:cs="Arial"/>
                <w:sz w:val="22"/>
              </w:rPr>
              <w:t>14355</w:t>
            </w:r>
          </w:p>
        </w:tc>
        <w:tc>
          <w:tcPr>
            <w:tcW w:w="3213" w:type="dxa"/>
          </w:tcPr>
          <w:p w14:paraId="7D47BF3D" w14:textId="77777777" w:rsidR="003B7519" w:rsidRPr="001434FE" w:rsidRDefault="003B7519">
            <w:pPr>
              <w:rPr>
                <w:rFonts w:ascii="Arial" w:hAnsi="Arial" w:cs="Arial"/>
                <w:sz w:val="22"/>
              </w:rPr>
            </w:pPr>
          </w:p>
        </w:tc>
      </w:tr>
    </w:tbl>
    <w:p w14:paraId="121AC96E" w14:textId="77777777" w:rsidR="003B7519" w:rsidRPr="001434FE" w:rsidRDefault="00000000">
      <w:pPr>
        <w:spacing w:before="60" w:after="120"/>
        <w:rPr>
          <w:rFonts w:ascii="Arial" w:hAnsi="Arial" w:cs="Arial"/>
          <w:sz w:val="22"/>
        </w:rPr>
      </w:pPr>
      <w:r>
        <w:rPr>
          <w:rFonts w:ascii="Arial" w:hAnsi="Arial" w:cs="Arial"/>
          <w:i/>
          <w:sz w:val="22"/>
        </w:rPr>
        <w:t>Recall properties among the 14,355 panellists who completed the ACE and PCE items in both the 2024 and 2025 waves. Test–retest values are correlations between the 2024 and 2025 scores. Mood-congruent recall: coefficient from regressing the within-person change in the recalled score (2025 minus 2024) on the within-person change in K6 distress, adjusted for baseline levels; units are items per 1 s.d. of distress change. Two-sided P values.</w:t>
      </w:r>
    </w:p>
    <w:p w14:paraId="28AE4B24" w14:textId="77777777" w:rsidR="003B7519" w:rsidRPr="001434FE" w:rsidRDefault="00000000">
      <w:pPr>
        <w:rPr>
          <w:rFonts w:ascii="Arial" w:hAnsi="Arial" w:cs="Arial"/>
          <w:sz w:val="22"/>
        </w:rPr>
      </w:pPr>
      <w:r>
        <w:rPr>
          <w:rFonts w:ascii="Arial" w:hAnsi="Arial" w:cs="Arial"/>
          <w:sz w:val="22"/>
        </w:rPr>
        <w:br w:type="page"/>
      </w:r>
    </w:p>
    <w:p w14:paraId="4185772D" w14:textId="77777777" w:rsidR="003B7519" w:rsidRPr="001434FE" w:rsidRDefault="00000000">
      <w:pPr>
        <w:spacing w:before="280" w:after="120"/>
        <w:rPr>
          <w:rFonts w:ascii="Arial" w:hAnsi="Arial" w:cs="Arial"/>
          <w:sz w:val="22"/>
        </w:rPr>
      </w:pPr>
      <w:r>
        <w:rPr>
          <w:rFonts w:ascii="Arial" w:hAnsi="Arial" w:cs="Arial"/>
          <w:b/>
          <w:sz w:val="22"/>
        </w:rPr>
        <w:lastRenderedPageBreak/>
        <w:t>Supplementary Table S9 | Sensitivity battery</w:t>
      </w:r>
    </w:p>
    <w:tbl>
      <w:tblPr>
        <w:tblW w:w="0" w:type="auto"/>
        <w:jc w:val="center"/>
        <w:tblBorders>
          <w:top w:val="single" w:sz="12" w:space="0" w:color="000000"/>
          <w:bottom w:val="single" w:sz="12" w:space="0" w:color="000000"/>
        </w:tblBorders>
        <w:tblLook w:val="04A0" w:firstRow="1" w:lastRow="0" w:firstColumn="1" w:lastColumn="0" w:noHBand="0" w:noVBand="1"/>
      </w:tblPr>
      <w:tblGrid>
        <w:gridCol w:w="1769"/>
        <w:gridCol w:w="2283"/>
        <w:gridCol w:w="1495"/>
        <w:gridCol w:w="1415"/>
        <w:gridCol w:w="1424"/>
        <w:gridCol w:w="1468"/>
      </w:tblGrid>
      <w:tr w:rsidR="003B7519" w:rsidRPr="001434FE" w14:paraId="20BC3B9B" w14:textId="77777777">
        <w:trPr>
          <w:jc w:val="center"/>
        </w:trPr>
        <w:tc>
          <w:tcPr>
            <w:tcW w:w="1606" w:type="dxa"/>
            <w:tcBorders>
              <w:bottom w:val="single" w:sz="8" w:space="0" w:color="000000"/>
            </w:tcBorders>
          </w:tcPr>
          <w:p w14:paraId="3839BDAF" w14:textId="77777777" w:rsidR="003B7519" w:rsidRPr="001434FE" w:rsidRDefault="00000000">
            <w:pPr>
              <w:rPr>
                <w:rFonts w:ascii="Arial" w:hAnsi="Arial" w:cs="Arial"/>
                <w:sz w:val="22"/>
              </w:rPr>
            </w:pPr>
            <w:r>
              <w:rPr>
                <w:rFonts w:ascii="Arial" w:hAnsi="Arial" w:cs="Arial"/>
                <w:b/>
                <w:sz w:val="22"/>
              </w:rPr>
              <w:t>Specification</w:t>
            </w:r>
          </w:p>
        </w:tc>
        <w:tc>
          <w:tcPr>
            <w:tcW w:w="1606" w:type="dxa"/>
            <w:tcBorders>
              <w:bottom w:val="single" w:sz="8" w:space="0" w:color="000000"/>
            </w:tcBorders>
          </w:tcPr>
          <w:p w14:paraId="1A2EAF3A" w14:textId="77777777" w:rsidR="003B7519" w:rsidRPr="001434FE" w:rsidRDefault="00000000">
            <w:pPr>
              <w:rPr>
                <w:rFonts w:ascii="Arial" w:hAnsi="Arial" w:cs="Arial"/>
                <w:sz w:val="22"/>
              </w:rPr>
            </w:pPr>
            <w:r>
              <w:rPr>
                <w:rFonts w:ascii="Arial" w:hAnsi="Arial" w:cs="Arial"/>
                <w:b/>
                <w:sz w:val="22"/>
              </w:rPr>
              <w:t>Estimand</w:t>
            </w:r>
          </w:p>
        </w:tc>
        <w:tc>
          <w:tcPr>
            <w:tcW w:w="1606" w:type="dxa"/>
            <w:tcBorders>
              <w:bottom w:val="single" w:sz="8" w:space="0" w:color="000000"/>
            </w:tcBorders>
          </w:tcPr>
          <w:p w14:paraId="0C0516F2" w14:textId="77777777" w:rsidR="003B7519" w:rsidRPr="001434FE" w:rsidRDefault="00000000">
            <w:pPr>
              <w:rPr>
                <w:rFonts w:ascii="Arial" w:hAnsi="Arial" w:cs="Arial"/>
                <w:sz w:val="22"/>
              </w:rPr>
            </w:pPr>
            <w:r>
              <w:rPr>
                <w:rFonts w:ascii="Arial" w:hAnsi="Arial" w:cs="Arial"/>
                <w:b/>
                <w:sz w:val="22"/>
              </w:rPr>
              <w:t>Estimate</w:t>
            </w:r>
          </w:p>
        </w:tc>
        <w:tc>
          <w:tcPr>
            <w:tcW w:w="1606" w:type="dxa"/>
            <w:tcBorders>
              <w:bottom w:val="single" w:sz="8" w:space="0" w:color="000000"/>
            </w:tcBorders>
          </w:tcPr>
          <w:p w14:paraId="3A4DF158" w14:textId="77777777" w:rsidR="003B7519" w:rsidRPr="001434FE" w:rsidRDefault="00000000">
            <w:pPr>
              <w:rPr>
                <w:rFonts w:ascii="Arial" w:hAnsi="Arial" w:cs="Arial"/>
                <w:sz w:val="22"/>
              </w:rPr>
            </w:pPr>
            <w:r>
              <w:rPr>
                <w:rFonts w:ascii="Arial" w:hAnsi="Arial" w:cs="Arial"/>
                <w:b/>
                <w:sz w:val="22"/>
              </w:rPr>
              <w:t>CI lower</w:t>
            </w:r>
          </w:p>
        </w:tc>
        <w:tc>
          <w:tcPr>
            <w:tcW w:w="1606" w:type="dxa"/>
            <w:tcBorders>
              <w:bottom w:val="single" w:sz="8" w:space="0" w:color="000000"/>
            </w:tcBorders>
          </w:tcPr>
          <w:p w14:paraId="5B3095FB" w14:textId="77777777" w:rsidR="003B7519" w:rsidRPr="001434FE" w:rsidRDefault="00000000">
            <w:pPr>
              <w:rPr>
                <w:rFonts w:ascii="Arial" w:hAnsi="Arial" w:cs="Arial"/>
                <w:sz w:val="22"/>
              </w:rPr>
            </w:pPr>
            <w:r>
              <w:rPr>
                <w:rFonts w:ascii="Arial" w:hAnsi="Arial" w:cs="Arial"/>
                <w:b/>
                <w:sz w:val="22"/>
              </w:rPr>
              <w:t>CI upper</w:t>
            </w:r>
          </w:p>
        </w:tc>
        <w:tc>
          <w:tcPr>
            <w:tcW w:w="1606" w:type="dxa"/>
            <w:tcBorders>
              <w:bottom w:val="single" w:sz="8" w:space="0" w:color="000000"/>
            </w:tcBorders>
          </w:tcPr>
          <w:p w14:paraId="71F6B64A" w14:textId="77777777" w:rsidR="003B7519" w:rsidRPr="001434FE" w:rsidRDefault="00000000">
            <w:pPr>
              <w:rPr>
                <w:rFonts w:ascii="Arial" w:hAnsi="Arial" w:cs="Arial"/>
                <w:sz w:val="22"/>
              </w:rPr>
            </w:pPr>
            <w:r>
              <w:rPr>
                <w:rFonts w:ascii="Arial" w:hAnsi="Arial" w:cs="Arial"/>
                <w:b/>
                <w:sz w:val="22"/>
              </w:rPr>
              <w:t>P</w:t>
            </w:r>
          </w:p>
        </w:tc>
      </w:tr>
      <w:tr w:rsidR="003B7519" w:rsidRPr="001434FE" w14:paraId="6950B093" w14:textId="77777777">
        <w:trPr>
          <w:jc w:val="center"/>
        </w:trPr>
        <w:tc>
          <w:tcPr>
            <w:tcW w:w="1606" w:type="dxa"/>
          </w:tcPr>
          <w:p w14:paraId="7047738F" w14:textId="77777777" w:rsidR="003B7519" w:rsidRPr="001434FE" w:rsidRDefault="00000000">
            <w:pPr>
              <w:rPr>
                <w:rFonts w:ascii="Arial" w:hAnsi="Arial" w:cs="Arial"/>
                <w:sz w:val="22"/>
              </w:rPr>
            </w:pPr>
            <w:r>
              <w:rPr>
                <w:rFonts w:ascii="Arial" w:hAnsi="Arial" w:cs="Arial"/>
                <w:sz w:val="22"/>
              </w:rPr>
              <w:t>Complementary log-log</w:t>
            </w:r>
          </w:p>
        </w:tc>
        <w:tc>
          <w:tcPr>
            <w:tcW w:w="1606" w:type="dxa"/>
          </w:tcPr>
          <w:p w14:paraId="00293561" w14:textId="77777777" w:rsidR="003B7519" w:rsidRPr="001434FE" w:rsidRDefault="00000000">
            <w:pPr>
              <w:rPr>
                <w:rFonts w:ascii="Arial" w:hAnsi="Arial" w:cs="Arial"/>
                <w:sz w:val="22"/>
              </w:rPr>
            </w:pPr>
            <w:r>
              <w:rPr>
                <w:rFonts w:ascii="Arial" w:hAnsi="Arial" w:cs="Arial"/>
                <w:sz w:val="22"/>
              </w:rPr>
              <w:t>ACEs→onset</w:t>
            </w:r>
          </w:p>
        </w:tc>
        <w:tc>
          <w:tcPr>
            <w:tcW w:w="1606" w:type="dxa"/>
          </w:tcPr>
          <w:p w14:paraId="47F18A9A" w14:textId="77777777" w:rsidR="003B7519" w:rsidRPr="001434FE" w:rsidRDefault="00000000">
            <w:pPr>
              <w:rPr>
                <w:rFonts w:ascii="Arial" w:hAnsi="Arial" w:cs="Arial"/>
                <w:sz w:val="22"/>
              </w:rPr>
            </w:pPr>
            <w:r>
              <w:rPr>
                <w:rFonts w:ascii="Arial" w:hAnsi="Arial" w:cs="Arial"/>
                <w:sz w:val="22"/>
              </w:rPr>
              <w:t>1.273</w:t>
            </w:r>
          </w:p>
        </w:tc>
        <w:tc>
          <w:tcPr>
            <w:tcW w:w="1606" w:type="dxa"/>
          </w:tcPr>
          <w:p w14:paraId="185F10EA" w14:textId="77777777" w:rsidR="003B7519" w:rsidRPr="001434FE" w:rsidRDefault="00000000">
            <w:pPr>
              <w:rPr>
                <w:rFonts w:ascii="Arial" w:hAnsi="Arial" w:cs="Arial"/>
                <w:sz w:val="22"/>
              </w:rPr>
            </w:pPr>
            <w:r>
              <w:rPr>
                <w:rFonts w:ascii="Arial" w:hAnsi="Arial" w:cs="Arial"/>
                <w:sz w:val="22"/>
              </w:rPr>
              <w:t>1.132</w:t>
            </w:r>
          </w:p>
        </w:tc>
        <w:tc>
          <w:tcPr>
            <w:tcW w:w="1606" w:type="dxa"/>
          </w:tcPr>
          <w:p w14:paraId="12189024" w14:textId="77777777" w:rsidR="003B7519" w:rsidRPr="001434FE" w:rsidRDefault="00000000">
            <w:pPr>
              <w:rPr>
                <w:rFonts w:ascii="Arial" w:hAnsi="Arial" w:cs="Arial"/>
                <w:sz w:val="22"/>
              </w:rPr>
            </w:pPr>
            <w:r>
              <w:rPr>
                <w:rFonts w:ascii="Arial" w:hAnsi="Arial" w:cs="Arial"/>
                <w:sz w:val="22"/>
              </w:rPr>
              <w:t>1.431</w:t>
            </w:r>
          </w:p>
        </w:tc>
        <w:tc>
          <w:tcPr>
            <w:tcW w:w="1606" w:type="dxa"/>
          </w:tcPr>
          <w:p w14:paraId="535E7238" w14:textId="77777777" w:rsidR="003B7519" w:rsidRPr="001434FE" w:rsidRDefault="00000000">
            <w:pPr>
              <w:rPr>
                <w:rFonts w:ascii="Arial" w:hAnsi="Arial" w:cs="Arial"/>
                <w:sz w:val="22"/>
              </w:rPr>
            </w:pPr>
            <w:r>
              <w:rPr>
                <w:rFonts w:ascii="Arial" w:hAnsi="Arial" w:cs="Arial"/>
                <w:sz w:val="22"/>
              </w:rPr>
              <w:t>&lt;0.0001</w:t>
            </w:r>
          </w:p>
        </w:tc>
      </w:tr>
      <w:tr w:rsidR="003B7519" w:rsidRPr="001434FE" w14:paraId="56D5E164" w14:textId="77777777">
        <w:trPr>
          <w:jc w:val="center"/>
        </w:trPr>
        <w:tc>
          <w:tcPr>
            <w:tcW w:w="1606" w:type="dxa"/>
          </w:tcPr>
          <w:p w14:paraId="5792D643" w14:textId="77777777" w:rsidR="003B7519" w:rsidRPr="001434FE" w:rsidRDefault="00000000">
            <w:pPr>
              <w:rPr>
                <w:rFonts w:ascii="Arial" w:hAnsi="Arial" w:cs="Arial"/>
                <w:sz w:val="22"/>
              </w:rPr>
            </w:pPr>
            <w:r>
              <w:rPr>
                <w:rFonts w:ascii="Arial" w:hAnsi="Arial" w:cs="Arial"/>
                <w:sz w:val="22"/>
              </w:rPr>
              <w:t>Complementary log-log</w:t>
            </w:r>
          </w:p>
        </w:tc>
        <w:tc>
          <w:tcPr>
            <w:tcW w:w="1606" w:type="dxa"/>
          </w:tcPr>
          <w:p w14:paraId="3732A088" w14:textId="77777777" w:rsidR="003B7519" w:rsidRPr="001434FE" w:rsidRDefault="00000000">
            <w:pPr>
              <w:rPr>
                <w:rFonts w:ascii="Arial" w:hAnsi="Arial" w:cs="Arial"/>
                <w:sz w:val="22"/>
              </w:rPr>
            </w:pPr>
            <w:r>
              <w:rPr>
                <w:rFonts w:ascii="Arial" w:hAnsi="Arial" w:cs="Arial"/>
                <w:sz w:val="22"/>
              </w:rPr>
              <w:t>Distress→onset</w:t>
            </w:r>
          </w:p>
        </w:tc>
        <w:tc>
          <w:tcPr>
            <w:tcW w:w="1606" w:type="dxa"/>
          </w:tcPr>
          <w:p w14:paraId="2C45533B" w14:textId="77777777" w:rsidR="003B7519" w:rsidRPr="001434FE" w:rsidRDefault="00000000">
            <w:pPr>
              <w:rPr>
                <w:rFonts w:ascii="Arial" w:hAnsi="Arial" w:cs="Arial"/>
                <w:sz w:val="22"/>
              </w:rPr>
            </w:pPr>
            <w:r>
              <w:rPr>
                <w:rFonts w:ascii="Arial" w:hAnsi="Arial" w:cs="Arial"/>
                <w:sz w:val="22"/>
              </w:rPr>
              <w:t>1.38</w:t>
            </w:r>
          </w:p>
        </w:tc>
        <w:tc>
          <w:tcPr>
            <w:tcW w:w="1606" w:type="dxa"/>
          </w:tcPr>
          <w:p w14:paraId="7A96BF65" w14:textId="77777777" w:rsidR="003B7519" w:rsidRPr="001434FE" w:rsidRDefault="00000000">
            <w:pPr>
              <w:rPr>
                <w:rFonts w:ascii="Arial" w:hAnsi="Arial" w:cs="Arial"/>
                <w:sz w:val="22"/>
              </w:rPr>
            </w:pPr>
            <w:r>
              <w:rPr>
                <w:rFonts w:ascii="Arial" w:hAnsi="Arial" w:cs="Arial"/>
                <w:sz w:val="22"/>
              </w:rPr>
              <w:t>1.236</w:t>
            </w:r>
          </w:p>
        </w:tc>
        <w:tc>
          <w:tcPr>
            <w:tcW w:w="1606" w:type="dxa"/>
          </w:tcPr>
          <w:p w14:paraId="0439720B" w14:textId="77777777" w:rsidR="003B7519" w:rsidRPr="001434FE" w:rsidRDefault="00000000">
            <w:pPr>
              <w:rPr>
                <w:rFonts w:ascii="Arial" w:hAnsi="Arial" w:cs="Arial"/>
                <w:sz w:val="22"/>
              </w:rPr>
            </w:pPr>
            <w:r>
              <w:rPr>
                <w:rFonts w:ascii="Arial" w:hAnsi="Arial" w:cs="Arial"/>
                <w:sz w:val="22"/>
              </w:rPr>
              <w:t>1.541</w:t>
            </w:r>
          </w:p>
        </w:tc>
        <w:tc>
          <w:tcPr>
            <w:tcW w:w="1606" w:type="dxa"/>
          </w:tcPr>
          <w:p w14:paraId="2AD8B649" w14:textId="77777777" w:rsidR="003B7519" w:rsidRPr="001434FE" w:rsidRDefault="00000000">
            <w:pPr>
              <w:rPr>
                <w:rFonts w:ascii="Arial" w:hAnsi="Arial" w:cs="Arial"/>
                <w:sz w:val="22"/>
              </w:rPr>
            </w:pPr>
            <w:r>
              <w:rPr>
                <w:rFonts w:ascii="Arial" w:hAnsi="Arial" w:cs="Arial"/>
                <w:sz w:val="22"/>
              </w:rPr>
              <w:t>&lt;0.0001</w:t>
            </w:r>
          </w:p>
        </w:tc>
      </w:tr>
      <w:tr w:rsidR="003B7519" w:rsidRPr="001434FE" w14:paraId="217ECF1B" w14:textId="77777777">
        <w:trPr>
          <w:jc w:val="center"/>
        </w:trPr>
        <w:tc>
          <w:tcPr>
            <w:tcW w:w="1606" w:type="dxa"/>
          </w:tcPr>
          <w:p w14:paraId="66348F1E" w14:textId="77777777" w:rsidR="003B7519" w:rsidRPr="001434FE" w:rsidRDefault="00000000">
            <w:pPr>
              <w:rPr>
                <w:rFonts w:ascii="Arial" w:hAnsi="Arial" w:cs="Arial"/>
                <w:sz w:val="22"/>
              </w:rPr>
            </w:pPr>
            <w:r>
              <w:rPr>
                <w:rFonts w:ascii="Arial" w:hAnsi="Arial" w:cs="Arial"/>
                <w:sz w:val="22"/>
              </w:rPr>
              <w:t>Complementary log-log</w:t>
            </w:r>
          </w:p>
        </w:tc>
        <w:tc>
          <w:tcPr>
            <w:tcW w:w="1606" w:type="dxa"/>
          </w:tcPr>
          <w:p w14:paraId="09637148" w14:textId="77777777" w:rsidR="003B7519" w:rsidRPr="001434FE" w:rsidRDefault="00000000">
            <w:pPr>
              <w:rPr>
                <w:rFonts w:ascii="Arial" w:hAnsi="Arial" w:cs="Arial"/>
                <w:sz w:val="22"/>
              </w:rPr>
            </w:pPr>
            <w:r>
              <w:rPr>
                <w:rFonts w:ascii="Arial" w:hAnsi="Arial" w:cs="Arial"/>
                <w:sz w:val="22"/>
              </w:rPr>
              <w:t>PCE non-parental→desistance</w:t>
            </w:r>
          </w:p>
        </w:tc>
        <w:tc>
          <w:tcPr>
            <w:tcW w:w="1606" w:type="dxa"/>
          </w:tcPr>
          <w:p w14:paraId="46FD828A" w14:textId="77777777" w:rsidR="003B7519" w:rsidRPr="001434FE" w:rsidRDefault="00000000">
            <w:pPr>
              <w:rPr>
                <w:rFonts w:ascii="Arial" w:hAnsi="Arial" w:cs="Arial"/>
                <w:sz w:val="22"/>
              </w:rPr>
            </w:pPr>
            <w:r>
              <w:rPr>
                <w:rFonts w:ascii="Arial" w:hAnsi="Arial" w:cs="Arial"/>
                <w:sz w:val="22"/>
              </w:rPr>
              <w:t>1.233</w:t>
            </w:r>
          </w:p>
        </w:tc>
        <w:tc>
          <w:tcPr>
            <w:tcW w:w="1606" w:type="dxa"/>
          </w:tcPr>
          <w:p w14:paraId="0685C87F" w14:textId="77777777" w:rsidR="003B7519" w:rsidRPr="001434FE" w:rsidRDefault="00000000">
            <w:pPr>
              <w:rPr>
                <w:rFonts w:ascii="Arial" w:hAnsi="Arial" w:cs="Arial"/>
                <w:sz w:val="22"/>
              </w:rPr>
            </w:pPr>
            <w:r>
              <w:rPr>
                <w:rFonts w:ascii="Arial" w:hAnsi="Arial" w:cs="Arial"/>
                <w:sz w:val="22"/>
              </w:rPr>
              <w:t>1.062</w:t>
            </w:r>
          </w:p>
        </w:tc>
        <w:tc>
          <w:tcPr>
            <w:tcW w:w="1606" w:type="dxa"/>
          </w:tcPr>
          <w:p w14:paraId="556953E0" w14:textId="77777777" w:rsidR="003B7519" w:rsidRPr="001434FE" w:rsidRDefault="00000000">
            <w:pPr>
              <w:rPr>
                <w:rFonts w:ascii="Arial" w:hAnsi="Arial" w:cs="Arial"/>
                <w:sz w:val="22"/>
              </w:rPr>
            </w:pPr>
            <w:r>
              <w:rPr>
                <w:rFonts w:ascii="Arial" w:hAnsi="Arial" w:cs="Arial"/>
                <w:sz w:val="22"/>
              </w:rPr>
              <w:t>1.431</w:t>
            </w:r>
          </w:p>
        </w:tc>
        <w:tc>
          <w:tcPr>
            <w:tcW w:w="1606" w:type="dxa"/>
          </w:tcPr>
          <w:p w14:paraId="44C3AADE" w14:textId="77777777" w:rsidR="003B7519" w:rsidRPr="001434FE" w:rsidRDefault="00000000">
            <w:pPr>
              <w:rPr>
                <w:rFonts w:ascii="Arial" w:hAnsi="Arial" w:cs="Arial"/>
                <w:sz w:val="22"/>
              </w:rPr>
            </w:pPr>
            <w:r>
              <w:rPr>
                <w:rFonts w:ascii="Arial" w:hAnsi="Arial" w:cs="Arial"/>
                <w:sz w:val="22"/>
              </w:rPr>
              <w:t>0.0061</w:t>
            </w:r>
          </w:p>
        </w:tc>
      </w:tr>
      <w:tr w:rsidR="003B7519" w:rsidRPr="001434FE" w14:paraId="015C90CA" w14:textId="77777777">
        <w:trPr>
          <w:jc w:val="center"/>
        </w:trPr>
        <w:tc>
          <w:tcPr>
            <w:tcW w:w="1606" w:type="dxa"/>
          </w:tcPr>
          <w:p w14:paraId="18DC0B17" w14:textId="77777777" w:rsidR="003B7519" w:rsidRPr="001434FE" w:rsidRDefault="00000000">
            <w:pPr>
              <w:rPr>
                <w:rFonts w:ascii="Arial" w:hAnsi="Arial" w:cs="Arial"/>
                <w:sz w:val="22"/>
              </w:rPr>
            </w:pPr>
            <w:r>
              <w:rPr>
                <w:rFonts w:ascii="Arial" w:hAnsi="Arial" w:cs="Arial"/>
                <w:sz w:val="22"/>
              </w:rPr>
              <w:t>Complementary log-log</w:t>
            </w:r>
          </w:p>
        </w:tc>
        <w:tc>
          <w:tcPr>
            <w:tcW w:w="1606" w:type="dxa"/>
          </w:tcPr>
          <w:p w14:paraId="4CA22162" w14:textId="77777777" w:rsidR="003B7519" w:rsidRPr="001434FE" w:rsidRDefault="00000000">
            <w:pPr>
              <w:rPr>
                <w:rFonts w:ascii="Arial" w:hAnsi="Arial" w:cs="Arial"/>
                <w:sz w:val="22"/>
              </w:rPr>
            </w:pPr>
            <w:r>
              <w:rPr>
                <w:rFonts w:ascii="Arial" w:hAnsi="Arial" w:cs="Arial"/>
                <w:sz w:val="22"/>
              </w:rPr>
              <w:t>Social capital→desistance</w:t>
            </w:r>
          </w:p>
        </w:tc>
        <w:tc>
          <w:tcPr>
            <w:tcW w:w="1606" w:type="dxa"/>
          </w:tcPr>
          <w:p w14:paraId="02E79701" w14:textId="77777777" w:rsidR="003B7519" w:rsidRPr="001434FE" w:rsidRDefault="00000000">
            <w:pPr>
              <w:rPr>
                <w:rFonts w:ascii="Arial" w:hAnsi="Arial" w:cs="Arial"/>
                <w:sz w:val="22"/>
              </w:rPr>
            </w:pPr>
            <w:r>
              <w:rPr>
                <w:rFonts w:ascii="Arial" w:hAnsi="Arial" w:cs="Arial"/>
                <w:sz w:val="22"/>
              </w:rPr>
              <w:t>1.23</w:t>
            </w:r>
          </w:p>
        </w:tc>
        <w:tc>
          <w:tcPr>
            <w:tcW w:w="1606" w:type="dxa"/>
          </w:tcPr>
          <w:p w14:paraId="0998B225" w14:textId="77777777" w:rsidR="003B7519" w:rsidRPr="001434FE" w:rsidRDefault="00000000">
            <w:pPr>
              <w:rPr>
                <w:rFonts w:ascii="Arial" w:hAnsi="Arial" w:cs="Arial"/>
                <w:sz w:val="22"/>
              </w:rPr>
            </w:pPr>
            <w:r>
              <w:rPr>
                <w:rFonts w:ascii="Arial" w:hAnsi="Arial" w:cs="Arial"/>
                <w:sz w:val="22"/>
              </w:rPr>
              <w:t>1.048</w:t>
            </w:r>
          </w:p>
        </w:tc>
        <w:tc>
          <w:tcPr>
            <w:tcW w:w="1606" w:type="dxa"/>
          </w:tcPr>
          <w:p w14:paraId="41F6F270" w14:textId="77777777" w:rsidR="003B7519" w:rsidRPr="001434FE" w:rsidRDefault="00000000">
            <w:pPr>
              <w:rPr>
                <w:rFonts w:ascii="Arial" w:hAnsi="Arial" w:cs="Arial"/>
                <w:sz w:val="22"/>
              </w:rPr>
            </w:pPr>
            <w:r>
              <w:rPr>
                <w:rFonts w:ascii="Arial" w:hAnsi="Arial" w:cs="Arial"/>
                <w:sz w:val="22"/>
              </w:rPr>
              <w:t>1.444</w:t>
            </w:r>
          </w:p>
        </w:tc>
        <w:tc>
          <w:tcPr>
            <w:tcW w:w="1606" w:type="dxa"/>
          </w:tcPr>
          <w:p w14:paraId="39BF779D" w14:textId="77777777" w:rsidR="003B7519" w:rsidRPr="001434FE" w:rsidRDefault="00000000">
            <w:pPr>
              <w:rPr>
                <w:rFonts w:ascii="Arial" w:hAnsi="Arial" w:cs="Arial"/>
                <w:sz w:val="22"/>
              </w:rPr>
            </w:pPr>
            <w:r>
              <w:rPr>
                <w:rFonts w:ascii="Arial" w:hAnsi="Arial" w:cs="Arial"/>
                <w:sz w:val="22"/>
              </w:rPr>
              <w:t>0.0112</w:t>
            </w:r>
          </w:p>
        </w:tc>
      </w:tr>
      <w:tr w:rsidR="003B7519" w:rsidRPr="001434FE" w14:paraId="6BB3D59E" w14:textId="77777777">
        <w:trPr>
          <w:jc w:val="center"/>
        </w:trPr>
        <w:tc>
          <w:tcPr>
            <w:tcW w:w="1606" w:type="dxa"/>
          </w:tcPr>
          <w:p w14:paraId="572B4530" w14:textId="77777777" w:rsidR="003B7519" w:rsidRPr="001434FE" w:rsidRDefault="00000000">
            <w:pPr>
              <w:rPr>
                <w:rFonts w:ascii="Arial" w:hAnsi="Arial" w:cs="Arial"/>
                <w:sz w:val="22"/>
              </w:rPr>
            </w:pPr>
            <w:r>
              <w:rPr>
                <w:rFonts w:ascii="Arial" w:hAnsi="Arial" w:cs="Arial"/>
                <w:sz w:val="22"/>
              </w:rPr>
              <w:t>Interval-specific 22-23</w:t>
            </w:r>
          </w:p>
        </w:tc>
        <w:tc>
          <w:tcPr>
            <w:tcW w:w="1606" w:type="dxa"/>
          </w:tcPr>
          <w:p w14:paraId="320A17EF" w14:textId="77777777" w:rsidR="003B7519" w:rsidRPr="001434FE" w:rsidRDefault="00000000">
            <w:pPr>
              <w:rPr>
                <w:rFonts w:ascii="Arial" w:hAnsi="Arial" w:cs="Arial"/>
                <w:sz w:val="22"/>
              </w:rPr>
            </w:pPr>
            <w:r>
              <w:rPr>
                <w:rFonts w:ascii="Arial" w:hAnsi="Arial" w:cs="Arial"/>
                <w:sz w:val="22"/>
              </w:rPr>
              <w:t>ACEs→onset</w:t>
            </w:r>
          </w:p>
        </w:tc>
        <w:tc>
          <w:tcPr>
            <w:tcW w:w="1606" w:type="dxa"/>
          </w:tcPr>
          <w:p w14:paraId="4844F46E" w14:textId="77777777" w:rsidR="003B7519" w:rsidRPr="001434FE" w:rsidRDefault="00000000">
            <w:pPr>
              <w:rPr>
                <w:rFonts w:ascii="Arial" w:hAnsi="Arial" w:cs="Arial"/>
                <w:sz w:val="22"/>
              </w:rPr>
            </w:pPr>
            <w:r>
              <w:rPr>
                <w:rFonts w:ascii="Arial" w:hAnsi="Arial" w:cs="Arial"/>
                <w:sz w:val="22"/>
              </w:rPr>
              <w:t>1.389</w:t>
            </w:r>
          </w:p>
        </w:tc>
        <w:tc>
          <w:tcPr>
            <w:tcW w:w="1606" w:type="dxa"/>
          </w:tcPr>
          <w:p w14:paraId="1861FA2D" w14:textId="77777777" w:rsidR="003B7519" w:rsidRPr="001434FE" w:rsidRDefault="00000000">
            <w:pPr>
              <w:rPr>
                <w:rFonts w:ascii="Arial" w:hAnsi="Arial" w:cs="Arial"/>
                <w:sz w:val="22"/>
              </w:rPr>
            </w:pPr>
            <w:r>
              <w:rPr>
                <w:rFonts w:ascii="Arial" w:hAnsi="Arial" w:cs="Arial"/>
                <w:sz w:val="22"/>
              </w:rPr>
              <w:t>1.174</w:t>
            </w:r>
          </w:p>
        </w:tc>
        <w:tc>
          <w:tcPr>
            <w:tcW w:w="1606" w:type="dxa"/>
          </w:tcPr>
          <w:p w14:paraId="01C75E81" w14:textId="77777777" w:rsidR="003B7519" w:rsidRPr="001434FE" w:rsidRDefault="00000000">
            <w:pPr>
              <w:rPr>
                <w:rFonts w:ascii="Arial" w:hAnsi="Arial" w:cs="Arial"/>
                <w:sz w:val="22"/>
              </w:rPr>
            </w:pPr>
            <w:r>
              <w:rPr>
                <w:rFonts w:ascii="Arial" w:hAnsi="Arial" w:cs="Arial"/>
                <w:sz w:val="22"/>
              </w:rPr>
              <w:t>1.644</w:t>
            </w:r>
          </w:p>
        </w:tc>
        <w:tc>
          <w:tcPr>
            <w:tcW w:w="1606" w:type="dxa"/>
          </w:tcPr>
          <w:p w14:paraId="58811948" w14:textId="77777777" w:rsidR="003B7519" w:rsidRPr="001434FE" w:rsidRDefault="00000000">
            <w:pPr>
              <w:rPr>
                <w:rFonts w:ascii="Arial" w:hAnsi="Arial" w:cs="Arial"/>
                <w:sz w:val="22"/>
              </w:rPr>
            </w:pPr>
            <w:r>
              <w:rPr>
                <w:rFonts w:ascii="Arial" w:hAnsi="Arial" w:cs="Arial"/>
                <w:sz w:val="22"/>
              </w:rPr>
              <w:t>0.0001</w:t>
            </w:r>
          </w:p>
        </w:tc>
      </w:tr>
      <w:tr w:rsidR="003B7519" w:rsidRPr="001434FE" w14:paraId="431F7193" w14:textId="77777777">
        <w:trPr>
          <w:jc w:val="center"/>
        </w:trPr>
        <w:tc>
          <w:tcPr>
            <w:tcW w:w="1606" w:type="dxa"/>
          </w:tcPr>
          <w:p w14:paraId="6D1705E8" w14:textId="77777777" w:rsidR="003B7519" w:rsidRPr="001434FE" w:rsidRDefault="00000000">
            <w:pPr>
              <w:rPr>
                <w:rFonts w:ascii="Arial" w:hAnsi="Arial" w:cs="Arial"/>
                <w:sz w:val="22"/>
              </w:rPr>
            </w:pPr>
            <w:r>
              <w:rPr>
                <w:rFonts w:ascii="Arial" w:hAnsi="Arial" w:cs="Arial"/>
                <w:sz w:val="22"/>
              </w:rPr>
              <w:t>Interval-specific 23-25</w:t>
            </w:r>
          </w:p>
        </w:tc>
        <w:tc>
          <w:tcPr>
            <w:tcW w:w="1606" w:type="dxa"/>
          </w:tcPr>
          <w:p w14:paraId="274A8AB2" w14:textId="77777777" w:rsidR="003B7519" w:rsidRPr="001434FE" w:rsidRDefault="00000000">
            <w:pPr>
              <w:rPr>
                <w:rFonts w:ascii="Arial" w:hAnsi="Arial" w:cs="Arial"/>
                <w:sz w:val="22"/>
              </w:rPr>
            </w:pPr>
            <w:r>
              <w:rPr>
                <w:rFonts w:ascii="Arial" w:hAnsi="Arial" w:cs="Arial"/>
                <w:sz w:val="22"/>
              </w:rPr>
              <w:t>ACEs→onset</w:t>
            </w:r>
          </w:p>
        </w:tc>
        <w:tc>
          <w:tcPr>
            <w:tcW w:w="1606" w:type="dxa"/>
          </w:tcPr>
          <w:p w14:paraId="71B79A6A" w14:textId="77777777" w:rsidR="003B7519" w:rsidRPr="001434FE" w:rsidRDefault="00000000">
            <w:pPr>
              <w:rPr>
                <w:rFonts w:ascii="Arial" w:hAnsi="Arial" w:cs="Arial"/>
                <w:sz w:val="22"/>
              </w:rPr>
            </w:pPr>
            <w:r>
              <w:rPr>
                <w:rFonts w:ascii="Arial" w:hAnsi="Arial" w:cs="Arial"/>
                <w:sz w:val="22"/>
              </w:rPr>
              <w:t>1.224</w:t>
            </w:r>
          </w:p>
        </w:tc>
        <w:tc>
          <w:tcPr>
            <w:tcW w:w="1606" w:type="dxa"/>
          </w:tcPr>
          <w:p w14:paraId="2BABC6DA" w14:textId="77777777" w:rsidR="003B7519" w:rsidRPr="001434FE" w:rsidRDefault="00000000">
            <w:pPr>
              <w:rPr>
                <w:rFonts w:ascii="Arial" w:hAnsi="Arial" w:cs="Arial"/>
                <w:sz w:val="22"/>
              </w:rPr>
            </w:pPr>
            <w:r>
              <w:rPr>
                <w:rFonts w:ascii="Arial" w:hAnsi="Arial" w:cs="Arial"/>
                <w:sz w:val="22"/>
              </w:rPr>
              <w:t>1.021</w:t>
            </w:r>
          </w:p>
        </w:tc>
        <w:tc>
          <w:tcPr>
            <w:tcW w:w="1606" w:type="dxa"/>
          </w:tcPr>
          <w:p w14:paraId="77F853DC" w14:textId="77777777" w:rsidR="003B7519" w:rsidRPr="001434FE" w:rsidRDefault="00000000">
            <w:pPr>
              <w:rPr>
                <w:rFonts w:ascii="Arial" w:hAnsi="Arial" w:cs="Arial"/>
                <w:sz w:val="22"/>
              </w:rPr>
            </w:pPr>
            <w:r>
              <w:rPr>
                <w:rFonts w:ascii="Arial" w:hAnsi="Arial" w:cs="Arial"/>
                <w:sz w:val="22"/>
              </w:rPr>
              <w:t>1.466</w:t>
            </w:r>
          </w:p>
        </w:tc>
        <w:tc>
          <w:tcPr>
            <w:tcW w:w="1606" w:type="dxa"/>
          </w:tcPr>
          <w:p w14:paraId="0CB627BF" w14:textId="77777777" w:rsidR="003B7519" w:rsidRPr="001434FE" w:rsidRDefault="00000000">
            <w:pPr>
              <w:rPr>
                <w:rFonts w:ascii="Arial" w:hAnsi="Arial" w:cs="Arial"/>
                <w:sz w:val="22"/>
              </w:rPr>
            </w:pPr>
            <w:r>
              <w:rPr>
                <w:rFonts w:ascii="Arial" w:hAnsi="Arial" w:cs="Arial"/>
                <w:sz w:val="22"/>
              </w:rPr>
              <w:t>0.0285</w:t>
            </w:r>
          </w:p>
        </w:tc>
      </w:tr>
      <w:tr w:rsidR="003B7519" w:rsidRPr="001434FE" w14:paraId="50D1EC25" w14:textId="77777777">
        <w:trPr>
          <w:jc w:val="center"/>
        </w:trPr>
        <w:tc>
          <w:tcPr>
            <w:tcW w:w="1606" w:type="dxa"/>
          </w:tcPr>
          <w:p w14:paraId="2854EE2B" w14:textId="77777777" w:rsidR="003B7519" w:rsidRPr="001434FE" w:rsidRDefault="00000000">
            <w:pPr>
              <w:rPr>
                <w:rFonts w:ascii="Arial" w:hAnsi="Arial" w:cs="Arial"/>
                <w:sz w:val="22"/>
              </w:rPr>
            </w:pPr>
            <w:r>
              <w:rPr>
                <w:rFonts w:ascii="Arial" w:hAnsi="Arial" w:cs="Arial"/>
                <w:sz w:val="22"/>
              </w:rPr>
              <w:t>Interval-specific 22-23</w:t>
            </w:r>
          </w:p>
        </w:tc>
        <w:tc>
          <w:tcPr>
            <w:tcW w:w="1606" w:type="dxa"/>
          </w:tcPr>
          <w:p w14:paraId="5D41B253" w14:textId="77777777" w:rsidR="003B7519" w:rsidRPr="001434FE" w:rsidRDefault="00000000">
            <w:pPr>
              <w:rPr>
                <w:rFonts w:ascii="Arial" w:hAnsi="Arial" w:cs="Arial"/>
                <w:sz w:val="22"/>
              </w:rPr>
            </w:pPr>
            <w:r>
              <w:rPr>
                <w:rFonts w:ascii="Arial" w:hAnsi="Arial" w:cs="Arial"/>
                <w:sz w:val="22"/>
              </w:rPr>
              <w:t>Distress→onset</w:t>
            </w:r>
          </w:p>
        </w:tc>
        <w:tc>
          <w:tcPr>
            <w:tcW w:w="1606" w:type="dxa"/>
          </w:tcPr>
          <w:p w14:paraId="3C62F7AA" w14:textId="77777777" w:rsidR="003B7519" w:rsidRPr="001434FE" w:rsidRDefault="00000000">
            <w:pPr>
              <w:rPr>
                <w:rFonts w:ascii="Arial" w:hAnsi="Arial" w:cs="Arial"/>
                <w:sz w:val="22"/>
              </w:rPr>
            </w:pPr>
            <w:r>
              <w:rPr>
                <w:rFonts w:ascii="Arial" w:hAnsi="Arial" w:cs="Arial"/>
                <w:sz w:val="22"/>
              </w:rPr>
              <w:t>1.431</w:t>
            </w:r>
          </w:p>
        </w:tc>
        <w:tc>
          <w:tcPr>
            <w:tcW w:w="1606" w:type="dxa"/>
          </w:tcPr>
          <w:p w14:paraId="3BC4029C" w14:textId="77777777" w:rsidR="003B7519" w:rsidRPr="001434FE" w:rsidRDefault="00000000">
            <w:pPr>
              <w:rPr>
                <w:rFonts w:ascii="Arial" w:hAnsi="Arial" w:cs="Arial"/>
                <w:sz w:val="22"/>
              </w:rPr>
            </w:pPr>
            <w:r>
              <w:rPr>
                <w:rFonts w:ascii="Arial" w:hAnsi="Arial" w:cs="Arial"/>
                <w:sz w:val="22"/>
              </w:rPr>
              <w:t>1.206</w:t>
            </w:r>
          </w:p>
        </w:tc>
        <w:tc>
          <w:tcPr>
            <w:tcW w:w="1606" w:type="dxa"/>
          </w:tcPr>
          <w:p w14:paraId="69A4E9F2" w14:textId="77777777" w:rsidR="003B7519" w:rsidRPr="001434FE" w:rsidRDefault="00000000">
            <w:pPr>
              <w:rPr>
                <w:rFonts w:ascii="Arial" w:hAnsi="Arial" w:cs="Arial"/>
                <w:sz w:val="22"/>
              </w:rPr>
            </w:pPr>
            <w:r>
              <w:rPr>
                <w:rFonts w:ascii="Arial" w:hAnsi="Arial" w:cs="Arial"/>
                <w:sz w:val="22"/>
              </w:rPr>
              <w:t>1.7</w:t>
            </w:r>
          </w:p>
        </w:tc>
        <w:tc>
          <w:tcPr>
            <w:tcW w:w="1606" w:type="dxa"/>
          </w:tcPr>
          <w:p w14:paraId="76AFC97E" w14:textId="77777777" w:rsidR="003B7519" w:rsidRPr="001434FE" w:rsidRDefault="00000000">
            <w:pPr>
              <w:rPr>
                <w:rFonts w:ascii="Arial" w:hAnsi="Arial" w:cs="Arial"/>
                <w:sz w:val="22"/>
              </w:rPr>
            </w:pPr>
            <w:r>
              <w:rPr>
                <w:rFonts w:ascii="Arial" w:hAnsi="Arial" w:cs="Arial"/>
                <w:sz w:val="22"/>
              </w:rPr>
              <w:t>&lt;0.0001</w:t>
            </w:r>
          </w:p>
        </w:tc>
      </w:tr>
      <w:tr w:rsidR="003B7519" w:rsidRPr="001434FE" w14:paraId="03A8E19D" w14:textId="77777777">
        <w:trPr>
          <w:jc w:val="center"/>
        </w:trPr>
        <w:tc>
          <w:tcPr>
            <w:tcW w:w="1606" w:type="dxa"/>
          </w:tcPr>
          <w:p w14:paraId="205D2D92" w14:textId="77777777" w:rsidR="003B7519" w:rsidRPr="001434FE" w:rsidRDefault="00000000">
            <w:pPr>
              <w:rPr>
                <w:rFonts w:ascii="Arial" w:hAnsi="Arial" w:cs="Arial"/>
                <w:sz w:val="22"/>
              </w:rPr>
            </w:pPr>
            <w:r>
              <w:rPr>
                <w:rFonts w:ascii="Arial" w:hAnsi="Arial" w:cs="Arial"/>
                <w:sz w:val="22"/>
              </w:rPr>
              <w:t>Interval-specific 23-25</w:t>
            </w:r>
          </w:p>
        </w:tc>
        <w:tc>
          <w:tcPr>
            <w:tcW w:w="1606" w:type="dxa"/>
          </w:tcPr>
          <w:p w14:paraId="31AA039F" w14:textId="77777777" w:rsidR="003B7519" w:rsidRPr="001434FE" w:rsidRDefault="00000000">
            <w:pPr>
              <w:rPr>
                <w:rFonts w:ascii="Arial" w:hAnsi="Arial" w:cs="Arial"/>
                <w:sz w:val="22"/>
              </w:rPr>
            </w:pPr>
            <w:r>
              <w:rPr>
                <w:rFonts w:ascii="Arial" w:hAnsi="Arial" w:cs="Arial"/>
                <w:sz w:val="22"/>
              </w:rPr>
              <w:t>Distress→onset</w:t>
            </w:r>
          </w:p>
        </w:tc>
        <w:tc>
          <w:tcPr>
            <w:tcW w:w="1606" w:type="dxa"/>
          </w:tcPr>
          <w:p w14:paraId="6259AC79" w14:textId="77777777" w:rsidR="003B7519" w:rsidRPr="001434FE" w:rsidRDefault="00000000">
            <w:pPr>
              <w:rPr>
                <w:rFonts w:ascii="Arial" w:hAnsi="Arial" w:cs="Arial"/>
                <w:sz w:val="22"/>
              </w:rPr>
            </w:pPr>
            <w:r>
              <w:rPr>
                <w:rFonts w:ascii="Arial" w:hAnsi="Arial" w:cs="Arial"/>
                <w:sz w:val="22"/>
              </w:rPr>
              <w:t>1.384</w:t>
            </w:r>
          </w:p>
        </w:tc>
        <w:tc>
          <w:tcPr>
            <w:tcW w:w="1606" w:type="dxa"/>
          </w:tcPr>
          <w:p w14:paraId="253A8343" w14:textId="77777777" w:rsidR="003B7519" w:rsidRPr="001434FE" w:rsidRDefault="00000000">
            <w:pPr>
              <w:rPr>
                <w:rFonts w:ascii="Arial" w:hAnsi="Arial" w:cs="Arial"/>
                <w:sz w:val="22"/>
              </w:rPr>
            </w:pPr>
            <w:r>
              <w:rPr>
                <w:rFonts w:ascii="Arial" w:hAnsi="Arial" w:cs="Arial"/>
                <w:sz w:val="22"/>
              </w:rPr>
              <w:t>1.172</w:t>
            </w:r>
          </w:p>
        </w:tc>
        <w:tc>
          <w:tcPr>
            <w:tcW w:w="1606" w:type="dxa"/>
          </w:tcPr>
          <w:p w14:paraId="50CA6AFE" w14:textId="77777777" w:rsidR="003B7519" w:rsidRPr="001434FE" w:rsidRDefault="00000000">
            <w:pPr>
              <w:rPr>
                <w:rFonts w:ascii="Arial" w:hAnsi="Arial" w:cs="Arial"/>
                <w:sz w:val="22"/>
              </w:rPr>
            </w:pPr>
            <w:r>
              <w:rPr>
                <w:rFonts w:ascii="Arial" w:hAnsi="Arial" w:cs="Arial"/>
                <w:sz w:val="22"/>
              </w:rPr>
              <w:t>1.633</w:t>
            </w:r>
          </w:p>
        </w:tc>
        <w:tc>
          <w:tcPr>
            <w:tcW w:w="1606" w:type="dxa"/>
          </w:tcPr>
          <w:p w14:paraId="00778152" w14:textId="77777777" w:rsidR="003B7519" w:rsidRPr="001434FE" w:rsidRDefault="00000000">
            <w:pPr>
              <w:rPr>
                <w:rFonts w:ascii="Arial" w:hAnsi="Arial" w:cs="Arial"/>
                <w:sz w:val="22"/>
              </w:rPr>
            </w:pPr>
            <w:r>
              <w:rPr>
                <w:rFonts w:ascii="Arial" w:hAnsi="Arial" w:cs="Arial"/>
                <w:sz w:val="22"/>
              </w:rPr>
              <w:t>0.0001</w:t>
            </w:r>
          </w:p>
        </w:tc>
      </w:tr>
      <w:tr w:rsidR="003B7519" w:rsidRPr="001434FE" w14:paraId="79C6712E" w14:textId="77777777">
        <w:trPr>
          <w:jc w:val="center"/>
        </w:trPr>
        <w:tc>
          <w:tcPr>
            <w:tcW w:w="1606" w:type="dxa"/>
          </w:tcPr>
          <w:p w14:paraId="00E3E7B5" w14:textId="77777777" w:rsidR="003B7519" w:rsidRPr="001434FE" w:rsidRDefault="00000000">
            <w:pPr>
              <w:rPr>
                <w:rFonts w:ascii="Arial" w:hAnsi="Arial" w:cs="Arial"/>
                <w:sz w:val="22"/>
              </w:rPr>
            </w:pPr>
            <w:r>
              <w:rPr>
                <w:rFonts w:ascii="Arial" w:hAnsi="Arial" w:cs="Arial"/>
                <w:sz w:val="22"/>
              </w:rPr>
              <w:t>Interval-specific 22-23</w:t>
            </w:r>
          </w:p>
        </w:tc>
        <w:tc>
          <w:tcPr>
            <w:tcW w:w="1606" w:type="dxa"/>
          </w:tcPr>
          <w:p w14:paraId="423CB50C" w14:textId="77777777" w:rsidR="003B7519" w:rsidRPr="001434FE" w:rsidRDefault="00000000">
            <w:pPr>
              <w:rPr>
                <w:rFonts w:ascii="Arial" w:hAnsi="Arial" w:cs="Arial"/>
                <w:sz w:val="22"/>
              </w:rPr>
            </w:pPr>
            <w:r>
              <w:rPr>
                <w:rFonts w:ascii="Arial" w:hAnsi="Arial" w:cs="Arial"/>
                <w:sz w:val="22"/>
              </w:rPr>
              <w:t>PCE non-parental→desistance</w:t>
            </w:r>
          </w:p>
        </w:tc>
        <w:tc>
          <w:tcPr>
            <w:tcW w:w="1606" w:type="dxa"/>
          </w:tcPr>
          <w:p w14:paraId="2DFA60F5" w14:textId="77777777" w:rsidR="003B7519" w:rsidRPr="001434FE" w:rsidRDefault="00000000">
            <w:pPr>
              <w:rPr>
                <w:rFonts w:ascii="Arial" w:hAnsi="Arial" w:cs="Arial"/>
                <w:sz w:val="22"/>
              </w:rPr>
            </w:pPr>
            <w:r>
              <w:rPr>
                <w:rFonts w:ascii="Arial" w:hAnsi="Arial" w:cs="Arial"/>
                <w:sz w:val="22"/>
              </w:rPr>
              <w:t>1.357</w:t>
            </w:r>
          </w:p>
        </w:tc>
        <w:tc>
          <w:tcPr>
            <w:tcW w:w="1606" w:type="dxa"/>
          </w:tcPr>
          <w:p w14:paraId="79667170" w14:textId="77777777" w:rsidR="003B7519" w:rsidRPr="001434FE" w:rsidRDefault="00000000">
            <w:pPr>
              <w:rPr>
                <w:rFonts w:ascii="Arial" w:hAnsi="Arial" w:cs="Arial"/>
                <w:sz w:val="22"/>
              </w:rPr>
            </w:pPr>
            <w:r>
              <w:rPr>
                <w:rFonts w:ascii="Arial" w:hAnsi="Arial" w:cs="Arial"/>
                <w:sz w:val="22"/>
              </w:rPr>
              <w:t>1.051</w:t>
            </w:r>
          </w:p>
        </w:tc>
        <w:tc>
          <w:tcPr>
            <w:tcW w:w="1606" w:type="dxa"/>
          </w:tcPr>
          <w:p w14:paraId="6A1ADF1B" w14:textId="77777777" w:rsidR="003B7519" w:rsidRPr="001434FE" w:rsidRDefault="00000000">
            <w:pPr>
              <w:rPr>
                <w:rFonts w:ascii="Arial" w:hAnsi="Arial" w:cs="Arial"/>
                <w:sz w:val="22"/>
              </w:rPr>
            </w:pPr>
            <w:r>
              <w:rPr>
                <w:rFonts w:ascii="Arial" w:hAnsi="Arial" w:cs="Arial"/>
                <w:sz w:val="22"/>
              </w:rPr>
              <w:t>1.751</w:t>
            </w:r>
          </w:p>
        </w:tc>
        <w:tc>
          <w:tcPr>
            <w:tcW w:w="1606" w:type="dxa"/>
          </w:tcPr>
          <w:p w14:paraId="23EDEDBF" w14:textId="77777777" w:rsidR="003B7519" w:rsidRPr="001434FE" w:rsidRDefault="00000000">
            <w:pPr>
              <w:rPr>
                <w:rFonts w:ascii="Arial" w:hAnsi="Arial" w:cs="Arial"/>
                <w:sz w:val="22"/>
              </w:rPr>
            </w:pPr>
            <w:r>
              <w:rPr>
                <w:rFonts w:ascii="Arial" w:hAnsi="Arial" w:cs="Arial"/>
                <w:sz w:val="22"/>
              </w:rPr>
              <w:t>0.0192</w:t>
            </w:r>
          </w:p>
        </w:tc>
      </w:tr>
      <w:tr w:rsidR="003B7519" w:rsidRPr="001434FE" w14:paraId="7FBF71FA" w14:textId="77777777">
        <w:trPr>
          <w:jc w:val="center"/>
        </w:trPr>
        <w:tc>
          <w:tcPr>
            <w:tcW w:w="1606" w:type="dxa"/>
          </w:tcPr>
          <w:p w14:paraId="4CF0E5C6" w14:textId="77777777" w:rsidR="003B7519" w:rsidRPr="001434FE" w:rsidRDefault="00000000">
            <w:pPr>
              <w:rPr>
                <w:rFonts w:ascii="Arial" w:hAnsi="Arial" w:cs="Arial"/>
                <w:sz w:val="22"/>
              </w:rPr>
            </w:pPr>
            <w:r>
              <w:rPr>
                <w:rFonts w:ascii="Arial" w:hAnsi="Arial" w:cs="Arial"/>
                <w:sz w:val="22"/>
              </w:rPr>
              <w:t>Interval-specific 23-25</w:t>
            </w:r>
          </w:p>
        </w:tc>
        <w:tc>
          <w:tcPr>
            <w:tcW w:w="1606" w:type="dxa"/>
          </w:tcPr>
          <w:p w14:paraId="50ABC4B4" w14:textId="77777777" w:rsidR="003B7519" w:rsidRPr="001434FE" w:rsidRDefault="00000000">
            <w:pPr>
              <w:rPr>
                <w:rFonts w:ascii="Arial" w:hAnsi="Arial" w:cs="Arial"/>
                <w:sz w:val="22"/>
              </w:rPr>
            </w:pPr>
            <w:r>
              <w:rPr>
                <w:rFonts w:ascii="Arial" w:hAnsi="Arial" w:cs="Arial"/>
                <w:sz w:val="22"/>
              </w:rPr>
              <w:t>PCE non-parental→desistance</w:t>
            </w:r>
          </w:p>
        </w:tc>
        <w:tc>
          <w:tcPr>
            <w:tcW w:w="1606" w:type="dxa"/>
          </w:tcPr>
          <w:p w14:paraId="68A61D2E" w14:textId="77777777" w:rsidR="003B7519" w:rsidRPr="001434FE" w:rsidRDefault="00000000">
            <w:pPr>
              <w:rPr>
                <w:rFonts w:ascii="Arial" w:hAnsi="Arial" w:cs="Arial"/>
                <w:sz w:val="22"/>
              </w:rPr>
            </w:pPr>
            <w:r>
              <w:rPr>
                <w:rFonts w:ascii="Arial" w:hAnsi="Arial" w:cs="Arial"/>
                <w:sz w:val="22"/>
              </w:rPr>
              <w:t>1.314</w:t>
            </w:r>
          </w:p>
        </w:tc>
        <w:tc>
          <w:tcPr>
            <w:tcW w:w="1606" w:type="dxa"/>
          </w:tcPr>
          <w:p w14:paraId="47BA6E36" w14:textId="77777777" w:rsidR="003B7519" w:rsidRPr="001434FE" w:rsidRDefault="00000000">
            <w:pPr>
              <w:rPr>
                <w:rFonts w:ascii="Arial" w:hAnsi="Arial" w:cs="Arial"/>
                <w:sz w:val="22"/>
              </w:rPr>
            </w:pPr>
            <w:r>
              <w:rPr>
                <w:rFonts w:ascii="Arial" w:hAnsi="Arial" w:cs="Arial"/>
                <w:sz w:val="22"/>
              </w:rPr>
              <w:t>0.962</w:t>
            </w:r>
          </w:p>
        </w:tc>
        <w:tc>
          <w:tcPr>
            <w:tcW w:w="1606" w:type="dxa"/>
          </w:tcPr>
          <w:p w14:paraId="5622FB29" w14:textId="77777777" w:rsidR="003B7519" w:rsidRPr="001434FE" w:rsidRDefault="00000000">
            <w:pPr>
              <w:rPr>
                <w:rFonts w:ascii="Arial" w:hAnsi="Arial" w:cs="Arial"/>
                <w:sz w:val="22"/>
              </w:rPr>
            </w:pPr>
            <w:r>
              <w:rPr>
                <w:rFonts w:ascii="Arial" w:hAnsi="Arial" w:cs="Arial"/>
                <w:sz w:val="22"/>
              </w:rPr>
              <w:t>1.793</w:t>
            </w:r>
          </w:p>
        </w:tc>
        <w:tc>
          <w:tcPr>
            <w:tcW w:w="1606" w:type="dxa"/>
          </w:tcPr>
          <w:p w14:paraId="170A432A" w14:textId="77777777" w:rsidR="003B7519" w:rsidRPr="001434FE" w:rsidRDefault="00000000">
            <w:pPr>
              <w:rPr>
                <w:rFonts w:ascii="Arial" w:hAnsi="Arial" w:cs="Arial"/>
                <w:sz w:val="22"/>
              </w:rPr>
            </w:pPr>
            <w:r>
              <w:rPr>
                <w:rFonts w:ascii="Arial" w:hAnsi="Arial" w:cs="Arial"/>
                <w:sz w:val="22"/>
              </w:rPr>
              <w:t>0.0857</w:t>
            </w:r>
          </w:p>
        </w:tc>
      </w:tr>
      <w:tr w:rsidR="003B7519" w:rsidRPr="001434FE" w14:paraId="36804C51" w14:textId="77777777">
        <w:trPr>
          <w:jc w:val="center"/>
        </w:trPr>
        <w:tc>
          <w:tcPr>
            <w:tcW w:w="1606" w:type="dxa"/>
          </w:tcPr>
          <w:p w14:paraId="6E848E36" w14:textId="77777777" w:rsidR="003B7519" w:rsidRPr="001434FE" w:rsidRDefault="00000000">
            <w:pPr>
              <w:rPr>
                <w:rFonts w:ascii="Arial" w:hAnsi="Arial" w:cs="Arial"/>
                <w:sz w:val="22"/>
              </w:rPr>
            </w:pPr>
            <w:r>
              <w:rPr>
                <w:rFonts w:ascii="Arial" w:hAnsi="Arial" w:cs="Arial"/>
                <w:sz w:val="22"/>
              </w:rPr>
              <w:t>Interval-specific 22-23</w:t>
            </w:r>
          </w:p>
        </w:tc>
        <w:tc>
          <w:tcPr>
            <w:tcW w:w="1606" w:type="dxa"/>
          </w:tcPr>
          <w:p w14:paraId="6E509A56" w14:textId="77777777" w:rsidR="003B7519" w:rsidRPr="001434FE" w:rsidRDefault="00000000">
            <w:pPr>
              <w:rPr>
                <w:rFonts w:ascii="Arial" w:hAnsi="Arial" w:cs="Arial"/>
                <w:sz w:val="22"/>
              </w:rPr>
            </w:pPr>
            <w:r>
              <w:rPr>
                <w:rFonts w:ascii="Arial" w:hAnsi="Arial" w:cs="Arial"/>
                <w:sz w:val="22"/>
              </w:rPr>
              <w:t>Social capital→desistance</w:t>
            </w:r>
          </w:p>
        </w:tc>
        <w:tc>
          <w:tcPr>
            <w:tcW w:w="1606" w:type="dxa"/>
          </w:tcPr>
          <w:p w14:paraId="253DC4AA" w14:textId="77777777" w:rsidR="003B7519" w:rsidRPr="001434FE" w:rsidRDefault="00000000">
            <w:pPr>
              <w:rPr>
                <w:rFonts w:ascii="Arial" w:hAnsi="Arial" w:cs="Arial"/>
                <w:sz w:val="22"/>
              </w:rPr>
            </w:pPr>
            <w:r>
              <w:rPr>
                <w:rFonts w:ascii="Arial" w:hAnsi="Arial" w:cs="Arial"/>
                <w:sz w:val="22"/>
              </w:rPr>
              <w:t>1.493</w:t>
            </w:r>
          </w:p>
        </w:tc>
        <w:tc>
          <w:tcPr>
            <w:tcW w:w="1606" w:type="dxa"/>
          </w:tcPr>
          <w:p w14:paraId="4DAE6521" w14:textId="77777777" w:rsidR="003B7519" w:rsidRPr="001434FE" w:rsidRDefault="00000000">
            <w:pPr>
              <w:rPr>
                <w:rFonts w:ascii="Arial" w:hAnsi="Arial" w:cs="Arial"/>
                <w:sz w:val="22"/>
              </w:rPr>
            </w:pPr>
            <w:r>
              <w:rPr>
                <w:rFonts w:ascii="Arial" w:hAnsi="Arial" w:cs="Arial"/>
                <w:sz w:val="22"/>
              </w:rPr>
              <w:t>1.107</w:t>
            </w:r>
          </w:p>
        </w:tc>
        <w:tc>
          <w:tcPr>
            <w:tcW w:w="1606" w:type="dxa"/>
          </w:tcPr>
          <w:p w14:paraId="366A85BF" w14:textId="77777777" w:rsidR="003B7519" w:rsidRPr="001434FE" w:rsidRDefault="00000000">
            <w:pPr>
              <w:rPr>
                <w:rFonts w:ascii="Arial" w:hAnsi="Arial" w:cs="Arial"/>
                <w:sz w:val="22"/>
              </w:rPr>
            </w:pPr>
            <w:r>
              <w:rPr>
                <w:rFonts w:ascii="Arial" w:hAnsi="Arial" w:cs="Arial"/>
                <w:sz w:val="22"/>
              </w:rPr>
              <w:t>2.011</w:t>
            </w:r>
          </w:p>
        </w:tc>
        <w:tc>
          <w:tcPr>
            <w:tcW w:w="1606" w:type="dxa"/>
          </w:tcPr>
          <w:p w14:paraId="2F99B34D" w14:textId="77777777" w:rsidR="003B7519" w:rsidRPr="001434FE" w:rsidRDefault="00000000">
            <w:pPr>
              <w:rPr>
                <w:rFonts w:ascii="Arial" w:hAnsi="Arial" w:cs="Arial"/>
                <w:sz w:val="22"/>
              </w:rPr>
            </w:pPr>
            <w:r>
              <w:rPr>
                <w:rFonts w:ascii="Arial" w:hAnsi="Arial" w:cs="Arial"/>
                <w:sz w:val="22"/>
              </w:rPr>
              <w:t>0.0085</w:t>
            </w:r>
          </w:p>
        </w:tc>
      </w:tr>
      <w:tr w:rsidR="003B7519" w:rsidRPr="001434FE" w14:paraId="62C4FA81" w14:textId="77777777">
        <w:trPr>
          <w:jc w:val="center"/>
        </w:trPr>
        <w:tc>
          <w:tcPr>
            <w:tcW w:w="1606" w:type="dxa"/>
          </w:tcPr>
          <w:p w14:paraId="72FC93DE" w14:textId="77777777" w:rsidR="003B7519" w:rsidRPr="001434FE" w:rsidRDefault="00000000">
            <w:pPr>
              <w:rPr>
                <w:rFonts w:ascii="Arial" w:hAnsi="Arial" w:cs="Arial"/>
                <w:sz w:val="22"/>
              </w:rPr>
            </w:pPr>
            <w:r>
              <w:rPr>
                <w:rFonts w:ascii="Arial" w:hAnsi="Arial" w:cs="Arial"/>
                <w:sz w:val="22"/>
              </w:rPr>
              <w:t>Interval-specific 23-25</w:t>
            </w:r>
          </w:p>
        </w:tc>
        <w:tc>
          <w:tcPr>
            <w:tcW w:w="1606" w:type="dxa"/>
          </w:tcPr>
          <w:p w14:paraId="5EC1A0AF" w14:textId="77777777" w:rsidR="003B7519" w:rsidRPr="001434FE" w:rsidRDefault="00000000">
            <w:pPr>
              <w:rPr>
                <w:rFonts w:ascii="Arial" w:hAnsi="Arial" w:cs="Arial"/>
                <w:sz w:val="22"/>
              </w:rPr>
            </w:pPr>
            <w:r>
              <w:rPr>
                <w:rFonts w:ascii="Arial" w:hAnsi="Arial" w:cs="Arial"/>
                <w:sz w:val="22"/>
              </w:rPr>
              <w:t>Social capital→desistance</w:t>
            </w:r>
          </w:p>
        </w:tc>
        <w:tc>
          <w:tcPr>
            <w:tcW w:w="1606" w:type="dxa"/>
          </w:tcPr>
          <w:p w14:paraId="453E4F49" w14:textId="77777777" w:rsidR="003B7519" w:rsidRPr="001434FE" w:rsidRDefault="00000000">
            <w:pPr>
              <w:rPr>
                <w:rFonts w:ascii="Arial" w:hAnsi="Arial" w:cs="Arial"/>
                <w:sz w:val="22"/>
              </w:rPr>
            </w:pPr>
            <w:r>
              <w:rPr>
                <w:rFonts w:ascii="Arial" w:hAnsi="Arial" w:cs="Arial"/>
                <w:sz w:val="22"/>
              </w:rPr>
              <w:t>1.134</w:t>
            </w:r>
          </w:p>
        </w:tc>
        <w:tc>
          <w:tcPr>
            <w:tcW w:w="1606" w:type="dxa"/>
          </w:tcPr>
          <w:p w14:paraId="02748B13" w14:textId="77777777" w:rsidR="003B7519" w:rsidRPr="001434FE" w:rsidRDefault="00000000">
            <w:pPr>
              <w:rPr>
                <w:rFonts w:ascii="Arial" w:hAnsi="Arial" w:cs="Arial"/>
                <w:sz w:val="22"/>
              </w:rPr>
            </w:pPr>
            <w:r>
              <w:rPr>
                <w:rFonts w:ascii="Arial" w:hAnsi="Arial" w:cs="Arial"/>
                <w:sz w:val="22"/>
              </w:rPr>
              <w:t>0.814</w:t>
            </w:r>
          </w:p>
        </w:tc>
        <w:tc>
          <w:tcPr>
            <w:tcW w:w="1606" w:type="dxa"/>
          </w:tcPr>
          <w:p w14:paraId="4C080C6D" w14:textId="77777777" w:rsidR="003B7519" w:rsidRPr="001434FE" w:rsidRDefault="00000000">
            <w:pPr>
              <w:rPr>
                <w:rFonts w:ascii="Arial" w:hAnsi="Arial" w:cs="Arial"/>
                <w:sz w:val="22"/>
              </w:rPr>
            </w:pPr>
            <w:r>
              <w:rPr>
                <w:rFonts w:ascii="Arial" w:hAnsi="Arial" w:cs="Arial"/>
                <w:sz w:val="22"/>
              </w:rPr>
              <w:t>1.578</w:t>
            </w:r>
          </w:p>
        </w:tc>
        <w:tc>
          <w:tcPr>
            <w:tcW w:w="1606" w:type="dxa"/>
          </w:tcPr>
          <w:p w14:paraId="6BD19819" w14:textId="77777777" w:rsidR="003B7519" w:rsidRPr="001434FE" w:rsidRDefault="00000000">
            <w:pPr>
              <w:rPr>
                <w:rFonts w:ascii="Arial" w:hAnsi="Arial" w:cs="Arial"/>
                <w:sz w:val="22"/>
              </w:rPr>
            </w:pPr>
            <w:r>
              <w:rPr>
                <w:rFonts w:ascii="Arial" w:hAnsi="Arial" w:cs="Arial"/>
                <w:sz w:val="22"/>
              </w:rPr>
              <w:t>0.4575</w:t>
            </w:r>
          </w:p>
        </w:tc>
      </w:tr>
      <w:tr w:rsidR="003B7519" w:rsidRPr="001434FE" w14:paraId="23B38966" w14:textId="77777777">
        <w:trPr>
          <w:jc w:val="center"/>
        </w:trPr>
        <w:tc>
          <w:tcPr>
            <w:tcW w:w="1606" w:type="dxa"/>
          </w:tcPr>
          <w:p w14:paraId="39CB17C8" w14:textId="77777777" w:rsidR="003B7519" w:rsidRPr="001434FE" w:rsidRDefault="00000000">
            <w:pPr>
              <w:rPr>
                <w:rFonts w:ascii="Arial" w:hAnsi="Arial" w:cs="Arial"/>
                <w:sz w:val="22"/>
              </w:rPr>
            </w:pPr>
            <w:r>
              <w:rPr>
                <w:rFonts w:ascii="Arial" w:hAnsi="Arial" w:cs="Arial"/>
                <w:sz w:val="22"/>
              </w:rPr>
              <w:t>IPW selection-weighted</w:t>
            </w:r>
          </w:p>
        </w:tc>
        <w:tc>
          <w:tcPr>
            <w:tcW w:w="1606" w:type="dxa"/>
          </w:tcPr>
          <w:p w14:paraId="3F5C233B" w14:textId="77777777" w:rsidR="003B7519" w:rsidRPr="001434FE" w:rsidRDefault="00000000">
            <w:pPr>
              <w:rPr>
                <w:rFonts w:ascii="Arial" w:hAnsi="Arial" w:cs="Arial"/>
                <w:sz w:val="22"/>
              </w:rPr>
            </w:pPr>
            <w:r>
              <w:rPr>
                <w:rFonts w:ascii="Arial" w:hAnsi="Arial" w:cs="Arial"/>
                <w:sz w:val="22"/>
              </w:rPr>
              <w:t>ACEs→onset</w:t>
            </w:r>
          </w:p>
        </w:tc>
        <w:tc>
          <w:tcPr>
            <w:tcW w:w="1606" w:type="dxa"/>
          </w:tcPr>
          <w:p w14:paraId="4CC06487" w14:textId="77777777" w:rsidR="003B7519" w:rsidRPr="001434FE" w:rsidRDefault="00000000">
            <w:pPr>
              <w:rPr>
                <w:rFonts w:ascii="Arial" w:hAnsi="Arial" w:cs="Arial"/>
                <w:sz w:val="22"/>
              </w:rPr>
            </w:pPr>
            <w:r>
              <w:rPr>
                <w:rFonts w:ascii="Arial" w:hAnsi="Arial" w:cs="Arial"/>
                <w:sz w:val="22"/>
              </w:rPr>
              <w:t>1.297</w:t>
            </w:r>
          </w:p>
        </w:tc>
        <w:tc>
          <w:tcPr>
            <w:tcW w:w="1606" w:type="dxa"/>
          </w:tcPr>
          <w:p w14:paraId="0BDD5D92" w14:textId="77777777" w:rsidR="003B7519" w:rsidRPr="001434FE" w:rsidRDefault="00000000">
            <w:pPr>
              <w:rPr>
                <w:rFonts w:ascii="Arial" w:hAnsi="Arial" w:cs="Arial"/>
                <w:sz w:val="22"/>
              </w:rPr>
            </w:pPr>
            <w:r>
              <w:rPr>
                <w:rFonts w:ascii="Arial" w:hAnsi="Arial" w:cs="Arial"/>
                <w:sz w:val="22"/>
              </w:rPr>
              <w:t>1.14</w:t>
            </w:r>
          </w:p>
        </w:tc>
        <w:tc>
          <w:tcPr>
            <w:tcW w:w="1606" w:type="dxa"/>
          </w:tcPr>
          <w:p w14:paraId="465B6B4D" w14:textId="77777777" w:rsidR="003B7519" w:rsidRPr="001434FE" w:rsidRDefault="00000000">
            <w:pPr>
              <w:rPr>
                <w:rFonts w:ascii="Arial" w:hAnsi="Arial" w:cs="Arial"/>
                <w:sz w:val="22"/>
              </w:rPr>
            </w:pPr>
            <w:r>
              <w:rPr>
                <w:rFonts w:ascii="Arial" w:hAnsi="Arial" w:cs="Arial"/>
                <w:sz w:val="22"/>
              </w:rPr>
              <w:t>1.475</w:t>
            </w:r>
          </w:p>
        </w:tc>
        <w:tc>
          <w:tcPr>
            <w:tcW w:w="1606" w:type="dxa"/>
          </w:tcPr>
          <w:p w14:paraId="3C304AD4" w14:textId="77777777" w:rsidR="003B7519" w:rsidRPr="001434FE" w:rsidRDefault="00000000">
            <w:pPr>
              <w:rPr>
                <w:rFonts w:ascii="Arial" w:hAnsi="Arial" w:cs="Arial"/>
                <w:sz w:val="22"/>
              </w:rPr>
            </w:pPr>
            <w:r>
              <w:rPr>
                <w:rFonts w:ascii="Arial" w:hAnsi="Arial" w:cs="Arial"/>
                <w:sz w:val="22"/>
              </w:rPr>
              <w:t>&lt;0.0001</w:t>
            </w:r>
          </w:p>
        </w:tc>
      </w:tr>
      <w:tr w:rsidR="003B7519" w:rsidRPr="001434FE" w14:paraId="19E86C9C" w14:textId="77777777">
        <w:trPr>
          <w:jc w:val="center"/>
        </w:trPr>
        <w:tc>
          <w:tcPr>
            <w:tcW w:w="1606" w:type="dxa"/>
          </w:tcPr>
          <w:p w14:paraId="39AAD47D" w14:textId="77777777" w:rsidR="003B7519" w:rsidRPr="001434FE" w:rsidRDefault="00000000">
            <w:pPr>
              <w:rPr>
                <w:rFonts w:ascii="Arial" w:hAnsi="Arial" w:cs="Arial"/>
                <w:sz w:val="22"/>
              </w:rPr>
            </w:pPr>
            <w:r>
              <w:rPr>
                <w:rFonts w:ascii="Arial" w:hAnsi="Arial" w:cs="Arial"/>
                <w:sz w:val="22"/>
              </w:rPr>
              <w:t>IPW selection-weighted</w:t>
            </w:r>
          </w:p>
        </w:tc>
        <w:tc>
          <w:tcPr>
            <w:tcW w:w="1606" w:type="dxa"/>
          </w:tcPr>
          <w:p w14:paraId="69A68F5B" w14:textId="77777777" w:rsidR="003B7519" w:rsidRPr="001434FE" w:rsidRDefault="00000000">
            <w:pPr>
              <w:rPr>
                <w:rFonts w:ascii="Arial" w:hAnsi="Arial" w:cs="Arial"/>
                <w:sz w:val="22"/>
              </w:rPr>
            </w:pPr>
            <w:r>
              <w:rPr>
                <w:rFonts w:ascii="Arial" w:hAnsi="Arial" w:cs="Arial"/>
                <w:sz w:val="22"/>
              </w:rPr>
              <w:t>Distress→onset</w:t>
            </w:r>
          </w:p>
        </w:tc>
        <w:tc>
          <w:tcPr>
            <w:tcW w:w="1606" w:type="dxa"/>
          </w:tcPr>
          <w:p w14:paraId="35D68EFE" w14:textId="77777777" w:rsidR="003B7519" w:rsidRPr="001434FE" w:rsidRDefault="00000000">
            <w:pPr>
              <w:rPr>
                <w:rFonts w:ascii="Arial" w:hAnsi="Arial" w:cs="Arial"/>
                <w:sz w:val="22"/>
              </w:rPr>
            </w:pPr>
            <w:r>
              <w:rPr>
                <w:rFonts w:ascii="Arial" w:hAnsi="Arial" w:cs="Arial"/>
                <w:sz w:val="22"/>
              </w:rPr>
              <w:t>1.424</w:t>
            </w:r>
          </w:p>
        </w:tc>
        <w:tc>
          <w:tcPr>
            <w:tcW w:w="1606" w:type="dxa"/>
          </w:tcPr>
          <w:p w14:paraId="0338868F" w14:textId="77777777" w:rsidR="003B7519" w:rsidRPr="001434FE" w:rsidRDefault="00000000">
            <w:pPr>
              <w:rPr>
                <w:rFonts w:ascii="Arial" w:hAnsi="Arial" w:cs="Arial"/>
                <w:sz w:val="22"/>
              </w:rPr>
            </w:pPr>
            <w:r>
              <w:rPr>
                <w:rFonts w:ascii="Arial" w:hAnsi="Arial" w:cs="Arial"/>
                <w:sz w:val="22"/>
              </w:rPr>
              <w:t>1.262</w:t>
            </w:r>
          </w:p>
        </w:tc>
        <w:tc>
          <w:tcPr>
            <w:tcW w:w="1606" w:type="dxa"/>
          </w:tcPr>
          <w:p w14:paraId="2A8EDF16" w14:textId="77777777" w:rsidR="003B7519" w:rsidRPr="001434FE" w:rsidRDefault="00000000">
            <w:pPr>
              <w:rPr>
                <w:rFonts w:ascii="Arial" w:hAnsi="Arial" w:cs="Arial"/>
                <w:sz w:val="22"/>
              </w:rPr>
            </w:pPr>
            <w:r>
              <w:rPr>
                <w:rFonts w:ascii="Arial" w:hAnsi="Arial" w:cs="Arial"/>
                <w:sz w:val="22"/>
              </w:rPr>
              <w:t>1.606</w:t>
            </w:r>
          </w:p>
        </w:tc>
        <w:tc>
          <w:tcPr>
            <w:tcW w:w="1606" w:type="dxa"/>
          </w:tcPr>
          <w:p w14:paraId="46111F3E" w14:textId="77777777" w:rsidR="003B7519" w:rsidRPr="001434FE" w:rsidRDefault="00000000">
            <w:pPr>
              <w:rPr>
                <w:rFonts w:ascii="Arial" w:hAnsi="Arial" w:cs="Arial"/>
                <w:sz w:val="22"/>
              </w:rPr>
            </w:pPr>
            <w:r>
              <w:rPr>
                <w:rFonts w:ascii="Arial" w:hAnsi="Arial" w:cs="Arial"/>
                <w:sz w:val="22"/>
              </w:rPr>
              <w:t>&lt;0.0001</w:t>
            </w:r>
          </w:p>
        </w:tc>
      </w:tr>
      <w:tr w:rsidR="003B7519" w:rsidRPr="001434FE" w14:paraId="4BAFA3A7" w14:textId="77777777">
        <w:trPr>
          <w:jc w:val="center"/>
        </w:trPr>
        <w:tc>
          <w:tcPr>
            <w:tcW w:w="1606" w:type="dxa"/>
          </w:tcPr>
          <w:p w14:paraId="049B6368" w14:textId="77777777" w:rsidR="003B7519" w:rsidRPr="001434FE" w:rsidRDefault="00000000">
            <w:pPr>
              <w:rPr>
                <w:rFonts w:ascii="Arial" w:hAnsi="Arial" w:cs="Arial"/>
                <w:sz w:val="22"/>
              </w:rPr>
            </w:pPr>
            <w:r>
              <w:rPr>
                <w:rFonts w:ascii="Arial" w:hAnsi="Arial" w:cs="Arial"/>
                <w:sz w:val="22"/>
              </w:rPr>
              <w:t>IPW selection-weighted</w:t>
            </w:r>
          </w:p>
        </w:tc>
        <w:tc>
          <w:tcPr>
            <w:tcW w:w="1606" w:type="dxa"/>
          </w:tcPr>
          <w:p w14:paraId="5841523D" w14:textId="77777777" w:rsidR="003B7519" w:rsidRPr="001434FE" w:rsidRDefault="00000000">
            <w:pPr>
              <w:rPr>
                <w:rFonts w:ascii="Arial" w:hAnsi="Arial" w:cs="Arial"/>
                <w:sz w:val="22"/>
              </w:rPr>
            </w:pPr>
            <w:r>
              <w:rPr>
                <w:rFonts w:ascii="Arial" w:hAnsi="Arial" w:cs="Arial"/>
                <w:sz w:val="22"/>
              </w:rPr>
              <w:t>PCE non-parental→desistance</w:t>
            </w:r>
          </w:p>
        </w:tc>
        <w:tc>
          <w:tcPr>
            <w:tcW w:w="1606" w:type="dxa"/>
          </w:tcPr>
          <w:p w14:paraId="5CFCD69C" w14:textId="77777777" w:rsidR="003B7519" w:rsidRPr="001434FE" w:rsidRDefault="00000000">
            <w:pPr>
              <w:rPr>
                <w:rFonts w:ascii="Arial" w:hAnsi="Arial" w:cs="Arial"/>
                <w:sz w:val="22"/>
              </w:rPr>
            </w:pPr>
            <w:r>
              <w:rPr>
                <w:rFonts w:ascii="Arial" w:hAnsi="Arial" w:cs="Arial"/>
                <w:sz w:val="22"/>
              </w:rPr>
              <w:t>1.317</w:t>
            </w:r>
          </w:p>
        </w:tc>
        <w:tc>
          <w:tcPr>
            <w:tcW w:w="1606" w:type="dxa"/>
          </w:tcPr>
          <w:p w14:paraId="6AC20073" w14:textId="77777777" w:rsidR="003B7519" w:rsidRPr="001434FE" w:rsidRDefault="00000000">
            <w:pPr>
              <w:rPr>
                <w:rFonts w:ascii="Arial" w:hAnsi="Arial" w:cs="Arial"/>
                <w:sz w:val="22"/>
              </w:rPr>
            </w:pPr>
            <w:r>
              <w:rPr>
                <w:rFonts w:ascii="Arial" w:hAnsi="Arial" w:cs="Arial"/>
                <w:sz w:val="22"/>
              </w:rPr>
              <w:t>1.071</w:t>
            </w:r>
          </w:p>
        </w:tc>
        <w:tc>
          <w:tcPr>
            <w:tcW w:w="1606" w:type="dxa"/>
          </w:tcPr>
          <w:p w14:paraId="2F983D8E" w14:textId="77777777" w:rsidR="003B7519" w:rsidRPr="001434FE" w:rsidRDefault="00000000">
            <w:pPr>
              <w:rPr>
                <w:rFonts w:ascii="Arial" w:hAnsi="Arial" w:cs="Arial"/>
                <w:sz w:val="22"/>
              </w:rPr>
            </w:pPr>
            <w:r>
              <w:rPr>
                <w:rFonts w:ascii="Arial" w:hAnsi="Arial" w:cs="Arial"/>
                <w:sz w:val="22"/>
              </w:rPr>
              <w:t>1.62</w:t>
            </w:r>
          </w:p>
        </w:tc>
        <w:tc>
          <w:tcPr>
            <w:tcW w:w="1606" w:type="dxa"/>
          </w:tcPr>
          <w:p w14:paraId="7E7E3B23" w14:textId="77777777" w:rsidR="003B7519" w:rsidRPr="001434FE" w:rsidRDefault="00000000">
            <w:pPr>
              <w:rPr>
                <w:rFonts w:ascii="Arial" w:hAnsi="Arial" w:cs="Arial"/>
                <w:sz w:val="22"/>
              </w:rPr>
            </w:pPr>
            <w:r>
              <w:rPr>
                <w:rFonts w:ascii="Arial" w:hAnsi="Arial" w:cs="Arial"/>
                <w:sz w:val="22"/>
              </w:rPr>
              <w:t>0.009</w:t>
            </w:r>
          </w:p>
        </w:tc>
      </w:tr>
      <w:tr w:rsidR="003B7519" w:rsidRPr="001434FE" w14:paraId="294AEC87" w14:textId="77777777">
        <w:trPr>
          <w:jc w:val="center"/>
        </w:trPr>
        <w:tc>
          <w:tcPr>
            <w:tcW w:w="1606" w:type="dxa"/>
          </w:tcPr>
          <w:p w14:paraId="2C2613E9" w14:textId="77777777" w:rsidR="003B7519" w:rsidRPr="001434FE" w:rsidRDefault="00000000">
            <w:pPr>
              <w:rPr>
                <w:rFonts w:ascii="Arial" w:hAnsi="Arial" w:cs="Arial"/>
                <w:sz w:val="22"/>
              </w:rPr>
            </w:pPr>
            <w:r>
              <w:rPr>
                <w:rFonts w:ascii="Arial" w:hAnsi="Arial" w:cs="Arial"/>
                <w:sz w:val="22"/>
              </w:rPr>
              <w:t>IPW selection-weighted</w:t>
            </w:r>
          </w:p>
        </w:tc>
        <w:tc>
          <w:tcPr>
            <w:tcW w:w="1606" w:type="dxa"/>
          </w:tcPr>
          <w:p w14:paraId="4BD6AE1B" w14:textId="77777777" w:rsidR="003B7519" w:rsidRPr="001434FE" w:rsidRDefault="00000000">
            <w:pPr>
              <w:rPr>
                <w:rFonts w:ascii="Arial" w:hAnsi="Arial" w:cs="Arial"/>
                <w:sz w:val="22"/>
              </w:rPr>
            </w:pPr>
            <w:r>
              <w:rPr>
                <w:rFonts w:ascii="Arial" w:hAnsi="Arial" w:cs="Arial"/>
                <w:sz w:val="22"/>
              </w:rPr>
              <w:t>Social capital→desistance</w:t>
            </w:r>
          </w:p>
        </w:tc>
        <w:tc>
          <w:tcPr>
            <w:tcW w:w="1606" w:type="dxa"/>
          </w:tcPr>
          <w:p w14:paraId="05E22132" w14:textId="77777777" w:rsidR="003B7519" w:rsidRPr="001434FE" w:rsidRDefault="00000000">
            <w:pPr>
              <w:rPr>
                <w:rFonts w:ascii="Arial" w:hAnsi="Arial" w:cs="Arial"/>
                <w:sz w:val="22"/>
              </w:rPr>
            </w:pPr>
            <w:r>
              <w:rPr>
                <w:rFonts w:ascii="Arial" w:hAnsi="Arial" w:cs="Arial"/>
                <w:sz w:val="22"/>
              </w:rPr>
              <w:t>1.301</w:t>
            </w:r>
          </w:p>
        </w:tc>
        <w:tc>
          <w:tcPr>
            <w:tcW w:w="1606" w:type="dxa"/>
          </w:tcPr>
          <w:p w14:paraId="4F203768" w14:textId="77777777" w:rsidR="003B7519" w:rsidRPr="001434FE" w:rsidRDefault="00000000">
            <w:pPr>
              <w:rPr>
                <w:rFonts w:ascii="Arial" w:hAnsi="Arial" w:cs="Arial"/>
                <w:sz w:val="22"/>
              </w:rPr>
            </w:pPr>
            <w:r>
              <w:rPr>
                <w:rFonts w:ascii="Arial" w:hAnsi="Arial" w:cs="Arial"/>
                <w:sz w:val="22"/>
              </w:rPr>
              <w:t>1.058</w:t>
            </w:r>
          </w:p>
        </w:tc>
        <w:tc>
          <w:tcPr>
            <w:tcW w:w="1606" w:type="dxa"/>
          </w:tcPr>
          <w:p w14:paraId="21FA6C1F" w14:textId="77777777" w:rsidR="003B7519" w:rsidRPr="001434FE" w:rsidRDefault="00000000">
            <w:pPr>
              <w:rPr>
                <w:rFonts w:ascii="Arial" w:hAnsi="Arial" w:cs="Arial"/>
                <w:sz w:val="22"/>
              </w:rPr>
            </w:pPr>
            <w:r>
              <w:rPr>
                <w:rFonts w:ascii="Arial" w:hAnsi="Arial" w:cs="Arial"/>
                <w:sz w:val="22"/>
              </w:rPr>
              <w:t>1.6</w:t>
            </w:r>
          </w:p>
        </w:tc>
        <w:tc>
          <w:tcPr>
            <w:tcW w:w="1606" w:type="dxa"/>
          </w:tcPr>
          <w:p w14:paraId="1F12A4D9" w14:textId="77777777" w:rsidR="003B7519" w:rsidRPr="001434FE" w:rsidRDefault="00000000">
            <w:pPr>
              <w:rPr>
                <w:rFonts w:ascii="Arial" w:hAnsi="Arial" w:cs="Arial"/>
                <w:sz w:val="22"/>
              </w:rPr>
            </w:pPr>
            <w:r>
              <w:rPr>
                <w:rFonts w:ascii="Arial" w:hAnsi="Arial" w:cs="Arial"/>
                <w:sz w:val="22"/>
              </w:rPr>
              <w:t>0.0126</w:t>
            </w:r>
          </w:p>
        </w:tc>
      </w:tr>
      <w:tr w:rsidR="003B7519" w:rsidRPr="001434FE" w14:paraId="34F3C5D2" w14:textId="77777777">
        <w:trPr>
          <w:jc w:val="center"/>
        </w:trPr>
        <w:tc>
          <w:tcPr>
            <w:tcW w:w="1606" w:type="dxa"/>
          </w:tcPr>
          <w:p w14:paraId="3A60CCC3" w14:textId="77777777" w:rsidR="003B7519" w:rsidRPr="001434FE" w:rsidRDefault="00000000">
            <w:pPr>
              <w:rPr>
                <w:rFonts w:ascii="Arial" w:hAnsi="Arial" w:cs="Arial"/>
                <w:sz w:val="22"/>
              </w:rPr>
            </w:pPr>
            <w:r>
              <w:rPr>
                <w:rFonts w:ascii="Arial" w:hAnsi="Arial" w:cs="Arial"/>
                <w:sz w:val="22"/>
              </w:rPr>
              <w:t>Strict double-baseline</w:t>
            </w:r>
          </w:p>
        </w:tc>
        <w:tc>
          <w:tcPr>
            <w:tcW w:w="1606" w:type="dxa"/>
          </w:tcPr>
          <w:p w14:paraId="2E9C26E3" w14:textId="77777777" w:rsidR="003B7519" w:rsidRPr="001434FE" w:rsidRDefault="00000000">
            <w:pPr>
              <w:rPr>
                <w:rFonts w:ascii="Arial" w:hAnsi="Arial" w:cs="Arial"/>
                <w:sz w:val="22"/>
              </w:rPr>
            </w:pPr>
            <w:r>
              <w:rPr>
                <w:rFonts w:ascii="Arial" w:hAnsi="Arial" w:cs="Arial"/>
                <w:sz w:val="22"/>
              </w:rPr>
              <w:t>ACEs→onset</w:t>
            </w:r>
          </w:p>
        </w:tc>
        <w:tc>
          <w:tcPr>
            <w:tcW w:w="1606" w:type="dxa"/>
          </w:tcPr>
          <w:p w14:paraId="378CA855" w14:textId="77777777" w:rsidR="003B7519" w:rsidRPr="001434FE" w:rsidRDefault="00000000">
            <w:pPr>
              <w:rPr>
                <w:rFonts w:ascii="Arial" w:hAnsi="Arial" w:cs="Arial"/>
                <w:sz w:val="22"/>
              </w:rPr>
            </w:pPr>
            <w:r>
              <w:rPr>
                <w:rFonts w:ascii="Arial" w:hAnsi="Arial" w:cs="Arial"/>
                <w:sz w:val="22"/>
              </w:rPr>
              <w:t>0.963</w:t>
            </w:r>
          </w:p>
        </w:tc>
        <w:tc>
          <w:tcPr>
            <w:tcW w:w="1606" w:type="dxa"/>
          </w:tcPr>
          <w:p w14:paraId="2A22A4DD" w14:textId="77777777" w:rsidR="003B7519" w:rsidRPr="001434FE" w:rsidRDefault="00000000">
            <w:pPr>
              <w:rPr>
                <w:rFonts w:ascii="Arial" w:hAnsi="Arial" w:cs="Arial"/>
                <w:sz w:val="22"/>
              </w:rPr>
            </w:pPr>
            <w:r>
              <w:rPr>
                <w:rFonts w:ascii="Arial" w:hAnsi="Arial" w:cs="Arial"/>
                <w:sz w:val="22"/>
              </w:rPr>
              <w:t>0.71</w:t>
            </w:r>
          </w:p>
        </w:tc>
        <w:tc>
          <w:tcPr>
            <w:tcW w:w="1606" w:type="dxa"/>
          </w:tcPr>
          <w:p w14:paraId="0E1B7FEA" w14:textId="77777777" w:rsidR="003B7519" w:rsidRPr="001434FE" w:rsidRDefault="00000000">
            <w:pPr>
              <w:rPr>
                <w:rFonts w:ascii="Arial" w:hAnsi="Arial" w:cs="Arial"/>
                <w:sz w:val="22"/>
              </w:rPr>
            </w:pPr>
            <w:r>
              <w:rPr>
                <w:rFonts w:ascii="Arial" w:hAnsi="Arial" w:cs="Arial"/>
                <w:sz w:val="22"/>
              </w:rPr>
              <w:t>1.305</w:t>
            </w:r>
          </w:p>
        </w:tc>
        <w:tc>
          <w:tcPr>
            <w:tcW w:w="1606" w:type="dxa"/>
          </w:tcPr>
          <w:p w14:paraId="5006EE60" w14:textId="77777777" w:rsidR="003B7519" w:rsidRPr="001434FE" w:rsidRDefault="00000000">
            <w:pPr>
              <w:rPr>
                <w:rFonts w:ascii="Arial" w:hAnsi="Arial" w:cs="Arial"/>
                <w:sz w:val="22"/>
              </w:rPr>
            </w:pPr>
            <w:r>
              <w:rPr>
                <w:rFonts w:ascii="Arial" w:hAnsi="Arial" w:cs="Arial"/>
                <w:sz w:val="22"/>
              </w:rPr>
              <w:t>0.8078</w:t>
            </w:r>
          </w:p>
        </w:tc>
      </w:tr>
      <w:tr w:rsidR="003B7519" w:rsidRPr="001434FE" w14:paraId="31BE6297" w14:textId="77777777">
        <w:trPr>
          <w:jc w:val="center"/>
        </w:trPr>
        <w:tc>
          <w:tcPr>
            <w:tcW w:w="1606" w:type="dxa"/>
          </w:tcPr>
          <w:p w14:paraId="06F8E72E" w14:textId="77777777" w:rsidR="003B7519" w:rsidRPr="001434FE" w:rsidRDefault="00000000">
            <w:pPr>
              <w:rPr>
                <w:rFonts w:ascii="Arial" w:hAnsi="Arial" w:cs="Arial"/>
                <w:sz w:val="22"/>
              </w:rPr>
            </w:pPr>
            <w:r>
              <w:rPr>
                <w:rFonts w:ascii="Arial" w:hAnsi="Arial" w:cs="Arial"/>
                <w:sz w:val="22"/>
              </w:rPr>
              <w:lastRenderedPageBreak/>
              <w:t>Strict double-baseline</w:t>
            </w:r>
          </w:p>
        </w:tc>
        <w:tc>
          <w:tcPr>
            <w:tcW w:w="1606" w:type="dxa"/>
          </w:tcPr>
          <w:p w14:paraId="15C973AE" w14:textId="77777777" w:rsidR="003B7519" w:rsidRPr="001434FE" w:rsidRDefault="00000000">
            <w:pPr>
              <w:rPr>
                <w:rFonts w:ascii="Arial" w:hAnsi="Arial" w:cs="Arial"/>
                <w:sz w:val="22"/>
              </w:rPr>
            </w:pPr>
            <w:r>
              <w:rPr>
                <w:rFonts w:ascii="Arial" w:hAnsi="Arial" w:cs="Arial"/>
                <w:sz w:val="22"/>
              </w:rPr>
              <w:t>Distress→onset</w:t>
            </w:r>
          </w:p>
        </w:tc>
        <w:tc>
          <w:tcPr>
            <w:tcW w:w="1606" w:type="dxa"/>
          </w:tcPr>
          <w:p w14:paraId="6C6794E1" w14:textId="77777777" w:rsidR="003B7519" w:rsidRPr="001434FE" w:rsidRDefault="00000000">
            <w:pPr>
              <w:rPr>
                <w:rFonts w:ascii="Arial" w:hAnsi="Arial" w:cs="Arial"/>
                <w:sz w:val="22"/>
              </w:rPr>
            </w:pPr>
            <w:r>
              <w:rPr>
                <w:rFonts w:ascii="Arial" w:hAnsi="Arial" w:cs="Arial"/>
                <w:sz w:val="22"/>
              </w:rPr>
              <w:t>1.247</w:t>
            </w:r>
          </w:p>
        </w:tc>
        <w:tc>
          <w:tcPr>
            <w:tcW w:w="1606" w:type="dxa"/>
          </w:tcPr>
          <w:p w14:paraId="5CC75E31" w14:textId="77777777" w:rsidR="003B7519" w:rsidRPr="001434FE" w:rsidRDefault="00000000">
            <w:pPr>
              <w:rPr>
                <w:rFonts w:ascii="Arial" w:hAnsi="Arial" w:cs="Arial"/>
                <w:sz w:val="22"/>
              </w:rPr>
            </w:pPr>
            <w:r>
              <w:rPr>
                <w:rFonts w:ascii="Arial" w:hAnsi="Arial" w:cs="Arial"/>
                <w:sz w:val="22"/>
              </w:rPr>
              <w:t>0.952</w:t>
            </w:r>
          </w:p>
        </w:tc>
        <w:tc>
          <w:tcPr>
            <w:tcW w:w="1606" w:type="dxa"/>
          </w:tcPr>
          <w:p w14:paraId="677571B6" w14:textId="77777777" w:rsidR="003B7519" w:rsidRPr="001434FE" w:rsidRDefault="00000000">
            <w:pPr>
              <w:rPr>
                <w:rFonts w:ascii="Arial" w:hAnsi="Arial" w:cs="Arial"/>
                <w:sz w:val="22"/>
              </w:rPr>
            </w:pPr>
            <w:r>
              <w:rPr>
                <w:rFonts w:ascii="Arial" w:hAnsi="Arial" w:cs="Arial"/>
                <w:sz w:val="22"/>
              </w:rPr>
              <w:t>1.634</w:t>
            </w:r>
          </w:p>
        </w:tc>
        <w:tc>
          <w:tcPr>
            <w:tcW w:w="1606" w:type="dxa"/>
          </w:tcPr>
          <w:p w14:paraId="1F98533F" w14:textId="77777777" w:rsidR="003B7519" w:rsidRPr="001434FE" w:rsidRDefault="00000000">
            <w:pPr>
              <w:rPr>
                <w:rFonts w:ascii="Arial" w:hAnsi="Arial" w:cs="Arial"/>
                <w:sz w:val="22"/>
              </w:rPr>
            </w:pPr>
            <w:r>
              <w:rPr>
                <w:rFonts w:ascii="Arial" w:hAnsi="Arial" w:cs="Arial"/>
                <w:sz w:val="22"/>
              </w:rPr>
              <w:t>0.1087</w:t>
            </w:r>
          </w:p>
        </w:tc>
      </w:tr>
      <w:tr w:rsidR="003B7519" w:rsidRPr="001434FE" w14:paraId="187D06A9" w14:textId="77777777">
        <w:trPr>
          <w:jc w:val="center"/>
        </w:trPr>
        <w:tc>
          <w:tcPr>
            <w:tcW w:w="1606" w:type="dxa"/>
          </w:tcPr>
          <w:p w14:paraId="6FD9185D" w14:textId="77777777" w:rsidR="003B7519" w:rsidRPr="001434FE" w:rsidRDefault="00000000">
            <w:pPr>
              <w:rPr>
                <w:rFonts w:ascii="Arial" w:hAnsi="Arial" w:cs="Arial"/>
                <w:sz w:val="22"/>
              </w:rPr>
            </w:pPr>
            <w:r>
              <w:rPr>
                <w:rFonts w:ascii="Arial" w:hAnsi="Arial" w:cs="Arial"/>
                <w:sz w:val="22"/>
              </w:rPr>
              <w:t>Strict double-baseline</w:t>
            </w:r>
          </w:p>
        </w:tc>
        <w:tc>
          <w:tcPr>
            <w:tcW w:w="1606" w:type="dxa"/>
          </w:tcPr>
          <w:p w14:paraId="76889BFF" w14:textId="77777777" w:rsidR="003B7519" w:rsidRPr="001434FE" w:rsidRDefault="00000000">
            <w:pPr>
              <w:rPr>
                <w:rFonts w:ascii="Arial" w:hAnsi="Arial" w:cs="Arial"/>
                <w:sz w:val="22"/>
              </w:rPr>
            </w:pPr>
            <w:r>
              <w:rPr>
                <w:rFonts w:ascii="Arial" w:hAnsi="Arial" w:cs="Arial"/>
                <w:sz w:val="22"/>
              </w:rPr>
              <w:t>PCE non-parental→desistance</w:t>
            </w:r>
          </w:p>
        </w:tc>
        <w:tc>
          <w:tcPr>
            <w:tcW w:w="1606" w:type="dxa"/>
          </w:tcPr>
          <w:p w14:paraId="71D57B59" w14:textId="77777777" w:rsidR="003B7519" w:rsidRPr="001434FE" w:rsidRDefault="00000000">
            <w:pPr>
              <w:rPr>
                <w:rFonts w:ascii="Arial" w:hAnsi="Arial" w:cs="Arial"/>
                <w:sz w:val="22"/>
              </w:rPr>
            </w:pPr>
            <w:r>
              <w:rPr>
                <w:rFonts w:ascii="Arial" w:hAnsi="Arial" w:cs="Arial"/>
                <w:sz w:val="22"/>
              </w:rPr>
              <w:t>0.839</w:t>
            </w:r>
          </w:p>
        </w:tc>
        <w:tc>
          <w:tcPr>
            <w:tcW w:w="1606" w:type="dxa"/>
          </w:tcPr>
          <w:p w14:paraId="25E9ECF6" w14:textId="77777777" w:rsidR="003B7519" w:rsidRPr="001434FE" w:rsidRDefault="00000000">
            <w:pPr>
              <w:rPr>
                <w:rFonts w:ascii="Arial" w:hAnsi="Arial" w:cs="Arial"/>
                <w:sz w:val="22"/>
              </w:rPr>
            </w:pPr>
            <w:r>
              <w:rPr>
                <w:rFonts w:ascii="Arial" w:hAnsi="Arial" w:cs="Arial"/>
                <w:sz w:val="22"/>
              </w:rPr>
              <w:t>0.478</w:t>
            </w:r>
          </w:p>
        </w:tc>
        <w:tc>
          <w:tcPr>
            <w:tcW w:w="1606" w:type="dxa"/>
          </w:tcPr>
          <w:p w14:paraId="1A3454F0" w14:textId="77777777" w:rsidR="003B7519" w:rsidRPr="001434FE" w:rsidRDefault="00000000">
            <w:pPr>
              <w:rPr>
                <w:rFonts w:ascii="Arial" w:hAnsi="Arial" w:cs="Arial"/>
                <w:sz w:val="22"/>
              </w:rPr>
            </w:pPr>
            <w:r>
              <w:rPr>
                <w:rFonts w:ascii="Arial" w:hAnsi="Arial" w:cs="Arial"/>
                <w:sz w:val="22"/>
              </w:rPr>
              <w:t>1.475</w:t>
            </w:r>
          </w:p>
        </w:tc>
        <w:tc>
          <w:tcPr>
            <w:tcW w:w="1606" w:type="dxa"/>
          </w:tcPr>
          <w:p w14:paraId="64AB3E2C" w14:textId="77777777" w:rsidR="003B7519" w:rsidRPr="001434FE" w:rsidRDefault="00000000">
            <w:pPr>
              <w:rPr>
                <w:rFonts w:ascii="Arial" w:hAnsi="Arial" w:cs="Arial"/>
                <w:sz w:val="22"/>
              </w:rPr>
            </w:pPr>
            <w:r>
              <w:rPr>
                <w:rFonts w:ascii="Arial" w:hAnsi="Arial" w:cs="Arial"/>
                <w:sz w:val="22"/>
              </w:rPr>
              <w:t>0.5426</w:t>
            </w:r>
          </w:p>
        </w:tc>
      </w:tr>
      <w:tr w:rsidR="003B7519" w:rsidRPr="001434FE" w14:paraId="2F4A5D7D" w14:textId="77777777">
        <w:trPr>
          <w:jc w:val="center"/>
        </w:trPr>
        <w:tc>
          <w:tcPr>
            <w:tcW w:w="1606" w:type="dxa"/>
          </w:tcPr>
          <w:p w14:paraId="0F7551B9" w14:textId="77777777" w:rsidR="003B7519" w:rsidRPr="001434FE" w:rsidRDefault="00000000">
            <w:pPr>
              <w:rPr>
                <w:rFonts w:ascii="Arial" w:hAnsi="Arial" w:cs="Arial"/>
                <w:sz w:val="22"/>
              </w:rPr>
            </w:pPr>
            <w:r>
              <w:rPr>
                <w:rFonts w:ascii="Arial" w:hAnsi="Arial" w:cs="Arial"/>
                <w:sz w:val="22"/>
              </w:rPr>
              <w:t>Strict double-baseline</w:t>
            </w:r>
          </w:p>
        </w:tc>
        <w:tc>
          <w:tcPr>
            <w:tcW w:w="1606" w:type="dxa"/>
          </w:tcPr>
          <w:p w14:paraId="22CCCEE5" w14:textId="77777777" w:rsidR="003B7519" w:rsidRPr="001434FE" w:rsidRDefault="00000000">
            <w:pPr>
              <w:rPr>
                <w:rFonts w:ascii="Arial" w:hAnsi="Arial" w:cs="Arial"/>
                <w:sz w:val="22"/>
              </w:rPr>
            </w:pPr>
            <w:r>
              <w:rPr>
                <w:rFonts w:ascii="Arial" w:hAnsi="Arial" w:cs="Arial"/>
                <w:sz w:val="22"/>
              </w:rPr>
              <w:t>Social capital→desistance</w:t>
            </w:r>
          </w:p>
        </w:tc>
        <w:tc>
          <w:tcPr>
            <w:tcW w:w="1606" w:type="dxa"/>
          </w:tcPr>
          <w:p w14:paraId="2629F2DF" w14:textId="77777777" w:rsidR="003B7519" w:rsidRPr="001434FE" w:rsidRDefault="00000000">
            <w:pPr>
              <w:rPr>
                <w:rFonts w:ascii="Arial" w:hAnsi="Arial" w:cs="Arial"/>
                <w:sz w:val="22"/>
              </w:rPr>
            </w:pPr>
            <w:r>
              <w:rPr>
                <w:rFonts w:ascii="Arial" w:hAnsi="Arial" w:cs="Arial"/>
                <w:sz w:val="22"/>
              </w:rPr>
              <w:t>1.621</w:t>
            </w:r>
          </w:p>
        </w:tc>
        <w:tc>
          <w:tcPr>
            <w:tcW w:w="1606" w:type="dxa"/>
          </w:tcPr>
          <w:p w14:paraId="32571A06" w14:textId="77777777" w:rsidR="003B7519" w:rsidRPr="001434FE" w:rsidRDefault="00000000">
            <w:pPr>
              <w:rPr>
                <w:rFonts w:ascii="Arial" w:hAnsi="Arial" w:cs="Arial"/>
                <w:sz w:val="22"/>
              </w:rPr>
            </w:pPr>
            <w:r>
              <w:rPr>
                <w:rFonts w:ascii="Arial" w:hAnsi="Arial" w:cs="Arial"/>
                <w:sz w:val="22"/>
              </w:rPr>
              <w:t>0.693</w:t>
            </w:r>
          </w:p>
        </w:tc>
        <w:tc>
          <w:tcPr>
            <w:tcW w:w="1606" w:type="dxa"/>
          </w:tcPr>
          <w:p w14:paraId="528E16D2" w14:textId="77777777" w:rsidR="003B7519" w:rsidRPr="001434FE" w:rsidRDefault="00000000">
            <w:pPr>
              <w:rPr>
                <w:rFonts w:ascii="Arial" w:hAnsi="Arial" w:cs="Arial"/>
                <w:sz w:val="22"/>
              </w:rPr>
            </w:pPr>
            <w:r>
              <w:rPr>
                <w:rFonts w:ascii="Arial" w:hAnsi="Arial" w:cs="Arial"/>
                <w:sz w:val="22"/>
              </w:rPr>
              <w:t>3.792</w:t>
            </w:r>
          </w:p>
        </w:tc>
        <w:tc>
          <w:tcPr>
            <w:tcW w:w="1606" w:type="dxa"/>
          </w:tcPr>
          <w:p w14:paraId="300E4A6F" w14:textId="77777777" w:rsidR="003B7519" w:rsidRPr="001434FE" w:rsidRDefault="00000000">
            <w:pPr>
              <w:rPr>
                <w:rFonts w:ascii="Arial" w:hAnsi="Arial" w:cs="Arial"/>
                <w:sz w:val="22"/>
              </w:rPr>
            </w:pPr>
            <w:r>
              <w:rPr>
                <w:rFonts w:ascii="Arial" w:hAnsi="Arial" w:cs="Arial"/>
                <w:sz w:val="22"/>
              </w:rPr>
              <w:t>0.2648</w:t>
            </w:r>
          </w:p>
        </w:tc>
      </w:tr>
      <w:tr w:rsidR="003B7519" w:rsidRPr="001434FE" w14:paraId="598BC88B" w14:textId="77777777">
        <w:trPr>
          <w:jc w:val="center"/>
        </w:trPr>
        <w:tc>
          <w:tcPr>
            <w:tcW w:w="1606" w:type="dxa"/>
          </w:tcPr>
          <w:p w14:paraId="52F16418" w14:textId="77777777" w:rsidR="003B7519" w:rsidRPr="001434FE" w:rsidRDefault="00000000">
            <w:pPr>
              <w:rPr>
                <w:rFonts w:ascii="Arial" w:hAnsi="Arial" w:cs="Arial"/>
                <w:sz w:val="22"/>
              </w:rPr>
            </w:pPr>
            <w:r>
              <w:rPr>
                <w:rFonts w:ascii="Arial" w:hAnsi="Arial" w:cs="Arial"/>
                <w:sz w:val="22"/>
              </w:rPr>
              <w:t>Youngest 0-5</w:t>
            </w:r>
          </w:p>
        </w:tc>
        <w:tc>
          <w:tcPr>
            <w:tcW w:w="1606" w:type="dxa"/>
          </w:tcPr>
          <w:p w14:paraId="1199C4D6" w14:textId="77777777" w:rsidR="003B7519" w:rsidRPr="001434FE" w:rsidRDefault="00000000">
            <w:pPr>
              <w:rPr>
                <w:rFonts w:ascii="Arial" w:hAnsi="Arial" w:cs="Arial"/>
                <w:sz w:val="22"/>
              </w:rPr>
            </w:pPr>
            <w:r>
              <w:rPr>
                <w:rFonts w:ascii="Arial" w:hAnsi="Arial" w:cs="Arial"/>
                <w:sz w:val="22"/>
              </w:rPr>
              <w:t>PCE non-parental→desistance</w:t>
            </w:r>
          </w:p>
        </w:tc>
        <w:tc>
          <w:tcPr>
            <w:tcW w:w="1606" w:type="dxa"/>
          </w:tcPr>
          <w:p w14:paraId="53211098" w14:textId="77777777" w:rsidR="003B7519" w:rsidRPr="001434FE" w:rsidRDefault="00000000">
            <w:pPr>
              <w:rPr>
                <w:rFonts w:ascii="Arial" w:hAnsi="Arial" w:cs="Arial"/>
                <w:sz w:val="22"/>
              </w:rPr>
            </w:pPr>
            <w:r>
              <w:rPr>
                <w:rFonts w:ascii="Arial" w:hAnsi="Arial" w:cs="Arial"/>
                <w:sz w:val="22"/>
              </w:rPr>
              <w:t>1.522</w:t>
            </w:r>
          </w:p>
        </w:tc>
        <w:tc>
          <w:tcPr>
            <w:tcW w:w="1606" w:type="dxa"/>
          </w:tcPr>
          <w:p w14:paraId="368682AB" w14:textId="77777777" w:rsidR="003B7519" w:rsidRPr="001434FE" w:rsidRDefault="00000000">
            <w:pPr>
              <w:rPr>
                <w:rFonts w:ascii="Arial" w:hAnsi="Arial" w:cs="Arial"/>
                <w:sz w:val="22"/>
              </w:rPr>
            </w:pPr>
            <w:r>
              <w:rPr>
                <w:rFonts w:ascii="Arial" w:hAnsi="Arial" w:cs="Arial"/>
                <w:sz w:val="22"/>
              </w:rPr>
              <w:t>1.165</w:t>
            </w:r>
          </w:p>
        </w:tc>
        <w:tc>
          <w:tcPr>
            <w:tcW w:w="1606" w:type="dxa"/>
          </w:tcPr>
          <w:p w14:paraId="614F9FBA" w14:textId="77777777" w:rsidR="003B7519" w:rsidRPr="001434FE" w:rsidRDefault="00000000">
            <w:pPr>
              <w:rPr>
                <w:rFonts w:ascii="Arial" w:hAnsi="Arial" w:cs="Arial"/>
                <w:sz w:val="22"/>
              </w:rPr>
            </w:pPr>
            <w:r>
              <w:rPr>
                <w:rFonts w:ascii="Arial" w:hAnsi="Arial" w:cs="Arial"/>
                <w:sz w:val="22"/>
              </w:rPr>
              <w:t>1.988</w:t>
            </w:r>
          </w:p>
        </w:tc>
        <w:tc>
          <w:tcPr>
            <w:tcW w:w="1606" w:type="dxa"/>
          </w:tcPr>
          <w:p w14:paraId="46AF98F5" w14:textId="77777777" w:rsidR="003B7519" w:rsidRPr="001434FE" w:rsidRDefault="00000000">
            <w:pPr>
              <w:rPr>
                <w:rFonts w:ascii="Arial" w:hAnsi="Arial" w:cs="Arial"/>
                <w:sz w:val="22"/>
              </w:rPr>
            </w:pPr>
            <w:r>
              <w:rPr>
                <w:rFonts w:ascii="Arial" w:hAnsi="Arial" w:cs="Arial"/>
                <w:sz w:val="22"/>
              </w:rPr>
              <w:t>0.0021</w:t>
            </w:r>
          </w:p>
        </w:tc>
      </w:tr>
      <w:tr w:rsidR="003B7519" w:rsidRPr="001434FE" w14:paraId="2D239B6F" w14:textId="77777777">
        <w:trPr>
          <w:jc w:val="center"/>
        </w:trPr>
        <w:tc>
          <w:tcPr>
            <w:tcW w:w="1606" w:type="dxa"/>
          </w:tcPr>
          <w:p w14:paraId="629958A8" w14:textId="77777777" w:rsidR="003B7519" w:rsidRPr="001434FE" w:rsidRDefault="00000000">
            <w:pPr>
              <w:rPr>
                <w:rFonts w:ascii="Arial" w:hAnsi="Arial" w:cs="Arial"/>
                <w:sz w:val="22"/>
              </w:rPr>
            </w:pPr>
            <w:r>
              <w:rPr>
                <w:rFonts w:ascii="Arial" w:hAnsi="Arial" w:cs="Arial"/>
                <w:sz w:val="22"/>
              </w:rPr>
              <w:t>Youngest 0-5</w:t>
            </w:r>
          </w:p>
        </w:tc>
        <w:tc>
          <w:tcPr>
            <w:tcW w:w="1606" w:type="dxa"/>
          </w:tcPr>
          <w:p w14:paraId="2FEB0EE8" w14:textId="77777777" w:rsidR="003B7519" w:rsidRPr="001434FE" w:rsidRDefault="00000000">
            <w:pPr>
              <w:rPr>
                <w:rFonts w:ascii="Arial" w:hAnsi="Arial" w:cs="Arial"/>
                <w:sz w:val="22"/>
              </w:rPr>
            </w:pPr>
            <w:r>
              <w:rPr>
                <w:rFonts w:ascii="Arial" w:hAnsi="Arial" w:cs="Arial"/>
                <w:sz w:val="22"/>
              </w:rPr>
              <w:t>Social capital→desistance</w:t>
            </w:r>
          </w:p>
        </w:tc>
        <w:tc>
          <w:tcPr>
            <w:tcW w:w="1606" w:type="dxa"/>
          </w:tcPr>
          <w:p w14:paraId="67A7A701" w14:textId="77777777" w:rsidR="003B7519" w:rsidRPr="001434FE" w:rsidRDefault="00000000">
            <w:pPr>
              <w:rPr>
                <w:rFonts w:ascii="Arial" w:hAnsi="Arial" w:cs="Arial"/>
                <w:sz w:val="22"/>
              </w:rPr>
            </w:pPr>
            <w:r>
              <w:rPr>
                <w:rFonts w:ascii="Arial" w:hAnsi="Arial" w:cs="Arial"/>
                <w:sz w:val="22"/>
              </w:rPr>
              <w:t>1.478</w:t>
            </w:r>
          </w:p>
        </w:tc>
        <w:tc>
          <w:tcPr>
            <w:tcW w:w="1606" w:type="dxa"/>
          </w:tcPr>
          <w:p w14:paraId="25BED191" w14:textId="77777777" w:rsidR="003B7519" w:rsidRPr="001434FE" w:rsidRDefault="00000000">
            <w:pPr>
              <w:rPr>
                <w:rFonts w:ascii="Arial" w:hAnsi="Arial" w:cs="Arial"/>
                <w:sz w:val="22"/>
              </w:rPr>
            </w:pPr>
            <w:r>
              <w:rPr>
                <w:rFonts w:ascii="Arial" w:hAnsi="Arial" w:cs="Arial"/>
                <w:sz w:val="22"/>
              </w:rPr>
              <w:t>1.126</w:t>
            </w:r>
          </w:p>
        </w:tc>
        <w:tc>
          <w:tcPr>
            <w:tcW w:w="1606" w:type="dxa"/>
          </w:tcPr>
          <w:p w14:paraId="247A795A" w14:textId="77777777" w:rsidR="003B7519" w:rsidRPr="001434FE" w:rsidRDefault="00000000">
            <w:pPr>
              <w:rPr>
                <w:rFonts w:ascii="Arial" w:hAnsi="Arial" w:cs="Arial"/>
                <w:sz w:val="22"/>
              </w:rPr>
            </w:pPr>
            <w:r>
              <w:rPr>
                <w:rFonts w:ascii="Arial" w:hAnsi="Arial" w:cs="Arial"/>
                <w:sz w:val="22"/>
              </w:rPr>
              <w:t>1.941</w:t>
            </w:r>
          </w:p>
        </w:tc>
        <w:tc>
          <w:tcPr>
            <w:tcW w:w="1606" w:type="dxa"/>
          </w:tcPr>
          <w:p w14:paraId="098E24BA" w14:textId="77777777" w:rsidR="003B7519" w:rsidRPr="001434FE" w:rsidRDefault="00000000">
            <w:pPr>
              <w:rPr>
                <w:rFonts w:ascii="Arial" w:hAnsi="Arial" w:cs="Arial"/>
                <w:sz w:val="22"/>
              </w:rPr>
            </w:pPr>
            <w:r>
              <w:rPr>
                <w:rFonts w:ascii="Arial" w:hAnsi="Arial" w:cs="Arial"/>
                <w:sz w:val="22"/>
              </w:rPr>
              <w:t>0.0049</w:t>
            </w:r>
          </w:p>
        </w:tc>
      </w:tr>
      <w:tr w:rsidR="003B7519" w:rsidRPr="001434FE" w14:paraId="0DEBE250" w14:textId="77777777">
        <w:trPr>
          <w:jc w:val="center"/>
        </w:trPr>
        <w:tc>
          <w:tcPr>
            <w:tcW w:w="1606" w:type="dxa"/>
          </w:tcPr>
          <w:p w14:paraId="4A0EBD14" w14:textId="77777777" w:rsidR="003B7519" w:rsidRPr="001434FE" w:rsidRDefault="00000000">
            <w:pPr>
              <w:rPr>
                <w:rFonts w:ascii="Arial" w:hAnsi="Arial" w:cs="Arial"/>
                <w:sz w:val="22"/>
              </w:rPr>
            </w:pPr>
            <w:r>
              <w:rPr>
                <w:rFonts w:ascii="Arial" w:hAnsi="Arial" w:cs="Arial"/>
                <w:sz w:val="22"/>
              </w:rPr>
              <w:t>Youngest 6-11</w:t>
            </w:r>
          </w:p>
        </w:tc>
        <w:tc>
          <w:tcPr>
            <w:tcW w:w="1606" w:type="dxa"/>
          </w:tcPr>
          <w:p w14:paraId="3278743E" w14:textId="77777777" w:rsidR="003B7519" w:rsidRPr="001434FE" w:rsidRDefault="00000000">
            <w:pPr>
              <w:rPr>
                <w:rFonts w:ascii="Arial" w:hAnsi="Arial" w:cs="Arial"/>
                <w:sz w:val="22"/>
              </w:rPr>
            </w:pPr>
            <w:r>
              <w:rPr>
                <w:rFonts w:ascii="Arial" w:hAnsi="Arial" w:cs="Arial"/>
                <w:sz w:val="22"/>
              </w:rPr>
              <w:t>PCE non-parental→desistance</w:t>
            </w:r>
          </w:p>
        </w:tc>
        <w:tc>
          <w:tcPr>
            <w:tcW w:w="1606" w:type="dxa"/>
          </w:tcPr>
          <w:p w14:paraId="52104F68" w14:textId="77777777" w:rsidR="003B7519" w:rsidRPr="001434FE" w:rsidRDefault="00000000">
            <w:pPr>
              <w:rPr>
                <w:rFonts w:ascii="Arial" w:hAnsi="Arial" w:cs="Arial"/>
                <w:sz w:val="22"/>
              </w:rPr>
            </w:pPr>
            <w:r>
              <w:rPr>
                <w:rFonts w:ascii="Arial" w:hAnsi="Arial" w:cs="Arial"/>
                <w:sz w:val="22"/>
              </w:rPr>
              <w:t>1.408</w:t>
            </w:r>
          </w:p>
        </w:tc>
        <w:tc>
          <w:tcPr>
            <w:tcW w:w="1606" w:type="dxa"/>
          </w:tcPr>
          <w:p w14:paraId="56C31D4D" w14:textId="77777777" w:rsidR="003B7519" w:rsidRPr="001434FE" w:rsidRDefault="00000000">
            <w:pPr>
              <w:rPr>
                <w:rFonts w:ascii="Arial" w:hAnsi="Arial" w:cs="Arial"/>
                <w:sz w:val="22"/>
              </w:rPr>
            </w:pPr>
            <w:r>
              <w:rPr>
                <w:rFonts w:ascii="Arial" w:hAnsi="Arial" w:cs="Arial"/>
                <w:sz w:val="22"/>
              </w:rPr>
              <w:t>0.921</w:t>
            </w:r>
          </w:p>
        </w:tc>
        <w:tc>
          <w:tcPr>
            <w:tcW w:w="1606" w:type="dxa"/>
          </w:tcPr>
          <w:p w14:paraId="1647E89E" w14:textId="77777777" w:rsidR="003B7519" w:rsidRPr="001434FE" w:rsidRDefault="00000000">
            <w:pPr>
              <w:rPr>
                <w:rFonts w:ascii="Arial" w:hAnsi="Arial" w:cs="Arial"/>
                <w:sz w:val="22"/>
              </w:rPr>
            </w:pPr>
            <w:r>
              <w:rPr>
                <w:rFonts w:ascii="Arial" w:hAnsi="Arial" w:cs="Arial"/>
                <w:sz w:val="22"/>
              </w:rPr>
              <w:t>2.151</w:t>
            </w:r>
          </w:p>
        </w:tc>
        <w:tc>
          <w:tcPr>
            <w:tcW w:w="1606" w:type="dxa"/>
          </w:tcPr>
          <w:p w14:paraId="5FB3C07A" w14:textId="77777777" w:rsidR="003B7519" w:rsidRPr="001434FE" w:rsidRDefault="00000000">
            <w:pPr>
              <w:rPr>
                <w:rFonts w:ascii="Arial" w:hAnsi="Arial" w:cs="Arial"/>
                <w:sz w:val="22"/>
              </w:rPr>
            </w:pPr>
            <w:r>
              <w:rPr>
                <w:rFonts w:ascii="Arial" w:hAnsi="Arial" w:cs="Arial"/>
                <w:sz w:val="22"/>
              </w:rPr>
              <w:t>0.1139</w:t>
            </w:r>
          </w:p>
        </w:tc>
      </w:tr>
      <w:tr w:rsidR="003B7519" w:rsidRPr="001434FE" w14:paraId="04B3BB9F" w14:textId="77777777">
        <w:trPr>
          <w:jc w:val="center"/>
        </w:trPr>
        <w:tc>
          <w:tcPr>
            <w:tcW w:w="1606" w:type="dxa"/>
          </w:tcPr>
          <w:p w14:paraId="2D55D04F" w14:textId="77777777" w:rsidR="003B7519" w:rsidRPr="001434FE" w:rsidRDefault="00000000">
            <w:pPr>
              <w:rPr>
                <w:rFonts w:ascii="Arial" w:hAnsi="Arial" w:cs="Arial"/>
                <w:sz w:val="22"/>
              </w:rPr>
            </w:pPr>
            <w:r>
              <w:rPr>
                <w:rFonts w:ascii="Arial" w:hAnsi="Arial" w:cs="Arial"/>
                <w:sz w:val="22"/>
              </w:rPr>
              <w:t>Youngest 6-11</w:t>
            </w:r>
          </w:p>
        </w:tc>
        <w:tc>
          <w:tcPr>
            <w:tcW w:w="1606" w:type="dxa"/>
          </w:tcPr>
          <w:p w14:paraId="502537D9" w14:textId="77777777" w:rsidR="003B7519" w:rsidRPr="001434FE" w:rsidRDefault="00000000">
            <w:pPr>
              <w:rPr>
                <w:rFonts w:ascii="Arial" w:hAnsi="Arial" w:cs="Arial"/>
                <w:sz w:val="22"/>
              </w:rPr>
            </w:pPr>
            <w:r>
              <w:rPr>
                <w:rFonts w:ascii="Arial" w:hAnsi="Arial" w:cs="Arial"/>
                <w:sz w:val="22"/>
              </w:rPr>
              <w:t>Social capital→desistance</w:t>
            </w:r>
          </w:p>
        </w:tc>
        <w:tc>
          <w:tcPr>
            <w:tcW w:w="1606" w:type="dxa"/>
          </w:tcPr>
          <w:p w14:paraId="3EDC4ECF" w14:textId="77777777" w:rsidR="003B7519" w:rsidRPr="001434FE" w:rsidRDefault="00000000">
            <w:pPr>
              <w:rPr>
                <w:rFonts w:ascii="Arial" w:hAnsi="Arial" w:cs="Arial"/>
                <w:sz w:val="22"/>
              </w:rPr>
            </w:pPr>
            <w:r>
              <w:rPr>
                <w:rFonts w:ascii="Arial" w:hAnsi="Arial" w:cs="Arial"/>
                <w:sz w:val="22"/>
              </w:rPr>
              <w:t>1.224</w:t>
            </w:r>
          </w:p>
        </w:tc>
        <w:tc>
          <w:tcPr>
            <w:tcW w:w="1606" w:type="dxa"/>
          </w:tcPr>
          <w:p w14:paraId="24C81FE9" w14:textId="77777777" w:rsidR="003B7519" w:rsidRPr="001434FE" w:rsidRDefault="00000000">
            <w:pPr>
              <w:rPr>
                <w:rFonts w:ascii="Arial" w:hAnsi="Arial" w:cs="Arial"/>
                <w:sz w:val="22"/>
              </w:rPr>
            </w:pPr>
            <w:r>
              <w:rPr>
                <w:rFonts w:ascii="Arial" w:hAnsi="Arial" w:cs="Arial"/>
                <w:sz w:val="22"/>
              </w:rPr>
              <w:t>0.799</w:t>
            </w:r>
          </w:p>
        </w:tc>
        <w:tc>
          <w:tcPr>
            <w:tcW w:w="1606" w:type="dxa"/>
          </w:tcPr>
          <w:p w14:paraId="2C7CF6C7" w14:textId="77777777" w:rsidR="003B7519" w:rsidRPr="001434FE" w:rsidRDefault="00000000">
            <w:pPr>
              <w:rPr>
                <w:rFonts w:ascii="Arial" w:hAnsi="Arial" w:cs="Arial"/>
                <w:sz w:val="22"/>
              </w:rPr>
            </w:pPr>
            <w:r>
              <w:rPr>
                <w:rFonts w:ascii="Arial" w:hAnsi="Arial" w:cs="Arial"/>
                <w:sz w:val="22"/>
              </w:rPr>
              <w:t>1.876</w:t>
            </w:r>
          </w:p>
        </w:tc>
        <w:tc>
          <w:tcPr>
            <w:tcW w:w="1606" w:type="dxa"/>
          </w:tcPr>
          <w:p w14:paraId="5113EE8F" w14:textId="77777777" w:rsidR="003B7519" w:rsidRPr="001434FE" w:rsidRDefault="00000000">
            <w:pPr>
              <w:rPr>
                <w:rFonts w:ascii="Arial" w:hAnsi="Arial" w:cs="Arial"/>
                <w:sz w:val="22"/>
              </w:rPr>
            </w:pPr>
            <w:r>
              <w:rPr>
                <w:rFonts w:ascii="Arial" w:hAnsi="Arial" w:cs="Arial"/>
                <w:sz w:val="22"/>
              </w:rPr>
              <w:t>0.3521</w:t>
            </w:r>
          </w:p>
        </w:tc>
      </w:tr>
      <w:tr w:rsidR="003B7519" w:rsidRPr="001434FE" w14:paraId="72797E34" w14:textId="77777777">
        <w:trPr>
          <w:jc w:val="center"/>
        </w:trPr>
        <w:tc>
          <w:tcPr>
            <w:tcW w:w="1606" w:type="dxa"/>
          </w:tcPr>
          <w:p w14:paraId="7E3163CD" w14:textId="77777777" w:rsidR="003B7519" w:rsidRPr="001434FE" w:rsidRDefault="00000000">
            <w:pPr>
              <w:rPr>
                <w:rFonts w:ascii="Arial" w:hAnsi="Arial" w:cs="Arial"/>
                <w:sz w:val="22"/>
              </w:rPr>
            </w:pPr>
            <w:r>
              <w:rPr>
                <w:rFonts w:ascii="Arial" w:hAnsi="Arial" w:cs="Arial"/>
                <w:sz w:val="22"/>
              </w:rPr>
              <w:t>Youngest 12-17</w:t>
            </w:r>
          </w:p>
        </w:tc>
        <w:tc>
          <w:tcPr>
            <w:tcW w:w="1606" w:type="dxa"/>
          </w:tcPr>
          <w:p w14:paraId="47CEB3A5" w14:textId="77777777" w:rsidR="003B7519" w:rsidRPr="001434FE" w:rsidRDefault="00000000">
            <w:pPr>
              <w:rPr>
                <w:rFonts w:ascii="Arial" w:hAnsi="Arial" w:cs="Arial"/>
                <w:sz w:val="22"/>
              </w:rPr>
            </w:pPr>
            <w:r>
              <w:rPr>
                <w:rFonts w:ascii="Arial" w:hAnsi="Arial" w:cs="Arial"/>
                <w:sz w:val="22"/>
              </w:rPr>
              <w:t>PCE non-parental→desistance</w:t>
            </w:r>
          </w:p>
        </w:tc>
        <w:tc>
          <w:tcPr>
            <w:tcW w:w="1606" w:type="dxa"/>
          </w:tcPr>
          <w:p w14:paraId="5FCEAAAA" w14:textId="77777777" w:rsidR="003B7519" w:rsidRPr="001434FE" w:rsidRDefault="00000000">
            <w:pPr>
              <w:rPr>
                <w:rFonts w:ascii="Arial" w:hAnsi="Arial" w:cs="Arial"/>
                <w:sz w:val="22"/>
              </w:rPr>
            </w:pPr>
            <w:r>
              <w:rPr>
                <w:rFonts w:ascii="Arial" w:hAnsi="Arial" w:cs="Arial"/>
                <w:sz w:val="22"/>
              </w:rPr>
              <w:t>0.967</w:t>
            </w:r>
          </w:p>
        </w:tc>
        <w:tc>
          <w:tcPr>
            <w:tcW w:w="1606" w:type="dxa"/>
          </w:tcPr>
          <w:p w14:paraId="167620EA" w14:textId="77777777" w:rsidR="003B7519" w:rsidRPr="001434FE" w:rsidRDefault="00000000">
            <w:pPr>
              <w:rPr>
                <w:rFonts w:ascii="Arial" w:hAnsi="Arial" w:cs="Arial"/>
                <w:sz w:val="22"/>
              </w:rPr>
            </w:pPr>
            <w:r>
              <w:rPr>
                <w:rFonts w:ascii="Arial" w:hAnsi="Arial" w:cs="Arial"/>
                <w:sz w:val="22"/>
              </w:rPr>
              <w:t>0.447</w:t>
            </w:r>
          </w:p>
        </w:tc>
        <w:tc>
          <w:tcPr>
            <w:tcW w:w="1606" w:type="dxa"/>
          </w:tcPr>
          <w:p w14:paraId="4CD96CBA" w14:textId="77777777" w:rsidR="003B7519" w:rsidRPr="001434FE" w:rsidRDefault="00000000">
            <w:pPr>
              <w:rPr>
                <w:rFonts w:ascii="Arial" w:hAnsi="Arial" w:cs="Arial"/>
                <w:sz w:val="22"/>
              </w:rPr>
            </w:pPr>
            <w:r>
              <w:rPr>
                <w:rFonts w:ascii="Arial" w:hAnsi="Arial" w:cs="Arial"/>
                <w:sz w:val="22"/>
              </w:rPr>
              <w:t>2.091</w:t>
            </w:r>
          </w:p>
        </w:tc>
        <w:tc>
          <w:tcPr>
            <w:tcW w:w="1606" w:type="dxa"/>
          </w:tcPr>
          <w:p w14:paraId="4C2CEC7E" w14:textId="77777777" w:rsidR="003B7519" w:rsidRPr="001434FE" w:rsidRDefault="00000000">
            <w:pPr>
              <w:rPr>
                <w:rFonts w:ascii="Arial" w:hAnsi="Arial" w:cs="Arial"/>
                <w:sz w:val="22"/>
              </w:rPr>
            </w:pPr>
            <w:r>
              <w:rPr>
                <w:rFonts w:ascii="Arial" w:hAnsi="Arial" w:cs="Arial"/>
                <w:sz w:val="22"/>
              </w:rPr>
              <w:t>0.9323</w:t>
            </w:r>
          </w:p>
        </w:tc>
      </w:tr>
      <w:tr w:rsidR="003B7519" w:rsidRPr="001434FE" w14:paraId="0B806756" w14:textId="77777777">
        <w:trPr>
          <w:jc w:val="center"/>
        </w:trPr>
        <w:tc>
          <w:tcPr>
            <w:tcW w:w="1606" w:type="dxa"/>
          </w:tcPr>
          <w:p w14:paraId="39EB8854" w14:textId="77777777" w:rsidR="003B7519" w:rsidRPr="001434FE" w:rsidRDefault="00000000">
            <w:pPr>
              <w:rPr>
                <w:rFonts w:ascii="Arial" w:hAnsi="Arial" w:cs="Arial"/>
                <w:sz w:val="22"/>
              </w:rPr>
            </w:pPr>
            <w:r>
              <w:rPr>
                <w:rFonts w:ascii="Arial" w:hAnsi="Arial" w:cs="Arial"/>
                <w:sz w:val="22"/>
              </w:rPr>
              <w:t>Youngest 12-17</w:t>
            </w:r>
          </w:p>
        </w:tc>
        <w:tc>
          <w:tcPr>
            <w:tcW w:w="1606" w:type="dxa"/>
          </w:tcPr>
          <w:p w14:paraId="1BD9C6AD" w14:textId="77777777" w:rsidR="003B7519" w:rsidRPr="001434FE" w:rsidRDefault="00000000">
            <w:pPr>
              <w:rPr>
                <w:rFonts w:ascii="Arial" w:hAnsi="Arial" w:cs="Arial"/>
                <w:sz w:val="22"/>
              </w:rPr>
            </w:pPr>
            <w:r>
              <w:rPr>
                <w:rFonts w:ascii="Arial" w:hAnsi="Arial" w:cs="Arial"/>
                <w:sz w:val="22"/>
              </w:rPr>
              <w:t>Social capital→desistance</w:t>
            </w:r>
          </w:p>
        </w:tc>
        <w:tc>
          <w:tcPr>
            <w:tcW w:w="1606" w:type="dxa"/>
          </w:tcPr>
          <w:p w14:paraId="0CA78B41" w14:textId="77777777" w:rsidR="003B7519" w:rsidRPr="001434FE" w:rsidRDefault="00000000">
            <w:pPr>
              <w:rPr>
                <w:rFonts w:ascii="Arial" w:hAnsi="Arial" w:cs="Arial"/>
                <w:sz w:val="22"/>
              </w:rPr>
            </w:pPr>
            <w:r>
              <w:rPr>
                <w:rFonts w:ascii="Arial" w:hAnsi="Arial" w:cs="Arial"/>
                <w:sz w:val="22"/>
              </w:rPr>
              <w:t>1.313</w:t>
            </w:r>
          </w:p>
        </w:tc>
        <w:tc>
          <w:tcPr>
            <w:tcW w:w="1606" w:type="dxa"/>
          </w:tcPr>
          <w:p w14:paraId="1295FD21" w14:textId="77777777" w:rsidR="003B7519" w:rsidRPr="001434FE" w:rsidRDefault="00000000">
            <w:pPr>
              <w:rPr>
                <w:rFonts w:ascii="Arial" w:hAnsi="Arial" w:cs="Arial"/>
                <w:sz w:val="22"/>
              </w:rPr>
            </w:pPr>
            <w:r>
              <w:rPr>
                <w:rFonts w:ascii="Arial" w:hAnsi="Arial" w:cs="Arial"/>
                <w:sz w:val="22"/>
              </w:rPr>
              <w:t>0.561</w:t>
            </w:r>
          </w:p>
        </w:tc>
        <w:tc>
          <w:tcPr>
            <w:tcW w:w="1606" w:type="dxa"/>
          </w:tcPr>
          <w:p w14:paraId="1F1C9D87" w14:textId="77777777" w:rsidR="003B7519" w:rsidRPr="001434FE" w:rsidRDefault="00000000">
            <w:pPr>
              <w:rPr>
                <w:rFonts w:ascii="Arial" w:hAnsi="Arial" w:cs="Arial"/>
                <w:sz w:val="22"/>
              </w:rPr>
            </w:pPr>
            <w:r>
              <w:rPr>
                <w:rFonts w:ascii="Arial" w:hAnsi="Arial" w:cs="Arial"/>
                <w:sz w:val="22"/>
              </w:rPr>
              <w:t>3.073</w:t>
            </w:r>
          </w:p>
        </w:tc>
        <w:tc>
          <w:tcPr>
            <w:tcW w:w="1606" w:type="dxa"/>
          </w:tcPr>
          <w:p w14:paraId="27D402E9" w14:textId="77777777" w:rsidR="003B7519" w:rsidRPr="001434FE" w:rsidRDefault="00000000">
            <w:pPr>
              <w:rPr>
                <w:rFonts w:ascii="Arial" w:hAnsi="Arial" w:cs="Arial"/>
                <w:sz w:val="22"/>
              </w:rPr>
            </w:pPr>
            <w:r>
              <w:rPr>
                <w:rFonts w:ascii="Arial" w:hAnsi="Arial" w:cs="Arial"/>
                <w:sz w:val="22"/>
              </w:rPr>
              <w:t>0.5309</w:t>
            </w:r>
          </w:p>
        </w:tc>
      </w:tr>
      <w:tr w:rsidR="003B7519" w:rsidRPr="001434FE" w14:paraId="72971856" w14:textId="77777777">
        <w:trPr>
          <w:jc w:val="center"/>
        </w:trPr>
        <w:tc>
          <w:tcPr>
            <w:tcW w:w="1606" w:type="dxa"/>
          </w:tcPr>
          <w:p w14:paraId="5808F4AE" w14:textId="77777777" w:rsidR="003B7519" w:rsidRPr="001434FE" w:rsidRDefault="00000000">
            <w:pPr>
              <w:rPr>
                <w:rFonts w:ascii="Arial" w:hAnsi="Arial" w:cs="Arial"/>
                <w:sz w:val="22"/>
              </w:rPr>
            </w:pPr>
            <w:r>
              <w:rPr>
                <w:rFonts w:ascii="Arial" w:hAnsi="Arial" w:cs="Arial"/>
                <w:sz w:val="22"/>
              </w:rPr>
              <w:t>Single coresident child</w:t>
            </w:r>
          </w:p>
        </w:tc>
        <w:tc>
          <w:tcPr>
            <w:tcW w:w="1606" w:type="dxa"/>
          </w:tcPr>
          <w:p w14:paraId="6A9F9804" w14:textId="77777777" w:rsidR="003B7519" w:rsidRPr="001434FE" w:rsidRDefault="00000000">
            <w:pPr>
              <w:rPr>
                <w:rFonts w:ascii="Arial" w:hAnsi="Arial" w:cs="Arial"/>
                <w:sz w:val="22"/>
              </w:rPr>
            </w:pPr>
            <w:r>
              <w:rPr>
                <w:rFonts w:ascii="Arial" w:hAnsi="Arial" w:cs="Arial"/>
                <w:sz w:val="22"/>
              </w:rPr>
              <w:t>ACEs→onset</w:t>
            </w:r>
          </w:p>
        </w:tc>
        <w:tc>
          <w:tcPr>
            <w:tcW w:w="1606" w:type="dxa"/>
          </w:tcPr>
          <w:p w14:paraId="0797C55F" w14:textId="77777777" w:rsidR="003B7519" w:rsidRPr="001434FE" w:rsidRDefault="00000000">
            <w:pPr>
              <w:rPr>
                <w:rFonts w:ascii="Arial" w:hAnsi="Arial" w:cs="Arial"/>
                <w:sz w:val="22"/>
              </w:rPr>
            </w:pPr>
            <w:r>
              <w:rPr>
                <w:rFonts w:ascii="Arial" w:hAnsi="Arial" w:cs="Arial"/>
                <w:sz w:val="22"/>
              </w:rPr>
              <w:t>1.219</w:t>
            </w:r>
          </w:p>
        </w:tc>
        <w:tc>
          <w:tcPr>
            <w:tcW w:w="1606" w:type="dxa"/>
          </w:tcPr>
          <w:p w14:paraId="647B80E9" w14:textId="77777777" w:rsidR="003B7519" w:rsidRPr="001434FE" w:rsidRDefault="00000000">
            <w:pPr>
              <w:rPr>
                <w:rFonts w:ascii="Arial" w:hAnsi="Arial" w:cs="Arial"/>
                <w:sz w:val="22"/>
              </w:rPr>
            </w:pPr>
            <w:r>
              <w:rPr>
                <w:rFonts w:ascii="Arial" w:hAnsi="Arial" w:cs="Arial"/>
                <w:sz w:val="22"/>
              </w:rPr>
              <w:t>0.988</w:t>
            </w:r>
          </w:p>
        </w:tc>
        <w:tc>
          <w:tcPr>
            <w:tcW w:w="1606" w:type="dxa"/>
          </w:tcPr>
          <w:p w14:paraId="710D5BB5" w14:textId="77777777" w:rsidR="003B7519" w:rsidRPr="001434FE" w:rsidRDefault="00000000">
            <w:pPr>
              <w:rPr>
                <w:rFonts w:ascii="Arial" w:hAnsi="Arial" w:cs="Arial"/>
                <w:sz w:val="22"/>
              </w:rPr>
            </w:pPr>
            <w:r>
              <w:rPr>
                <w:rFonts w:ascii="Arial" w:hAnsi="Arial" w:cs="Arial"/>
                <w:sz w:val="22"/>
              </w:rPr>
              <w:t>1.503</w:t>
            </w:r>
          </w:p>
        </w:tc>
        <w:tc>
          <w:tcPr>
            <w:tcW w:w="1606" w:type="dxa"/>
          </w:tcPr>
          <w:p w14:paraId="288432A1" w14:textId="77777777" w:rsidR="003B7519" w:rsidRPr="001434FE" w:rsidRDefault="00000000">
            <w:pPr>
              <w:rPr>
                <w:rFonts w:ascii="Arial" w:hAnsi="Arial" w:cs="Arial"/>
                <w:sz w:val="22"/>
              </w:rPr>
            </w:pPr>
            <w:r>
              <w:rPr>
                <w:rFonts w:ascii="Arial" w:hAnsi="Arial" w:cs="Arial"/>
                <w:sz w:val="22"/>
              </w:rPr>
              <w:t>0.0642</w:t>
            </w:r>
          </w:p>
        </w:tc>
      </w:tr>
      <w:tr w:rsidR="003B7519" w:rsidRPr="001434FE" w14:paraId="17D2F04E" w14:textId="77777777">
        <w:trPr>
          <w:jc w:val="center"/>
        </w:trPr>
        <w:tc>
          <w:tcPr>
            <w:tcW w:w="1606" w:type="dxa"/>
          </w:tcPr>
          <w:p w14:paraId="298D90E2" w14:textId="77777777" w:rsidR="003B7519" w:rsidRPr="001434FE" w:rsidRDefault="00000000">
            <w:pPr>
              <w:rPr>
                <w:rFonts w:ascii="Arial" w:hAnsi="Arial" w:cs="Arial"/>
                <w:sz w:val="22"/>
              </w:rPr>
            </w:pPr>
            <w:r>
              <w:rPr>
                <w:rFonts w:ascii="Arial" w:hAnsi="Arial" w:cs="Arial"/>
                <w:sz w:val="22"/>
              </w:rPr>
              <w:t>Single coresident child</w:t>
            </w:r>
          </w:p>
        </w:tc>
        <w:tc>
          <w:tcPr>
            <w:tcW w:w="1606" w:type="dxa"/>
          </w:tcPr>
          <w:p w14:paraId="36FBE879" w14:textId="77777777" w:rsidR="003B7519" w:rsidRPr="001434FE" w:rsidRDefault="00000000">
            <w:pPr>
              <w:rPr>
                <w:rFonts w:ascii="Arial" w:hAnsi="Arial" w:cs="Arial"/>
                <w:sz w:val="22"/>
              </w:rPr>
            </w:pPr>
            <w:r>
              <w:rPr>
                <w:rFonts w:ascii="Arial" w:hAnsi="Arial" w:cs="Arial"/>
                <w:sz w:val="22"/>
              </w:rPr>
              <w:t>Distress→onset</w:t>
            </w:r>
          </w:p>
        </w:tc>
        <w:tc>
          <w:tcPr>
            <w:tcW w:w="1606" w:type="dxa"/>
          </w:tcPr>
          <w:p w14:paraId="79123089" w14:textId="77777777" w:rsidR="003B7519" w:rsidRPr="001434FE" w:rsidRDefault="00000000">
            <w:pPr>
              <w:rPr>
                <w:rFonts w:ascii="Arial" w:hAnsi="Arial" w:cs="Arial"/>
                <w:sz w:val="22"/>
              </w:rPr>
            </w:pPr>
            <w:r>
              <w:rPr>
                <w:rFonts w:ascii="Arial" w:hAnsi="Arial" w:cs="Arial"/>
                <w:sz w:val="22"/>
              </w:rPr>
              <w:t>1.502</w:t>
            </w:r>
          </w:p>
        </w:tc>
        <w:tc>
          <w:tcPr>
            <w:tcW w:w="1606" w:type="dxa"/>
          </w:tcPr>
          <w:p w14:paraId="49DCFC05" w14:textId="77777777" w:rsidR="003B7519" w:rsidRPr="001434FE" w:rsidRDefault="00000000">
            <w:pPr>
              <w:rPr>
                <w:rFonts w:ascii="Arial" w:hAnsi="Arial" w:cs="Arial"/>
                <w:sz w:val="22"/>
              </w:rPr>
            </w:pPr>
            <w:r>
              <w:rPr>
                <w:rFonts w:ascii="Arial" w:hAnsi="Arial" w:cs="Arial"/>
                <w:sz w:val="22"/>
              </w:rPr>
              <w:t>1.252</w:t>
            </w:r>
          </w:p>
        </w:tc>
        <w:tc>
          <w:tcPr>
            <w:tcW w:w="1606" w:type="dxa"/>
          </w:tcPr>
          <w:p w14:paraId="3DBD1638" w14:textId="77777777" w:rsidR="003B7519" w:rsidRPr="001434FE" w:rsidRDefault="00000000">
            <w:pPr>
              <w:rPr>
                <w:rFonts w:ascii="Arial" w:hAnsi="Arial" w:cs="Arial"/>
                <w:sz w:val="22"/>
              </w:rPr>
            </w:pPr>
            <w:r>
              <w:rPr>
                <w:rFonts w:ascii="Arial" w:hAnsi="Arial" w:cs="Arial"/>
                <w:sz w:val="22"/>
              </w:rPr>
              <w:t>1.803</w:t>
            </w:r>
          </w:p>
        </w:tc>
        <w:tc>
          <w:tcPr>
            <w:tcW w:w="1606" w:type="dxa"/>
          </w:tcPr>
          <w:p w14:paraId="1A0A4A59" w14:textId="77777777" w:rsidR="003B7519" w:rsidRPr="001434FE" w:rsidRDefault="00000000">
            <w:pPr>
              <w:rPr>
                <w:rFonts w:ascii="Arial" w:hAnsi="Arial" w:cs="Arial"/>
                <w:sz w:val="22"/>
              </w:rPr>
            </w:pPr>
            <w:r>
              <w:rPr>
                <w:rFonts w:ascii="Arial" w:hAnsi="Arial" w:cs="Arial"/>
                <w:sz w:val="22"/>
              </w:rPr>
              <w:t>&lt;0.0001</w:t>
            </w:r>
          </w:p>
        </w:tc>
      </w:tr>
      <w:tr w:rsidR="003B7519" w:rsidRPr="001434FE" w14:paraId="797557A9" w14:textId="77777777">
        <w:trPr>
          <w:jc w:val="center"/>
        </w:trPr>
        <w:tc>
          <w:tcPr>
            <w:tcW w:w="1606" w:type="dxa"/>
          </w:tcPr>
          <w:p w14:paraId="1259AE1D" w14:textId="77777777" w:rsidR="003B7519" w:rsidRPr="001434FE" w:rsidRDefault="00000000">
            <w:pPr>
              <w:rPr>
                <w:rFonts w:ascii="Arial" w:hAnsi="Arial" w:cs="Arial"/>
                <w:sz w:val="22"/>
              </w:rPr>
            </w:pPr>
            <w:r>
              <w:rPr>
                <w:rFonts w:ascii="Arial" w:hAnsi="Arial" w:cs="Arial"/>
                <w:sz w:val="22"/>
              </w:rPr>
              <w:t>Single coresident child</w:t>
            </w:r>
          </w:p>
        </w:tc>
        <w:tc>
          <w:tcPr>
            <w:tcW w:w="1606" w:type="dxa"/>
          </w:tcPr>
          <w:p w14:paraId="157956D8" w14:textId="77777777" w:rsidR="003B7519" w:rsidRPr="001434FE" w:rsidRDefault="00000000">
            <w:pPr>
              <w:rPr>
                <w:rFonts w:ascii="Arial" w:hAnsi="Arial" w:cs="Arial"/>
                <w:sz w:val="22"/>
              </w:rPr>
            </w:pPr>
            <w:r>
              <w:rPr>
                <w:rFonts w:ascii="Arial" w:hAnsi="Arial" w:cs="Arial"/>
                <w:sz w:val="22"/>
              </w:rPr>
              <w:t>PCE non-parental→desistance</w:t>
            </w:r>
          </w:p>
        </w:tc>
        <w:tc>
          <w:tcPr>
            <w:tcW w:w="1606" w:type="dxa"/>
          </w:tcPr>
          <w:p w14:paraId="6B055ACF" w14:textId="77777777" w:rsidR="003B7519" w:rsidRPr="001434FE" w:rsidRDefault="00000000">
            <w:pPr>
              <w:rPr>
                <w:rFonts w:ascii="Arial" w:hAnsi="Arial" w:cs="Arial"/>
                <w:sz w:val="22"/>
              </w:rPr>
            </w:pPr>
            <w:r>
              <w:rPr>
                <w:rFonts w:ascii="Arial" w:hAnsi="Arial" w:cs="Arial"/>
                <w:sz w:val="22"/>
              </w:rPr>
              <w:t>1.423</w:t>
            </w:r>
          </w:p>
        </w:tc>
        <w:tc>
          <w:tcPr>
            <w:tcW w:w="1606" w:type="dxa"/>
          </w:tcPr>
          <w:p w14:paraId="477995D5" w14:textId="77777777" w:rsidR="003B7519" w:rsidRPr="001434FE" w:rsidRDefault="00000000">
            <w:pPr>
              <w:rPr>
                <w:rFonts w:ascii="Arial" w:hAnsi="Arial" w:cs="Arial"/>
                <w:sz w:val="22"/>
              </w:rPr>
            </w:pPr>
            <w:r>
              <w:rPr>
                <w:rFonts w:ascii="Arial" w:hAnsi="Arial" w:cs="Arial"/>
                <w:sz w:val="22"/>
              </w:rPr>
              <w:t>0.928</w:t>
            </w:r>
          </w:p>
        </w:tc>
        <w:tc>
          <w:tcPr>
            <w:tcW w:w="1606" w:type="dxa"/>
          </w:tcPr>
          <w:p w14:paraId="1E75F61B" w14:textId="77777777" w:rsidR="003B7519" w:rsidRPr="001434FE" w:rsidRDefault="00000000">
            <w:pPr>
              <w:rPr>
                <w:rFonts w:ascii="Arial" w:hAnsi="Arial" w:cs="Arial"/>
                <w:sz w:val="22"/>
              </w:rPr>
            </w:pPr>
            <w:r>
              <w:rPr>
                <w:rFonts w:ascii="Arial" w:hAnsi="Arial" w:cs="Arial"/>
                <w:sz w:val="22"/>
              </w:rPr>
              <w:t>2.181</w:t>
            </w:r>
          </w:p>
        </w:tc>
        <w:tc>
          <w:tcPr>
            <w:tcW w:w="1606" w:type="dxa"/>
          </w:tcPr>
          <w:p w14:paraId="2E6F289A" w14:textId="77777777" w:rsidR="003B7519" w:rsidRPr="001434FE" w:rsidRDefault="00000000">
            <w:pPr>
              <w:rPr>
                <w:rFonts w:ascii="Arial" w:hAnsi="Arial" w:cs="Arial"/>
                <w:sz w:val="22"/>
              </w:rPr>
            </w:pPr>
            <w:r>
              <w:rPr>
                <w:rFonts w:ascii="Arial" w:hAnsi="Arial" w:cs="Arial"/>
                <w:sz w:val="22"/>
              </w:rPr>
              <w:t>0.1057</w:t>
            </w:r>
          </w:p>
        </w:tc>
      </w:tr>
      <w:tr w:rsidR="003B7519" w:rsidRPr="001434FE" w14:paraId="46CE52E2" w14:textId="77777777">
        <w:trPr>
          <w:jc w:val="center"/>
        </w:trPr>
        <w:tc>
          <w:tcPr>
            <w:tcW w:w="1606" w:type="dxa"/>
          </w:tcPr>
          <w:p w14:paraId="25B0E5AF" w14:textId="77777777" w:rsidR="003B7519" w:rsidRPr="001434FE" w:rsidRDefault="00000000">
            <w:pPr>
              <w:rPr>
                <w:rFonts w:ascii="Arial" w:hAnsi="Arial" w:cs="Arial"/>
                <w:sz w:val="22"/>
              </w:rPr>
            </w:pPr>
            <w:r>
              <w:rPr>
                <w:rFonts w:ascii="Arial" w:hAnsi="Arial" w:cs="Arial"/>
                <w:sz w:val="22"/>
              </w:rPr>
              <w:t>Single coresident child</w:t>
            </w:r>
          </w:p>
        </w:tc>
        <w:tc>
          <w:tcPr>
            <w:tcW w:w="1606" w:type="dxa"/>
          </w:tcPr>
          <w:p w14:paraId="0E6824A6" w14:textId="77777777" w:rsidR="003B7519" w:rsidRPr="001434FE" w:rsidRDefault="00000000">
            <w:pPr>
              <w:rPr>
                <w:rFonts w:ascii="Arial" w:hAnsi="Arial" w:cs="Arial"/>
                <w:sz w:val="22"/>
              </w:rPr>
            </w:pPr>
            <w:r>
              <w:rPr>
                <w:rFonts w:ascii="Arial" w:hAnsi="Arial" w:cs="Arial"/>
                <w:sz w:val="22"/>
              </w:rPr>
              <w:t>Social capital→desistance</w:t>
            </w:r>
          </w:p>
        </w:tc>
        <w:tc>
          <w:tcPr>
            <w:tcW w:w="1606" w:type="dxa"/>
          </w:tcPr>
          <w:p w14:paraId="4C529F03" w14:textId="77777777" w:rsidR="003B7519" w:rsidRPr="001434FE" w:rsidRDefault="00000000">
            <w:pPr>
              <w:rPr>
                <w:rFonts w:ascii="Arial" w:hAnsi="Arial" w:cs="Arial"/>
                <w:sz w:val="22"/>
              </w:rPr>
            </w:pPr>
            <w:r>
              <w:rPr>
                <w:rFonts w:ascii="Arial" w:hAnsi="Arial" w:cs="Arial"/>
                <w:sz w:val="22"/>
              </w:rPr>
              <w:t>1.118</w:t>
            </w:r>
          </w:p>
        </w:tc>
        <w:tc>
          <w:tcPr>
            <w:tcW w:w="1606" w:type="dxa"/>
          </w:tcPr>
          <w:p w14:paraId="18AB2476" w14:textId="77777777" w:rsidR="003B7519" w:rsidRPr="001434FE" w:rsidRDefault="00000000">
            <w:pPr>
              <w:rPr>
                <w:rFonts w:ascii="Arial" w:hAnsi="Arial" w:cs="Arial"/>
                <w:sz w:val="22"/>
              </w:rPr>
            </w:pPr>
            <w:r>
              <w:rPr>
                <w:rFonts w:ascii="Arial" w:hAnsi="Arial" w:cs="Arial"/>
                <w:sz w:val="22"/>
              </w:rPr>
              <w:t>0.729</w:t>
            </w:r>
          </w:p>
        </w:tc>
        <w:tc>
          <w:tcPr>
            <w:tcW w:w="1606" w:type="dxa"/>
          </w:tcPr>
          <w:p w14:paraId="78A28BB2" w14:textId="77777777" w:rsidR="003B7519" w:rsidRPr="001434FE" w:rsidRDefault="00000000">
            <w:pPr>
              <w:rPr>
                <w:rFonts w:ascii="Arial" w:hAnsi="Arial" w:cs="Arial"/>
                <w:sz w:val="22"/>
              </w:rPr>
            </w:pPr>
            <w:r>
              <w:rPr>
                <w:rFonts w:ascii="Arial" w:hAnsi="Arial" w:cs="Arial"/>
                <w:sz w:val="22"/>
              </w:rPr>
              <w:t>1.714</w:t>
            </w:r>
          </w:p>
        </w:tc>
        <w:tc>
          <w:tcPr>
            <w:tcW w:w="1606" w:type="dxa"/>
          </w:tcPr>
          <w:p w14:paraId="0ED61AC9" w14:textId="77777777" w:rsidR="003B7519" w:rsidRPr="001434FE" w:rsidRDefault="00000000">
            <w:pPr>
              <w:rPr>
                <w:rFonts w:ascii="Arial" w:hAnsi="Arial" w:cs="Arial"/>
                <w:sz w:val="22"/>
              </w:rPr>
            </w:pPr>
            <w:r>
              <w:rPr>
                <w:rFonts w:ascii="Arial" w:hAnsi="Arial" w:cs="Arial"/>
                <w:sz w:val="22"/>
              </w:rPr>
              <w:t>0.6085</w:t>
            </w:r>
          </w:p>
        </w:tc>
      </w:tr>
      <w:tr w:rsidR="003B7519" w:rsidRPr="001434FE" w14:paraId="20F6CEC7" w14:textId="77777777">
        <w:trPr>
          <w:jc w:val="center"/>
        </w:trPr>
        <w:tc>
          <w:tcPr>
            <w:tcW w:w="1606" w:type="dxa"/>
          </w:tcPr>
          <w:p w14:paraId="744E74FA" w14:textId="77777777" w:rsidR="003B7519" w:rsidRPr="001434FE" w:rsidRDefault="00000000">
            <w:pPr>
              <w:rPr>
                <w:rFonts w:ascii="Arial" w:hAnsi="Arial" w:cs="Arial"/>
                <w:sz w:val="22"/>
              </w:rPr>
            </w:pPr>
            <w:r>
              <w:rPr>
                <w:rFonts w:ascii="Arial" w:hAnsi="Arial" w:cs="Arial"/>
                <w:sz w:val="22"/>
              </w:rPr>
              <w:t>Modified Poisson (RR)</w:t>
            </w:r>
          </w:p>
        </w:tc>
        <w:tc>
          <w:tcPr>
            <w:tcW w:w="1606" w:type="dxa"/>
          </w:tcPr>
          <w:p w14:paraId="00EA829A" w14:textId="77777777" w:rsidR="003B7519" w:rsidRPr="001434FE" w:rsidRDefault="00000000">
            <w:pPr>
              <w:rPr>
                <w:rFonts w:ascii="Arial" w:hAnsi="Arial" w:cs="Arial"/>
                <w:sz w:val="22"/>
              </w:rPr>
            </w:pPr>
            <w:r>
              <w:rPr>
                <w:rFonts w:ascii="Arial" w:hAnsi="Arial" w:cs="Arial"/>
                <w:sz w:val="22"/>
              </w:rPr>
              <w:t>ACEs→onset</w:t>
            </w:r>
          </w:p>
        </w:tc>
        <w:tc>
          <w:tcPr>
            <w:tcW w:w="1606" w:type="dxa"/>
          </w:tcPr>
          <w:p w14:paraId="3FA0F116" w14:textId="77777777" w:rsidR="003B7519" w:rsidRPr="001434FE" w:rsidRDefault="00000000">
            <w:pPr>
              <w:rPr>
                <w:rFonts w:ascii="Arial" w:hAnsi="Arial" w:cs="Arial"/>
                <w:sz w:val="22"/>
              </w:rPr>
            </w:pPr>
            <w:r>
              <w:rPr>
                <w:rFonts w:ascii="Arial" w:hAnsi="Arial" w:cs="Arial"/>
                <w:sz w:val="22"/>
              </w:rPr>
              <w:t>1.249</w:t>
            </w:r>
          </w:p>
        </w:tc>
        <w:tc>
          <w:tcPr>
            <w:tcW w:w="1606" w:type="dxa"/>
          </w:tcPr>
          <w:p w14:paraId="1C4DBA1A" w14:textId="77777777" w:rsidR="003B7519" w:rsidRPr="001434FE" w:rsidRDefault="00000000">
            <w:pPr>
              <w:rPr>
                <w:rFonts w:ascii="Arial" w:hAnsi="Arial" w:cs="Arial"/>
                <w:sz w:val="22"/>
              </w:rPr>
            </w:pPr>
            <w:r>
              <w:rPr>
                <w:rFonts w:ascii="Arial" w:hAnsi="Arial" w:cs="Arial"/>
                <w:sz w:val="22"/>
              </w:rPr>
              <w:t>1.126</w:t>
            </w:r>
          </w:p>
        </w:tc>
        <w:tc>
          <w:tcPr>
            <w:tcW w:w="1606" w:type="dxa"/>
          </w:tcPr>
          <w:p w14:paraId="6CE945F8" w14:textId="77777777" w:rsidR="003B7519" w:rsidRPr="001434FE" w:rsidRDefault="00000000">
            <w:pPr>
              <w:rPr>
                <w:rFonts w:ascii="Arial" w:hAnsi="Arial" w:cs="Arial"/>
                <w:sz w:val="22"/>
              </w:rPr>
            </w:pPr>
            <w:r>
              <w:rPr>
                <w:rFonts w:ascii="Arial" w:hAnsi="Arial" w:cs="Arial"/>
                <w:sz w:val="22"/>
              </w:rPr>
              <w:t>1.386</w:t>
            </w:r>
          </w:p>
        </w:tc>
        <w:tc>
          <w:tcPr>
            <w:tcW w:w="1606" w:type="dxa"/>
          </w:tcPr>
          <w:p w14:paraId="4C2E22B8" w14:textId="77777777" w:rsidR="003B7519" w:rsidRPr="001434FE" w:rsidRDefault="00000000">
            <w:pPr>
              <w:rPr>
                <w:rFonts w:ascii="Arial" w:hAnsi="Arial" w:cs="Arial"/>
                <w:sz w:val="22"/>
              </w:rPr>
            </w:pPr>
            <w:r>
              <w:rPr>
                <w:rFonts w:ascii="Arial" w:hAnsi="Arial" w:cs="Arial"/>
                <w:sz w:val="22"/>
              </w:rPr>
              <w:t>&lt;0.0001</w:t>
            </w:r>
          </w:p>
        </w:tc>
      </w:tr>
      <w:tr w:rsidR="003B7519" w:rsidRPr="001434FE" w14:paraId="3E9B6E75" w14:textId="77777777">
        <w:trPr>
          <w:jc w:val="center"/>
        </w:trPr>
        <w:tc>
          <w:tcPr>
            <w:tcW w:w="1606" w:type="dxa"/>
          </w:tcPr>
          <w:p w14:paraId="37676B48" w14:textId="77777777" w:rsidR="003B7519" w:rsidRPr="001434FE" w:rsidRDefault="00000000">
            <w:pPr>
              <w:rPr>
                <w:rFonts w:ascii="Arial" w:hAnsi="Arial" w:cs="Arial"/>
                <w:sz w:val="22"/>
              </w:rPr>
            </w:pPr>
            <w:r>
              <w:rPr>
                <w:rFonts w:ascii="Arial" w:hAnsi="Arial" w:cs="Arial"/>
                <w:sz w:val="22"/>
              </w:rPr>
              <w:t>Modified Poisson (RR)</w:t>
            </w:r>
          </w:p>
        </w:tc>
        <w:tc>
          <w:tcPr>
            <w:tcW w:w="1606" w:type="dxa"/>
          </w:tcPr>
          <w:p w14:paraId="158B6B79" w14:textId="77777777" w:rsidR="003B7519" w:rsidRPr="001434FE" w:rsidRDefault="00000000">
            <w:pPr>
              <w:rPr>
                <w:rFonts w:ascii="Arial" w:hAnsi="Arial" w:cs="Arial"/>
                <w:sz w:val="22"/>
              </w:rPr>
            </w:pPr>
            <w:r>
              <w:rPr>
                <w:rFonts w:ascii="Arial" w:hAnsi="Arial" w:cs="Arial"/>
                <w:sz w:val="22"/>
              </w:rPr>
              <w:t>Distress→onset</w:t>
            </w:r>
          </w:p>
        </w:tc>
        <w:tc>
          <w:tcPr>
            <w:tcW w:w="1606" w:type="dxa"/>
          </w:tcPr>
          <w:p w14:paraId="20A6AAEB" w14:textId="77777777" w:rsidR="003B7519" w:rsidRPr="001434FE" w:rsidRDefault="00000000">
            <w:pPr>
              <w:rPr>
                <w:rFonts w:ascii="Arial" w:hAnsi="Arial" w:cs="Arial"/>
                <w:sz w:val="22"/>
              </w:rPr>
            </w:pPr>
            <w:r>
              <w:rPr>
                <w:rFonts w:ascii="Arial" w:hAnsi="Arial" w:cs="Arial"/>
                <w:sz w:val="22"/>
              </w:rPr>
              <w:t>1.339</w:t>
            </w:r>
          </w:p>
        </w:tc>
        <w:tc>
          <w:tcPr>
            <w:tcW w:w="1606" w:type="dxa"/>
          </w:tcPr>
          <w:p w14:paraId="34F7C86C" w14:textId="77777777" w:rsidR="003B7519" w:rsidRPr="001434FE" w:rsidRDefault="00000000">
            <w:pPr>
              <w:rPr>
                <w:rFonts w:ascii="Arial" w:hAnsi="Arial" w:cs="Arial"/>
                <w:sz w:val="22"/>
              </w:rPr>
            </w:pPr>
            <w:r>
              <w:rPr>
                <w:rFonts w:ascii="Arial" w:hAnsi="Arial" w:cs="Arial"/>
                <w:sz w:val="22"/>
              </w:rPr>
              <w:t>1.215</w:t>
            </w:r>
          </w:p>
        </w:tc>
        <w:tc>
          <w:tcPr>
            <w:tcW w:w="1606" w:type="dxa"/>
          </w:tcPr>
          <w:p w14:paraId="20D0A2EA" w14:textId="77777777" w:rsidR="003B7519" w:rsidRPr="001434FE" w:rsidRDefault="00000000">
            <w:pPr>
              <w:rPr>
                <w:rFonts w:ascii="Arial" w:hAnsi="Arial" w:cs="Arial"/>
                <w:sz w:val="22"/>
              </w:rPr>
            </w:pPr>
            <w:r>
              <w:rPr>
                <w:rFonts w:ascii="Arial" w:hAnsi="Arial" w:cs="Arial"/>
                <w:sz w:val="22"/>
              </w:rPr>
              <w:t>1.475</w:t>
            </w:r>
          </w:p>
        </w:tc>
        <w:tc>
          <w:tcPr>
            <w:tcW w:w="1606" w:type="dxa"/>
          </w:tcPr>
          <w:p w14:paraId="7F06B003" w14:textId="77777777" w:rsidR="003B7519" w:rsidRPr="001434FE" w:rsidRDefault="00000000">
            <w:pPr>
              <w:rPr>
                <w:rFonts w:ascii="Arial" w:hAnsi="Arial" w:cs="Arial"/>
                <w:sz w:val="22"/>
              </w:rPr>
            </w:pPr>
            <w:r>
              <w:rPr>
                <w:rFonts w:ascii="Arial" w:hAnsi="Arial" w:cs="Arial"/>
                <w:sz w:val="22"/>
              </w:rPr>
              <w:t>&lt;0.0001</w:t>
            </w:r>
          </w:p>
        </w:tc>
      </w:tr>
      <w:tr w:rsidR="003B7519" w:rsidRPr="001434FE" w14:paraId="59811C1D" w14:textId="77777777">
        <w:trPr>
          <w:jc w:val="center"/>
        </w:trPr>
        <w:tc>
          <w:tcPr>
            <w:tcW w:w="1606" w:type="dxa"/>
          </w:tcPr>
          <w:p w14:paraId="6BE952A5" w14:textId="77777777" w:rsidR="003B7519" w:rsidRPr="001434FE" w:rsidRDefault="00000000">
            <w:pPr>
              <w:rPr>
                <w:rFonts w:ascii="Arial" w:hAnsi="Arial" w:cs="Arial"/>
                <w:sz w:val="22"/>
              </w:rPr>
            </w:pPr>
            <w:r>
              <w:rPr>
                <w:rFonts w:ascii="Arial" w:hAnsi="Arial" w:cs="Arial"/>
                <w:sz w:val="22"/>
              </w:rPr>
              <w:t>Modified Poisson (RR)</w:t>
            </w:r>
          </w:p>
        </w:tc>
        <w:tc>
          <w:tcPr>
            <w:tcW w:w="1606" w:type="dxa"/>
          </w:tcPr>
          <w:p w14:paraId="71148377" w14:textId="77777777" w:rsidR="003B7519" w:rsidRPr="001434FE" w:rsidRDefault="00000000">
            <w:pPr>
              <w:rPr>
                <w:rFonts w:ascii="Arial" w:hAnsi="Arial" w:cs="Arial"/>
                <w:sz w:val="22"/>
              </w:rPr>
            </w:pPr>
            <w:r>
              <w:rPr>
                <w:rFonts w:ascii="Arial" w:hAnsi="Arial" w:cs="Arial"/>
                <w:sz w:val="22"/>
              </w:rPr>
              <w:t>PCE non-parental→desistance</w:t>
            </w:r>
          </w:p>
        </w:tc>
        <w:tc>
          <w:tcPr>
            <w:tcW w:w="1606" w:type="dxa"/>
          </w:tcPr>
          <w:p w14:paraId="3B04726D" w14:textId="77777777" w:rsidR="003B7519" w:rsidRPr="001434FE" w:rsidRDefault="00000000">
            <w:pPr>
              <w:rPr>
                <w:rFonts w:ascii="Arial" w:hAnsi="Arial" w:cs="Arial"/>
                <w:sz w:val="22"/>
              </w:rPr>
            </w:pPr>
            <w:r>
              <w:rPr>
                <w:rFonts w:ascii="Arial" w:hAnsi="Arial" w:cs="Arial"/>
                <w:sz w:val="22"/>
              </w:rPr>
              <w:t>1.162</w:t>
            </w:r>
          </w:p>
        </w:tc>
        <w:tc>
          <w:tcPr>
            <w:tcW w:w="1606" w:type="dxa"/>
          </w:tcPr>
          <w:p w14:paraId="34A6A5BA" w14:textId="77777777" w:rsidR="003B7519" w:rsidRPr="001434FE" w:rsidRDefault="00000000">
            <w:pPr>
              <w:rPr>
                <w:rFonts w:ascii="Arial" w:hAnsi="Arial" w:cs="Arial"/>
                <w:sz w:val="22"/>
              </w:rPr>
            </w:pPr>
            <w:r>
              <w:rPr>
                <w:rFonts w:ascii="Arial" w:hAnsi="Arial" w:cs="Arial"/>
                <w:sz w:val="22"/>
              </w:rPr>
              <w:t>1.047</w:t>
            </w:r>
          </w:p>
        </w:tc>
        <w:tc>
          <w:tcPr>
            <w:tcW w:w="1606" w:type="dxa"/>
          </w:tcPr>
          <w:p w14:paraId="78309A26" w14:textId="77777777" w:rsidR="003B7519" w:rsidRPr="001434FE" w:rsidRDefault="00000000">
            <w:pPr>
              <w:rPr>
                <w:rFonts w:ascii="Arial" w:hAnsi="Arial" w:cs="Arial"/>
                <w:sz w:val="22"/>
              </w:rPr>
            </w:pPr>
            <w:r>
              <w:rPr>
                <w:rFonts w:ascii="Arial" w:hAnsi="Arial" w:cs="Arial"/>
                <w:sz w:val="22"/>
              </w:rPr>
              <w:t>1.29</w:t>
            </w:r>
          </w:p>
        </w:tc>
        <w:tc>
          <w:tcPr>
            <w:tcW w:w="1606" w:type="dxa"/>
          </w:tcPr>
          <w:p w14:paraId="7B968BE0" w14:textId="77777777" w:rsidR="003B7519" w:rsidRPr="001434FE" w:rsidRDefault="00000000">
            <w:pPr>
              <w:rPr>
                <w:rFonts w:ascii="Arial" w:hAnsi="Arial" w:cs="Arial"/>
                <w:sz w:val="22"/>
              </w:rPr>
            </w:pPr>
            <w:r>
              <w:rPr>
                <w:rFonts w:ascii="Arial" w:hAnsi="Arial" w:cs="Arial"/>
                <w:sz w:val="22"/>
              </w:rPr>
              <w:t>0.0049</w:t>
            </w:r>
          </w:p>
        </w:tc>
      </w:tr>
      <w:tr w:rsidR="003B7519" w:rsidRPr="001434FE" w14:paraId="17B9B61B" w14:textId="77777777">
        <w:trPr>
          <w:jc w:val="center"/>
        </w:trPr>
        <w:tc>
          <w:tcPr>
            <w:tcW w:w="1606" w:type="dxa"/>
          </w:tcPr>
          <w:p w14:paraId="49207B99" w14:textId="77777777" w:rsidR="003B7519" w:rsidRPr="001434FE" w:rsidRDefault="00000000">
            <w:pPr>
              <w:rPr>
                <w:rFonts w:ascii="Arial" w:hAnsi="Arial" w:cs="Arial"/>
                <w:sz w:val="22"/>
              </w:rPr>
            </w:pPr>
            <w:r>
              <w:rPr>
                <w:rFonts w:ascii="Arial" w:hAnsi="Arial" w:cs="Arial"/>
                <w:sz w:val="22"/>
              </w:rPr>
              <w:t>Modified Poisson (RR)</w:t>
            </w:r>
          </w:p>
        </w:tc>
        <w:tc>
          <w:tcPr>
            <w:tcW w:w="1606" w:type="dxa"/>
          </w:tcPr>
          <w:p w14:paraId="7E32681B" w14:textId="77777777" w:rsidR="003B7519" w:rsidRPr="001434FE" w:rsidRDefault="00000000">
            <w:pPr>
              <w:rPr>
                <w:rFonts w:ascii="Arial" w:hAnsi="Arial" w:cs="Arial"/>
                <w:sz w:val="22"/>
              </w:rPr>
            </w:pPr>
            <w:r>
              <w:rPr>
                <w:rFonts w:ascii="Arial" w:hAnsi="Arial" w:cs="Arial"/>
                <w:sz w:val="22"/>
              </w:rPr>
              <w:t>Social capital→desistance</w:t>
            </w:r>
          </w:p>
        </w:tc>
        <w:tc>
          <w:tcPr>
            <w:tcW w:w="1606" w:type="dxa"/>
          </w:tcPr>
          <w:p w14:paraId="6ED0D79B" w14:textId="77777777" w:rsidR="003B7519" w:rsidRPr="001434FE" w:rsidRDefault="00000000">
            <w:pPr>
              <w:rPr>
                <w:rFonts w:ascii="Arial" w:hAnsi="Arial" w:cs="Arial"/>
                <w:sz w:val="22"/>
              </w:rPr>
            </w:pPr>
            <w:r>
              <w:rPr>
                <w:rFonts w:ascii="Arial" w:hAnsi="Arial" w:cs="Arial"/>
                <w:sz w:val="22"/>
              </w:rPr>
              <w:t>1.148</w:t>
            </w:r>
          </w:p>
        </w:tc>
        <w:tc>
          <w:tcPr>
            <w:tcW w:w="1606" w:type="dxa"/>
          </w:tcPr>
          <w:p w14:paraId="5CEC42A1" w14:textId="77777777" w:rsidR="003B7519" w:rsidRPr="001434FE" w:rsidRDefault="00000000">
            <w:pPr>
              <w:rPr>
                <w:rFonts w:ascii="Arial" w:hAnsi="Arial" w:cs="Arial"/>
                <w:sz w:val="22"/>
              </w:rPr>
            </w:pPr>
            <w:r>
              <w:rPr>
                <w:rFonts w:ascii="Arial" w:hAnsi="Arial" w:cs="Arial"/>
                <w:sz w:val="22"/>
              </w:rPr>
              <w:t>1.032</w:t>
            </w:r>
          </w:p>
        </w:tc>
        <w:tc>
          <w:tcPr>
            <w:tcW w:w="1606" w:type="dxa"/>
          </w:tcPr>
          <w:p w14:paraId="6EC4F4ED" w14:textId="77777777" w:rsidR="003B7519" w:rsidRPr="001434FE" w:rsidRDefault="00000000">
            <w:pPr>
              <w:rPr>
                <w:rFonts w:ascii="Arial" w:hAnsi="Arial" w:cs="Arial"/>
                <w:sz w:val="22"/>
              </w:rPr>
            </w:pPr>
            <w:r>
              <w:rPr>
                <w:rFonts w:ascii="Arial" w:hAnsi="Arial" w:cs="Arial"/>
                <w:sz w:val="22"/>
              </w:rPr>
              <w:t>1.277</w:t>
            </w:r>
          </w:p>
        </w:tc>
        <w:tc>
          <w:tcPr>
            <w:tcW w:w="1606" w:type="dxa"/>
          </w:tcPr>
          <w:p w14:paraId="14F50B28" w14:textId="77777777" w:rsidR="003B7519" w:rsidRPr="001434FE" w:rsidRDefault="00000000">
            <w:pPr>
              <w:rPr>
                <w:rFonts w:ascii="Arial" w:hAnsi="Arial" w:cs="Arial"/>
                <w:sz w:val="22"/>
              </w:rPr>
            </w:pPr>
            <w:r>
              <w:rPr>
                <w:rFonts w:ascii="Arial" w:hAnsi="Arial" w:cs="Arial"/>
                <w:sz w:val="22"/>
              </w:rPr>
              <w:t>0.0111</w:t>
            </w:r>
          </w:p>
        </w:tc>
      </w:tr>
      <w:tr w:rsidR="003B7519" w:rsidRPr="001434FE" w14:paraId="5CF53F57" w14:textId="77777777">
        <w:trPr>
          <w:jc w:val="center"/>
        </w:trPr>
        <w:tc>
          <w:tcPr>
            <w:tcW w:w="1606" w:type="dxa"/>
          </w:tcPr>
          <w:p w14:paraId="4A8BE29B" w14:textId="77777777" w:rsidR="003B7519" w:rsidRPr="001434FE" w:rsidRDefault="00000000">
            <w:pPr>
              <w:rPr>
                <w:rFonts w:ascii="Arial" w:hAnsi="Arial" w:cs="Arial"/>
                <w:sz w:val="22"/>
              </w:rPr>
            </w:pPr>
            <w:r>
              <w:rPr>
                <w:rFonts w:ascii="Arial" w:hAnsi="Arial" w:cs="Arial"/>
                <w:sz w:val="22"/>
              </w:rPr>
              <w:t>ACE×PCE interaction</w:t>
            </w:r>
          </w:p>
        </w:tc>
        <w:tc>
          <w:tcPr>
            <w:tcW w:w="1606" w:type="dxa"/>
          </w:tcPr>
          <w:p w14:paraId="73812202" w14:textId="77777777" w:rsidR="003B7519" w:rsidRPr="001434FE" w:rsidRDefault="00000000">
            <w:pPr>
              <w:rPr>
                <w:rFonts w:ascii="Arial" w:hAnsi="Arial" w:cs="Arial"/>
                <w:sz w:val="22"/>
              </w:rPr>
            </w:pPr>
            <w:r>
              <w:rPr>
                <w:rFonts w:ascii="Arial" w:hAnsi="Arial" w:cs="Arial"/>
                <w:sz w:val="22"/>
              </w:rPr>
              <w:t>Onset margin</w:t>
            </w:r>
          </w:p>
        </w:tc>
        <w:tc>
          <w:tcPr>
            <w:tcW w:w="1606" w:type="dxa"/>
          </w:tcPr>
          <w:p w14:paraId="3C028E6E" w14:textId="77777777" w:rsidR="003B7519" w:rsidRPr="001434FE" w:rsidRDefault="00000000">
            <w:pPr>
              <w:rPr>
                <w:rFonts w:ascii="Arial" w:hAnsi="Arial" w:cs="Arial"/>
                <w:sz w:val="22"/>
              </w:rPr>
            </w:pPr>
            <w:r>
              <w:rPr>
                <w:rFonts w:ascii="Arial" w:hAnsi="Arial" w:cs="Arial"/>
                <w:sz w:val="22"/>
              </w:rPr>
              <w:t>0.996</w:t>
            </w:r>
          </w:p>
        </w:tc>
        <w:tc>
          <w:tcPr>
            <w:tcW w:w="1606" w:type="dxa"/>
          </w:tcPr>
          <w:p w14:paraId="491ED46C" w14:textId="77777777" w:rsidR="003B7519" w:rsidRPr="001434FE" w:rsidRDefault="00000000">
            <w:pPr>
              <w:rPr>
                <w:rFonts w:ascii="Arial" w:hAnsi="Arial" w:cs="Arial"/>
                <w:sz w:val="22"/>
              </w:rPr>
            </w:pPr>
            <w:r>
              <w:rPr>
                <w:rFonts w:ascii="Arial" w:hAnsi="Arial" w:cs="Arial"/>
                <w:sz w:val="22"/>
              </w:rPr>
              <w:t>0.862</w:t>
            </w:r>
          </w:p>
        </w:tc>
        <w:tc>
          <w:tcPr>
            <w:tcW w:w="1606" w:type="dxa"/>
          </w:tcPr>
          <w:p w14:paraId="3EC8117F" w14:textId="77777777" w:rsidR="003B7519" w:rsidRPr="001434FE" w:rsidRDefault="00000000">
            <w:pPr>
              <w:rPr>
                <w:rFonts w:ascii="Arial" w:hAnsi="Arial" w:cs="Arial"/>
                <w:sz w:val="22"/>
              </w:rPr>
            </w:pPr>
            <w:r>
              <w:rPr>
                <w:rFonts w:ascii="Arial" w:hAnsi="Arial" w:cs="Arial"/>
                <w:sz w:val="22"/>
              </w:rPr>
              <w:t>1.151</w:t>
            </w:r>
          </w:p>
        </w:tc>
        <w:tc>
          <w:tcPr>
            <w:tcW w:w="1606" w:type="dxa"/>
          </w:tcPr>
          <w:p w14:paraId="1C53FBF2" w14:textId="77777777" w:rsidR="003B7519" w:rsidRPr="001434FE" w:rsidRDefault="00000000">
            <w:pPr>
              <w:rPr>
                <w:rFonts w:ascii="Arial" w:hAnsi="Arial" w:cs="Arial"/>
                <w:sz w:val="22"/>
              </w:rPr>
            </w:pPr>
            <w:r>
              <w:rPr>
                <w:rFonts w:ascii="Arial" w:hAnsi="Arial" w:cs="Arial"/>
                <w:sz w:val="22"/>
              </w:rPr>
              <w:t>0.9583</w:t>
            </w:r>
          </w:p>
        </w:tc>
      </w:tr>
      <w:tr w:rsidR="003B7519" w:rsidRPr="001434FE" w14:paraId="7A491F00" w14:textId="77777777">
        <w:trPr>
          <w:jc w:val="center"/>
        </w:trPr>
        <w:tc>
          <w:tcPr>
            <w:tcW w:w="1606" w:type="dxa"/>
          </w:tcPr>
          <w:p w14:paraId="478BD0EF" w14:textId="77777777" w:rsidR="003B7519" w:rsidRPr="001434FE" w:rsidRDefault="00000000">
            <w:pPr>
              <w:rPr>
                <w:rFonts w:ascii="Arial" w:hAnsi="Arial" w:cs="Arial"/>
                <w:sz w:val="22"/>
              </w:rPr>
            </w:pPr>
            <w:r>
              <w:rPr>
                <w:rFonts w:ascii="Arial" w:hAnsi="Arial" w:cs="Arial"/>
                <w:sz w:val="22"/>
              </w:rPr>
              <w:lastRenderedPageBreak/>
              <w:t>ACE×PCE interaction</w:t>
            </w:r>
          </w:p>
        </w:tc>
        <w:tc>
          <w:tcPr>
            <w:tcW w:w="1606" w:type="dxa"/>
          </w:tcPr>
          <w:p w14:paraId="59DB42FB" w14:textId="77777777" w:rsidR="003B7519" w:rsidRPr="001434FE" w:rsidRDefault="00000000">
            <w:pPr>
              <w:rPr>
                <w:rFonts w:ascii="Arial" w:hAnsi="Arial" w:cs="Arial"/>
                <w:sz w:val="22"/>
              </w:rPr>
            </w:pPr>
            <w:r>
              <w:rPr>
                <w:rFonts w:ascii="Arial" w:hAnsi="Arial" w:cs="Arial"/>
                <w:sz w:val="22"/>
              </w:rPr>
              <w:t>Desistance margin</w:t>
            </w:r>
          </w:p>
        </w:tc>
        <w:tc>
          <w:tcPr>
            <w:tcW w:w="1606" w:type="dxa"/>
          </w:tcPr>
          <w:p w14:paraId="4BA56F13" w14:textId="77777777" w:rsidR="003B7519" w:rsidRPr="001434FE" w:rsidRDefault="00000000">
            <w:pPr>
              <w:rPr>
                <w:rFonts w:ascii="Arial" w:hAnsi="Arial" w:cs="Arial"/>
                <w:sz w:val="22"/>
              </w:rPr>
            </w:pPr>
            <w:r>
              <w:rPr>
                <w:rFonts w:ascii="Arial" w:hAnsi="Arial" w:cs="Arial"/>
                <w:sz w:val="22"/>
              </w:rPr>
              <w:t>0.895</w:t>
            </w:r>
          </w:p>
        </w:tc>
        <w:tc>
          <w:tcPr>
            <w:tcW w:w="1606" w:type="dxa"/>
          </w:tcPr>
          <w:p w14:paraId="24A30837" w14:textId="77777777" w:rsidR="003B7519" w:rsidRPr="001434FE" w:rsidRDefault="00000000">
            <w:pPr>
              <w:rPr>
                <w:rFonts w:ascii="Arial" w:hAnsi="Arial" w:cs="Arial"/>
                <w:sz w:val="22"/>
              </w:rPr>
            </w:pPr>
            <w:r>
              <w:rPr>
                <w:rFonts w:ascii="Arial" w:hAnsi="Arial" w:cs="Arial"/>
                <w:sz w:val="22"/>
              </w:rPr>
              <w:t>0.753</w:t>
            </w:r>
          </w:p>
        </w:tc>
        <w:tc>
          <w:tcPr>
            <w:tcW w:w="1606" w:type="dxa"/>
          </w:tcPr>
          <w:p w14:paraId="1D7EF76E" w14:textId="77777777" w:rsidR="003B7519" w:rsidRPr="001434FE" w:rsidRDefault="00000000">
            <w:pPr>
              <w:rPr>
                <w:rFonts w:ascii="Arial" w:hAnsi="Arial" w:cs="Arial"/>
                <w:sz w:val="22"/>
              </w:rPr>
            </w:pPr>
            <w:r>
              <w:rPr>
                <w:rFonts w:ascii="Arial" w:hAnsi="Arial" w:cs="Arial"/>
                <w:sz w:val="22"/>
              </w:rPr>
              <w:t>1.064</w:t>
            </w:r>
          </w:p>
        </w:tc>
        <w:tc>
          <w:tcPr>
            <w:tcW w:w="1606" w:type="dxa"/>
          </w:tcPr>
          <w:p w14:paraId="2AE6FB72" w14:textId="77777777" w:rsidR="003B7519" w:rsidRPr="001434FE" w:rsidRDefault="00000000">
            <w:pPr>
              <w:rPr>
                <w:rFonts w:ascii="Arial" w:hAnsi="Arial" w:cs="Arial"/>
                <w:sz w:val="22"/>
              </w:rPr>
            </w:pPr>
            <w:r>
              <w:rPr>
                <w:rFonts w:ascii="Arial" w:hAnsi="Arial" w:cs="Arial"/>
                <w:sz w:val="22"/>
              </w:rPr>
              <w:t>0.2102</w:t>
            </w:r>
          </w:p>
        </w:tc>
      </w:tr>
    </w:tbl>
    <w:p w14:paraId="623733FD" w14:textId="77777777" w:rsidR="003B7519" w:rsidRPr="001434FE" w:rsidRDefault="00000000">
      <w:pPr>
        <w:spacing w:before="60" w:after="120"/>
        <w:rPr>
          <w:rFonts w:ascii="Arial" w:hAnsi="Arial" w:cs="Arial"/>
          <w:sz w:val="22"/>
        </w:rPr>
      </w:pPr>
      <w:r>
        <w:rPr>
          <w:rFonts w:ascii="Arial" w:hAnsi="Arial" w:cs="Arial"/>
          <w:i/>
          <w:sz w:val="22"/>
        </w:rPr>
        <w:t>Odds ratios (or risk ratios where indicated) per 1 s.d. with 95% confidence intervals; unless stated otherwise, models and adjustment sets follow the primary specifications (Supplementary Table S3), with standard errors clustered by individual and two-sided P values.</w:t>
      </w:r>
    </w:p>
    <w:p w14:paraId="7AD26DD0" w14:textId="77777777" w:rsidR="003B7519" w:rsidRPr="001434FE" w:rsidRDefault="00000000">
      <w:pPr>
        <w:spacing w:after="60"/>
        <w:rPr>
          <w:rFonts w:ascii="Arial" w:hAnsi="Arial" w:cs="Arial"/>
          <w:sz w:val="22"/>
        </w:rPr>
      </w:pPr>
      <w:r>
        <w:rPr>
          <w:rFonts w:ascii="Arial" w:hAnsi="Arial" w:cs="Arial"/>
          <w:i/>
          <w:sz w:val="22"/>
        </w:rPr>
        <w:t>Notes. All models use the primary adjustment sets and individual-clustered standard errors; estimates are ORs per 1 s.d. unless labelled RR. P values below 1×10</w:t>
      </w:r>
      <w:r>
        <w:rPr>
          <w:rFonts w:ascii="Cambria Math" w:hAnsi="Cambria Math" w:cs="Cambria Math"/>
          <w:i/>
          <w:sz w:val="22"/>
        </w:rPr>
        <w:t>⁻</w:t>
      </w:r>
      <w:r>
        <w:rPr>
          <w:rFonts w:ascii="Arial" w:hAnsi="Arial" w:cs="Arial"/>
          <w:i/>
          <w:sz w:val="22"/>
        </w:rPr>
        <w:t>⁴ are shown as &lt;0.0001.</w:t>
      </w:r>
    </w:p>
    <w:p w14:paraId="75CBBCE5" w14:textId="77777777" w:rsidR="003B7519" w:rsidRPr="001434FE" w:rsidRDefault="00000000">
      <w:pPr>
        <w:spacing w:after="60"/>
        <w:rPr>
          <w:rFonts w:ascii="Arial" w:hAnsi="Arial" w:cs="Arial"/>
          <w:sz w:val="22"/>
        </w:rPr>
      </w:pPr>
      <w:r>
        <w:rPr>
          <w:rFonts w:ascii="Arial" w:hAnsi="Arial" w:cs="Arial"/>
          <w:i/>
          <w:sz w:val="22"/>
        </w:rPr>
        <w:t>Strict double-baseline definitions (same state in both 2022 and 2023) reduce the risk sets substantially (onset: 789 person-periods, 66 events; desistance: 79 person-periods, 26 events); the resulting estimates are uninformative owing to statistical power rather than contradictory, and their confidence intervals overlap the primary estimates.</w:t>
      </w:r>
    </w:p>
    <w:p w14:paraId="241A929B" w14:textId="77777777" w:rsidR="003B7519" w:rsidRPr="001434FE" w:rsidRDefault="00000000">
      <w:pPr>
        <w:spacing w:after="60"/>
        <w:rPr>
          <w:rFonts w:ascii="Arial" w:hAnsi="Arial" w:cs="Arial"/>
          <w:sz w:val="22"/>
        </w:rPr>
      </w:pPr>
      <w:r>
        <w:rPr>
          <w:rFonts w:ascii="Arial" w:hAnsi="Arial" w:cs="Arial"/>
          <w:i/>
          <w:sz w:val="22"/>
        </w:rPr>
        <w:t>The single-coresident-child restriction, in which the focal child is necessarily constant across waves, preserves or strengthens the point estimates for psychological distress and the key desistance exposure while widening confidence intervals (onset: 957 person-periods, 101 events; desistance: 130 person-periods, 60 events).</w:t>
      </w:r>
    </w:p>
    <w:p w14:paraId="2A771010" w14:textId="77777777" w:rsidR="003B7519" w:rsidRPr="001434FE" w:rsidRDefault="00000000">
      <w:pPr>
        <w:spacing w:after="60"/>
        <w:rPr>
          <w:rFonts w:ascii="Arial" w:hAnsi="Arial" w:cs="Arial"/>
          <w:sz w:val="22"/>
        </w:rPr>
      </w:pPr>
      <w:r>
        <w:rPr>
          <w:rFonts w:ascii="Arial" w:hAnsi="Arial" w:cs="Arial"/>
          <w:i/>
          <w:sz w:val="22"/>
        </w:rPr>
        <w:t>Exposure-by-interval interactions were null for all four primary hypotheses (P=0.31–0.77), supporting the pooled specification; the community social-capital association is less precise in the 2023–2025 interval.</w:t>
      </w:r>
    </w:p>
    <w:p w14:paraId="34B001CA" w14:textId="77777777" w:rsidR="003B7519" w:rsidRPr="001434FE" w:rsidRDefault="00000000">
      <w:pPr>
        <w:rPr>
          <w:rFonts w:ascii="Arial" w:hAnsi="Arial" w:cs="Arial"/>
          <w:sz w:val="22"/>
        </w:rPr>
      </w:pPr>
      <w:r>
        <w:rPr>
          <w:rFonts w:ascii="Arial" w:hAnsi="Arial" w:cs="Arial"/>
          <w:sz w:val="22"/>
        </w:rPr>
        <w:br w:type="page"/>
      </w:r>
    </w:p>
    <w:p w14:paraId="5F418343" w14:textId="77777777" w:rsidR="003B7519" w:rsidRPr="001434FE" w:rsidRDefault="00000000">
      <w:pPr>
        <w:spacing w:before="280" w:after="120"/>
        <w:rPr>
          <w:rFonts w:ascii="Arial" w:hAnsi="Arial" w:cs="Arial"/>
          <w:sz w:val="22"/>
        </w:rPr>
      </w:pPr>
      <w:r>
        <w:rPr>
          <w:rFonts w:ascii="Arial" w:hAnsi="Arial" w:cs="Arial"/>
          <w:b/>
          <w:sz w:val="22"/>
        </w:rPr>
        <w:lastRenderedPageBreak/>
        <w:t>Supplementary Table S10 | Supporting surveys</w:t>
      </w:r>
    </w:p>
    <w:p w14:paraId="6F559C38" w14:textId="77777777" w:rsidR="003B7519" w:rsidRPr="001434FE" w:rsidRDefault="00000000">
      <w:pPr>
        <w:spacing w:after="60"/>
        <w:rPr>
          <w:rFonts w:ascii="Arial" w:hAnsi="Arial" w:cs="Arial"/>
          <w:sz w:val="22"/>
        </w:rPr>
      </w:pPr>
      <w:r>
        <w:rPr>
          <w:rFonts w:ascii="Arial" w:hAnsi="Arial" w:cs="Arial"/>
          <w:b/>
          <w:sz w:val="22"/>
        </w:rPr>
        <w:t>a | Sensitive-period estimates (2024 survey; mutually adjusted, SES-controlled)</w:t>
      </w:r>
    </w:p>
    <w:tbl>
      <w:tblPr>
        <w:tblW w:w="0" w:type="auto"/>
        <w:jc w:val="center"/>
        <w:tblBorders>
          <w:top w:val="single" w:sz="12" w:space="0" w:color="000000"/>
          <w:bottom w:val="single" w:sz="12" w:space="0" w:color="000000"/>
        </w:tblBorders>
        <w:tblLook w:val="04A0" w:firstRow="1" w:lastRow="0" w:firstColumn="1" w:lastColumn="0" w:noHBand="0" w:noVBand="1"/>
      </w:tblPr>
      <w:tblGrid>
        <w:gridCol w:w="1377"/>
        <w:gridCol w:w="1476"/>
        <w:gridCol w:w="1377"/>
        <w:gridCol w:w="1377"/>
        <w:gridCol w:w="1377"/>
        <w:gridCol w:w="1377"/>
        <w:gridCol w:w="1377"/>
      </w:tblGrid>
      <w:tr w:rsidR="003B7519" w:rsidRPr="001434FE" w14:paraId="6AD6A959" w14:textId="77777777">
        <w:trPr>
          <w:jc w:val="center"/>
        </w:trPr>
        <w:tc>
          <w:tcPr>
            <w:tcW w:w="1377" w:type="dxa"/>
            <w:tcBorders>
              <w:bottom w:val="single" w:sz="8" w:space="0" w:color="000000"/>
            </w:tcBorders>
          </w:tcPr>
          <w:p w14:paraId="42570C5A" w14:textId="77777777" w:rsidR="003B7519" w:rsidRPr="001434FE" w:rsidRDefault="00000000">
            <w:pPr>
              <w:rPr>
                <w:rFonts w:ascii="Arial" w:hAnsi="Arial" w:cs="Arial"/>
                <w:sz w:val="22"/>
              </w:rPr>
            </w:pPr>
            <w:r>
              <w:rPr>
                <w:rFonts w:ascii="Arial" w:hAnsi="Arial" w:cs="Arial"/>
                <w:b/>
                <w:sz w:val="22"/>
              </w:rPr>
              <w:t>outcome</w:t>
            </w:r>
          </w:p>
        </w:tc>
        <w:tc>
          <w:tcPr>
            <w:tcW w:w="1377" w:type="dxa"/>
            <w:tcBorders>
              <w:bottom w:val="single" w:sz="8" w:space="0" w:color="000000"/>
            </w:tcBorders>
          </w:tcPr>
          <w:p w14:paraId="2081A3DA" w14:textId="77777777" w:rsidR="003B7519" w:rsidRPr="001434FE" w:rsidRDefault="00000000">
            <w:pPr>
              <w:rPr>
                <w:rFonts w:ascii="Arial" w:hAnsi="Arial" w:cs="Arial"/>
                <w:sz w:val="22"/>
              </w:rPr>
            </w:pPr>
            <w:r>
              <w:rPr>
                <w:rFonts w:ascii="Arial" w:hAnsi="Arial" w:cs="Arial"/>
                <w:b/>
                <w:sz w:val="22"/>
              </w:rPr>
              <w:t>period</w:t>
            </w:r>
          </w:p>
        </w:tc>
        <w:tc>
          <w:tcPr>
            <w:tcW w:w="1377" w:type="dxa"/>
            <w:tcBorders>
              <w:bottom w:val="single" w:sz="8" w:space="0" w:color="000000"/>
            </w:tcBorders>
          </w:tcPr>
          <w:p w14:paraId="28779CCA" w14:textId="77777777" w:rsidR="003B7519" w:rsidRPr="001434FE" w:rsidRDefault="00000000">
            <w:pPr>
              <w:rPr>
                <w:rFonts w:ascii="Arial" w:hAnsi="Arial" w:cs="Arial"/>
                <w:sz w:val="22"/>
              </w:rPr>
            </w:pPr>
            <w:r>
              <w:rPr>
                <w:rFonts w:ascii="Arial" w:hAnsi="Arial" w:cs="Arial"/>
                <w:b/>
                <w:sz w:val="22"/>
              </w:rPr>
              <w:t>b</w:t>
            </w:r>
          </w:p>
        </w:tc>
        <w:tc>
          <w:tcPr>
            <w:tcW w:w="1377" w:type="dxa"/>
            <w:tcBorders>
              <w:bottom w:val="single" w:sz="8" w:space="0" w:color="000000"/>
            </w:tcBorders>
          </w:tcPr>
          <w:p w14:paraId="0FC6CCE0" w14:textId="77777777" w:rsidR="003B7519" w:rsidRPr="001434FE" w:rsidRDefault="00000000">
            <w:pPr>
              <w:rPr>
                <w:rFonts w:ascii="Arial" w:hAnsi="Arial" w:cs="Arial"/>
                <w:sz w:val="22"/>
              </w:rPr>
            </w:pPr>
            <w:r>
              <w:rPr>
                <w:rFonts w:ascii="Arial" w:hAnsi="Arial" w:cs="Arial"/>
                <w:b/>
                <w:sz w:val="22"/>
              </w:rPr>
              <w:t>lo</w:t>
            </w:r>
          </w:p>
        </w:tc>
        <w:tc>
          <w:tcPr>
            <w:tcW w:w="1377" w:type="dxa"/>
            <w:tcBorders>
              <w:bottom w:val="single" w:sz="8" w:space="0" w:color="000000"/>
            </w:tcBorders>
          </w:tcPr>
          <w:p w14:paraId="58AE5888" w14:textId="77777777" w:rsidR="003B7519" w:rsidRPr="001434FE" w:rsidRDefault="00000000">
            <w:pPr>
              <w:rPr>
                <w:rFonts w:ascii="Arial" w:hAnsi="Arial" w:cs="Arial"/>
                <w:sz w:val="22"/>
              </w:rPr>
            </w:pPr>
            <w:r>
              <w:rPr>
                <w:rFonts w:ascii="Arial" w:hAnsi="Arial" w:cs="Arial"/>
                <w:b/>
                <w:sz w:val="22"/>
              </w:rPr>
              <w:t>hi</w:t>
            </w:r>
          </w:p>
        </w:tc>
        <w:tc>
          <w:tcPr>
            <w:tcW w:w="1377" w:type="dxa"/>
            <w:tcBorders>
              <w:bottom w:val="single" w:sz="8" w:space="0" w:color="000000"/>
            </w:tcBorders>
          </w:tcPr>
          <w:p w14:paraId="33874B39" w14:textId="77777777" w:rsidR="003B7519" w:rsidRPr="001434FE" w:rsidRDefault="00000000">
            <w:pPr>
              <w:rPr>
                <w:rFonts w:ascii="Arial" w:hAnsi="Arial" w:cs="Arial"/>
                <w:sz w:val="22"/>
              </w:rPr>
            </w:pPr>
            <w:r>
              <w:rPr>
                <w:rFonts w:ascii="Arial" w:hAnsi="Arial" w:cs="Arial"/>
                <w:b/>
                <w:sz w:val="22"/>
              </w:rPr>
              <w:t>p</w:t>
            </w:r>
          </w:p>
        </w:tc>
        <w:tc>
          <w:tcPr>
            <w:tcW w:w="1377" w:type="dxa"/>
            <w:tcBorders>
              <w:bottom w:val="single" w:sz="8" w:space="0" w:color="000000"/>
            </w:tcBorders>
          </w:tcPr>
          <w:p w14:paraId="685DA02C" w14:textId="77777777" w:rsidR="003B7519" w:rsidRPr="001434FE" w:rsidRDefault="00000000">
            <w:pPr>
              <w:rPr>
                <w:rFonts w:ascii="Arial" w:hAnsi="Arial" w:cs="Arial"/>
                <w:sz w:val="22"/>
              </w:rPr>
            </w:pPr>
            <w:r>
              <w:rPr>
                <w:rFonts w:ascii="Arial" w:hAnsi="Arial" w:cs="Arial"/>
                <w:b/>
                <w:sz w:val="22"/>
              </w:rPr>
              <w:t>n</w:t>
            </w:r>
          </w:p>
        </w:tc>
      </w:tr>
      <w:tr w:rsidR="003B7519" w:rsidRPr="001434FE" w14:paraId="4B535EA4" w14:textId="77777777">
        <w:trPr>
          <w:jc w:val="center"/>
        </w:trPr>
        <w:tc>
          <w:tcPr>
            <w:tcW w:w="1377" w:type="dxa"/>
          </w:tcPr>
          <w:p w14:paraId="482BB4B7" w14:textId="77777777" w:rsidR="003B7519" w:rsidRPr="001434FE" w:rsidRDefault="00000000">
            <w:pPr>
              <w:rPr>
                <w:rFonts w:ascii="Arial" w:hAnsi="Arial" w:cs="Arial"/>
                <w:sz w:val="22"/>
              </w:rPr>
            </w:pPr>
            <w:r>
              <w:rPr>
                <w:rFonts w:ascii="Arial" w:hAnsi="Arial" w:cs="Arial"/>
                <w:sz w:val="22"/>
              </w:rPr>
              <w:t>Subjective well-being</w:t>
            </w:r>
          </w:p>
        </w:tc>
        <w:tc>
          <w:tcPr>
            <w:tcW w:w="1377" w:type="dxa"/>
          </w:tcPr>
          <w:p w14:paraId="4FC0B436" w14:textId="77777777" w:rsidR="003B7519" w:rsidRPr="001434FE" w:rsidRDefault="00000000">
            <w:pPr>
              <w:rPr>
                <w:rFonts w:ascii="Arial" w:hAnsi="Arial" w:cs="Arial"/>
                <w:sz w:val="22"/>
              </w:rPr>
            </w:pPr>
            <w:r>
              <w:rPr>
                <w:rFonts w:ascii="Arial" w:hAnsi="Arial" w:cs="Arial"/>
                <w:sz w:val="22"/>
              </w:rPr>
              <w:t>Preschool (4–6)</w:t>
            </w:r>
          </w:p>
        </w:tc>
        <w:tc>
          <w:tcPr>
            <w:tcW w:w="1377" w:type="dxa"/>
          </w:tcPr>
          <w:p w14:paraId="2ECE4C64" w14:textId="77777777" w:rsidR="003B7519" w:rsidRPr="001434FE" w:rsidRDefault="00000000">
            <w:pPr>
              <w:rPr>
                <w:rFonts w:ascii="Arial" w:hAnsi="Arial" w:cs="Arial"/>
                <w:sz w:val="22"/>
              </w:rPr>
            </w:pPr>
            <w:r>
              <w:rPr>
                <w:rFonts w:ascii="Arial" w:hAnsi="Arial" w:cs="Arial"/>
                <w:sz w:val="22"/>
              </w:rPr>
              <w:t>0.0378</w:t>
            </w:r>
          </w:p>
        </w:tc>
        <w:tc>
          <w:tcPr>
            <w:tcW w:w="1377" w:type="dxa"/>
          </w:tcPr>
          <w:p w14:paraId="3B556AD3" w14:textId="77777777" w:rsidR="003B7519" w:rsidRPr="001434FE" w:rsidRDefault="00000000">
            <w:pPr>
              <w:rPr>
                <w:rFonts w:ascii="Arial" w:hAnsi="Arial" w:cs="Arial"/>
                <w:sz w:val="22"/>
              </w:rPr>
            </w:pPr>
            <w:r>
              <w:rPr>
                <w:rFonts w:ascii="Arial" w:hAnsi="Arial" w:cs="Arial"/>
                <w:sz w:val="22"/>
              </w:rPr>
              <w:t>-0.0346</w:t>
            </w:r>
          </w:p>
        </w:tc>
        <w:tc>
          <w:tcPr>
            <w:tcW w:w="1377" w:type="dxa"/>
          </w:tcPr>
          <w:p w14:paraId="56EFF9F7" w14:textId="77777777" w:rsidR="003B7519" w:rsidRPr="001434FE" w:rsidRDefault="00000000">
            <w:pPr>
              <w:rPr>
                <w:rFonts w:ascii="Arial" w:hAnsi="Arial" w:cs="Arial"/>
                <w:sz w:val="22"/>
              </w:rPr>
            </w:pPr>
            <w:r>
              <w:rPr>
                <w:rFonts w:ascii="Arial" w:hAnsi="Arial" w:cs="Arial"/>
                <w:sz w:val="22"/>
              </w:rPr>
              <w:t>0.1101</w:t>
            </w:r>
          </w:p>
        </w:tc>
        <w:tc>
          <w:tcPr>
            <w:tcW w:w="1377" w:type="dxa"/>
          </w:tcPr>
          <w:p w14:paraId="4F55665A" w14:textId="77777777" w:rsidR="003B7519" w:rsidRPr="001434FE" w:rsidRDefault="00000000">
            <w:pPr>
              <w:rPr>
                <w:rFonts w:ascii="Arial" w:hAnsi="Arial" w:cs="Arial"/>
                <w:sz w:val="22"/>
              </w:rPr>
            </w:pPr>
            <w:r>
              <w:rPr>
                <w:rFonts w:ascii="Arial" w:hAnsi="Arial" w:cs="Arial"/>
                <w:sz w:val="22"/>
              </w:rPr>
              <w:t>0.3063</w:t>
            </w:r>
          </w:p>
        </w:tc>
        <w:tc>
          <w:tcPr>
            <w:tcW w:w="1377" w:type="dxa"/>
          </w:tcPr>
          <w:p w14:paraId="1A445A92" w14:textId="77777777" w:rsidR="003B7519" w:rsidRPr="001434FE" w:rsidRDefault="00000000">
            <w:pPr>
              <w:rPr>
                <w:rFonts w:ascii="Arial" w:hAnsi="Arial" w:cs="Arial"/>
                <w:sz w:val="22"/>
              </w:rPr>
            </w:pPr>
            <w:r>
              <w:rPr>
                <w:rFonts w:ascii="Arial" w:hAnsi="Arial" w:cs="Arial"/>
                <w:sz w:val="22"/>
              </w:rPr>
              <w:t>1424</w:t>
            </w:r>
          </w:p>
        </w:tc>
      </w:tr>
      <w:tr w:rsidR="003B7519" w:rsidRPr="001434FE" w14:paraId="35A68857" w14:textId="77777777">
        <w:trPr>
          <w:jc w:val="center"/>
        </w:trPr>
        <w:tc>
          <w:tcPr>
            <w:tcW w:w="1377" w:type="dxa"/>
          </w:tcPr>
          <w:p w14:paraId="58629DFB" w14:textId="77777777" w:rsidR="003B7519" w:rsidRPr="001434FE" w:rsidRDefault="00000000">
            <w:pPr>
              <w:rPr>
                <w:rFonts w:ascii="Arial" w:hAnsi="Arial" w:cs="Arial"/>
                <w:sz w:val="22"/>
              </w:rPr>
            </w:pPr>
            <w:r>
              <w:rPr>
                <w:rFonts w:ascii="Arial" w:hAnsi="Arial" w:cs="Arial"/>
                <w:sz w:val="22"/>
              </w:rPr>
              <w:t>Subjective well-being</w:t>
            </w:r>
          </w:p>
        </w:tc>
        <w:tc>
          <w:tcPr>
            <w:tcW w:w="1377" w:type="dxa"/>
          </w:tcPr>
          <w:p w14:paraId="5A538F4F" w14:textId="77777777" w:rsidR="003B7519" w:rsidRPr="001434FE" w:rsidRDefault="00000000">
            <w:pPr>
              <w:rPr>
                <w:rFonts w:ascii="Arial" w:hAnsi="Arial" w:cs="Arial"/>
                <w:sz w:val="22"/>
              </w:rPr>
            </w:pPr>
            <w:r>
              <w:rPr>
                <w:rFonts w:ascii="Arial" w:hAnsi="Arial" w:cs="Arial"/>
                <w:sz w:val="22"/>
              </w:rPr>
              <w:t>Childhood (7–10)</w:t>
            </w:r>
          </w:p>
        </w:tc>
        <w:tc>
          <w:tcPr>
            <w:tcW w:w="1377" w:type="dxa"/>
          </w:tcPr>
          <w:p w14:paraId="52AD9D78" w14:textId="77777777" w:rsidR="003B7519" w:rsidRPr="001434FE" w:rsidRDefault="00000000">
            <w:pPr>
              <w:rPr>
                <w:rFonts w:ascii="Arial" w:hAnsi="Arial" w:cs="Arial"/>
                <w:sz w:val="22"/>
              </w:rPr>
            </w:pPr>
            <w:r>
              <w:rPr>
                <w:rFonts w:ascii="Arial" w:hAnsi="Arial" w:cs="Arial"/>
                <w:sz w:val="22"/>
              </w:rPr>
              <w:t>-0.0642</w:t>
            </w:r>
          </w:p>
        </w:tc>
        <w:tc>
          <w:tcPr>
            <w:tcW w:w="1377" w:type="dxa"/>
          </w:tcPr>
          <w:p w14:paraId="697EE147" w14:textId="77777777" w:rsidR="003B7519" w:rsidRPr="001434FE" w:rsidRDefault="00000000">
            <w:pPr>
              <w:rPr>
                <w:rFonts w:ascii="Arial" w:hAnsi="Arial" w:cs="Arial"/>
                <w:sz w:val="22"/>
              </w:rPr>
            </w:pPr>
            <w:r>
              <w:rPr>
                <w:rFonts w:ascii="Arial" w:hAnsi="Arial" w:cs="Arial"/>
                <w:sz w:val="22"/>
              </w:rPr>
              <w:t>-0.144</w:t>
            </w:r>
          </w:p>
        </w:tc>
        <w:tc>
          <w:tcPr>
            <w:tcW w:w="1377" w:type="dxa"/>
          </w:tcPr>
          <w:p w14:paraId="43955515" w14:textId="77777777" w:rsidR="003B7519" w:rsidRPr="001434FE" w:rsidRDefault="00000000">
            <w:pPr>
              <w:rPr>
                <w:rFonts w:ascii="Arial" w:hAnsi="Arial" w:cs="Arial"/>
                <w:sz w:val="22"/>
              </w:rPr>
            </w:pPr>
            <w:r>
              <w:rPr>
                <w:rFonts w:ascii="Arial" w:hAnsi="Arial" w:cs="Arial"/>
                <w:sz w:val="22"/>
              </w:rPr>
              <w:t>0.0156</w:t>
            </w:r>
          </w:p>
        </w:tc>
        <w:tc>
          <w:tcPr>
            <w:tcW w:w="1377" w:type="dxa"/>
          </w:tcPr>
          <w:p w14:paraId="52EDDCDF" w14:textId="77777777" w:rsidR="003B7519" w:rsidRPr="001434FE" w:rsidRDefault="00000000">
            <w:pPr>
              <w:rPr>
                <w:rFonts w:ascii="Arial" w:hAnsi="Arial" w:cs="Arial"/>
                <w:sz w:val="22"/>
              </w:rPr>
            </w:pPr>
            <w:r>
              <w:rPr>
                <w:rFonts w:ascii="Arial" w:hAnsi="Arial" w:cs="Arial"/>
                <w:sz w:val="22"/>
              </w:rPr>
              <w:t>0.1148</w:t>
            </w:r>
          </w:p>
        </w:tc>
        <w:tc>
          <w:tcPr>
            <w:tcW w:w="1377" w:type="dxa"/>
          </w:tcPr>
          <w:p w14:paraId="0A3F337A" w14:textId="77777777" w:rsidR="003B7519" w:rsidRPr="001434FE" w:rsidRDefault="00000000">
            <w:pPr>
              <w:rPr>
                <w:rFonts w:ascii="Arial" w:hAnsi="Arial" w:cs="Arial"/>
                <w:sz w:val="22"/>
              </w:rPr>
            </w:pPr>
            <w:r>
              <w:rPr>
                <w:rFonts w:ascii="Arial" w:hAnsi="Arial" w:cs="Arial"/>
                <w:sz w:val="22"/>
              </w:rPr>
              <w:t>1424</w:t>
            </w:r>
          </w:p>
        </w:tc>
      </w:tr>
      <w:tr w:rsidR="003B7519" w:rsidRPr="001434FE" w14:paraId="61E873A1" w14:textId="77777777">
        <w:trPr>
          <w:jc w:val="center"/>
        </w:trPr>
        <w:tc>
          <w:tcPr>
            <w:tcW w:w="1377" w:type="dxa"/>
          </w:tcPr>
          <w:p w14:paraId="50C95436" w14:textId="77777777" w:rsidR="003B7519" w:rsidRPr="001434FE" w:rsidRDefault="00000000">
            <w:pPr>
              <w:rPr>
                <w:rFonts w:ascii="Arial" w:hAnsi="Arial" w:cs="Arial"/>
                <w:sz w:val="22"/>
              </w:rPr>
            </w:pPr>
            <w:r>
              <w:rPr>
                <w:rFonts w:ascii="Arial" w:hAnsi="Arial" w:cs="Arial"/>
                <w:sz w:val="22"/>
              </w:rPr>
              <w:t>Subjective well-being</w:t>
            </w:r>
          </w:p>
        </w:tc>
        <w:tc>
          <w:tcPr>
            <w:tcW w:w="1377" w:type="dxa"/>
          </w:tcPr>
          <w:p w14:paraId="56B076F4" w14:textId="77777777" w:rsidR="003B7519" w:rsidRPr="001434FE" w:rsidRDefault="00000000">
            <w:pPr>
              <w:rPr>
                <w:rFonts w:ascii="Arial" w:hAnsi="Arial" w:cs="Arial"/>
                <w:sz w:val="22"/>
              </w:rPr>
            </w:pPr>
            <w:r>
              <w:rPr>
                <w:rFonts w:ascii="Arial" w:hAnsi="Arial" w:cs="Arial"/>
                <w:sz w:val="22"/>
              </w:rPr>
              <w:t>Adolescence (11–17)</w:t>
            </w:r>
          </w:p>
        </w:tc>
        <w:tc>
          <w:tcPr>
            <w:tcW w:w="1377" w:type="dxa"/>
          </w:tcPr>
          <w:p w14:paraId="4AD05897" w14:textId="77777777" w:rsidR="003B7519" w:rsidRPr="001434FE" w:rsidRDefault="00000000">
            <w:pPr>
              <w:rPr>
                <w:rFonts w:ascii="Arial" w:hAnsi="Arial" w:cs="Arial"/>
                <w:sz w:val="22"/>
              </w:rPr>
            </w:pPr>
            <w:r>
              <w:rPr>
                <w:rFonts w:ascii="Arial" w:hAnsi="Arial" w:cs="Arial"/>
                <w:sz w:val="22"/>
              </w:rPr>
              <w:t>0.0942</w:t>
            </w:r>
          </w:p>
        </w:tc>
        <w:tc>
          <w:tcPr>
            <w:tcW w:w="1377" w:type="dxa"/>
          </w:tcPr>
          <w:p w14:paraId="35E36C8D" w14:textId="77777777" w:rsidR="003B7519" w:rsidRPr="001434FE" w:rsidRDefault="00000000">
            <w:pPr>
              <w:rPr>
                <w:rFonts w:ascii="Arial" w:hAnsi="Arial" w:cs="Arial"/>
                <w:sz w:val="22"/>
              </w:rPr>
            </w:pPr>
            <w:r>
              <w:rPr>
                <w:rFonts w:ascii="Arial" w:hAnsi="Arial" w:cs="Arial"/>
                <w:sz w:val="22"/>
              </w:rPr>
              <w:t>0.0383</w:t>
            </w:r>
          </w:p>
        </w:tc>
        <w:tc>
          <w:tcPr>
            <w:tcW w:w="1377" w:type="dxa"/>
          </w:tcPr>
          <w:p w14:paraId="70C832F0" w14:textId="77777777" w:rsidR="003B7519" w:rsidRPr="001434FE" w:rsidRDefault="00000000">
            <w:pPr>
              <w:rPr>
                <w:rFonts w:ascii="Arial" w:hAnsi="Arial" w:cs="Arial"/>
                <w:sz w:val="22"/>
              </w:rPr>
            </w:pPr>
            <w:r>
              <w:rPr>
                <w:rFonts w:ascii="Arial" w:hAnsi="Arial" w:cs="Arial"/>
                <w:sz w:val="22"/>
              </w:rPr>
              <w:t>0.1501</w:t>
            </w:r>
          </w:p>
        </w:tc>
        <w:tc>
          <w:tcPr>
            <w:tcW w:w="1377" w:type="dxa"/>
          </w:tcPr>
          <w:p w14:paraId="4B571999" w14:textId="77777777" w:rsidR="003B7519" w:rsidRPr="001434FE" w:rsidRDefault="00000000">
            <w:pPr>
              <w:rPr>
                <w:rFonts w:ascii="Arial" w:hAnsi="Arial" w:cs="Arial"/>
                <w:sz w:val="22"/>
              </w:rPr>
            </w:pPr>
            <w:r>
              <w:rPr>
                <w:rFonts w:ascii="Arial" w:hAnsi="Arial" w:cs="Arial"/>
                <w:sz w:val="22"/>
              </w:rPr>
              <w:t>0.001</w:t>
            </w:r>
          </w:p>
        </w:tc>
        <w:tc>
          <w:tcPr>
            <w:tcW w:w="1377" w:type="dxa"/>
          </w:tcPr>
          <w:p w14:paraId="677DD886" w14:textId="77777777" w:rsidR="003B7519" w:rsidRPr="001434FE" w:rsidRDefault="00000000">
            <w:pPr>
              <w:rPr>
                <w:rFonts w:ascii="Arial" w:hAnsi="Arial" w:cs="Arial"/>
                <w:sz w:val="22"/>
              </w:rPr>
            </w:pPr>
            <w:r>
              <w:rPr>
                <w:rFonts w:ascii="Arial" w:hAnsi="Arial" w:cs="Arial"/>
                <w:sz w:val="22"/>
              </w:rPr>
              <w:t>1424</w:t>
            </w:r>
          </w:p>
        </w:tc>
      </w:tr>
      <w:tr w:rsidR="003B7519" w:rsidRPr="001434FE" w14:paraId="7E718CC3" w14:textId="77777777">
        <w:trPr>
          <w:jc w:val="center"/>
        </w:trPr>
        <w:tc>
          <w:tcPr>
            <w:tcW w:w="1377" w:type="dxa"/>
          </w:tcPr>
          <w:p w14:paraId="2DA8D75C" w14:textId="77777777" w:rsidR="003B7519" w:rsidRPr="001434FE" w:rsidRDefault="00000000">
            <w:pPr>
              <w:rPr>
                <w:rFonts w:ascii="Arial" w:hAnsi="Arial" w:cs="Arial"/>
                <w:sz w:val="22"/>
              </w:rPr>
            </w:pPr>
            <w:r>
              <w:rPr>
                <w:rFonts w:ascii="Arial" w:hAnsi="Arial" w:cs="Arial"/>
                <w:sz w:val="22"/>
              </w:rPr>
              <w:t>Subjective well-being</w:t>
            </w:r>
          </w:p>
        </w:tc>
        <w:tc>
          <w:tcPr>
            <w:tcW w:w="1377" w:type="dxa"/>
          </w:tcPr>
          <w:p w14:paraId="415A9F2A" w14:textId="77777777" w:rsidR="003B7519" w:rsidRPr="001434FE" w:rsidRDefault="00000000">
            <w:pPr>
              <w:rPr>
                <w:rFonts w:ascii="Arial" w:hAnsi="Arial" w:cs="Arial"/>
                <w:sz w:val="22"/>
              </w:rPr>
            </w:pPr>
            <w:r>
              <w:rPr>
                <w:rFonts w:ascii="Arial" w:hAnsi="Arial" w:cs="Arial"/>
                <w:sz w:val="22"/>
              </w:rPr>
              <w:t>Current</w:t>
            </w:r>
          </w:p>
        </w:tc>
        <w:tc>
          <w:tcPr>
            <w:tcW w:w="1377" w:type="dxa"/>
          </w:tcPr>
          <w:p w14:paraId="4C98F7AE" w14:textId="77777777" w:rsidR="003B7519" w:rsidRPr="001434FE" w:rsidRDefault="00000000">
            <w:pPr>
              <w:rPr>
                <w:rFonts w:ascii="Arial" w:hAnsi="Arial" w:cs="Arial"/>
                <w:sz w:val="22"/>
              </w:rPr>
            </w:pPr>
            <w:r>
              <w:rPr>
                <w:rFonts w:ascii="Arial" w:hAnsi="Arial" w:cs="Arial"/>
                <w:sz w:val="22"/>
              </w:rPr>
              <w:t>0.289</w:t>
            </w:r>
          </w:p>
        </w:tc>
        <w:tc>
          <w:tcPr>
            <w:tcW w:w="1377" w:type="dxa"/>
          </w:tcPr>
          <w:p w14:paraId="2362BDDB" w14:textId="77777777" w:rsidR="003B7519" w:rsidRPr="001434FE" w:rsidRDefault="00000000">
            <w:pPr>
              <w:rPr>
                <w:rFonts w:ascii="Arial" w:hAnsi="Arial" w:cs="Arial"/>
                <w:sz w:val="22"/>
              </w:rPr>
            </w:pPr>
            <w:r>
              <w:rPr>
                <w:rFonts w:ascii="Arial" w:hAnsi="Arial" w:cs="Arial"/>
                <w:sz w:val="22"/>
              </w:rPr>
              <w:t>0.2283</w:t>
            </w:r>
          </w:p>
        </w:tc>
        <w:tc>
          <w:tcPr>
            <w:tcW w:w="1377" w:type="dxa"/>
          </w:tcPr>
          <w:p w14:paraId="1E1A46C3" w14:textId="77777777" w:rsidR="003B7519" w:rsidRPr="001434FE" w:rsidRDefault="00000000">
            <w:pPr>
              <w:rPr>
                <w:rFonts w:ascii="Arial" w:hAnsi="Arial" w:cs="Arial"/>
                <w:sz w:val="22"/>
              </w:rPr>
            </w:pPr>
            <w:r>
              <w:rPr>
                <w:rFonts w:ascii="Arial" w:hAnsi="Arial" w:cs="Arial"/>
                <w:sz w:val="22"/>
              </w:rPr>
              <w:t>0.3496</w:t>
            </w:r>
          </w:p>
        </w:tc>
        <w:tc>
          <w:tcPr>
            <w:tcW w:w="1377" w:type="dxa"/>
          </w:tcPr>
          <w:p w14:paraId="71197643" w14:textId="77777777" w:rsidR="003B7519" w:rsidRPr="001434FE" w:rsidRDefault="00000000">
            <w:pPr>
              <w:rPr>
                <w:rFonts w:ascii="Arial" w:hAnsi="Arial" w:cs="Arial"/>
                <w:sz w:val="22"/>
              </w:rPr>
            </w:pPr>
            <w:r>
              <w:rPr>
                <w:rFonts w:ascii="Arial" w:hAnsi="Arial" w:cs="Arial"/>
                <w:sz w:val="22"/>
              </w:rPr>
              <w:t>&lt;0.0001</w:t>
            </w:r>
          </w:p>
        </w:tc>
        <w:tc>
          <w:tcPr>
            <w:tcW w:w="1377" w:type="dxa"/>
          </w:tcPr>
          <w:p w14:paraId="78DAD6DB" w14:textId="77777777" w:rsidR="003B7519" w:rsidRPr="001434FE" w:rsidRDefault="00000000">
            <w:pPr>
              <w:rPr>
                <w:rFonts w:ascii="Arial" w:hAnsi="Arial" w:cs="Arial"/>
                <w:sz w:val="22"/>
              </w:rPr>
            </w:pPr>
            <w:r>
              <w:rPr>
                <w:rFonts w:ascii="Arial" w:hAnsi="Arial" w:cs="Arial"/>
                <w:sz w:val="22"/>
              </w:rPr>
              <w:t>1424</w:t>
            </w:r>
          </w:p>
        </w:tc>
      </w:tr>
      <w:tr w:rsidR="003B7519" w:rsidRPr="001434FE" w14:paraId="542E3B60" w14:textId="77777777">
        <w:trPr>
          <w:jc w:val="center"/>
        </w:trPr>
        <w:tc>
          <w:tcPr>
            <w:tcW w:w="1377" w:type="dxa"/>
          </w:tcPr>
          <w:p w14:paraId="653202C2" w14:textId="77777777" w:rsidR="003B7519" w:rsidRPr="001434FE" w:rsidRDefault="00000000">
            <w:pPr>
              <w:rPr>
                <w:rFonts w:ascii="Arial" w:hAnsi="Arial" w:cs="Arial"/>
                <w:sz w:val="22"/>
              </w:rPr>
            </w:pPr>
            <w:r>
              <w:rPr>
                <w:rFonts w:ascii="Arial" w:hAnsi="Arial" w:cs="Arial"/>
                <w:sz w:val="22"/>
              </w:rPr>
              <w:t>Life satisfaction</w:t>
            </w:r>
          </w:p>
        </w:tc>
        <w:tc>
          <w:tcPr>
            <w:tcW w:w="1377" w:type="dxa"/>
          </w:tcPr>
          <w:p w14:paraId="4AA0B84C" w14:textId="77777777" w:rsidR="003B7519" w:rsidRPr="001434FE" w:rsidRDefault="00000000">
            <w:pPr>
              <w:rPr>
                <w:rFonts w:ascii="Arial" w:hAnsi="Arial" w:cs="Arial"/>
                <w:sz w:val="22"/>
              </w:rPr>
            </w:pPr>
            <w:r>
              <w:rPr>
                <w:rFonts w:ascii="Arial" w:hAnsi="Arial" w:cs="Arial"/>
                <w:sz w:val="22"/>
              </w:rPr>
              <w:t>Preschool (4–6)</w:t>
            </w:r>
          </w:p>
        </w:tc>
        <w:tc>
          <w:tcPr>
            <w:tcW w:w="1377" w:type="dxa"/>
          </w:tcPr>
          <w:p w14:paraId="12CB2410" w14:textId="77777777" w:rsidR="003B7519" w:rsidRPr="001434FE" w:rsidRDefault="00000000">
            <w:pPr>
              <w:rPr>
                <w:rFonts w:ascii="Arial" w:hAnsi="Arial" w:cs="Arial"/>
                <w:sz w:val="22"/>
              </w:rPr>
            </w:pPr>
            <w:r>
              <w:rPr>
                <w:rFonts w:ascii="Arial" w:hAnsi="Arial" w:cs="Arial"/>
                <w:sz w:val="22"/>
              </w:rPr>
              <w:t>0.0312</w:t>
            </w:r>
          </w:p>
        </w:tc>
        <w:tc>
          <w:tcPr>
            <w:tcW w:w="1377" w:type="dxa"/>
          </w:tcPr>
          <w:p w14:paraId="1633353C" w14:textId="77777777" w:rsidR="003B7519" w:rsidRPr="001434FE" w:rsidRDefault="00000000">
            <w:pPr>
              <w:rPr>
                <w:rFonts w:ascii="Arial" w:hAnsi="Arial" w:cs="Arial"/>
                <w:sz w:val="22"/>
              </w:rPr>
            </w:pPr>
            <w:r>
              <w:rPr>
                <w:rFonts w:ascii="Arial" w:hAnsi="Arial" w:cs="Arial"/>
                <w:sz w:val="22"/>
              </w:rPr>
              <w:t>-0.0243</w:t>
            </w:r>
          </w:p>
        </w:tc>
        <w:tc>
          <w:tcPr>
            <w:tcW w:w="1377" w:type="dxa"/>
          </w:tcPr>
          <w:p w14:paraId="458DF3D9" w14:textId="77777777" w:rsidR="003B7519" w:rsidRPr="001434FE" w:rsidRDefault="00000000">
            <w:pPr>
              <w:rPr>
                <w:rFonts w:ascii="Arial" w:hAnsi="Arial" w:cs="Arial"/>
                <w:sz w:val="22"/>
              </w:rPr>
            </w:pPr>
            <w:r>
              <w:rPr>
                <w:rFonts w:ascii="Arial" w:hAnsi="Arial" w:cs="Arial"/>
                <w:sz w:val="22"/>
              </w:rPr>
              <w:t>0.0867</w:t>
            </w:r>
          </w:p>
        </w:tc>
        <w:tc>
          <w:tcPr>
            <w:tcW w:w="1377" w:type="dxa"/>
          </w:tcPr>
          <w:p w14:paraId="71D09662" w14:textId="77777777" w:rsidR="003B7519" w:rsidRPr="001434FE" w:rsidRDefault="00000000">
            <w:pPr>
              <w:rPr>
                <w:rFonts w:ascii="Arial" w:hAnsi="Arial" w:cs="Arial"/>
                <w:sz w:val="22"/>
              </w:rPr>
            </w:pPr>
            <w:r>
              <w:rPr>
                <w:rFonts w:ascii="Arial" w:hAnsi="Arial" w:cs="Arial"/>
                <w:sz w:val="22"/>
              </w:rPr>
              <w:t>0.2704</w:t>
            </w:r>
          </w:p>
        </w:tc>
        <w:tc>
          <w:tcPr>
            <w:tcW w:w="1377" w:type="dxa"/>
          </w:tcPr>
          <w:p w14:paraId="6A262389" w14:textId="77777777" w:rsidR="003B7519" w:rsidRPr="001434FE" w:rsidRDefault="00000000">
            <w:pPr>
              <w:rPr>
                <w:rFonts w:ascii="Arial" w:hAnsi="Arial" w:cs="Arial"/>
                <w:sz w:val="22"/>
              </w:rPr>
            </w:pPr>
            <w:r>
              <w:rPr>
                <w:rFonts w:ascii="Arial" w:hAnsi="Arial" w:cs="Arial"/>
                <w:sz w:val="22"/>
              </w:rPr>
              <w:t>1649</w:t>
            </w:r>
          </w:p>
        </w:tc>
      </w:tr>
      <w:tr w:rsidR="003B7519" w:rsidRPr="001434FE" w14:paraId="3AF53482" w14:textId="77777777">
        <w:trPr>
          <w:jc w:val="center"/>
        </w:trPr>
        <w:tc>
          <w:tcPr>
            <w:tcW w:w="1377" w:type="dxa"/>
          </w:tcPr>
          <w:p w14:paraId="0CA8AE57" w14:textId="77777777" w:rsidR="003B7519" w:rsidRPr="001434FE" w:rsidRDefault="00000000">
            <w:pPr>
              <w:rPr>
                <w:rFonts w:ascii="Arial" w:hAnsi="Arial" w:cs="Arial"/>
                <w:sz w:val="22"/>
              </w:rPr>
            </w:pPr>
            <w:r>
              <w:rPr>
                <w:rFonts w:ascii="Arial" w:hAnsi="Arial" w:cs="Arial"/>
                <w:sz w:val="22"/>
              </w:rPr>
              <w:t>Life satisfaction</w:t>
            </w:r>
          </w:p>
        </w:tc>
        <w:tc>
          <w:tcPr>
            <w:tcW w:w="1377" w:type="dxa"/>
          </w:tcPr>
          <w:p w14:paraId="3E34F8A0" w14:textId="77777777" w:rsidR="003B7519" w:rsidRPr="001434FE" w:rsidRDefault="00000000">
            <w:pPr>
              <w:rPr>
                <w:rFonts w:ascii="Arial" w:hAnsi="Arial" w:cs="Arial"/>
                <w:sz w:val="22"/>
              </w:rPr>
            </w:pPr>
            <w:r>
              <w:rPr>
                <w:rFonts w:ascii="Arial" w:hAnsi="Arial" w:cs="Arial"/>
                <w:sz w:val="22"/>
              </w:rPr>
              <w:t>Childhood (7–10)</w:t>
            </w:r>
          </w:p>
        </w:tc>
        <w:tc>
          <w:tcPr>
            <w:tcW w:w="1377" w:type="dxa"/>
          </w:tcPr>
          <w:p w14:paraId="1132F4BC" w14:textId="77777777" w:rsidR="003B7519" w:rsidRPr="001434FE" w:rsidRDefault="00000000">
            <w:pPr>
              <w:rPr>
                <w:rFonts w:ascii="Arial" w:hAnsi="Arial" w:cs="Arial"/>
                <w:sz w:val="22"/>
              </w:rPr>
            </w:pPr>
            <w:r>
              <w:rPr>
                <w:rFonts w:ascii="Arial" w:hAnsi="Arial" w:cs="Arial"/>
                <w:sz w:val="22"/>
              </w:rPr>
              <w:t>-0.0616</w:t>
            </w:r>
          </w:p>
        </w:tc>
        <w:tc>
          <w:tcPr>
            <w:tcW w:w="1377" w:type="dxa"/>
          </w:tcPr>
          <w:p w14:paraId="6AE38545" w14:textId="77777777" w:rsidR="003B7519" w:rsidRPr="001434FE" w:rsidRDefault="00000000">
            <w:pPr>
              <w:rPr>
                <w:rFonts w:ascii="Arial" w:hAnsi="Arial" w:cs="Arial"/>
                <w:sz w:val="22"/>
              </w:rPr>
            </w:pPr>
            <w:r>
              <w:rPr>
                <w:rFonts w:ascii="Arial" w:hAnsi="Arial" w:cs="Arial"/>
                <w:sz w:val="22"/>
              </w:rPr>
              <w:t>-0.1206</w:t>
            </w:r>
          </w:p>
        </w:tc>
        <w:tc>
          <w:tcPr>
            <w:tcW w:w="1377" w:type="dxa"/>
          </w:tcPr>
          <w:p w14:paraId="357C9204" w14:textId="77777777" w:rsidR="003B7519" w:rsidRPr="001434FE" w:rsidRDefault="00000000">
            <w:pPr>
              <w:rPr>
                <w:rFonts w:ascii="Arial" w:hAnsi="Arial" w:cs="Arial"/>
                <w:sz w:val="22"/>
              </w:rPr>
            </w:pPr>
            <w:r>
              <w:rPr>
                <w:rFonts w:ascii="Arial" w:hAnsi="Arial" w:cs="Arial"/>
                <w:sz w:val="22"/>
              </w:rPr>
              <w:t>-0.0026</w:t>
            </w:r>
          </w:p>
        </w:tc>
        <w:tc>
          <w:tcPr>
            <w:tcW w:w="1377" w:type="dxa"/>
          </w:tcPr>
          <w:p w14:paraId="06FA774D" w14:textId="77777777" w:rsidR="003B7519" w:rsidRPr="001434FE" w:rsidRDefault="00000000">
            <w:pPr>
              <w:rPr>
                <w:rFonts w:ascii="Arial" w:hAnsi="Arial" w:cs="Arial"/>
                <w:sz w:val="22"/>
              </w:rPr>
            </w:pPr>
            <w:r>
              <w:rPr>
                <w:rFonts w:ascii="Arial" w:hAnsi="Arial" w:cs="Arial"/>
                <w:sz w:val="22"/>
              </w:rPr>
              <w:t>0.0406</w:t>
            </w:r>
          </w:p>
        </w:tc>
        <w:tc>
          <w:tcPr>
            <w:tcW w:w="1377" w:type="dxa"/>
          </w:tcPr>
          <w:p w14:paraId="51BF8243" w14:textId="77777777" w:rsidR="003B7519" w:rsidRPr="001434FE" w:rsidRDefault="00000000">
            <w:pPr>
              <w:rPr>
                <w:rFonts w:ascii="Arial" w:hAnsi="Arial" w:cs="Arial"/>
                <w:sz w:val="22"/>
              </w:rPr>
            </w:pPr>
            <w:r>
              <w:rPr>
                <w:rFonts w:ascii="Arial" w:hAnsi="Arial" w:cs="Arial"/>
                <w:sz w:val="22"/>
              </w:rPr>
              <w:t>1649</w:t>
            </w:r>
          </w:p>
        </w:tc>
      </w:tr>
      <w:tr w:rsidR="003B7519" w:rsidRPr="001434FE" w14:paraId="08315204" w14:textId="77777777">
        <w:trPr>
          <w:jc w:val="center"/>
        </w:trPr>
        <w:tc>
          <w:tcPr>
            <w:tcW w:w="1377" w:type="dxa"/>
          </w:tcPr>
          <w:p w14:paraId="6BEC35D7" w14:textId="77777777" w:rsidR="003B7519" w:rsidRPr="001434FE" w:rsidRDefault="00000000">
            <w:pPr>
              <w:rPr>
                <w:rFonts w:ascii="Arial" w:hAnsi="Arial" w:cs="Arial"/>
                <w:sz w:val="22"/>
              </w:rPr>
            </w:pPr>
            <w:r>
              <w:rPr>
                <w:rFonts w:ascii="Arial" w:hAnsi="Arial" w:cs="Arial"/>
                <w:sz w:val="22"/>
              </w:rPr>
              <w:t>Life satisfaction</w:t>
            </w:r>
          </w:p>
        </w:tc>
        <w:tc>
          <w:tcPr>
            <w:tcW w:w="1377" w:type="dxa"/>
          </w:tcPr>
          <w:p w14:paraId="5FDA7868" w14:textId="77777777" w:rsidR="003B7519" w:rsidRPr="001434FE" w:rsidRDefault="00000000">
            <w:pPr>
              <w:rPr>
                <w:rFonts w:ascii="Arial" w:hAnsi="Arial" w:cs="Arial"/>
                <w:sz w:val="22"/>
              </w:rPr>
            </w:pPr>
            <w:r>
              <w:rPr>
                <w:rFonts w:ascii="Arial" w:hAnsi="Arial" w:cs="Arial"/>
                <w:sz w:val="22"/>
              </w:rPr>
              <w:t>Adolescence (11–17)</w:t>
            </w:r>
          </w:p>
        </w:tc>
        <w:tc>
          <w:tcPr>
            <w:tcW w:w="1377" w:type="dxa"/>
          </w:tcPr>
          <w:p w14:paraId="5B4A1EFF" w14:textId="77777777" w:rsidR="003B7519" w:rsidRPr="001434FE" w:rsidRDefault="00000000">
            <w:pPr>
              <w:rPr>
                <w:rFonts w:ascii="Arial" w:hAnsi="Arial" w:cs="Arial"/>
                <w:sz w:val="22"/>
              </w:rPr>
            </w:pPr>
            <w:r>
              <w:rPr>
                <w:rFonts w:ascii="Arial" w:hAnsi="Arial" w:cs="Arial"/>
                <w:sz w:val="22"/>
              </w:rPr>
              <w:t>0.085</w:t>
            </w:r>
          </w:p>
        </w:tc>
        <w:tc>
          <w:tcPr>
            <w:tcW w:w="1377" w:type="dxa"/>
          </w:tcPr>
          <w:p w14:paraId="45940815" w14:textId="77777777" w:rsidR="003B7519" w:rsidRPr="001434FE" w:rsidRDefault="00000000">
            <w:pPr>
              <w:rPr>
                <w:rFonts w:ascii="Arial" w:hAnsi="Arial" w:cs="Arial"/>
                <w:sz w:val="22"/>
              </w:rPr>
            </w:pPr>
            <w:r>
              <w:rPr>
                <w:rFonts w:ascii="Arial" w:hAnsi="Arial" w:cs="Arial"/>
                <w:sz w:val="22"/>
              </w:rPr>
              <w:t>0.0292</w:t>
            </w:r>
          </w:p>
        </w:tc>
        <w:tc>
          <w:tcPr>
            <w:tcW w:w="1377" w:type="dxa"/>
          </w:tcPr>
          <w:p w14:paraId="5B06F999" w14:textId="77777777" w:rsidR="003B7519" w:rsidRPr="001434FE" w:rsidRDefault="00000000">
            <w:pPr>
              <w:rPr>
                <w:rFonts w:ascii="Arial" w:hAnsi="Arial" w:cs="Arial"/>
                <w:sz w:val="22"/>
              </w:rPr>
            </w:pPr>
            <w:r>
              <w:rPr>
                <w:rFonts w:ascii="Arial" w:hAnsi="Arial" w:cs="Arial"/>
                <w:sz w:val="22"/>
              </w:rPr>
              <w:t>0.1409</w:t>
            </w:r>
          </w:p>
        </w:tc>
        <w:tc>
          <w:tcPr>
            <w:tcW w:w="1377" w:type="dxa"/>
          </w:tcPr>
          <w:p w14:paraId="35A258F8" w14:textId="77777777" w:rsidR="003B7519" w:rsidRPr="001434FE" w:rsidRDefault="00000000">
            <w:pPr>
              <w:rPr>
                <w:rFonts w:ascii="Arial" w:hAnsi="Arial" w:cs="Arial"/>
                <w:sz w:val="22"/>
              </w:rPr>
            </w:pPr>
            <w:r>
              <w:rPr>
                <w:rFonts w:ascii="Arial" w:hAnsi="Arial" w:cs="Arial"/>
                <w:sz w:val="22"/>
              </w:rPr>
              <w:t>0.0028</w:t>
            </w:r>
          </w:p>
        </w:tc>
        <w:tc>
          <w:tcPr>
            <w:tcW w:w="1377" w:type="dxa"/>
          </w:tcPr>
          <w:p w14:paraId="303BFBA2" w14:textId="77777777" w:rsidR="003B7519" w:rsidRPr="001434FE" w:rsidRDefault="00000000">
            <w:pPr>
              <w:rPr>
                <w:rFonts w:ascii="Arial" w:hAnsi="Arial" w:cs="Arial"/>
                <w:sz w:val="22"/>
              </w:rPr>
            </w:pPr>
            <w:r>
              <w:rPr>
                <w:rFonts w:ascii="Arial" w:hAnsi="Arial" w:cs="Arial"/>
                <w:sz w:val="22"/>
              </w:rPr>
              <w:t>1649</w:t>
            </w:r>
          </w:p>
        </w:tc>
      </w:tr>
      <w:tr w:rsidR="003B7519" w:rsidRPr="001434FE" w14:paraId="4DB4E5D8" w14:textId="77777777">
        <w:trPr>
          <w:jc w:val="center"/>
        </w:trPr>
        <w:tc>
          <w:tcPr>
            <w:tcW w:w="1377" w:type="dxa"/>
          </w:tcPr>
          <w:p w14:paraId="672426F6" w14:textId="77777777" w:rsidR="003B7519" w:rsidRPr="001434FE" w:rsidRDefault="00000000">
            <w:pPr>
              <w:rPr>
                <w:rFonts w:ascii="Arial" w:hAnsi="Arial" w:cs="Arial"/>
                <w:sz w:val="22"/>
              </w:rPr>
            </w:pPr>
            <w:r>
              <w:rPr>
                <w:rFonts w:ascii="Arial" w:hAnsi="Arial" w:cs="Arial"/>
                <w:sz w:val="22"/>
              </w:rPr>
              <w:t>Life satisfaction</w:t>
            </w:r>
          </w:p>
        </w:tc>
        <w:tc>
          <w:tcPr>
            <w:tcW w:w="1377" w:type="dxa"/>
          </w:tcPr>
          <w:p w14:paraId="70F79E74" w14:textId="77777777" w:rsidR="003B7519" w:rsidRPr="001434FE" w:rsidRDefault="00000000">
            <w:pPr>
              <w:rPr>
                <w:rFonts w:ascii="Arial" w:hAnsi="Arial" w:cs="Arial"/>
                <w:sz w:val="22"/>
              </w:rPr>
            </w:pPr>
            <w:r>
              <w:rPr>
                <w:rFonts w:ascii="Arial" w:hAnsi="Arial" w:cs="Arial"/>
                <w:sz w:val="22"/>
              </w:rPr>
              <w:t>Current</w:t>
            </w:r>
          </w:p>
        </w:tc>
        <w:tc>
          <w:tcPr>
            <w:tcW w:w="1377" w:type="dxa"/>
          </w:tcPr>
          <w:p w14:paraId="6686C857" w14:textId="77777777" w:rsidR="003B7519" w:rsidRPr="001434FE" w:rsidRDefault="00000000">
            <w:pPr>
              <w:rPr>
                <w:rFonts w:ascii="Arial" w:hAnsi="Arial" w:cs="Arial"/>
                <w:sz w:val="22"/>
              </w:rPr>
            </w:pPr>
            <w:r>
              <w:rPr>
                <w:rFonts w:ascii="Arial" w:hAnsi="Arial" w:cs="Arial"/>
                <w:sz w:val="22"/>
              </w:rPr>
              <w:t>0.2306</w:t>
            </w:r>
          </w:p>
        </w:tc>
        <w:tc>
          <w:tcPr>
            <w:tcW w:w="1377" w:type="dxa"/>
          </w:tcPr>
          <w:p w14:paraId="5BC0A9B7" w14:textId="77777777" w:rsidR="003B7519" w:rsidRPr="001434FE" w:rsidRDefault="00000000">
            <w:pPr>
              <w:rPr>
                <w:rFonts w:ascii="Arial" w:hAnsi="Arial" w:cs="Arial"/>
                <w:sz w:val="22"/>
              </w:rPr>
            </w:pPr>
            <w:r>
              <w:rPr>
                <w:rFonts w:ascii="Arial" w:hAnsi="Arial" w:cs="Arial"/>
                <w:sz w:val="22"/>
              </w:rPr>
              <w:t>0.1814</w:t>
            </w:r>
          </w:p>
        </w:tc>
        <w:tc>
          <w:tcPr>
            <w:tcW w:w="1377" w:type="dxa"/>
          </w:tcPr>
          <w:p w14:paraId="093BB1D8" w14:textId="77777777" w:rsidR="003B7519" w:rsidRPr="001434FE" w:rsidRDefault="00000000">
            <w:pPr>
              <w:rPr>
                <w:rFonts w:ascii="Arial" w:hAnsi="Arial" w:cs="Arial"/>
                <w:sz w:val="22"/>
              </w:rPr>
            </w:pPr>
            <w:r>
              <w:rPr>
                <w:rFonts w:ascii="Arial" w:hAnsi="Arial" w:cs="Arial"/>
                <w:sz w:val="22"/>
              </w:rPr>
              <w:t>0.2799</w:t>
            </w:r>
          </w:p>
        </w:tc>
        <w:tc>
          <w:tcPr>
            <w:tcW w:w="1377" w:type="dxa"/>
          </w:tcPr>
          <w:p w14:paraId="52224F35" w14:textId="77777777" w:rsidR="003B7519" w:rsidRPr="001434FE" w:rsidRDefault="00000000">
            <w:pPr>
              <w:rPr>
                <w:rFonts w:ascii="Arial" w:hAnsi="Arial" w:cs="Arial"/>
                <w:sz w:val="22"/>
              </w:rPr>
            </w:pPr>
            <w:r>
              <w:rPr>
                <w:rFonts w:ascii="Arial" w:hAnsi="Arial" w:cs="Arial"/>
                <w:sz w:val="22"/>
              </w:rPr>
              <w:t>&lt;0.0001</w:t>
            </w:r>
          </w:p>
        </w:tc>
        <w:tc>
          <w:tcPr>
            <w:tcW w:w="1377" w:type="dxa"/>
          </w:tcPr>
          <w:p w14:paraId="094596BF" w14:textId="77777777" w:rsidR="003B7519" w:rsidRPr="001434FE" w:rsidRDefault="00000000">
            <w:pPr>
              <w:rPr>
                <w:rFonts w:ascii="Arial" w:hAnsi="Arial" w:cs="Arial"/>
                <w:sz w:val="22"/>
              </w:rPr>
            </w:pPr>
            <w:r>
              <w:rPr>
                <w:rFonts w:ascii="Arial" w:hAnsi="Arial" w:cs="Arial"/>
                <w:sz w:val="22"/>
              </w:rPr>
              <w:t>1649</w:t>
            </w:r>
          </w:p>
        </w:tc>
      </w:tr>
    </w:tbl>
    <w:p w14:paraId="2FE25BBF" w14:textId="77777777" w:rsidR="003B7519" w:rsidRPr="001434FE" w:rsidRDefault="003B7519">
      <w:pPr>
        <w:spacing w:after="40"/>
        <w:rPr>
          <w:rFonts w:ascii="Arial" w:hAnsi="Arial" w:cs="Arial"/>
          <w:sz w:val="22"/>
        </w:rPr>
      </w:pPr>
    </w:p>
    <w:p w14:paraId="19E684C8" w14:textId="77777777" w:rsidR="003B7519" w:rsidRPr="001434FE" w:rsidRDefault="00000000">
      <w:pPr>
        <w:spacing w:after="60"/>
        <w:rPr>
          <w:rFonts w:ascii="Arial" w:hAnsi="Arial" w:cs="Arial"/>
          <w:sz w:val="22"/>
        </w:rPr>
      </w:pPr>
      <w:r>
        <w:rPr>
          <w:rFonts w:ascii="Arial" w:hAnsi="Arial" w:cs="Arial"/>
          <w:b/>
          <w:sz w:val="22"/>
        </w:rPr>
        <w:t>b | Mediation: parents’ non-kin childcare support → positive parenting → child quality of life (2025 dyad survey)</w:t>
      </w:r>
    </w:p>
    <w:tbl>
      <w:tblPr>
        <w:tblW w:w="0" w:type="auto"/>
        <w:jc w:val="center"/>
        <w:tblBorders>
          <w:top w:val="single" w:sz="12" w:space="0" w:color="000000"/>
          <w:bottom w:val="single" w:sz="12" w:space="0" w:color="000000"/>
        </w:tblBorders>
        <w:tblLook w:val="04A0" w:firstRow="1" w:lastRow="0" w:firstColumn="1" w:lastColumn="0" w:noHBand="0" w:noVBand="1"/>
      </w:tblPr>
      <w:tblGrid>
        <w:gridCol w:w="797"/>
        <w:gridCol w:w="909"/>
        <w:gridCol w:w="797"/>
        <w:gridCol w:w="908"/>
        <w:gridCol w:w="796"/>
        <w:gridCol w:w="796"/>
        <w:gridCol w:w="796"/>
        <w:gridCol w:w="796"/>
        <w:gridCol w:w="1028"/>
        <w:gridCol w:w="796"/>
        <w:gridCol w:w="796"/>
        <w:gridCol w:w="639"/>
      </w:tblGrid>
      <w:tr w:rsidR="003B7519" w:rsidRPr="001434FE" w14:paraId="126E254A" w14:textId="77777777">
        <w:trPr>
          <w:jc w:val="center"/>
        </w:trPr>
        <w:tc>
          <w:tcPr>
            <w:tcW w:w="803" w:type="dxa"/>
            <w:tcBorders>
              <w:bottom w:val="single" w:sz="8" w:space="0" w:color="000000"/>
            </w:tcBorders>
          </w:tcPr>
          <w:p w14:paraId="3B80B0B1" w14:textId="77777777" w:rsidR="003B7519" w:rsidRPr="001434FE" w:rsidRDefault="00000000">
            <w:pPr>
              <w:rPr>
                <w:rFonts w:ascii="Arial" w:hAnsi="Arial" w:cs="Arial"/>
                <w:sz w:val="22"/>
              </w:rPr>
            </w:pPr>
            <w:r>
              <w:rPr>
                <w:rFonts w:ascii="Arial" w:hAnsi="Arial" w:cs="Arial"/>
                <w:b/>
                <w:sz w:val="22"/>
              </w:rPr>
              <w:t>a</w:t>
            </w:r>
          </w:p>
        </w:tc>
        <w:tc>
          <w:tcPr>
            <w:tcW w:w="803" w:type="dxa"/>
            <w:tcBorders>
              <w:bottom w:val="single" w:sz="8" w:space="0" w:color="000000"/>
            </w:tcBorders>
          </w:tcPr>
          <w:p w14:paraId="53074D71" w14:textId="77777777" w:rsidR="003B7519" w:rsidRPr="001434FE" w:rsidRDefault="00000000">
            <w:pPr>
              <w:rPr>
                <w:rFonts w:ascii="Arial" w:hAnsi="Arial" w:cs="Arial"/>
                <w:sz w:val="22"/>
              </w:rPr>
            </w:pPr>
            <w:r>
              <w:rPr>
                <w:rFonts w:ascii="Arial" w:hAnsi="Arial" w:cs="Arial"/>
                <w:b/>
                <w:sz w:val="22"/>
              </w:rPr>
              <w:t>P(a)</w:t>
            </w:r>
          </w:p>
        </w:tc>
        <w:tc>
          <w:tcPr>
            <w:tcW w:w="803" w:type="dxa"/>
            <w:tcBorders>
              <w:bottom w:val="single" w:sz="8" w:space="0" w:color="000000"/>
            </w:tcBorders>
          </w:tcPr>
          <w:p w14:paraId="5A32CB68" w14:textId="77777777" w:rsidR="003B7519" w:rsidRPr="001434FE" w:rsidRDefault="00000000">
            <w:pPr>
              <w:rPr>
                <w:rFonts w:ascii="Arial" w:hAnsi="Arial" w:cs="Arial"/>
                <w:sz w:val="22"/>
              </w:rPr>
            </w:pPr>
            <w:r>
              <w:rPr>
                <w:rFonts w:ascii="Arial" w:hAnsi="Arial" w:cs="Arial"/>
                <w:b/>
                <w:sz w:val="22"/>
              </w:rPr>
              <w:t>b</w:t>
            </w:r>
          </w:p>
        </w:tc>
        <w:tc>
          <w:tcPr>
            <w:tcW w:w="803" w:type="dxa"/>
            <w:tcBorders>
              <w:bottom w:val="single" w:sz="8" w:space="0" w:color="000000"/>
            </w:tcBorders>
          </w:tcPr>
          <w:p w14:paraId="69B22913" w14:textId="77777777" w:rsidR="003B7519" w:rsidRPr="001434FE" w:rsidRDefault="00000000">
            <w:pPr>
              <w:rPr>
                <w:rFonts w:ascii="Arial" w:hAnsi="Arial" w:cs="Arial"/>
                <w:sz w:val="22"/>
              </w:rPr>
            </w:pPr>
            <w:r>
              <w:rPr>
                <w:rFonts w:ascii="Arial" w:hAnsi="Arial" w:cs="Arial"/>
                <w:b/>
                <w:sz w:val="22"/>
              </w:rPr>
              <w:t>P(b)</w:t>
            </w:r>
          </w:p>
        </w:tc>
        <w:tc>
          <w:tcPr>
            <w:tcW w:w="803" w:type="dxa"/>
            <w:tcBorders>
              <w:bottom w:val="single" w:sz="8" w:space="0" w:color="000000"/>
            </w:tcBorders>
          </w:tcPr>
          <w:p w14:paraId="72DEA500" w14:textId="77777777" w:rsidR="003B7519" w:rsidRPr="001434FE" w:rsidRDefault="00000000">
            <w:pPr>
              <w:rPr>
                <w:rFonts w:ascii="Arial" w:hAnsi="Arial" w:cs="Arial"/>
                <w:sz w:val="22"/>
              </w:rPr>
            </w:pPr>
            <w:r>
              <w:rPr>
                <w:rFonts w:ascii="Arial" w:hAnsi="Arial" w:cs="Arial"/>
                <w:b/>
                <w:sz w:val="22"/>
              </w:rPr>
              <w:t>c′</w:t>
            </w:r>
          </w:p>
        </w:tc>
        <w:tc>
          <w:tcPr>
            <w:tcW w:w="803" w:type="dxa"/>
            <w:tcBorders>
              <w:bottom w:val="single" w:sz="8" w:space="0" w:color="000000"/>
            </w:tcBorders>
          </w:tcPr>
          <w:p w14:paraId="626CEECE" w14:textId="77777777" w:rsidR="003B7519" w:rsidRPr="001434FE" w:rsidRDefault="00000000">
            <w:pPr>
              <w:rPr>
                <w:rFonts w:ascii="Arial" w:hAnsi="Arial" w:cs="Arial"/>
                <w:sz w:val="22"/>
              </w:rPr>
            </w:pPr>
            <w:r>
              <w:rPr>
                <w:rFonts w:ascii="Arial" w:hAnsi="Arial" w:cs="Arial"/>
                <w:b/>
                <w:sz w:val="22"/>
              </w:rPr>
              <w:t>P(c′)</w:t>
            </w:r>
          </w:p>
        </w:tc>
        <w:tc>
          <w:tcPr>
            <w:tcW w:w="803" w:type="dxa"/>
            <w:tcBorders>
              <w:bottom w:val="single" w:sz="8" w:space="0" w:color="000000"/>
            </w:tcBorders>
          </w:tcPr>
          <w:p w14:paraId="08122DC8" w14:textId="77777777" w:rsidR="003B7519" w:rsidRPr="001434FE" w:rsidRDefault="00000000">
            <w:pPr>
              <w:rPr>
                <w:rFonts w:ascii="Arial" w:hAnsi="Arial" w:cs="Arial"/>
                <w:sz w:val="22"/>
              </w:rPr>
            </w:pPr>
            <w:r>
              <w:rPr>
                <w:rFonts w:ascii="Arial" w:hAnsi="Arial" w:cs="Arial"/>
                <w:b/>
                <w:sz w:val="22"/>
              </w:rPr>
              <w:t>c (total)</w:t>
            </w:r>
          </w:p>
        </w:tc>
        <w:tc>
          <w:tcPr>
            <w:tcW w:w="803" w:type="dxa"/>
            <w:tcBorders>
              <w:bottom w:val="single" w:sz="8" w:space="0" w:color="000000"/>
            </w:tcBorders>
          </w:tcPr>
          <w:p w14:paraId="3C72F612" w14:textId="77777777" w:rsidR="003B7519" w:rsidRPr="001434FE" w:rsidRDefault="00000000">
            <w:pPr>
              <w:rPr>
                <w:rFonts w:ascii="Arial" w:hAnsi="Arial" w:cs="Arial"/>
                <w:sz w:val="22"/>
              </w:rPr>
            </w:pPr>
            <w:r>
              <w:rPr>
                <w:rFonts w:ascii="Arial" w:hAnsi="Arial" w:cs="Arial"/>
                <w:b/>
                <w:sz w:val="22"/>
              </w:rPr>
              <w:t>P(c)</w:t>
            </w:r>
          </w:p>
        </w:tc>
        <w:tc>
          <w:tcPr>
            <w:tcW w:w="803" w:type="dxa"/>
            <w:tcBorders>
              <w:bottom w:val="single" w:sz="8" w:space="0" w:color="000000"/>
            </w:tcBorders>
          </w:tcPr>
          <w:p w14:paraId="2156F505" w14:textId="77777777" w:rsidR="003B7519" w:rsidRPr="001434FE" w:rsidRDefault="00000000">
            <w:pPr>
              <w:rPr>
                <w:rFonts w:ascii="Arial" w:hAnsi="Arial" w:cs="Arial"/>
                <w:sz w:val="22"/>
              </w:rPr>
            </w:pPr>
            <w:r>
              <w:rPr>
                <w:rFonts w:ascii="Arial" w:hAnsi="Arial" w:cs="Arial"/>
                <w:b/>
                <w:sz w:val="22"/>
              </w:rPr>
              <w:t>ab (indirect)</w:t>
            </w:r>
          </w:p>
        </w:tc>
        <w:tc>
          <w:tcPr>
            <w:tcW w:w="803" w:type="dxa"/>
            <w:tcBorders>
              <w:bottom w:val="single" w:sz="8" w:space="0" w:color="000000"/>
            </w:tcBorders>
          </w:tcPr>
          <w:p w14:paraId="20028A8C" w14:textId="77777777" w:rsidR="003B7519" w:rsidRPr="001434FE" w:rsidRDefault="00000000">
            <w:pPr>
              <w:rPr>
                <w:rFonts w:ascii="Arial" w:hAnsi="Arial" w:cs="Arial"/>
                <w:sz w:val="22"/>
              </w:rPr>
            </w:pPr>
            <w:r>
              <w:rPr>
                <w:rFonts w:ascii="Arial" w:hAnsi="Arial" w:cs="Arial"/>
                <w:b/>
                <w:sz w:val="22"/>
              </w:rPr>
              <w:t>CI lower</w:t>
            </w:r>
          </w:p>
        </w:tc>
        <w:tc>
          <w:tcPr>
            <w:tcW w:w="803" w:type="dxa"/>
            <w:tcBorders>
              <w:bottom w:val="single" w:sz="8" w:space="0" w:color="000000"/>
            </w:tcBorders>
          </w:tcPr>
          <w:p w14:paraId="1C89EC83" w14:textId="77777777" w:rsidR="003B7519" w:rsidRPr="001434FE" w:rsidRDefault="00000000">
            <w:pPr>
              <w:rPr>
                <w:rFonts w:ascii="Arial" w:hAnsi="Arial" w:cs="Arial"/>
                <w:sz w:val="22"/>
              </w:rPr>
            </w:pPr>
            <w:r>
              <w:rPr>
                <w:rFonts w:ascii="Arial" w:hAnsi="Arial" w:cs="Arial"/>
                <w:b/>
                <w:sz w:val="22"/>
              </w:rPr>
              <w:t>CI upper</w:t>
            </w:r>
          </w:p>
        </w:tc>
        <w:tc>
          <w:tcPr>
            <w:tcW w:w="803" w:type="dxa"/>
            <w:tcBorders>
              <w:bottom w:val="single" w:sz="8" w:space="0" w:color="000000"/>
            </w:tcBorders>
          </w:tcPr>
          <w:p w14:paraId="72431449" w14:textId="77777777" w:rsidR="003B7519" w:rsidRPr="001434FE" w:rsidRDefault="00000000">
            <w:pPr>
              <w:rPr>
                <w:rFonts w:ascii="Arial" w:hAnsi="Arial" w:cs="Arial"/>
                <w:sz w:val="22"/>
              </w:rPr>
            </w:pPr>
            <w:r>
              <w:rPr>
                <w:rFonts w:ascii="Arial" w:hAnsi="Arial" w:cs="Arial"/>
                <w:b/>
                <w:sz w:val="22"/>
              </w:rPr>
              <w:t>n</w:t>
            </w:r>
          </w:p>
        </w:tc>
      </w:tr>
      <w:tr w:rsidR="003B7519" w:rsidRPr="001434FE" w14:paraId="4F5DC723" w14:textId="77777777">
        <w:trPr>
          <w:jc w:val="center"/>
        </w:trPr>
        <w:tc>
          <w:tcPr>
            <w:tcW w:w="803" w:type="dxa"/>
          </w:tcPr>
          <w:p w14:paraId="26994999" w14:textId="77777777" w:rsidR="003B7519" w:rsidRPr="001434FE" w:rsidRDefault="00000000">
            <w:pPr>
              <w:rPr>
                <w:rFonts w:ascii="Arial" w:hAnsi="Arial" w:cs="Arial"/>
                <w:sz w:val="22"/>
              </w:rPr>
            </w:pPr>
            <w:r>
              <w:rPr>
                <w:rFonts w:ascii="Arial" w:hAnsi="Arial" w:cs="Arial"/>
                <w:sz w:val="22"/>
              </w:rPr>
              <w:t>0.1525</w:t>
            </w:r>
          </w:p>
        </w:tc>
        <w:tc>
          <w:tcPr>
            <w:tcW w:w="803" w:type="dxa"/>
          </w:tcPr>
          <w:p w14:paraId="61A93185" w14:textId="77777777" w:rsidR="003B7519" w:rsidRPr="001434FE" w:rsidRDefault="00000000">
            <w:pPr>
              <w:rPr>
                <w:rFonts w:ascii="Arial" w:hAnsi="Arial" w:cs="Arial"/>
                <w:sz w:val="22"/>
              </w:rPr>
            </w:pPr>
            <w:r>
              <w:rPr>
                <w:rFonts w:ascii="Arial" w:hAnsi="Arial" w:cs="Arial"/>
                <w:sz w:val="22"/>
              </w:rPr>
              <w:t>&lt;0.0001</w:t>
            </w:r>
          </w:p>
        </w:tc>
        <w:tc>
          <w:tcPr>
            <w:tcW w:w="803" w:type="dxa"/>
          </w:tcPr>
          <w:p w14:paraId="32DDAB56" w14:textId="77777777" w:rsidR="003B7519" w:rsidRPr="001434FE" w:rsidRDefault="00000000">
            <w:pPr>
              <w:rPr>
                <w:rFonts w:ascii="Arial" w:hAnsi="Arial" w:cs="Arial"/>
                <w:sz w:val="22"/>
              </w:rPr>
            </w:pPr>
            <w:r>
              <w:rPr>
                <w:rFonts w:ascii="Arial" w:hAnsi="Arial" w:cs="Arial"/>
                <w:sz w:val="22"/>
              </w:rPr>
              <w:t>0.4718</w:t>
            </w:r>
          </w:p>
        </w:tc>
        <w:tc>
          <w:tcPr>
            <w:tcW w:w="803" w:type="dxa"/>
          </w:tcPr>
          <w:p w14:paraId="7D02CAEB" w14:textId="77777777" w:rsidR="003B7519" w:rsidRPr="001434FE" w:rsidRDefault="00000000">
            <w:pPr>
              <w:rPr>
                <w:rFonts w:ascii="Arial" w:hAnsi="Arial" w:cs="Arial"/>
                <w:sz w:val="22"/>
              </w:rPr>
            </w:pPr>
            <w:r>
              <w:rPr>
                <w:rFonts w:ascii="Arial" w:hAnsi="Arial" w:cs="Arial"/>
                <w:sz w:val="22"/>
              </w:rPr>
              <w:t>&lt;0.0001</w:t>
            </w:r>
          </w:p>
        </w:tc>
        <w:tc>
          <w:tcPr>
            <w:tcW w:w="803" w:type="dxa"/>
          </w:tcPr>
          <w:p w14:paraId="6F2FA0EA" w14:textId="77777777" w:rsidR="003B7519" w:rsidRPr="001434FE" w:rsidRDefault="00000000">
            <w:pPr>
              <w:rPr>
                <w:rFonts w:ascii="Arial" w:hAnsi="Arial" w:cs="Arial"/>
                <w:sz w:val="22"/>
              </w:rPr>
            </w:pPr>
            <w:r>
              <w:rPr>
                <w:rFonts w:ascii="Arial" w:hAnsi="Arial" w:cs="Arial"/>
                <w:sz w:val="22"/>
              </w:rPr>
              <w:t>0.0217</w:t>
            </w:r>
          </w:p>
        </w:tc>
        <w:tc>
          <w:tcPr>
            <w:tcW w:w="803" w:type="dxa"/>
          </w:tcPr>
          <w:p w14:paraId="113D217A" w14:textId="77777777" w:rsidR="003B7519" w:rsidRPr="001434FE" w:rsidRDefault="00000000">
            <w:pPr>
              <w:rPr>
                <w:rFonts w:ascii="Arial" w:hAnsi="Arial" w:cs="Arial"/>
                <w:sz w:val="22"/>
              </w:rPr>
            </w:pPr>
            <w:r>
              <w:rPr>
                <w:rFonts w:ascii="Arial" w:hAnsi="Arial" w:cs="Arial"/>
                <w:sz w:val="22"/>
              </w:rPr>
              <w:t>0.4917</w:t>
            </w:r>
          </w:p>
        </w:tc>
        <w:tc>
          <w:tcPr>
            <w:tcW w:w="803" w:type="dxa"/>
          </w:tcPr>
          <w:p w14:paraId="713A1185" w14:textId="77777777" w:rsidR="003B7519" w:rsidRPr="001434FE" w:rsidRDefault="00000000">
            <w:pPr>
              <w:rPr>
                <w:rFonts w:ascii="Arial" w:hAnsi="Arial" w:cs="Arial"/>
                <w:sz w:val="22"/>
              </w:rPr>
            </w:pPr>
            <w:r>
              <w:rPr>
                <w:rFonts w:ascii="Arial" w:hAnsi="Arial" w:cs="Arial"/>
                <w:sz w:val="22"/>
              </w:rPr>
              <w:t>0.0936</w:t>
            </w:r>
          </w:p>
        </w:tc>
        <w:tc>
          <w:tcPr>
            <w:tcW w:w="803" w:type="dxa"/>
          </w:tcPr>
          <w:p w14:paraId="5BBF111A" w14:textId="77777777" w:rsidR="003B7519" w:rsidRPr="001434FE" w:rsidRDefault="00000000">
            <w:pPr>
              <w:rPr>
                <w:rFonts w:ascii="Arial" w:hAnsi="Arial" w:cs="Arial"/>
                <w:sz w:val="22"/>
              </w:rPr>
            </w:pPr>
            <w:r>
              <w:rPr>
                <w:rFonts w:ascii="Arial" w:hAnsi="Arial" w:cs="Arial"/>
                <w:sz w:val="22"/>
              </w:rPr>
              <w:t>0.0058</w:t>
            </w:r>
          </w:p>
        </w:tc>
        <w:tc>
          <w:tcPr>
            <w:tcW w:w="803" w:type="dxa"/>
          </w:tcPr>
          <w:p w14:paraId="4C0000F7" w14:textId="77777777" w:rsidR="003B7519" w:rsidRPr="001434FE" w:rsidRDefault="00000000">
            <w:pPr>
              <w:rPr>
                <w:rFonts w:ascii="Arial" w:hAnsi="Arial" w:cs="Arial"/>
                <w:sz w:val="22"/>
              </w:rPr>
            </w:pPr>
            <w:r>
              <w:rPr>
                <w:rFonts w:ascii="Arial" w:hAnsi="Arial" w:cs="Arial"/>
                <w:sz w:val="22"/>
              </w:rPr>
              <w:t>0.072</w:t>
            </w:r>
          </w:p>
        </w:tc>
        <w:tc>
          <w:tcPr>
            <w:tcW w:w="803" w:type="dxa"/>
          </w:tcPr>
          <w:p w14:paraId="3731DA80" w14:textId="77777777" w:rsidR="003B7519" w:rsidRPr="001434FE" w:rsidRDefault="00000000">
            <w:pPr>
              <w:rPr>
                <w:rFonts w:ascii="Arial" w:hAnsi="Arial" w:cs="Arial"/>
                <w:sz w:val="22"/>
              </w:rPr>
            </w:pPr>
            <w:r>
              <w:rPr>
                <w:rFonts w:ascii="Arial" w:hAnsi="Arial" w:cs="Arial"/>
                <w:sz w:val="22"/>
              </w:rPr>
              <w:t>0.0452</w:t>
            </w:r>
          </w:p>
        </w:tc>
        <w:tc>
          <w:tcPr>
            <w:tcW w:w="803" w:type="dxa"/>
          </w:tcPr>
          <w:p w14:paraId="0E982104" w14:textId="77777777" w:rsidR="003B7519" w:rsidRPr="001434FE" w:rsidRDefault="00000000">
            <w:pPr>
              <w:rPr>
                <w:rFonts w:ascii="Arial" w:hAnsi="Arial" w:cs="Arial"/>
                <w:sz w:val="22"/>
              </w:rPr>
            </w:pPr>
            <w:r>
              <w:rPr>
                <w:rFonts w:ascii="Arial" w:hAnsi="Arial" w:cs="Arial"/>
                <w:sz w:val="22"/>
              </w:rPr>
              <w:t>0.1011</w:t>
            </w:r>
          </w:p>
        </w:tc>
        <w:tc>
          <w:tcPr>
            <w:tcW w:w="803" w:type="dxa"/>
          </w:tcPr>
          <w:p w14:paraId="7D3758FC" w14:textId="77777777" w:rsidR="003B7519" w:rsidRPr="001434FE" w:rsidRDefault="00000000">
            <w:pPr>
              <w:rPr>
                <w:rFonts w:ascii="Arial" w:hAnsi="Arial" w:cs="Arial"/>
                <w:sz w:val="22"/>
              </w:rPr>
            </w:pPr>
            <w:r>
              <w:rPr>
                <w:rFonts w:ascii="Arial" w:hAnsi="Arial" w:cs="Arial"/>
                <w:sz w:val="22"/>
              </w:rPr>
              <w:t>1041</w:t>
            </w:r>
          </w:p>
        </w:tc>
      </w:tr>
    </w:tbl>
    <w:p w14:paraId="5BAD72D6" w14:textId="77777777" w:rsidR="003B7519" w:rsidRPr="001434FE" w:rsidRDefault="003B7519">
      <w:pPr>
        <w:spacing w:after="40"/>
        <w:rPr>
          <w:rFonts w:ascii="Arial" w:hAnsi="Arial" w:cs="Arial"/>
          <w:sz w:val="22"/>
        </w:rPr>
      </w:pPr>
    </w:p>
    <w:p w14:paraId="281B75E1" w14:textId="77777777" w:rsidR="003B7519" w:rsidRPr="001434FE" w:rsidRDefault="00000000">
      <w:pPr>
        <w:spacing w:after="60"/>
        <w:rPr>
          <w:rFonts w:ascii="Arial" w:hAnsi="Arial" w:cs="Arial"/>
          <w:sz w:val="22"/>
        </w:rPr>
      </w:pPr>
      <w:r>
        <w:rPr>
          <w:rFonts w:ascii="Arial" w:hAnsi="Arial" w:cs="Arial"/>
          <w:b/>
          <w:sz w:val="22"/>
        </w:rPr>
        <w:t>c | Additional quantities</w:t>
      </w:r>
    </w:p>
    <w:tbl>
      <w:tblPr>
        <w:tblW w:w="0" w:type="auto"/>
        <w:jc w:val="center"/>
        <w:tblBorders>
          <w:top w:val="single" w:sz="12" w:space="0" w:color="000000"/>
          <w:bottom w:val="single" w:sz="12" w:space="0" w:color="000000"/>
        </w:tblBorders>
        <w:tblLook w:val="04A0" w:firstRow="1" w:lastRow="0" w:firstColumn="1" w:lastColumn="0" w:noHBand="0" w:noVBand="1"/>
      </w:tblPr>
      <w:tblGrid>
        <w:gridCol w:w="4819"/>
        <w:gridCol w:w="4819"/>
      </w:tblGrid>
      <w:tr w:rsidR="003B7519" w:rsidRPr="001434FE" w14:paraId="0CDC56E8" w14:textId="77777777">
        <w:trPr>
          <w:jc w:val="center"/>
        </w:trPr>
        <w:tc>
          <w:tcPr>
            <w:tcW w:w="4819" w:type="dxa"/>
            <w:tcBorders>
              <w:bottom w:val="single" w:sz="8" w:space="0" w:color="000000"/>
            </w:tcBorders>
          </w:tcPr>
          <w:p w14:paraId="4085EF10" w14:textId="77777777" w:rsidR="003B7519" w:rsidRPr="001434FE" w:rsidRDefault="00000000">
            <w:pPr>
              <w:rPr>
                <w:rFonts w:ascii="Arial" w:hAnsi="Arial" w:cs="Arial"/>
                <w:sz w:val="22"/>
              </w:rPr>
            </w:pPr>
            <w:r>
              <w:rPr>
                <w:rFonts w:ascii="Arial" w:hAnsi="Arial" w:cs="Arial"/>
                <w:b/>
                <w:sz w:val="22"/>
              </w:rPr>
              <w:t>Supplementary quantity</w:t>
            </w:r>
          </w:p>
        </w:tc>
        <w:tc>
          <w:tcPr>
            <w:tcW w:w="4819" w:type="dxa"/>
            <w:tcBorders>
              <w:bottom w:val="single" w:sz="8" w:space="0" w:color="000000"/>
            </w:tcBorders>
          </w:tcPr>
          <w:p w14:paraId="6D3106BC" w14:textId="77777777" w:rsidR="003B7519" w:rsidRPr="001434FE" w:rsidRDefault="00000000">
            <w:pPr>
              <w:rPr>
                <w:rFonts w:ascii="Arial" w:hAnsi="Arial" w:cs="Arial"/>
                <w:sz w:val="22"/>
              </w:rPr>
            </w:pPr>
            <w:r>
              <w:rPr>
                <w:rFonts w:ascii="Arial" w:hAnsi="Arial" w:cs="Arial"/>
                <w:b/>
                <w:sz w:val="22"/>
              </w:rPr>
              <w:t>Value</w:t>
            </w:r>
          </w:p>
        </w:tc>
      </w:tr>
      <w:tr w:rsidR="003B7519" w:rsidRPr="001434FE" w14:paraId="24A66069" w14:textId="77777777">
        <w:trPr>
          <w:jc w:val="center"/>
        </w:trPr>
        <w:tc>
          <w:tcPr>
            <w:tcW w:w="4819" w:type="dxa"/>
          </w:tcPr>
          <w:p w14:paraId="7BFEB873" w14:textId="77777777" w:rsidR="003B7519" w:rsidRPr="001434FE" w:rsidRDefault="00000000">
            <w:pPr>
              <w:rPr>
                <w:rFonts w:ascii="Arial" w:hAnsi="Arial" w:cs="Arial"/>
                <w:sz w:val="22"/>
              </w:rPr>
            </w:pPr>
            <w:r>
              <w:rPr>
                <w:rFonts w:ascii="Arial" w:hAnsi="Arial" w:cs="Arial"/>
                <w:sz w:val="22"/>
              </w:rPr>
              <w:t>Within-person period FE (life satisfaction on non-kin ties)</w:t>
            </w:r>
          </w:p>
        </w:tc>
        <w:tc>
          <w:tcPr>
            <w:tcW w:w="4819" w:type="dxa"/>
          </w:tcPr>
          <w:p w14:paraId="75F7207D" w14:textId="77777777" w:rsidR="003B7519" w:rsidRPr="001434FE" w:rsidRDefault="00000000">
            <w:pPr>
              <w:rPr>
                <w:rFonts w:ascii="Arial" w:hAnsi="Arial" w:cs="Arial"/>
                <w:sz w:val="22"/>
              </w:rPr>
            </w:pPr>
            <w:r>
              <w:rPr>
                <w:rFonts w:ascii="Arial" w:hAnsi="Arial" w:cs="Arial"/>
                <w:sz w:val="22"/>
              </w:rPr>
              <w:t>β=0.12, P&lt;0.0001, 5,834 obs / 1,649 persons</w:t>
            </w:r>
          </w:p>
        </w:tc>
      </w:tr>
      <w:tr w:rsidR="003B7519" w:rsidRPr="001434FE" w14:paraId="24C12489" w14:textId="77777777">
        <w:trPr>
          <w:jc w:val="center"/>
        </w:trPr>
        <w:tc>
          <w:tcPr>
            <w:tcW w:w="4819" w:type="dxa"/>
          </w:tcPr>
          <w:p w14:paraId="1DCD5F82" w14:textId="77777777" w:rsidR="003B7519" w:rsidRPr="001434FE" w:rsidRDefault="00000000">
            <w:pPr>
              <w:rPr>
                <w:rFonts w:ascii="Arial" w:hAnsi="Arial" w:cs="Arial"/>
                <w:sz w:val="22"/>
              </w:rPr>
            </w:pPr>
            <w:r>
              <w:rPr>
                <w:rFonts w:ascii="Arial" w:hAnsi="Arial" w:cs="Arial"/>
                <w:sz w:val="22"/>
              </w:rPr>
              <w:t>Child fictive kin → child QOL (SES-adjusted)</w:t>
            </w:r>
          </w:p>
        </w:tc>
        <w:tc>
          <w:tcPr>
            <w:tcW w:w="4819" w:type="dxa"/>
          </w:tcPr>
          <w:p w14:paraId="6AD5BD04" w14:textId="77777777" w:rsidR="003B7519" w:rsidRPr="001434FE" w:rsidRDefault="00000000">
            <w:pPr>
              <w:rPr>
                <w:rFonts w:ascii="Arial" w:hAnsi="Arial" w:cs="Arial"/>
                <w:sz w:val="22"/>
              </w:rPr>
            </w:pPr>
            <w:r>
              <w:rPr>
                <w:rFonts w:ascii="Arial" w:hAnsi="Arial" w:cs="Arial"/>
                <w:sz w:val="22"/>
              </w:rPr>
              <w:t>β=0.17, P&lt;0.0001</w:t>
            </w:r>
          </w:p>
        </w:tc>
      </w:tr>
      <w:tr w:rsidR="003B7519" w:rsidRPr="001434FE" w14:paraId="1AEF4143" w14:textId="77777777">
        <w:trPr>
          <w:jc w:val="center"/>
        </w:trPr>
        <w:tc>
          <w:tcPr>
            <w:tcW w:w="4819" w:type="dxa"/>
          </w:tcPr>
          <w:p w14:paraId="20A36CC5" w14:textId="77777777" w:rsidR="003B7519" w:rsidRPr="001434FE" w:rsidRDefault="00000000">
            <w:pPr>
              <w:rPr>
                <w:rFonts w:ascii="Arial" w:hAnsi="Arial" w:cs="Arial"/>
                <w:sz w:val="22"/>
              </w:rPr>
            </w:pPr>
            <w:r>
              <w:rPr>
                <w:rFonts w:ascii="Arial" w:hAnsi="Arial" w:cs="Arial"/>
                <w:sz w:val="22"/>
              </w:rPr>
              <w:t>Child fictive kin → self-esteem (7-10y self-report)</w:t>
            </w:r>
          </w:p>
        </w:tc>
        <w:tc>
          <w:tcPr>
            <w:tcW w:w="4819" w:type="dxa"/>
          </w:tcPr>
          <w:p w14:paraId="3890829B" w14:textId="77777777" w:rsidR="003B7519" w:rsidRPr="001434FE" w:rsidRDefault="00000000">
            <w:pPr>
              <w:rPr>
                <w:rFonts w:ascii="Arial" w:hAnsi="Arial" w:cs="Arial"/>
                <w:sz w:val="22"/>
              </w:rPr>
            </w:pPr>
            <w:r>
              <w:rPr>
                <w:rFonts w:ascii="Arial" w:hAnsi="Arial" w:cs="Arial"/>
                <w:sz w:val="22"/>
              </w:rPr>
              <w:t>β=0.23, P&lt;0.0001</w:t>
            </w:r>
          </w:p>
        </w:tc>
      </w:tr>
      <w:tr w:rsidR="003B7519" w:rsidRPr="001434FE" w14:paraId="4BF38F77" w14:textId="77777777">
        <w:trPr>
          <w:jc w:val="center"/>
        </w:trPr>
        <w:tc>
          <w:tcPr>
            <w:tcW w:w="4819" w:type="dxa"/>
          </w:tcPr>
          <w:p w14:paraId="67A76FB8" w14:textId="77777777" w:rsidR="003B7519" w:rsidRPr="001434FE" w:rsidRDefault="00000000">
            <w:pPr>
              <w:rPr>
                <w:rFonts w:ascii="Arial" w:hAnsi="Arial" w:cs="Arial"/>
                <w:sz w:val="22"/>
              </w:rPr>
            </w:pPr>
            <w:r>
              <w:rPr>
                <w:rFonts w:ascii="Arial" w:hAnsi="Arial" w:cs="Arial"/>
                <w:sz w:val="22"/>
              </w:rPr>
              <w:t>Child fictive kin prevalence (4-10y)</w:t>
            </w:r>
          </w:p>
        </w:tc>
        <w:tc>
          <w:tcPr>
            <w:tcW w:w="4819" w:type="dxa"/>
          </w:tcPr>
          <w:p w14:paraId="1D75D185" w14:textId="77777777" w:rsidR="003B7519" w:rsidRPr="001434FE" w:rsidRDefault="00000000">
            <w:pPr>
              <w:rPr>
                <w:rFonts w:ascii="Arial" w:hAnsi="Arial" w:cs="Arial"/>
                <w:sz w:val="22"/>
              </w:rPr>
            </w:pPr>
            <w:r>
              <w:rPr>
                <w:rFonts w:ascii="Arial" w:hAnsi="Arial" w:cs="Arial"/>
                <w:sz w:val="22"/>
              </w:rPr>
              <w:t>84.7%</w:t>
            </w:r>
          </w:p>
        </w:tc>
      </w:tr>
      <w:tr w:rsidR="003B7519" w:rsidRPr="001434FE" w14:paraId="6C7D6F63" w14:textId="77777777">
        <w:trPr>
          <w:jc w:val="center"/>
        </w:trPr>
        <w:tc>
          <w:tcPr>
            <w:tcW w:w="4819" w:type="dxa"/>
          </w:tcPr>
          <w:p w14:paraId="59D3B241" w14:textId="77777777" w:rsidR="003B7519" w:rsidRPr="001434FE" w:rsidRDefault="00000000">
            <w:pPr>
              <w:rPr>
                <w:rFonts w:ascii="Arial" w:hAnsi="Arial" w:cs="Arial"/>
                <w:sz w:val="22"/>
              </w:rPr>
            </w:pPr>
            <w:r>
              <w:rPr>
                <w:rFonts w:ascii="Arial" w:hAnsi="Arial" w:cs="Arial"/>
                <w:sz w:val="22"/>
              </w:rPr>
              <w:lastRenderedPageBreak/>
              <w:t>Parent PHQ-9 × child fictive kin interaction on QOL</w:t>
            </w:r>
          </w:p>
        </w:tc>
        <w:tc>
          <w:tcPr>
            <w:tcW w:w="4819" w:type="dxa"/>
          </w:tcPr>
          <w:p w14:paraId="296A4247" w14:textId="77777777" w:rsidR="003B7519" w:rsidRPr="001434FE" w:rsidRDefault="00000000">
            <w:pPr>
              <w:rPr>
                <w:rFonts w:ascii="Arial" w:hAnsi="Arial" w:cs="Arial"/>
                <w:sz w:val="22"/>
              </w:rPr>
            </w:pPr>
            <w:r>
              <w:rPr>
                <w:rFonts w:ascii="Arial" w:hAnsi="Arial" w:cs="Arial"/>
                <w:sz w:val="22"/>
              </w:rPr>
              <w:t>-0.018, P=0.0013</w:t>
            </w:r>
          </w:p>
        </w:tc>
      </w:tr>
    </w:tbl>
    <w:p w14:paraId="232721C0" w14:textId="77777777" w:rsidR="003B7519" w:rsidRPr="001434FE" w:rsidRDefault="00000000">
      <w:pPr>
        <w:spacing w:before="60" w:after="120"/>
        <w:rPr>
          <w:rFonts w:ascii="Arial" w:hAnsi="Arial" w:cs="Arial"/>
          <w:sz w:val="22"/>
        </w:rPr>
      </w:pPr>
      <w:r>
        <w:rPr>
          <w:rFonts w:ascii="Arial" w:hAnsi="Arial" w:cs="Arial"/>
          <w:i/>
          <w:sz w:val="22"/>
        </w:rPr>
        <w:t>a, Standardized coefficients (b) with 95% confidence intervals from regressions of adult subjective well-being (Subjective Well-Being Scale, main-text ref. 42, administered as 15 items; three negatively worded items reverse-scored; n=1,424) and current life satisfaction (0–10 scale; n=1,649) on the four period-specific non-kin tie scores entered simultaneously, adjusted for sex, age band, marital status, education and household income from the linked profile database; heteroskedasticity-robust standard errors; two-sided P values. b, Estimates from the 2025 parent–child dyad survey; child-report measures were administered to children aged 4–10, and the 1,041 dyads with complete data constitute both the fictive-kin prevalence denominator and the analytic sample. Coefficients are standardized and adjusted for parent gender, child age and gender, response time, and screening-linked education, household income, marital status and parent age; the parent PHQ-9 × child fictive kin row is the interaction coefficient from a model additionally including parent depressive symptoms and their product with child fictive kin.</w:t>
      </w:r>
    </w:p>
    <w:p w14:paraId="2F469519" w14:textId="77777777" w:rsidR="003B7519" w:rsidRPr="001434FE" w:rsidRDefault="003B7519">
      <w:pPr>
        <w:spacing w:after="40"/>
        <w:rPr>
          <w:rFonts w:ascii="Arial" w:hAnsi="Arial" w:cs="Arial"/>
          <w:sz w:val="22"/>
        </w:rPr>
      </w:pPr>
    </w:p>
    <w:sectPr w:rsidR="003B7519" w:rsidRPr="001434FE" w:rsidSect="00034616">
      <w:pgSz w:w="11906" w:h="16838"/>
      <w:pgMar w:top="1247" w:right="1134" w:bottom="124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ＭＳ 明朝">
    <w:altName w:val="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457411371">
    <w:abstractNumId w:val="8"/>
  </w:num>
  <w:num w:numId="2" w16cid:durableId="1978871639">
    <w:abstractNumId w:val="6"/>
  </w:num>
  <w:num w:numId="3" w16cid:durableId="788355794">
    <w:abstractNumId w:val="5"/>
  </w:num>
  <w:num w:numId="4" w16cid:durableId="46151179">
    <w:abstractNumId w:val="4"/>
  </w:num>
  <w:num w:numId="5" w16cid:durableId="1973440365">
    <w:abstractNumId w:val="7"/>
  </w:num>
  <w:num w:numId="6" w16cid:durableId="1399791748">
    <w:abstractNumId w:val="3"/>
  </w:num>
  <w:num w:numId="7" w16cid:durableId="218715523">
    <w:abstractNumId w:val="2"/>
  </w:num>
  <w:num w:numId="8" w16cid:durableId="1689789013">
    <w:abstractNumId w:val="1"/>
  </w:num>
  <w:num w:numId="9" w16cid:durableId="168901635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3"/>
  <w:bordersDoNotSurroundHeader/>
  <w:bordersDoNotSurroundFooter/>
  <w:proofState w:spelling="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434FE"/>
    <w:rsid w:val="0015074B"/>
    <w:rsid w:val="00223766"/>
    <w:rsid w:val="0029639D"/>
    <w:rsid w:val="00326F90"/>
    <w:rsid w:val="003B7519"/>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shapedefaults>
    <o:shapelayout v:ext="edit">
      <o:idmap v:ext="edit" data="1"/>
    </o:shapelayout>
  </w:shapeDefaults>
  <w:decimalSymbol w:val="."/>
  <w:listSeparator w:val=","/>
  <w14:docId w14:val="24062061"/>
  <w14:defaultImageDpi w14:val="300"/>
  <w15:docId w15:val="{99C61811-3C4E-3441-BC9C-65CB64861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Calibri" w:hAnsi="Calibri"/>
      <w:sz w:val="20"/>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51b0944-ac76-441b-afc1-6ff56e0dcd7e" xsi:nil="true"/>
    <lcf76f155ced4ddcb4097134ff3c332f xmlns="cbe4ba72-0b38-4bbb-b216-0ed417cb473a">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15DECAEE550280488EB929BDE21BE0F1" ma:contentTypeVersion="13" ma:contentTypeDescription="新しいドキュメントを作成します。" ma:contentTypeScope="" ma:versionID="424174b75d4a06fdbc3ab53f40ca163b">
  <xsd:schema xmlns:xsd="http://www.w3.org/2001/XMLSchema" xmlns:xs="http://www.w3.org/2001/XMLSchema" xmlns:p="http://schemas.microsoft.com/office/2006/metadata/properties" xmlns:ns2="cbe4ba72-0b38-4bbb-b216-0ed417cb473a" xmlns:ns3="151b0944-ac76-441b-afc1-6ff56e0dcd7e" targetNamespace="http://schemas.microsoft.com/office/2006/metadata/properties" ma:root="true" ma:fieldsID="31c532468983934d19802c9565921137" ns2:_="" ns3:_="">
    <xsd:import namespace="cbe4ba72-0b38-4bbb-b216-0ed417cb473a"/>
    <xsd:import namespace="151b0944-ac76-441b-afc1-6ff56e0dcd7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e4ba72-0b38-4bbb-b216-0ed417cb47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db8f504b-e930-4132-bd19-9e7a4baacd6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1b0944-ac76-441b-afc1-6ff56e0dcd7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79cb3c7-f818-4d00-895b-f17676f47459}" ma:internalName="TaxCatchAll" ma:showField="CatchAllData" ma:web="151b0944-ac76-441b-afc1-6ff56e0dcd7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D816F0-E9D6-4BC1-9499-3DC6AF4E7235}">
  <ds:schemaRefs>
    <ds:schemaRef ds:uri="http://schemas.microsoft.com/office/2006/metadata/properties"/>
    <ds:schemaRef ds:uri="http://schemas.microsoft.com/office/infopath/2007/PartnerControls"/>
    <ds:schemaRef ds:uri="151b0944-ac76-441b-afc1-6ff56e0dcd7e"/>
    <ds:schemaRef ds:uri="cbe4ba72-0b38-4bbb-b216-0ed417cb473a"/>
  </ds:schemaRefs>
</ds:datastoreItem>
</file>

<file path=customXml/itemProps2.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3.xml><?xml version="1.0" encoding="utf-8"?>
<ds:datastoreItem xmlns:ds="http://schemas.openxmlformats.org/officeDocument/2006/customXml" ds:itemID="{4AC5BC20-9787-4591-96E8-E998CF2F6081}">
  <ds:schemaRefs>
    <ds:schemaRef ds:uri="http://schemas.microsoft.com/sharepoint/v3/contenttype/forms"/>
  </ds:schemaRefs>
</ds:datastoreItem>
</file>

<file path=customXml/itemProps4.xml><?xml version="1.0" encoding="utf-8"?>
<ds:datastoreItem xmlns:ds="http://schemas.openxmlformats.org/officeDocument/2006/customXml" ds:itemID="{A7D26453-BD45-4716-9BBE-60DF9D4588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e4ba72-0b38-4bbb-b216-0ed417cb473a"/>
    <ds:schemaRef ds:uri="151b0944-ac76-441b-afc1-6ff56e0dcd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5537</Words>
  <Characters>31566</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37029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細田　千尋</cp:lastModifiedBy>
  <cp:revision>2</cp:revision>
  <dcterms:created xsi:type="dcterms:W3CDTF">2013-12-23T23:15:00Z</dcterms:created>
  <dcterms:modified xsi:type="dcterms:W3CDTF">2026-08-04T10:42:00Z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0x01010015DECAEE550280488EB929BDE21BE0F1</vt:lpwstr>
  </property>
</Properties>
</file>