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279" w:rsidRDefault="00335279" w:rsidP="0033527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7. Effect of the association of CHDs with </w:t>
      </w:r>
      <w:r>
        <w:rPr>
          <w:rFonts w:ascii="Times New Roman" w:eastAsia="SimSun" w:hAnsi="Times New Roman" w:cs="Times New Roman"/>
          <w:b/>
          <w:bCs/>
        </w:rPr>
        <w:t>indoor</w:t>
      </w:r>
      <w:r>
        <w:rPr>
          <w:rFonts w:ascii="Times New Roman" w:hAnsi="Times New Roman" w:cs="Times New Roman"/>
          <w:b/>
          <w:bCs/>
        </w:rPr>
        <w:t xml:space="preserve"> air </w:t>
      </w:r>
      <w:r>
        <w:rPr>
          <w:rFonts w:ascii="Times New Roman" w:eastAsia="SimSun" w:hAnsi="Times New Roman" w:cs="Times New Roman"/>
          <w:b/>
          <w:bCs/>
        </w:rPr>
        <w:t>pollutant</w:t>
      </w:r>
      <w:r>
        <w:rPr>
          <w:rFonts w:ascii="Times New Roman" w:hAnsi="Times New Roman" w:cs="Times New Roman"/>
          <w:b/>
          <w:bCs/>
        </w:rPr>
        <w:t xml:space="preserve"> exposure levels by stratified status of house renovation, smoke </w:t>
      </w:r>
      <w:r>
        <w:rPr>
          <w:rFonts w:ascii="Times New Roman" w:eastAsia="SimSun" w:hAnsi="Times New Roman" w:cs="Times New Roman"/>
          <w:b/>
          <w:bCs/>
        </w:rPr>
        <w:t>ventilator</w:t>
      </w:r>
      <w:r>
        <w:rPr>
          <w:rFonts w:ascii="Times New Roman" w:hAnsi="Times New Roman" w:cs="Times New Roman"/>
          <w:b/>
          <w:bCs/>
        </w:rPr>
        <w:t xml:space="preserve"> usage and exposure to environmental pollutants near the residence.</w:t>
      </w:r>
    </w:p>
    <w:tbl>
      <w:tblPr>
        <w:tblW w:w="141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76"/>
        <w:gridCol w:w="1021"/>
        <w:gridCol w:w="999"/>
        <w:gridCol w:w="1033"/>
        <w:gridCol w:w="1172"/>
        <w:gridCol w:w="236"/>
        <w:gridCol w:w="1020"/>
        <w:gridCol w:w="1056"/>
        <w:gridCol w:w="1020"/>
        <w:gridCol w:w="1054"/>
        <w:gridCol w:w="236"/>
        <w:gridCol w:w="1020"/>
        <w:gridCol w:w="1114"/>
        <w:gridCol w:w="1020"/>
        <w:gridCol w:w="997"/>
      </w:tblGrid>
      <w:tr w:rsidR="00335279" w:rsidTr="00DF4CD6">
        <w:trPr>
          <w:trHeight w:val="276"/>
        </w:trPr>
        <w:tc>
          <w:tcPr>
            <w:tcW w:w="1176" w:type="dxa"/>
            <w:vMerge w:val="restart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0" w:name="_GoBack"/>
          </w:p>
        </w:tc>
        <w:tc>
          <w:tcPr>
            <w:tcW w:w="422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bookmarkStart w:id="1" w:name="_Hlk51854561"/>
            <w:r>
              <w:rPr>
                <w:rFonts w:ascii="Times New Roman" w:hAnsi="Times New Roman" w:cs="Times New Roman"/>
              </w:rPr>
              <w:t>Living in a newly renovated house</w:t>
            </w:r>
            <w:bookmarkEnd w:id="1"/>
          </w:p>
        </w:tc>
        <w:tc>
          <w:tcPr>
            <w:tcW w:w="236" w:type="dxa"/>
            <w:vMerge w:val="restart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5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bookmarkStart w:id="2" w:name="_Hlk51858393"/>
            <w:r>
              <w:rPr>
                <w:rFonts w:ascii="Times New Roman" w:hAnsi="Times New Roman" w:cs="Times New Roman"/>
              </w:rPr>
              <w:t>Use of smoke ventilators when cooking</w:t>
            </w:r>
            <w:bookmarkEnd w:id="2"/>
          </w:p>
        </w:tc>
        <w:tc>
          <w:tcPr>
            <w:tcW w:w="236" w:type="dxa"/>
            <w:vMerge w:val="restart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5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Exposure to environmental pollutants near the residence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  <w:vMerge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(n=7</w:t>
            </w: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 (N=3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6" w:type="dxa"/>
            <w:vMerge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(n=32)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 (N=74)</w:t>
            </w:r>
          </w:p>
        </w:tc>
        <w:tc>
          <w:tcPr>
            <w:tcW w:w="236" w:type="dxa"/>
            <w:vMerge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 (n=60)</w:t>
            </w:r>
          </w:p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gridSpan w:val="2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Heavy-traffic road (N=38)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  <w:vMerge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N, controls/cases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AOR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N, Controls/cases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AOR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36" w:type="dxa"/>
            <w:vMerge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N, controls/cases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AOR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N, controls/cases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AOR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36" w:type="dxa"/>
            <w:vMerge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N, controls/cases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AOR</w:t>
            </w:r>
            <w:r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N, controls/cases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AOR</w:t>
            </w:r>
            <w:r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335279" w:rsidTr="00DF4CD6">
        <w:trPr>
          <w:trHeight w:val="276"/>
        </w:trPr>
        <w:tc>
          <w:tcPr>
            <w:tcW w:w="14174" w:type="dxa"/>
            <w:gridSpan w:val="15"/>
            <w:tcBorders>
              <w:top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TVOC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(&lt;0.25 mg/m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39/12</w:t>
            </w:r>
          </w:p>
        </w:tc>
        <w:tc>
          <w:tcPr>
            <w:tcW w:w="999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33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15/3</w:t>
            </w:r>
          </w:p>
        </w:tc>
        <w:tc>
          <w:tcPr>
            <w:tcW w:w="1172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12/7</w:t>
            </w:r>
          </w:p>
        </w:tc>
        <w:tc>
          <w:tcPr>
            <w:tcW w:w="105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42/8</w:t>
            </w:r>
          </w:p>
        </w:tc>
        <w:tc>
          <w:tcPr>
            <w:tcW w:w="105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37/5</w:t>
            </w:r>
          </w:p>
        </w:tc>
        <w:tc>
          <w:tcPr>
            <w:tcW w:w="111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</w:t>
            </w:r>
          </w:p>
        </w:tc>
        <w:tc>
          <w:tcPr>
            <w:tcW w:w="997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(≥0.25 mg/m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13/10</w:t>
            </w:r>
          </w:p>
        </w:tc>
        <w:tc>
          <w:tcPr>
            <w:tcW w:w="999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2.68 (0.66-10.81)</w:t>
            </w:r>
          </w:p>
        </w:tc>
        <w:tc>
          <w:tcPr>
            <w:tcW w:w="1033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5/9</w:t>
            </w:r>
          </w:p>
        </w:tc>
        <w:tc>
          <w:tcPr>
            <w:tcW w:w="1172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bookmarkStart w:id="3" w:name="_Hlk51855733"/>
            <w:r>
              <w:rPr>
                <w:rFonts w:ascii="Times New Roman" w:hAnsi="Times New Roman" w:cs="Times New Roman"/>
              </w:rPr>
              <w:t>32.13* (1.48-698.11)</w:t>
            </w:r>
            <w:bookmarkEnd w:id="3"/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2/11</w:t>
            </w:r>
          </w:p>
        </w:tc>
        <w:tc>
          <w:tcPr>
            <w:tcW w:w="105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 (0.73-234.81)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16/8</w:t>
            </w:r>
          </w:p>
        </w:tc>
        <w:tc>
          <w:tcPr>
            <w:tcW w:w="105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4.44* (1.03-19.18)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10/8</w:t>
            </w:r>
          </w:p>
        </w:tc>
        <w:tc>
          <w:tcPr>
            <w:tcW w:w="111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10.07* (1.11-91.75)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</w:t>
            </w:r>
          </w:p>
        </w:tc>
        <w:tc>
          <w:tcPr>
            <w:tcW w:w="997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(0.5-18.04)</w:t>
            </w:r>
          </w:p>
        </w:tc>
      </w:tr>
      <w:tr w:rsidR="00335279" w:rsidTr="00DF4CD6">
        <w:trPr>
          <w:trHeight w:val="276"/>
        </w:trPr>
        <w:tc>
          <w:tcPr>
            <w:tcW w:w="14174" w:type="dxa"/>
            <w:gridSpan w:val="15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Formaldehyde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(&lt;0.03 mg/m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35/14</w:t>
            </w:r>
          </w:p>
        </w:tc>
        <w:tc>
          <w:tcPr>
            <w:tcW w:w="999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33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13/9</w:t>
            </w:r>
          </w:p>
        </w:tc>
        <w:tc>
          <w:tcPr>
            <w:tcW w:w="1172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9/12</w:t>
            </w:r>
          </w:p>
        </w:tc>
        <w:tc>
          <w:tcPr>
            <w:tcW w:w="105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39/11</w:t>
            </w:r>
          </w:p>
        </w:tc>
        <w:tc>
          <w:tcPr>
            <w:tcW w:w="105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30/9</w:t>
            </w:r>
          </w:p>
        </w:tc>
        <w:tc>
          <w:tcPr>
            <w:tcW w:w="111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16/10</w:t>
            </w:r>
          </w:p>
        </w:tc>
        <w:tc>
          <w:tcPr>
            <w:tcW w:w="997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(≥0.03 mg/m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17/8</w:t>
            </w:r>
          </w:p>
        </w:tc>
        <w:tc>
          <w:tcPr>
            <w:tcW w:w="999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1.91 (0.47-7.82)</w:t>
            </w:r>
          </w:p>
        </w:tc>
        <w:tc>
          <w:tcPr>
            <w:tcW w:w="1033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7/3</w:t>
            </w:r>
          </w:p>
        </w:tc>
        <w:tc>
          <w:tcPr>
            <w:tcW w:w="1172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 (0.09-6.8)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5/6</w:t>
            </w:r>
          </w:p>
        </w:tc>
        <w:tc>
          <w:tcPr>
            <w:tcW w:w="105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 (0.03-8.49)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19/15</w:t>
            </w:r>
          </w:p>
        </w:tc>
        <w:tc>
          <w:tcPr>
            <w:tcW w:w="105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(0.23-4.43)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17/4</w:t>
            </w:r>
          </w:p>
        </w:tc>
        <w:tc>
          <w:tcPr>
            <w:tcW w:w="111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 (0.06-3.65)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7/5</w:t>
            </w:r>
          </w:p>
        </w:tc>
        <w:tc>
          <w:tcPr>
            <w:tcW w:w="997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 (0.11-5.98)</w:t>
            </w:r>
          </w:p>
        </w:tc>
      </w:tr>
      <w:tr w:rsidR="00335279" w:rsidTr="00DF4CD6">
        <w:trPr>
          <w:trHeight w:val="276"/>
        </w:trPr>
        <w:tc>
          <w:tcPr>
            <w:tcW w:w="14174" w:type="dxa"/>
            <w:gridSpan w:val="15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PM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</w:rPr>
              <w:t>2.5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(&lt;13 µg/m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38/11</w:t>
            </w:r>
          </w:p>
        </w:tc>
        <w:tc>
          <w:tcPr>
            <w:tcW w:w="999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33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11/9</w:t>
            </w:r>
          </w:p>
        </w:tc>
        <w:tc>
          <w:tcPr>
            <w:tcW w:w="1172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6/13</w:t>
            </w:r>
          </w:p>
        </w:tc>
        <w:tc>
          <w:tcPr>
            <w:tcW w:w="105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43/7</w:t>
            </w:r>
          </w:p>
        </w:tc>
        <w:tc>
          <w:tcPr>
            <w:tcW w:w="105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29/10</w:t>
            </w:r>
          </w:p>
        </w:tc>
        <w:tc>
          <w:tcPr>
            <w:tcW w:w="111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17/5</w:t>
            </w:r>
          </w:p>
        </w:tc>
        <w:tc>
          <w:tcPr>
            <w:tcW w:w="997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(≥13 µg/m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14/11</w:t>
            </w:r>
          </w:p>
        </w:tc>
        <w:tc>
          <w:tcPr>
            <w:tcW w:w="999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2.55 (0.68-9.52)</w:t>
            </w:r>
          </w:p>
        </w:tc>
        <w:tc>
          <w:tcPr>
            <w:tcW w:w="1033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9/3</w:t>
            </w:r>
          </w:p>
        </w:tc>
        <w:tc>
          <w:tcPr>
            <w:tcW w:w="1172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 (0.14-7.46)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8/5</w:t>
            </w:r>
          </w:p>
        </w:tc>
        <w:tc>
          <w:tcPr>
            <w:tcW w:w="105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 (0.01-1.83)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15/9</w:t>
            </w:r>
          </w:p>
        </w:tc>
        <w:tc>
          <w:tcPr>
            <w:tcW w:w="105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 (0.14-7.46)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18/3</w:t>
            </w:r>
          </w:p>
        </w:tc>
        <w:tc>
          <w:tcPr>
            <w:tcW w:w="111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 (0-2.42)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6/10</w:t>
            </w:r>
          </w:p>
        </w:tc>
        <w:tc>
          <w:tcPr>
            <w:tcW w:w="997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9.16* (1.2-69.93)</w:t>
            </w:r>
          </w:p>
        </w:tc>
      </w:tr>
      <w:tr w:rsidR="00335279" w:rsidTr="00DF4CD6">
        <w:trPr>
          <w:trHeight w:val="276"/>
        </w:trPr>
        <w:tc>
          <w:tcPr>
            <w:tcW w:w="14174" w:type="dxa"/>
            <w:gridSpan w:val="15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PM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</w:rPr>
              <w:t>10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(&lt;14 µg/m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35/9</w:t>
            </w:r>
          </w:p>
        </w:tc>
        <w:tc>
          <w:tcPr>
            <w:tcW w:w="999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33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11/8</w:t>
            </w:r>
          </w:p>
        </w:tc>
        <w:tc>
          <w:tcPr>
            <w:tcW w:w="1172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6/10</w:t>
            </w:r>
          </w:p>
        </w:tc>
        <w:tc>
          <w:tcPr>
            <w:tcW w:w="105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40/7</w:t>
            </w:r>
          </w:p>
        </w:tc>
        <w:tc>
          <w:tcPr>
            <w:tcW w:w="105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6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27/9</w:t>
            </w:r>
          </w:p>
        </w:tc>
        <w:tc>
          <w:tcPr>
            <w:tcW w:w="1114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1020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18/6</w:t>
            </w:r>
          </w:p>
        </w:tc>
        <w:tc>
          <w:tcPr>
            <w:tcW w:w="997" w:type="dxa"/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</w:t>
            </w:r>
          </w:p>
        </w:tc>
      </w:tr>
      <w:tr w:rsidR="00335279" w:rsidTr="00DF4CD6">
        <w:trPr>
          <w:trHeight w:val="276"/>
        </w:trPr>
        <w:tc>
          <w:tcPr>
            <w:tcW w:w="1176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(≥14 µg/m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17/13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3.26 (0.85-12.47)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9/4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 (0.14-7.46)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 (0.07-3.52)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18/9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 (0.14-7.46)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20/4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0.20 (0.02-2.27)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5/9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335279" w:rsidRDefault="00335279" w:rsidP="00DF4C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8.89* (1.14-69.6)</w:t>
            </w:r>
          </w:p>
        </w:tc>
      </w:tr>
    </w:tbl>
    <w:bookmarkEnd w:id="0"/>
    <w:p w:rsidR="00335279" w:rsidRDefault="00335279" w:rsidP="00335279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szCs w:val="21"/>
        </w:rPr>
        <w:t xml:space="preserve">a </w:t>
      </w:r>
      <w:r>
        <w:rPr>
          <w:rFonts w:ascii="Times New Roman" w:hAnsi="Times New Roman" w:cs="Times New Roman"/>
          <w:color w:val="000000"/>
          <w:szCs w:val="21"/>
        </w:rPr>
        <w:t xml:space="preserve">Adjusted for maternal and paternal age, maternal and paternal education level, exposure to environmental pollutants </w:t>
      </w:r>
      <w:r>
        <w:rPr>
          <w:rFonts w:ascii="Times New Roman" w:eastAsia="SimSun" w:hAnsi="Times New Roman" w:cs="Times New Roman"/>
          <w:color w:val="000000"/>
          <w:szCs w:val="21"/>
        </w:rPr>
        <w:t>near</w:t>
      </w:r>
      <w:r>
        <w:rPr>
          <w:rFonts w:ascii="Times New Roman" w:hAnsi="Times New Roman" w:cs="Times New Roman"/>
          <w:color w:val="000000"/>
          <w:szCs w:val="21"/>
        </w:rPr>
        <w:t xml:space="preserve"> the residence</w:t>
      </w:r>
      <w:r>
        <w:rPr>
          <w:rFonts w:ascii="Times New Roman" w:eastAsia="SimSu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 xml:space="preserve">(category), and smoke </w:t>
      </w:r>
      <w:r>
        <w:rPr>
          <w:rFonts w:ascii="Times New Roman" w:eastAsia="SimSun" w:hAnsi="Times New Roman" w:cs="Times New Roman"/>
          <w:color w:val="000000"/>
          <w:szCs w:val="21"/>
        </w:rPr>
        <w:t>ventilator</w:t>
      </w:r>
      <w:r>
        <w:rPr>
          <w:rFonts w:ascii="Times New Roman" w:hAnsi="Times New Roman" w:cs="Times New Roman"/>
          <w:color w:val="000000"/>
          <w:szCs w:val="21"/>
        </w:rPr>
        <w:t xml:space="preserve"> usage when cooking.</w:t>
      </w:r>
    </w:p>
    <w:p w:rsidR="00335279" w:rsidRDefault="00335279" w:rsidP="00335279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szCs w:val="21"/>
        </w:rPr>
        <w:t xml:space="preserve">b </w:t>
      </w:r>
      <w:r>
        <w:rPr>
          <w:rFonts w:ascii="Times New Roman" w:hAnsi="Times New Roman" w:cs="Times New Roman"/>
          <w:color w:val="000000"/>
          <w:szCs w:val="21"/>
        </w:rPr>
        <w:t>Adjusted for maternal and paternal age, maternal and paternal education level, house renovation and ventilation</w:t>
      </w:r>
      <w:r>
        <w:rPr>
          <w:rFonts w:ascii="Times New Roman" w:eastAsia="SimSu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(category), and exposure to environmental pollutants near the residence</w:t>
      </w:r>
      <w:r>
        <w:rPr>
          <w:rFonts w:ascii="Times New Roman" w:eastAsia="SimSu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(category).</w:t>
      </w:r>
    </w:p>
    <w:p w:rsidR="00335279" w:rsidRDefault="00335279" w:rsidP="00335279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szCs w:val="21"/>
        </w:rPr>
        <w:t xml:space="preserve">c </w:t>
      </w:r>
      <w:r>
        <w:rPr>
          <w:rFonts w:ascii="Times New Roman" w:hAnsi="Times New Roman" w:cs="Times New Roman"/>
          <w:color w:val="000000"/>
          <w:szCs w:val="21"/>
        </w:rPr>
        <w:t>Adjusted for maternal and paternal age, maternal and paternal education level, house renovation and ventilation</w:t>
      </w:r>
      <w:r>
        <w:rPr>
          <w:rFonts w:ascii="Times New Roman" w:eastAsia="SimSu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 xml:space="preserve">(category), and smoke </w:t>
      </w:r>
      <w:r>
        <w:rPr>
          <w:rFonts w:ascii="Times New Roman" w:eastAsia="SimSun" w:hAnsi="Times New Roman" w:cs="Times New Roman"/>
          <w:color w:val="000000"/>
          <w:szCs w:val="21"/>
        </w:rPr>
        <w:t>ventilator</w:t>
      </w:r>
      <w:r>
        <w:rPr>
          <w:rFonts w:ascii="Times New Roman" w:hAnsi="Times New Roman" w:cs="Times New Roman"/>
          <w:color w:val="000000"/>
          <w:szCs w:val="21"/>
        </w:rPr>
        <w:t xml:space="preserve"> usage when cooking.</w:t>
      </w:r>
    </w:p>
    <w:p w:rsidR="00335279" w:rsidRDefault="00335279" w:rsidP="00335279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The low-level group served as the reference.</w:t>
      </w:r>
    </w:p>
    <w:p w:rsidR="00000F57" w:rsidRDefault="00335279" w:rsidP="00335279">
      <w:r>
        <w:rPr>
          <w:rFonts w:ascii="Times New Roman" w:hAnsi="Times New Roman" w:cs="Times New Roman"/>
          <w:color w:val="000000"/>
          <w:szCs w:val="21"/>
        </w:rPr>
        <w:t>* p &lt; 0.05 vs. control.</w:t>
      </w:r>
    </w:p>
    <w:sectPr w:rsidR="00000F57" w:rsidSect="00335279">
      <w:pgSz w:w="20636" w:h="14570" w:orient="landscape" w:code="12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279"/>
    <w:rsid w:val="0007695B"/>
    <w:rsid w:val="00335279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EDA6D-853F-498D-B391-F79750514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27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1928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2021-06-25T04:09:00Z</dcterms:created>
  <dcterms:modified xsi:type="dcterms:W3CDTF">2021-06-25T04:10:00Z</dcterms:modified>
</cp:coreProperties>
</file>