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12BD" w14:textId="77777777" w:rsidR="00395700" w:rsidRDefault="00395700" w:rsidP="00395700">
      <w:pPr>
        <w:pStyle w:val="BodyText"/>
        <w:spacing w:line="360" w:lineRule="auto"/>
        <w:jc w:val="both"/>
        <w:rPr>
          <w:rFonts w:ascii="Times New Roman" w:eastAsia="SimSun" w:hAnsi="Times New Roman"/>
        </w:rPr>
      </w:pPr>
    </w:p>
    <w:p w14:paraId="501C9E72" w14:textId="77777777" w:rsidR="00395700" w:rsidRDefault="00395700" w:rsidP="00395700">
      <w:pPr>
        <w:pStyle w:val="BodyText"/>
        <w:spacing w:line="360" w:lineRule="auto"/>
        <w:jc w:val="both"/>
        <w:rPr>
          <w:rFonts w:ascii="Times New Roman" w:eastAsia="SimSun" w:hAnsi="Times New Roman"/>
        </w:rPr>
      </w:pPr>
    </w:p>
    <w:p w14:paraId="74F767AF" w14:textId="77777777" w:rsidR="00395700" w:rsidRDefault="00395700" w:rsidP="00395700">
      <w:pPr>
        <w:pStyle w:val="BodyText"/>
        <w:spacing w:line="360" w:lineRule="auto"/>
        <w:jc w:val="both"/>
        <w:rPr>
          <w:rFonts w:ascii="Times New Roman" w:eastAsia="SimSun" w:hAnsi="Times New Roman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72"/>
        <w:gridCol w:w="1033"/>
        <w:gridCol w:w="116"/>
        <w:gridCol w:w="1262"/>
        <w:gridCol w:w="574"/>
        <w:gridCol w:w="229"/>
        <w:gridCol w:w="236"/>
        <w:gridCol w:w="863"/>
        <w:gridCol w:w="514"/>
        <w:gridCol w:w="803"/>
        <w:gridCol w:w="6"/>
        <w:gridCol w:w="230"/>
        <w:gridCol w:w="1094"/>
        <w:gridCol w:w="287"/>
        <w:gridCol w:w="807"/>
      </w:tblGrid>
      <w:tr w:rsidR="00395700" w14:paraId="1E203B04" w14:textId="77777777" w:rsidTr="00F968C3">
        <w:trPr>
          <w:trHeight w:val="60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1907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  <w:t>Table 1 Baseline characteristics according to TyG-FI tertile of the CHARLS</w:t>
            </w:r>
          </w:p>
        </w:tc>
      </w:tr>
      <w:tr w:rsidR="00395700" w14:paraId="2E430A71" w14:textId="77777777" w:rsidTr="00F968C3">
        <w:trPr>
          <w:trHeight w:val="580"/>
        </w:trPr>
        <w:tc>
          <w:tcPr>
            <w:tcW w:w="1176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584BFC0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Variable</w:t>
            </w:r>
          </w:p>
        </w:tc>
        <w:tc>
          <w:tcPr>
            <w:tcW w:w="101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0BD048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Total               (n=3649)</w:t>
            </w:r>
          </w:p>
        </w:tc>
        <w:tc>
          <w:tcPr>
            <w:tcW w:w="73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E63E92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Low                        (n=1216)</w:t>
            </w:r>
          </w:p>
        </w:tc>
        <w:tc>
          <w:tcPr>
            <w:tcW w:w="73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9F4D19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Middle                  (n=1216)</w:t>
            </w:r>
          </w:p>
        </w:tc>
        <w:tc>
          <w:tcPr>
            <w:tcW w:w="733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01965D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High                          (n=1217)</w:t>
            </w:r>
          </w:p>
        </w:tc>
        <w:tc>
          <w:tcPr>
            <w:tcW w:w="603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9640C9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sz w:val="16"/>
                <w:szCs w:val="16"/>
                <w:lang w:bidi="ar"/>
              </w:rPr>
              <w:t>P</w:t>
            </w:r>
            <w:r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  <w:lang w:bidi="ar"/>
              </w:rPr>
              <w:t>-value</w:t>
            </w:r>
          </w:p>
        </w:tc>
      </w:tr>
      <w:tr w:rsidR="00395700" w14:paraId="151FA564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5CE0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Age (years)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BF6B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59.90 ± 9.06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3745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57.35 ± 8.37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2DC2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59.55 ± 8.67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3FCE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62.79 ± 9.29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A5A8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03CDFA0F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8B79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Sex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7A93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2A38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84D0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F0CD5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C2FA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50BA9184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ECEBE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Female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E18D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2194 (60.13)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B53A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618 (50.82)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446C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750 (61.68)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CA49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826 (67.87)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36D0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5E5D55E9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D44FB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Male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C045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1455 (39.87)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0199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598 (49.18)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2530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466 (38.32)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71A1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391 (32.13)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BE3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667E3ECA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5AC0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Area of residence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46C7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203B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598A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E7E0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5F5A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3916C456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BC8E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Urban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68FD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1196 (32.78)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83F9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479 (39.39)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C1E3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398 (32.73)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94E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319 (26.21)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C2E3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5B249A4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6D97B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Rural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20D0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2453 (67.22)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B0BC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737 (60.61)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0A92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818 (67.27)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5929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898 (73.79)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63DEC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2922C3FF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020A6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Drinking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54C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D186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EDCCC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957B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7375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277B4426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5DABD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Never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55AF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2238 (61.33)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00C4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729 (59.95)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2CE8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752 (61.84)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9719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757 (62.20)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872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2AF20FCF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23800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Current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B3BC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1089 (29.84)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2259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413 (33.96)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86D3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372 (30.59)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B7A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304 (24.98)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BCE3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1BD30A7B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54228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Ever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7B6B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318 (8.71)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9A7E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72 (5.92)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B3AD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92 (7.57)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BF4A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154 (12.65)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4D81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4F354D61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5CA88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77F9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 (0.11)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5FEC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 (0.16)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BB9A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 (0.00)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D758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 (0.16)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2E20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0C6C3855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563C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Smoking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070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5591B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8382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FF3BF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6BCF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2DB3B63C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9DE3C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Never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76F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2370 (64.95)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3D36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737 (60.61)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1B89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806 (66.28)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325B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827 (67.95)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B95E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441AE880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2EF7D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Current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A8A7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948 (25.98)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FD5D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359 (29.52)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AAF2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304 (25.00)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E718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285 (23.42)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5A29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55EB68C9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63D1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Ever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22C8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276 (7.56)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28E4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87 (7.15)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9412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92 (7.57)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6B0E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97 (7.97)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0EBF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140C4D9D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FD816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1A18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55 (1.51)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D9FB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33 (2.71)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FEC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14 (1.15)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E12B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 (0.66)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15AC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4CB9ADC2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A49B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Annual income groups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9D3FC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6255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4512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B16DF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9359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47B4DD63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BC56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&lt; 15000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065F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1438 (39.41)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4B05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355 (29.19)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EAE6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473 (38.90)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4D43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610 (50.12)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D5FE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55E3BF3F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DE8D9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15000-25000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A8F8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285 (7.81)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0AE1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96 (7.89)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4A12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95 (7.81)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7DA8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94 (7.72)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6E95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DB331F1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CB6B8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≥25000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A7AB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703 (19.27)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2E8C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272 (22.37)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9889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237 (19.49)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8EDD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194 (15.94)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8BEF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E5E7702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FE282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18E1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1223 (33.52)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4BB4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493 (40.54)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28CF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411 (33.80)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662E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319 (26.21)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C1D5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62EC1D2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870DB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BMI groups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E2F0B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F764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9BEB0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3C8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0EC8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00F562AE" w14:textId="77777777" w:rsidTr="00F968C3">
        <w:trPr>
          <w:trHeight w:val="330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E79C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Underweight </w:t>
            </w:r>
            <w:r>
              <w:rPr>
                <w:rFonts w:ascii="Noto Sans SC" w:eastAsia="Noto Sans SC" w:hAnsi="Noto Sans SC" w:cs="Noto Sans SC"/>
                <w:color w:val="000000"/>
                <w:kern w:val="2"/>
                <w:sz w:val="16"/>
                <w:szCs w:val="16"/>
                <w:lang w:bidi="ar"/>
              </w:rPr>
              <w:t>＜</w:t>
            </w:r>
            <w:r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  <w:lang w:bidi="ar"/>
              </w:rPr>
              <w:t>18.5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2445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216 (5.92)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5C73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58 (4.77)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7F5C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83 (6.83)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D802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75 (6.16)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956D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CB7D444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7684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Normal weight 18.5-24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7648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1590 (43.57)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9397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568 (46.71)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F0FB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535 (44.00)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B501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487 (40.02)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BCC4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00348E3F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7422B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Overweight or obesity ≥24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431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1327 (36.37)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395A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400 (32.89)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1F80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456 (37.50)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C06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471 (38.70)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6923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1A6F87FE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1ABD3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9AC8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516 (14.14)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D587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190 (15.62)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8A74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142 (11.68)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5153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184 (15.12)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AFBE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F8A382A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0ED6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Marital status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0188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9CEE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3684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46F5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1417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4EA583DB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9A8B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No spouse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9EE9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503 (13.78)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1D6D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111 (9.13)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AD4D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166 (13.65)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4D9F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226 (18.57)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A644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578B41D0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04BC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Married with spouse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7648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3146 (86.22)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9B14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1105 (90.87)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3611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1050 (86.35)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076E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991 (81.43)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EB46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9F08D81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89F1C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Education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CA0C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0E78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016B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3518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C727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02867C64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1903E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Illiterate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7501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1959 (53.73)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8A40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456 (37.53)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A5FD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669 (55.11)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A874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834 (68.53)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48B0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451C0D45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EAA9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Primary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27D4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794 (21.78)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C0BD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311 (25.60)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F202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257 (21.17)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6B7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226 (18.57)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53C6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137AE173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5EAA7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Middle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F9A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626 (17.17)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19EF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298 (24.53)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B2F2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205 (16.89)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D06C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123 (10.11)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A7DD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1C51D76F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7B6AA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lastRenderedPageBreak/>
              <w:t xml:space="preserve">  College or higher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7994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267 (7.32)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147C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150 (12.35)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CCE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83 (6.84)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170F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34 (2.79)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6CD6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7FC59432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284F6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Hypertension, n(%)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3775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1072 (29.38)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6BB6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179 (14.72)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0DE2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383 (31.50)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2F5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510 (41.91)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F3C9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1BD27B64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34CB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900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35 (0.96)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D037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 (0.90)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A9D4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 (0.74)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1B89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15 (1.23)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256A3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0ED0BEC6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46C70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Diabetes, n(%)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0FEF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229 (6.28)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25AB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15 (1.23)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F0A8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73 (6.00)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3B40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141 (11.59)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EA9B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67B20AE5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72BD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C16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51 (1.40)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A941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16 (1.32)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F3AB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20 (1.64)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CB04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15 (1.23)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3BBA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370C9B01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D353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Heart disease, n(%)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FF2B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623 (17.07)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F2EF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71 (5.84)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9CDC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214 (17.60)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8953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338 (27.77)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1998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2C0144BC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33499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5DD7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23 (0.63)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E499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 (0.58)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A0F8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 (0.33)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1A60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12 (0.99)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C00A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091542D0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699C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Dyslipidemian, n(%)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5DA4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2D89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BDEAF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AEAD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113E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SimSun" w:eastAsia="SimSun" w:hAnsi="SimSun" w:cs="SimSun"/>
                <w:color w:val="000000"/>
                <w:kern w:val="2"/>
                <w:sz w:val="21"/>
                <w:szCs w:val="21"/>
              </w:rPr>
            </w:pPr>
          </w:p>
        </w:tc>
      </w:tr>
      <w:tr w:rsidR="00395700" w14:paraId="4617DD01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DA6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Yes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6E3F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396 (10.85)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4C9C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81 (6.66)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CEC7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140 (11.51)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7AA8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175 (14.38)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4EF9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78D64E66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639D8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Missing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5DC1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103 (2.82)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89F1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29 (2.38)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D100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33 (2.71)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D878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41 (3.37)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4567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5B95E3F9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A9537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Systolic blood pressure (mmHg)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B4A0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129.53 ± 21.73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4C43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125.69 ± 19.01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8569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129.94 ± 21.75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F765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132.84 ± 23.55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BAF0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07A477C8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7B827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Diastolic blood pressure (mmHg)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06AD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74.90 ± 12.18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F763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73.97 ± 11.36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64FE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74.90 ± 12.02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5294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75.80 ± 13.02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DCED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0.003</w:t>
            </w:r>
          </w:p>
        </w:tc>
      </w:tr>
      <w:tr w:rsidR="00395700" w14:paraId="2A60B060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3E230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Total cholesterol (mg/dL)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91D9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195.63 ± 39.50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D3C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194.81 ± 38.74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CA1E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194.95 ± 39.18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B291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197.13 ± 40.54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4A7A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0.266</w:t>
            </w:r>
          </w:p>
        </w:tc>
      </w:tr>
      <w:tr w:rsidR="00395700" w14:paraId="777B8B88" w14:textId="77777777" w:rsidTr="00F968C3">
        <w:trPr>
          <w:trHeight w:val="52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B0C4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Triglyceride (mg/dL)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2922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108.86 (21.24-1837.26)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DA8E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100.00 (73.46-141.60)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56B6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109.74 (75.22-152.22)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52A5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119.47 (84.96-180.54)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5AAE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18E5C960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4D22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HDL-C (mg/dL)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ECB7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51.64 ± 15.41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FFE3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52.48 ± 14.89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7DB4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51.78 ± 15.39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4B45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50.65 ± 15.88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6931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0.013</w:t>
            </w:r>
          </w:p>
        </w:tc>
      </w:tr>
      <w:tr w:rsidR="00395700" w14:paraId="2C343FBF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B308E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LDL-C (mg/dL)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298C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117.46 ± 34.94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B879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118.01 ± 35.45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DBDB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117.94 ± 32.82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4EE9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116.44 ± 36.45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255D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0.456</w:t>
            </w:r>
          </w:p>
        </w:tc>
      </w:tr>
      <w:tr w:rsidR="00395700" w14:paraId="5430D62D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E5B06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Plasma glucose (mg/dL)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6F0C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109.74± 34.74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12A5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104.54 ± 26.19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1153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108.84 ± 32.62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84DE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115.82 ± 42.51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2609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446E94A7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55B3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Creatinine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8D87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0.77 ± 0.22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45F5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0.78 ± 0.18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947F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0.76 ± 0.20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BC38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0.77 ± 0.27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7D25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0.059</w:t>
            </w:r>
          </w:p>
        </w:tc>
      </w:tr>
      <w:tr w:rsidR="00395700" w14:paraId="1E18EB0E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9942C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TyG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63D1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8.72 ± 0.67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284C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8.60 ± 0.63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CB5F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8.69 ± 0.66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C848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8.86 ± 0.68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57F7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24EFA4ED" w14:textId="77777777" w:rsidTr="00F968C3">
        <w:trPr>
          <w:trHeight w:val="315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E293D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TyG-FI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0E8F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62.47 ± 38.11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73E5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26.88 ± 8.98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EDF4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55.03 ± 8.24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7A9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105.48 ± 32.17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2C30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183BF17A" w14:textId="77777777" w:rsidTr="00F968C3">
        <w:trPr>
          <w:trHeight w:val="330"/>
        </w:trPr>
        <w:tc>
          <w:tcPr>
            <w:tcW w:w="117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EE58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FI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25C1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7.15 ± 4.27</w:t>
            </w:r>
          </w:p>
        </w:tc>
        <w:tc>
          <w:tcPr>
            <w:tcW w:w="7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2D79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3.14 ± 1.07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46BA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6.37 ± 1.05</w:t>
            </w:r>
          </w:p>
        </w:tc>
        <w:tc>
          <w:tcPr>
            <w:tcW w:w="7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1E1C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11.93 ± 3.59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00E9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</w:tr>
      <w:tr w:rsidR="00395700" w14:paraId="248698F9" w14:textId="77777777" w:rsidTr="00F968C3">
        <w:trPr>
          <w:trHeight w:val="315"/>
        </w:trPr>
        <w:tc>
          <w:tcPr>
            <w:tcW w:w="5000" w:type="pct"/>
            <w:gridSpan w:val="15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4EAB8127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Abbreviations: TyG, triglyceride–glucose index; FI, frailty index; BMI, body mass index; </w:t>
            </w:r>
          </w:p>
        </w:tc>
      </w:tr>
      <w:tr w:rsidR="00395700" w14:paraId="622252E7" w14:textId="77777777" w:rsidTr="00F968C3">
        <w:trPr>
          <w:trHeight w:val="4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76032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Values are presented as mean±SD or median (quartile) for continuous variables and n(%) for categorical variables. </w:t>
            </w:r>
          </w:p>
        </w:tc>
      </w:tr>
      <w:tr w:rsidR="00395700" w14:paraId="267DB765" w14:textId="77777777" w:rsidTr="00F968C3">
        <w:trPr>
          <w:trHeight w:val="398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3419B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BMI was calculated as weight in kilograms divided by height in meters squared.</w:t>
            </w:r>
          </w:p>
          <w:p w14:paraId="1888C169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51709469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66FA73FB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31405D58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0D49C7CC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628293E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46701679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551B03D6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  <w:p w14:paraId="086F077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</w:pPr>
          </w:p>
        </w:tc>
      </w:tr>
      <w:tr w:rsidR="00395700" w14:paraId="2D8C0DB1" w14:textId="77777777" w:rsidTr="00F968C3">
        <w:trPr>
          <w:trHeight w:val="33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FF177C1" w14:textId="77777777" w:rsidR="00395700" w:rsidRDefault="00395700" w:rsidP="00F968C3">
            <w:pPr>
              <w:spacing w:after="0"/>
              <w:jc w:val="both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  <w:t>Table 2 HRs (95% CIs) for new onset stroke according to TyG-FI concentrations among participants</w:t>
            </w:r>
          </w:p>
        </w:tc>
      </w:tr>
      <w:tr w:rsidR="00395700" w14:paraId="0E457296" w14:textId="77777777" w:rsidTr="00F968C3">
        <w:trPr>
          <w:trHeight w:val="330"/>
        </w:trPr>
        <w:tc>
          <w:tcPr>
            <w:tcW w:w="53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0F60C5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Hcy level (µmol/L)</w:t>
            </w:r>
          </w:p>
        </w:tc>
        <w:tc>
          <w:tcPr>
            <w:tcW w:w="57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A43C1D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No. of events (n%)</w:t>
            </w:r>
          </w:p>
        </w:tc>
        <w:tc>
          <w:tcPr>
            <w:tcW w:w="1208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47122EA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Model 1</w:t>
            </w:r>
          </w:p>
        </w:tc>
        <w:tc>
          <w:tcPr>
            <w:tcW w:w="130" w:type="pct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355268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4B2DEE1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Model 1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D4A8A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Calibri" w:eastAsia="SimSun" w:hAnsi="Calibri" w:cs="Calibri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10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7C150CC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Model 2</w:t>
            </w:r>
          </w:p>
        </w:tc>
      </w:tr>
      <w:tr w:rsidR="00395700" w14:paraId="0C0BF205" w14:textId="77777777" w:rsidTr="00F968C3">
        <w:trPr>
          <w:trHeight w:val="330"/>
        </w:trPr>
        <w:tc>
          <w:tcPr>
            <w:tcW w:w="53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9499B1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7D0915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7645600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  <w:r>
              <w:rPr>
                <w:rFonts w:ascii="SimSun" w:eastAsia="SimSun" w:hAnsi="SimSun" w:cs="SimSun" w:hint="eastAsia"/>
                <w:color w:val="000000"/>
                <w:sz w:val="16"/>
                <w:szCs w:val="16"/>
                <w:lang w:bidi="ar"/>
              </w:rPr>
              <w:t>HR（</w:t>
            </w: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95%CI)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F441BF6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sz w:val="16"/>
                <w:szCs w:val="16"/>
                <w:lang w:bidi="ar"/>
              </w:rPr>
              <w:t>P</w:t>
            </w:r>
          </w:p>
        </w:tc>
        <w:tc>
          <w:tcPr>
            <w:tcW w:w="13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2F17DA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56EBFAA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  <w:r>
              <w:rPr>
                <w:rFonts w:ascii="SimSun" w:eastAsia="SimSun" w:hAnsi="SimSun" w:cs="SimSun" w:hint="eastAsia"/>
                <w:color w:val="000000"/>
                <w:sz w:val="16"/>
                <w:szCs w:val="16"/>
                <w:lang w:bidi="ar"/>
              </w:rPr>
              <w:t>HR（</w:t>
            </w: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95%CI)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4BBE5F4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sz w:val="16"/>
                <w:szCs w:val="16"/>
                <w:lang w:bidi="ar"/>
              </w:rPr>
              <w:t>P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7718B99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SimSun" w:eastAsia="SimSun" w:hAnsi="SimSun" w:cs="SimSun"/>
                <w:b/>
                <w:b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A052AC6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  <w:r>
              <w:rPr>
                <w:rFonts w:ascii="SimSun" w:eastAsia="SimSun" w:hAnsi="SimSun" w:cs="SimSun" w:hint="eastAsia"/>
                <w:color w:val="000000"/>
                <w:sz w:val="16"/>
                <w:szCs w:val="16"/>
                <w:lang w:bidi="ar"/>
              </w:rPr>
              <w:t>HR（</w:t>
            </w: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95%CI)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346BEA1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sz w:val="16"/>
                <w:szCs w:val="16"/>
                <w:lang w:bidi="ar"/>
              </w:rPr>
              <w:t>P</w:t>
            </w:r>
          </w:p>
        </w:tc>
      </w:tr>
      <w:tr w:rsidR="00395700" w14:paraId="12B6B2CD" w14:textId="77777777" w:rsidTr="00F968C3">
        <w:trPr>
          <w:trHeight w:val="315"/>
        </w:trPr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060E4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New-onset stroke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D1B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70683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1AFCC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207A3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BF305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6FBDB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8CFC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71F1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0987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049AECA1" w14:textId="77777777" w:rsidTr="00F968C3">
        <w:trPr>
          <w:trHeight w:val="315"/>
        </w:trPr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62F9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TyG-FI Z-score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BF0B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398 (10.91)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EA64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1.40 (1.29, 1.53)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DA6B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0B74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1CF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1.36 (1.24, 1.49) 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851C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&lt;0.0001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6FB1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C78F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1.33 (1.22, 1.47)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9E8F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&lt;0.0001</w:t>
            </w:r>
          </w:p>
        </w:tc>
      </w:tr>
      <w:tr w:rsidR="00395700" w14:paraId="035AF839" w14:textId="77777777" w:rsidTr="00F968C3">
        <w:trPr>
          <w:trHeight w:val="315"/>
        </w:trPr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4860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TyG-FI tertile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5799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6ED5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C5875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A544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FDE1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8F2D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85EE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53B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1ECEC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0E794C31" w14:textId="77777777" w:rsidTr="00F968C3">
        <w:trPr>
          <w:trHeight w:val="315"/>
        </w:trPr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580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 Low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BF78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83 (6.83)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420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977B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5C09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E9EF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5071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E521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Calibri" w:eastAsia="SimSun" w:hAnsi="Calibri" w:cs="Calibri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F96B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6C9D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479EEDCD" w14:textId="77777777" w:rsidTr="00F968C3">
        <w:trPr>
          <w:trHeight w:val="315"/>
        </w:trPr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B18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 Middle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3EEC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129 (10.61)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AF9A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1.55 (1.18, 2.04)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7E3C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0.0019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9B23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6C3E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1.50 (1.14, 1.99)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6E35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0.0041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C59B2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DA6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1.47 (1.11, 1.95)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B977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0.0065</w:t>
            </w:r>
          </w:p>
        </w:tc>
      </w:tr>
      <w:tr w:rsidR="00395700" w14:paraId="1129E7FD" w14:textId="77777777" w:rsidTr="00F968C3">
        <w:trPr>
          <w:trHeight w:val="315"/>
        </w:trPr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59A3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  High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A8B3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186 (15.28)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BCF9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2.44 (1.88, 3.16)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8A5E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&lt;0.0001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8AE0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6B76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2.28 (1.74, 2.99)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69FF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&lt;0.0001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A83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72B9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2.15 (1.63, 2.82)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0FEC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&lt;0.0001</w:t>
            </w:r>
          </w:p>
        </w:tc>
      </w:tr>
      <w:tr w:rsidR="00395700" w14:paraId="78574E82" w14:textId="77777777" w:rsidTr="00F968C3">
        <w:trPr>
          <w:trHeight w:val="330"/>
        </w:trPr>
        <w:tc>
          <w:tcPr>
            <w:tcW w:w="53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FB59F6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sz w:val="16"/>
                <w:szCs w:val="16"/>
                <w:lang w:bidi="ar"/>
              </w:rPr>
              <w:t>P</w:t>
            </w: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 for trend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5B087EF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FF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05BB60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1.56 (1.38, 1.77)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9636BC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62AC2CD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1802915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 xml:space="preserve">1.51 (1.32, 1.72)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CB4F92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&lt;0.0001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5C6FD93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DFAB0E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1.46 (1.28, 1.67)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561E9E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&lt;0.0001</w:t>
            </w:r>
          </w:p>
        </w:tc>
      </w:tr>
      <w:tr w:rsidR="00395700" w14:paraId="67D602BE" w14:textId="77777777" w:rsidTr="00F968C3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BBA47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Model 1: unadjusted;</w:t>
            </w:r>
          </w:p>
        </w:tc>
      </w:tr>
      <w:tr w:rsidR="00395700" w14:paraId="230047E1" w14:textId="77777777" w:rsidTr="00F968C3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421C5" w14:textId="77777777" w:rsidR="00395700" w:rsidRDefault="00395700" w:rsidP="00F968C3">
            <w:pPr>
              <w:spacing w:after="0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lastRenderedPageBreak/>
              <w:t>Model 2: adjusted for Sex; Area of residence; Annual income groups.</w:t>
            </w:r>
          </w:p>
        </w:tc>
      </w:tr>
      <w:tr w:rsidR="00395700" w14:paraId="07908C7E" w14:textId="77777777" w:rsidTr="00F968C3">
        <w:trPr>
          <w:trHeight w:val="46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236E3" w14:textId="77777777" w:rsidR="00395700" w:rsidRDefault="00395700" w:rsidP="00F968C3">
            <w:pPr>
              <w:spacing w:after="0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Model 3: Model 2+Drinking; Smoking and BMI</w:t>
            </w:r>
            <w:r>
              <w:rPr>
                <w:rFonts w:ascii="Times New Roman" w:eastAsia="SimSun" w:hAnsi="Times New Roman" w:hint="eastAsia"/>
                <w:color w:val="000000"/>
                <w:sz w:val="16"/>
                <w:szCs w:val="16"/>
                <w:lang w:bidi="ar"/>
              </w:rPr>
              <w:t xml:space="preserve"> groups</w:t>
            </w: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.</w:t>
            </w:r>
          </w:p>
        </w:tc>
      </w:tr>
      <w:tr w:rsidR="00395700" w14:paraId="41A71480" w14:textId="77777777" w:rsidTr="00F968C3">
        <w:trPr>
          <w:trHeight w:val="549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A7213" w14:textId="77777777" w:rsidR="00395700" w:rsidRDefault="00395700" w:rsidP="00F968C3">
            <w:pPr>
              <w:spacing w:after="0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Abbreviations: HR: hazard ratio; CI: confidence interval;  TyG-FI: triglyceride–glucose index-Frailty Index; BMI, body mass index.</w:t>
            </w:r>
          </w:p>
        </w:tc>
      </w:tr>
    </w:tbl>
    <w:tbl>
      <w:tblPr>
        <w:tblpPr w:leftFromText="180" w:rightFromText="180" w:vertAnchor="text" w:horzAnchor="page" w:tblpX="1897" w:tblpY="307"/>
        <w:tblOverlap w:val="never"/>
        <w:tblW w:w="8318" w:type="dxa"/>
        <w:tblLayout w:type="fixed"/>
        <w:tblLook w:val="04A0" w:firstRow="1" w:lastRow="0" w:firstColumn="1" w:lastColumn="0" w:noHBand="0" w:noVBand="1"/>
      </w:tblPr>
      <w:tblGrid>
        <w:gridCol w:w="1282"/>
        <w:gridCol w:w="860"/>
        <w:gridCol w:w="188"/>
        <w:gridCol w:w="1536"/>
        <w:gridCol w:w="895"/>
        <w:gridCol w:w="351"/>
        <w:gridCol w:w="236"/>
        <w:gridCol w:w="1724"/>
        <w:gridCol w:w="25"/>
        <w:gridCol w:w="231"/>
        <w:gridCol w:w="990"/>
      </w:tblGrid>
      <w:tr w:rsidR="00395700" w14:paraId="07C2E416" w14:textId="77777777" w:rsidTr="00F968C3">
        <w:trPr>
          <w:trHeight w:val="1060"/>
        </w:trPr>
        <w:tc>
          <w:tcPr>
            <w:tcW w:w="8318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1CA44EC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  <w:t xml:space="preserve">Table </w:t>
            </w:r>
            <w:r>
              <w:rPr>
                <w:rFonts w:ascii="Times New Roman" w:eastAsia="SimSun" w:hAnsi="Times New Roman" w:hint="eastAsia"/>
                <w:color w:val="00000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  <w:t xml:space="preserve"> Threshold effect analysis of TyG-FI and incidence of  stroke using piece-wise logistic regression</w:t>
            </w:r>
          </w:p>
        </w:tc>
      </w:tr>
      <w:tr w:rsidR="00395700" w14:paraId="5AC7DD73" w14:textId="77777777" w:rsidTr="00F968C3">
        <w:trPr>
          <w:trHeight w:val="345"/>
        </w:trPr>
        <w:tc>
          <w:tcPr>
            <w:tcW w:w="23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B4C50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Exposure</w:t>
            </w:r>
          </w:p>
        </w:tc>
        <w:tc>
          <w:tcPr>
            <w:tcW w:w="24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F6AD3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TyG-FI</w:t>
            </w:r>
          </w:p>
        </w:tc>
        <w:tc>
          <w:tcPr>
            <w:tcW w:w="23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60593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TyG-FI Z-score</w:t>
            </w:r>
          </w:p>
        </w:tc>
        <w:tc>
          <w:tcPr>
            <w:tcW w:w="12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04AA5CF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P-value</w:t>
            </w:r>
          </w:p>
        </w:tc>
      </w:tr>
      <w:tr w:rsidR="00395700" w14:paraId="356BAEAB" w14:textId="77777777" w:rsidTr="00F968C3">
        <w:trPr>
          <w:trHeight w:val="330"/>
        </w:trPr>
        <w:tc>
          <w:tcPr>
            <w:tcW w:w="233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876A28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Model 1</w:t>
            </w:r>
          </w:p>
        </w:tc>
        <w:tc>
          <w:tcPr>
            <w:tcW w:w="243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600512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232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536301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DFC3E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</w:tr>
      <w:tr w:rsidR="00395700" w14:paraId="56FE289C" w14:textId="77777777" w:rsidTr="00F968C3">
        <w:trPr>
          <w:trHeight w:val="315"/>
        </w:trPr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8949C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One-line slope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113E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 xml:space="preserve">1.01 (1.01, 1.01) 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4590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1.33 (1.22, 1.47)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7615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&lt;0.0001</w:t>
            </w:r>
          </w:p>
        </w:tc>
      </w:tr>
      <w:tr w:rsidR="00395700" w14:paraId="36070721" w14:textId="77777777" w:rsidTr="00F968C3">
        <w:trPr>
          <w:trHeight w:val="315"/>
        </w:trPr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8D8FD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Model 2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9467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11415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C1CBB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</w:tr>
      <w:tr w:rsidR="00395700" w14:paraId="4C570F1C" w14:textId="77777777" w:rsidTr="00F968C3">
        <w:trPr>
          <w:trHeight w:val="315"/>
        </w:trPr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9449F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Turning point(K)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A541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54.62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9B9E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-0.21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D6C7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</w:tr>
      <w:tr w:rsidR="00395700" w14:paraId="3ED482AB" w14:textId="77777777" w:rsidTr="00F968C3">
        <w:trPr>
          <w:trHeight w:val="315"/>
        </w:trPr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B850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 xml:space="preserve">  &lt;K slope 1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A5D6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 xml:space="preserve">1.02 (1.01, 1.03) 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E947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 xml:space="preserve">2.44 (1.64, 3.62) 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31EE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&lt;0.0001</w:t>
            </w:r>
          </w:p>
        </w:tc>
      </w:tr>
      <w:tr w:rsidR="00395700" w14:paraId="28C3B253" w14:textId="77777777" w:rsidTr="00F968C3">
        <w:trPr>
          <w:trHeight w:val="315"/>
        </w:trPr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5A75E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 xml:space="preserve">  &gt;K slope 2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2CBC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 xml:space="preserve">1.00 (1.00, 1.01) </w:t>
            </w:r>
          </w:p>
        </w:tc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F98A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 xml:space="preserve">1.18 (1.04, 1.34) 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50D1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0.0089</w:t>
            </w:r>
          </w:p>
        </w:tc>
      </w:tr>
      <w:tr w:rsidR="00395700" w14:paraId="6D1DB787" w14:textId="77777777" w:rsidTr="00F968C3">
        <w:trPr>
          <w:trHeight w:val="330"/>
        </w:trPr>
        <w:tc>
          <w:tcPr>
            <w:tcW w:w="233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69CEFDE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LRT test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DAB100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232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693E565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D4145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395700" w14:paraId="0AD31B35" w14:textId="77777777" w:rsidTr="00F968C3">
        <w:trPr>
          <w:trHeight w:val="330"/>
        </w:trPr>
        <w:tc>
          <w:tcPr>
            <w:tcW w:w="8318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16B965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Abbreviation: LRT, Likelihood</w:t>
            </w:r>
            <w:r>
              <w:rPr>
                <w:rFonts w:ascii="Times New Roman" w:eastAsia="SimSun" w:hAnsi="Times New Roman" w:hint="eastAsia"/>
                <w:color w:val="00000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Ratio Test</w:t>
            </w:r>
          </w:p>
        </w:tc>
      </w:tr>
      <w:tr w:rsidR="00395700" w14:paraId="66AC8D88" w14:textId="77777777" w:rsidTr="00F968C3">
        <w:trPr>
          <w:trHeight w:val="315"/>
        </w:trPr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7669E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Result variable: TyG-FI.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8953C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216D4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2C2EA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2C9AADB9" w14:textId="77777777" w:rsidTr="00F968C3">
        <w:trPr>
          <w:trHeight w:val="315"/>
        </w:trPr>
        <w:tc>
          <w:tcPr>
            <w:tcW w:w="709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E846F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Exposure variable: New-onset</w:t>
            </w:r>
            <w:r>
              <w:rPr>
                <w:rFonts w:ascii="Times New Roman" w:eastAsia="SimSun" w:hAnsi="Times New Roman" w:hint="eastAsia"/>
                <w:color w:val="000000"/>
                <w:sz w:val="16"/>
                <w:szCs w:val="16"/>
                <w:lang w:bidi="ar"/>
              </w:rPr>
              <w:t xml:space="preserve"> s</w:t>
            </w: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troke.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B4AA0" w14:textId="77777777" w:rsidR="00395700" w:rsidRDefault="00395700" w:rsidP="00F968C3">
            <w:pPr>
              <w:widowControl w:val="0"/>
              <w:spacing w:after="0"/>
              <w:jc w:val="both"/>
              <w:rPr>
                <w:rFonts w:ascii="SimSun" w:eastAsia="SimSun" w:hAnsi="SimSun" w:cs="SimSun"/>
                <w:color w:val="000000"/>
                <w:kern w:val="2"/>
                <w:sz w:val="16"/>
                <w:szCs w:val="16"/>
              </w:rPr>
            </w:pPr>
          </w:p>
        </w:tc>
      </w:tr>
      <w:tr w:rsidR="00395700" w14:paraId="0F290EF8" w14:textId="77777777" w:rsidTr="00F968C3">
        <w:trPr>
          <w:trHeight w:val="540"/>
        </w:trPr>
        <w:tc>
          <w:tcPr>
            <w:tcW w:w="831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764A1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Adjust for Age (years); Sex; Area of residence; Drinking; Smoking; Annual income groups; BMI groups.</w:t>
            </w:r>
          </w:p>
          <w:p w14:paraId="47AC46D6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</w:pPr>
          </w:p>
          <w:p w14:paraId="37264B1F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</w:pPr>
          </w:p>
          <w:p w14:paraId="531CB3C3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</w:pPr>
          </w:p>
        </w:tc>
      </w:tr>
      <w:tr w:rsidR="00395700" w14:paraId="0A8C0621" w14:textId="77777777" w:rsidTr="00F968C3">
        <w:trPr>
          <w:gridAfter w:val="1"/>
          <w:wAfter w:w="992" w:type="dxa"/>
          <w:trHeight w:val="680"/>
        </w:trPr>
        <w:tc>
          <w:tcPr>
            <w:tcW w:w="7326" w:type="dxa"/>
            <w:gridSpan w:val="10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52FEC6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</w:rPr>
            </w:pPr>
            <w:r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  <w:t xml:space="preserve">Table </w:t>
            </w:r>
            <w:r>
              <w:rPr>
                <w:rFonts w:ascii="Times New Roman" w:eastAsia="SimSun" w:hAnsi="Times New Roman" w:hint="eastAsia"/>
                <w:color w:val="000000"/>
                <w:sz w:val="20"/>
                <w:szCs w:val="20"/>
                <w:lang w:bidi="ar"/>
              </w:rPr>
              <w:t>4</w:t>
            </w:r>
            <w:r>
              <w:rPr>
                <w:rFonts w:ascii="Times New Roman" w:eastAsia="SimSun" w:hAnsi="Times New Roman"/>
                <w:color w:val="000000"/>
                <w:sz w:val="20"/>
                <w:szCs w:val="20"/>
                <w:lang w:bidi="ar"/>
              </w:rPr>
              <w:t xml:space="preserve"> Relationship between TyG-FI and stroke risk in different sensitivity analyses</w:t>
            </w:r>
          </w:p>
        </w:tc>
      </w:tr>
      <w:tr w:rsidR="00395700" w14:paraId="08285DC5" w14:textId="77777777" w:rsidTr="00F968C3">
        <w:trPr>
          <w:trHeight w:val="330"/>
        </w:trPr>
        <w:tc>
          <w:tcPr>
            <w:tcW w:w="12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8D3DF0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Hcy level (µmol/L)</w:t>
            </w:r>
          </w:p>
        </w:tc>
        <w:tc>
          <w:tcPr>
            <w:tcW w:w="86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31EF9F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No. of events (n%)</w:t>
            </w:r>
          </w:p>
        </w:tc>
        <w:tc>
          <w:tcPr>
            <w:tcW w:w="29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6692378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Model 4</w:t>
            </w:r>
          </w:p>
        </w:tc>
        <w:tc>
          <w:tcPr>
            <w:tcW w:w="222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A82942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29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E7A62AE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Model 5</w:t>
            </w:r>
          </w:p>
        </w:tc>
      </w:tr>
      <w:tr w:rsidR="00395700" w14:paraId="46565AC2" w14:textId="77777777" w:rsidTr="00F968C3">
        <w:trPr>
          <w:trHeight w:val="330"/>
        </w:trPr>
        <w:tc>
          <w:tcPr>
            <w:tcW w:w="128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FA1F6A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86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804553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AF06720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SimSun" w:eastAsia="SimSun" w:hAnsi="SimSun" w:cs="SimSun"/>
                <w:color w:val="000000"/>
                <w:kern w:val="2"/>
                <w:sz w:val="17"/>
                <w:szCs w:val="17"/>
              </w:rPr>
            </w:pPr>
            <w:r>
              <w:rPr>
                <w:rFonts w:ascii="SimSun" w:eastAsia="SimSun" w:hAnsi="SimSun" w:cs="SimSun" w:hint="eastAsia"/>
                <w:color w:val="000000"/>
                <w:sz w:val="17"/>
                <w:szCs w:val="17"/>
                <w:lang w:bidi="ar"/>
              </w:rPr>
              <w:t>HR（</w:t>
            </w: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95%CI)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3B13EFE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sz w:val="17"/>
                <w:szCs w:val="17"/>
                <w:lang w:bidi="ar"/>
              </w:rPr>
              <w:t>P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1CA869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19A337D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SimSun" w:eastAsia="SimSun" w:hAnsi="SimSun" w:cs="SimSun"/>
                <w:color w:val="000000"/>
                <w:kern w:val="2"/>
                <w:sz w:val="17"/>
                <w:szCs w:val="17"/>
              </w:rPr>
            </w:pPr>
            <w:r>
              <w:rPr>
                <w:rFonts w:ascii="SimSun" w:eastAsia="SimSun" w:hAnsi="SimSun" w:cs="SimSun" w:hint="eastAsia"/>
                <w:color w:val="000000"/>
                <w:sz w:val="17"/>
                <w:szCs w:val="17"/>
                <w:lang w:bidi="ar"/>
              </w:rPr>
              <w:t>HR（</w:t>
            </w: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95%CI)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3B5F3CA" w14:textId="77777777" w:rsidR="00395700" w:rsidRDefault="00395700" w:rsidP="00F968C3">
            <w:pPr>
              <w:spacing w:after="0"/>
              <w:jc w:val="center"/>
              <w:textAlignment w:val="bottom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sz w:val="17"/>
                <w:szCs w:val="17"/>
                <w:lang w:bidi="ar"/>
              </w:rPr>
              <w:t>P</w:t>
            </w:r>
          </w:p>
        </w:tc>
      </w:tr>
      <w:tr w:rsidR="00395700" w14:paraId="715D5EFA" w14:textId="77777777" w:rsidTr="00F968C3">
        <w:trPr>
          <w:trHeight w:val="45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4A9AA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New-onset stroke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D78B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2C1D8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346D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1C25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9060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82703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</w:rPr>
            </w:pPr>
          </w:p>
        </w:tc>
      </w:tr>
      <w:tr w:rsidR="00395700" w14:paraId="64FFD694" w14:textId="77777777" w:rsidTr="00F968C3">
        <w:trPr>
          <w:trHeight w:val="45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1823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TyG-FI Z-score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CAF3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386 (10.96)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B0F9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1.34 (1.22, 1.48)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23E04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 &lt;0.0001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20CB3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E026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1.33 (1.21, 1.46)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FC97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&lt;0.0001</w:t>
            </w:r>
          </w:p>
        </w:tc>
      </w:tr>
      <w:tr w:rsidR="00395700" w14:paraId="02FFC15E" w14:textId="77777777" w:rsidTr="00F968C3">
        <w:trPr>
          <w:trHeight w:val="31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7E680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TyG-FI tertile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2843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6B89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B8A5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F523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2756E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FC831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</w:tr>
      <w:tr w:rsidR="00395700" w14:paraId="33A86A59" w14:textId="77777777" w:rsidTr="00F968C3">
        <w:trPr>
          <w:trHeight w:val="31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9E42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   Low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27E12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 81 (6.88)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B311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1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DE56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93095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9857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1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20F0F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</w:tr>
      <w:tr w:rsidR="00395700" w14:paraId="427B78A2" w14:textId="77777777" w:rsidTr="00F968C3">
        <w:trPr>
          <w:trHeight w:val="31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49F2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   Middle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9F48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126 (10.68)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5DD3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1.48 (1.11, 1.96) 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82F6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0.0007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3C8E4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ED58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1.48 (1.12, 1.96) 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192D9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0.0066</w:t>
            </w:r>
          </w:p>
        </w:tc>
      </w:tr>
      <w:tr w:rsidR="00395700" w14:paraId="5B0FEB88" w14:textId="77777777" w:rsidTr="00F968C3">
        <w:trPr>
          <w:trHeight w:val="31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FA49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   High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AD2A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179 (15.36)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F6227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2.12 (1.60, 2.80)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528B8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 &lt;0.0001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7D750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BE1F1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2.10 (1.59, 2.77)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7B823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&lt;0.0001</w:t>
            </w:r>
          </w:p>
        </w:tc>
      </w:tr>
      <w:tr w:rsidR="00395700" w14:paraId="1FBA7084" w14:textId="77777777" w:rsidTr="00F968C3">
        <w:trPr>
          <w:trHeight w:val="330"/>
        </w:trPr>
        <w:tc>
          <w:tcPr>
            <w:tcW w:w="128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CCBB1ED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i/>
                <w:iCs/>
                <w:color w:val="000000"/>
                <w:kern w:val="2"/>
                <w:sz w:val="17"/>
                <w:szCs w:val="17"/>
                <w:lang w:bidi="ar"/>
              </w:rPr>
              <w:t>P</w:t>
            </w: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 xml:space="preserve"> for trend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D758BB0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FF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17CE0C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EC876FB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&lt;0.0001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B894D9A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D7305A7" w14:textId="77777777" w:rsidR="00395700" w:rsidRDefault="00395700" w:rsidP="00F968C3">
            <w:pPr>
              <w:widowControl w:val="0"/>
              <w:spacing w:after="0"/>
              <w:jc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0ACC97C" w14:textId="77777777" w:rsidR="00395700" w:rsidRDefault="00395700" w:rsidP="00F968C3">
            <w:pPr>
              <w:spacing w:after="0"/>
              <w:jc w:val="center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7"/>
                <w:szCs w:val="17"/>
              </w:rPr>
            </w:pPr>
            <w:r>
              <w:rPr>
                <w:rFonts w:ascii="Times New Roman" w:eastAsia="SimSun" w:hAnsi="Times New Roman"/>
                <w:color w:val="000000"/>
                <w:sz w:val="17"/>
                <w:szCs w:val="17"/>
                <w:lang w:bidi="ar"/>
              </w:rPr>
              <w:t>&lt;0.0001</w:t>
            </w:r>
          </w:p>
        </w:tc>
      </w:tr>
      <w:tr w:rsidR="00395700" w14:paraId="69C48406" w14:textId="77777777" w:rsidTr="00F968C3">
        <w:trPr>
          <w:trHeight w:val="315"/>
        </w:trPr>
        <w:tc>
          <w:tcPr>
            <w:tcW w:w="831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B42F5" w14:textId="77777777" w:rsidR="00395700" w:rsidRDefault="00395700" w:rsidP="00F968C3">
            <w:pPr>
              <w:spacing w:after="0"/>
              <w:textAlignment w:val="center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Model 4: Excluding 12 stroke events that occurred within 2 years of baseline;</w:t>
            </w:r>
          </w:p>
        </w:tc>
      </w:tr>
      <w:tr w:rsidR="00395700" w14:paraId="17C7646C" w14:textId="77777777" w:rsidTr="00F968C3">
        <w:trPr>
          <w:trHeight w:val="315"/>
        </w:trPr>
        <w:tc>
          <w:tcPr>
            <w:tcW w:w="831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9BDE9" w14:textId="77777777" w:rsidR="00395700" w:rsidRDefault="00395700" w:rsidP="00F968C3">
            <w:pPr>
              <w:spacing w:after="0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Model 5: Additional adjustment for C-reactive protein.</w:t>
            </w:r>
          </w:p>
        </w:tc>
      </w:tr>
      <w:tr w:rsidR="00395700" w14:paraId="397A0277" w14:textId="77777777" w:rsidTr="00F968C3">
        <w:trPr>
          <w:trHeight w:val="480"/>
        </w:trPr>
        <w:tc>
          <w:tcPr>
            <w:tcW w:w="831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42F5E" w14:textId="77777777" w:rsidR="00395700" w:rsidRDefault="00395700" w:rsidP="00F968C3">
            <w:pPr>
              <w:spacing w:after="0"/>
              <w:textAlignment w:val="bottom"/>
              <w:rPr>
                <w:rFonts w:ascii="Times New Roman" w:eastAsia="SimSun" w:hAnsi="Times New Roman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SimSun" w:hAnsi="Times New Roman"/>
                <w:color w:val="000000"/>
                <w:sz w:val="16"/>
                <w:szCs w:val="16"/>
                <w:lang w:bidi="ar"/>
              </w:rPr>
              <w:t>Abbreviations: HR: hazard ratio; CI: confidence interval;  TyG-FI: triglyceride–glucose index-Frailty Index; BMI, body mass index.</w:t>
            </w:r>
          </w:p>
        </w:tc>
      </w:tr>
    </w:tbl>
    <w:p w14:paraId="52F6E9F7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C">
    <w:altName w:val="Microsoft YaHei"/>
    <w:charset w:val="86"/>
    <w:family w:val="auto"/>
    <w:pitch w:val="default"/>
    <w:sig w:usb0="20000083" w:usb1="2ADF3C10" w:usb2="00000016" w:usb3="00000000" w:csb0="6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00"/>
    <w:rsid w:val="00395700"/>
    <w:rsid w:val="0048025C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6D945"/>
  <w15:chartTrackingRefBased/>
  <w15:docId w15:val="{2E44A70E-4504-43C8-AED6-FE213FC8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700"/>
    <w:pPr>
      <w:spacing w:after="200" w:line="240" w:lineRule="auto"/>
    </w:pPr>
    <w:rPr>
      <w:rFonts w:ascii="Aptos" w:eastAsia="Aptos" w:hAnsi="Aptos" w:cs="Times New Roman"/>
      <w:kern w:val="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7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7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7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7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7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70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70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70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70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7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5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7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5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7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5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7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5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70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395700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qFormat/>
    <w:rsid w:val="00395700"/>
    <w:rPr>
      <w:rFonts w:ascii="Aptos" w:eastAsia="Aptos" w:hAnsi="Aptos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2026-09-17T18:13:00Z</dcterms:created>
  <dcterms:modified xsi:type="dcterms:W3CDTF">2026-09-17T18:13:00Z</dcterms:modified>
</cp:coreProperties>
</file>