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E713E" w14:textId="35F733CD" w:rsidR="00104ADA" w:rsidRDefault="00746263" w:rsidP="42F867CF">
      <w:pPr>
        <w:spacing w:line="480" w:lineRule="auto"/>
        <w:rPr>
          <w:rFonts w:ascii="Times New Roman" w:eastAsia="Times New Roman" w:hAnsi="Times New Roman" w:cs="Times New Roman"/>
          <w:color w:val="000000" w:themeColor="text1"/>
        </w:rPr>
      </w:pPr>
      <w:r w:rsidRPr="0032321C">
        <w:rPr>
          <w:rFonts w:ascii="Times New Roman" w:hAnsi="Times New Roman" w:cs="Times New Roman"/>
          <w:b/>
          <w:bCs/>
        </w:rPr>
        <w:t xml:space="preserve">Supplementary </w:t>
      </w:r>
      <w:r w:rsidR="0032321C" w:rsidRPr="0032321C">
        <w:rPr>
          <w:rFonts w:ascii="Times New Roman" w:hAnsi="Times New Roman" w:cs="Times New Roman"/>
          <w:b/>
          <w:bCs/>
        </w:rPr>
        <w:t>Materials</w:t>
      </w:r>
      <w:r>
        <w:rPr>
          <w:rFonts w:ascii="Times New Roman" w:hAnsi="Times New Roman" w:cs="Times New Roman"/>
        </w:rPr>
        <w:t xml:space="preserve"> for</w:t>
      </w:r>
      <w:r w:rsidR="00320B63" w:rsidRPr="42F867CF">
        <w:rPr>
          <w:rFonts w:ascii="Times New Roman" w:hAnsi="Times New Roman" w:cs="Times New Roman"/>
          <w:shd w:val="clear" w:color="auto" w:fill="FFFFFF"/>
        </w:rPr>
        <w:t xml:space="preserve">: </w:t>
      </w:r>
      <w:r w:rsidR="07D4BD2D" w:rsidRPr="42F867CF">
        <w:rPr>
          <w:rFonts w:ascii="Times New Roman" w:eastAsia="Times New Roman" w:hAnsi="Times New Roman" w:cs="Times New Roman"/>
          <w:color w:val="000000" w:themeColor="text1"/>
        </w:rPr>
        <w:t>Integrating laboratory-based secondary precipitation thresholds with ocean biogeochemistry models to advance ocean alkalinity enhancement decision-making</w:t>
      </w:r>
    </w:p>
    <w:p w14:paraId="21B79E41" w14:textId="365C4AD8" w:rsidR="00104ADA" w:rsidRDefault="00104ADA" w:rsidP="42F867CF">
      <w:pPr>
        <w:spacing w:line="480" w:lineRule="auto"/>
        <w:rPr>
          <w:rFonts w:ascii="Times New Roman" w:eastAsia="Times New Roman" w:hAnsi="Times New Roman" w:cs="Times New Roman"/>
          <w:color w:val="000000" w:themeColor="text1"/>
        </w:rPr>
      </w:pPr>
    </w:p>
    <w:p w14:paraId="1C6E0890" w14:textId="3B9004C0" w:rsidR="00104ADA" w:rsidRDefault="07D4BD2D" w:rsidP="42F867CF">
      <w:pPr>
        <w:spacing w:line="480" w:lineRule="auto"/>
        <w:rPr>
          <w:rFonts w:ascii="Times New Roman" w:eastAsia="Times New Roman" w:hAnsi="Times New Roman" w:cs="Times New Roman"/>
          <w:color w:val="000000" w:themeColor="text1"/>
          <w:sz w:val="19"/>
          <w:szCs w:val="19"/>
        </w:rPr>
      </w:pPr>
      <w:r w:rsidRPr="42F867CF">
        <w:rPr>
          <w:rFonts w:ascii="Times New Roman" w:eastAsia="Times New Roman" w:hAnsi="Times New Roman" w:cs="Times New Roman"/>
          <w:color w:val="000000" w:themeColor="text1"/>
        </w:rPr>
        <w:t>Authors: Allison M. Savoie</w:t>
      </w:r>
      <w:r w:rsidRPr="42F867CF">
        <w:rPr>
          <w:rFonts w:ascii="Times New Roman" w:eastAsia="Times New Roman" w:hAnsi="Times New Roman" w:cs="Times New Roman"/>
          <w:color w:val="000000" w:themeColor="text1"/>
          <w:vertAlign w:val="superscript"/>
        </w:rPr>
        <w:t>1*</w:t>
      </w:r>
      <w:r w:rsidRPr="42F867CF">
        <w:rPr>
          <w:rFonts w:ascii="Times New Roman" w:eastAsia="Times New Roman" w:hAnsi="Times New Roman" w:cs="Times New Roman"/>
          <w:color w:val="000000" w:themeColor="text1"/>
        </w:rPr>
        <w:t>, Kyle E. Hinson</w:t>
      </w:r>
      <w:r w:rsidRPr="42F867CF">
        <w:rPr>
          <w:rFonts w:ascii="Times New Roman" w:eastAsia="Times New Roman" w:hAnsi="Times New Roman" w:cs="Times New Roman"/>
          <w:color w:val="000000" w:themeColor="text1"/>
          <w:vertAlign w:val="superscript"/>
        </w:rPr>
        <w:t>1</w:t>
      </w:r>
      <w:r w:rsidRPr="42F867CF">
        <w:rPr>
          <w:rFonts w:ascii="Times New Roman" w:eastAsia="Times New Roman" w:hAnsi="Times New Roman" w:cs="Times New Roman"/>
          <w:color w:val="000000" w:themeColor="text1"/>
        </w:rPr>
        <w:t>, Ashley Bird</w:t>
      </w:r>
      <w:r w:rsidRPr="42F867CF">
        <w:rPr>
          <w:rFonts w:ascii="Times New Roman" w:eastAsia="Times New Roman" w:hAnsi="Times New Roman" w:cs="Times New Roman"/>
          <w:color w:val="000000" w:themeColor="text1"/>
          <w:vertAlign w:val="superscript"/>
        </w:rPr>
        <w:t>1</w:t>
      </w:r>
      <w:r w:rsidRPr="42F867CF">
        <w:rPr>
          <w:rFonts w:ascii="Times New Roman" w:eastAsia="Times New Roman" w:hAnsi="Times New Roman" w:cs="Times New Roman"/>
          <w:color w:val="000000" w:themeColor="text1"/>
        </w:rPr>
        <w:t>, Mallory Ringham</w:t>
      </w:r>
      <w:r w:rsidRPr="42F867CF">
        <w:rPr>
          <w:rFonts w:ascii="Times New Roman" w:eastAsia="Times New Roman" w:hAnsi="Times New Roman" w:cs="Times New Roman"/>
          <w:color w:val="000000" w:themeColor="text1"/>
          <w:vertAlign w:val="superscript"/>
        </w:rPr>
        <w:t>2</w:t>
      </w:r>
      <w:r w:rsidRPr="42F867CF">
        <w:rPr>
          <w:rFonts w:ascii="Times New Roman" w:eastAsia="Times New Roman" w:hAnsi="Times New Roman" w:cs="Times New Roman"/>
          <w:color w:val="000000" w:themeColor="text1"/>
        </w:rPr>
        <w:t>, Emma Scott</w:t>
      </w:r>
      <w:r w:rsidRPr="42F867CF">
        <w:rPr>
          <w:rFonts w:ascii="Times New Roman" w:eastAsia="Times New Roman" w:hAnsi="Times New Roman" w:cs="Times New Roman"/>
          <w:color w:val="000000" w:themeColor="text1"/>
          <w:vertAlign w:val="superscript"/>
        </w:rPr>
        <w:t>1</w:t>
      </w:r>
      <w:r w:rsidRPr="42F867CF">
        <w:rPr>
          <w:rFonts w:ascii="Times New Roman" w:eastAsia="Times New Roman" w:hAnsi="Times New Roman" w:cs="Times New Roman"/>
          <w:color w:val="000000" w:themeColor="text1"/>
        </w:rPr>
        <w:t>, Chinmayee Subban</w:t>
      </w:r>
      <w:r w:rsidRPr="42F867CF">
        <w:rPr>
          <w:rFonts w:ascii="Times New Roman" w:eastAsia="Times New Roman" w:hAnsi="Times New Roman" w:cs="Times New Roman"/>
          <w:color w:val="000000" w:themeColor="text1"/>
          <w:vertAlign w:val="superscript"/>
        </w:rPr>
        <w:t>1,3</w:t>
      </w:r>
      <w:r w:rsidRPr="42F867CF">
        <w:rPr>
          <w:rFonts w:ascii="Times New Roman" w:eastAsia="Times New Roman" w:hAnsi="Times New Roman" w:cs="Times New Roman"/>
          <w:color w:val="000000" w:themeColor="text1"/>
        </w:rPr>
        <w:t>, Jessica Cross</w:t>
      </w:r>
      <w:r w:rsidRPr="42F867CF">
        <w:rPr>
          <w:rFonts w:ascii="Times New Roman" w:eastAsia="Times New Roman" w:hAnsi="Times New Roman" w:cs="Times New Roman"/>
          <w:color w:val="000000" w:themeColor="text1"/>
          <w:vertAlign w:val="superscript"/>
        </w:rPr>
        <w:t>1</w:t>
      </w:r>
      <w:r w:rsidRPr="42F867CF">
        <w:rPr>
          <w:rFonts w:ascii="Times New Roman" w:eastAsia="Times New Roman" w:hAnsi="Times New Roman" w:cs="Times New Roman"/>
          <w:color w:val="000000" w:themeColor="text1"/>
        </w:rPr>
        <w:t>, Alexa K. Labossiere</w:t>
      </w:r>
      <w:r w:rsidRPr="42F867CF">
        <w:rPr>
          <w:rFonts w:ascii="Times New Roman" w:eastAsia="Times New Roman" w:hAnsi="Times New Roman" w:cs="Times New Roman"/>
          <w:color w:val="000000" w:themeColor="text1"/>
          <w:vertAlign w:val="superscript"/>
        </w:rPr>
        <w:t>4</w:t>
      </w:r>
      <w:r w:rsidRPr="42F867CF">
        <w:rPr>
          <w:rFonts w:ascii="Times New Roman" w:eastAsia="Times New Roman" w:hAnsi="Times New Roman" w:cs="Times New Roman"/>
          <w:color w:val="000000" w:themeColor="text1"/>
        </w:rPr>
        <w:t>, Rémi Pagès</w:t>
      </w:r>
      <w:r w:rsidRPr="42F867CF">
        <w:rPr>
          <w:rFonts w:ascii="Times New Roman" w:eastAsia="Times New Roman" w:hAnsi="Times New Roman" w:cs="Times New Roman"/>
          <w:color w:val="000000" w:themeColor="text1"/>
          <w:vertAlign w:val="superscript"/>
        </w:rPr>
        <w:t>5</w:t>
      </w:r>
      <w:r w:rsidRPr="42F867CF">
        <w:rPr>
          <w:rFonts w:ascii="Times New Roman" w:eastAsia="Times New Roman" w:hAnsi="Times New Roman" w:cs="Times New Roman"/>
          <w:color w:val="000000" w:themeColor="text1"/>
        </w:rPr>
        <w:t>, Jilian Xiong</w:t>
      </w:r>
      <w:r w:rsidRPr="42F867CF">
        <w:rPr>
          <w:rFonts w:ascii="Times New Roman" w:eastAsia="Times New Roman" w:hAnsi="Times New Roman" w:cs="Times New Roman"/>
          <w:color w:val="000000" w:themeColor="text1"/>
          <w:vertAlign w:val="superscript"/>
        </w:rPr>
        <w:t>6</w:t>
      </w:r>
      <w:r w:rsidRPr="42F867CF">
        <w:rPr>
          <w:rFonts w:ascii="Times New Roman" w:eastAsia="Times New Roman" w:hAnsi="Times New Roman" w:cs="Times New Roman"/>
          <w:color w:val="000000" w:themeColor="text1"/>
        </w:rPr>
        <w:t>, Zhaoqing Yang</w:t>
      </w:r>
      <w:r w:rsidRPr="42F867CF">
        <w:rPr>
          <w:rFonts w:ascii="Times New Roman" w:eastAsia="Times New Roman" w:hAnsi="Times New Roman" w:cs="Times New Roman"/>
          <w:color w:val="000000" w:themeColor="text1"/>
          <w:vertAlign w:val="superscript"/>
        </w:rPr>
        <w:t>1</w:t>
      </w:r>
      <w:r w:rsidRPr="42F867CF">
        <w:rPr>
          <w:rFonts w:ascii="Times New Roman" w:eastAsia="Times New Roman" w:hAnsi="Times New Roman" w:cs="Times New Roman"/>
          <w:color w:val="000000" w:themeColor="text1"/>
        </w:rPr>
        <w:t>, Nicholas D. Ward</w:t>
      </w:r>
      <w:r w:rsidRPr="42F867CF">
        <w:rPr>
          <w:rFonts w:ascii="Times New Roman" w:eastAsia="Times New Roman" w:hAnsi="Times New Roman" w:cs="Times New Roman"/>
          <w:color w:val="000000" w:themeColor="text1"/>
          <w:vertAlign w:val="superscript"/>
        </w:rPr>
        <w:t>1,7</w:t>
      </w:r>
    </w:p>
    <w:p w14:paraId="0C732CEC" w14:textId="79FF1333" w:rsidR="00104ADA" w:rsidRDefault="00104ADA" w:rsidP="42F867CF">
      <w:pPr>
        <w:spacing w:line="480" w:lineRule="auto"/>
        <w:rPr>
          <w:rFonts w:ascii="Times New Roman" w:eastAsia="Times New Roman" w:hAnsi="Times New Roman" w:cs="Times New Roman"/>
          <w:color w:val="000000" w:themeColor="text1"/>
        </w:rPr>
      </w:pPr>
    </w:p>
    <w:p w14:paraId="050B1731" w14:textId="7343C839" w:rsidR="00104ADA" w:rsidRDefault="07D4BD2D" w:rsidP="42F867CF">
      <w:pPr>
        <w:pStyle w:val="ListParagraph"/>
        <w:numPr>
          <w:ilvl w:val="0"/>
          <w:numId w:val="1"/>
        </w:numPr>
        <w:spacing w:line="480" w:lineRule="auto"/>
        <w:rPr>
          <w:rFonts w:ascii="Times New Roman" w:eastAsia="Times New Roman" w:hAnsi="Times New Roman" w:cs="Times New Roman"/>
          <w:color w:val="000000" w:themeColor="text1"/>
        </w:rPr>
      </w:pPr>
      <w:r w:rsidRPr="42F867CF">
        <w:rPr>
          <w:rFonts w:ascii="Times New Roman" w:eastAsia="Times New Roman" w:hAnsi="Times New Roman" w:cs="Times New Roman"/>
          <w:color w:val="000000" w:themeColor="text1"/>
        </w:rPr>
        <w:t>Pacific Northwest National Laboratory, Coastal Sciences Division, Sequim, WA</w:t>
      </w:r>
    </w:p>
    <w:p w14:paraId="6466822D" w14:textId="5828D18D" w:rsidR="00104ADA" w:rsidRDefault="07D4BD2D" w:rsidP="42F867CF">
      <w:pPr>
        <w:pStyle w:val="ListParagraph"/>
        <w:numPr>
          <w:ilvl w:val="0"/>
          <w:numId w:val="1"/>
        </w:numPr>
        <w:spacing w:line="480" w:lineRule="auto"/>
        <w:rPr>
          <w:rFonts w:ascii="Times New Roman" w:eastAsia="Times New Roman" w:hAnsi="Times New Roman" w:cs="Times New Roman"/>
          <w:color w:val="000000" w:themeColor="text1"/>
        </w:rPr>
      </w:pPr>
      <w:r w:rsidRPr="42F867CF">
        <w:rPr>
          <w:rFonts w:ascii="Times New Roman" w:eastAsia="Times New Roman" w:hAnsi="Times New Roman" w:cs="Times New Roman"/>
          <w:color w:val="000000" w:themeColor="text1"/>
        </w:rPr>
        <w:t>Ebb Carbon, Inc., South San Francisco, CA</w:t>
      </w:r>
    </w:p>
    <w:p w14:paraId="5922285A" w14:textId="7020E410" w:rsidR="00104ADA" w:rsidRDefault="07D4BD2D" w:rsidP="42F867CF">
      <w:pPr>
        <w:pStyle w:val="ListParagraph"/>
        <w:numPr>
          <w:ilvl w:val="0"/>
          <w:numId w:val="1"/>
        </w:numPr>
        <w:spacing w:line="480" w:lineRule="auto"/>
        <w:rPr>
          <w:rFonts w:ascii="Times New Roman" w:eastAsia="Times New Roman" w:hAnsi="Times New Roman" w:cs="Times New Roman"/>
          <w:color w:val="000000" w:themeColor="text1"/>
        </w:rPr>
      </w:pPr>
      <w:r w:rsidRPr="42F867CF">
        <w:rPr>
          <w:rFonts w:ascii="Times New Roman" w:eastAsia="Times New Roman" w:hAnsi="Times New Roman" w:cs="Times New Roman"/>
          <w:color w:val="000000" w:themeColor="text1"/>
        </w:rPr>
        <w:t>Department of Materials Science and Engineering, University of Washington, Seattle, WA</w:t>
      </w:r>
    </w:p>
    <w:p w14:paraId="5C48FAEC" w14:textId="4524E630" w:rsidR="00104ADA" w:rsidRDefault="07D4BD2D" w:rsidP="42F867CF">
      <w:pPr>
        <w:pStyle w:val="ListParagraph"/>
        <w:numPr>
          <w:ilvl w:val="0"/>
          <w:numId w:val="1"/>
        </w:numPr>
        <w:spacing w:line="480" w:lineRule="auto"/>
        <w:rPr>
          <w:rFonts w:ascii="Times New Roman" w:eastAsia="Times New Roman" w:hAnsi="Times New Roman" w:cs="Times New Roman"/>
          <w:color w:val="000000" w:themeColor="text1"/>
        </w:rPr>
      </w:pPr>
      <w:r w:rsidRPr="42F867CF">
        <w:rPr>
          <w:rFonts w:ascii="Times New Roman" w:eastAsia="Times New Roman" w:hAnsi="Times New Roman" w:cs="Times New Roman"/>
          <w:color w:val="000000" w:themeColor="text1"/>
        </w:rPr>
        <w:t>Virginia Institute of Marine Science, William &amp; Mary, Gloucester Point, VA</w:t>
      </w:r>
    </w:p>
    <w:p w14:paraId="331398B6" w14:textId="6F2D705C" w:rsidR="00104ADA" w:rsidRDefault="07D4BD2D" w:rsidP="42F867CF">
      <w:pPr>
        <w:pStyle w:val="ListParagraph"/>
        <w:numPr>
          <w:ilvl w:val="0"/>
          <w:numId w:val="1"/>
        </w:numPr>
        <w:spacing w:line="480" w:lineRule="auto"/>
        <w:rPr>
          <w:rFonts w:ascii="Times New Roman" w:eastAsia="Times New Roman" w:hAnsi="Times New Roman" w:cs="Times New Roman"/>
          <w:color w:val="000000" w:themeColor="text1"/>
        </w:rPr>
      </w:pPr>
      <w:r w:rsidRPr="42F867CF">
        <w:rPr>
          <w:rFonts w:ascii="Times New Roman" w:eastAsia="Times New Roman" w:hAnsi="Times New Roman" w:cs="Times New Roman"/>
          <w:color w:val="000000" w:themeColor="text1"/>
        </w:rPr>
        <w:t>International Arctic Research Center, University of Alaska Fairbanks, Fairbanks, AK</w:t>
      </w:r>
    </w:p>
    <w:p w14:paraId="7CEFC40B" w14:textId="3E3E2E8B" w:rsidR="00104ADA" w:rsidRDefault="07D4BD2D" w:rsidP="42F867CF">
      <w:pPr>
        <w:pStyle w:val="ListParagraph"/>
        <w:numPr>
          <w:ilvl w:val="0"/>
          <w:numId w:val="1"/>
        </w:numPr>
        <w:spacing w:line="480" w:lineRule="auto"/>
        <w:rPr>
          <w:rFonts w:ascii="Times New Roman" w:eastAsia="Times New Roman" w:hAnsi="Times New Roman" w:cs="Times New Roman"/>
          <w:color w:val="000000" w:themeColor="text1"/>
        </w:rPr>
      </w:pPr>
      <w:r w:rsidRPr="42F867CF">
        <w:rPr>
          <w:rFonts w:ascii="Times New Roman" w:eastAsia="Times New Roman" w:hAnsi="Times New Roman" w:cs="Times New Roman"/>
          <w:color w:val="000000" w:themeColor="text1"/>
        </w:rPr>
        <w:t>Woods Hole Oceanographic Institution, Woods Hole, MA</w:t>
      </w:r>
    </w:p>
    <w:p w14:paraId="5439982E" w14:textId="5F798569" w:rsidR="00104ADA" w:rsidRDefault="07D4BD2D" w:rsidP="42F867CF">
      <w:pPr>
        <w:pStyle w:val="ListParagraph"/>
        <w:numPr>
          <w:ilvl w:val="0"/>
          <w:numId w:val="1"/>
        </w:numPr>
        <w:spacing w:line="480" w:lineRule="auto"/>
        <w:rPr>
          <w:rFonts w:ascii="Times New Roman" w:eastAsia="Times New Roman" w:hAnsi="Times New Roman" w:cs="Times New Roman"/>
          <w:color w:val="000000" w:themeColor="text1"/>
        </w:rPr>
      </w:pPr>
      <w:r w:rsidRPr="42F867CF">
        <w:rPr>
          <w:rFonts w:ascii="Times New Roman" w:eastAsia="Times New Roman" w:hAnsi="Times New Roman" w:cs="Times New Roman"/>
          <w:color w:val="000000" w:themeColor="text1"/>
        </w:rPr>
        <w:t>University of Washington, School of Oceanography, Seattle, WA</w:t>
      </w:r>
    </w:p>
    <w:p w14:paraId="063CD8EB" w14:textId="3AEF6C10" w:rsidR="00104ADA" w:rsidRDefault="00104ADA" w:rsidP="42F867CF">
      <w:pPr>
        <w:spacing w:line="480" w:lineRule="auto"/>
        <w:rPr>
          <w:rFonts w:ascii="Times New Roman" w:eastAsia="Times New Roman" w:hAnsi="Times New Roman" w:cs="Times New Roman"/>
          <w:color w:val="000000" w:themeColor="text1"/>
        </w:rPr>
      </w:pPr>
    </w:p>
    <w:p w14:paraId="036DE0A5" w14:textId="1D0CAB77" w:rsidR="00104ADA" w:rsidRDefault="07D4BD2D" w:rsidP="42F867CF">
      <w:pPr>
        <w:spacing w:line="480" w:lineRule="auto"/>
        <w:rPr>
          <w:rFonts w:ascii="Times New Roman" w:eastAsia="Times New Roman" w:hAnsi="Times New Roman" w:cs="Times New Roman"/>
          <w:color w:val="000000" w:themeColor="text1"/>
        </w:rPr>
      </w:pPr>
      <w:r w:rsidRPr="42F867CF">
        <w:rPr>
          <w:rFonts w:ascii="Times New Roman" w:eastAsia="Times New Roman" w:hAnsi="Times New Roman" w:cs="Times New Roman"/>
          <w:color w:val="000000" w:themeColor="text1"/>
        </w:rPr>
        <w:t xml:space="preserve">*Corresponding Author – Allison M. Savoie can be contacted at </w:t>
      </w:r>
      <w:hyperlink r:id="rId8">
        <w:r w:rsidRPr="42F867CF">
          <w:rPr>
            <w:rStyle w:val="Hyperlink"/>
          </w:rPr>
          <w:t>allison.savoie@pnnl.gov</w:t>
        </w:r>
      </w:hyperlink>
    </w:p>
    <w:p w14:paraId="0CF82310" w14:textId="308C7FD4" w:rsidR="00104ADA" w:rsidRDefault="00104ADA" w:rsidP="42F867CF">
      <w:pPr>
        <w:spacing w:line="480" w:lineRule="auto"/>
        <w:rPr>
          <w:rFonts w:ascii="Times New Roman" w:hAnsi="Times New Roman" w:cs="Times New Roman"/>
          <w:i/>
          <w:iCs/>
        </w:rPr>
      </w:pPr>
    </w:p>
    <w:p w14:paraId="02B6B2C7" w14:textId="4B7F2B6A" w:rsidR="00104ADA" w:rsidRDefault="00104ADA" w:rsidP="42F867CF">
      <w:pPr>
        <w:spacing w:line="480" w:lineRule="auto"/>
        <w:rPr>
          <w:rFonts w:ascii="Times New Roman" w:hAnsi="Times New Roman" w:cs="Times New Roman"/>
          <w:i/>
          <w:iCs/>
        </w:rPr>
      </w:pPr>
    </w:p>
    <w:p w14:paraId="3BCC1CC6" w14:textId="36B949CB" w:rsidR="00104ADA" w:rsidRDefault="00104ADA" w:rsidP="42F867CF">
      <w:pPr>
        <w:spacing w:line="480" w:lineRule="auto"/>
        <w:rPr>
          <w:rFonts w:ascii="Times New Roman" w:hAnsi="Times New Roman" w:cs="Times New Roman"/>
          <w:i/>
          <w:iCs/>
        </w:rPr>
      </w:pPr>
    </w:p>
    <w:p w14:paraId="17A0E31B" w14:textId="47A2D4C0" w:rsidR="00104ADA" w:rsidRDefault="00104ADA" w:rsidP="42F867CF">
      <w:pPr>
        <w:spacing w:line="480" w:lineRule="auto"/>
        <w:rPr>
          <w:rFonts w:ascii="Times New Roman" w:hAnsi="Times New Roman" w:cs="Times New Roman"/>
          <w:i/>
          <w:iCs/>
        </w:rPr>
      </w:pPr>
    </w:p>
    <w:p w14:paraId="06F28DC7" w14:textId="5CFFD971" w:rsidR="001B5219" w:rsidRDefault="001B5219" w:rsidP="00C375B4">
      <w:pPr>
        <w:spacing w:line="480" w:lineRule="auto"/>
        <w:rPr>
          <w:rFonts w:ascii="Times New Roman" w:hAnsi="Times New Roman" w:cs="Times New Roman"/>
          <w:i/>
          <w:iCs/>
        </w:rPr>
      </w:pPr>
      <w:r w:rsidRPr="42F867CF">
        <w:rPr>
          <w:rFonts w:ascii="Times New Roman" w:hAnsi="Times New Roman" w:cs="Times New Roman"/>
          <w:i/>
          <w:iCs/>
        </w:rPr>
        <w:lastRenderedPageBreak/>
        <w:t>SM</w:t>
      </w:r>
      <w:r w:rsidR="548EB4AF" w:rsidRPr="42F867CF">
        <w:rPr>
          <w:rFonts w:ascii="Times New Roman" w:hAnsi="Times New Roman" w:cs="Times New Roman"/>
          <w:i/>
          <w:iCs/>
        </w:rPr>
        <w:t>1.</w:t>
      </w:r>
      <w:r w:rsidRPr="42F867CF">
        <w:rPr>
          <w:rFonts w:ascii="Times New Roman" w:hAnsi="Times New Roman" w:cs="Times New Roman"/>
          <w:i/>
          <w:iCs/>
        </w:rPr>
        <w:t xml:space="preserve"> YSI data across </w:t>
      </w:r>
      <w:r w:rsidR="004E3DAA" w:rsidRPr="42F867CF">
        <w:rPr>
          <w:rFonts w:ascii="Times New Roman" w:hAnsi="Times New Roman" w:cs="Times New Roman"/>
          <w:i/>
          <w:iCs/>
        </w:rPr>
        <w:t xml:space="preserve">Experiment 1. Data has been filtered for outliers using methods detailed in Section </w:t>
      </w:r>
      <w:r w:rsidR="00002790" w:rsidRPr="42F867CF">
        <w:rPr>
          <w:rFonts w:ascii="Times New Roman" w:hAnsi="Times New Roman" w:cs="Times New Roman"/>
          <w:i/>
          <w:iCs/>
        </w:rPr>
        <w:t>2.4.</w:t>
      </w:r>
    </w:p>
    <w:p w14:paraId="2EBB22B1" w14:textId="2E90510D" w:rsidR="006F3E8F" w:rsidRPr="006F3E8F" w:rsidRDefault="006F3E8F" w:rsidP="006F3E8F">
      <w:pPr>
        <w:spacing w:line="480" w:lineRule="auto"/>
      </w:pPr>
      <w:r w:rsidRPr="006F3E8F">
        <w:drawing>
          <wp:inline distT="0" distB="0" distL="0" distR="0" wp14:anchorId="01BC454C" wp14:editId="3B96BCBF">
            <wp:extent cx="5943600" cy="5179695"/>
            <wp:effectExtent l="0" t="0" r="0" b="1905"/>
            <wp:docPr id="21328197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179695"/>
                    </a:xfrm>
                    <a:prstGeom prst="rect">
                      <a:avLst/>
                    </a:prstGeom>
                    <a:noFill/>
                    <a:ln>
                      <a:noFill/>
                    </a:ln>
                  </pic:spPr>
                </pic:pic>
              </a:graphicData>
            </a:graphic>
          </wp:inline>
        </w:drawing>
      </w:r>
    </w:p>
    <w:p w14:paraId="4F304D27" w14:textId="77777777" w:rsidR="00C375B4" w:rsidRDefault="00C375B4" w:rsidP="00C375B4">
      <w:pPr>
        <w:spacing w:line="480" w:lineRule="auto"/>
      </w:pPr>
    </w:p>
    <w:p w14:paraId="657D0999" w14:textId="1C51BF86" w:rsidR="001B5415" w:rsidRDefault="001B5415" w:rsidP="48A5F7FE"/>
    <w:p w14:paraId="0F69F54E" w14:textId="510561D6" w:rsidR="42F867CF" w:rsidRDefault="42F867CF" w:rsidP="42F867CF">
      <w:pPr>
        <w:rPr>
          <w:rFonts w:ascii="Times New Roman" w:hAnsi="Times New Roman" w:cs="Times New Roman"/>
          <w:i/>
          <w:iCs/>
        </w:rPr>
      </w:pPr>
    </w:p>
    <w:p w14:paraId="00CC8661" w14:textId="35A64E8A" w:rsidR="42F867CF" w:rsidRDefault="42F867CF" w:rsidP="42F867CF">
      <w:pPr>
        <w:rPr>
          <w:rFonts w:ascii="Times New Roman" w:hAnsi="Times New Roman" w:cs="Times New Roman"/>
          <w:i/>
          <w:iCs/>
        </w:rPr>
      </w:pPr>
    </w:p>
    <w:p w14:paraId="5EA0BA67" w14:textId="114CE9FB" w:rsidR="42F867CF" w:rsidRDefault="42F867CF" w:rsidP="42F867CF">
      <w:pPr>
        <w:rPr>
          <w:rFonts w:ascii="Times New Roman" w:hAnsi="Times New Roman" w:cs="Times New Roman"/>
          <w:i/>
          <w:iCs/>
        </w:rPr>
      </w:pPr>
    </w:p>
    <w:p w14:paraId="5130ADDC" w14:textId="65949864" w:rsidR="42F867CF" w:rsidRDefault="42F867CF" w:rsidP="42F867CF">
      <w:pPr>
        <w:rPr>
          <w:rFonts w:ascii="Times New Roman" w:hAnsi="Times New Roman" w:cs="Times New Roman"/>
          <w:i/>
          <w:iCs/>
        </w:rPr>
      </w:pPr>
    </w:p>
    <w:p w14:paraId="7D217C72" w14:textId="4DB04ADC" w:rsidR="42F867CF" w:rsidRDefault="42F867CF" w:rsidP="42F867CF">
      <w:pPr>
        <w:rPr>
          <w:rFonts w:ascii="Times New Roman" w:hAnsi="Times New Roman" w:cs="Times New Roman"/>
          <w:i/>
          <w:iCs/>
        </w:rPr>
      </w:pPr>
    </w:p>
    <w:p w14:paraId="542EF6A7" w14:textId="5D01BFFE" w:rsidR="42F867CF" w:rsidRDefault="42F867CF" w:rsidP="42F867CF">
      <w:pPr>
        <w:rPr>
          <w:rFonts w:ascii="Times New Roman" w:hAnsi="Times New Roman" w:cs="Times New Roman"/>
          <w:i/>
          <w:iCs/>
        </w:rPr>
      </w:pPr>
    </w:p>
    <w:p w14:paraId="6231ECB6" w14:textId="5FB03E2B" w:rsidR="00EE4B04" w:rsidRDefault="001B5219" w:rsidP="42F867CF">
      <w:pPr>
        <w:rPr>
          <w:rFonts w:ascii="Times New Roman" w:hAnsi="Times New Roman" w:cs="Times New Roman"/>
          <w:i/>
          <w:iCs/>
        </w:rPr>
      </w:pPr>
      <w:r w:rsidRPr="42F867CF">
        <w:rPr>
          <w:rFonts w:ascii="Times New Roman" w:hAnsi="Times New Roman" w:cs="Times New Roman"/>
          <w:i/>
          <w:iCs/>
        </w:rPr>
        <w:t>SM</w:t>
      </w:r>
      <w:r w:rsidR="14D40844" w:rsidRPr="42F867CF">
        <w:rPr>
          <w:rFonts w:ascii="Times New Roman" w:hAnsi="Times New Roman" w:cs="Times New Roman"/>
          <w:i/>
          <w:iCs/>
        </w:rPr>
        <w:t>2.</w:t>
      </w:r>
      <w:r w:rsidRPr="42F867CF">
        <w:rPr>
          <w:rFonts w:ascii="Times New Roman" w:hAnsi="Times New Roman" w:cs="Times New Roman"/>
          <w:i/>
          <w:iCs/>
        </w:rPr>
        <w:t xml:space="preserve"> </w:t>
      </w:r>
      <w:r w:rsidR="00002790" w:rsidRPr="42F867CF">
        <w:rPr>
          <w:rFonts w:ascii="Times New Roman" w:hAnsi="Times New Roman" w:cs="Times New Roman"/>
          <w:i/>
          <w:iCs/>
        </w:rPr>
        <w:t>YSI data across Experiment 2. Data has been filtered for outliers using methods detailed in Section 2.4</w:t>
      </w:r>
    </w:p>
    <w:p w14:paraId="42A54F87" w14:textId="4FD80EFA" w:rsidR="43540107" w:rsidRDefault="43540107" w:rsidP="42F867CF">
      <w:r>
        <w:rPr>
          <w:noProof/>
        </w:rPr>
        <w:drawing>
          <wp:inline distT="0" distB="0" distL="0" distR="0" wp14:anchorId="4306181C" wp14:editId="27AB09D3">
            <wp:extent cx="5943600" cy="5162550"/>
            <wp:effectExtent l="0" t="0" r="0" b="0"/>
            <wp:docPr id="19439122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12240" name="Picture 1943912240"/>
                    <pic:cNvPicPr/>
                  </pic:nvPicPr>
                  <pic:blipFill>
                    <a:blip r:embed="rId10">
                      <a:extLst>
                        <a:ext uri="{28A0092B-C50C-407E-A947-70E740481C1C}">
                          <a14:useLocalDpi xmlns:a14="http://schemas.microsoft.com/office/drawing/2010/main"/>
                        </a:ext>
                      </a:extLst>
                    </a:blip>
                    <a:stretch>
                      <a:fillRect/>
                    </a:stretch>
                  </pic:blipFill>
                  <pic:spPr>
                    <a:xfrm>
                      <a:off x="0" y="0"/>
                      <a:ext cx="5943600" cy="5162550"/>
                    </a:xfrm>
                    <a:prstGeom prst="rect">
                      <a:avLst/>
                    </a:prstGeom>
                  </pic:spPr>
                </pic:pic>
              </a:graphicData>
            </a:graphic>
          </wp:inline>
        </w:drawing>
      </w:r>
    </w:p>
    <w:p w14:paraId="01A78096" w14:textId="4EED8E3A" w:rsidR="42F867CF" w:rsidRDefault="42F867CF" w:rsidP="42F867CF">
      <w:pPr>
        <w:rPr>
          <w:rFonts w:ascii="Times New Roman" w:hAnsi="Times New Roman" w:cs="Times New Roman"/>
          <w:i/>
          <w:iCs/>
        </w:rPr>
      </w:pPr>
    </w:p>
    <w:p w14:paraId="49F647FB" w14:textId="61AD8B99" w:rsidR="42F867CF" w:rsidRDefault="42F867CF" w:rsidP="42F867CF">
      <w:pPr>
        <w:rPr>
          <w:rFonts w:ascii="Times New Roman" w:hAnsi="Times New Roman" w:cs="Times New Roman"/>
          <w:i/>
          <w:iCs/>
        </w:rPr>
      </w:pPr>
    </w:p>
    <w:p w14:paraId="133DFA14" w14:textId="70E3A4EB" w:rsidR="42F867CF" w:rsidRDefault="42F867CF" w:rsidP="42F867CF">
      <w:pPr>
        <w:rPr>
          <w:rFonts w:ascii="Times New Roman" w:hAnsi="Times New Roman" w:cs="Times New Roman"/>
          <w:i/>
          <w:iCs/>
        </w:rPr>
      </w:pPr>
    </w:p>
    <w:p w14:paraId="37E30A3C" w14:textId="77AA98D6" w:rsidR="42F867CF" w:rsidRDefault="42F867CF" w:rsidP="42F867CF">
      <w:pPr>
        <w:rPr>
          <w:rFonts w:ascii="Times New Roman" w:hAnsi="Times New Roman" w:cs="Times New Roman"/>
          <w:i/>
          <w:iCs/>
        </w:rPr>
      </w:pPr>
    </w:p>
    <w:p w14:paraId="71D86B42" w14:textId="261DAB63" w:rsidR="42F867CF" w:rsidRDefault="42F867CF" w:rsidP="42F867CF">
      <w:pPr>
        <w:rPr>
          <w:rFonts w:ascii="Times New Roman" w:hAnsi="Times New Roman" w:cs="Times New Roman"/>
          <w:i/>
          <w:iCs/>
        </w:rPr>
      </w:pPr>
    </w:p>
    <w:p w14:paraId="1C02D1D2" w14:textId="3D61466D" w:rsidR="42F867CF" w:rsidRDefault="42F867CF" w:rsidP="42F867CF">
      <w:pPr>
        <w:rPr>
          <w:rFonts w:ascii="Times New Roman" w:hAnsi="Times New Roman" w:cs="Times New Roman"/>
          <w:i/>
          <w:iCs/>
        </w:rPr>
      </w:pPr>
    </w:p>
    <w:p w14:paraId="58C46BF8" w14:textId="4DC38048" w:rsidR="00FB0290" w:rsidRPr="001000DE" w:rsidRDefault="00FB0290" w:rsidP="42F867CF">
      <w:pPr>
        <w:rPr>
          <w:rFonts w:ascii="Times New Roman" w:hAnsi="Times New Roman" w:cs="Times New Roman"/>
          <w:i/>
          <w:iCs/>
        </w:rPr>
      </w:pPr>
      <w:r w:rsidRPr="42F867CF">
        <w:rPr>
          <w:rFonts w:ascii="Times New Roman" w:hAnsi="Times New Roman" w:cs="Times New Roman"/>
          <w:i/>
          <w:iCs/>
        </w:rPr>
        <w:lastRenderedPageBreak/>
        <w:t>SM</w:t>
      </w:r>
      <w:r w:rsidR="7A982990" w:rsidRPr="42F867CF">
        <w:rPr>
          <w:rFonts w:ascii="Times New Roman" w:hAnsi="Times New Roman" w:cs="Times New Roman"/>
          <w:i/>
          <w:iCs/>
        </w:rPr>
        <w:t>3.</w:t>
      </w:r>
      <w:r w:rsidRPr="42F867CF">
        <w:rPr>
          <w:rFonts w:ascii="Times New Roman" w:hAnsi="Times New Roman" w:cs="Times New Roman"/>
          <w:i/>
          <w:iCs/>
        </w:rPr>
        <w:t xml:space="preserve"> Precipitate sample identification and analysis performed for mineral characterization</w:t>
      </w:r>
      <w:r w:rsidR="00002790" w:rsidRPr="42F867CF">
        <w:rPr>
          <w:rFonts w:ascii="Times New Roman" w:hAnsi="Times New Roman" w:cs="Times New Roman"/>
          <w:i/>
          <w:iCs/>
        </w:rPr>
        <w:t>.</w:t>
      </w:r>
    </w:p>
    <w:tbl>
      <w:tblPr>
        <w:tblStyle w:val="GridTable4"/>
        <w:tblW w:w="0" w:type="auto"/>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ook w:val="04A0" w:firstRow="1" w:lastRow="0" w:firstColumn="1" w:lastColumn="0" w:noHBand="0" w:noVBand="1"/>
      </w:tblPr>
      <w:tblGrid>
        <w:gridCol w:w="1003"/>
        <w:gridCol w:w="678"/>
        <w:gridCol w:w="741"/>
        <w:gridCol w:w="935"/>
        <w:gridCol w:w="1049"/>
        <w:gridCol w:w="1550"/>
        <w:gridCol w:w="736"/>
        <w:gridCol w:w="743"/>
        <w:gridCol w:w="765"/>
        <w:gridCol w:w="1150"/>
      </w:tblGrid>
      <w:tr w:rsidR="00FB0290" w:rsidRPr="001000DE" w14:paraId="1CE1881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Borders>
              <w:top w:val="none" w:sz="0" w:space="0" w:color="auto"/>
              <w:left w:val="none" w:sz="0" w:space="0" w:color="auto"/>
              <w:bottom w:val="none" w:sz="0" w:space="0" w:color="auto"/>
              <w:right w:val="none" w:sz="0" w:space="0" w:color="auto"/>
            </w:tcBorders>
          </w:tcPr>
          <w:p w14:paraId="026EFB24"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Sample ID</w:t>
            </w:r>
          </w:p>
        </w:tc>
        <w:tc>
          <w:tcPr>
            <w:tcW w:w="689" w:type="dxa"/>
            <w:tcBorders>
              <w:top w:val="none" w:sz="0" w:space="0" w:color="auto"/>
              <w:left w:val="none" w:sz="0" w:space="0" w:color="auto"/>
              <w:bottom w:val="none" w:sz="0" w:space="0" w:color="auto"/>
              <w:right w:val="none" w:sz="0" w:space="0" w:color="auto"/>
            </w:tcBorders>
          </w:tcPr>
          <w:p w14:paraId="76A549B9" w14:textId="77777777" w:rsidR="00FB0290" w:rsidRPr="001000DE" w:rsidRDefault="00FB02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Exp</w:t>
            </w:r>
          </w:p>
        </w:tc>
        <w:tc>
          <w:tcPr>
            <w:tcW w:w="727" w:type="dxa"/>
            <w:tcBorders>
              <w:top w:val="none" w:sz="0" w:space="0" w:color="auto"/>
              <w:left w:val="none" w:sz="0" w:space="0" w:color="auto"/>
              <w:bottom w:val="none" w:sz="0" w:space="0" w:color="auto"/>
              <w:right w:val="none" w:sz="0" w:space="0" w:color="auto"/>
            </w:tcBorders>
          </w:tcPr>
          <w:p w14:paraId="3E0A4083" w14:textId="77777777" w:rsidR="00FB0290" w:rsidRPr="001000DE" w:rsidRDefault="00FB02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Tank</w:t>
            </w:r>
          </w:p>
        </w:tc>
        <w:tc>
          <w:tcPr>
            <w:tcW w:w="978" w:type="dxa"/>
            <w:tcBorders>
              <w:top w:val="none" w:sz="0" w:space="0" w:color="auto"/>
              <w:left w:val="none" w:sz="0" w:space="0" w:color="auto"/>
              <w:bottom w:val="none" w:sz="0" w:space="0" w:color="auto"/>
              <w:right w:val="none" w:sz="0" w:space="0" w:color="auto"/>
            </w:tcBorders>
          </w:tcPr>
          <w:p w14:paraId="2A59A733" w14:textId="77777777" w:rsidR="00FB0290" w:rsidRPr="001000DE" w:rsidRDefault="00FB02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Time</w:t>
            </w:r>
          </w:p>
        </w:tc>
        <w:tc>
          <w:tcPr>
            <w:tcW w:w="1060" w:type="dxa"/>
            <w:tcBorders>
              <w:top w:val="none" w:sz="0" w:space="0" w:color="auto"/>
              <w:left w:val="none" w:sz="0" w:space="0" w:color="auto"/>
              <w:bottom w:val="none" w:sz="0" w:space="0" w:color="auto"/>
              <w:right w:val="none" w:sz="0" w:space="0" w:color="auto"/>
            </w:tcBorders>
          </w:tcPr>
          <w:p w14:paraId="4C701F8D" w14:textId="77777777" w:rsidR="00FB0290" w:rsidRPr="001000DE" w:rsidRDefault="00FB02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Salinity</w:t>
            </w:r>
          </w:p>
        </w:tc>
        <w:tc>
          <w:tcPr>
            <w:tcW w:w="1518" w:type="dxa"/>
            <w:tcBorders>
              <w:top w:val="none" w:sz="0" w:space="0" w:color="auto"/>
              <w:left w:val="none" w:sz="0" w:space="0" w:color="auto"/>
              <w:bottom w:val="none" w:sz="0" w:space="0" w:color="auto"/>
              <w:right w:val="none" w:sz="0" w:space="0" w:color="auto"/>
            </w:tcBorders>
          </w:tcPr>
          <w:p w14:paraId="04773DC4" w14:textId="77777777" w:rsidR="00FB0290" w:rsidRPr="001000DE" w:rsidRDefault="00FB02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Temperature</w:t>
            </w:r>
          </w:p>
        </w:tc>
        <w:tc>
          <w:tcPr>
            <w:tcW w:w="735" w:type="dxa"/>
            <w:tcBorders>
              <w:top w:val="none" w:sz="0" w:space="0" w:color="auto"/>
              <w:left w:val="none" w:sz="0" w:space="0" w:color="auto"/>
              <w:bottom w:val="none" w:sz="0" w:space="0" w:color="auto"/>
              <w:right w:val="none" w:sz="0" w:space="0" w:color="auto"/>
            </w:tcBorders>
          </w:tcPr>
          <w:p w14:paraId="6D893E00" w14:textId="77777777" w:rsidR="00FB0290" w:rsidRPr="001000DE" w:rsidRDefault="00FB02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XRD</w:t>
            </w:r>
          </w:p>
        </w:tc>
        <w:tc>
          <w:tcPr>
            <w:tcW w:w="744" w:type="dxa"/>
            <w:tcBorders>
              <w:top w:val="none" w:sz="0" w:space="0" w:color="auto"/>
              <w:left w:val="none" w:sz="0" w:space="0" w:color="auto"/>
              <w:bottom w:val="none" w:sz="0" w:space="0" w:color="auto"/>
              <w:right w:val="none" w:sz="0" w:space="0" w:color="auto"/>
            </w:tcBorders>
          </w:tcPr>
          <w:p w14:paraId="451C6FE0" w14:textId="77777777" w:rsidR="00FB0290" w:rsidRPr="001000DE" w:rsidRDefault="00FB02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SEM</w:t>
            </w:r>
          </w:p>
        </w:tc>
        <w:tc>
          <w:tcPr>
            <w:tcW w:w="781" w:type="dxa"/>
            <w:tcBorders>
              <w:top w:val="none" w:sz="0" w:space="0" w:color="auto"/>
              <w:left w:val="none" w:sz="0" w:space="0" w:color="auto"/>
              <w:bottom w:val="none" w:sz="0" w:space="0" w:color="auto"/>
              <w:right w:val="none" w:sz="0" w:space="0" w:color="auto"/>
            </w:tcBorders>
          </w:tcPr>
          <w:p w14:paraId="6EFCB12D" w14:textId="77777777" w:rsidR="00FB0290" w:rsidRPr="001000DE" w:rsidRDefault="00FB02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EDS Spec</w:t>
            </w:r>
          </w:p>
        </w:tc>
        <w:tc>
          <w:tcPr>
            <w:tcW w:w="1109" w:type="dxa"/>
            <w:tcBorders>
              <w:top w:val="none" w:sz="0" w:space="0" w:color="auto"/>
              <w:left w:val="none" w:sz="0" w:space="0" w:color="auto"/>
              <w:bottom w:val="none" w:sz="0" w:space="0" w:color="auto"/>
              <w:right w:val="none" w:sz="0" w:space="0" w:color="auto"/>
            </w:tcBorders>
          </w:tcPr>
          <w:p w14:paraId="6F25EC27" w14:textId="77777777" w:rsidR="00FB0290" w:rsidRPr="001000DE" w:rsidRDefault="00FB029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EDS Mapping</w:t>
            </w:r>
          </w:p>
        </w:tc>
      </w:tr>
      <w:tr w:rsidR="00FB0290" w:rsidRPr="001000DE" w14:paraId="4FCAF0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132E6779"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w:t>
            </w:r>
          </w:p>
        </w:tc>
        <w:tc>
          <w:tcPr>
            <w:tcW w:w="689" w:type="dxa"/>
          </w:tcPr>
          <w:p w14:paraId="76443843"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322F621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5ED3010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5FDAEF89"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6D2448FD"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16</w:t>
            </w:r>
          </w:p>
        </w:tc>
        <w:tc>
          <w:tcPr>
            <w:tcW w:w="735" w:type="dxa"/>
          </w:tcPr>
          <w:p w14:paraId="2410F32B"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394D89C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81" w:type="dxa"/>
          </w:tcPr>
          <w:p w14:paraId="6EAB198A"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34FFAE3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33613F63" w14:textId="77777777">
        <w:tc>
          <w:tcPr>
            <w:cnfStyle w:val="001000000000" w:firstRow="0" w:lastRow="0" w:firstColumn="1" w:lastColumn="0" w:oddVBand="0" w:evenVBand="0" w:oddHBand="0" w:evenHBand="0" w:firstRowFirstColumn="0" w:firstRowLastColumn="0" w:lastRowFirstColumn="0" w:lastRowLastColumn="0"/>
            <w:tcW w:w="1009" w:type="dxa"/>
          </w:tcPr>
          <w:p w14:paraId="3777A41A"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3</w:t>
            </w:r>
          </w:p>
        </w:tc>
        <w:tc>
          <w:tcPr>
            <w:tcW w:w="689" w:type="dxa"/>
          </w:tcPr>
          <w:p w14:paraId="03DF4CFF"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2899740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22061760"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5EBB92F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5D03014C"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16</w:t>
            </w:r>
          </w:p>
        </w:tc>
        <w:tc>
          <w:tcPr>
            <w:tcW w:w="735" w:type="dxa"/>
          </w:tcPr>
          <w:p w14:paraId="5755B77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0E6B6D6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81" w:type="dxa"/>
          </w:tcPr>
          <w:p w14:paraId="4A50CBD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09" w:type="dxa"/>
          </w:tcPr>
          <w:p w14:paraId="18A9565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B0290" w:rsidRPr="001000DE" w14:paraId="511C68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34C98A43"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4</w:t>
            </w:r>
          </w:p>
        </w:tc>
        <w:tc>
          <w:tcPr>
            <w:tcW w:w="689" w:type="dxa"/>
          </w:tcPr>
          <w:p w14:paraId="32CA094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0BD1BF1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089C5283"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701622CF"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1C425A6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16</w:t>
            </w:r>
          </w:p>
        </w:tc>
        <w:tc>
          <w:tcPr>
            <w:tcW w:w="735" w:type="dxa"/>
          </w:tcPr>
          <w:p w14:paraId="38922CC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5ACBC91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81" w:type="dxa"/>
          </w:tcPr>
          <w:p w14:paraId="56ED930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732E451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750D1DC1" w14:textId="77777777">
        <w:tc>
          <w:tcPr>
            <w:cnfStyle w:val="001000000000" w:firstRow="0" w:lastRow="0" w:firstColumn="1" w:lastColumn="0" w:oddVBand="0" w:evenVBand="0" w:oddHBand="0" w:evenHBand="0" w:firstRowFirstColumn="0" w:firstRowLastColumn="0" w:lastRowFirstColumn="0" w:lastRowLastColumn="0"/>
            <w:tcW w:w="1009" w:type="dxa"/>
          </w:tcPr>
          <w:p w14:paraId="49E6BF08"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5</w:t>
            </w:r>
          </w:p>
        </w:tc>
        <w:tc>
          <w:tcPr>
            <w:tcW w:w="689" w:type="dxa"/>
          </w:tcPr>
          <w:p w14:paraId="343B67E1"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660CF1A3"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199EDE5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EOE</w:t>
            </w:r>
          </w:p>
        </w:tc>
        <w:tc>
          <w:tcPr>
            <w:tcW w:w="1060" w:type="dxa"/>
          </w:tcPr>
          <w:p w14:paraId="7EC3BD09"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36380CE3"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16</w:t>
            </w:r>
          </w:p>
        </w:tc>
        <w:tc>
          <w:tcPr>
            <w:tcW w:w="735" w:type="dxa"/>
          </w:tcPr>
          <w:p w14:paraId="1F533BC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572A116C"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81" w:type="dxa"/>
          </w:tcPr>
          <w:p w14:paraId="03EB2FEF"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09" w:type="dxa"/>
          </w:tcPr>
          <w:p w14:paraId="709A932D"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B0290" w:rsidRPr="001000DE" w14:paraId="7380A4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133B716C"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6</w:t>
            </w:r>
          </w:p>
        </w:tc>
        <w:tc>
          <w:tcPr>
            <w:tcW w:w="689" w:type="dxa"/>
          </w:tcPr>
          <w:p w14:paraId="6A7AFCE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0B44D40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6A86ED8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55533DD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75784D39"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16</w:t>
            </w:r>
          </w:p>
        </w:tc>
        <w:tc>
          <w:tcPr>
            <w:tcW w:w="735" w:type="dxa"/>
          </w:tcPr>
          <w:p w14:paraId="2337880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246A6C5B"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81" w:type="dxa"/>
          </w:tcPr>
          <w:p w14:paraId="21CBA38C"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1C4DE616"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31933B21" w14:textId="77777777">
        <w:tc>
          <w:tcPr>
            <w:cnfStyle w:val="001000000000" w:firstRow="0" w:lastRow="0" w:firstColumn="1" w:lastColumn="0" w:oddVBand="0" w:evenVBand="0" w:oddHBand="0" w:evenHBand="0" w:firstRowFirstColumn="0" w:firstRowLastColumn="0" w:lastRowFirstColumn="0" w:lastRowLastColumn="0"/>
            <w:tcW w:w="1009" w:type="dxa"/>
          </w:tcPr>
          <w:p w14:paraId="29383E4E"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7</w:t>
            </w:r>
          </w:p>
        </w:tc>
        <w:tc>
          <w:tcPr>
            <w:tcW w:w="689" w:type="dxa"/>
          </w:tcPr>
          <w:p w14:paraId="6DBB0861"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3B3D6D78"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3E9D74B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EOE</w:t>
            </w:r>
          </w:p>
        </w:tc>
        <w:tc>
          <w:tcPr>
            <w:tcW w:w="1060" w:type="dxa"/>
          </w:tcPr>
          <w:p w14:paraId="3993DF2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78E3F3D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16</w:t>
            </w:r>
          </w:p>
        </w:tc>
        <w:tc>
          <w:tcPr>
            <w:tcW w:w="735" w:type="dxa"/>
          </w:tcPr>
          <w:p w14:paraId="5C0E6CCD"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3070CB51"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81" w:type="dxa"/>
          </w:tcPr>
          <w:p w14:paraId="7234A9E8"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09" w:type="dxa"/>
          </w:tcPr>
          <w:p w14:paraId="69670E0F"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B0290" w:rsidRPr="001000DE" w14:paraId="29DF1C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7850271E"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8</w:t>
            </w:r>
          </w:p>
        </w:tc>
        <w:tc>
          <w:tcPr>
            <w:tcW w:w="689" w:type="dxa"/>
          </w:tcPr>
          <w:p w14:paraId="35F9AAB3"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4616782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670C7C4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6508C99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1D2BAF1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21</w:t>
            </w:r>
          </w:p>
        </w:tc>
        <w:tc>
          <w:tcPr>
            <w:tcW w:w="735" w:type="dxa"/>
          </w:tcPr>
          <w:p w14:paraId="2FE875B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03F808E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81" w:type="dxa"/>
          </w:tcPr>
          <w:p w14:paraId="5D7B4F1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5E958A1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13FDE89C" w14:textId="77777777">
        <w:tc>
          <w:tcPr>
            <w:cnfStyle w:val="001000000000" w:firstRow="0" w:lastRow="0" w:firstColumn="1" w:lastColumn="0" w:oddVBand="0" w:evenVBand="0" w:oddHBand="0" w:evenHBand="0" w:firstRowFirstColumn="0" w:firstRowLastColumn="0" w:lastRowFirstColumn="0" w:lastRowLastColumn="0"/>
            <w:tcW w:w="1009" w:type="dxa"/>
          </w:tcPr>
          <w:p w14:paraId="6F675206"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10</w:t>
            </w:r>
          </w:p>
        </w:tc>
        <w:tc>
          <w:tcPr>
            <w:tcW w:w="689" w:type="dxa"/>
          </w:tcPr>
          <w:p w14:paraId="69C29AA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69B3D6D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33464F66"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2B60CC9B"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3B9613E6"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21</w:t>
            </w:r>
          </w:p>
        </w:tc>
        <w:tc>
          <w:tcPr>
            <w:tcW w:w="735" w:type="dxa"/>
          </w:tcPr>
          <w:p w14:paraId="0786443C"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44F477E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81" w:type="dxa"/>
          </w:tcPr>
          <w:p w14:paraId="71A9BFE6"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09" w:type="dxa"/>
          </w:tcPr>
          <w:p w14:paraId="1833BD9D"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B0290" w:rsidRPr="001000DE" w14:paraId="7168AF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0ED16179"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11</w:t>
            </w:r>
          </w:p>
        </w:tc>
        <w:tc>
          <w:tcPr>
            <w:tcW w:w="689" w:type="dxa"/>
          </w:tcPr>
          <w:p w14:paraId="1195064C"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1D1F52F3"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55BDF6BD"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73AF8EEB"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310ABA8B"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21</w:t>
            </w:r>
          </w:p>
        </w:tc>
        <w:tc>
          <w:tcPr>
            <w:tcW w:w="735" w:type="dxa"/>
          </w:tcPr>
          <w:p w14:paraId="03A3330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26E84BF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81" w:type="dxa"/>
          </w:tcPr>
          <w:p w14:paraId="38B5EDDC"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3672E93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64ED302B" w14:textId="77777777">
        <w:tc>
          <w:tcPr>
            <w:cnfStyle w:val="001000000000" w:firstRow="0" w:lastRow="0" w:firstColumn="1" w:lastColumn="0" w:oddVBand="0" w:evenVBand="0" w:oddHBand="0" w:evenHBand="0" w:firstRowFirstColumn="0" w:firstRowLastColumn="0" w:lastRowFirstColumn="0" w:lastRowLastColumn="0"/>
            <w:tcW w:w="1009" w:type="dxa"/>
          </w:tcPr>
          <w:p w14:paraId="58172746"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14</w:t>
            </w:r>
          </w:p>
        </w:tc>
        <w:tc>
          <w:tcPr>
            <w:tcW w:w="689" w:type="dxa"/>
          </w:tcPr>
          <w:p w14:paraId="0B4A952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4748C226"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4D4D027F"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w:t>
            </w:r>
          </w:p>
        </w:tc>
        <w:tc>
          <w:tcPr>
            <w:tcW w:w="1060" w:type="dxa"/>
          </w:tcPr>
          <w:p w14:paraId="1E65A20C"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3C066D04"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30</w:t>
            </w:r>
          </w:p>
        </w:tc>
        <w:tc>
          <w:tcPr>
            <w:tcW w:w="735" w:type="dxa"/>
          </w:tcPr>
          <w:p w14:paraId="5D91174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2237F7E9"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582E60B0"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1109" w:type="dxa"/>
          </w:tcPr>
          <w:p w14:paraId="06401EE0"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r>
      <w:tr w:rsidR="00FB0290" w:rsidRPr="001000DE" w14:paraId="25B15C2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7A5DD5AF"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15</w:t>
            </w:r>
          </w:p>
        </w:tc>
        <w:tc>
          <w:tcPr>
            <w:tcW w:w="689" w:type="dxa"/>
          </w:tcPr>
          <w:p w14:paraId="7CDB8246"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0C21A04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010DBBF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w:t>
            </w:r>
          </w:p>
        </w:tc>
        <w:tc>
          <w:tcPr>
            <w:tcW w:w="1060" w:type="dxa"/>
          </w:tcPr>
          <w:p w14:paraId="06F0270F"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46170C6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30</w:t>
            </w:r>
          </w:p>
        </w:tc>
        <w:tc>
          <w:tcPr>
            <w:tcW w:w="735" w:type="dxa"/>
          </w:tcPr>
          <w:p w14:paraId="7D43488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194276A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25CEB83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067DDDC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4172458F" w14:textId="77777777">
        <w:tc>
          <w:tcPr>
            <w:cnfStyle w:val="001000000000" w:firstRow="0" w:lastRow="0" w:firstColumn="1" w:lastColumn="0" w:oddVBand="0" w:evenVBand="0" w:oddHBand="0" w:evenHBand="0" w:firstRowFirstColumn="0" w:firstRowLastColumn="0" w:lastRowFirstColumn="0" w:lastRowLastColumn="0"/>
            <w:tcW w:w="1009" w:type="dxa"/>
          </w:tcPr>
          <w:p w14:paraId="2028331C"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16</w:t>
            </w:r>
          </w:p>
        </w:tc>
        <w:tc>
          <w:tcPr>
            <w:tcW w:w="689" w:type="dxa"/>
          </w:tcPr>
          <w:p w14:paraId="413D79D6"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6E77D736"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068835F8"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328B2E9B"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2087BD0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30</w:t>
            </w:r>
          </w:p>
        </w:tc>
        <w:tc>
          <w:tcPr>
            <w:tcW w:w="735" w:type="dxa"/>
          </w:tcPr>
          <w:p w14:paraId="126BDC1D"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4EE7EFD8"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32E90ADC"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1109" w:type="dxa"/>
          </w:tcPr>
          <w:p w14:paraId="31526826"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r>
      <w:tr w:rsidR="00FB0290" w:rsidRPr="001000DE" w14:paraId="36A4FC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57E34AED"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17</w:t>
            </w:r>
          </w:p>
        </w:tc>
        <w:tc>
          <w:tcPr>
            <w:tcW w:w="689" w:type="dxa"/>
          </w:tcPr>
          <w:p w14:paraId="45BE46FB"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2FB5DFB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6F53D20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7DAD6E5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016F267A"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30</w:t>
            </w:r>
          </w:p>
        </w:tc>
        <w:tc>
          <w:tcPr>
            <w:tcW w:w="735" w:type="dxa"/>
          </w:tcPr>
          <w:p w14:paraId="2023B73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153888DC"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34E710AA"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1109" w:type="dxa"/>
          </w:tcPr>
          <w:p w14:paraId="1F771673"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r>
      <w:tr w:rsidR="00FB0290" w:rsidRPr="001000DE" w14:paraId="4F693212" w14:textId="77777777">
        <w:tc>
          <w:tcPr>
            <w:cnfStyle w:val="001000000000" w:firstRow="0" w:lastRow="0" w:firstColumn="1" w:lastColumn="0" w:oddVBand="0" w:evenVBand="0" w:oddHBand="0" w:evenHBand="0" w:firstRowFirstColumn="0" w:firstRowLastColumn="0" w:lastRowFirstColumn="0" w:lastRowLastColumn="0"/>
            <w:tcW w:w="1009" w:type="dxa"/>
          </w:tcPr>
          <w:p w14:paraId="7288DD30"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18</w:t>
            </w:r>
          </w:p>
        </w:tc>
        <w:tc>
          <w:tcPr>
            <w:tcW w:w="689" w:type="dxa"/>
          </w:tcPr>
          <w:p w14:paraId="079A79F8"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4C45D890"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2E91F25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300BC2C3"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4E3B78AC"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30</w:t>
            </w:r>
          </w:p>
        </w:tc>
        <w:tc>
          <w:tcPr>
            <w:tcW w:w="735" w:type="dxa"/>
          </w:tcPr>
          <w:p w14:paraId="5A914369"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11D406B0"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0E1144DD"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1109" w:type="dxa"/>
          </w:tcPr>
          <w:p w14:paraId="478B8B3B"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r>
      <w:tr w:rsidR="00FB0290" w:rsidRPr="001000DE" w14:paraId="530226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11B2BC00"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19</w:t>
            </w:r>
          </w:p>
        </w:tc>
        <w:tc>
          <w:tcPr>
            <w:tcW w:w="689" w:type="dxa"/>
          </w:tcPr>
          <w:p w14:paraId="10E30F3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71CB61D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227512B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005B53A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4AA482A9"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30</w:t>
            </w:r>
          </w:p>
        </w:tc>
        <w:tc>
          <w:tcPr>
            <w:tcW w:w="735" w:type="dxa"/>
          </w:tcPr>
          <w:p w14:paraId="24355D3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2E451A3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2C0A60C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25308F9C"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76842ED9" w14:textId="77777777">
        <w:tc>
          <w:tcPr>
            <w:cnfStyle w:val="001000000000" w:firstRow="0" w:lastRow="0" w:firstColumn="1" w:lastColumn="0" w:oddVBand="0" w:evenVBand="0" w:oddHBand="0" w:evenHBand="0" w:firstRowFirstColumn="0" w:firstRowLastColumn="0" w:lastRowFirstColumn="0" w:lastRowLastColumn="0"/>
            <w:tcW w:w="1009" w:type="dxa"/>
          </w:tcPr>
          <w:p w14:paraId="147F18F0"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20</w:t>
            </w:r>
          </w:p>
        </w:tc>
        <w:tc>
          <w:tcPr>
            <w:tcW w:w="689" w:type="dxa"/>
          </w:tcPr>
          <w:p w14:paraId="6AEC7671"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0C88C34B"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75B8B9A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EOE</w:t>
            </w:r>
          </w:p>
        </w:tc>
        <w:tc>
          <w:tcPr>
            <w:tcW w:w="1060" w:type="dxa"/>
          </w:tcPr>
          <w:p w14:paraId="4AB66E31"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53AE2ED5"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30</w:t>
            </w:r>
          </w:p>
        </w:tc>
        <w:tc>
          <w:tcPr>
            <w:tcW w:w="735" w:type="dxa"/>
          </w:tcPr>
          <w:p w14:paraId="5C4783D5"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3E997625"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81" w:type="dxa"/>
          </w:tcPr>
          <w:p w14:paraId="20563545"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09" w:type="dxa"/>
          </w:tcPr>
          <w:p w14:paraId="26466B04"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B0290" w:rsidRPr="001000DE" w14:paraId="5CD2BD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48063617"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21</w:t>
            </w:r>
          </w:p>
        </w:tc>
        <w:tc>
          <w:tcPr>
            <w:tcW w:w="689" w:type="dxa"/>
          </w:tcPr>
          <w:p w14:paraId="3155E28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w:t>
            </w:r>
          </w:p>
        </w:tc>
        <w:tc>
          <w:tcPr>
            <w:tcW w:w="727" w:type="dxa"/>
          </w:tcPr>
          <w:p w14:paraId="46E11F0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45702749"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EOE</w:t>
            </w:r>
          </w:p>
        </w:tc>
        <w:tc>
          <w:tcPr>
            <w:tcW w:w="1060" w:type="dxa"/>
          </w:tcPr>
          <w:p w14:paraId="7A9FE9E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32</w:t>
            </w:r>
          </w:p>
        </w:tc>
        <w:tc>
          <w:tcPr>
            <w:tcW w:w="1518" w:type="dxa"/>
          </w:tcPr>
          <w:p w14:paraId="63DCCFE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30</w:t>
            </w:r>
          </w:p>
        </w:tc>
        <w:tc>
          <w:tcPr>
            <w:tcW w:w="735" w:type="dxa"/>
          </w:tcPr>
          <w:p w14:paraId="291FD4EA"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4537D73F"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81" w:type="dxa"/>
          </w:tcPr>
          <w:p w14:paraId="0A49553F"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3A57FEB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71C63940" w14:textId="77777777">
        <w:tc>
          <w:tcPr>
            <w:cnfStyle w:val="001000000000" w:firstRow="0" w:lastRow="0" w:firstColumn="1" w:lastColumn="0" w:oddVBand="0" w:evenVBand="0" w:oddHBand="0" w:evenHBand="0" w:firstRowFirstColumn="0" w:firstRowLastColumn="0" w:lastRowFirstColumn="0" w:lastRowLastColumn="0"/>
            <w:tcW w:w="1009" w:type="dxa"/>
          </w:tcPr>
          <w:p w14:paraId="1BCE9BA0"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23</w:t>
            </w:r>
          </w:p>
        </w:tc>
        <w:tc>
          <w:tcPr>
            <w:tcW w:w="689" w:type="dxa"/>
          </w:tcPr>
          <w:p w14:paraId="60351C5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708E3AC8"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1B71F56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w:t>
            </w:r>
          </w:p>
        </w:tc>
        <w:tc>
          <w:tcPr>
            <w:tcW w:w="1060" w:type="dxa"/>
          </w:tcPr>
          <w:p w14:paraId="7DE150A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6</w:t>
            </w:r>
          </w:p>
        </w:tc>
        <w:tc>
          <w:tcPr>
            <w:tcW w:w="1518" w:type="dxa"/>
          </w:tcPr>
          <w:p w14:paraId="47E012C0"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7A3C21CB"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6FE964F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67D3AAF4"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1109" w:type="dxa"/>
          </w:tcPr>
          <w:p w14:paraId="3E522E4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r>
      <w:tr w:rsidR="00FB0290" w:rsidRPr="001000DE" w14:paraId="0F248F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5C8F35D3"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24</w:t>
            </w:r>
          </w:p>
        </w:tc>
        <w:tc>
          <w:tcPr>
            <w:tcW w:w="689" w:type="dxa"/>
          </w:tcPr>
          <w:p w14:paraId="7D10B6F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05472CD9"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16902686"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3</w:t>
            </w:r>
          </w:p>
        </w:tc>
        <w:tc>
          <w:tcPr>
            <w:tcW w:w="1060" w:type="dxa"/>
          </w:tcPr>
          <w:p w14:paraId="3322A42B"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6</w:t>
            </w:r>
          </w:p>
        </w:tc>
        <w:tc>
          <w:tcPr>
            <w:tcW w:w="1518" w:type="dxa"/>
          </w:tcPr>
          <w:p w14:paraId="5300D60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621F53D5"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66E0004C"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3A784F5B"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3489378B"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35939317" w14:textId="77777777">
        <w:tc>
          <w:tcPr>
            <w:cnfStyle w:val="001000000000" w:firstRow="0" w:lastRow="0" w:firstColumn="1" w:lastColumn="0" w:oddVBand="0" w:evenVBand="0" w:oddHBand="0" w:evenHBand="0" w:firstRowFirstColumn="0" w:firstRowLastColumn="0" w:lastRowFirstColumn="0" w:lastRowLastColumn="0"/>
            <w:tcW w:w="1009" w:type="dxa"/>
          </w:tcPr>
          <w:p w14:paraId="08902750"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25</w:t>
            </w:r>
          </w:p>
        </w:tc>
        <w:tc>
          <w:tcPr>
            <w:tcW w:w="689" w:type="dxa"/>
          </w:tcPr>
          <w:p w14:paraId="1D40CFC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5A6FC31C"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0C9CDD65"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78E62575"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6</w:t>
            </w:r>
          </w:p>
        </w:tc>
        <w:tc>
          <w:tcPr>
            <w:tcW w:w="1518" w:type="dxa"/>
          </w:tcPr>
          <w:p w14:paraId="3037FB6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6EB58399"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4486803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76F18CB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1109" w:type="dxa"/>
          </w:tcPr>
          <w:p w14:paraId="2BB0B81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r>
      <w:tr w:rsidR="00FB0290" w:rsidRPr="001000DE" w14:paraId="073CA7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797EA46E"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26</w:t>
            </w:r>
          </w:p>
        </w:tc>
        <w:tc>
          <w:tcPr>
            <w:tcW w:w="689" w:type="dxa"/>
          </w:tcPr>
          <w:p w14:paraId="0A77105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14B9ACC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3224F38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4E9E66B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6</w:t>
            </w:r>
          </w:p>
        </w:tc>
        <w:tc>
          <w:tcPr>
            <w:tcW w:w="1518" w:type="dxa"/>
          </w:tcPr>
          <w:p w14:paraId="2DD765E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3B6E211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0AF77F9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53E590DA"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1109" w:type="dxa"/>
          </w:tcPr>
          <w:p w14:paraId="28F2D75C"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r>
      <w:tr w:rsidR="00FB0290" w:rsidRPr="001000DE" w14:paraId="2427F37E" w14:textId="77777777">
        <w:tc>
          <w:tcPr>
            <w:cnfStyle w:val="001000000000" w:firstRow="0" w:lastRow="0" w:firstColumn="1" w:lastColumn="0" w:oddVBand="0" w:evenVBand="0" w:oddHBand="0" w:evenHBand="0" w:firstRowFirstColumn="0" w:firstRowLastColumn="0" w:lastRowFirstColumn="0" w:lastRowLastColumn="0"/>
            <w:tcW w:w="1009" w:type="dxa"/>
          </w:tcPr>
          <w:p w14:paraId="3D03488D"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27</w:t>
            </w:r>
          </w:p>
        </w:tc>
        <w:tc>
          <w:tcPr>
            <w:tcW w:w="689" w:type="dxa"/>
          </w:tcPr>
          <w:p w14:paraId="42032310"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0D64EE7D"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741DE46F"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39D16AE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6</w:t>
            </w:r>
          </w:p>
        </w:tc>
        <w:tc>
          <w:tcPr>
            <w:tcW w:w="1518" w:type="dxa"/>
          </w:tcPr>
          <w:p w14:paraId="31FF5EC3"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2CE32AD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21EE74CF"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5403FDB8"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1109" w:type="dxa"/>
          </w:tcPr>
          <w:p w14:paraId="3829517D"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r>
      <w:tr w:rsidR="00FB0290" w:rsidRPr="001000DE" w14:paraId="4B4913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2BB4DC67"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28</w:t>
            </w:r>
          </w:p>
        </w:tc>
        <w:tc>
          <w:tcPr>
            <w:tcW w:w="689" w:type="dxa"/>
          </w:tcPr>
          <w:p w14:paraId="547814AA"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1DBD8EE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0C20294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48DB8DB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6</w:t>
            </w:r>
          </w:p>
        </w:tc>
        <w:tc>
          <w:tcPr>
            <w:tcW w:w="1518" w:type="dxa"/>
          </w:tcPr>
          <w:p w14:paraId="29D7621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46DA0AC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35DD588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07991446"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16AB78E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49CC468F" w14:textId="77777777">
        <w:tc>
          <w:tcPr>
            <w:cnfStyle w:val="001000000000" w:firstRow="0" w:lastRow="0" w:firstColumn="1" w:lastColumn="0" w:oddVBand="0" w:evenVBand="0" w:oddHBand="0" w:evenHBand="0" w:firstRowFirstColumn="0" w:firstRowLastColumn="0" w:lastRowFirstColumn="0" w:lastRowLastColumn="0"/>
            <w:tcW w:w="1009" w:type="dxa"/>
          </w:tcPr>
          <w:p w14:paraId="4D6E8B3C"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29</w:t>
            </w:r>
          </w:p>
        </w:tc>
        <w:tc>
          <w:tcPr>
            <w:tcW w:w="689" w:type="dxa"/>
          </w:tcPr>
          <w:p w14:paraId="24E05EE1"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4EA4AEA9"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1ECD69D4"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4961BB16"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12</w:t>
            </w:r>
          </w:p>
        </w:tc>
        <w:tc>
          <w:tcPr>
            <w:tcW w:w="1518" w:type="dxa"/>
          </w:tcPr>
          <w:p w14:paraId="4553295D"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22669D9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55B97F2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484FE351"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09" w:type="dxa"/>
          </w:tcPr>
          <w:p w14:paraId="3BD086B3"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B0290" w:rsidRPr="001000DE" w14:paraId="62E69A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3CBBCB5E"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30</w:t>
            </w:r>
          </w:p>
        </w:tc>
        <w:tc>
          <w:tcPr>
            <w:tcW w:w="689" w:type="dxa"/>
          </w:tcPr>
          <w:p w14:paraId="0B75B2D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3D598AFD"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2F35D2F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3EEA48E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12</w:t>
            </w:r>
          </w:p>
        </w:tc>
        <w:tc>
          <w:tcPr>
            <w:tcW w:w="1518" w:type="dxa"/>
          </w:tcPr>
          <w:p w14:paraId="3CFADE1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7F26157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7311F6D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81" w:type="dxa"/>
          </w:tcPr>
          <w:p w14:paraId="13370E3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422A114D"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69718B9C" w14:textId="77777777">
        <w:tc>
          <w:tcPr>
            <w:cnfStyle w:val="001000000000" w:firstRow="0" w:lastRow="0" w:firstColumn="1" w:lastColumn="0" w:oddVBand="0" w:evenVBand="0" w:oddHBand="0" w:evenHBand="0" w:firstRowFirstColumn="0" w:firstRowLastColumn="0" w:lastRowFirstColumn="0" w:lastRowLastColumn="0"/>
            <w:tcW w:w="1009" w:type="dxa"/>
          </w:tcPr>
          <w:p w14:paraId="43BB5CCF"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31</w:t>
            </w:r>
          </w:p>
        </w:tc>
        <w:tc>
          <w:tcPr>
            <w:tcW w:w="689" w:type="dxa"/>
          </w:tcPr>
          <w:p w14:paraId="05E4584E"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241C596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6E9F105F"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6743F6AF"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12</w:t>
            </w:r>
          </w:p>
        </w:tc>
        <w:tc>
          <w:tcPr>
            <w:tcW w:w="1518" w:type="dxa"/>
          </w:tcPr>
          <w:p w14:paraId="355B8040"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1253E794"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37E7C174"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81" w:type="dxa"/>
          </w:tcPr>
          <w:p w14:paraId="50F54AD1"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09" w:type="dxa"/>
          </w:tcPr>
          <w:p w14:paraId="6D441F4C"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B0290" w:rsidRPr="001000DE" w14:paraId="4D90FF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4405DA2E"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32</w:t>
            </w:r>
          </w:p>
        </w:tc>
        <w:tc>
          <w:tcPr>
            <w:tcW w:w="689" w:type="dxa"/>
          </w:tcPr>
          <w:p w14:paraId="2F8FEFE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3FF2440F"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4C29CB91"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7A73448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12</w:t>
            </w:r>
          </w:p>
        </w:tc>
        <w:tc>
          <w:tcPr>
            <w:tcW w:w="1518" w:type="dxa"/>
          </w:tcPr>
          <w:p w14:paraId="3318DA7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5B82D988"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45E0145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81" w:type="dxa"/>
          </w:tcPr>
          <w:p w14:paraId="407A2B72"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29E19154"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6AB8C5B4" w14:textId="77777777">
        <w:tc>
          <w:tcPr>
            <w:cnfStyle w:val="001000000000" w:firstRow="0" w:lastRow="0" w:firstColumn="1" w:lastColumn="0" w:oddVBand="0" w:evenVBand="0" w:oddHBand="0" w:evenHBand="0" w:firstRowFirstColumn="0" w:firstRowLastColumn="0" w:lastRowFirstColumn="0" w:lastRowLastColumn="0"/>
            <w:tcW w:w="1009" w:type="dxa"/>
          </w:tcPr>
          <w:p w14:paraId="4EB9306D"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39</w:t>
            </w:r>
          </w:p>
        </w:tc>
        <w:tc>
          <w:tcPr>
            <w:tcW w:w="689" w:type="dxa"/>
          </w:tcPr>
          <w:p w14:paraId="3183A32F"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221816E5"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11331A59"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060" w:type="dxa"/>
          </w:tcPr>
          <w:p w14:paraId="708682EC"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518" w:type="dxa"/>
          </w:tcPr>
          <w:p w14:paraId="73599995"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4F65E117"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127901DB"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81" w:type="dxa"/>
          </w:tcPr>
          <w:p w14:paraId="4748E18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09" w:type="dxa"/>
          </w:tcPr>
          <w:p w14:paraId="520025D9"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B0290" w:rsidRPr="001000DE" w14:paraId="451B5C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 w:type="dxa"/>
          </w:tcPr>
          <w:p w14:paraId="4D857C5B"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40</w:t>
            </w:r>
          </w:p>
        </w:tc>
        <w:tc>
          <w:tcPr>
            <w:tcW w:w="689" w:type="dxa"/>
          </w:tcPr>
          <w:p w14:paraId="15009377"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5225FEF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w:t>
            </w:r>
          </w:p>
        </w:tc>
        <w:tc>
          <w:tcPr>
            <w:tcW w:w="978" w:type="dxa"/>
          </w:tcPr>
          <w:p w14:paraId="16B42A0C"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18BDC4AF"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518" w:type="dxa"/>
          </w:tcPr>
          <w:p w14:paraId="432F3B8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060A73BF"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5A071C7C"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781" w:type="dxa"/>
          </w:tcPr>
          <w:p w14:paraId="5DDCA06E"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09" w:type="dxa"/>
          </w:tcPr>
          <w:p w14:paraId="74037E90" w14:textId="77777777" w:rsidR="00FB0290" w:rsidRPr="001000DE" w:rsidRDefault="00FB029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B0290" w:rsidRPr="001000DE" w14:paraId="3EC927C8" w14:textId="77777777">
        <w:tc>
          <w:tcPr>
            <w:cnfStyle w:val="001000000000" w:firstRow="0" w:lastRow="0" w:firstColumn="1" w:lastColumn="0" w:oddVBand="0" w:evenVBand="0" w:oddHBand="0" w:evenHBand="0" w:firstRowFirstColumn="0" w:firstRowLastColumn="0" w:lastRowFirstColumn="0" w:lastRowLastColumn="0"/>
            <w:tcW w:w="1009" w:type="dxa"/>
          </w:tcPr>
          <w:p w14:paraId="45A5C91D" w14:textId="77777777" w:rsidR="00FB0290" w:rsidRPr="001000DE" w:rsidRDefault="00FB0290">
            <w:pPr>
              <w:jc w:val="center"/>
              <w:rPr>
                <w:rFonts w:ascii="Times New Roman" w:hAnsi="Times New Roman" w:cs="Times New Roman"/>
              </w:rPr>
            </w:pPr>
            <w:r w:rsidRPr="001000DE">
              <w:rPr>
                <w:rFonts w:ascii="Times New Roman" w:hAnsi="Times New Roman" w:cs="Times New Roman"/>
              </w:rPr>
              <w:t>41</w:t>
            </w:r>
          </w:p>
        </w:tc>
        <w:tc>
          <w:tcPr>
            <w:tcW w:w="689" w:type="dxa"/>
          </w:tcPr>
          <w:p w14:paraId="04213834"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w:t>
            </w:r>
          </w:p>
        </w:tc>
        <w:tc>
          <w:tcPr>
            <w:tcW w:w="727" w:type="dxa"/>
          </w:tcPr>
          <w:p w14:paraId="0975CE21"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8</w:t>
            </w:r>
          </w:p>
        </w:tc>
        <w:tc>
          <w:tcPr>
            <w:tcW w:w="978" w:type="dxa"/>
          </w:tcPr>
          <w:p w14:paraId="0771740D"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48</w:t>
            </w:r>
          </w:p>
        </w:tc>
        <w:tc>
          <w:tcPr>
            <w:tcW w:w="1060" w:type="dxa"/>
          </w:tcPr>
          <w:p w14:paraId="267DC2B5"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24</w:t>
            </w:r>
          </w:p>
        </w:tc>
        <w:tc>
          <w:tcPr>
            <w:tcW w:w="1518" w:type="dxa"/>
          </w:tcPr>
          <w:p w14:paraId="41A3652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10</w:t>
            </w:r>
          </w:p>
        </w:tc>
        <w:tc>
          <w:tcPr>
            <w:tcW w:w="735" w:type="dxa"/>
          </w:tcPr>
          <w:p w14:paraId="346B98DA"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00DE">
              <w:rPr>
                <w:rFonts w:ascii="Times New Roman" w:hAnsi="Times New Roman" w:cs="Times New Roman"/>
              </w:rPr>
              <w:t>X</w:t>
            </w:r>
          </w:p>
        </w:tc>
        <w:tc>
          <w:tcPr>
            <w:tcW w:w="744" w:type="dxa"/>
          </w:tcPr>
          <w:p w14:paraId="1ED3B25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781" w:type="dxa"/>
          </w:tcPr>
          <w:p w14:paraId="3A6CC670"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109" w:type="dxa"/>
          </w:tcPr>
          <w:p w14:paraId="7A057792" w14:textId="77777777" w:rsidR="00FB0290" w:rsidRPr="001000DE" w:rsidRDefault="00FB029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58A4278C" w14:textId="77777777" w:rsidR="00581011" w:rsidRDefault="00581011" w:rsidP="00246526"/>
    <w:p w14:paraId="5F40E011" w14:textId="77777777" w:rsidR="00581011" w:rsidRDefault="00581011" w:rsidP="00246526"/>
    <w:p w14:paraId="0BD68E10" w14:textId="77777777" w:rsidR="00581011" w:rsidRDefault="00581011" w:rsidP="00246526"/>
    <w:p w14:paraId="26027DF2" w14:textId="0ABF75A3" w:rsidR="00002790" w:rsidRDefault="00002790" w:rsidP="48A5F7FE">
      <w:pPr>
        <w:rPr>
          <w:rFonts w:ascii="Times New Roman" w:hAnsi="Times New Roman" w:cs="Times New Roman"/>
          <w:i/>
          <w:iCs/>
        </w:rPr>
      </w:pPr>
    </w:p>
    <w:p w14:paraId="1F82DA76" w14:textId="77777777" w:rsidR="00B41465" w:rsidRDefault="00B41465" w:rsidP="42F867CF">
      <w:pPr>
        <w:rPr>
          <w:rFonts w:ascii="Times New Roman" w:hAnsi="Times New Roman" w:cs="Times New Roman"/>
          <w:i/>
          <w:iCs/>
        </w:rPr>
      </w:pPr>
    </w:p>
    <w:p w14:paraId="78728DB6" w14:textId="77777777" w:rsidR="00B41465" w:rsidRDefault="00B41465" w:rsidP="42F867CF">
      <w:pPr>
        <w:rPr>
          <w:rFonts w:ascii="Times New Roman" w:hAnsi="Times New Roman" w:cs="Times New Roman"/>
          <w:i/>
          <w:iCs/>
        </w:rPr>
      </w:pPr>
    </w:p>
    <w:p w14:paraId="4AD4B6C7" w14:textId="77777777" w:rsidR="00B41465" w:rsidRDefault="00B41465" w:rsidP="42F867CF">
      <w:pPr>
        <w:rPr>
          <w:rFonts w:ascii="Times New Roman" w:hAnsi="Times New Roman" w:cs="Times New Roman"/>
          <w:i/>
          <w:iCs/>
        </w:rPr>
      </w:pPr>
    </w:p>
    <w:p w14:paraId="52D48D33" w14:textId="5D74BF91" w:rsidR="00581011" w:rsidRDefault="00D20C6A" w:rsidP="42F867CF">
      <w:pPr>
        <w:rPr>
          <w:rFonts w:ascii="Times New Roman" w:hAnsi="Times New Roman" w:cs="Times New Roman"/>
          <w:i/>
          <w:iCs/>
        </w:rPr>
      </w:pPr>
      <w:r w:rsidRPr="42F867CF">
        <w:rPr>
          <w:rFonts w:ascii="Times New Roman" w:hAnsi="Times New Roman" w:cs="Times New Roman"/>
          <w:i/>
          <w:iCs/>
        </w:rPr>
        <w:lastRenderedPageBreak/>
        <w:t>SM</w:t>
      </w:r>
      <w:r w:rsidR="7486F842" w:rsidRPr="42F867CF">
        <w:rPr>
          <w:rFonts w:ascii="Times New Roman" w:hAnsi="Times New Roman" w:cs="Times New Roman"/>
          <w:i/>
          <w:iCs/>
        </w:rPr>
        <w:t>4.</w:t>
      </w:r>
      <w:r w:rsidRPr="42F867CF">
        <w:rPr>
          <w:rFonts w:ascii="Times New Roman" w:hAnsi="Times New Roman" w:cs="Times New Roman"/>
          <w:i/>
          <w:iCs/>
        </w:rPr>
        <w:t xml:space="preserve"> Results of </w:t>
      </w:r>
      <w:r w:rsidR="00BB4BE8" w:rsidRPr="42F867CF">
        <w:rPr>
          <w:rFonts w:ascii="Times New Roman" w:hAnsi="Times New Roman" w:cs="Times New Roman"/>
          <w:i/>
          <w:iCs/>
        </w:rPr>
        <w:t>error uncertainty analysis for experimentally</w:t>
      </w:r>
      <w:r w:rsidR="21942E51" w:rsidRPr="42F867CF">
        <w:rPr>
          <w:rFonts w:ascii="Times New Roman" w:hAnsi="Times New Roman" w:cs="Times New Roman"/>
          <w:i/>
          <w:iCs/>
        </w:rPr>
        <w:t>-</w:t>
      </w:r>
      <w:r w:rsidR="00BB4BE8" w:rsidRPr="42F867CF">
        <w:rPr>
          <w:rFonts w:ascii="Times New Roman" w:hAnsi="Times New Roman" w:cs="Times New Roman"/>
          <w:i/>
          <w:iCs/>
        </w:rPr>
        <w:t xml:space="preserve">derived logistical precipitation threshold equation. </w:t>
      </w:r>
      <w:r w:rsidR="2AB3E534" w:rsidRPr="42F867CF">
        <w:rPr>
          <w:rFonts w:ascii="Times New Roman" w:hAnsi="Times New Roman" w:cs="Times New Roman"/>
          <w:i/>
          <w:iCs/>
        </w:rPr>
        <w:t>Peak Ω</w:t>
      </w:r>
      <w:r w:rsidR="2AB3E534" w:rsidRPr="42F867CF">
        <w:rPr>
          <w:rFonts w:ascii="Times New Roman" w:hAnsi="Times New Roman" w:cs="Times New Roman"/>
          <w:i/>
          <w:iCs/>
          <w:vertAlign w:val="subscript"/>
        </w:rPr>
        <w:t>ar</w:t>
      </w:r>
      <w:r w:rsidR="2AB3E534" w:rsidRPr="42F867CF">
        <w:rPr>
          <w:rFonts w:ascii="Times New Roman" w:hAnsi="Times New Roman" w:cs="Times New Roman"/>
          <w:i/>
          <w:iCs/>
        </w:rPr>
        <w:t xml:space="preserve"> values from each experiment are plotted along with the temperature and salinity data as individual data points</w:t>
      </w:r>
      <w:r w:rsidR="2FC71FB0" w:rsidRPr="42F867CF">
        <w:rPr>
          <w:rFonts w:ascii="Times New Roman" w:hAnsi="Times New Roman" w:cs="Times New Roman"/>
          <w:i/>
          <w:iCs/>
        </w:rPr>
        <w:t xml:space="preserve"> on each graph</w:t>
      </w:r>
      <w:r w:rsidR="2AB3E534" w:rsidRPr="42F867CF">
        <w:rPr>
          <w:rFonts w:ascii="Times New Roman" w:hAnsi="Times New Roman" w:cs="Times New Roman"/>
          <w:i/>
          <w:iCs/>
        </w:rPr>
        <w:t>. Experiment 1</w:t>
      </w:r>
      <w:r w:rsidR="27C17BEC" w:rsidRPr="42F867CF">
        <w:rPr>
          <w:rFonts w:ascii="Times New Roman" w:hAnsi="Times New Roman" w:cs="Times New Roman"/>
          <w:i/>
          <w:iCs/>
        </w:rPr>
        <w:t xml:space="preserve"> point are </w:t>
      </w:r>
      <w:r w:rsidR="2AB3E534" w:rsidRPr="42F867CF">
        <w:rPr>
          <w:rFonts w:ascii="Times New Roman" w:hAnsi="Times New Roman" w:cs="Times New Roman"/>
          <w:i/>
          <w:iCs/>
        </w:rPr>
        <w:t>circles, 2 are squares, 3</w:t>
      </w:r>
      <w:r w:rsidR="6E183ED7" w:rsidRPr="42F867CF">
        <w:rPr>
          <w:rFonts w:ascii="Times New Roman" w:hAnsi="Times New Roman" w:cs="Times New Roman"/>
          <w:i/>
          <w:iCs/>
        </w:rPr>
        <w:t xml:space="preserve"> </w:t>
      </w:r>
      <w:r w:rsidR="5EA855C6" w:rsidRPr="42F867CF">
        <w:rPr>
          <w:rFonts w:ascii="Times New Roman" w:hAnsi="Times New Roman" w:cs="Times New Roman"/>
          <w:i/>
          <w:iCs/>
        </w:rPr>
        <w:t>are triangles, and 4 are inverted triangles. Experiment 3 &amp; 4 are mesocosm and microcosm data, respectively, from Ringham et al. (2024)</w:t>
      </w:r>
      <w:r w:rsidR="3CD676C6" w:rsidRPr="42F867CF">
        <w:rPr>
          <w:rFonts w:ascii="Times New Roman" w:hAnsi="Times New Roman" w:cs="Times New Roman"/>
          <w:i/>
          <w:iCs/>
        </w:rPr>
        <w:t>. Red points are those that precipitated and blue are those that did not.</w:t>
      </w:r>
      <w:r w:rsidR="5EA855C6" w:rsidRPr="42F867CF">
        <w:rPr>
          <w:rFonts w:ascii="Times New Roman" w:hAnsi="Times New Roman" w:cs="Times New Roman"/>
          <w:i/>
          <w:iCs/>
        </w:rPr>
        <w:t xml:space="preserve"> </w:t>
      </w:r>
      <w:r w:rsidR="4B503332" w:rsidRPr="42F867CF">
        <w:rPr>
          <w:rFonts w:ascii="Times New Roman" w:hAnsi="Times New Roman" w:cs="Times New Roman"/>
          <w:i/>
          <w:iCs/>
        </w:rPr>
        <w:t>(A) Three-dimensional plot of Ω</w:t>
      </w:r>
      <w:r w:rsidR="4B503332" w:rsidRPr="42F867CF">
        <w:rPr>
          <w:rFonts w:ascii="Times New Roman" w:hAnsi="Times New Roman" w:cs="Times New Roman"/>
          <w:i/>
          <w:iCs/>
          <w:vertAlign w:val="subscript"/>
        </w:rPr>
        <w:t>th</w:t>
      </w:r>
      <w:r w:rsidR="4B503332" w:rsidRPr="42F867CF">
        <w:rPr>
          <w:rFonts w:ascii="Times New Roman" w:hAnsi="Times New Roman" w:cs="Times New Roman"/>
          <w:i/>
          <w:iCs/>
        </w:rPr>
        <w:t xml:space="preserve"> </w:t>
      </w:r>
      <w:r w:rsidR="7E240BD3" w:rsidRPr="42F867CF">
        <w:rPr>
          <w:rFonts w:ascii="Times New Roman" w:hAnsi="Times New Roman" w:cs="Times New Roman"/>
          <w:i/>
          <w:iCs/>
        </w:rPr>
        <w:t xml:space="preserve">(at T=9.97°C &amp; S=32.35ppt) </w:t>
      </w:r>
      <w:r w:rsidR="4B503332" w:rsidRPr="42F867CF">
        <w:rPr>
          <w:rFonts w:ascii="Times New Roman" w:hAnsi="Times New Roman" w:cs="Times New Roman"/>
          <w:i/>
          <w:iCs/>
        </w:rPr>
        <w:t xml:space="preserve">across temperature, salinity, &amp; </w:t>
      </w:r>
      <w:r w:rsidR="287BEB10" w:rsidRPr="42F867CF">
        <w:rPr>
          <w:rFonts w:ascii="Times New Roman" w:hAnsi="Times New Roman" w:cs="Times New Roman"/>
          <w:i/>
          <w:iCs/>
        </w:rPr>
        <w:t xml:space="preserve">peak </w:t>
      </w:r>
      <w:r w:rsidR="4B503332" w:rsidRPr="42F867CF">
        <w:rPr>
          <w:rFonts w:ascii="Times New Roman" w:hAnsi="Times New Roman" w:cs="Times New Roman"/>
          <w:i/>
          <w:iCs/>
        </w:rPr>
        <w:t>Ω</w:t>
      </w:r>
      <w:r w:rsidR="591FE5D4" w:rsidRPr="42F867CF">
        <w:rPr>
          <w:rFonts w:ascii="Times New Roman" w:hAnsi="Times New Roman" w:cs="Times New Roman"/>
          <w:i/>
          <w:iCs/>
          <w:vertAlign w:val="subscript"/>
        </w:rPr>
        <w:t>ar</w:t>
      </w:r>
      <w:r w:rsidR="591FE5D4" w:rsidRPr="42F867CF">
        <w:rPr>
          <w:rFonts w:ascii="Times New Roman" w:hAnsi="Times New Roman" w:cs="Times New Roman"/>
          <w:i/>
          <w:iCs/>
        </w:rPr>
        <w:t xml:space="preserve"> values during the experiment</w:t>
      </w:r>
      <w:r w:rsidR="14B3681D" w:rsidRPr="42F867CF">
        <w:rPr>
          <w:rFonts w:ascii="Times New Roman" w:hAnsi="Times New Roman" w:cs="Times New Roman"/>
          <w:i/>
          <w:iCs/>
        </w:rPr>
        <w:t>s</w:t>
      </w:r>
      <w:r w:rsidR="591FE5D4" w:rsidRPr="42F867CF">
        <w:rPr>
          <w:rFonts w:ascii="Times New Roman" w:hAnsi="Times New Roman" w:cs="Times New Roman"/>
          <w:i/>
          <w:iCs/>
        </w:rPr>
        <w:t xml:space="preserve">. </w:t>
      </w:r>
      <w:r w:rsidR="1CC0D323" w:rsidRPr="42F867CF">
        <w:rPr>
          <w:rFonts w:ascii="Times New Roman" w:hAnsi="Times New Roman" w:cs="Times New Roman"/>
          <w:i/>
          <w:iCs/>
        </w:rPr>
        <w:t>(B) Uncertainty map of standard error of the Ω</w:t>
      </w:r>
      <w:r w:rsidR="1CC0D323" w:rsidRPr="42F867CF">
        <w:rPr>
          <w:rFonts w:ascii="Times New Roman" w:hAnsi="Times New Roman" w:cs="Times New Roman"/>
          <w:i/>
          <w:iCs/>
          <w:vertAlign w:val="subscript"/>
        </w:rPr>
        <w:t>th</w:t>
      </w:r>
      <w:r w:rsidR="1CC0D323" w:rsidRPr="42F867CF">
        <w:rPr>
          <w:rFonts w:ascii="Times New Roman" w:hAnsi="Times New Roman" w:cs="Times New Roman"/>
          <w:i/>
          <w:iCs/>
        </w:rPr>
        <w:t xml:space="preserve"> equation across temperatures and salinities. (C)</w:t>
      </w:r>
      <w:r w:rsidR="1D58B37D" w:rsidRPr="42F867CF">
        <w:rPr>
          <w:rFonts w:ascii="Times New Roman" w:hAnsi="Times New Roman" w:cs="Times New Roman"/>
          <w:i/>
          <w:iCs/>
        </w:rPr>
        <w:t xml:space="preserve"> Ω</w:t>
      </w:r>
      <w:r w:rsidR="1D58B37D" w:rsidRPr="42F867CF">
        <w:rPr>
          <w:rFonts w:ascii="Times New Roman" w:hAnsi="Times New Roman" w:cs="Times New Roman"/>
          <w:i/>
          <w:iCs/>
          <w:vertAlign w:val="subscript"/>
        </w:rPr>
        <w:t>th</w:t>
      </w:r>
      <w:r w:rsidR="1D58B37D" w:rsidRPr="42F867CF">
        <w:rPr>
          <w:rFonts w:ascii="Times New Roman" w:hAnsi="Times New Roman" w:cs="Times New Roman"/>
          <w:i/>
          <w:iCs/>
        </w:rPr>
        <w:t xml:space="preserve"> </w:t>
      </w:r>
      <w:r w:rsidR="2729F2FD" w:rsidRPr="42F867CF">
        <w:rPr>
          <w:rFonts w:ascii="Times New Roman" w:hAnsi="Times New Roman" w:cs="Times New Roman"/>
          <w:i/>
          <w:iCs/>
        </w:rPr>
        <w:t xml:space="preserve">calculated </w:t>
      </w:r>
      <w:r w:rsidR="1D58B37D" w:rsidRPr="42F867CF">
        <w:rPr>
          <w:rFonts w:ascii="Times New Roman" w:hAnsi="Times New Roman" w:cs="Times New Roman"/>
          <w:i/>
          <w:iCs/>
        </w:rPr>
        <w:t>across temperatures at S = 32.35 ppt (Sref or average across Experiment 1).</w:t>
      </w:r>
      <w:r w:rsidR="339FEB2A" w:rsidRPr="42F867CF">
        <w:rPr>
          <w:rFonts w:ascii="Times New Roman" w:hAnsi="Times New Roman" w:cs="Times New Roman"/>
          <w:i/>
          <w:iCs/>
        </w:rPr>
        <w:t xml:space="preserve"> </w:t>
      </w:r>
      <w:r w:rsidR="1D58B37D" w:rsidRPr="42F867CF">
        <w:rPr>
          <w:rFonts w:ascii="Times New Roman" w:hAnsi="Times New Roman" w:cs="Times New Roman"/>
          <w:i/>
          <w:iCs/>
        </w:rPr>
        <w:t>(D)</w:t>
      </w:r>
      <w:r w:rsidR="5B3CB1FC" w:rsidRPr="42F867CF">
        <w:rPr>
          <w:rFonts w:ascii="Times New Roman" w:hAnsi="Times New Roman" w:cs="Times New Roman"/>
          <w:i/>
          <w:iCs/>
        </w:rPr>
        <w:t xml:space="preserve"> Ω</w:t>
      </w:r>
      <w:r w:rsidR="5B3CB1FC" w:rsidRPr="42F867CF">
        <w:rPr>
          <w:rFonts w:ascii="Times New Roman" w:hAnsi="Times New Roman" w:cs="Times New Roman"/>
          <w:i/>
          <w:iCs/>
          <w:vertAlign w:val="subscript"/>
        </w:rPr>
        <w:t>th</w:t>
      </w:r>
      <w:r w:rsidR="5B3CB1FC" w:rsidRPr="42F867CF">
        <w:rPr>
          <w:rFonts w:ascii="Times New Roman" w:hAnsi="Times New Roman" w:cs="Times New Roman"/>
          <w:i/>
          <w:iCs/>
        </w:rPr>
        <w:t xml:space="preserve"> </w:t>
      </w:r>
      <w:r w:rsidR="121C2A20" w:rsidRPr="42F867CF">
        <w:rPr>
          <w:rFonts w:ascii="Times New Roman" w:hAnsi="Times New Roman" w:cs="Times New Roman"/>
          <w:i/>
          <w:iCs/>
        </w:rPr>
        <w:t xml:space="preserve">calculated </w:t>
      </w:r>
      <w:r w:rsidR="5B3CB1FC" w:rsidRPr="42F867CF">
        <w:rPr>
          <w:rFonts w:ascii="Times New Roman" w:hAnsi="Times New Roman" w:cs="Times New Roman"/>
          <w:i/>
          <w:iCs/>
        </w:rPr>
        <w:t xml:space="preserve">across </w:t>
      </w:r>
      <w:r w:rsidR="4376D53E" w:rsidRPr="42F867CF">
        <w:rPr>
          <w:rFonts w:ascii="Times New Roman" w:hAnsi="Times New Roman" w:cs="Times New Roman"/>
          <w:i/>
          <w:iCs/>
        </w:rPr>
        <w:t>salinities at T = 9.97°C (Tref or average across Experiment 2).</w:t>
      </w:r>
    </w:p>
    <w:p w14:paraId="026C1CCA" w14:textId="3FA81DD1" w:rsidR="00581011" w:rsidRDefault="4B503332" w:rsidP="48A5F7FE">
      <w:r>
        <w:rPr>
          <w:noProof/>
        </w:rPr>
        <w:drawing>
          <wp:inline distT="0" distB="0" distL="0" distR="0" wp14:anchorId="7B8CED8D" wp14:editId="7B2895B3">
            <wp:extent cx="5943600" cy="3886200"/>
            <wp:effectExtent l="0" t="0" r="0" b="0"/>
            <wp:docPr id="12460054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05406" name="Picture 1246005406"/>
                    <pic:cNvPicPr/>
                  </pic:nvPicPr>
                  <pic:blipFill>
                    <a:blip r:embed="rId11">
                      <a:extLst>
                        <a:ext uri="{28A0092B-C50C-407E-A947-70E740481C1C}">
                          <a14:useLocalDpi xmlns:a14="http://schemas.microsoft.com/office/drawing/2010/main"/>
                        </a:ext>
                      </a:extLst>
                    </a:blip>
                    <a:stretch>
                      <a:fillRect/>
                    </a:stretch>
                  </pic:blipFill>
                  <pic:spPr>
                    <a:xfrm>
                      <a:off x="0" y="0"/>
                      <a:ext cx="5943600" cy="3886200"/>
                    </a:xfrm>
                    <a:prstGeom prst="rect">
                      <a:avLst/>
                    </a:prstGeom>
                  </pic:spPr>
                </pic:pic>
              </a:graphicData>
            </a:graphic>
          </wp:inline>
        </w:drawing>
      </w:r>
    </w:p>
    <w:p w14:paraId="25F907EC" w14:textId="1717C807" w:rsidR="00581011" w:rsidRDefault="00581011" w:rsidP="48A5F7FE">
      <w:pPr>
        <w:rPr>
          <w:rFonts w:ascii="Times New Roman" w:hAnsi="Times New Roman" w:cs="Times New Roman"/>
          <w:i/>
          <w:iCs/>
        </w:rPr>
      </w:pPr>
    </w:p>
    <w:p w14:paraId="353E4A9E" w14:textId="2597B6F0" w:rsidR="42F867CF" w:rsidRDefault="42F867CF" w:rsidP="42F867CF">
      <w:pPr>
        <w:rPr>
          <w:rFonts w:ascii="Times New Roman" w:hAnsi="Times New Roman" w:cs="Times New Roman"/>
          <w:i/>
          <w:iCs/>
        </w:rPr>
      </w:pPr>
    </w:p>
    <w:p w14:paraId="478FC54E" w14:textId="6C393AF0" w:rsidR="42F867CF" w:rsidRDefault="42F867CF" w:rsidP="42F867CF">
      <w:pPr>
        <w:rPr>
          <w:rFonts w:ascii="Times New Roman" w:hAnsi="Times New Roman" w:cs="Times New Roman"/>
          <w:i/>
          <w:iCs/>
        </w:rPr>
      </w:pPr>
    </w:p>
    <w:p w14:paraId="401109D8" w14:textId="13099824" w:rsidR="42F867CF" w:rsidRDefault="42F867CF" w:rsidP="42F867CF">
      <w:pPr>
        <w:rPr>
          <w:rFonts w:ascii="Times New Roman" w:hAnsi="Times New Roman" w:cs="Times New Roman"/>
          <w:i/>
          <w:iCs/>
        </w:rPr>
      </w:pPr>
    </w:p>
    <w:p w14:paraId="3EA52501" w14:textId="6EAD7464" w:rsidR="42F867CF" w:rsidRDefault="42F867CF" w:rsidP="42F867CF">
      <w:pPr>
        <w:spacing w:beforeAutospacing="1" w:afterAutospacing="1" w:line="240" w:lineRule="auto"/>
        <w:rPr>
          <w:rFonts w:ascii="Times New Roman" w:hAnsi="Times New Roman" w:cs="Times New Roman"/>
          <w:i/>
          <w:iCs/>
        </w:rPr>
      </w:pPr>
    </w:p>
    <w:p w14:paraId="4BB534AC" w14:textId="77777777" w:rsidR="00B41465" w:rsidRDefault="00B41465" w:rsidP="42F867CF">
      <w:pPr>
        <w:spacing w:beforeAutospacing="1" w:afterAutospacing="1" w:line="240" w:lineRule="auto"/>
        <w:rPr>
          <w:rFonts w:ascii="Times New Roman" w:hAnsi="Times New Roman" w:cs="Times New Roman"/>
          <w:i/>
          <w:iCs/>
        </w:rPr>
      </w:pPr>
    </w:p>
    <w:p w14:paraId="08FAD557" w14:textId="48AA636D" w:rsidR="00581011" w:rsidRDefault="00581011" w:rsidP="42F867CF">
      <w:pPr>
        <w:spacing w:beforeAutospacing="1" w:afterAutospacing="1" w:line="240" w:lineRule="auto"/>
        <w:rPr>
          <w:rFonts w:ascii="Times New Roman" w:eastAsia="Times New Roman" w:hAnsi="Times New Roman" w:cs="Times New Roman"/>
        </w:rPr>
      </w:pPr>
      <w:r w:rsidRPr="42F867CF">
        <w:rPr>
          <w:rFonts w:ascii="Times New Roman" w:hAnsi="Times New Roman" w:cs="Times New Roman"/>
          <w:i/>
          <w:iCs/>
        </w:rPr>
        <w:lastRenderedPageBreak/>
        <w:t>SM</w:t>
      </w:r>
      <w:r w:rsidR="75E594EA" w:rsidRPr="42F867CF">
        <w:rPr>
          <w:rFonts w:ascii="Times New Roman" w:hAnsi="Times New Roman" w:cs="Times New Roman"/>
          <w:i/>
          <w:iCs/>
        </w:rPr>
        <w:t>5.</w:t>
      </w:r>
      <w:r w:rsidR="07EF5BD1" w:rsidRPr="42F867CF">
        <w:rPr>
          <w:rFonts w:ascii="Times New Roman" w:hAnsi="Times New Roman" w:cs="Times New Roman"/>
          <w:i/>
          <w:iCs/>
        </w:rPr>
        <w:t xml:space="preserve"> </w:t>
      </w:r>
      <w:r w:rsidRPr="42F867CF">
        <w:rPr>
          <w:rFonts w:ascii="Times New Roman" w:hAnsi="Times New Roman" w:cs="Times New Roman"/>
          <w:i/>
          <w:iCs/>
        </w:rPr>
        <w:t xml:space="preserve">XRD data of solid precipitate samples </w:t>
      </w:r>
      <w:r w:rsidR="008B5AAF" w:rsidRPr="42F867CF">
        <w:rPr>
          <w:rFonts w:ascii="Times New Roman" w:hAnsi="Times New Roman" w:cs="Times New Roman"/>
          <w:i/>
          <w:iCs/>
        </w:rPr>
        <w:t>collected</w:t>
      </w:r>
      <w:r w:rsidR="09D10C7E" w:rsidRPr="42F867CF">
        <w:rPr>
          <w:rFonts w:ascii="Times New Roman" w:hAnsi="Times New Roman" w:cs="Times New Roman"/>
          <w:i/>
          <w:iCs/>
        </w:rPr>
        <w:t xml:space="preserve"> across experiment 1 &amp; 2. </w:t>
      </w:r>
      <w:r w:rsidR="0C561024" w:rsidRPr="42F867CF">
        <w:rPr>
          <w:rFonts w:ascii="Times New Roman" w:hAnsi="Times New Roman" w:cs="Times New Roman"/>
          <w:i/>
          <w:iCs/>
        </w:rPr>
        <w:t>All data are from the +3500 µmol kg</w:t>
      </w:r>
      <w:r w:rsidR="0C561024" w:rsidRPr="42F867CF">
        <w:rPr>
          <w:rFonts w:ascii="Times New Roman" w:hAnsi="Times New Roman" w:cs="Times New Roman"/>
          <w:i/>
          <w:iCs/>
          <w:vertAlign w:val="superscript"/>
        </w:rPr>
        <w:t>-1</w:t>
      </w:r>
      <w:r w:rsidR="0C561024" w:rsidRPr="42F867CF">
        <w:rPr>
          <w:rFonts w:ascii="Times New Roman" w:hAnsi="Times New Roman" w:cs="Times New Roman"/>
          <w:i/>
          <w:iCs/>
        </w:rPr>
        <w:t xml:space="preserve"> treatments. </w:t>
      </w:r>
      <w:r w:rsidR="09D10C7E" w:rsidRPr="42F867CF">
        <w:rPr>
          <w:rFonts w:ascii="Times New Roman" w:hAnsi="Times New Roman" w:cs="Times New Roman"/>
          <w:i/>
          <w:iCs/>
        </w:rPr>
        <w:t xml:space="preserve">Experiment 1 data </w:t>
      </w:r>
      <w:r w:rsidR="3903B69C" w:rsidRPr="42F867CF">
        <w:rPr>
          <w:rFonts w:ascii="Times New Roman" w:hAnsi="Times New Roman" w:cs="Times New Roman"/>
          <w:i/>
          <w:iCs/>
        </w:rPr>
        <w:t xml:space="preserve">(left) </w:t>
      </w:r>
      <w:r w:rsidR="09D10C7E" w:rsidRPr="42F867CF">
        <w:rPr>
          <w:rFonts w:ascii="Times New Roman" w:hAnsi="Times New Roman" w:cs="Times New Roman"/>
          <w:i/>
          <w:iCs/>
        </w:rPr>
        <w:t xml:space="preserve">include spectra from </w:t>
      </w:r>
      <w:r w:rsidR="46A4309C" w:rsidRPr="42F867CF">
        <w:rPr>
          <w:rFonts w:ascii="Times New Roman" w:hAnsi="Times New Roman" w:cs="Times New Roman"/>
          <w:i/>
          <w:iCs/>
        </w:rPr>
        <w:t xml:space="preserve">samples collected during </w:t>
      </w:r>
      <w:r w:rsidR="09D10C7E" w:rsidRPr="42F867CF">
        <w:rPr>
          <w:rFonts w:ascii="Times New Roman" w:hAnsi="Times New Roman" w:cs="Times New Roman"/>
          <w:i/>
          <w:iCs/>
        </w:rPr>
        <w:t>the 16°C and 2</w:t>
      </w:r>
      <w:r w:rsidR="51205659" w:rsidRPr="42F867CF">
        <w:rPr>
          <w:rFonts w:ascii="Times New Roman" w:hAnsi="Times New Roman" w:cs="Times New Roman"/>
          <w:i/>
          <w:iCs/>
        </w:rPr>
        <w:t>9.5°C groups</w:t>
      </w:r>
      <w:r w:rsidR="5BF26E54" w:rsidRPr="42F867CF">
        <w:rPr>
          <w:rFonts w:ascii="Times New Roman" w:hAnsi="Times New Roman" w:cs="Times New Roman"/>
          <w:i/>
          <w:iCs/>
        </w:rPr>
        <w:t xml:space="preserve">. Experiment 2 </w:t>
      </w:r>
      <w:r w:rsidR="60664126" w:rsidRPr="42F867CF">
        <w:rPr>
          <w:rFonts w:ascii="Times New Roman" w:hAnsi="Times New Roman" w:cs="Times New Roman"/>
          <w:i/>
          <w:iCs/>
        </w:rPr>
        <w:t>data (right) include spectra from</w:t>
      </w:r>
      <w:r w:rsidR="424EC424" w:rsidRPr="42F867CF">
        <w:rPr>
          <w:rFonts w:ascii="Times New Roman" w:hAnsi="Times New Roman" w:cs="Times New Roman"/>
          <w:i/>
          <w:iCs/>
        </w:rPr>
        <w:t xml:space="preserve"> samples collected during the 6.5, 12.5 and 24.5 salinity groups. Filtered data are dashed lines with the blue gradient indicating </w:t>
      </w:r>
      <w:r w:rsidR="4CC92061" w:rsidRPr="42F867CF">
        <w:rPr>
          <w:rFonts w:ascii="Times New Roman" w:hAnsi="Times New Roman" w:cs="Times New Roman"/>
          <w:i/>
          <w:iCs/>
        </w:rPr>
        <w:t>time progression over the experiment (darker = longer after base addition), also labeled by t</w:t>
      </w:r>
      <w:r w:rsidR="4CC92061" w:rsidRPr="42F867CF">
        <w:rPr>
          <w:rFonts w:ascii="Times New Roman" w:hAnsi="Times New Roman" w:cs="Times New Roman"/>
          <w:i/>
          <w:iCs/>
          <w:vertAlign w:val="subscript"/>
        </w:rPr>
        <w:t>3</w:t>
      </w:r>
      <w:r w:rsidR="4CC92061" w:rsidRPr="42F867CF">
        <w:rPr>
          <w:rFonts w:ascii="Times New Roman" w:hAnsi="Times New Roman" w:cs="Times New Roman"/>
          <w:i/>
          <w:iCs/>
        </w:rPr>
        <w:t>, t</w:t>
      </w:r>
      <w:r w:rsidR="4CC92061" w:rsidRPr="42F867CF">
        <w:rPr>
          <w:rFonts w:ascii="Times New Roman" w:hAnsi="Times New Roman" w:cs="Times New Roman"/>
          <w:i/>
          <w:iCs/>
          <w:vertAlign w:val="subscript"/>
        </w:rPr>
        <w:t>24</w:t>
      </w:r>
      <w:r w:rsidR="4CC92061" w:rsidRPr="42F867CF">
        <w:rPr>
          <w:rFonts w:ascii="Times New Roman" w:hAnsi="Times New Roman" w:cs="Times New Roman"/>
          <w:i/>
          <w:iCs/>
        </w:rPr>
        <w:t>, and t</w:t>
      </w:r>
      <w:r w:rsidR="4CC92061" w:rsidRPr="42F867CF">
        <w:rPr>
          <w:rFonts w:ascii="Times New Roman" w:hAnsi="Times New Roman" w:cs="Times New Roman"/>
          <w:i/>
          <w:iCs/>
          <w:vertAlign w:val="subscript"/>
        </w:rPr>
        <w:t>48</w:t>
      </w:r>
      <w:r w:rsidR="4CC92061" w:rsidRPr="42F867CF">
        <w:rPr>
          <w:rFonts w:ascii="Times New Roman" w:hAnsi="Times New Roman" w:cs="Times New Roman"/>
          <w:i/>
          <w:iCs/>
        </w:rPr>
        <w:t>. U</w:t>
      </w:r>
      <w:r w:rsidR="1253FE50" w:rsidRPr="42F867CF">
        <w:rPr>
          <w:rFonts w:ascii="Times New Roman" w:hAnsi="Times New Roman" w:cs="Times New Roman"/>
          <w:i/>
          <w:iCs/>
        </w:rPr>
        <w:t>nfiltered data are solid lines with the pink gradient (darker = longer after base addition).</w:t>
      </w:r>
      <w:r w:rsidR="1253FE50" w:rsidRPr="42F867CF">
        <w:rPr>
          <w:rFonts w:ascii="Times New Roman" w:eastAsia="Times New Roman" w:hAnsi="Times New Roman" w:cs="Times New Roman"/>
          <w:i/>
          <w:iCs/>
          <w:color w:val="000000" w:themeColor="text1"/>
        </w:rPr>
        <w:t xml:space="preserve"> Reference spectrum are on the bottom of each XRD for brucite (Desgranges et al. (1996) ), aragonite (Jarosch and Heger (1986)), and calcite (Caspi et al. (2005)).</w:t>
      </w:r>
    </w:p>
    <w:p w14:paraId="3FCEA887" w14:textId="05B0EA97" w:rsidR="0040793A" w:rsidRPr="0040793A" w:rsidRDefault="31BF0042" w:rsidP="42F867CF">
      <w:pPr>
        <w:jc w:val="center"/>
      </w:pPr>
      <w:r>
        <w:rPr>
          <w:noProof/>
        </w:rPr>
        <w:drawing>
          <wp:inline distT="0" distB="0" distL="0" distR="0" wp14:anchorId="6CC768BE" wp14:editId="78948178">
            <wp:extent cx="3743325" cy="5943600"/>
            <wp:effectExtent l="0" t="0" r="0" b="0"/>
            <wp:docPr id="5394916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91616" name="Picture 539491616"/>
                    <pic:cNvPicPr/>
                  </pic:nvPicPr>
                  <pic:blipFill>
                    <a:blip r:embed="rId12">
                      <a:extLst>
                        <a:ext uri="{28A0092B-C50C-407E-A947-70E740481C1C}">
                          <a14:useLocalDpi xmlns:a14="http://schemas.microsoft.com/office/drawing/2010/main"/>
                        </a:ext>
                      </a:extLst>
                    </a:blip>
                    <a:stretch>
                      <a:fillRect/>
                    </a:stretch>
                  </pic:blipFill>
                  <pic:spPr>
                    <a:xfrm>
                      <a:off x="0" y="0"/>
                      <a:ext cx="3743325" cy="5943600"/>
                    </a:xfrm>
                    <a:prstGeom prst="rect">
                      <a:avLst/>
                    </a:prstGeom>
                  </pic:spPr>
                </pic:pic>
              </a:graphicData>
            </a:graphic>
          </wp:inline>
        </w:drawing>
      </w:r>
    </w:p>
    <w:p w14:paraId="3A43020A" w14:textId="77777777" w:rsidR="00B41465" w:rsidRDefault="00B41465" w:rsidP="42F867CF">
      <w:pPr>
        <w:rPr>
          <w:rFonts w:ascii="Times New Roman" w:hAnsi="Times New Roman" w:cs="Times New Roman"/>
          <w:i/>
          <w:iCs/>
        </w:rPr>
      </w:pPr>
    </w:p>
    <w:p w14:paraId="084EF978" w14:textId="01B28FCB" w:rsidR="008B37E6" w:rsidRPr="008B37E6" w:rsidRDefault="0055754D" w:rsidP="42F867CF">
      <w:r w:rsidRPr="42F867CF">
        <w:rPr>
          <w:rFonts w:ascii="Times New Roman" w:hAnsi="Times New Roman" w:cs="Times New Roman"/>
          <w:i/>
          <w:iCs/>
        </w:rPr>
        <w:lastRenderedPageBreak/>
        <w:t>SM</w:t>
      </w:r>
      <w:r w:rsidR="462440A7" w:rsidRPr="42F867CF">
        <w:rPr>
          <w:rFonts w:ascii="Times New Roman" w:hAnsi="Times New Roman" w:cs="Times New Roman"/>
          <w:i/>
          <w:iCs/>
        </w:rPr>
        <w:t>6.</w:t>
      </w:r>
      <w:r w:rsidRPr="42F867CF">
        <w:rPr>
          <w:rFonts w:ascii="Times New Roman" w:hAnsi="Times New Roman" w:cs="Times New Roman"/>
          <w:i/>
          <w:iCs/>
        </w:rPr>
        <w:t xml:space="preserve"> SEM photos of solid precipitate samples comparing abiotic and biotic tanks</w:t>
      </w:r>
      <w:r w:rsidR="00C155E2" w:rsidRPr="42F867CF">
        <w:rPr>
          <w:rFonts w:ascii="Times New Roman" w:hAnsi="Times New Roman" w:cs="Times New Roman"/>
          <w:i/>
          <w:iCs/>
        </w:rPr>
        <w:t xml:space="preserve"> </w:t>
      </w:r>
      <w:r w:rsidR="00064F32" w:rsidRPr="42F867CF">
        <w:rPr>
          <w:rFonts w:ascii="Times New Roman" w:hAnsi="Times New Roman" w:cs="Times New Roman"/>
          <w:i/>
          <w:iCs/>
        </w:rPr>
        <w:t>across</w:t>
      </w:r>
      <w:r w:rsidR="00C155E2" w:rsidRPr="42F867CF">
        <w:rPr>
          <w:rFonts w:ascii="Times New Roman" w:hAnsi="Times New Roman" w:cs="Times New Roman"/>
          <w:i/>
          <w:iCs/>
        </w:rPr>
        <w:t xml:space="preserve"> </w:t>
      </w:r>
      <w:r w:rsidR="00064F32" w:rsidRPr="42F867CF">
        <w:rPr>
          <w:rFonts w:ascii="Times New Roman" w:hAnsi="Times New Roman" w:cs="Times New Roman"/>
          <w:i/>
          <w:iCs/>
        </w:rPr>
        <w:t>Experiment 1, Round 5 (T=29.5°C)</w:t>
      </w:r>
      <w:r w:rsidR="002667D0" w:rsidRPr="42F867CF">
        <w:rPr>
          <w:rFonts w:ascii="Times New Roman" w:hAnsi="Times New Roman" w:cs="Times New Roman"/>
          <w:i/>
          <w:iCs/>
        </w:rPr>
        <w:t xml:space="preserve"> at 3 hours (T3), 24 hours (T24), and 48 hours (T48) after base addition</w:t>
      </w:r>
      <w:r w:rsidR="00064F32" w:rsidRPr="42F867CF">
        <w:rPr>
          <w:rFonts w:ascii="Times New Roman" w:hAnsi="Times New Roman" w:cs="Times New Roman"/>
          <w:i/>
          <w:iCs/>
        </w:rPr>
        <w:t>. Scale is 30 µm.</w:t>
      </w:r>
      <w:r w:rsidR="00CE3CBD">
        <w:rPr>
          <w:noProof/>
        </w:rPr>
        <w:drawing>
          <wp:inline distT="0" distB="0" distL="0" distR="0" wp14:anchorId="4DED0B41" wp14:editId="5402F899">
            <wp:extent cx="5943600" cy="3013710"/>
            <wp:effectExtent l="0" t="0" r="0" b="0"/>
            <wp:docPr id="15032639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013710"/>
                    </a:xfrm>
                    <a:prstGeom prst="rect">
                      <a:avLst/>
                    </a:prstGeom>
                    <a:noFill/>
                    <a:ln>
                      <a:noFill/>
                    </a:ln>
                  </pic:spPr>
                </pic:pic>
              </a:graphicData>
            </a:graphic>
          </wp:inline>
        </w:drawing>
      </w:r>
    </w:p>
    <w:p w14:paraId="378E321E" w14:textId="1BDC0462" w:rsidR="00583BD7" w:rsidRPr="0055754D" w:rsidRDefault="00583BD7" w:rsidP="42F867CF">
      <w:r w:rsidRPr="42F867CF">
        <w:rPr>
          <w:rFonts w:ascii="Times New Roman" w:hAnsi="Times New Roman" w:cs="Times New Roman"/>
          <w:i/>
          <w:iCs/>
        </w:rPr>
        <w:t>SM</w:t>
      </w:r>
      <w:r w:rsidR="79FC4B68" w:rsidRPr="42F867CF">
        <w:rPr>
          <w:rFonts w:ascii="Times New Roman" w:hAnsi="Times New Roman" w:cs="Times New Roman"/>
          <w:i/>
          <w:iCs/>
        </w:rPr>
        <w:t>7</w:t>
      </w:r>
      <w:r w:rsidR="42C591DE" w:rsidRPr="42F867CF">
        <w:rPr>
          <w:rFonts w:ascii="Times New Roman" w:hAnsi="Times New Roman" w:cs="Times New Roman"/>
          <w:i/>
          <w:iCs/>
        </w:rPr>
        <w:t>.</w:t>
      </w:r>
      <w:r w:rsidRPr="42F867CF">
        <w:rPr>
          <w:rFonts w:ascii="Times New Roman" w:hAnsi="Times New Roman" w:cs="Times New Roman"/>
          <w:i/>
          <w:iCs/>
        </w:rPr>
        <w:t xml:space="preserve"> </w:t>
      </w:r>
      <w:r w:rsidR="002667D0" w:rsidRPr="42F867CF">
        <w:rPr>
          <w:rFonts w:ascii="Times New Roman" w:hAnsi="Times New Roman" w:cs="Times New Roman"/>
          <w:i/>
          <w:iCs/>
        </w:rPr>
        <w:t>SEM photos of solid precipitate samples comparing abiotic and biotic tanks across Experiment 2, Round 1 (S=6.5ppt) at 3 hours (T3), 24 hours (T24), and 48 hours (T48) after base addition. Scale is 30 µm.</w:t>
      </w:r>
      <w:r>
        <w:rPr>
          <w:noProof/>
        </w:rPr>
        <w:drawing>
          <wp:inline distT="0" distB="0" distL="0" distR="0" wp14:anchorId="65257493" wp14:editId="196BAB88">
            <wp:extent cx="5906219" cy="3011793"/>
            <wp:effectExtent l="0" t="0" r="0" b="0"/>
            <wp:docPr id="20393985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906219" cy="3011793"/>
                    </a:xfrm>
                    <a:prstGeom prst="rect">
                      <a:avLst/>
                    </a:prstGeom>
                    <a:noFill/>
                    <a:ln>
                      <a:noFill/>
                    </a:ln>
                  </pic:spPr>
                </pic:pic>
              </a:graphicData>
            </a:graphic>
          </wp:inline>
        </w:drawing>
      </w:r>
    </w:p>
    <w:p w14:paraId="048EF722" w14:textId="445F5D90" w:rsidR="00E95218" w:rsidRDefault="00E95218" w:rsidP="42F867CF">
      <w:pPr>
        <w:jc w:val="center"/>
      </w:pPr>
    </w:p>
    <w:p w14:paraId="089BC992" w14:textId="7687A976" w:rsidR="001E7CD6" w:rsidRPr="00A01CCC" w:rsidRDefault="001E7CD6" w:rsidP="42F867CF">
      <w:pPr>
        <w:rPr>
          <w:rFonts w:ascii="Times New Roman" w:hAnsi="Times New Roman" w:cs="Times New Roman"/>
          <w:i/>
          <w:iCs/>
        </w:rPr>
      </w:pPr>
      <w:commentRangeStart w:id="0"/>
      <w:r w:rsidRPr="42F867CF">
        <w:rPr>
          <w:rFonts w:ascii="Times New Roman" w:hAnsi="Times New Roman" w:cs="Times New Roman"/>
          <w:i/>
          <w:iCs/>
        </w:rPr>
        <w:lastRenderedPageBreak/>
        <w:t>SM</w:t>
      </w:r>
      <w:r w:rsidR="6047966E" w:rsidRPr="42F867CF">
        <w:rPr>
          <w:rFonts w:ascii="Times New Roman" w:hAnsi="Times New Roman" w:cs="Times New Roman"/>
          <w:i/>
          <w:iCs/>
        </w:rPr>
        <w:t>8</w:t>
      </w:r>
      <w:commentRangeEnd w:id="0"/>
      <w:r w:rsidRPr="42F867CF">
        <w:rPr>
          <w:rStyle w:val="CommentReference"/>
          <w:rFonts w:ascii="Times New Roman" w:hAnsi="Times New Roman" w:cs="Times New Roman"/>
          <w:i/>
          <w:iCs/>
          <w:sz w:val="24"/>
          <w:szCs w:val="24"/>
        </w:rPr>
        <w:commentReference w:id="0"/>
      </w:r>
      <w:r w:rsidR="00027885" w:rsidRPr="42F867CF">
        <w:rPr>
          <w:rFonts w:ascii="Times New Roman" w:hAnsi="Times New Roman" w:cs="Times New Roman"/>
          <w:i/>
          <w:iCs/>
        </w:rPr>
        <w:t>.</w:t>
      </w:r>
      <w:r w:rsidR="00E95218" w:rsidRPr="42F867CF">
        <w:rPr>
          <w:rFonts w:ascii="Times New Roman" w:hAnsi="Times New Roman" w:cs="Times New Roman"/>
          <w:i/>
          <w:iCs/>
        </w:rPr>
        <w:t xml:space="preserve"> Total alkalinity (meq</w:t>
      </w:r>
      <w:r w:rsidR="00A01CCC" w:rsidRPr="42F867CF">
        <w:rPr>
          <w:rFonts w:ascii="Times New Roman" w:hAnsi="Times New Roman" w:cs="Times New Roman"/>
          <w:i/>
          <w:iCs/>
        </w:rPr>
        <w:t xml:space="preserve"> m</w:t>
      </w:r>
      <w:r w:rsidR="00A01CCC" w:rsidRPr="42F867CF">
        <w:rPr>
          <w:rFonts w:ascii="Times New Roman" w:hAnsi="Times New Roman" w:cs="Times New Roman"/>
          <w:i/>
          <w:iCs/>
          <w:vertAlign w:val="superscript"/>
        </w:rPr>
        <w:t>-3</w:t>
      </w:r>
      <w:r w:rsidR="00A01CCC" w:rsidRPr="42F867CF">
        <w:rPr>
          <w:rFonts w:ascii="Times New Roman" w:hAnsi="Times New Roman" w:cs="Times New Roman"/>
          <w:i/>
          <w:iCs/>
        </w:rPr>
        <w:t>)</w:t>
      </w:r>
      <w:r w:rsidR="00937395" w:rsidRPr="42F867CF">
        <w:rPr>
          <w:rFonts w:ascii="Times New Roman" w:hAnsi="Times New Roman" w:cs="Times New Roman"/>
          <w:i/>
          <w:iCs/>
        </w:rPr>
        <w:t xml:space="preserve"> surface data from the day of release</w:t>
      </w:r>
      <w:r w:rsidR="00A01CCC" w:rsidRPr="42F867CF">
        <w:rPr>
          <w:rFonts w:ascii="Times New Roman" w:hAnsi="Times New Roman" w:cs="Times New Roman"/>
          <w:i/>
          <w:iCs/>
        </w:rPr>
        <w:t xml:space="preserve"> at the northern oligohaline Baltimore Harbor release site </w:t>
      </w:r>
      <w:r w:rsidR="00937395" w:rsidRPr="42F867CF">
        <w:rPr>
          <w:rFonts w:ascii="Times New Roman" w:hAnsi="Times New Roman" w:cs="Times New Roman"/>
          <w:i/>
          <w:iCs/>
        </w:rPr>
        <w:t xml:space="preserve">in </w:t>
      </w:r>
      <w:r w:rsidR="00BE7F8F" w:rsidRPr="42F867CF">
        <w:rPr>
          <w:rFonts w:ascii="Times New Roman" w:hAnsi="Times New Roman" w:cs="Times New Roman"/>
          <w:i/>
          <w:iCs/>
        </w:rPr>
        <w:t xml:space="preserve">January. Top row is without the precipitation module enabled and the bottom row is with the precipitation module. </w:t>
      </w:r>
    </w:p>
    <w:p w14:paraId="31064611" w14:textId="6AE86893" w:rsidR="00EA1BD9" w:rsidRDefault="606E26B7" w:rsidP="42F867CF">
      <w:pPr>
        <w:jc w:val="center"/>
      </w:pPr>
      <w:r>
        <w:rPr>
          <w:noProof/>
        </w:rPr>
        <w:drawing>
          <wp:inline distT="0" distB="0" distL="0" distR="0" wp14:anchorId="7202487B" wp14:editId="47B6C6B1">
            <wp:extent cx="5572166" cy="3114698"/>
            <wp:effectExtent l="0" t="0" r="0" b="0"/>
            <wp:docPr id="7452237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23766" name="Picture 745223766"/>
                    <pic:cNvPicPr/>
                  </pic:nvPicPr>
                  <pic:blipFill>
                    <a:blip r:embed="rId19">
                      <a:extLst>
                        <a:ext uri="{28A0092B-C50C-407E-A947-70E740481C1C}">
                          <a14:useLocalDpi xmlns:a14="http://schemas.microsoft.com/office/drawing/2010/main"/>
                        </a:ext>
                      </a:extLst>
                    </a:blip>
                    <a:stretch>
                      <a:fillRect/>
                    </a:stretch>
                  </pic:blipFill>
                  <pic:spPr>
                    <a:xfrm>
                      <a:off x="0" y="0"/>
                      <a:ext cx="5572166" cy="3114698"/>
                    </a:xfrm>
                    <a:prstGeom prst="rect">
                      <a:avLst/>
                    </a:prstGeom>
                  </pic:spPr>
                </pic:pic>
              </a:graphicData>
            </a:graphic>
          </wp:inline>
        </w:drawing>
      </w:r>
    </w:p>
    <w:p w14:paraId="636C8612" w14:textId="42FB88E3" w:rsidR="00EA1BD9" w:rsidRDefault="00EA1BD9" w:rsidP="42F867CF">
      <w:pPr>
        <w:rPr>
          <w:rFonts w:ascii="Times New Roman" w:hAnsi="Times New Roman" w:cs="Times New Roman"/>
          <w:i/>
          <w:iCs/>
        </w:rPr>
      </w:pPr>
      <w:r w:rsidRPr="42F867CF">
        <w:rPr>
          <w:rFonts w:ascii="Times New Roman" w:hAnsi="Times New Roman" w:cs="Times New Roman"/>
          <w:i/>
          <w:iCs/>
        </w:rPr>
        <w:t>SM</w:t>
      </w:r>
      <w:r w:rsidR="7557E4BC" w:rsidRPr="42F867CF">
        <w:rPr>
          <w:rFonts w:ascii="Times New Roman" w:hAnsi="Times New Roman" w:cs="Times New Roman"/>
          <w:i/>
          <w:iCs/>
        </w:rPr>
        <w:t>9</w:t>
      </w:r>
      <w:r w:rsidRPr="42F867CF">
        <w:rPr>
          <w:rFonts w:ascii="Times New Roman" w:hAnsi="Times New Roman" w:cs="Times New Roman"/>
          <w:i/>
          <w:iCs/>
        </w:rPr>
        <w:t xml:space="preserve">. </w:t>
      </w:r>
      <w:r w:rsidR="00937395" w:rsidRPr="42F867CF">
        <w:rPr>
          <w:rFonts w:ascii="Times New Roman" w:hAnsi="Times New Roman" w:cs="Times New Roman"/>
          <w:i/>
          <w:iCs/>
        </w:rPr>
        <w:t>Total alkalinity (meq m</w:t>
      </w:r>
      <w:r w:rsidR="00937395" w:rsidRPr="42F867CF">
        <w:rPr>
          <w:rFonts w:ascii="Times New Roman" w:hAnsi="Times New Roman" w:cs="Times New Roman"/>
          <w:i/>
          <w:iCs/>
          <w:vertAlign w:val="superscript"/>
        </w:rPr>
        <w:t>-3</w:t>
      </w:r>
      <w:r w:rsidR="00937395" w:rsidRPr="42F867CF">
        <w:rPr>
          <w:rFonts w:ascii="Times New Roman" w:hAnsi="Times New Roman" w:cs="Times New Roman"/>
          <w:i/>
          <w:iCs/>
        </w:rPr>
        <w:t>) surface data from the day of release at the northern oligohaline Baltimore Harbor release site in June. Top row is without the precipitation module enabled and the bottom row is with the precipitation module.</w:t>
      </w:r>
    </w:p>
    <w:p w14:paraId="3CF882FB" w14:textId="450B7FE6" w:rsidR="00EA1BD9" w:rsidRDefault="05AA4625" w:rsidP="42F867CF">
      <w:pPr>
        <w:jc w:val="center"/>
      </w:pPr>
      <w:r>
        <w:rPr>
          <w:noProof/>
        </w:rPr>
        <w:drawing>
          <wp:inline distT="0" distB="0" distL="0" distR="0" wp14:anchorId="4F95167A" wp14:editId="3A6A85A2">
            <wp:extent cx="5591216" cy="3114698"/>
            <wp:effectExtent l="0" t="0" r="0" b="0"/>
            <wp:docPr id="9877817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781730" name="Picture 987781730"/>
                    <pic:cNvPicPr/>
                  </pic:nvPicPr>
                  <pic:blipFill>
                    <a:blip r:embed="rId20">
                      <a:extLst>
                        <a:ext uri="{28A0092B-C50C-407E-A947-70E740481C1C}">
                          <a14:useLocalDpi xmlns:a14="http://schemas.microsoft.com/office/drawing/2010/main"/>
                        </a:ext>
                      </a:extLst>
                    </a:blip>
                    <a:stretch>
                      <a:fillRect/>
                    </a:stretch>
                  </pic:blipFill>
                  <pic:spPr>
                    <a:xfrm>
                      <a:off x="0" y="0"/>
                      <a:ext cx="5591216" cy="3114698"/>
                    </a:xfrm>
                    <a:prstGeom prst="rect">
                      <a:avLst/>
                    </a:prstGeom>
                  </pic:spPr>
                </pic:pic>
              </a:graphicData>
            </a:graphic>
          </wp:inline>
        </w:drawing>
      </w:r>
    </w:p>
    <w:p w14:paraId="63A71B33" w14:textId="66849F33" w:rsidR="00EA1BD9" w:rsidRDefault="00EA1BD9" w:rsidP="42F867CF">
      <w:pPr>
        <w:rPr>
          <w:rFonts w:ascii="Times New Roman" w:hAnsi="Times New Roman" w:cs="Times New Roman"/>
          <w:i/>
          <w:iCs/>
        </w:rPr>
      </w:pPr>
      <w:r w:rsidRPr="42F867CF">
        <w:rPr>
          <w:rFonts w:ascii="Times New Roman" w:hAnsi="Times New Roman" w:cs="Times New Roman"/>
          <w:i/>
          <w:iCs/>
        </w:rPr>
        <w:lastRenderedPageBreak/>
        <w:t>SM1</w:t>
      </w:r>
      <w:r w:rsidR="72D7DD50" w:rsidRPr="42F867CF">
        <w:rPr>
          <w:rFonts w:ascii="Times New Roman" w:hAnsi="Times New Roman" w:cs="Times New Roman"/>
          <w:i/>
          <w:iCs/>
        </w:rPr>
        <w:t>0</w:t>
      </w:r>
      <w:r w:rsidRPr="42F867CF">
        <w:rPr>
          <w:rFonts w:ascii="Times New Roman" w:hAnsi="Times New Roman" w:cs="Times New Roman"/>
          <w:i/>
          <w:iCs/>
        </w:rPr>
        <w:t xml:space="preserve">. </w:t>
      </w:r>
      <w:r w:rsidR="001C5ABF" w:rsidRPr="42F867CF">
        <w:rPr>
          <w:rFonts w:ascii="Times New Roman" w:hAnsi="Times New Roman" w:cs="Times New Roman"/>
          <w:i/>
          <w:iCs/>
        </w:rPr>
        <w:t>Total alkalinity (meq m</w:t>
      </w:r>
      <w:r w:rsidR="001C5ABF" w:rsidRPr="42F867CF">
        <w:rPr>
          <w:rFonts w:ascii="Times New Roman" w:hAnsi="Times New Roman" w:cs="Times New Roman"/>
          <w:i/>
          <w:iCs/>
          <w:vertAlign w:val="superscript"/>
        </w:rPr>
        <w:t>-3</w:t>
      </w:r>
      <w:r w:rsidR="001C5ABF" w:rsidRPr="42F867CF">
        <w:rPr>
          <w:rFonts w:ascii="Times New Roman" w:hAnsi="Times New Roman" w:cs="Times New Roman"/>
          <w:i/>
          <w:iCs/>
        </w:rPr>
        <w:t>) surface data from the day of release at the southern mesohaline Southern Bay release site in January. Top row is without the precipitation module enabled and the bottom row is with the precipitation module.</w:t>
      </w:r>
    </w:p>
    <w:p w14:paraId="17F13757" w14:textId="412ADB0E" w:rsidR="00AC1424" w:rsidRDefault="1584F689" w:rsidP="48A5F7FE">
      <w:pPr>
        <w:jc w:val="center"/>
      </w:pPr>
      <w:r>
        <w:rPr>
          <w:noProof/>
        </w:rPr>
        <w:drawing>
          <wp:inline distT="0" distB="0" distL="0" distR="0" wp14:anchorId="3A188CD7" wp14:editId="6DA13D9E">
            <wp:extent cx="5619791" cy="3095648"/>
            <wp:effectExtent l="0" t="0" r="0" b="0"/>
            <wp:docPr id="20723462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346281" name="Picture 2072346281"/>
                    <pic:cNvPicPr/>
                  </pic:nvPicPr>
                  <pic:blipFill>
                    <a:blip r:embed="rId21">
                      <a:extLst>
                        <a:ext uri="{28A0092B-C50C-407E-A947-70E740481C1C}">
                          <a14:useLocalDpi xmlns:a14="http://schemas.microsoft.com/office/drawing/2010/main"/>
                        </a:ext>
                      </a:extLst>
                    </a:blip>
                    <a:stretch>
                      <a:fillRect/>
                    </a:stretch>
                  </pic:blipFill>
                  <pic:spPr>
                    <a:xfrm>
                      <a:off x="0" y="0"/>
                      <a:ext cx="5619791" cy="3095648"/>
                    </a:xfrm>
                    <a:prstGeom prst="rect">
                      <a:avLst/>
                    </a:prstGeom>
                  </pic:spPr>
                </pic:pic>
              </a:graphicData>
            </a:graphic>
          </wp:inline>
        </w:drawing>
      </w:r>
    </w:p>
    <w:p w14:paraId="37519D75" w14:textId="69A7C6F1" w:rsidR="00AC1424" w:rsidRDefault="00AC1424" w:rsidP="48A5F7FE">
      <w:pPr>
        <w:rPr>
          <w:b/>
          <w:bCs/>
        </w:rPr>
      </w:pPr>
      <w:r w:rsidRPr="42F867CF">
        <w:rPr>
          <w:b/>
          <w:bCs/>
        </w:rPr>
        <w:t> </w:t>
      </w:r>
      <w:r w:rsidR="00CF1702" w:rsidRPr="42F867CF">
        <w:rPr>
          <w:b/>
          <w:bCs/>
        </w:rPr>
        <w:t> </w:t>
      </w:r>
      <w:r w:rsidR="00CF1702" w:rsidRPr="42F867CF">
        <w:rPr>
          <w:rFonts w:ascii="Times New Roman" w:hAnsi="Times New Roman" w:cs="Times New Roman"/>
          <w:i/>
          <w:iCs/>
        </w:rPr>
        <w:t>SM1</w:t>
      </w:r>
      <w:r w:rsidR="2A146E29" w:rsidRPr="42F867CF">
        <w:rPr>
          <w:rFonts w:ascii="Times New Roman" w:hAnsi="Times New Roman" w:cs="Times New Roman"/>
          <w:i/>
          <w:iCs/>
        </w:rPr>
        <w:t>1</w:t>
      </w:r>
      <w:r w:rsidR="00CF1702" w:rsidRPr="42F867CF">
        <w:rPr>
          <w:rFonts w:ascii="Times New Roman" w:hAnsi="Times New Roman" w:cs="Times New Roman"/>
          <w:i/>
          <w:iCs/>
        </w:rPr>
        <w:t xml:space="preserve">. </w:t>
      </w:r>
      <w:r w:rsidR="001C5ABF" w:rsidRPr="42F867CF">
        <w:rPr>
          <w:rFonts w:ascii="Times New Roman" w:hAnsi="Times New Roman" w:cs="Times New Roman"/>
          <w:i/>
          <w:iCs/>
        </w:rPr>
        <w:t>Total alkalinity (meq m</w:t>
      </w:r>
      <w:r w:rsidR="001C5ABF" w:rsidRPr="42F867CF">
        <w:rPr>
          <w:rFonts w:ascii="Times New Roman" w:hAnsi="Times New Roman" w:cs="Times New Roman"/>
          <w:i/>
          <w:iCs/>
          <w:vertAlign w:val="superscript"/>
        </w:rPr>
        <w:t>-3</w:t>
      </w:r>
      <w:r w:rsidR="001C5ABF" w:rsidRPr="42F867CF">
        <w:rPr>
          <w:rFonts w:ascii="Times New Roman" w:hAnsi="Times New Roman" w:cs="Times New Roman"/>
          <w:i/>
          <w:iCs/>
        </w:rPr>
        <w:t>) surface data from the day of release at the southern mesohaline Southern Bay release site in June. Top row is without the precipitation module enabled and the bottom row is with the precipitation mod</w:t>
      </w:r>
      <w:r w:rsidR="42D5B829" w:rsidRPr="42F867CF">
        <w:rPr>
          <w:rFonts w:ascii="Times New Roman" w:hAnsi="Times New Roman" w:cs="Times New Roman"/>
          <w:i/>
          <w:iCs/>
        </w:rPr>
        <w:t>ule.</w:t>
      </w:r>
    </w:p>
    <w:p w14:paraId="50C45C9F" w14:textId="77414CB6" w:rsidR="00AC1424" w:rsidRDefault="181F9811" w:rsidP="48A5F7FE">
      <w:pPr>
        <w:jc w:val="center"/>
      </w:pPr>
      <w:r>
        <w:rPr>
          <w:noProof/>
        </w:rPr>
        <w:drawing>
          <wp:inline distT="0" distB="0" distL="0" distR="0" wp14:anchorId="7189C0EB" wp14:editId="0A7F7ABF">
            <wp:extent cx="5619791" cy="3095648"/>
            <wp:effectExtent l="0" t="0" r="0" b="0"/>
            <wp:docPr id="18400419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41998" name="Picture 1840041998"/>
                    <pic:cNvPicPr/>
                  </pic:nvPicPr>
                  <pic:blipFill>
                    <a:blip r:embed="rId22">
                      <a:extLst>
                        <a:ext uri="{28A0092B-C50C-407E-A947-70E740481C1C}">
                          <a14:useLocalDpi xmlns:a14="http://schemas.microsoft.com/office/drawing/2010/main"/>
                        </a:ext>
                      </a:extLst>
                    </a:blip>
                    <a:stretch>
                      <a:fillRect/>
                    </a:stretch>
                  </pic:blipFill>
                  <pic:spPr>
                    <a:xfrm>
                      <a:off x="0" y="0"/>
                      <a:ext cx="5619791" cy="3095648"/>
                    </a:xfrm>
                    <a:prstGeom prst="rect">
                      <a:avLst/>
                    </a:prstGeom>
                  </pic:spPr>
                </pic:pic>
              </a:graphicData>
            </a:graphic>
          </wp:inline>
        </w:drawing>
      </w:r>
    </w:p>
    <w:p w14:paraId="35B6D3E5" w14:textId="219B5421" w:rsidR="00CF1702" w:rsidRDefault="00CF1702" w:rsidP="42F867CF">
      <w:pPr>
        <w:rPr>
          <w:rFonts w:ascii="Times New Roman" w:hAnsi="Times New Roman" w:cs="Times New Roman"/>
          <w:i/>
          <w:iCs/>
        </w:rPr>
      </w:pPr>
      <w:r w:rsidRPr="42F867CF">
        <w:rPr>
          <w:rFonts w:ascii="Times New Roman" w:hAnsi="Times New Roman" w:cs="Times New Roman"/>
          <w:i/>
          <w:iCs/>
        </w:rPr>
        <w:lastRenderedPageBreak/>
        <w:t>SM1</w:t>
      </w:r>
      <w:r w:rsidR="5484268B" w:rsidRPr="42F867CF">
        <w:rPr>
          <w:rFonts w:ascii="Times New Roman" w:hAnsi="Times New Roman" w:cs="Times New Roman"/>
          <w:i/>
          <w:iCs/>
        </w:rPr>
        <w:t>2</w:t>
      </w:r>
      <w:r w:rsidRPr="42F867CF">
        <w:rPr>
          <w:rFonts w:ascii="Times New Roman" w:hAnsi="Times New Roman" w:cs="Times New Roman"/>
          <w:i/>
          <w:iCs/>
        </w:rPr>
        <w:t xml:space="preserve">. </w:t>
      </w:r>
      <w:r w:rsidR="001C5ABF" w:rsidRPr="42F867CF">
        <w:rPr>
          <w:rFonts w:ascii="Times New Roman" w:hAnsi="Times New Roman" w:cs="Times New Roman"/>
          <w:i/>
          <w:iCs/>
        </w:rPr>
        <w:t>Dissolved inorganic carbon (mmolC m</w:t>
      </w:r>
      <w:r w:rsidR="001C5ABF" w:rsidRPr="42F867CF">
        <w:rPr>
          <w:rFonts w:ascii="Times New Roman" w:hAnsi="Times New Roman" w:cs="Times New Roman"/>
          <w:i/>
          <w:iCs/>
          <w:vertAlign w:val="superscript"/>
        </w:rPr>
        <w:t>-3</w:t>
      </w:r>
      <w:r w:rsidR="001C5ABF" w:rsidRPr="42F867CF">
        <w:rPr>
          <w:rFonts w:ascii="Times New Roman" w:hAnsi="Times New Roman" w:cs="Times New Roman"/>
          <w:i/>
          <w:iCs/>
        </w:rPr>
        <w:t>) surface data from the day of release at the northern oligohaline Baltimore Harbor release site in January. Top row is without the precipitation module enabled and the bottom row is with the precipitation module.</w:t>
      </w:r>
    </w:p>
    <w:p w14:paraId="63B42FEB" w14:textId="0B753B29" w:rsidR="00CF1702" w:rsidRDefault="30CA499B" w:rsidP="42F867CF">
      <w:pPr>
        <w:jc w:val="center"/>
      </w:pPr>
      <w:r>
        <w:rPr>
          <w:noProof/>
        </w:rPr>
        <w:drawing>
          <wp:inline distT="0" distB="0" distL="0" distR="0" wp14:anchorId="5A337D89" wp14:editId="6FD5190D">
            <wp:extent cx="5619791" cy="3124223"/>
            <wp:effectExtent l="0" t="0" r="0" b="0"/>
            <wp:docPr id="1441068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6837" name="Picture 144106837"/>
                    <pic:cNvPicPr/>
                  </pic:nvPicPr>
                  <pic:blipFill>
                    <a:blip r:embed="rId23">
                      <a:extLst>
                        <a:ext uri="{28A0092B-C50C-407E-A947-70E740481C1C}">
                          <a14:useLocalDpi xmlns:a14="http://schemas.microsoft.com/office/drawing/2010/main"/>
                        </a:ext>
                      </a:extLst>
                    </a:blip>
                    <a:stretch>
                      <a:fillRect/>
                    </a:stretch>
                  </pic:blipFill>
                  <pic:spPr>
                    <a:xfrm>
                      <a:off x="0" y="0"/>
                      <a:ext cx="5619791" cy="3124223"/>
                    </a:xfrm>
                    <a:prstGeom prst="rect">
                      <a:avLst/>
                    </a:prstGeom>
                  </pic:spPr>
                </pic:pic>
              </a:graphicData>
            </a:graphic>
          </wp:inline>
        </w:drawing>
      </w:r>
    </w:p>
    <w:p w14:paraId="2459C614" w14:textId="69455079" w:rsidR="00CF1702" w:rsidRDefault="00CF1702" w:rsidP="42F867CF">
      <w:pPr>
        <w:rPr>
          <w:rFonts w:ascii="Times New Roman" w:hAnsi="Times New Roman" w:cs="Times New Roman"/>
          <w:i/>
          <w:iCs/>
        </w:rPr>
      </w:pPr>
      <w:r w:rsidRPr="42F867CF">
        <w:rPr>
          <w:rFonts w:ascii="Times New Roman" w:hAnsi="Times New Roman" w:cs="Times New Roman"/>
          <w:i/>
          <w:iCs/>
        </w:rPr>
        <w:t>SM</w:t>
      </w:r>
      <w:r w:rsidR="00027885" w:rsidRPr="42F867CF">
        <w:rPr>
          <w:rFonts w:ascii="Times New Roman" w:hAnsi="Times New Roman" w:cs="Times New Roman"/>
          <w:i/>
          <w:iCs/>
        </w:rPr>
        <w:t>1</w:t>
      </w:r>
      <w:r w:rsidR="5D740FD0" w:rsidRPr="42F867CF">
        <w:rPr>
          <w:rFonts w:ascii="Times New Roman" w:hAnsi="Times New Roman" w:cs="Times New Roman"/>
          <w:i/>
          <w:iCs/>
        </w:rPr>
        <w:t>3</w:t>
      </w:r>
      <w:r w:rsidRPr="42F867CF">
        <w:rPr>
          <w:rFonts w:ascii="Times New Roman" w:hAnsi="Times New Roman" w:cs="Times New Roman"/>
          <w:i/>
          <w:iCs/>
        </w:rPr>
        <w:t xml:space="preserve">. </w:t>
      </w:r>
      <w:r w:rsidR="001C5ABF" w:rsidRPr="42F867CF">
        <w:rPr>
          <w:rFonts w:ascii="Times New Roman" w:hAnsi="Times New Roman" w:cs="Times New Roman"/>
          <w:i/>
          <w:iCs/>
        </w:rPr>
        <w:t>Dissolved inorganic carbon (mmolC m</w:t>
      </w:r>
      <w:r w:rsidR="001C5ABF" w:rsidRPr="42F867CF">
        <w:rPr>
          <w:rFonts w:ascii="Times New Roman" w:hAnsi="Times New Roman" w:cs="Times New Roman"/>
          <w:i/>
          <w:iCs/>
          <w:vertAlign w:val="superscript"/>
        </w:rPr>
        <w:t>-3</w:t>
      </w:r>
      <w:r w:rsidR="001C5ABF" w:rsidRPr="42F867CF">
        <w:rPr>
          <w:rFonts w:ascii="Times New Roman" w:hAnsi="Times New Roman" w:cs="Times New Roman"/>
          <w:i/>
          <w:iCs/>
        </w:rPr>
        <w:t>) surface data from the day of release at the northern oligohaline Baltimore Harbor release site in June. Top row is without the precipitation module enabled and the bottom row is with the precipitation module.</w:t>
      </w:r>
    </w:p>
    <w:p w14:paraId="005D9C49" w14:textId="57BC6B68" w:rsidR="008A783F" w:rsidRPr="001C5ABF" w:rsidRDefault="64E634CE" w:rsidP="42F867CF">
      <w:pPr>
        <w:jc w:val="center"/>
      </w:pPr>
      <w:r>
        <w:rPr>
          <w:noProof/>
        </w:rPr>
        <w:drawing>
          <wp:inline distT="0" distB="0" distL="0" distR="0" wp14:anchorId="542581CA" wp14:editId="01C9CA7F">
            <wp:extent cx="5581691" cy="3105173"/>
            <wp:effectExtent l="0" t="0" r="0" b="0"/>
            <wp:docPr id="4724676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67620" name="Picture 472467620"/>
                    <pic:cNvPicPr/>
                  </pic:nvPicPr>
                  <pic:blipFill>
                    <a:blip r:embed="rId24">
                      <a:extLst>
                        <a:ext uri="{28A0092B-C50C-407E-A947-70E740481C1C}">
                          <a14:useLocalDpi xmlns:a14="http://schemas.microsoft.com/office/drawing/2010/main"/>
                        </a:ext>
                      </a:extLst>
                    </a:blip>
                    <a:stretch>
                      <a:fillRect/>
                    </a:stretch>
                  </pic:blipFill>
                  <pic:spPr>
                    <a:xfrm>
                      <a:off x="0" y="0"/>
                      <a:ext cx="5581691" cy="3105173"/>
                    </a:xfrm>
                    <a:prstGeom prst="rect">
                      <a:avLst/>
                    </a:prstGeom>
                  </pic:spPr>
                </pic:pic>
              </a:graphicData>
            </a:graphic>
          </wp:inline>
        </w:drawing>
      </w:r>
    </w:p>
    <w:p w14:paraId="4343322F" w14:textId="35C9FB54" w:rsidR="008A783F" w:rsidRPr="001E7CD6" w:rsidRDefault="008A783F" w:rsidP="42F867CF">
      <w:pPr>
        <w:rPr>
          <w:rFonts w:ascii="Times New Roman" w:hAnsi="Times New Roman" w:cs="Times New Roman"/>
          <w:i/>
          <w:iCs/>
        </w:rPr>
      </w:pPr>
      <w:r w:rsidRPr="42F867CF">
        <w:rPr>
          <w:rFonts w:ascii="Times New Roman" w:hAnsi="Times New Roman" w:cs="Times New Roman"/>
          <w:i/>
          <w:iCs/>
        </w:rPr>
        <w:lastRenderedPageBreak/>
        <w:t>SM</w:t>
      </w:r>
      <w:r w:rsidR="589999B7" w:rsidRPr="42F867CF">
        <w:rPr>
          <w:rFonts w:ascii="Times New Roman" w:hAnsi="Times New Roman" w:cs="Times New Roman"/>
          <w:i/>
          <w:iCs/>
        </w:rPr>
        <w:t>1</w:t>
      </w:r>
      <w:r w:rsidR="11A5FA61" w:rsidRPr="42F867CF">
        <w:rPr>
          <w:rFonts w:ascii="Times New Roman" w:hAnsi="Times New Roman" w:cs="Times New Roman"/>
          <w:i/>
          <w:iCs/>
        </w:rPr>
        <w:t>4</w:t>
      </w:r>
      <w:r w:rsidRPr="42F867CF">
        <w:rPr>
          <w:rFonts w:ascii="Times New Roman" w:hAnsi="Times New Roman" w:cs="Times New Roman"/>
          <w:i/>
          <w:iCs/>
        </w:rPr>
        <w:t xml:space="preserve">. </w:t>
      </w:r>
      <w:r w:rsidR="001C5ABF" w:rsidRPr="42F867CF">
        <w:rPr>
          <w:rFonts w:ascii="Times New Roman" w:hAnsi="Times New Roman" w:cs="Times New Roman"/>
          <w:i/>
          <w:iCs/>
        </w:rPr>
        <w:t>Dissolved inorganic carbon (mmolC m</w:t>
      </w:r>
      <w:r w:rsidR="001C5ABF" w:rsidRPr="42F867CF">
        <w:rPr>
          <w:rFonts w:ascii="Times New Roman" w:hAnsi="Times New Roman" w:cs="Times New Roman"/>
          <w:i/>
          <w:iCs/>
          <w:vertAlign w:val="superscript"/>
        </w:rPr>
        <w:t>-3</w:t>
      </w:r>
      <w:r w:rsidR="001C5ABF" w:rsidRPr="42F867CF">
        <w:rPr>
          <w:rFonts w:ascii="Times New Roman" w:hAnsi="Times New Roman" w:cs="Times New Roman"/>
          <w:i/>
          <w:iCs/>
        </w:rPr>
        <w:t>) surface data from the day of release at the southern mesohaline Southern Bay release site in January. Top row is without the precipitation module enabled and the bottom row is with the precipitation module.</w:t>
      </w:r>
    </w:p>
    <w:p w14:paraId="762702C0" w14:textId="0BE1FCE4" w:rsidR="00F4481D" w:rsidRDefault="55CFC713" w:rsidP="42F867CF">
      <w:pPr>
        <w:jc w:val="center"/>
      </w:pPr>
      <w:r>
        <w:rPr>
          <w:noProof/>
        </w:rPr>
        <w:drawing>
          <wp:inline distT="0" distB="0" distL="0" distR="0" wp14:anchorId="5CF63895" wp14:editId="783AA2E6">
            <wp:extent cx="5619791" cy="3095648"/>
            <wp:effectExtent l="0" t="0" r="0" b="0"/>
            <wp:docPr id="5867730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73046" name="Picture 586773046"/>
                    <pic:cNvPicPr/>
                  </pic:nvPicPr>
                  <pic:blipFill>
                    <a:blip r:embed="rId25">
                      <a:extLst>
                        <a:ext uri="{28A0092B-C50C-407E-A947-70E740481C1C}">
                          <a14:useLocalDpi xmlns:a14="http://schemas.microsoft.com/office/drawing/2010/main"/>
                        </a:ext>
                      </a:extLst>
                    </a:blip>
                    <a:stretch>
                      <a:fillRect/>
                    </a:stretch>
                  </pic:blipFill>
                  <pic:spPr>
                    <a:xfrm>
                      <a:off x="0" y="0"/>
                      <a:ext cx="5619791" cy="3095648"/>
                    </a:xfrm>
                    <a:prstGeom prst="rect">
                      <a:avLst/>
                    </a:prstGeom>
                  </pic:spPr>
                </pic:pic>
              </a:graphicData>
            </a:graphic>
          </wp:inline>
        </w:drawing>
      </w:r>
    </w:p>
    <w:p w14:paraId="21304016" w14:textId="527D18C5" w:rsidR="00F4481D" w:rsidRDefault="00B22A54" w:rsidP="42F867CF">
      <w:pPr>
        <w:rPr>
          <w:rFonts w:ascii="Times New Roman" w:hAnsi="Times New Roman" w:cs="Times New Roman"/>
          <w:i/>
          <w:iCs/>
        </w:rPr>
      </w:pPr>
      <w:r w:rsidRPr="42F867CF">
        <w:rPr>
          <w:rFonts w:ascii="Times New Roman" w:hAnsi="Times New Roman" w:cs="Times New Roman"/>
          <w:i/>
          <w:iCs/>
        </w:rPr>
        <w:t>SM</w:t>
      </w:r>
      <w:r w:rsidR="06DE688D" w:rsidRPr="42F867CF">
        <w:rPr>
          <w:rFonts w:ascii="Times New Roman" w:hAnsi="Times New Roman" w:cs="Times New Roman"/>
          <w:i/>
          <w:iCs/>
        </w:rPr>
        <w:t>1</w:t>
      </w:r>
      <w:r w:rsidR="61EA9D18" w:rsidRPr="42F867CF">
        <w:rPr>
          <w:rFonts w:ascii="Times New Roman" w:hAnsi="Times New Roman" w:cs="Times New Roman"/>
          <w:i/>
          <w:iCs/>
        </w:rPr>
        <w:t>5</w:t>
      </w:r>
      <w:r w:rsidRPr="42F867CF">
        <w:rPr>
          <w:rFonts w:ascii="Times New Roman" w:hAnsi="Times New Roman" w:cs="Times New Roman"/>
          <w:i/>
          <w:iCs/>
        </w:rPr>
        <w:t xml:space="preserve">. </w:t>
      </w:r>
      <w:r w:rsidR="001C5ABF" w:rsidRPr="42F867CF">
        <w:rPr>
          <w:rFonts w:ascii="Times New Roman" w:hAnsi="Times New Roman" w:cs="Times New Roman"/>
          <w:i/>
          <w:iCs/>
        </w:rPr>
        <w:t>Dissolved inorganic carbon (mmolC m</w:t>
      </w:r>
      <w:r w:rsidR="001C5ABF" w:rsidRPr="42F867CF">
        <w:rPr>
          <w:rFonts w:ascii="Times New Roman" w:hAnsi="Times New Roman" w:cs="Times New Roman"/>
          <w:i/>
          <w:iCs/>
          <w:vertAlign w:val="superscript"/>
        </w:rPr>
        <w:t>-3</w:t>
      </w:r>
      <w:r w:rsidR="001C5ABF" w:rsidRPr="42F867CF">
        <w:rPr>
          <w:rFonts w:ascii="Times New Roman" w:hAnsi="Times New Roman" w:cs="Times New Roman"/>
          <w:i/>
          <w:iCs/>
        </w:rPr>
        <w:t>) surface data from the day of release at the southern mesohaline Southern Bay release site in June. Top row is without the precipitation module enabled and the bottom row is with the precipitation module.</w:t>
      </w:r>
      <w:r w:rsidR="089EB40F" w:rsidRPr="42F867CF">
        <w:rPr>
          <w:rFonts w:ascii="Times New Roman" w:hAnsi="Times New Roman" w:cs="Times New Roman"/>
          <w:i/>
          <w:iCs/>
        </w:rPr>
        <w:t xml:space="preserve"> </w:t>
      </w:r>
    </w:p>
    <w:p w14:paraId="27065933" w14:textId="2EA991EA" w:rsidR="00F4481D" w:rsidRDefault="183FBA69" w:rsidP="42F867CF">
      <w:pPr>
        <w:jc w:val="center"/>
        <w:rPr>
          <w:rFonts w:ascii="Times New Roman" w:hAnsi="Times New Roman" w:cs="Times New Roman"/>
          <w:i/>
          <w:iCs/>
        </w:rPr>
      </w:pPr>
      <w:r>
        <w:rPr>
          <w:noProof/>
        </w:rPr>
        <w:drawing>
          <wp:inline distT="0" distB="0" distL="0" distR="0" wp14:anchorId="5FFE5147" wp14:editId="23778013">
            <wp:extent cx="5591216" cy="3095648"/>
            <wp:effectExtent l="0" t="0" r="0" b="0"/>
            <wp:docPr id="9021232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23224" name="Picture 902123224"/>
                    <pic:cNvPicPr/>
                  </pic:nvPicPr>
                  <pic:blipFill>
                    <a:blip r:embed="rId26">
                      <a:extLst>
                        <a:ext uri="{28A0092B-C50C-407E-A947-70E740481C1C}">
                          <a14:useLocalDpi xmlns:a14="http://schemas.microsoft.com/office/drawing/2010/main"/>
                        </a:ext>
                      </a:extLst>
                    </a:blip>
                    <a:stretch>
                      <a:fillRect/>
                    </a:stretch>
                  </pic:blipFill>
                  <pic:spPr>
                    <a:xfrm>
                      <a:off x="0" y="0"/>
                      <a:ext cx="5591216" cy="3095648"/>
                    </a:xfrm>
                    <a:prstGeom prst="rect">
                      <a:avLst/>
                    </a:prstGeom>
                  </pic:spPr>
                </pic:pic>
              </a:graphicData>
            </a:graphic>
          </wp:inline>
        </w:drawing>
      </w:r>
      <w:r w:rsidR="00C1701A" w:rsidRPr="42F867CF">
        <w:rPr>
          <w:b/>
          <w:bCs/>
        </w:rPr>
        <w:t> </w:t>
      </w:r>
    </w:p>
    <w:p w14:paraId="63F23A82" w14:textId="2056BA16" w:rsidR="00F4481D" w:rsidRDefault="00C1701A" w:rsidP="42F867CF">
      <w:pPr>
        <w:rPr>
          <w:rFonts w:ascii="Times New Roman" w:hAnsi="Times New Roman" w:cs="Times New Roman"/>
          <w:i/>
          <w:iCs/>
        </w:rPr>
      </w:pPr>
      <w:r w:rsidRPr="42F867CF">
        <w:rPr>
          <w:rFonts w:ascii="Times New Roman" w:hAnsi="Times New Roman" w:cs="Times New Roman"/>
          <w:i/>
          <w:iCs/>
        </w:rPr>
        <w:lastRenderedPageBreak/>
        <w:t>SM</w:t>
      </w:r>
      <w:r w:rsidR="6291494F" w:rsidRPr="42F867CF">
        <w:rPr>
          <w:rFonts w:ascii="Times New Roman" w:hAnsi="Times New Roman" w:cs="Times New Roman"/>
          <w:i/>
          <w:iCs/>
        </w:rPr>
        <w:t>1</w:t>
      </w:r>
      <w:r w:rsidR="38761375" w:rsidRPr="42F867CF">
        <w:rPr>
          <w:rFonts w:ascii="Times New Roman" w:hAnsi="Times New Roman" w:cs="Times New Roman"/>
          <w:i/>
          <w:iCs/>
        </w:rPr>
        <w:t>6</w:t>
      </w:r>
      <w:r w:rsidRPr="42F867CF">
        <w:rPr>
          <w:rFonts w:ascii="Times New Roman" w:hAnsi="Times New Roman" w:cs="Times New Roman"/>
          <w:i/>
          <w:iCs/>
        </w:rPr>
        <w:t xml:space="preserve">. </w:t>
      </w:r>
      <w:r w:rsidR="001C5ABF" w:rsidRPr="42F867CF">
        <w:rPr>
          <w:rFonts w:ascii="Times New Roman" w:hAnsi="Times New Roman" w:cs="Times New Roman"/>
          <w:i/>
          <w:iCs/>
        </w:rPr>
        <w:t>Ω</w:t>
      </w:r>
      <w:r w:rsidR="001C5ABF" w:rsidRPr="42F867CF">
        <w:rPr>
          <w:rFonts w:ascii="Times New Roman" w:hAnsi="Times New Roman" w:cs="Times New Roman"/>
          <w:i/>
          <w:iCs/>
          <w:vertAlign w:val="subscript"/>
        </w:rPr>
        <w:t>ar</w:t>
      </w:r>
      <w:r w:rsidR="001C5ABF" w:rsidRPr="42F867CF">
        <w:rPr>
          <w:rFonts w:ascii="Times New Roman" w:hAnsi="Times New Roman" w:cs="Times New Roman"/>
          <w:i/>
          <w:iCs/>
        </w:rPr>
        <w:t xml:space="preserve"> surface data from the day of release at the northern oligohaline Baltimore Harbor release site in January. Top row is without the precipitation module enabled and the bottom row is with the precipitation module.</w:t>
      </w:r>
    </w:p>
    <w:p w14:paraId="0519A79A" w14:textId="63D5C6A2" w:rsidR="00C1701A" w:rsidRDefault="70D7A07F" w:rsidP="42F867CF">
      <w:pPr>
        <w:jc w:val="center"/>
      </w:pPr>
      <w:r>
        <w:rPr>
          <w:noProof/>
        </w:rPr>
        <w:drawing>
          <wp:inline distT="0" distB="0" distL="0" distR="0" wp14:anchorId="1C0788F3" wp14:editId="3B618C6A">
            <wp:extent cx="5553115" cy="3133748"/>
            <wp:effectExtent l="0" t="0" r="0" b="0"/>
            <wp:docPr id="819516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1657" name="Picture 81951657"/>
                    <pic:cNvPicPr/>
                  </pic:nvPicPr>
                  <pic:blipFill>
                    <a:blip r:embed="rId27">
                      <a:extLst>
                        <a:ext uri="{28A0092B-C50C-407E-A947-70E740481C1C}">
                          <a14:useLocalDpi xmlns:a14="http://schemas.microsoft.com/office/drawing/2010/main"/>
                        </a:ext>
                      </a:extLst>
                    </a:blip>
                    <a:stretch>
                      <a:fillRect/>
                    </a:stretch>
                  </pic:blipFill>
                  <pic:spPr>
                    <a:xfrm>
                      <a:off x="0" y="0"/>
                      <a:ext cx="5553115" cy="3133748"/>
                    </a:xfrm>
                    <a:prstGeom prst="rect">
                      <a:avLst/>
                    </a:prstGeom>
                  </pic:spPr>
                </pic:pic>
              </a:graphicData>
            </a:graphic>
          </wp:inline>
        </w:drawing>
      </w:r>
    </w:p>
    <w:p w14:paraId="4677A131" w14:textId="7667E72A" w:rsidR="00C1701A" w:rsidRDefault="00C1701A" w:rsidP="42F867CF">
      <w:pPr>
        <w:rPr>
          <w:rFonts w:ascii="Times New Roman" w:hAnsi="Times New Roman" w:cs="Times New Roman"/>
          <w:i/>
          <w:iCs/>
        </w:rPr>
      </w:pPr>
      <w:r w:rsidRPr="42F867CF">
        <w:rPr>
          <w:rFonts w:ascii="Times New Roman" w:hAnsi="Times New Roman" w:cs="Times New Roman"/>
          <w:i/>
          <w:iCs/>
        </w:rPr>
        <w:t>SM</w:t>
      </w:r>
      <w:r w:rsidR="4FB481B6" w:rsidRPr="42F867CF">
        <w:rPr>
          <w:rFonts w:ascii="Times New Roman" w:hAnsi="Times New Roman" w:cs="Times New Roman"/>
          <w:i/>
          <w:iCs/>
        </w:rPr>
        <w:t>1</w:t>
      </w:r>
      <w:r w:rsidR="0E209ACF" w:rsidRPr="42F867CF">
        <w:rPr>
          <w:rFonts w:ascii="Times New Roman" w:hAnsi="Times New Roman" w:cs="Times New Roman"/>
          <w:i/>
          <w:iCs/>
        </w:rPr>
        <w:t>7</w:t>
      </w:r>
      <w:r w:rsidRPr="42F867CF">
        <w:rPr>
          <w:rFonts w:ascii="Times New Roman" w:hAnsi="Times New Roman" w:cs="Times New Roman"/>
          <w:i/>
          <w:iCs/>
        </w:rPr>
        <w:t xml:space="preserve">. </w:t>
      </w:r>
      <w:r w:rsidR="001C5ABF" w:rsidRPr="42F867CF">
        <w:rPr>
          <w:rFonts w:ascii="Times New Roman" w:hAnsi="Times New Roman" w:cs="Times New Roman"/>
          <w:i/>
          <w:iCs/>
        </w:rPr>
        <w:t>Ω</w:t>
      </w:r>
      <w:r w:rsidR="001C5ABF" w:rsidRPr="42F867CF">
        <w:rPr>
          <w:rFonts w:ascii="Times New Roman" w:hAnsi="Times New Roman" w:cs="Times New Roman"/>
          <w:i/>
          <w:iCs/>
          <w:vertAlign w:val="subscript"/>
        </w:rPr>
        <w:t>ar</w:t>
      </w:r>
      <w:r w:rsidR="001C5ABF" w:rsidRPr="42F867CF">
        <w:rPr>
          <w:rFonts w:ascii="Times New Roman" w:hAnsi="Times New Roman" w:cs="Times New Roman"/>
          <w:i/>
          <w:iCs/>
        </w:rPr>
        <w:t xml:space="preserve"> surface data from the day of release at the northern oligohaline Baltimore Harbor release site in June. Top row is without the precipitation module enabled and the bottom row is with the precipitation module.</w:t>
      </w:r>
    </w:p>
    <w:p w14:paraId="799585CE" w14:textId="0D7BF4CA" w:rsidR="00C1701A" w:rsidRDefault="183E2355" w:rsidP="42F867CF">
      <w:pPr>
        <w:jc w:val="center"/>
      </w:pPr>
      <w:r>
        <w:rPr>
          <w:noProof/>
        </w:rPr>
        <w:drawing>
          <wp:inline distT="0" distB="0" distL="0" distR="0" wp14:anchorId="315ECFD0" wp14:editId="199C7139">
            <wp:extent cx="5610266" cy="3190898"/>
            <wp:effectExtent l="0" t="0" r="0" b="0"/>
            <wp:docPr id="6565318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531819" name="Picture 656531819"/>
                    <pic:cNvPicPr/>
                  </pic:nvPicPr>
                  <pic:blipFill>
                    <a:blip r:embed="rId28">
                      <a:extLst>
                        <a:ext uri="{28A0092B-C50C-407E-A947-70E740481C1C}">
                          <a14:useLocalDpi xmlns:a14="http://schemas.microsoft.com/office/drawing/2010/main"/>
                        </a:ext>
                      </a:extLst>
                    </a:blip>
                    <a:stretch>
                      <a:fillRect/>
                    </a:stretch>
                  </pic:blipFill>
                  <pic:spPr>
                    <a:xfrm>
                      <a:off x="0" y="0"/>
                      <a:ext cx="5610266" cy="3190898"/>
                    </a:xfrm>
                    <a:prstGeom prst="rect">
                      <a:avLst/>
                    </a:prstGeom>
                  </pic:spPr>
                </pic:pic>
              </a:graphicData>
            </a:graphic>
          </wp:inline>
        </w:drawing>
      </w:r>
    </w:p>
    <w:p w14:paraId="12B7357C" w14:textId="4D9B59CF" w:rsidR="00C1701A" w:rsidRDefault="00C1701A" w:rsidP="42F867CF">
      <w:pPr>
        <w:rPr>
          <w:rFonts w:ascii="Times New Roman" w:hAnsi="Times New Roman" w:cs="Times New Roman"/>
          <w:i/>
          <w:iCs/>
        </w:rPr>
      </w:pPr>
      <w:r w:rsidRPr="42F867CF">
        <w:rPr>
          <w:rFonts w:ascii="Times New Roman" w:hAnsi="Times New Roman" w:cs="Times New Roman"/>
          <w:i/>
          <w:iCs/>
        </w:rPr>
        <w:lastRenderedPageBreak/>
        <w:t>SM</w:t>
      </w:r>
      <w:r w:rsidR="6DD2121D" w:rsidRPr="42F867CF">
        <w:rPr>
          <w:rFonts w:ascii="Times New Roman" w:hAnsi="Times New Roman" w:cs="Times New Roman"/>
          <w:i/>
          <w:iCs/>
        </w:rPr>
        <w:t>18</w:t>
      </w:r>
      <w:r w:rsidRPr="42F867CF">
        <w:rPr>
          <w:rFonts w:ascii="Times New Roman" w:hAnsi="Times New Roman" w:cs="Times New Roman"/>
          <w:i/>
          <w:iCs/>
        </w:rPr>
        <w:t>.</w:t>
      </w:r>
      <w:r w:rsidR="001C5ABF" w:rsidRPr="42F867CF">
        <w:rPr>
          <w:rFonts w:ascii="Times New Roman" w:hAnsi="Times New Roman" w:cs="Times New Roman"/>
          <w:i/>
          <w:iCs/>
        </w:rPr>
        <w:t xml:space="preserve"> Ω</w:t>
      </w:r>
      <w:r w:rsidR="001C5ABF" w:rsidRPr="42F867CF">
        <w:rPr>
          <w:rFonts w:ascii="Times New Roman" w:hAnsi="Times New Roman" w:cs="Times New Roman"/>
          <w:i/>
          <w:iCs/>
          <w:vertAlign w:val="subscript"/>
        </w:rPr>
        <w:t>ar</w:t>
      </w:r>
      <w:r w:rsidR="001C5ABF" w:rsidRPr="42F867CF">
        <w:rPr>
          <w:rFonts w:ascii="Times New Roman" w:hAnsi="Times New Roman" w:cs="Times New Roman"/>
          <w:i/>
          <w:iCs/>
        </w:rPr>
        <w:t xml:space="preserve"> surface data from the day of release at the southern mesohaline Southern Bay release site in January. Top row is without the precipitation module enabled and the bottom row is with the precipitation module.</w:t>
      </w:r>
    </w:p>
    <w:p w14:paraId="4AAB3007" w14:textId="0B646C92" w:rsidR="00BE519E" w:rsidRDefault="5A27D225" w:rsidP="42F867CF">
      <w:pPr>
        <w:jc w:val="center"/>
      </w:pPr>
      <w:r>
        <w:rPr>
          <w:noProof/>
        </w:rPr>
        <w:drawing>
          <wp:inline distT="0" distB="0" distL="0" distR="0" wp14:anchorId="3482BEFB" wp14:editId="484D763D">
            <wp:extent cx="5610266" cy="3152798"/>
            <wp:effectExtent l="0" t="0" r="0" b="0"/>
            <wp:docPr id="13510862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086257" name="Picture 1351086257"/>
                    <pic:cNvPicPr/>
                  </pic:nvPicPr>
                  <pic:blipFill>
                    <a:blip r:embed="rId29">
                      <a:extLst>
                        <a:ext uri="{28A0092B-C50C-407E-A947-70E740481C1C}">
                          <a14:useLocalDpi xmlns:a14="http://schemas.microsoft.com/office/drawing/2010/main"/>
                        </a:ext>
                      </a:extLst>
                    </a:blip>
                    <a:stretch>
                      <a:fillRect/>
                    </a:stretch>
                  </pic:blipFill>
                  <pic:spPr>
                    <a:xfrm>
                      <a:off x="0" y="0"/>
                      <a:ext cx="5610266" cy="3152798"/>
                    </a:xfrm>
                    <a:prstGeom prst="rect">
                      <a:avLst/>
                    </a:prstGeom>
                  </pic:spPr>
                </pic:pic>
              </a:graphicData>
            </a:graphic>
          </wp:inline>
        </w:drawing>
      </w:r>
    </w:p>
    <w:p w14:paraId="1B6CFE64" w14:textId="6081CDD1" w:rsidR="00027885" w:rsidRPr="001C5ABF" w:rsidRDefault="00C1701A" w:rsidP="42F867CF">
      <w:pPr>
        <w:rPr>
          <w:rFonts w:ascii="Times New Roman" w:hAnsi="Times New Roman" w:cs="Times New Roman"/>
          <w:i/>
          <w:iCs/>
        </w:rPr>
      </w:pPr>
      <w:r w:rsidRPr="42F867CF">
        <w:rPr>
          <w:rFonts w:ascii="Times New Roman" w:hAnsi="Times New Roman" w:cs="Times New Roman"/>
          <w:i/>
          <w:iCs/>
        </w:rPr>
        <w:t>SM</w:t>
      </w:r>
      <w:r w:rsidR="13D8F7D5" w:rsidRPr="42F867CF">
        <w:rPr>
          <w:rFonts w:ascii="Times New Roman" w:hAnsi="Times New Roman" w:cs="Times New Roman"/>
          <w:i/>
          <w:iCs/>
        </w:rPr>
        <w:t>19</w:t>
      </w:r>
      <w:r w:rsidRPr="42F867CF">
        <w:rPr>
          <w:rFonts w:ascii="Times New Roman" w:hAnsi="Times New Roman" w:cs="Times New Roman"/>
          <w:i/>
          <w:iCs/>
        </w:rPr>
        <w:t>.</w:t>
      </w:r>
      <w:r w:rsidR="001C5ABF" w:rsidRPr="42F867CF">
        <w:rPr>
          <w:rFonts w:ascii="Times New Roman" w:hAnsi="Times New Roman" w:cs="Times New Roman"/>
          <w:i/>
          <w:iCs/>
        </w:rPr>
        <w:t xml:space="preserve"> Ω</w:t>
      </w:r>
      <w:r w:rsidR="001C5ABF" w:rsidRPr="42F867CF">
        <w:rPr>
          <w:rFonts w:ascii="Times New Roman" w:hAnsi="Times New Roman" w:cs="Times New Roman"/>
          <w:i/>
          <w:iCs/>
          <w:vertAlign w:val="subscript"/>
        </w:rPr>
        <w:t>ar</w:t>
      </w:r>
      <w:r w:rsidR="001C5ABF" w:rsidRPr="42F867CF">
        <w:rPr>
          <w:rFonts w:ascii="Times New Roman" w:hAnsi="Times New Roman" w:cs="Times New Roman"/>
          <w:i/>
          <w:iCs/>
        </w:rPr>
        <w:t xml:space="preserve"> surface data from the day of release at the southern mesohaline Southern Bay release site in June. Top row is without the precipitation module enabled and the bottom row is with the precipitation module.</w:t>
      </w:r>
    </w:p>
    <w:p w14:paraId="1CB28743" w14:textId="3679B023" w:rsidR="00027885" w:rsidRPr="001C5ABF" w:rsidRDefault="1B3C22AF" w:rsidP="42F867CF">
      <w:pPr>
        <w:jc w:val="center"/>
      </w:pPr>
      <w:r>
        <w:rPr>
          <w:noProof/>
        </w:rPr>
        <w:drawing>
          <wp:inline distT="0" distB="0" distL="0" distR="0" wp14:anchorId="38FDFB66" wp14:editId="34D5EEB1">
            <wp:extent cx="5591216" cy="3152798"/>
            <wp:effectExtent l="0" t="0" r="0" b="0"/>
            <wp:docPr id="13053191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19132" name="Picture 1305319132"/>
                    <pic:cNvPicPr/>
                  </pic:nvPicPr>
                  <pic:blipFill>
                    <a:blip r:embed="rId30">
                      <a:extLst>
                        <a:ext uri="{28A0092B-C50C-407E-A947-70E740481C1C}">
                          <a14:useLocalDpi xmlns:a14="http://schemas.microsoft.com/office/drawing/2010/main"/>
                        </a:ext>
                      </a:extLst>
                    </a:blip>
                    <a:stretch>
                      <a:fillRect/>
                    </a:stretch>
                  </pic:blipFill>
                  <pic:spPr>
                    <a:xfrm>
                      <a:off x="0" y="0"/>
                      <a:ext cx="5591216" cy="3152798"/>
                    </a:xfrm>
                    <a:prstGeom prst="rect">
                      <a:avLst/>
                    </a:prstGeom>
                  </pic:spPr>
                </pic:pic>
              </a:graphicData>
            </a:graphic>
          </wp:inline>
        </w:drawing>
      </w:r>
    </w:p>
    <w:p w14:paraId="33326D7F" w14:textId="111F85B7" w:rsidR="00027885" w:rsidRDefault="00027885" w:rsidP="00027885">
      <w:pPr>
        <w:pStyle w:val="NormalWeb"/>
      </w:pPr>
      <w:r w:rsidRPr="42F867CF">
        <w:rPr>
          <w:i/>
          <w:iCs/>
        </w:rPr>
        <w:lastRenderedPageBreak/>
        <w:t>SM</w:t>
      </w:r>
      <w:r w:rsidR="0303D81E" w:rsidRPr="42F867CF">
        <w:rPr>
          <w:i/>
          <w:iCs/>
        </w:rPr>
        <w:t>20</w:t>
      </w:r>
      <w:r w:rsidRPr="42F867CF">
        <w:rPr>
          <w:i/>
          <w:iCs/>
        </w:rPr>
        <w:t xml:space="preserve">. </w:t>
      </w:r>
      <w:r w:rsidRPr="42F867CF">
        <w:rPr>
          <w:b/>
          <w:bCs/>
          <w:i/>
          <w:iCs/>
        </w:rPr>
        <w:t>SEM results of solid precipitate samples collected from abiotic tanks in Experiment 2 during the salinity 6 treatment.</w:t>
      </w:r>
      <w:r w:rsidRPr="42F867CF">
        <w:rPr>
          <w:b/>
          <w:bCs/>
        </w:rPr>
        <w:t xml:space="preserve"> </w:t>
      </w:r>
      <w:r>
        <w:t xml:space="preserve">(A-C) SEM photos of precipitate samples collected from Experiment 2 during the salinity 6 treatment. Time increases from left to right where (A) is 3 hours, (B) is 24 hours, and (C) is 48 hours after base addition. All images are at the 5 µm scale. </w:t>
      </w:r>
    </w:p>
    <w:p w14:paraId="309F61F3" w14:textId="77777777" w:rsidR="00027885" w:rsidRPr="00BD7A12" w:rsidRDefault="00027885" w:rsidP="00027885">
      <w:pPr>
        <w:pStyle w:val="NormalWeb"/>
        <w:spacing w:line="480" w:lineRule="auto"/>
        <w:jc w:val="center"/>
      </w:pPr>
      <w:r w:rsidRPr="00BD1506">
        <w:rPr>
          <w:noProof/>
        </w:rPr>
        <w:drawing>
          <wp:inline distT="0" distB="0" distL="0" distR="0" wp14:anchorId="6D7D85AF" wp14:editId="037E85AF">
            <wp:extent cx="5943600" cy="1547495"/>
            <wp:effectExtent l="0" t="0" r="0" b="0"/>
            <wp:docPr id="162703627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1547495"/>
                    </a:xfrm>
                    <a:prstGeom prst="rect">
                      <a:avLst/>
                    </a:prstGeom>
                    <a:noFill/>
                    <a:ln>
                      <a:noFill/>
                    </a:ln>
                  </pic:spPr>
                </pic:pic>
              </a:graphicData>
            </a:graphic>
          </wp:inline>
        </w:drawing>
      </w:r>
    </w:p>
    <w:p w14:paraId="633995BD" w14:textId="77777777" w:rsidR="00027885" w:rsidRPr="00027885" w:rsidRDefault="00027885"/>
    <w:sectPr w:rsidR="00027885" w:rsidRPr="0002788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exa Labossiere" w:date="2026-07-27T13:11:00Z" w:initials="AL">
    <w:p w14:paraId="6D79D77A" w14:textId="054EF854" w:rsidR="00B31403" w:rsidRDefault="00B31403">
      <w:pPr>
        <w:pStyle w:val="CommentText"/>
      </w:pPr>
      <w:r>
        <w:rPr>
          <w:rStyle w:val="CommentReference"/>
        </w:rPr>
        <w:annotationRef/>
      </w:r>
      <w:r w:rsidRPr="1031E420">
        <w:t xml:space="preserve">As I mentioned in the other document- the model experiment names should be consistent between the table and all these figures.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79D7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D5AB2A" w16cex:dateUtc="2026-07-27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79D77A" w16cid:durableId="5DD5AB2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62225"/>
    <w:multiLevelType w:val="hybridMultilevel"/>
    <w:tmpl w:val="00E6B1B0"/>
    <w:lvl w:ilvl="0" w:tplc="2B081B8E">
      <w:start w:val="1"/>
      <w:numFmt w:val="decimal"/>
      <w:lvlText w:val="%1-"/>
      <w:lvlJc w:val="left"/>
      <w:pPr>
        <w:ind w:left="720" w:hanging="360"/>
      </w:pPr>
      <w:rPr>
        <w:rFonts w:ascii="Times New Roman" w:hAnsi="Times New Roman" w:hint="default"/>
      </w:rPr>
    </w:lvl>
    <w:lvl w:ilvl="1" w:tplc="59D0D39A">
      <w:start w:val="1"/>
      <w:numFmt w:val="lowerLetter"/>
      <w:lvlText w:val="%2."/>
      <w:lvlJc w:val="left"/>
      <w:pPr>
        <w:ind w:left="1440" w:hanging="360"/>
      </w:pPr>
    </w:lvl>
    <w:lvl w:ilvl="2" w:tplc="5D92468C">
      <w:start w:val="1"/>
      <w:numFmt w:val="lowerRoman"/>
      <w:lvlText w:val="%3."/>
      <w:lvlJc w:val="right"/>
      <w:pPr>
        <w:ind w:left="2160" w:hanging="180"/>
      </w:pPr>
    </w:lvl>
    <w:lvl w:ilvl="3" w:tplc="BC5A79EC">
      <w:start w:val="1"/>
      <w:numFmt w:val="decimal"/>
      <w:lvlText w:val="%4."/>
      <w:lvlJc w:val="left"/>
      <w:pPr>
        <w:ind w:left="2880" w:hanging="360"/>
      </w:pPr>
    </w:lvl>
    <w:lvl w:ilvl="4" w:tplc="EA8A57AC">
      <w:start w:val="1"/>
      <w:numFmt w:val="lowerLetter"/>
      <w:lvlText w:val="%5."/>
      <w:lvlJc w:val="left"/>
      <w:pPr>
        <w:ind w:left="3600" w:hanging="360"/>
      </w:pPr>
    </w:lvl>
    <w:lvl w:ilvl="5" w:tplc="EEEC8BFA">
      <w:start w:val="1"/>
      <w:numFmt w:val="lowerRoman"/>
      <w:lvlText w:val="%6."/>
      <w:lvlJc w:val="right"/>
      <w:pPr>
        <w:ind w:left="4320" w:hanging="180"/>
      </w:pPr>
    </w:lvl>
    <w:lvl w:ilvl="6" w:tplc="68089160">
      <w:start w:val="1"/>
      <w:numFmt w:val="decimal"/>
      <w:lvlText w:val="%7."/>
      <w:lvlJc w:val="left"/>
      <w:pPr>
        <w:ind w:left="5040" w:hanging="360"/>
      </w:pPr>
    </w:lvl>
    <w:lvl w:ilvl="7" w:tplc="9D3439D0">
      <w:start w:val="1"/>
      <w:numFmt w:val="lowerLetter"/>
      <w:lvlText w:val="%8."/>
      <w:lvlJc w:val="left"/>
      <w:pPr>
        <w:ind w:left="5760" w:hanging="360"/>
      </w:pPr>
    </w:lvl>
    <w:lvl w:ilvl="8" w:tplc="672A2E4E">
      <w:start w:val="1"/>
      <w:numFmt w:val="lowerRoman"/>
      <w:lvlText w:val="%9."/>
      <w:lvlJc w:val="right"/>
      <w:pPr>
        <w:ind w:left="6480" w:hanging="180"/>
      </w:pPr>
    </w:lvl>
  </w:abstractNum>
  <w:abstractNum w:abstractNumId="1" w15:restartNumberingAfterBreak="0">
    <w:nsid w:val="61485EA4"/>
    <w:multiLevelType w:val="hybridMultilevel"/>
    <w:tmpl w:val="BA5A8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C75252"/>
    <w:multiLevelType w:val="hybridMultilevel"/>
    <w:tmpl w:val="19C4BFF4"/>
    <w:lvl w:ilvl="0" w:tplc="5ADE7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6912623">
    <w:abstractNumId w:val="0"/>
  </w:num>
  <w:num w:numId="2" w16cid:durableId="1147938240">
    <w:abstractNumId w:val="1"/>
  </w:num>
  <w:num w:numId="3" w16cid:durableId="18200005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xa Labossiere">
    <w15:presenceInfo w15:providerId="AD" w15:userId="S::alabossiere_vims.edu#ext#@pnnl.onmicrosoft.com::15062a3f-df18-4464-90d7-51795f953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674"/>
    <w:rsid w:val="00002790"/>
    <w:rsid w:val="00027885"/>
    <w:rsid w:val="000368A5"/>
    <w:rsid w:val="0005038C"/>
    <w:rsid w:val="00062A7F"/>
    <w:rsid w:val="00063A5F"/>
    <w:rsid w:val="00064F32"/>
    <w:rsid w:val="00077A37"/>
    <w:rsid w:val="0009694A"/>
    <w:rsid w:val="000A603D"/>
    <w:rsid w:val="000B2B57"/>
    <w:rsid w:val="001000DE"/>
    <w:rsid w:val="001045FA"/>
    <w:rsid w:val="00104ADA"/>
    <w:rsid w:val="00107E62"/>
    <w:rsid w:val="00114163"/>
    <w:rsid w:val="00115435"/>
    <w:rsid w:val="00147B98"/>
    <w:rsid w:val="0015313E"/>
    <w:rsid w:val="0016722D"/>
    <w:rsid w:val="00174769"/>
    <w:rsid w:val="0017585F"/>
    <w:rsid w:val="001821A4"/>
    <w:rsid w:val="00191219"/>
    <w:rsid w:val="001946C1"/>
    <w:rsid w:val="001A566F"/>
    <w:rsid w:val="001B5219"/>
    <w:rsid w:val="001B5415"/>
    <w:rsid w:val="001C5ABF"/>
    <w:rsid w:val="001C641C"/>
    <w:rsid w:val="001E7CD6"/>
    <w:rsid w:val="00234A50"/>
    <w:rsid w:val="00246526"/>
    <w:rsid w:val="002667D0"/>
    <w:rsid w:val="00285297"/>
    <w:rsid w:val="002875C7"/>
    <w:rsid w:val="002A4C8E"/>
    <w:rsid w:val="002B1506"/>
    <w:rsid w:val="002C1179"/>
    <w:rsid w:val="002D2ADF"/>
    <w:rsid w:val="002D3143"/>
    <w:rsid w:val="00313AA6"/>
    <w:rsid w:val="00320B63"/>
    <w:rsid w:val="0032321C"/>
    <w:rsid w:val="00385A15"/>
    <w:rsid w:val="003D0A3A"/>
    <w:rsid w:val="003D68C9"/>
    <w:rsid w:val="00403509"/>
    <w:rsid w:val="0040793A"/>
    <w:rsid w:val="00417BE1"/>
    <w:rsid w:val="00425DAE"/>
    <w:rsid w:val="00444670"/>
    <w:rsid w:val="00474710"/>
    <w:rsid w:val="00494989"/>
    <w:rsid w:val="004A0370"/>
    <w:rsid w:val="004A0577"/>
    <w:rsid w:val="004A728E"/>
    <w:rsid w:val="004E1B72"/>
    <w:rsid w:val="004E336A"/>
    <w:rsid w:val="004E3DAA"/>
    <w:rsid w:val="004E4EEB"/>
    <w:rsid w:val="004F5BE0"/>
    <w:rsid w:val="005102A9"/>
    <w:rsid w:val="0053084E"/>
    <w:rsid w:val="00551A87"/>
    <w:rsid w:val="0055283B"/>
    <w:rsid w:val="0055754D"/>
    <w:rsid w:val="00581011"/>
    <w:rsid w:val="00583BD7"/>
    <w:rsid w:val="005A4DDD"/>
    <w:rsid w:val="005B2F94"/>
    <w:rsid w:val="005C4A87"/>
    <w:rsid w:val="005C6C91"/>
    <w:rsid w:val="005C7909"/>
    <w:rsid w:val="005C79B0"/>
    <w:rsid w:val="005D1E09"/>
    <w:rsid w:val="005D3C4E"/>
    <w:rsid w:val="005E5FFA"/>
    <w:rsid w:val="00606487"/>
    <w:rsid w:val="0064517E"/>
    <w:rsid w:val="00671659"/>
    <w:rsid w:val="006831D2"/>
    <w:rsid w:val="00683214"/>
    <w:rsid w:val="006868C9"/>
    <w:rsid w:val="006935D1"/>
    <w:rsid w:val="006B7288"/>
    <w:rsid w:val="006E6EE9"/>
    <w:rsid w:val="006F3E8F"/>
    <w:rsid w:val="006F6B90"/>
    <w:rsid w:val="007178AA"/>
    <w:rsid w:val="00725728"/>
    <w:rsid w:val="00726919"/>
    <w:rsid w:val="00730672"/>
    <w:rsid w:val="0073097E"/>
    <w:rsid w:val="00733AF4"/>
    <w:rsid w:val="00736A0F"/>
    <w:rsid w:val="007422E2"/>
    <w:rsid w:val="00743544"/>
    <w:rsid w:val="00746263"/>
    <w:rsid w:val="00787EF0"/>
    <w:rsid w:val="007D71A7"/>
    <w:rsid w:val="007F374F"/>
    <w:rsid w:val="00811761"/>
    <w:rsid w:val="008273F7"/>
    <w:rsid w:val="00844202"/>
    <w:rsid w:val="0085165E"/>
    <w:rsid w:val="008544E9"/>
    <w:rsid w:val="00862C04"/>
    <w:rsid w:val="00877674"/>
    <w:rsid w:val="008A783F"/>
    <w:rsid w:val="008B37E6"/>
    <w:rsid w:val="008B5AAF"/>
    <w:rsid w:val="008F493D"/>
    <w:rsid w:val="008F7E96"/>
    <w:rsid w:val="0090284B"/>
    <w:rsid w:val="0091111B"/>
    <w:rsid w:val="009137CD"/>
    <w:rsid w:val="0092376C"/>
    <w:rsid w:val="00933899"/>
    <w:rsid w:val="00937395"/>
    <w:rsid w:val="0094F081"/>
    <w:rsid w:val="00967D3D"/>
    <w:rsid w:val="00974EAA"/>
    <w:rsid w:val="009852D6"/>
    <w:rsid w:val="009A0DEA"/>
    <w:rsid w:val="009B6BBC"/>
    <w:rsid w:val="009D02F3"/>
    <w:rsid w:val="009D4631"/>
    <w:rsid w:val="00A01CCC"/>
    <w:rsid w:val="00A175B0"/>
    <w:rsid w:val="00A26346"/>
    <w:rsid w:val="00A438A9"/>
    <w:rsid w:val="00A45D0B"/>
    <w:rsid w:val="00A87DA1"/>
    <w:rsid w:val="00A9469A"/>
    <w:rsid w:val="00AB6852"/>
    <w:rsid w:val="00AC1424"/>
    <w:rsid w:val="00AC391F"/>
    <w:rsid w:val="00AD6C2D"/>
    <w:rsid w:val="00AF67FC"/>
    <w:rsid w:val="00B04C42"/>
    <w:rsid w:val="00B22A54"/>
    <w:rsid w:val="00B24A22"/>
    <w:rsid w:val="00B32D80"/>
    <w:rsid w:val="00B41465"/>
    <w:rsid w:val="00B45A91"/>
    <w:rsid w:val="00B57C8E"/>
    <w:rsid w:val="00B63365"/>
    <w:rsid w:val="00B74688"/>
    <w:rsid w:val="00BB0B74"/>
    <w:rsid w:val="00BB4BE8"/>
    <w:rsid w:val="00BB4DAC"/>
    <w:rsid w:val="00BB52A9"/>
    <w:rsid w:val="00BE519E"/>
    <w:rsid w:val="00BE5DFF"/>
    <w:rsid w:val="00BE7F8F"/>
    <w:rsid w:val="00C006C7"/>
    <w:rsid w:val="00C0477E"/>
    <w:rsid w:val="00C155E2"/>
    <w:rsid w:val="00C1701A"/>
    <w:rsid w:val="00C17454"/>
    <w:rsid w:val="00C2372B"/>
    <w:rsid w:val="00C36504"/>
    <w:rsid w:val="00C375B4"/>
    <w:rsid w:val="00C37849"/>
    <w:rsid w:val="00C42E6A"/>
    <w:rsid w:val="00C46F04"/>
    <w:rsid w:val="00CA74E4"/>
    <w:rsid w:val="00CB0F64"/>
    <w:rsid w:val="00CB687F"/>
    <w:rsid w:val="00CC399F"/>
    <w:rsid w:val="00CD7280"/>
    <w:rsid w:val="00CE3CBD"/>
    <w:rsid w:val="00CF1702"/>
    <w:rsid w:val="00CF79CB"/>
    <w:rsid w:val="00D023BD"/>
    <w:rsid w:val="00D132FE"/>
    <w:rsid w:val="00D20C6A"/>
    <w:rsid w:val="00D342E0"/>
    <w:rsid w:val="00D35CF2"/>
    <w:rsid w:val="00DC71F4"/>
    <w:rsid w:val="00DD0F92"/>
    <w:rsid w:val="00DF0FEE"/>
    <w:rsid w:val="00E14078"/>
    <w:rsid w:val="00E163A8"/>
    <w:rsid w:val="00E3692E"/>
    <w:rsid w:val="00E4694B"/>
    <w:rsid w:val="00E46F3F"/>
    <w:rsid w:val="00E55F83"/>
    <w:rsid w:val="00E63673"/>
    <w:rsid w:val="00E84701"/>
    <w:rsid w:val="00E95218"/>
    <w:rsid w:val="00EA1BD9"/>
    <w:rsid w:val="00EA5677"/>
    <w:rsid w:val="00ED2850"/>
    <w:rsid w:val="00EE0B67"/>
    <w:rsid w:val="00EE4B04"/>
    <w:rsid w:val="00EE4FD2"/>
    <w:rsid w:val="00F0116E"/>
    <w:rsid w:val="00F37906"/>
    <w:rsid w:val="00F438D1"/>
    <w:rsid w:val="00F4481D"/>
    <w:rsid w:val="00F97E16"/>
    <w:rsid w:val="00FB0290"/>
    <w:rsid w:val="00FB22AD"/>
    <w:rsid w:val="00FB5F03"/>
    <w:rsid w:val="00FD154A"/>
    <w:rsid w:val="00FD6C94"/>
    <w:rsid w:val="00FF1E49"/>
    <w:rsid w:val="0197CE71"/>
    <w:rsid w:val="0303D81E"/>
    <w:rsid w:val="032FFBFB"/>
    <w:rsid w:val="0523B26A"/>
    <w:rsid w:val="054DC566"/>
    <w:rsid w:val="05AA4625"/>
    <w:rsid w:val="06DE688D"/>
    <w:rsid w:val="06DFCC54"/>
    <w:rsid w:val="06E1981D"/>
    <w:rsid w:val="07C3339B"/>
    <w:rsid w:val="07D4BD2D"/>
    <w:rsid w:val="07EF5BD1"/>
    <w:rsid w:val="089EB40F"/>
    <w:rsid w:val="09D10C7E"/>
    <w:rsid w:val="0A8B90E9"/>
    <w:rsid w:val="0BE80FCE"/>
    <w:rsid w:val="0C561024"/>
    <w:rsid w:val="0E209ACF"/>
    <w:rsid w:val="0E963BB8"/>
    <w:rsid w:val="0EBF55E4"/>
    <w:rsid w:val="0F749EF0"/>
    <w:rsid w:val="10C585CC"/>
    <w:rsid w:val="114342B2"/>
    <w:rsid w:val="11457A62"/>
    <w:rsid w:val="11A5FA61"/>
    <w:rsid w:val="11EAD367"/>
    <w:rsid w:val="121C2A20"/>
    <w:rsid w:val="1253FE50"/>
    <w:rsid w:val="12BB78C1"/>
    <w:rsid w:val="13D8F7D5"/>
    <w:rsid w:val="14795EBF"/>
    <w:rsid w:val="14B3681D"/>
    <w:rsid w:val="14D40844"/>
    <w:rsid w:val="1584F689"/>
    <w:rsid w:val="181F9811"/>
    <w:rsid w:val="183E2355"/>
    <w:rsid w:val="183FBA69"/>
    <w:rsid w:val="1876E6DA"/>
    <w:rsid w:val="18904301"/>
    <w:rsid w:val="19963E51"/>
    <w:rsid w:val="1AAF333F"/>
    <w:rsid w:val="1B3C22AF"/>
    <w:rsid w:val="1B728A6F"/>
    <w:rsid w:val="1BB062F9"/>
    <w:rsid w:val="1BD851BF"/>
    <w:rsid w:val="1CC0D323"/>
    <w:rsid w:val="1D58B37D"/>
    <w:rsid w:val="1D5CF827"/>
    <w:rsid w:val="1EFBC72D"/>
    <w:rsid w:val="1F9299FE"/>
    <w:rsid w:val="21942E51"/>
    <w:rsid w:val="24A06C2C"/>
    <w:rsid w:val="27098607"/>
    <w:rsid w:val="2729F2FD"/>
    <w:rsid w:val="27C17BEC"/>
    <w:rsid w:val="287BEB10"/>
    <w:rsid w:val="28D2B250"/>
    <w:rsid w:val="28FB7800"/>
    <w:rsid w:val="296FEFE2"/>
    <w:rsid w:val="29D4AE74"/>
    <w:rsid w:val="29D79E5C"/>
    <w:rsid w:val="2A146E29"/>
    <w:rsid w:val="2A7C73F0"/>
    <w:rsid w:val="2AB3E534"/>
    <w:rsid w:val="2C066D96"/>
    <w:rsid w:val="2C9531EE"/>
    <w:rsid w:val="2D4DEC0D"/>
    <w:rsid w:val="2F55986E"/>
    <w:rsid w:val="2FC71FB0"/>
    <w:rsid w:val="2FE4DD27"/>
    <w:rsid w:val="30CA499B"/>
    <w:rsid w:val="31BF0042"/>
    <w:rsid w:val="32B66379"/>
    <w:rsid w:val="339FEB2A"/>
    <w:rsid w:val="33BF3D73"/>
    <w:rsid w:val="33E030DC"/>
    <w:rsid w:val="346F0539"/>
    <w:rsid w:val="348EDD59"/>
    <w:rsid w:val="36545D12"/>
    <w:rsid w:val="36AB08F4"/>
    <w:rsid w:val="382A0C12"/>
    <w:rsid w:val="38761375"/>
    <w:rsid w:val="3903B69C"/>
    <w:rsid w:val="3A462C97"/>
    <w:rsid w:val="3A79E157"/>
    <w:rsid w:val="3CAA2A6F"/>
    <w:rsid w:val="3CD676C6"/>
    <w:rsid w:val="3EDC2C8F"/>
    <w:rsid w:val="401064C8"/>
    <w:rsid w:val="40F767C0"/>
    <w:rsid w:val="417337EB"/>
    <w:rsid w:val="424EC424"/>
    <w:rsid w:val="42C591DE"/>
    <w:rsid w:val="42D5B829"/>
    <w:rsid w:val="42F867CF"/>
    <w:rsid w:val="43540107"/>
    <w:rsid w:val="4376D53E"/>
    <w:rsid w:val="43E398AD"/>
    <w:rsid w:val="44D0262F"/>
    <w:rsid w:val="44DB309E"/>
    <w:rsid w:val="4507344A"/>
    <w:rsid w:val="461434C9"/>
    <w:rsid w:val="462440A7"/>
    <w:rsid w:val="46A4309C"/>
    <w:rsid w:val="48A5F7FE"/>
    <w:rsid w:val="4B503332"/>
    <w:rsid w:val="4BAF61DB"/>
    <w:rsid w:val="4BC670B1"/>
    <w:rsid w:val="4CC92061"/>
    <w:rsid w:val="4E4F7202"/>
    <w:rsid w:val="4E8C531D"/>
    <w:rsid w:val="4EB0A6FB"/>
    <w:rsid w:val="4F7E66F0"/>
    <w:rsid w:val="4FB481B6"/>
    <w:rsid w:val="51205659"/>
    <w:rsid w:val="5212A0FF"/>
    <w:rsid w:val="52EC8542"/>
    <w:rsid w:val="53C9180D"/>
    <w:rsid w:val="5484268B"/>
    <w:rsid w:val="548EB4AF"/>
    <w:rsid w:val="54900BA0"/>
    <w:rsid w:val="55CFC713"/>
    <w:rsid w:val="575A252C"/>
    <w:rsid w:val="589999B7"/>
    <w:rsid w:val="591FE5D4"/>
    <w:rsid w:val="5A27D225"/>
    <w:rsid w:val="5B3CB1FC"/>
    <w:rsid w:val="5B891739"/>
    <w:rsid w:val="5BEC8DE4"/>
    <w:rsid w:val="5BF26E54"/>
    <w:rsid w:val="5C1A01FA"/>
    <w:rsid w:val="5C47CDCE"/>
    <w:rsid w:val="5D0046B5"/>
    <w:rsid w:val="5D137330"/>
    <w:rsid w:val="5D740FD0"/>
    <w:rsid w:val="5DBB4B1D"/>
    <w:rsid w:val="5DCFD920"/>
    <w:rsid w:val="5EA855C6"/>
    <w:rsid w:val="6047966E"/>
    <w:rsid w:val="60664126"/>
    <w:rsid w:val="606E26B7"/>
    <w:rsid w:val="612DB3AE"/>
    <w:rsid w:val="61EA9D18"/>
    <w:rsid w:val="6291494F"/>
    <w:rsid w:val="6338E29B"/>
    <w:rsid w:val="642D4625"/>
    <w:rsid w:val="64DF8E39"/>
    <w:rsid w:val="64E634CE"/>
    <w:rsid w:val="64FF6D1A"/>
    <w:rsid w:val="655BF467"/>
    <w:rsid w:val="68DF7BE3"/>
    <w:rsid w:val="693D65C4"/>
    <w:rsid w:val="69CF8684"/>
    <w:rsid w:val="6DD2121D"/>
    <w:rsid w:val="6E183ED7"/>
    <w:rsid w:val="6E392F8B"/>
    <w:rsid w:val="6E7AE091"/>
    <w:rsid w:val="6EA364FC"/>
    <w:rsid w:val="70D7A07F"/>
    <w:rsid w:val="72757E19"/>
    <w:rsid w:val="72D7DD50"/>
    <w:rsid w:val="73922290"/>
    <w:rsid w:val="7486F842"/>
    <w:rsid w:val="754BD213"/>
    <w:rsid w:val="7557E4BC"/>
    <w:rsid w:val="75E594EA"/>
    <w:rsid w:val="79ACDF0F"/>
    <w:rsid w:val="79FC4B68"/>
    <w:rsid w:val="7A982990"/>
    <w:rsid w:val="7C8026F9"/>
    <w:rsid w:val="7E240BD3"/>
    <w:rsid w:val="7F3995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2F0AA"/>
  <w15:chartTrackingRefBased/>
  <w15:docId w15:val="{BE9D3315-1B0A-40E0-843A-455CADDC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54"/>
  </w:style>
  <w:style w:type="paragraph" w:styleId="Heading1">
    <w:name w:val="heading 1"/>
    <w:basedOn w:val="Normal"/>
    <w:next w:val="Normal"/>
    <w:link w:val="Heading1Char"/>
    <w:uiPriority w:val="9"/>
    <w:qFormat/>
    <w:rsid w:val="00877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674"/>
    <w:rPr>
      <w:rFonts w:eastAsiaTheme="majorEastAsia" w:cstheme="majorBidi"/>
      <w:color w:val="272727" w:themeColor="text1" w:themeTint="D8"/>
    </w:rPr>
  </w:style>
  <w:style w:type="paragraph" w:styleId="Title">
    <w:name w:val="Title"/>
    <w:basedOn w:val="Normal"/>
    <w:next w:val="Normal"/>
    <w:link w:val="TitleChar"/>
    <w:uiPriority w:val="10"/>
    <w:qFormat/>
    <w:rsid w:val="00877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674"/>
    <w:pPr>
      <w:spacing w:before="160"/>
      <w:jc w:val="center"/>
    </w:pPr>
    <w:rPr>
      <w:i/>
      <w:iCs/>
      <w:color w:val="404040" w:themeColor="text1" w:themeTint="BF"/>
    </w:rPr>
  </w:style>
  <w:style w:type="character" w:customStyle="1" w:styleId="QuoteChar">
    <w:name w:val="Quote Char"/>
    <w:basedOn w:val="DefaultParagraphFont"/>
    <w:link w:val="Quote"/>
    <w:uiPriority w:val="29"/>
    <w:rsid w:val="00877674"/>
    <w:rPr>
      <w:i/>
      <w:iCs/>
      <w:color w:val="404040" w:themeColor="text1" w:themeTint="BF"/>
    </w:rPr>
  </w:style>
  <w:style w:type="paragraph" w:styleId="ListParagraph">
    <w:name w:val="List Paragraph"/>
    <w:basedOn w:val="Normal"/>
    <w:uiPriority w:val="34"/>
    <w:qFormat/>
    <w:rsid w:val="00877674"/>
    <w:pPr>
      <w:ind w:left="720"/>
      <w:contextualSpacing/>
    </w:pPr>
  </w:style>
  <w:style w:type="character" w:styleId="IntenseEmphasis">
    <w:name w:val="Intense Emphasis"/>
    <w:basedOn w:val="DefaultParagraphFont"/>
    <w:uiPriority w:val="21"/>
    <w:qFormat/>
    <w:rsid w:val="00877674"/>
    <w:rPr>
      <w:i/>
      <w:iCs/>
      <w:color w:val="0F4761" w:themeColor="accent1" w:themeShade="BF"/>
    </w:rPr>
  </w:style>
  <w:style w:type="paragraph" w:styleId="IntenseQuote">
    <w:name w:val="Intense Quote"/>
    <w:basedOn w:val="Normal"/>
    <w:next w:val="Normal"/>
    <w:link w:val="IntenseQuoteChar"/>
    <w:uiPriority w:val="30"/>
    <w:qFormat/>
    <w:rsid w:val="00877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674"/>
    <w:rPr>
      <w:i/>
      <w:iCs/>
      <w:color w:val="0F4761" w:themeColor="accent1" w:themeShade="BF"/>
    </w:rPr>
  </w:style>
  <w:style w:type="character" w:styleId="IntenseReference">
    <w:name w:val="Intense Reference"/>
    <w:basedOn w:val="DefaultParagraphFont"/>
    <w:uiPriority w:val="32"/>
    <w:qFormat/>
    <w:rsid w:val="00877674"/>
    <w:rPr>
      <w:b/>
      <w:bCs/>
      <w:smallCaps/>
      <w:color w:val="0F4761" w:themeColor="accent1" w:themeShade="BF"/>
      <w:spacing w:val="5"/>
    </w:rPr>
  </w:style>
  <w:style w:type="paragraph" w:styleId="NormalWeb">
    <w:name w:val="Normal (Web)"/>
    <w:basedOn w:val="Normal"/>
    <w:link w:val="NormalWebChar"/>
    <w:uiPriority w:val="99"/>
    <w:unhideWhenUsed/>
    <w:rsid w:val="0087767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WebChar">
    <w:name w:val="Normal (Web) Char"/>
    <w:basedOn w:val="DefaultParagraphFont"/>
    <w:link w:val="NormalWeb"/>
    <w:uiPriority w:val="99"/>
    <w:rsid w:val="00877674"/>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77674"/>
    <w:rPr>
      <w:color w:val="467886" w:themeColor="hyperlink"/>
      <w:u w:val="single"/>
    </w:rPr>
  </w:style>
  <w:style w:type="character" w:styleId="CommentReference">
    <w:name w:val="annotation reference"/>
    <w:basedOn w:val="DefaultParagraphFont"/>
    <w:uiPriority w:val="99"/>
    <w:semiHidden/>
    <w:unhideWhenUsed/>
    <w:rsid w:val="00320B63"/>
    <w:rPr>
      <w:sz w:val="16"/>
      <w:szCs w:val="16"/>
    </w:rPr>
  </w:style>
  <w:style w:type="paragraph" w:styleId="CommentText">
    <w:name w:val="annotation text"/>
    <w:basedOn w:val="Normal"/>
    <w:link w:val="CommentTextChar"/>
    <w:uiPriority w:val="99"/>
    <w:unhideWhenUsed/>
    <w:rsid w:val="00320B63"/>
    <w:pPr>
      <w:spacing w:line="240" w:lineRule="auto"/>
    </w:pPr>
    <w:rPr>
      <w:sz w:val="20"/>
      <w:szCs w:val="20"/>
    </w:rPr>
  </w:style>
  <w:style w:type="character" w:customStyle="1" w:styleId="CommentTextChar">
    <w:name w:val="Comment Text Char"/>
    <w:basedOn w:val="DefaultParagraphFont"/>
    <w:link w:val="CommentText"/>
    <w:uiPriority w:val="99"/>
    <w:rsid w:val="00320B63"/>
    <w:rPr>
      <w:sz w:val="20"/>
      <w:szCs w:val="20"/>
    </w:rPr>
  </w:style>
  <w:style w:type="table" w:styleId="TableGrid">
    <w:name w:val="Table Grid"/>
    <w:basedOn w:val="TableNormal"/>
    <w:uiPriority w:val="39"/>
    <w:rsid w:val="004E4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B4DAC"/>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
    <w:name w:val="Grid Table 4"/>
    <w:basedOn w:val="TableNormal"/>
    <w:uiPriority w:val="49"/>
    <w:rsid w:val="000969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Subject">
    <w:name w:val="annotation subject"/>
    <w:basedOn w:val="CommentText"/>
    <w:next w:val="CommentText"/>
    <w:link w:val="CommentSubjectChar"/>
    <w:uiPriority w:val="99"/>
    <w:semiHidden/>
    <w:unhideWhenUsed/>
    <w:rsid w:val="00CA74E4"/>
    <w:rPr>
      <w:b/>
      <w:bCs/>
    </w:rPr>
  </w:style>
  <w:style w:type="character" w:customStyle="1" w:styleId="CommentSubjectChar">
    <w:name w:val="Comment Subject Char"/>
    <w:basedOn w:val="CommentTextChar"/>
    <w:link w:val="CommentSubject"/>
    <w:uiPriority w:val="99"/>
    <w:semiHidden/>
    <w:rsid w:val="00CA74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18/08/relationships/commentsExtensible" Target="commentsExtensible.xml"/><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microsoft.com/office/2016/09/relationships/commentsIds" Target="commentsIds.xml"/><Relationship Id="rId25" Type="http://schemas.openxmlformats.org/officeDocument/2006/relationships/image" Target="media/image13.png"/><Relationship Id="rId33"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hyperlink" Target="mailto:allison.savoie@pnn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C00D924D9BEF4ABA44EDDB129D92D3" ma:contentTypeVersion="3" ma:contentTypeDescription="Create a new document." ma:contentTypeScope="" ma:versionID="9f41ed4261ad433419d7734387ffcc97">
  <xsd:schema xmlns:xsd="http://www.w3.org/2001/XMLSchema" xmlns:xs="http://www.w3.org/2001/XMLSchema" xmlns:p="http://schemas.microsoft.com/office/2006/metadata/properties" xmlns:ns2="ac44d510-7fa6-45f2-bab1-fc806c8bb36f" targetNamespace="http://schemas.microsoft.com/office/2006/metadata/properties" ma:root="true" ma:fieldsID="00c45cc48a76f9eca25c5f17423be605" ns2:_="">
    <xsd:import namespace="ac44d510-7fa6-45f2-bab1-fc806c8bb36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4d510-7fa6-45f2-bab1-fc806c8bb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B8C4F6-79AC-40AE-B364-F82B56E733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8260EC-60C4-4E02-9147-10FCBF5BB630}">
  <ds:schemaRefs>
    <ds:schemaRef ds:uri="http://schemas.microsoft.com/sharepoint/v3/contenttype/forms"/>
  </ds:schemaRefs>
</ds:datastoreItem>
</file>

<file path=customXml/itemProps3.xml><?xml version="1.0" encoding="utf-8"?>
<ds:datastoreItem xmlns:ds="http://schemas.openxmlformats.org/officeDocument/2006/customXml" ds:itemID="{26C9D944-0412-4C37-8B82-845E19643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4d510-7fa6-45f2-bab1-fc806c8bb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1078</Words>
  <Characters>6407</Characters>
  <Application>Microsoft Office Word</Application>
  <DocSecurity>0</DocSecurity>
  <Lines>246</Lines>
  <Paragraphs>166</Paragraphs>
  <ScaleCrop>false</ScaleCrop>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Savoie, Ally</dc:creator>
  <cp:keywords/>
  <dc:description/>
  <cp:lastModifiedBy>Savoie, Ally</cp:lastModifiedBy>
  <cp:revision>2</cp:revision>
  <dcterms:created xsi:type="dcterms:W3CDTF">2026-08-05T19:44:00Z</dcterms:created>
  <dcterms:modified xsi:type="dcterms:W3CDTF">2026-08-05T19:44:00Z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0x01010089C00D924D9BEF4ABA44EDDB129D92D3</vt:lpwstr>
  </property>
</Properties>
</file>