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0B94" w14:textId="12AEB4DF" w:rsidR="00376DD6" w:rsidRDefault="00AA65D0" w:rsidP="00AC743F">
      <w:pPr>
        <w:jc w:val="center"/>
      </w:pPr>
      <w:r>
        <w:rPr>
          <w:noProof/>
        </w:rPr>
        <w:drawing>
          <wp:inline distT="0" distB="0" distL="0" distR="0" wp14:anchorId="03FAD2DF" wp14:editId="6A69C09F">
            <wp:extent cx="5274310" cy="32550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D81BD" w14:textId="0594509B" w:rsidR="00935749" w:rsidRPr="00935749" w:rsidRDefault="00935749" w:rsidP="00935749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35749">
        <w:rPr>
          <w:rFonts w:ascii="Times New Roman" w:hAnsi="Times New Roman" w:cs="Times New Roman"/>
          <w:sz w:val="24"/>
          <w:szCs w:val="24"/>
        </w:rPr>
        <w:t>Natural pyrite acts as a heterogeneous Fenton-like catalyst for ultrafast tetracycline degradation via a synergistic homogeneous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749">
        <w:rPr>
          <w:rFonts w:ascii="Times New Roman" w:hAnsi="Times New Roman" w:cs="Times New Roman"/>
          <w:sz w:val="24"/>
          <w:szCs w:val="24"/>
        </w:rPr>
        <w:t xml:space="preserve">and heterogeneous pathway. Lattice disulfide reduces </w:t>
      </w:r>
      <w:proofErr w:type="spellStart"/>
      <w:r w:rsidRPr="00935749">
        <w:rPr>
          <w:rFonts w:ascii="Times New Roman" w:hAnsi="Times New Roman" w:cs="Times New Roman"/>
          <w:sz w:val="24"/>
          <w:szCs w:val="24"/>
        </w:rPr>
        <w:t>Fe</w:t>
      </w:r>
      <w:r w:rsidRPr="0093574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93574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935749">
        <w:rPr>
          <w:rFonts w:ascii="Times New Roman" w:hAnsi="Times New Roman" w:cs="Times New Roman"/>
          <w:sz w:val="24"/>
          <w:szCs w:val="24"/>
        </w:rPr>
        <w:t xml:space="preserve"> to sustain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749">
        <w:rPr>
          <w:rFonts w:ascii="Times New Roman" w:hAnsi="Times New Roman" w:cs="Times New Roman"/>
          <w:sz w:val="24"/>
          <w:szCs w:val="24"/>
        </w:rPr>
        <w:t>Fe</w:t>
      </w:r>
      <w:r w:rsidRPr="0093574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spellEnd"/>
      <w:r w:rsidRPr="0093574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35749">
        <w:rPr>
          <w:rFonts w:ascii="Times New Roman" w:hAnsi="Times New Roman" w:cs="Times New Roman"/>
          <w:sz w:val="24"/>
          <w:szCs w:val="24"/>
        </w:rPr>
        <w:t>Fe</w:t>
      </w:r>
      <w:r w:rsidRPr="0093574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93574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935749">
        <w:rPr>
          <w:rFonts w:ascii="Times New Roman" w:hAnsi="Times New Roman" w:cs="Times New Roman"/>
          <w:sz w:val="24"/>
          <w:szCs w:val="24"/>
        </w:rPr>
        <w:t xml:space="preserve"> redox cycle, generating reactive oxygen species for mineralization. </w:t>
      </w:r>
      <w:proofErr w:type="spellStart"/>
      <w:r w:rsidRPr="00935749">
        <w:rPr>
          <w:rFonts w:ascii="Times New Roman" w:hAnsi="Times New Roman" w:cs="Times New Roman"/>
          <w:sz w:val="24"/>
          <w:szCs w:val="24"/>
        </w:rPr>
        <w:t>DFT</w:t>
      </w:r>
      <w:proofErr w:type="spellEnd"/>
      <w:r w:rsidRPr="00935749">
        <w:rPr>
          <w:rFonts w:ascii="Times New Roman" w:hAnsi="Times New Roman" w:cs="Times New Roman"/>
          <w:sz w:val="24"/>
          <w:szCs w:val="24"/>
        </w:rPr>
        <w:t xml:space="preserve"> calculations identify reactive sites, and </w:t>
      </w:r>
      <w:proofErr w:type="spellStart"/>
      <w:r w:rsidRPr="00935749">
        <w:rPr>
          <w:rFonts w:ascii="Times New Roman" w:hAnsi="Times New Roman" w:cs="Times New Roman"/>
          <w:sz w:val="24"/>
          <w:szCs w:val="24"/>
        </w:rPr>
        <w:t>QSAR</w:t>
      </w:r>
      <w:proofErr w:type="spellEnd"/>
      <w:r w:rsidRPr="00935749">
        <w:rPr>
          <w:rFonts w:ascii="Times New Roman" w:hAnsi="Times New Roman" w:cs="Times New Roman"/>
          <w:sz w:val="24"/>
          <w:szCs w:val="24"/>
        </w:rPr>
        <w:t xml:space="preserve"> analysis confirms a dramatic reduction in acute toxicity toward </w:t>
      </w:r>
      <w:r>
        <w:rPr>
          <w:rFonts w:ascii="Times New Roman" w:hAnsi="Times New Roman" w:cs="Times New Roman"/>
          <w:sz w:val="24"/>
          <w:szCs w:val="24"/>
        </w:rPr>
        <w:t>CO</w:t>
      </w:r>
      <w:r w:rsidRPr="009357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5749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9357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35749">
        <w:rPr>
          <w:rFonts w:ascii="Times New Roman" w:hAnsi="Times New Roman" w:cs="Times New Roman"/>
          <w:sz w:val="24"/>
          <w:szCs w:val="24"/>
        </w:rPr>
        <w:t>.</w:t>
      </w:r>
    </w:p>
    <w:sectPr w:rsidR="00935749" w:rsidRPr="009357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7F553" w14:textId="77777777" w:rsidR="00096789" w:rsidRDefault="00096789" w:rsidP="007E19FA">
      <w:r>
        <w:separator/>
      </w:r>
    </w:p>
  </w:endnote>
  <w:endnote w:type="continuationSeparator" w:id="0">
    <w:p w14:paraId="50E8F3B5" w14:textId="77777777" w:rsidR="00096789" w:rsidRDefault="00096789" w:rsidP="007E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6221C" w14:textId="77777777" w:rsidR="00096789" w:rsidRDefault="00096789" w:rsidP="007E19FA">
      <w:r>
        <w:separator/>
      </w:r>
    </w:p>
  </w:footnote>
  <w:footnote w:type="continuationSeparator" w:id="0">
    <w:p w14:paraId="4DF82637" w14:textId="77777777" w:rsidR="00096789" w:rsidRDefault="00096789" w:rsidP="007E1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41"/>
    <w:rsid w:val="00010004"/>
    <w:rsid w:val="00096789"/>
    <w:rsid w:val="00121BA1"/>
    <w:rsid w:val="00136E99"/>
    <w:rsid w:val="00147848"/>
    <w:rsid w:val="00226B41"/>
    <w:rsid w:val="002E0C19"/>
    <w:rsid w:val="00346A41"/>
    <w:rsid w:val="003615B9"/>
    <w:rsid w:val="00376DD6"/>
    <w:rsid w:val="003F38BC"/>
    <w:rsid w:val="00457D91"/>
    <w:rsid w:val="004E66DC"/>
    <w:rsid w:val="005655B0"/>
    <w:rsid w:val="00571EAE"/>
    <w:rsid w:val="005B04C5"/>
    <w:rsid w:val="00656820"/>
    <w:rsid w:val="00671234"/>
    <w:rsid w:val="007E19FA"/>
    <w:rsid w:val="00806CA9"/>
    <w:rsid w:val="00807965"/>
    <w:rsid w:val="008107F3"/>
    <w:rsid w:val="008603DF"/>
    <w:rsid w:val="008852DC"/>
    <w:rsid w:val="008A1CAB"/>
    <w:rsid w:val="008D2175"/>
    <w:rsid w:val="00924677"/>
    <w:rsid w:val="00935749"/>
    <w:rsid w:val="00945C80"/>
    <w:rsid w:val="0095400C"/>
    <w:rsid w:val="00996EEB"/>
    <w:rsid w:val="009C25CD"/>
    <w:rsid w:val="00A2068E"/>
    <w:rsid w:val="00A66557"/>
    <w:rsid w:val="00AA3E0B"/>
    <w:rsid w:val="00AA65D0"/>
    <w:rsid w:val="00AC743F"/>
    <w:rsid w:val="00AD227C"/>
    <w:rsid w:val="00B47BDD"/>
    <w:rsid w:val="00B55102"/>
    <w:rsid w:val="00B75FA8"/>
    <w:rsid w:val="00D735A3"/>
    <w:rsid w:val="00D814C9"/>
    <w:rsid w:val="00DD2D51"/>
    <w:rsid w:val="00F125DC"/>
    <w:rsid w:val="00F3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06EE7FC"/>
  <w14:defaultImageDpi w14:val="32767"/>
  <w15:chartTrackingRefBased/>
  <w15:docId w15:val="{CCE6DF26-F2FA-4831-B0ED-A999B327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6A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A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A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A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A4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A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A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A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6A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6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6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6A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6A4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46A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6A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6A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6A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6A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6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A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6A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6A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6A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6A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6A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6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6A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6A4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19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E19F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19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E19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宇航 刘</dc:creator>
  <cp:keywords/>
  <dc:description/>
  <cp:lastModifiedBy>Rolland Carlos Saint</cp:lastModifiedBy>
  <cp:revision>21</cp:revision>
  <dcterms:created xsi:type="dcterms:W3CDTF">2025-07-01T07:38:00Z</dcterms:created>
  <dcterms:modified xsi:type="dcterms:W3CDTF">2026-07-09T03:16:00Z</dcterms:modified>
</cp:coreProperties>
</file>