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F5DCC" w14:textId="4CAE585C" w:rsidR="007F2EE0" w:rsidRPr="00FB005F" w:rsidRDefault="007F2EE0" w:rsidP="00BF3EAB">
      <w:pPr>
        <w:spacing w:after="0" w:line="480" w:lineRule="auto"/>
        <w:rPr>
          <w:i/>
          <w:iCs/>
          <w:szCs w:val="24"/>
        </w:rPr>
      </w:pPr>
      <w:bookmarkStart w:id="0" w:name="_Hlk137175761"/>
      <w:bookmarkEnd w:id="0"/>
      <w:r w:rsidRPr="00FB005F">
        <w:rPr>
          <w:i/>
          <w:iCs/>
          <w:szCs w:val="24"/>
        </w:rPr>
        <w:t xml:space="preserve">Supplementary </w:t>
      </w:r>
      <w:r w:rsidR="00FB005F" w:rsidRPr="00FB005F">
        <w:rPr>
          <w:i/>
          <w:iCs/>
          <w:szCs w:val="24"/>
        </w:rPr>
        <w:t>I</w:t>
      </w:r>
      <w:r w:rsidRPr="00FB005F">
        <w:rPr>
          <w:i/>
          <w:iCs/>
          <w:szCs w:val="24"/>
        </w:rPr>
        <w:t>nformation:</w:t>
      </w:r>
    </w:p>
    <w:p w14:paraId="7DE08B6B" w14:textId="77777777" w:rsidR="008669D5" w:rsidRPr="002A0E90" w:rsidRDefault="008669D5" w:rsidP="00BF3EAB">
      <w:pPr>
        <w:spacing w:after="0" w:line="480" w:lineRule="auto"/>
        <w:rPr>
          <w:sz w:val="28"/>
          <w:szCs w:val="28"/>
        </w:rPr>
      </w:pPr>
      <w:r w:rsidRPr="002A0E90">
        <w:rPr>
          <w:b/>
          <w:bCs/>
          <w:sz w:val="28"/>
          <w:szCs w:val="28"/>
        </w:rPr>
        <w:t>Culturomic recovery of the banana (</w:t>
      </w:r>
      <w:r w:rsidRPr="002A0E90">
        <w:rPr>
          <w:b/>
          <w:bCs/>
          <w:i/>
          <w:iCs/>
          <w:sz w:val="28"/>
          <w:szCs w:val="28"/>
        </w:rPr>
        <w:t>Musa</w:t>
      </w:r>
      <w:r w:rsidRPr="002A0E90">
        <w:rPr>
          <w:b/>
          <w:bCs/>
          <w:sz w:val="28"/>
          <w:szCs w:val="28"/>
        </w:rPr>
        <w:t xml:space="preserve"> spp.) core microbiome creates a biobank for functional microbiome engineering</w:t>
      </w:r>
    </w:p>
    <w:p w14:paraId="1F8BDF61" w14:textId="43875EE2" w:rsidR="006B36BD" w:rsidRPr="00FB005F" w:rsidRDefault="006B36BD" w:rsidP="00BF3EAB">
      <w:pPr>
        <w:spacing w:after="0" w:line="480" w:lineRule="auto"/>
        <w:rPr>
          <w:szCs w:val="24"/>
        </w:rPr>
      </w:pPr>
      <w:r w:rsidRPr="00FB005F">
        <w:rPr>
          <w:szCs w:val="24"/>
        </w:rPr>
        <w:t>Olwen M. Paterson</w:t>
      </w:r>
      <w:r w:rsidRPr="00FB005F">
        <w:rPr>
          <w:szCs w:val="24"/>
          <w:vertAlign w:val="superscript"/>
        </w:rPr>
        <w:t>1</w:t>
      </w:r>
      <w:r w:rsidRPr="00FB005F">
        <w:rPr>
          <w:szCs w:val="24"/>
        </w:rPr>
        <w:t>, Jiarui Sun</w:t>
      </w:r>
      <w:r w:rsidRPr="00FB005F">
        <w:rPr>
          <w:szCs w:val="24"/>
          <w:vertAlign w:val="superscript"/>
        </w:rPr>
        <w:t>1</w:t>
      </w:r>
      <w:r w:rsidRPr="00FB005F">
        <w:rPr>
          <w:szCs w:val="24"/>
        </w:rPr>
        <w:t>, Hazel R. L</w:t>
      </w:r>
      <w:r w:rsidR="00FB005F" w:rsidRPr="00FB005F">
        <w:rPr>
          <w:szCs w:val="24"/>
        </w:rPr>
        <w:t>a</w:t>
      </w:r>
      <w:r w:rsidRPr="00FB005F">
        <w:rPr>
          <w:szCs w:val="24"/>
        </w:rPr>
        <w:t>pis-Gaza</w:t>
      </w:r>
      <w:r w:rsidRPr="00FB005F">
        <w:rPr>
          <w:szCs w:val="24"/>
          <w:vertAlign w:val="superscript"/>
        </w:rPr>
        <w:t>2</w:t>
      </w:r>
      <w:r w:rsidRPr="00FB005F">
        <w:rPr>
          <w:szCs w:val="24"/>
        </w:rPr>
        <w:t>, Anthony B. Pattison</w:t>
      </w:r>
      <w:r w:rsidRPr="00FB005F">
        <w:rPr>
          <w:szCs w:val="24"/>
          <w:vertAlign w:val="superscript"/>
        </w:rPr>
        <w:t>2</w:t>
      </w:r>
      <w:r w:rsidRPr="00FB005F">
        <w:rPr>
          <w:szCs w:val="24"/>
        </w:rPr>
        <w:t>, Rebecca Lyons</w:t>
      </w:r>
      <w:r w:rsidRPr="00FB005F">
        <w:rPr>
          <w:szCs w:val="24"/>
          <w:vertAlign w:val="superscript"/>
        </w:rPr>
        <w:t>1</w:t>
      </w:r>
      <w:r w:rsidRPr="00FB005F">
        <w:rPr>
          <w:szCs w:val="24"/>
        </w:rPr>
        <w:t>, Paul G. Dennis</w:t>
      </w:r>
      <w:r w:rsidRPr="00FB005F">
        <w:rPr>
          <w:szCs w:val="24"/>
          <w:vertAlign w:val="superscript"/>
        </w:rPr>
        <w:t>1*</w:t>
      </w:r>
    </w:p>
    <w:p w14:paraId="48B9A475" w14:textId="7BBD0BEA" w:rsidR="007F2EE0" w:rsidRPr="00FB005F" w:rsidRDefault="006B36BD" w:rsidP="00BF3EAB">
      <w:pPr>
        <w:spacing w:after="0" w:line="480" w:lineRule="auto"/>
        <w:rPr>
          <w:szCs w:val="24"/>
        </w:rPr>
      </w:pPr>
      <w:r w:rsidRPr="00FB005F">
        <w:rPr>
          <w:i/>
          <w:iCs/>
          <w:szCs w:val="24"/>
          <w:vertAlign w:val="superscript"/>
        </w:rPr>
        <w:t>1</w:t>
      </w:r>
      <w:r w:rsidRPr="00FB005F">
        <w:rPr>
          <w:i/>
          <w:iCs/>
          <w:szCs w:val="24"/>
        </w:rPr>
        <w:t xml:space="preserve">School of the Environment, The University of Queensland, Brisbane, QLD 4072, Australia; </w:t>
      </w:r>
      <w:r w:rsidRPr="00FB005F">
        <w:rPr>
          <w:i/>
          <w:iCs/>
          <w:szCs w:val="24"/>
          <w:vertAlign w:val="superscript"/>
        </w:rPr>
        <w:t>2</w:t>
      </w:r>
      <w:r w:rsidRPr="00FB005F">
        <w:rPr>
          <w:i/>
          <w:iCs/>
          <w:szCs w:val="24"/>
        </w:rPr>
        <w:t xml:space="preserve">Department of </w:t>
      </w:r>
      <w:r w:rsidR="00FB005F" w:rsidRPr="00FB005F">
        <w:rPr>
          <w:i/>
          <w:iCs/>
          <w:szCs w:val="24"/>
        </w:rPr>
        <w:t>Primary Industries</w:t>
      </w:r>
      <w:r w:rsidRPr="00FB005F">
        <w:rPr>
          <w:i/>
          <w:iCs/>
          <w:szCs w:val="24"/>
        </w:rPr>
        <w:t xml:space="preserve">, Centre for Wet Tropics Agriculture, 24 Experimental Station Road, South Johnstone, QLD 4859, Australia. </w:t>
      </w:r>
      <w:r w:rsidR="007F2EE0" w:rsidRPr="00FB005F">
        <w:rPr>
          <w:szCs w:val="24"/>
        </w:rPr>
        <w:t>*Correspondence: p.dennis@uq.edu.au</w:t>
      </w:r>
    </w:p>
    <w:p w14:paraId="779DDC26" w14:textId="77777777" w:rsidR="00A84DCA" w:rsidRDefault="00A84DCA" w:rsidP="00A84DCA">
      <w:pPr>
        <w:keepNext/>
        <w:spacing w:after="0" w:line="480" w:lineRule="auto"/>
        <w:rPr>
          <w:b/>
          <w:bCs/>
          <w:szCs w:val="24"/>
        </w:rPr>
      </w:pPr>
    </w:p>
    <w:p w14:paraId="17AAC51B" w14:textId="169545A7" w:rsidR="00A84DCA" w:rsidRDefault="00A84DCA" w:rsidP="00A84DCA">
      <w:pPr>
        <w:keepNext/>
        <w:spacing w:after="0" w:line="480" w:lineRule="auto"/>
        <w:rPr>
          <w:b/>
          <w:bCs/>
          <w:szCs w:val="24"/>
        </w:rPr>
      </w:pPr>
      <w:r w:rsidRPr="00FB005F">
        <w:rPr>
          <w:b/>
          <w:bCs/>
          <w:szCs w:val="24"/>
        </w:rPr>
        <w:t>Contents</w:t>
      </w:r>
    </w:p>
    <w:p w14:paraId="2DADBD93" w14:textId="25C9F18C" w:rsidR="00ED3853" w:rsidRPr="00ED3853" w:rsidRDefault="00ED3853" w:rsidP="00003BF3">
      <w:pPr>
        <w:spacing w:after="0" w:line="480" w:lineRule="auto"/>
        <w:jc w:val="both"/>
        <w:rPr>
          <w:szCs w:val="24"/>
        </w:rPr>
      </w:pPr>
      <w:r w:rsidRPr="00ED3853">
        <w:rPr>
          <w:b/>
          <w:bCs/>
          <w:szCs w:val="24"/>
        </w:rPr>
        <w:t xml:space="preserve">Supplementary Methods S1 </w:t>
      </w:r>
      <w:r>
        <w:rPr>
          <w:szCs w:val="24"/>
        </w:rPr>
        <w:t>HLD</w:t>
      </w:r>
      <w:r w:rsidRPr="00ED3853">
        <w:rPr>
          <w:szCs w:val="24"/>
        </w:rPr>
        <w:t xml:space="preserve"> and traditional plating</w:t>
      </w:r>
      <w:r w:rsidR="00003BF3">
        <w:rPr>
          <w:szCs w:val="24"/>
        </w:rPr>
        <w:t>………………………………2</w:t>
      </w:r>
      <w:r w:rsidRPr="00ED3853">
        <w:rPr>
          <w:b/>
          <w:bCs/>
          <w:szCs w:val="24"/>
        </w:rPr>
        <w:br/>
        <w:t xml:space="preserve">Supplementary Methods S2 </w:t>
      </w:r>
      <w:r w:rsidRPr="00ED3853">
        <w:rPr>
          <w:szCs w:val="24"/>
        </w:rPr>
        <w:t>Cultivation buffers and media</w:t>
      </w:r>
      <w:r w:rsidR="00003BF3">
        <w:rPr>
          <w:szCs w:val="24"/>
        </w:rPr>
        <w:t>……………………………7</w:t>
      </w:r>
      <w:r w:rsidRPr="00ED3853">
        <w:rPr>
          <w:b/>
          <w:bCs/>
          <w:szCs w:val="24"/>
        </w:rPr>
        <w:br/>
        <w:t xml:space="preserve">Supplementary Methods S3 </w:t>
      </w:r>
      <w:r w:rsidRPr="00ED3853">
        <w:rPr>
          <w:szCs w:val="24"/>
        </w:rPr>
        <w:t>Identification of putative core isolates</w:t>
      </w:r>
      <w:r w:rsidR="00003BF3">
        <w:rPr>
          <w:szCs w:val="24"/>
        </w:rPr>
        <w:t>…………………13</w:t>
      </w:r>
      <w:r w:rsidRPr="00ED3853">
        <w:rPr>
          <w:b/>
          <w:bCs/>
          <w:szCs w:val="24"/>
        </w:rPr>
        <w:br/>
        <w:t xml:space="preserve">Supplementary Methods S4 </w:t>
      </w:r>
      <w:r w:rsidRPr="00ED3853">
        <w:rPr>
          <w:szCs w:val="24"/>
        </w:rPr>
        <w:t>Genome sequencing and assembly</w:t>
      </w:r>
      <w:r w:rsidR="00003BF3">
        <w:rPr>
          <w:szCs w:val="24"/>
        </w:rPr>
        <w:t>…………………15</w:t>
      </w:r>
      <w:r w:rsidRPr="00ED3853">
        <w:rPr>
          <w:b/>
          <w:bCs/>
          <w:szCs w:val="24"/>
        </w:rPr>
        <w:br/>
        <w:t xml:space="preserve">Supplementary Methods S5 </w:t>
      </w:r>
      <w:r w:rsidRPr="00ED3853">
        <w:rPr>
          <w:szCs w:val="24"/>
        </w:rPr>
        <w:t>Functional annotation of core isolate</w:t>
      </w:r>
      <w:r w:rsidR="00003BF3">
        <w:rPr>
          <w:szCs w:val="24"/>
        </w:rPr>
        <w:t>…………………23</w:t>
      </w:r>
      <w:r w:rsidRPr="00ED3853">
        <w:rPr>
          <w:b/>
          <w:bCs/>
          <w:szCs w:val="24"/>
        </w:rPr>
        <w:br/>
        <w:t>Supplementary Methods S6</w:t>
      </w:r>
      <w:r w:rsidRPr="00ED3853">
        <w:rPr>
          <w:szCs w:val="24"/>
        </w:rPr>
        <w:t xml:space="preserve"> In planta screening for disease suppression</w:t>
      </w:r>
      <w:r w:rsidR="00003BF3">
        <w:rPr>
          <w:szCs w:val="24"/>
        </w:rPr>
        <w:t>…………26</w:t>
      </w:r>
    </w:p>
    <w:p w14:paraId="7D4E8D89" w14:textId="6D7ECC6C" w:rsidR="00ED3853" w:rsidRPr="00ED3853" w:rsidRDefault="00ED3853" w:rsidP="00003BF3">
      <w:pPr>
        <w:spacing w:after="0" w:line="480" w:lineRule="auto"/>
        <w:jc w:val="both"/>
        <w:rPr>
          <w:b/>
          <w:bCs/>
          <w:szCs w:val="24"/>
        </w:rPr>
      </w:pPr>
      <w:r w:rsidRPr="00ED3853">
        <w:rPr>
          <w:b/>
          <w:bCs/>
          <w:szCs w:val="24"/>
        </w:rPr>
        <w:t xml:space="preserve">Table S1 </w:t>
      </w:r>
      <w:r w:rsidRPr="00ED3853">
        <w:rPr>
          <w:szCs w:val="24"/>
        </w:rPr>
        <w:t>Bacterial growth in preliminary HLD experiments</w:t>
      </w:r>
      <w:r w:rsidR="00003BF3">
        <w:rPr>
          <w:szCs w:val="24"/>
        </w:rPr>
        <w:t>……………………………4</w:t>
      </w:r>
      <w:r w:rsidRPr="00ED3853">
        <w:rPr>
          <w:b/>
          <w:bCs/>
          <w:szCs w:val="24"/>
        </w:rPr>
        <w:br/>
        <w:t xml:space="preserve">Table S2 </w:t>
      </w:r>
      <w:r w:rsidRPr="00ED3853">
        <w:rPr>
          <w:szCs w:val="24"/>
        </w:rPr>
        <w:t>Tissue distribution and cultivation media of core OTUs</w:t>
      </w:r>
      <w:r w:rsidR="00003BF3">
        <w:rPr>
          <w:szCs w:val="24"/>
        </w:rPr>
        <w:t>……………………18</w:t>
      </w:r>
      <w:r w:rsidRPr="00ED3853">
        <w:rPr>
          <w:szCs w:val="24"/>
        </w:rPr>
        <w:br/>
      </w:r>
      <w:r w:rsidRPr="00ED3853">
        <w:rPr>
          <w:b/>
          <w:bCs/>
          <w:szCs w:val="24"/>
        </w:rPr>
        <w:t xml:space="preserve">Table S3 </w:t>
      </w:r>
      <w:r w:rsidRPr="00ED3853">
        <w:rPr>
          <w:szCs w:val="24"/>
        </w:rPr>
        <w:t>Bacterial OTUs recovered by HLD and traditional plating</w:t>
      </w:r>
      <w:r w:rsidR="00003BF3">
        <w:rPr>
          <w:szCs w:val="24"/>
        </w:rPr>
        <w:t>…………………20</w:t>
      </w:r>
      <w:r w:rsidRPr="00ED3853">
        <w:rPr>
          <w:b/>
          <w:bCs/>
          <w:szCs w:val="24"/>
        </w:rPr>
        <w:br/>
        <w:t xml:space="preserve">Table S4 </w:t>
      </w:r>
      <w:r w:rsidRPr="00ED3853">
        <w:rPr>
          <w:szCs w:val="24"/>
        </w:rPr>
        <w:t>Structural features of non-representative core isolate genomes</w:t>
      </w:r>
      <w:r w:rsidR="00003BF3">
        <w:rPr>
          <w:szCs w:val="24"/>
        </w:rPr>
        <w:t>……………21</w:t>
      </w:r>
    </w:p>
    <w:p w14:paraId="4998B881" w14:textId="1603A41B" w:rsidR="00ED3853" w:rsidRDefault="00ED3853" w:rsidP="00003BF3">
      <w:pPr>
        <w:spacing w:after="0" w:line="480" w:lineRule="auto"/>
        <w:jc w:val="both"/>
        <w:rPr>
          <w:szCs w:val="24"/>
        </w:rPr>
      </w:pPr>
      <w:r w:rsidRPr="00ED3853">
        <w:rPr>
          <w:b/>
          <w:bCs/>
          <w:szCs w:val="24"/>
        </w:rPr>
        <w:t xml:space="preserve">Fig. S1 </w:t>
      </w:r>
      <w:r w:rsidRPr="00ED3853">
        <w:rPr>
          <w:szCs w:val="24"/>
        </w:rPr>
        <w:t>Plant growth-promoting traits of core isolate genomes</w:t>
      </w:r>
      <w:r w:rsidR="00003BF3">
        <w:rPr>
          <w:szCs w:val="24"/>
        </w:rPr>
        <w:t>…………………</w:t>
      </w:r>
      <w:r w:rsidR="00B05CE0">
        <w:rPr>
          <w:szCs w:val="24"/>
        </w:rPr>
        <w:t>..</w:t>
      </w:r>
      <w:r w:rsidR="00003BF3">
        <w:rPr>
          <w:szCs w:val="24"/>
        </w:rPr>
        <w:t>……24</w:t>
      </w:r>
    </w:p>
    <w:p w14:paraId="254D8F73" w14:textId="3720A2D6" w:rsidR="00003BF3" w:rsidRPr="00ED3853" w:rsidRDefault="00003BF3" w:rsidP="00003BF3">
      <w:pPr>
        <w:spacing w:after="0" w:line="480" w:lineRule="auto"/>
        <w:jc w:val="both"/>
        <w:rPr>
          <w:szCs w:val="24"/>
        </w:rPr>
      </w:pPr>
      <w:r w:rsidRPr="00003BF3">
        <w:rPr>
          <w:b/>
          <w:bCs/>
          <w:szCs w:val="24"/>
        </w:rPr>
        <w:t>Supplementary references</w:t>
      </w:r>
      <w:r>
        <w:rPr>
          <w:szCs w:val="24"/>
        </w:rPr>
        <w:t>………………………………………………………………30</w:t>
      </w:r>
    </w:p>
    <w:p w14:paraId="111526A9" w14:textId="11A760AD" w:rsidR="00564FBD" w:rsidRDefault="00872DA5" w:rsidP="00ED3853">
      <w:pPr>
        <w:spacing w:after="0" w:line="480" w:lineRule="auto"/>
        <w:rPr>
          <w:rFonts w:eastAsiaTheme="majorEastAsia"/>
          <w:b/>
          <w:szCs w:val="24"/>
        </w:rPr>
      </w:pPr>
      <w:r>
        <w:rPr>
          <w:b/>
          <w:bCs/>
          <w:szCs w:val="24"/>
        </w:rPr>
        <w:t xml:space="preserve"> </w:t>
      </w:r>
      <w:r w:rsidR="00564FBD">
        <w:rPr>
          <w:b/>
          <w:szCs w:val="24"/>
        </w:rPr>
        <w:br w:type="page"/>
      </w:r>
    </w:p>
    <w:p w14:paraId="789AD5D7" w14:textId="37213C5A" w:rsidR="006E6129" w:rsidRPr="00FB005F" w:rsidRDefault="006E6129" w:rsidP="00BF3EAB">
      <w:pPr>
        <w:pStyle w:val="Heading1"/>
        <w:spacing w:before="0" w:after="0" w:line="480" w:lineRule="auto"/>
        <w:rPr>
          <w:rFonts w:cs="Arial"/>
          <w:b/>
          <w:szCs w:val="24"/>
        </w:rPr>
      </w:pPr>
      <w:r w:rsidRPr="00FB005F">
        <w:rPr>
          <w:rFonts w:cs="Arial"/>
          <w:b/>
          <w:szCs w:val="24"/>
        </w:rPr>
        <w:lastRenderedPageBreak/>
        <w:t>Supplementary Methods</w:t>
      </w:r>
      <w:r w:rsidR="00E438B2" w:rsidRPr="00FB005F">
        <w:rPr>
          <w:rFonts w:cs="Arial"/>
          <w:b/>
          <w:szCs w:val="24"/>
        </w:rPr>
        <w:t xml:space="preserve"> S1</w:t>
      </w:r>
      <w:r w:rsidRPr="00FB005F">
        <w:rPr>
          <w:rFonts w:cs="Arial"/>
          <w:b/>
          <w:szCs w:val="24"/>
        </w:rPr>
        <w:t>: High-throughput limiting dilution and traditional plating methods</w:t>
      </w:r>
    </w:p>
    <w:p w14:paraId="670A90EB" w14:textId="77777777" w:rsidR="006E6129" w:rsidRPr="00FB005F" w:rsidRDefault="006E6129" w:rsidP="006330EE">
      <w:pPr>
        <w:spacing w:after="0" w:line="480" w:lineRule="auto"/>
      </w:pPr>
    </w:p>
    <w:p w14:paraId="24163564" w14:textId="77777777" w:rsidR="008312DA" w:rsidRDefault="00832F43" w:rsidP="006330EE">
      <w:pPr>
        <w:spacing w:after="0" w:line="480" w:lineRule="auto"/>
        <w:rPr>
          <w:rStyle w:val="Heading2Char"/>
          <w:rFonts w:cs="Arial"/>
          <w:i/>
          <w:iCs/>
          <w:szCs w:val="24"/>
        </w:rPr>
      </w:pPr>
      <w:r w:rsidRPr="00FB005F">
        <w:rPr>
          <w:rStyle w:val="Heading2Char"/>
          <w:rFonts w:cs="Arial"/>
          <w:i/>
          <w:iCs/>
          <w:szCs w:val="24"/>
        </w:rPr>
        <w:t xml:space="preserve">S1.1 </w:t>
      </w:r>
      <w:r w:rsidR="006E6129" w:rsidRPr="00FB005F">
        <w:rPr>
          <w:rStyle w:val="Heading2Char"/>
          <w:rFonts w:cs="Arial"/>
          <w:i/>
          <w:iCs/>
          <w:szCs w:val="24"/>
        </w:rPr>
        <w:t>High-throughput limiting dilution (HLD)</w:t>
      </w:r>
    </w:p>
    <w:p w14:paraId="01441DEE" w14:textId="6ACF0C42" w:rsidR="00FB005F" w:rsidRDefault="00FB005F" w:rsidP="006330EE">
      <w:pPr>
        <w:spacing w:after="0" w:line="480" w:lineRule="auto"/>
      </w:pPr>
      <w:r w:rsidRPr="00FB005F">
        <w:t>For isolation from roots, a sterile scalpel was used to excise three segments from each of the apical and basal regions of collected roots. For leaves, five 1 cm</w:t>
      </w:r>
      <w:r w:rsidR="00BF3EAB" w:rsidRPr="00BF3EAB">
        <w:rPr>
          <w:vertAlign w:val="superscript"/>
        </w:rPr>
        <w:t>2</w:t>
      </w:r>
      <w:r w:rsidRPr="00FB005F">
        <w:t xml:space="preserve"> sections were excised from healthy tissue. For root isolations using one-tenth-strength tryptic soy broth (1/10 TSB), samples were washed to restrict cultivation to endorhizosphere bacteria. Root samples were washed in 50 mL Falcon tubes for 15 min on an orbital shaker (180 rpm) at room temperature, first with 30 mL dH</w:t>
      </w:r>
      <w:r w:rsidRPr="00FB005F">
        <w:rPr>
          <w:rFonts w:ascii="Cambria Math" w:hAnsi="Cambria Math" w:cs="Cambria Math"/>
        </w:rPr>
        <w:t>₂</w:t>
      </w:r>
      <w:r w:rsidRPr="00FB005F">
        <w:t>O and then three times with 30 mL phosphate-buffered saline (PBS; Supplementary Methods S2). Washing was omitted for root isolations using R2B to enable recovery from the whole root-associated microbiome.</w:t>
      </w:r>
    </w:p>
    <w:p w14:paraId="1C54B36E" w14:textId="77777777" w:rsidR="00BF3EAB" w:rsidRPr="00FB005F" w:rsidRDefault="00BF3EAB" w:rsidP="006330EE">
      <w:pPr>
        <w:spacing w:after="0" w:line="480" w:lineRule="auto"/>
      </w:pPr>
    </w:p>
    <w:p w14:paraId="2D3CEBE2" w14:textId="2B86D4CD" w:rsidR="00FB005F" w:rsidRDefault="00FB005F" w:rsidP="006330EE">
      <w:pPr>
        <w:spacing w:after="0" w:line="480" w:lineRule="auto"/>
      </w:pPr>
      <w:r w:rsidRPr="00FB005F">
        <w:t>Tissue samples were macerated with a sterile scalpel, and 0.02 g of tissue was suspended in 200 µL of 10 mM MgCl</w:t>
      </w:r>
      <w:r w:rsidRPr="00FB005F">
        <w:rPr>
          <w:rFonts w:ascii="Cambria Math" w:hAnsi="Cambria Math" w:cs="Cambria Math"/>
        </w:rPr>
        <w:t>₂</w:t>
      </w:r>
      <w:r w:rsidRPr="00FB005F">
        <w:t xml:space="preserve"> (ChemSupply, MA029) in a 1.5 mL microcentrifuge tube and homogenised using a pellet pestle. The resulting slurry was transferred to 25 mL of 10 mM MgCl</w:t>
      </w:r>
      <w:r w:rsidR="00BF3EAB" w:rsidRPr="00BF3EAB">
        <w:rPr>
          <w:vertAlign w:val="subscript"/>
        </w:rPr>
        <w:t>2</w:t>
      </w:r>
      <w:r w:rsidRPr="00FB005F">
        <w:t xml:space="preserve"> in a 50 mL Falcon tube and incubated at room temperature for 15 min.</w:t>
      </w:r>
    </w:p>
    <w:p w14:paraId="6EB1F46D" w14:textId="77777777" w:rsidR="00BF3EAB" w:rsidRPr="00FB005F" w:rsidRDefault="00BF3EAB" w:rsidP="006330EE">
      <w:pPr>
        <w:spacing w:after="0" w:line="480" w:lineRule="auto"/>
      </w:pPr>
    </w:p>
    <w:p w14:paraId="15320E54" w14:textId="1EC2D47D" w:rsidR="00FB005F" w:rsidRDefault="00FB005F" w:rsidP="006330EE">
      <w:pPr>
        <w:spacing w:after="0" w:line="480" w:lineRule="auto"/>
      </w:pPr>
      <w:r w:rsidRPr="00FB005F">
        <w:t xml:space="preserve">Three inoculum dilutions were prepared, corresponding to one-third of the predetermined optimal dilution (1/3 OD), the optimal dilution (OD), and three times the optimal dilution (3X OD). The optimal dilution had been determined in preliminary experiments as that resulting in visible bacterial growth in approximately 30–50% of wells. Each dilution was prepared in a 1 L bottle of liquid cultivation medium and </w:t>
      </w:r>
      <w:r w:rsidRPr="00FB005F">
        <w:lastRenderedPageBreak/>
        <w:t>mixed thoroughly to distribute bacterial cells throughout the medium. For each dilution, 160 µL was dispensed into each well of 45 x 96-well culture plates using a multichannel pipette, giving 4,320 culture wells per dilution. Plates were incubated at 24°C for 14 days alongside three negative-control plates containing 160 µL of uninoculated medium per well.</w:t>
      </w:r>
    </w:p>
    <w:p w14:paraId="685ED6EA" w14:textId="77777777" w:rsidR="008312DA" w:rsidRPr="00FB005F" w:rsidRDefault="008312DA" w:rsidP="006330EE">
      <w:pPr>
        <w:spacing w:after="0" w:line="480" w:lineRule="auto"/>
      </w:pPr>
    </w:p>
    <w:p w14:paraId="3C5C6799" w14:textId="6FB33ACA" w:rsidR="00FB005F" w:rsidRPr="00FB005F" w:rsidRDefault="00FB005F" w:rsidP="002A0E90">
      <w:pPr>
        <w:spacing w:after="0" w:line="480" w:lineRule="auto"/>
      </w:pPr>
      <w:r w:rsidRPr="00FB005F">
        <w:t>Following incubation, the dilution yielding visible bacterial growth in 30–50% of wells was selected for DNA extraction and preparation of glycerol stocks. For leaf isolations using R2B, growth was substantially lower than this target across all three dilutions (1/3 OD, 2.80%; OD, 6.88%; 3X OD, 8.50% of wells showing visible bacterial growth). Consequently, all wells showing growth across the three dilutions were retained for DNA extraction and glycerol stock preparation.</w:t>
      </w:r>
    </w:p>
    <w:p w14:paraId="41EB6372" w14:textId="77777777" w:rsidR="006E6129" w:rsidRPr="002A0E90" w:rsidRDefault="006E6129" w:rsidP="002A0E90">
      <w:pPr>
        <w:spacing w:line="480" w:lineRule="auto"/>
      </w:pPr>
    </w:p>
    <w:p w14:paraId="21C68402" w14:textId="3055AD1D" w:rsidR="00FB005F" w:rsidRPr="002A0E90" w:rsidRDefault="006E6129" w:rsidP="002A0E90">
      <w:pPr>
        <w:spacing w:line="480" w:lineRule="auto"/>
      </w:pPr>
      <w:r w:rsidRPr="002A0E90">
        <w:t xml:space="preserve">Preliminary HLD experiment: A </w:t>
      </w:r>
      <w:r w:rsidR="00FB005F" w:rsidRPr="002A0E90">
        <w:t>preliminary experiment was conducted to determine suitable dilutions for HLD cultivation of bacteria from banana roots and leaves. Samples were prepared as described for the main HLD experiments. Six dilutions (</w:t>
      </w:r>
      <w:r w:rsidR="008312DA" w:rsidRPr="002A0E90">
        <w:t>X</w:t>
      </w:r>
      <w:r w:rsidR="00FB005F" w:rsidRPr="002A0E90">
        <w:t xml:space="preserve">54,000, </w:t>
      </w:r>
      <w:r w:rsidR="008312DA" w:rsidRPr="002A0E90">
        <w:t>X</w:t>
      </w:r>
      <w:r w:rsidR="00FB005F" w:rsidRPr="002A0E90">
        <w:t xml:space="preserve">18,000, </w:t>
      </w:r>
      <w:r w:rsidR="008312DA" w:rsidRPr="002A0E90">
        <w:t>X</w:t>
      </w:r>
      <w:r w:rsidR="00FB005F" w:rsidRPr="002A0E90">
        <w:t xml:space="preserve">6,000, </w:t>
      </w:r>
      <w:r w:rsidR="008312DA" w:rsidRPr="002A0E90">
        <w:t>X</w:t>
      </w:r>
      <w:r w:rsidR="00FB005F" w:rsidRPr="002A0E90">
        <w:t xml:space="preserve">2,000, </w:t>
      </w:r>
      <w:r w:rsidR="008312DA" w:rsidRPr="002A0E90">
        <w:t>X</w:t>
      </w:r>
      <w:r w:rsidR="00FB005F" w:rsidRPr="002A0E90">
        <w:t xml:space="preserve">666, and </w:t>
      </w:r>
      <w:r w:rsidR="008312DA" w:rsidRPr="002A0E90">
        <w:t>X</w:t>
      </w:r>
      <w:r w:rsidR="00FB005F" w:rsidRPr="002A0E90">
        <w:t>222) of the tissue suspension in 25 mL of 10 mM MgCl</w:t>
      </w:r>
      <w:r w:rsidR="00FB005F" w:rsidRPr="002A0E90">
        <w:rPr>
          <w:rFonts w:ascii="Cambria Math" w:hAnsi="Cambria Math" w:cs="Cambria Math"/>
        </w:rPr>
        <w:t>₂</w:t>
      </w:r>
      <w:r w:rsidR="00FB005F" w:rsidRPr="002A0E90">
        <w:t xml:space="preserve"> were prepared in 1 L bottles of liquid cultivation medium and mixed thoroughly to distribute bacterial cells throughout the medium. For each dilution, 160 µL was dispensed into each well of three 96-well culture plates using a multichannel pipette. Plates were incubated at 24°C for 14 days with shaking at 20 rpm, alongside three negative-control plates containing 160 µL of uninoculated medium per well.</w:t>
      </w:r>
    </w:p>
    <w:p w14:paraId="26D77CE7" w14:textId="77777777" w:rsidR="008312DA" w:rsidRPr="002A0E90" w:rsidRDefault="008312DA" w:rsidP="002A0E90">
      <w:pPr>
        <w:spacing w:line="480" w:lineRule="auto"/>
      </w:pPr>
    </w:p>
    <w:p w14:paraId="57C30330" w14:textId="38B3A418" w:rsidR="00FB005F" w:rsidRPr="00FB005F" w:rsidRDefault="00FB005F" w:rsidP="002A0E90">
      <w:pPr>
        <w:spacing w:line="480" w:lineRule="auto"/>
      </w:pPr>
      <w:r w:rsidRPr="00FB005F">
        <w:lastRenderedPageBreak/>
        <w:t>The optimal dilution was defined as that yielding visible bacterial growth in 30–50% of wells, providing a balance between community recovery and the likelihood of obtaining pure cultures1. Assuming cells are distributed among wells according to a Poisson distribution, approximately 5% of wells are expected to contain mixed cultures when 30% of wells show growth</w:t>
      </w:r>
      <w:r w:rsidR="008312DA" w:rsidRPr="008312DA">
        <w:rPr>
          <w:vertAlign w:val="superscript"/>
        </w:rPr>
        <w:t>2</w:t>
      </w:r>
      <w:r w:rsidRPr="00FB005F">
        <w:t xml:space="preserve">. Based on the preliminary experiments (Table S1), root isolations were subsequently performed using </w:t>
      </w:r>
      <w:r w:rsidR="008312DA">
        <w:t>X</w:t>
      </w:r>
      <w:r w:rsidRPr="00FB005F">
        <w:t xml:space="preserve">54,000, </w:t>
      </w:r>
      <w:r w:rsidR="008312DA">
        <w:t>X</w:t>
      </w:r>
      <w:r w:rsidRPr="00FB005F">
        <w:t xml:space="preserve">18,000, and </w:t>
      </w:r>
      <w:r w:rsidR="008312DA">
        <w:t>X</w:t>
      </w:r>
      <w:r w:rsidRPr="00FB005F">
        <w:t xml:space="preserve">6,000 dilutions, corresponding to one-third, one, and three times the optimal inoculum concentration, respectively. Leaf isolations were performed using </w:t>
      </w:r>
      <w:r w:rsidR="008312DA">
        <w:t>X</w:t>
      </w:r>
      <w:r w:rsidRPr="00FB005F">
        <w:t xml:space="preserve">222, </w:t>
      </w:r>
      <w:r w:rsidR="008312DA">
        <w:t>X</w:t>
      </w:r>
      <w:r w:rsidRPr="00FB005F">
        <w:t xml:space="preserve">148, and </w:t>
      </w:r>
      <w:r w:rsidR="008312DA">
        <w:t>X</w:t>
      </w:r>
      <w:r w:rsidRPr="00FB005F">
        <w:t>111 dilutions (Table S1).</w:t>
      </w:r>
    </w:p>
    <w:p w14:paraId="4B30361E" w14:textId="77777777" w:rsidR="006E6129" w:rsidRPr="00FB005F" w:rsidRDefault="006E6129" w:rsidP="00BF3EAB">
      <w:pPr>
        <w:spacing w:after="0" w:line="480" w:lineRule="auto"/>
        <w:rPr>
          <w:color w:val="156082" w:themeColor="accent1"/>
          <w:szCs w:val="24"/>
        </w:rPr>
      </w:pPr>
    </w:p>
    <w:p w14:paraId="1398E80E" w14:textId="7692C925" w:rsidR="006E6129" w:rsidRPr="00FB005F" w:rsidRDefault="004B1F07" w:rsidP="00BF3EAB">
      <w:pPr>
        <w:pStyle w:val="Caption"/>
        <w:spacing w:after="0" w:line="480" w:lineRule="auto"/>
        <w:rPr>
          <w:rFonts w:cs="Arial"/>
          <w:i w:val="0"/>
          <w:iCs w:val="0"/>
          <w:color w:val="auto"/>
          <w:sz w:val="24"/>
          <w:szCs w:val="24"/>
        </w:rPr>
      </w:pPr>
      <w:bookmarkStart w:id="1" w:name="_Toc225287070"/>
      <w:r w:rsidRPr="00FB005F">
        <w:rPr>
          <w:rFonts w:cs="Arial"/>
          <w:b/>
          <w:bCs/>
          <w:i w:val="0"/>
          <w:iCs w:val="0"/>
          <w:color w:val="auto"/>
          <w:sz w:val="24"/>
          <w:szCs w:val="24"/>
        </w:rPr>
        <w:t>Table S</w:t>
      </w:r>
      <w:r w:rsidRPr="00FB005F">
        <w:rPr>
          <w:rFonts w:cs="Arial"/>
          <w:b/>
          <w:bCs/>
          <w:i w:val="0"/>
          <w:iCs w:val="0"/>
          <w:color w:val="auto"/>
          <w:sz w:val="24"/>
          <w:szCs w:val="24"/>
        </w:rPr>
        <w:fldChar w:fldCharType="begin"/>
      </w:r>
      <w:r w:rsidRPr="00FB005F">
        <w:rPr>
          <w:rFonts w:cs="Arial"/>
          <w:b/>
          <w:bCs/>
          <w:i w:val="0"/>
          <w:iCs w:val="0"/>
          <w:color w:val="auto"/>
          <w:sz w:val="24"/>
          <w:szCs w:val="24"/>
        </w:rPr>
        <w:instrText xml:space="preserve"> SEQ Table_S \* ARABIC </w:instrText>
      </w:r>
      <w:r w:rsidRPr="00FB005F">
        <w:rPr>
          <w:rFonts w:cs="Arial"/>
          <w:b/>
          <w:bCs/>
          <w:i w:val="0"/>
          <w:iCs w:val="0"/>
          <w:color w:val="auto"/>
          <w:sz w:val="24"/>
          <w:szCs w:val="24"/>
        </w:rPr>
        <w:fldChar w:fldCharType="separate"/>
      </w:r>
      <w:r w:rsidR="00584D7D" w:rsidRPr="00FB005F">
        <w:rPr>
          <w:rFonts w:cs="Arial"/>
          <w:b/>
          <w:bCs/>
          <w:i w:val="0"/>
          <w:iCs w:val="0"/>
          <w:noProof/>
          <w:color w:val="auto"/>
          <w:sz w:val="24"/>
          <w:szCs w:val="24"/>
        </w:rPr>
        <w:t>1</w:t>
      </w:r>
      <w:r w:rsidRPr="00FB005F">
        <w:rPr>
          <w:rFonts w:cs="Arial"/>
          <w:b/>
          <w:bCs/>
          <w:i w:val="0"/>
          <w:iCs w:val="0"/>
          <w:color w:val="auto"/>
          <w:sz w:val="24"/>
          <w:szCs w:val="24"/>
        </w:rPr>
        <w:fldChar w:fldCharType="end"/>
      </w:r>
      <w:r w:rsidRPr="00FB005F">
        <w:rPr>
          <w:rFonts w:cs="Arial"/>
          <w:i w:val="0"/>
          <w:iCs w:val="0"/>
          <w:color w:val="auto"/>
          <w:sz w:val="24"/>
          <w:szCs w:val="24"/>
        </w:rPr>
        <w:t xml:space="preserve"> </w:t>
      </w:r>
      <w:bookmarkEnd w:id="1"/>
      <w:r w:rsidR="008312DA" w:rsidRPr="008312DA">
        <w:rPr>
          <w:rFonts w:cs="Arial"/>
          <w:i w:val="0"/>
          <w:iCs w:val="0"/>
          <w:color w:val="auto"/>
          <w:sz w:val="24"/>
          <w:szCs w:val="24"/>
        </w:rPr>
        <w:t>Percentage of wells showing visible bacterial growth in preliminary HLD experiments. Preliminary experiments were conducted using root or leaf tissue and either one-tenth-strength tryptic soy broth (TSB) or Reasoner’s 2A broth (R2B), as indicated. Values represent the percentage of inoculated wells showing visible bacterial growth after 14 days of incubation.</w:t>
      </w:r>
      <w:r w:rsidR="00E85DDD" w:rsidRPr="00FB005F">
        <w:rPr>
          <w:rFonts w:cs="Arial"/>
          <w:i w:val="0"/>
          <w:iCs w:val="0"/>
          <w:color w:val="auto"/>
          <w:sz w:val="24"/>
          <w:szCs w:val="24"/>
        </w:rPr>
        <w:t xml:space="preserve"> </w:t>
      </w:r>
    </w:p>
    <w:tbl>
      <w:tblPr>
        <w:tblStyle w:val="ListTable3"/>
        <w:tblW w:w="9020" w:type="dxa"/>
        <w:tblLook w:val="04A0" w:firstRow="1" w:lastRow="0" w:firstColumn="1" w:lastColumn="0" w:noHBand="0" w:noVBand="1"/>
      </w:tblPr>
      <w:tblGrid>
        <w:gridCol w:w="1804"/>
        <w:gridCol w:w="1804"/>
        <w:gridCol w:w="1804"/>
        <w:gridCol w:w="1804"/>
        <w:gridCol w:w="1804"/>
      </w:tblGrid>
      <w:tr w:rsidR="00B01CC2" w:rsidRPr="008312DA" w14:paraId="2FEDA50C" w14:textId="77777777" w:rsidTr="008312DA">
        <w:trPr>
          <w:cnfStyle w:val="100000000000" w:firstRow="1" w:lastRow="0" w:firstColumn="0" w:lastColumn="0" w:oddVBand="0" w:evenVBand="0" w:oddHBand="0" w:evenHBand="0" w:firstRowFirstColumn="0" w:firstRowLastColumn="0" w:lastRowFirstColumn="0" w:lastRowLastColumn="0"/>
          <w:trHeight w:val="80"/>
        </w:trPr>
        <w:tc>
          <w:tcPr>
            <w:cnfStyle w:val="001000000100" w:firstRow="0" w:lastRow="0" w:firstColumn="1" w:lastColumn="0" w:oddVBand="0" w:evenVBand="0" w:oddHBand="0" w:evenHBand="0" w:firstRowFirstColumn="1" w:firstRowLastColumn="0" w:lastRowFirstColumn="0" w:lastRowLastColumn="0"/>
            <w:tcW w:w="1804" w:type="dxa"/>
            <w:shd w:val="clear" w:color="auto" w:fill="7F7F7F" w:themeFill="text1" w:themeFillTint="80"/>
          </w:tcPr>
          <w:p w14:paraId="4CAF7D18" w14:textId="5957F6D8" w:rsidR="00B01CC2" w:rsidRPr="008312DA" w:rsidRDefault="00B01CC2" w:rsidP="00BF3EAB">
            <w:pPr>
              <w:spacing w:line="480" w:lineRule="auto"/>
              <w:jc w:val="center"/>
              <w:rPr>
                <w:b w:val="0"/>
                <w:bCs w:val="0"/>
                <w:sz w:val="22"/>
                <w:szCs w:val="22"/>
              </w:rPr>
            </w:pPr>
            <w:r w:rsidRPr="008312DA">
              <w:rPr>
                <w:sz w:val="22"/>
                <w:szCs w:val="22"/>
              </w:rPr>
              <w:t>Dilution</w:t>
            </w:r>
          </w:p>
        </w:tc>
        <w:tc>
          <w:tcPr>
            <w:tcW w:w="1804" w:type="dxa"/>
            <w:shd w:val="clear" w:color="auto" w:fill="7F7F7F" w:themeFill="text1" w:themeFillTint="80"/>
          </w:tcPr>
          <w:p w14:paraId="035EF0B1" w14:textId="441F8A35" w:rsidR="00B01CC2" w:rsidRPr="008312DA" w:rsidRDefault="00B01CC2" w:rsidP="00BF3EAB">
            <w:pPr>
              <w:spacing w:line="480" w:lineRule="auto"/>
              <w:jc w:val="center"/>
              <w:cnfStyle w:val="100000000000" w:firstRow="1" w:lastRow="0" w:firstColumn="0" w:lastColumn="0" w:oddVBand="0" w:evenVBand="0" w:oddHBand="0" w:evenHBand="0" w:firstRowFirstColumn="0" w:firstRowLastColumn="0" w:lastRowFirstColumn="0" w:lastRowLastColumn="0"/>
              <w:rPr>
                <w:b w:val="0"/>
                <w:bCs w:val="0"/>
                <w:sz w:val="22"/>
                <w:szCs w:val="22"/>
              </w:rPr>
            </w:pPr>
            <w:r w:rsidRPr="008312DA">
              <w:rPr>
                <w:sz w:val="22"/>
                <w:szCs w:val="22"/>
              </w:rPr>
              <w:t>Roots-TSB</w:t>
            </w:r>
          </w:p>
        </w:tc>
        <w:tc>
          <w:tcPr>
            <w:tcW w:w="1804" w:type="dxa"/>
            <w:shd w:val="clear" w:color="auto" w:fill="7F7F7F" w:themeFill="text1" w:themeFillTint="80"/>
          </w:tcPr>
          <w:p w14:paraId="6C446A26" w14:textId="7B4C3412" w:rsidR="00B01CC2" w:rsidRPr="008312DA" w:rsidRDefault="00B01CC2" w:rsidP="00BF3EAB">
            <w:pPr>
              <w:spacing w:line="480" w:lineRule="auto"/>
              <w:jc w:val="center"/>
              <w:cnfStyle w:val="100000000000" w:firstRow="1" w:lastRow="0" w:firstColumn="0" w:lastColumn="0" w:oddVBand="0" w:evenVBand="0" w:oddHBand="0" w:evenHBand="0" w:firstRowFirstColumn="0" w:firstRowLastColumn="0" w:lastRowFirstColumn="0" w:lastRowLastColumn="0"/>
              <w:rPr>
                <w:b w:val="0"/>
                <w:bCs w:val="0"/>
                <w:sz w:val="22"/>
                <w:szCs w:val="22"/>
              </w:rPr>
            </w:pPr>
            <w:r w:rsidRPr="008312DA">
              <w:rPr>
                <w:sz w:val="22"/>
                <w:szCs w:val="22"/>
              </w:rPr>
              <w:t>Roots-TSB</w:t>
            </w:r>
          </w:p>
        </w:tc>
        <w:tc>
          <w:tcPr>
            <w:tcW w:w="1804" w:type="dxa"/>
            <w:shd w:val="clear" w:color="auto" w:fill="7F7F7F" w:themeFill="text1" w:themeFillTint="80"/>
          </w:tcPr>
          <w:p w14:paraId="17A92852" w14:textId="7D013135" w:rsidR="00B01CC2" w:rsidRPr="008312DA" w:rsidRDefault="00B01CC2" w:rsidP="00BF3EAB">
            <w:pPr>
              <w:spacing w:line="480" w:lineRule="auto"/>
              <w:jc w:val="center"/>
              <w:cnfStyle w:val="100000000000" w:firstRow="1" w:lastRow="0" w:firstColumn="0" w:lastColumn="0" w:oddVBand="0" w:evenVBand="0" w:oddHBand="0" w:evenHBand="0" w:firstRowFirstColumn="0" w:firstRowLastColumn="0" w:lastRowFirstColumn="0" w:lastRowLastColumn="0"/>
              <w:rPr>
                <w:b w:val="0"/>
                <w:bCs w:val="0"/>
                <w:sz w:val="22"/>
                <w:szCs w:val="22"/>
              </w:rPr>
            </w:pPr>
            <w:r w:rsidRPr="008312DA">
              <w:rPr>
                <w:sz w:val="22"/>
                <w:szCs w:val="22"/>
              </w:rPr>
              <w:t>Leaves-TSB</w:t>
            </w:r>
          </w:p>
        </w:tc>
        <w:tc>
          <w:tcPr>
            <w:tcW w:w="1804" w:type="dxa"/>
            <w:shd w:val="clear" w:color="auto" w:fill="7F7F7F" w:themeFill="text1" w:themeFillTint="80"/>
          </w:tcPr>
          <w:p w14:paraId="4F7C96A6" w14:textId="40E8A486" w:rsidR="00B01CC2" w:rsidRPr="008312DA" w:rsidRDefault="00B01CC2" w:rsidP="00BF3EAB">
            <w:pPr>
              <w:spacing w:line="480" w:lineRule="auto"/>
              <w:jc w:val="center"/>
              <w:cnfStyle w:val="100000000000" w:firstRow="1" w:lastRow="0" w:firstColumn="0" w:lastColumn="0" w:oddVBand="0" w:evenVBand="0" w:oddHBand="0" w:evenHBand="0" w:firstRowFirstColumn="0" w:firstRowLastColumn="0" w:lastRowFirstColumn="0" w:lastRowLastColumn="0"/>
              <w:rPr>
                <w:b w:val="0"/>
                <w:bCs w:val="0"/>
                <w:sz w:val="22"/>
                <w:szCs w:val="22"/>
              </w:rPr>
            </w:pPr>
            <w:r w:rsidRPr="008312DA">
              <w:rPr>
                <w:sz w:val="22"/>
                <w:szCs w:val="22"/>
              </w:rPr>
              <w:t>Leaves-R2B</w:t>
            </w:r>
          </w:p>
        </w:tc>
      </w:tr>
      <w:tr w:rsidR="000920F4" w:rsidRPr="008312DA" w14:paraId="747A7994" w14:textId="77777777" w:rsidTr="008312DA">
        <w:trPr>
          <w:cnfStyle w:val="000000100000" w:firstRow="0" w:lastRow="0" w:firstColumn="0" w:lastColumn="0" w:oddVBand="0" w:evenVBand="0" w:oddHBand="1"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1804" w:type="dxa"/>
          </w:tcPr>
          <w:p w14:paraId="4AE184B1" w14:textId="71A59D78" w:rsidR="000920F4" w:rsidRPr="008312DA" w:rsidRDefault="000920F4" w:rsidP="00BF3EAB">
            <w:pPr>
              <w:spacing w:line="480" w:lineRule="auto"/>
              <w:jc w:val="center"/>
              <w:rPr>
                <w:sz w:val="22"/>
                <w:szCs w:val="22"/>
              </w:rPr>
            </w:pPr>
            <w:r w:rsidRPr="008312DA">
              <w:rPr>
                <w:color w:val="000000"/>
                <w:sz w:val="22"/>
                <w:szCs w:val="22"/>
              </w:rPr>
              <w:t>x54000</w:t>
            </w:r>
          </w:p>
        </w:tc>
        <w:tc>
          <w:tcPr>
            <w:tcW w:w="1804" w:type="dxa"/>
          </w:tcPr>
          <w:p w14:paraId="48AC5124" w14:textId="2F49F2C2" w:rsidR="000920F4" w:rsidRPr="008312DA" w:rsidRDefault="000920F4" w:rsidP="00BF3EAB">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8312DA">
              <w:rPr>
                <w:sz w:val="22"/>
                <w:szCs w:val="22"/>
              </w:rPr>
              <w:t>6.90</w:t>
            </w:r>
          </w:p>
        </w:tc>
        <w:tc>
          <w:tcPr>
            <w:tcW w:w="1804" w:type="dxa"/>
          </w:tcPr>
          <w:p w14:paraId="15B1BFED" w14:textId="764BD32B" w:rsidR="000920F4" w:rsidRPr="008312DA" w:rsidRDefault="000920F4" w:rsidP="00BF3EAB">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8312DA">
              <w:rPr>
                <w:sz w:val="22"/>
                <w:szCs w:val="22"/>
              </w:rPr>
              <w:t>20.14</w:t>
            </w:r>
          </w:p>
        </w:tc>
        <w:tc>
          <w:tcPr>
            <w:tcW w:w="1804" w:type="dxa"/>
          </w:tcPr>
          <w:p w14:paraId="5F1CA583" w14:textId="1B3000F9" w:rsidR="000920F4" w:rsidRPr="008312DA" w:rsidRDefault="000920F4" w:rsidP="00BF3EAB">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8312DA">
              <w:rPr>
                <w:sz w:val="22"/>
                <w:szCs w:val="22"/>
              </w:rPr>
              <w:t>0.00</w:t>
            </w:r>
          </w:p>
        </w:tc>
        <w:tc>
          <w:tcPr>
            <w:tcW w:w="1804" w:type="dxa"/>
          </w:tcPr>
          <w:p w14:paraId="69067831" w14:textId="34D37316" w:rsidR="000920F4" w:rsidRPr="008312DA" w:rsidRDefault="000920F4" w:rsidP="00BF3EAB">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8312DA">
              <w:rPr>
                <w:sz w:val="22"/>
                <w:szCs w:val="22"/>
              </w:rPr>
              <w:t>0.35</w:t>
            </w:r>
          </w:p>
        </w:tc>
      </w:tr>
      <w:tr w:rsidR="000920F4" w:rsidRPr="008312DA" w14:paraId="6D0BE80F" w14:textId="77777777" w:rsidTr="008312DA">
        <w:trPr>
          <w:trHeight w:val="493"/>
        </w:trPr>
        <w:tc>
          <w:tcPr>
            <w:cnfStyle w:val="001000000000" w:firstRow="0" w:lastRow="0" w:firstColumn="1" w:lastColumn="0" w:oddVBand="0" w:evenVBand="0" w:oddHBand="0" w:evenHBand="0" w:firstRowFirstColumn="0" w:firstRowLastColumn="0" w:lastRowFirstColumn="0" w:lastRowLastColumn="0"/>
            <w:tcW w:w="1804" w:type="dxa"/>
          </w:tcPr>
          <w:p w14:paraId="19972B70" w14:textId="38F0137E" w:rsidR="000920F4" w:rsidRPr="008312DA" w:rsidRDefault="000920F4" w:rsidP="00BF3EAB">
            <w:pPr>
              <w:spacing w:line="480" w:lineRule="auto"/>
              <w:jc w:val="center"/>
              <w:rPr>
                <w:sz w:val="22"/>
                <w:szCs w:val="22"/>
              </w:rPr>
            </w:pPr>
            <w:r w:rsidRPr="008312DA">
              <w:rPr>
                <w:color w:val="000000"/>
                <w:sz w:val="22"/>
                <w:szCs w:val="22"/>
              </w:rPr>
              <w:t>x18000</w:t>
            </w:r>
          </w:p>
        </w:tc>
        <w:tc>
          <w:tcPr>
            <w:tcW w:w="1804" w:type="dxa"/>
          </w:tcPr>
          <w:p w14:paraId="576A2727" w14:textId="4752BC7B" w:rsidR="000920F4" w:rsidRPr="008312DA" w:rsidRDefault="000920F4" w:rsidP="00BF3EAB">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312DA">
              <w:rPr>
                <w:sz w:val="22"/>
                <w:szCs w:val="22"/>
              </w:rPr>
              <w:t>29.50</w:t>
            </w:r>
          </w:p>
        </w:tc>
        <w:tc>
          <w:tcPr>
            <w:tcW w:w="1804" w:type="dxa"/>
          </w:tcPr>
          <w:p w14:paraId="1E6CD73D" w14:textId="7123BF0A" w:rsidR="000920F4" w:rsidRPr="008312DA" w:rsidRDefault="000920F4" w:rsidP="00BF3EAB">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312DA">
              <w:rPr>
                <w:sz w:val="22"/>
                <w:szCs w:val="22"/>
              </w:rPr>
              <w:t>52.43</w:t>
            </w:r>
          </w:p>
        </w:tc>
        <w:tc>
          <w:tcPr>
            <w:tcW w:w="1804" w:type="dxa"/>
          </w:tcPr>
          <w:p w14:paraId="508A115B" w14:textId="5161B1D9" w:rsidR="000920F4" w:rsidRPr="008312DA" w:rsidRDefault="000920F4" w:rsidP="00BF3EAB">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312DA">
              <w:rPr>
                <w:sz w:val="22"/>
                <w:szCs w:val="22"/>
              </w:rPr>
              <w:t>0.69</w:t>
            </w:r>
          </w:p>
        </w:tc>
        <w:tc>
          <w:tcPr>
            <w:tcW w:w="1804" w:type="dxa"/>
          </w:tcPr>
          <w:p w14:paraId="5BC8B3DD" w14:textId="4DD975EB" w:rsidR="000920F4" w:rsidRPr="008312DA" w:rsidRDefault="000920F4" w:rsidP="00BF3EAB">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312DA">
              <w:rPr>
                <w:sz w:val="22"/>
                <w:szCs w:val="22"/>
              </w:rPr>
              <w:t>0.00</w:t>
            </w:r>
          </w:p>
        </w:tc>
      </w:tr>
      <w:tr w:rsidR="000920F4" w:rsidRPr="008312DA" w14:paraId="6AE7D5B2" w14:textId="77777777" w:rsidTr="008312DA">
        <w:trPr>
          <w:cnfStyle w:val="000000100000" w:firstRow="0" w:lastRow="0" w:firstColumn="0" w:lastColumn="0" w:oddVBand="0" w:evenVBand="0" w:oddHBand="1" w:evenHBand="0" w:firstRowFirstColumn="0" w:firstRowLastColumn="0" w:lastRowFirstColumn="0" w:lastRowLastColumn="0"/>
          <w:trHeight w:val="475"/>
        </w:trPr>
        <w:tc>
          <w:tcPr>
            <w:cnfStyle w:val="001000000000" w:firstRow="0" w:lastRow="0" w:firstColumn="1" w:lastColumn="0" w:oddVBand="0" w:evenVBand="0" w:oddHBand="0" w:evenHBand="0" w:firstRowFirstColumn="0" w:firstRowLastColumn="0" w:lastRowFirstColumn="0" w:lastRowLastColumn="0"/>
            <w:tcW w:w="1804" w:type="dxa"/>
          </w:tcPr>
          <w:p w14:paraId="7CD2718B" w14:textId="165F7A13" w:rsidR="000920F4" w:rsidRPr="008312DA" w:rsidRDefault="000920F4" w:rsidP="00BF3EAB">
            <w:pPr>
              <w:spacing w:line="480" w:lineRule="auto"/>
              <w:jc w:val="center"/>
              <w:rPr>
                <w:sz w:val="22"/>
                <w:szCs w:val="22"/>
              </w:rPr>
            </w:pPr>
            <w:r w:rsidRPr="008312DA">
              <w:rPr>
                <w:color w:val="000000"/>
                <w:sz w:val="22"/>
                <w:szCs w:val="22"/>
              </w:rPr>
              <w:t>x6000</w:t>
            </w:r>
          </w:p>
        </w:tc>
        <w:tc>
          <w:tcPr>
            <w:tcW w:w="1804" w:type="dxa"/>
          </w:tcPr>
          <w:p w14:paraId="305AE97E" w14:textId="52CE5E32" w:rsidR="000920F4" w:rsidRPr="008312DA" w:rsidRDefault="000920F4" w:rsidP="00BF3EAB">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8312DA">
              <w:rPr>
                <w:sz w:val="22"/>
                <w:szCs w:val="22"/>
              </w:rPr>
              <w:t>59.70</w:t>
            </w:r>
          </w:p>
        </w:tc>
        <w:tc>
          <w:tcPr>
            <w:tcW w:w="1804" w:type="dxa"/>
          </w:tcPr>
          <w:p w14:paraId="2ABC5453" w14:textId="7664EFC0" w:rsidR="000920F4" w:rsidRPr="008312DA" w:rsidRDefault="000920F4" w:rsidP="00BF3EAB">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8312DA">
              <w:rPr>
                <w:sz w:val="22"/>
                <w:szCs w:val="22"/>
              </w:rPr>
              <w:t>87.50</w:t>
            </w:r>
          </w:p>
        </w:tc>
        <w:tc>
          <w:tcPr>
            <w:tcW w:w="1804" w:type="dxa"/>
          </w:tcPr>
          <w:p w14:paraId="15FBCDEB" w14:textId="759C8DD6" w:rsidR="000920F4" w:rsidRPr="008312DA" w:rsidRDefault="000920F4" w:rsidP="00BF3EAB">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8312DA">
              <w:rPr>
                <w:sz w:val="22"/>
                <w:szCs w:val="22"/>
              </w:rPr>
              <w:t>0.69</w:t>
            </w:r>
          </w:p>
        </w:tc>
        <w:tc>
          <w:tcPr>
            <w:tcW w:w="1804" w:type="dxa"/>
          </w:tcPr>
          <w:p w14:paraId="78177B12" w14:textId="4B4D89E6" w:rsidR="000920F4" w:rsidRPr="008312DA" w:rsidRDefault="000920F4" w:rsidP="00BF3EAB">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8312DA">
              <w:rPr>
                <w:sz w:val="22"/>
                <w:szCs w:val="22"/>
              </w:rPr>
              <w:t>1.04</w:t>
            </w:r>
          </w:p>
        </w:tc>
      </w:tr>
      <w:tr w:rsidR="000920F4" w:rsidRPr="008312DA" w14:paraId="4FD95901" w14:textId="77777777" w:rsidTr="008312DA">
        <w:trPr>
          <w:trHeight w:val="493"/>
        </w:trPr>
        <w:tc>
          <w:tcPr>
            <w:cnfStyle w:val="001000000000" w:firstRow="0" w:lastRow="0" w:firstColumn="1" w:lastColumn="0" w:oddVBand="0" w:evenVBand="0" w:oddHBand="0" w:evenHBand="0" w:firstRowFirstColumn="0" w:firstRowLastColumn="0" w:lastRowFirstColumn="0" w:lastRowLastColumn="0"/>
            <w:tcW w:w="1804" w:type="dxa"/>
          </w:tcPr>
          <w:p w14:paraId="5AFDEE3F" w14:textId="15861BCF" w:rsidR="000920F4" w:rsidRPr="008312DA" w:rsidRDefault="000920F4" w:rsidP="00BF3EAB">
            <w:pPr>
              <w:spacing w:line="480" w:lineRule="auto"/>
              <w:jc w:val="center"/>
              <w:rPr>
                <w:sz w:val="22"/>
                <w:szCs w:val="22"/>
              </w:rPr>
            </w:pPr>
            <w:r w:rsidRPr="008312DA">
              <w:rPr>
                <w:color w:val="000000"/>
                <w:sz w:val="22"/>
                <w:szCs w:val="22"/>
              </w:rPr>
              <w:t>x2000</w:t>
            </w:r>
          </w:p>
        </w:tc>
        <w:tc>
          <w:tcPr>
            <w:tcW w:w="1804" w:type="dxa"/>
          </w:tcPr>
          <w:p w14:paraId="5AA9C5F8" w14:textId="039B94A5" w:rsidR="000920F4" w:rsidRPr="008312DA" w:rsidRDefault="000920F4" w:rsidP="00BF3EAB">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312DA">
              <w:rPr>
                <w:sz w:val="22"/>
                <w:szCs w:val="22"/>
              </w:rPr>
              <w:t>96.18</w:t>
            </w:r>
          </w:p>
        </w:tc>
        <w:tc>
          <w:tcPr>
            <w:tcW w:w="1804" w:type="dxa"/>
          </w:tcPr>
          <w:p w14:paraId="3E1CA831" w14:textId="249C188B" w:rsidR="000920F4" w:rsidRPr="008312DA" w:rsidRDefault="000920F4" w:rsidP="00BF3EAB">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312DA">
              <w:rPr>
                <w:sz w:val="22"/>
                <w:szCs w:val="22"/>
              </w:rPr>
              <w:t>100.00</w:t>
            </w:r>
          </w:p>
        </w:tc>
        <w:tc>
          <w:tcPr>
            <w:tcW w:w="1804" w:type="dxa"/>
          </w:tcPr>
          <w:p w14:paraId="6C6D2542" w14:textId="57B93936" w:rsidR="000920F4" w:rsidRPr="008312DA" w:rsidRDefault="000920F4" w:rsidP="00BF3EAB">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312DA">
              <w:rPr>
                <w:sz w:val="22"/>
                <w:szCs w:val="22"/>
              </w:rPr>
              <w:t>5.21</w:t>
            </w:r>
          </w:p>
        </w:tc>
        <w:tc>
          <w:tcPr>
            <w:tcW w:w="1804" w:type="dxa"/>
          </w:tcPr>
          <w:p w14:paraId="323B3D6E" w14:textId="384F96A5" w:rsidR="000920F4" w:rsidRPr="008312DA" w:rsidRDefault="000920F4" w:rsidP="00BF3EAB">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312DA">
              <w:rPr>
                <w:sz w:val="22"/>
                <w:szCs w:val="22"/>
              </w:rPr>
              <w:t>4.51</w:t>
            </w:r>
          </w:p>
        </w:tc>
      </w:tr>
      <w:tr w:rsidR="000920F4" w:rsidRPr="008312DA" w14:paraId="1D231A5D" w14:textId="77777777" w:rsidTr="008312DA">
        <w:trPr>
          <w:cnfStyle w:val="000000100000" w:firstRow="0" w:lastRow="0" w:firstColumn="0" w:lastColumn="0" w:oddVBand="0" w:evenVBand="0" w:oddHBand="1"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1804" w:type="dxa"/>
          </w:tcPr>
          <w:p w14:paraId="60384BC2" w14:textId="6CFDC16A" w:rsidR="000920F4" w:rsidRPr="008312DA" w:rsidRDefault="000920F4" w:rsidP="00BF3EAB">
            <w:pPr>
              <w:spacing w:line="480" w:lineRule="auto"/>
              <w:jc w:val="center"/>
              <w:rPr>
                <w:sz w:val="22"/>
                <w:szCs w:val="22"/>
              </w:rPr>
            </w:pPr>
            <w:r w:rsidRPr="008312DA">
              <w:rPr>
                <w:color w:val="000000"/>
                <w:sz w:val="22"/>
                <w:szCs w:val="22"/>
              </w:rPr>
              <w:t>x666</w:t>
            </w:r>
          </w:p>
        </w:tc>
        <w:tc>
          <w:tcPr>
            <w:tcW w:w="1804" w:type="dxa"/>
          </w:tcPr>
          <w:p w14:paraId="6ABF4DDB" w14:textId="244864C4" w:rsidR="000920F4" w:rsidRPr="008312DA" w:rsidRDefault="000920F4" w:rsidP="00BF3EAB">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8312DA">
              <w:rPr>
                <w:sz w:val="22"/>
                <w:szCs w:val="22"/>
              </w:rPr>
              <w:t>100.00</w:t>
            </w:r>
          </w:p>
        </w:tc>
        <w:tc>
          <w:tcPr>
            <w:tcW w:w="1804" w:type="dxa"/>
          </w:tcPr>
          <w:p w14:paraId="481AB87A" w14:textId="48605259" w:rsidR="000920F4" w:rsidRPr="008312DA" w:rsidRDefault="000920F4" w:rsidP="00BF3EAB">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8312DA">
              <w:rPr>
                <w:sz w:val="22"/>
                <w:szCs w:val="22"/>
              </w:rPr>
              <w:t>100.00</w:t>
            </w:r>
          </w:p>
        </w:tc>
        <w:tc>
          <w:tcPr>
            <w:tcW w:w="1804" w:type="dxa"/>
          </w:tcPr>
          <w:p w14:paraId="44240C11" w14:textId="7717822D" w:rsidR="000920F4" w:rsidRPr="008312DA" w:rsidRDefault="000920F4" w:rsidP="00BF3EAB">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8312DA">
              <w:rPr>
                <w:sz w:val="22"/>
                <w:szCs w:val="22"/>
              </w:rPr>
              <w:t>9.02</w:t>
            </w:r>
          </w:p>
        </w:tc>
        <w:tc>
          <w:tcPr>
            <w:tcW w:w="1804" w:type="dxa"/>
          </w:tcPr>
          <w:p w14:paraId="35EFC9A9" w14:textId="38F1368E" w:rsidR="000920F4" w:rsidRPr="008312DA" w:rsidRDefault="000920F4" w:rsidP="00BF3EAB">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8312DA">
              <w:rPr>
                <w:sz w:val="22"/>
                <w:szCs w:val="22"/>
              </w:rPr>
              <w:t>7.99</w:t>
            </w:r>
          </w:p>
        </w:tc>
      </w:tr>
      <w:tr w:rsidR="000920F4" w:rsidRPr="008312DA" w14:paraId="227CB4CC" w14:textId="77777777" w:rsidTr="008312DA">
        <w:trPr>
          <w:trHeight w:val="493"/>
        </w:trPr>
        <w:tc>
          <w:tcPr>
            <w:cnfStyle w:val="001000000000" w:firstRow="0" w:lastRow="0" w:firstColumn="1" w:lastColumn="0" w:oddVBand="0" w:evenVBand="0" w:oddHBand="0" w:evenHBand="0" w:firstRowFirstColumn="0" w:firstRowLastColumn="0" w:lastRowFirstColumn="0" w:lastRowLastColumn="0"/>
            <w:tcW w:w="1804" w:type="dxa"/>
          </w:tcPr>
          <w:p w14:paraId="4542C016" w14:textId="1B293017" w:rsidR="000920F4" w:rsidRPr="008312DA" w:rsidRDefault="000920F4" w:rsidP="00BF3EAB">
            <w:pPr>
              <w:spacing w:line="480" w:lineRule="auto"/>
              <w:jc w:val="center"/>
              <w:rPr>
                <w:sz w:val="22"/>
                <w:szCs w:val="22"/>
              </w:rPr>
            </w:pPr>
            <w:r w:rsidRPr="008312DA">
              <w:rPr>
                <w:sz w:val="22"/>
                <w:szCs w:val="22"/>
              </w:rPr>
              <w:t>x222</w:t>
            </w:r>
          </w:p>
        </w:tc>
        <w:tc>
          <w:tcPr>
            <w:tcW w:w="1804" w:type="dxa"/>
          </w:tcPr>
          <w:p w14:paraId="2CCFE4DC" w14:textId="6609079A" w:rsidR="000920F4" w:rsidRPr="008312DA" w:rsidRDefault="000920F4" w:rsidP="00BF3EAB">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312DA">
              <w:rPr>
                <w:sz w:val="22"/>
                <w:szCs w:val="22"/>
              </w:rPr>
              <w:t>100.00</w:t>
            </w:r>
          </w:p>
        </w:tc>
        <w:tc>
          <w:tcPr>
            <w:tcW w:w="1804" w:type="dxa"/>
          </w:tcPr>
          <w:p w14:paraId="3E8B8FBB" w14:textId="510B7620" w:rsidR="000920F4" w:rsidRPr="008312DA" w:rsidRDefault="000920F4" w:rsidP="00BF3EAB">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312DA">
              <w:rPr>
                <w:sz w:val="22"/>
                <w:szCs w:val="22"/>
              </w:rPr>
              <w:t>100.00</w:t>
            </w:r>
          </w:p>
        </w:tc>
        <w:tc>
          <w:tcPr>
            <w:tcW w:w="1804" w:type="dxa"/>
          </w:tcPr>
          <w:p w14:paraId="0B15E189" w14:textId="310F1ECF" w:rsidR="000920F4" w:rsidRPr="008312DA" w:rsidRDefault="000920F4" w:rsidP="00BF3EAB">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312DA">
              <w:rPr>
                <w:sz w:val="22"/>
                <w:szCs w:val="22"/>
              </w:rPr>
              <w:t>21.15</w:t>
            </w:r>
          </w:p>
        </w:tc>
        <w:tc>
          <w:tcPr>
            <w:tcW w:w="1804" w:type="dxa"/>
          </w:tcPr>
          <w:p w14:paraId="617A0E1F" w14:textId="0B9E9382" w:rsidR="000920F4" w:rsidRPr="008312DA" w:rsidRDefault="000920F4" w:rsidP="00BF3EAB">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312DA">
              <w:rPr>
                <w:sz w:val="22"/>
                <w:szCs w:val="22"/>
              </w:rPr>
              <w:t>25.35</w:t>
            </w:r>
          </w:p>
        </w:tc>
      </w:tr>
    </w:tbl>
    <w:p w14:paraId="0F3AB078" w14:textId="77777777" w:rsidR="008312DA" w:rsidRDefault="008312DA">
      <w:pPr>
        <w:rPr>
          <w:rStyle w:val="Heading2Char"/>
          <w:rFonts w:cs="Arial"/>
          <w:i/>
          <w:iCs/>
          <w:szCs w:val="24"/>
        </w:rPr>
      </w:pPr>
      <w:r>
        <w:rPr>
          <w:rStyle w:val="Heading2Char"/>
          <w:rFonts w:cs="Arial"/>
          <w:i/>
          <w:iCs/>
          <w:szCs w:val="24"/>
        </w:rPr>
        <w:br w:type="page"/>
      </w:r>
    </w:p>
    <w:p w14:paraId="1F6E3658" w14:textId="77777777" w:rsidR="008312DA" w:rsidRDefault="00832F43" w:rsidP="00BF3EAB">
      <w:pPr>
        <w:spacing w:after="0" w:line="480" w:lineRule="auto"/>
        <w:rPr>
          <w:szCs w:val="24"/>
        </w:rPr>
      </w:pPr>
      <w:r w:rsidRPr="00FB005F">
        <w:rPr>
          <w:rStyle w:val="Heading2Char"/>
          <w:rFonts w:cs="Arial"/>
          <w:i/>
          <w:iCs/>
          <w:szCs w:val="24"/>
        </w:rPr>
        <w:lastRenderedPageBreak/>
        <w:t xml:space="preserve">S1.2 </w:t>
      </w:r>
      <w:r w:rsidR="006E6129" w:rsidRPr="00FB005F">
        <w:rPr>
          <w:rStyle w:val="Heading2Char"/>
          <w:rFonts w:cs="Arial"/>
          <w:i/>
          <w:iCs/>
          <w:szCs w:val="24"/>
        </w:rPr>
        <w:t>Traditional plating from roots</w:t>
      </w:r>
      <w:r w:rsidR="006E6129" w:rsidRPr="00FB005F">
        <w:rPr>
          <w:szCs w:val="24"/>
        </w:rPr>
        <w:t xml:space="preserve"> </w:t>
      </w:r>
    </w:p>
    <w:p w14:paraId="2CCA6178" w14:textId="77777777" w:rsidR="008312DA" w:rsidRPr="008312DA" w:rsidRDefault="008312DA" w:rsidP="008312DA">
      <w:pPr>
        <w:spacing w:after="0" w:line="480" w:lineRule="auto"/>
        <w:rPr>
          <w:szCs w:val="24"/>
        </w:rPr>
      </w:pPr>
      <w:r w:rsidRPr="008312DA">
        <w:rPr>
          <w:szCs w:val="24"/>
        </w:rPr>
        <w:t xml:space="preserve">A sterile scalpel was used to excise three 3 g segments from each of the apical and basal regions of collected roots. Root apex and base samples were processed separately. Samples were macerated and homogenised using a sterile mortar and pestle. A 0.01 g subsample of macerated tissue was serially diluted in </w:t>
      </w:r>
      <w:r>
        <w:rPr>
          <w:szCs w:val="24"/>
        </w:rPr>
        <w:t>dH</w:t>
      </w:r>
      <w:r w:rsidRPr="008312DA">
        <w:rPr>
          <w:szCs w:val="24"/>
          <w:vertAlign w:val="subscript"/>
        </w:rPr>
        <w:t>2</w:t>
      </w:r>
      <w:r>
        <w:rPr>
          <w:szCs w:val="24"/>
        </w:rPr>
        <w:t>O</w:t>
      </w:r>
      <w:r w:rsidR="006E6129" w:rsidRPr="00FB005F">
        <w:rPr>
          <w:szCs w:val="24"/>
        </w:rPr>
        <w:t xml:space="preserve"> (10</w:t>
      </w:r>
      <w:r w:rsidR="006E6129" w:rsidRPr="00FB005F">
        <w:rPr>
          <w:szCs w:val="24"/>
          <w:vertAlign w:val="superscript"/>
        </w:rPr>
        <w:t>-1</w:t>
      </w:r>
      <w:r w:rsidR="006E6129" w:rsidRPr="00FB005F">
        <w:rPr>
          <w:szCs w:val="24"/>
        </w:rPr>
        <w:t>, 10</w:t>
      </w:r>
      <w:r w:rsidR="006E6129" w:rsidRPr="00FB005F">
        <w:rPr>
          <w:szCs w:val="24"/>
          <w:vertAlign w:val="superscript"/>
        </w:rPr>
        <w:t>-2</w:t>
      </w:r>
      <w:r w:rsidR="006E6129" w:rsidRPr="00FB005F">
        <w:rPr>
          <w:szCs w:val="24"/>
        </w:rPr>
        <w:t>, 10</w:t>
      </w:r>
      <w:r w:rsidR="006E6129" w:rsidRPr="00FB005F">
        <w:rPr>
          <w:szCs w:val="24"/>
          <w:vertAlign w:val="superscript"/>
        </w:rPr>
        <w:t>-3</w:t>
      </w:r>
      <w:r w:rsidR="006E6129" w:rsidRPr="00FB005F">
        <w:rPr>
          <w:szCs w:val="24"/>
        </w:rPr>
        <w:t>, 10</w:t>
      </w:r>
      <w:r w:rsidR="006E6129" w:rsidRPr="00FB005F">
        <w:rPr>
          <w:szCs w:val="24"/>
          <w:vertAlign w:val="superscript"/>
        </w:rPr>
        <w:t>-4</w:t>
      </w:r>
      <w:r w:rsidR="006E6129" w:rsidRPr="00FB005F">
        <w:rPr>
          <w:szCs w:val="24"/>
        </w:rPr>
        <w:t xml:space="preserve">). </w:t>
      </w:r>
      <w:r w:rsidRPr="008312DA">
        <w:rPr>
          <w:szCs w:val="24"/>
        </w:rPr>
        <w:t>For each dilution, 90 µL was spread evenly onto each of three agar plates using a sterile L-shaped cell spreader. Across apex and base samples, a total of 24 plates were prepared for each medium.</w:t>
      </w:r>
    </w:p>
    <w:p w14:paraId="4A5D44BE" w14:textId="77777777" w:rsidR="008312DA" w:rsidRDefault="008312DA" w:rsidP="00BF3EAB">
      <w:pPr>
        <w:spacing w:after="0" w:line="480" w:lineRule="auto"/>
        <w:rPr>
          <w:szCs w:val="24"/>
        </w:rPr>
      </w:pPr>
    </w:p>
    <w:p w14:paraId="6C474D9F" w14:textId="1618A421" w:rsidR="006E6129" w:rsidRPr="00FB005F" w:rsidRDefault="008312DA" w:rsidP="00BF3EAB">
      <w:pPr>
        <w:spacing w:after="0" w:line="480" w:lineRule="auto"/>
        <w:rPr>
          <w:szCs w:val="24"/>
        </w:rPr>
      </w:pPr>
      <w:r w:rsidRPr="008312DA">
        <w:rPr>
          <w:szCs w:val="24"/>
        </w:rPr>
        <w:t xml:space="preserve">Plates were incubated at </w:t>
      </w:r>
      <w:r w:rsidR="006E6129" w:rsidRPr="00FB005F">
        <w:rPr>
          <w:szCs w:val="24"/>
        </w:rPr>
        <w:t xml:space="preserve">24°C </w:t>
      </w:r>
      <w:r w:rsidRPr="008312DA">
        <w:rPr>
          <w:szCs w:val="24"/>
        </w:rPr>
        <w:t>and examined daily for two days. Bacterial colonies were picked using a flame-sterilised loop and transferred to fresh agar plates containing the corresponding cultivation medium. Further colony picking was prevented by a local COVID-19 lockdown in March 2021. Consequently, isolates recovered from this experiment were restricted to colonies that grew within the first two days of incubation.</w:t>
      </w:r>
    </w:p>
    <w:p w14:paraId="0679C58D" w14:textId="77777777" w:rsidR="006E6129" w:rsidRPr="006330EE" w:rsidRDefault="006E6129" w:rsidP="006330EE">
      <w:pPr>
        <w:spacing w:after="0" w:line="480" w:lineRule="auto"/>
      </w:pPr>
    </w:p>
    <w:p w14:paraId="15C9CC34" w14:textId="77777777" w:rsidR="006330EE" w:rsidRDefault="00832F43" w:rsidP="006330EE">
      <w:pPr>
        <w:spacing w:after="0" w:line="480" w:lineRule="auto"/>
      </w:pPr>
      <w:r w:rsidRPr="006330EE">
        <w:rPr>
          <w:rStyle w:val="Heading2Char"/>
          <w:rFonts w:cs="Arial"/>
          <w:i/>
          <w:iCs/>
          <w:szCs w:val="24"/>
        </w:rPr>
        <w:t xml:space="preserve">S1.3 </w:t>
      </w:r>
      <w:r w:rsidR="006E6129" w:rsidRPr="006330EE">
        <w:rPr>
          <w:rStyle w:val="Heading2Char"/>
          <w:rFonts w:cs="Arial"/>
          <w:i/>
          <w:iCs/>
          <w:szCs w:val="24"/>
        </w:rPr>
        <w:t>Traditional plating from leaves</w:t>
      </w:r>
      <w:r w:rsidR="006E6129" w:rsidRPr="006330EE">
        <w:t xml:space="preserve"> </w:t>
      </w:r>
    </w:p>
    <w:p w14:paraId="43B315D5" w14:textId="16FD025F" w:rsidR="006330EE" w:rsidRPr="006330EE" w:rsidRDefault="006E6129" w:rsidP="006330EE">
      <w:pPr>
        <w:spacing w:after="0" w:line="480" w:lineRule="auto"/>
      </w:pPr>
      <w:r w:rsidRPr="006330EE">
        <w:t xml:space="preserve">The isolation method was adapted from </w:t>
      </w:r>
      <w:r w:rsidR="00E530F8" w:rsidRPr="006330EE">
        <w:t>Mullen</w:t>
      </w:r>
      <w:r w:rsidRPr="006330EE">
        <w:t xml:space="preserve"> et. al. (200</w:t>
      </w:r>
      <w:r w:rsidR="00E530F8" w:rsidRPr="006330EE">
        <w:t>4</w:t>
      </w:r>
      <w:r w:rsidRPr="006330EE">
        <w:t>)</w:t>
      </w:r>
      <w:r w:rsidR="00E530F8" w:rsidRPr="006330EE">
        <w:fldChar w:fldCharType="begin"/>
      </w:r>
      <w:r w:rsidR="00A36751" w:rsidRPr="006330EE">
        <w:instrText xml:space="preserve"> ADDIN ZOTERO_ITEM CSL_CITATION {"citationID":"9GATsu6g","properties":{"formattedCitation":"\\super 3\\nosupersub{}","plainCitation":"3","noteIndex":0},"citationItems":[{"id":3965,"uris":["http://zotero.org/users/local/r1HaZGEW/items/GK6MUQ6F"],"itemData":{"id":3965,"type":"chapter","container-title":"Plant pathology concepts and laboratory exercises","ISBN":"0-8493-1037-7","publisher":"CRC press","title":"Plant Disease Diagnostics","author":[{"literal":"Mullen, Jackie M"}],"editor":[{"family":"Ownley","given":"Bonnie H"},{"family":"Trigiano","given":"Robert N"}],"issued":{"date-parts":[["2004"]]}}}],"schema":"https://github.com/citation-style-language/schema/raw/master/csl-citation.json"} </w:instrText>
      </w:r>
      <w:r w:rsidR="00E530F8" w:rsidRPr="006330EE">
        <w:fldChar w:fldCharType="separate"/>
      </w:r>
      <w:r w:rsidR="00A36751" w:rsidRPr="006330EE">
        <w:rPr>
          <w:kern w:val="0"/>
          <w:vertAlign w:val="superscript"/>
        </w:rPr>
        <w:t>3</w:t>
      </w:r>
      <w:r w:rsidR="00E530F8" w:rsidRPr="006330EE">
        <w:fldChar w:fldCharType="end"/>
      </w:r>
      <w:r w:rsidRPr="006330EE">
        <w:t xml:space="preserve">. </w:t>
      </w:r>
      <w:r w:rsidR="006330EE" w:rsidRPr="006330EE">
        <w:t xml:space="preserve">A sterile scalpel was used to excise five </w:t>
      </w:r>
      <w:r w:rsidRPr="006330EE">
        <w:t>1 cm</w:t>
      </w:r>
      <w:r w:rsidRPr="006330EE">
        <w:rPr>
          <w:vertAlign w:val="superscript"/>
        </w:rPr>
        <w:t>2</w:t>
      </w:r>
      <w:r w:rsidRPr="006330EE">
        <w:t xml:space="preserve"> </w:t>
      </w:r>
      <w:r w:rsidR="006330EE">
        <w:t>s</w:t>
      </w:r>
      <w:r w:rsidR="006330EE" w:rsidRPr="006330EE">
        <w:t>ections of healthy tissue from each of the three collected leaves. Samples were washed by immersion in dH</w:t>
      </w:r>
      <w:r w:rsidR="006330EE" w:rsidRPr="006330EE">
        <w:rPr>
          <w:rFonts w:ascii="Cambria Math" w:hAnsi="Cambria Math" w:cs="Cambria Math"/>
        </w:rPr>
        <w:t>₂</w:t>
      </w:r>
      <w:r w:rsidR="006330EE" w:rsidRPr="006330EE">
        <w:t>O for 5 s and blotted dry on sterile paper towels. Each tissue section was transferred to a separate 1.5 mL microcentrifuge tube containing 1 mL dH</w:t>
      </w:r>
      <w:r w:rsidR="006330EE" w:rsidRPr="006330EE">
        <w:rPr>
          <w:vertAlign w:val="subscript"/>
        </w:rPr>
        <w:t>2</w:t>
      </w:r>
      <w:r w:rsidR="006330EE" w:rsidRPr="006330EE">
        <w:t>O, homogenised using a pellet pestle, and incubated at room temperature for 5 min. The resulting suspensions were spread evenly across three agar plates per medium using a sterile L-shaped cell spreader. A total of 15 plates were prepared for each medium.</w:t>
      </w:r>
    </w:p>
    <w:p w14:paraId="485969E4" w14:textId="77777777" w:rsidR="006330EE" w:rsidRDefault="006330EE" w:rsidP="006330EE">
      <w:pPr>
        <w:spacing w:after="0" w:line="480" w:lineRule="auto"/>
      </w:pPr>
      <w:r w:rsidRPr="006330EE">
        <w:lastRenderedPageBreak/>
        <w:t>Plates were incubated at 24°C and examined daily for seven days. Bacterial colonies were picked using a flame-sterilised loop and transferred to fresh agar plates containing the corresponding cultivation medium. Further recovery of slower-growing colonies was prevented by a national COVID-19 lockdown in late March 2020.</w:t>
      </w:r>
    </w:p>
    <w:p w14:paraId="089C69C0" w14:textId="53F0899E" w:rsidR="006E6129" w:rsidRPr="006330EE" w:rsidRDefault="006E6129" w:rsidP="006330EE">
      <w:pPr>
        <w:spacing w:after="0" w:line="480" w:lineRule="auto"/>
      </w:pPr>
      <w:r w:rsidRPr="006330EE">
        <w:t xml:space="preserve"> </w:t>
      </w:r>
    </w:p>
    <w:p w14:paraId="6DE19EB4" w14:textId="07C90CAD" w:rsidR="00F9780D" w:rsidRPr="006330EE" w:rsidRDefault="006E6129" w:rsidP="002A0E90">
      <w:pPr>
        <w:pStyle w:val="Heading1"/>
        <w:spacing w:before="0" w:after="0" w:line="480" w:lineRule="auto"/>
        <w:rPr>
          <w:b/>
          <w:bCs/>
        </w:rPr>
      </w:pPr>
      <w:r w:rsidRPr="006330EE">
        <w:rPr>
          <w:rFonts w:cs="Arial"/>
        </w:rPr>
        <w:br w:type="column"/>
      </w:r>
      <w:r w:rsidR="00F9780D" w:rsidRPr="006330EE">
        <w:rPr>
          <w:b/>
          <w:bCs/>
        </w:rPr>
        <w:lastRenderedPageBreak/>
        <w:t>Supplementary Methods</w:t>
      </w:r>
      <w:r w:rsidRPr="006330EE">
        <w:rPr>
          <w:b/>
          <w:bCs/>
        </w:rPr>
        <w:t xml:space="preserve"> S2</w:t>
      </w:r>
      <w:r w:rsidR="005013FE">
        <w:rPr>
          <w:b/>
          <w:bCs/>
        </w:rPr>
        <w:t>:</w:t>
      </w:r>
      <w:r w:rsidRPr="006330EE">
        <w:rPr>
          <w:b/>
          <w:bCs/>
        </w:rPr>
        <w:t xml:space="preserve"> P</w:t>
      </w:r>
      <w:r w:rsidR="00F9780D" w:rsidRPr="006330EE">
        <w:rPr>
          <w:b/>
          <w:bCs/>
        </w:rPr>
        <w:t>reparation of cultivation buffers and media</w:t>
      </w:r>
    </w:p>
    <w:p w14:paraId="78AE1266" w14:textId="77777777" w:rsidR="004B1F07" w:rsidRPr="00FB005F" w:rsidRDefault="004B1F07" w:rsidP="002A0E90">
      <w:pPr>
        <w:spacing w:after="0" w:line="480" w:lineRule="auto"/>
        <w:rPr>
          <w:szCs w:val="24"/>
        </w:rPr>
      </w:pPr>
    </w:p>
    <w:p w14:paraId="1EA9DBBA" w14:textId="3ED84CA6" w:rsidR="00F9780D" w:rsidRPr="006330EE" w:rsidRDefault="00F9780D" w:rsidP="002A0E90">
      <w:pPr>
        <w:spacing w:after="0" w:line="480" w:lineRule="auto"/>
        <w:rPr>
          <w:b/>
          <w:bCs/>
          <w:szCs w:val="24"/>
        </w:rPr>
      </w:pPr>
      <w:r w:rsidRPr="006330EE">
        <w:rPr>
          <w:b/>
          <w:bCs/>
          <w:szCs w:val="24"/>
        </w:rPr>
        <w:t>Phosphate Buffered Saline (composition per 1 L dH</w:t>
      </w:r>
      <w:r w:rsidRPr="006330EE">
        <w:rPr>
          <w:b/>
          <w:bCs/>
          <w:szCs w:val="24"/>
          <w:vertAlign w:val="subscript"/>
        </w:rPr>
        <w:t>2</w:t>
      </w:r>
      <w:r w:rsidRPr="006330EE">
        <w:rPr>
          <w:b/>
          <w:bCs/>
          <w:szCs w:val="24"/>
        </w:rPr>
        <w:t>0)</w:t>
      </w:r>
    </w:p>
    <w:p w14:paraId="755F3BBE" w14:textId="70DB072D" w:rsidR="00F9780D" w:rsidRPr="00741272" w:rsidRDefault="00F9780D" w:rsidP="002A0E90">
      <w:pPr>
        <w:pStyle w:val="ListParagraph"/>
        <w:numPr>
          <w:ilvl w:val="0"/>
          <w:numId w:val="6"/>
        </w:numPr>
        <w:spacing w:after="0" w:line="480" w:lineRule="auto"/>
        <w:rPr>
          <w:szCs w:val="24"/>
        </w:rPr>
      </w:pPr>
      <w:r w:rsidRPr="00741272">
        <w:rPr>
          <w:szCs w:val="24"/>
        </w:rPr>
        <w:t>NaCl (</w:t>
      </w:r>
      <w:r w:rsidRPr="00741272">
        <w:rPr>
          <w:szCs w:val="24"/>
          <w:lang w:eastAsia="en-AU"/>
        </w:rPr>
        <w:t>ChemSupply, SA046</w:t>
      </w:r>
      <w:r w:rsidRPr="00741272">
        <w:rPr>
          <w:szCs w:val="24"/>
        </w:rPr>
        <w:t>)</w:t>
      </w:r>
      <w:r w:rsidRPr="00741272">
        <w:rPr>
          <w:szCs w:val="24"/>
        </w:rPr>
        <w:tab/>
      </w:r>
      <w:r w:rsidRPr="00741272">
        <w:rPr>
          <w:szCs w:val="24"/>
        </w:rPr>
        <w:tab/>
      </w:r>
      <w:r w:rsidRPr="00741272">
        <w:rPr>
          <w:szCs w:val="24"/>
        </w:rPr>
        <w:tab/>
      </w:r>
      <w:r w:rsidRPr="00741272">
        <w:rPr>
          <w:szCs w:val="24"/>
        </w:rPr>
        <w:tab/>
      </w:r>
      <w:r w:rsidRPr="00741272">
        <w:rPr>
          <w:szCs w:val="24"/>
        </w:rPr>
        <w:tab/>
      </w:r>
      <w:r w:rsidRPr="00741272">
        <w:rPr>
          <w:szCs w:val="24"/>
        </w:rPr>
        <w:tab/>
      </w:r>
      <w:r w:rsidR="00741272">
        <w:rPr>
          <w:szCs w:val="24"/>
        </w:rPr>
        <w:tab/>
      </w:r>
      <w:r w:rsidRPr="00741272">
        <w:rPr>
          <w:szCs w:val="24"/>
        </w:rPr>
        <w:t>8 g</w:t>
      </w:r>
    </w:p>
    <w:p w14:paraId="6183EBAC" w14:textId="77777777" w:rsidR="00F9780D" w:rsidRPr="00741272" w:rsidRDefault="00F9780D" w:rsidP="002A0E90">
      <w:pPr>
        <w:pStyle w:val="ListParagraph"/>
        <w:numPr>
          <w:ilvl w:val="0"/>
          <w:numId w:val="6"/>
        </w:numPr>
        <w:spacing w:after="0" w:line="480" w:lineRule="auto"/>
        <w:rPr>
          <w:szCs w:val="24"/>
        </w:rPr>
      </w:pPr>
      <w:r w:rsidRPr="00741272">
        <w:rPr>
          <w:szCs w:val="24"/>
        </w:rPr>
        <w:t xml:space="preserve">KCl </w:t>
      </w:r>
      <w:r w:rsidRPr="00741272">
        <w:rPr>
          <w:szCs w:val="24"/>
          <w:lang w:eastAsia="en-AU"/>
        </w:rPr>
        <w:t>(ChemSupply, PA054)</w:t>
      </w:r>
      <w:r w:rsidRPr="00741272">
        <w:rPr>
          <w:szCs w:val="24"/>
        </w:rPr>
        <w:tab/>
      </w:r>
      <w:r w:rsidRPr="00741272">
        <w:rPr>
          <w:szCs w:val="24"/>
        </w:rPr>
        <w:tab/>
      </w:r>
      <w:r w:rsidRPr="00741272">
        <w:rPr>
          <w:szCs w:val="24"/>
        </w:rPr>
        <w:tab/>
      </w:r>
      <w:r w:rsidRPr="00741272">
        <w:rPr>
          <w:szCs w:val="24"/>
        </w:rPr>
        <w:tab/>
      </w:r>
      <w:r w:rsidRPr="00741272">
        <w:rPr>
          <w:szCs w:val="24"/>
        </w:rPr>
        <w:tab/>
      </w:r>
      <w:r w:rsidRPr="00741272">
        <w:rPr>
          <w:szCs w:val="24"/>
        </w:rPr>
        <w:tab/>
      </w:r>
      <w:r w:rsidRPr="00741272">
        <w:rPr>
          <w:szCs w:val="24"/>
        </w:rPr>
        <w:tab/>
        <w:t>0.2 g</w:t>
      </w:r>
    </w:p>
    <w:p w14:paraId="1CF504DF" w14:textId="77777777" w:rsidR="00F9780D" w:rsidRPr="00741272" w:rsidRDefault="00F9780D" w:rsidP="00741272">
      <w:pPr>
        <w:pStyle w:val="ListParagraph"/>
        <w:numPr>
          <w:ilvl w:val="0"/>
          <w:numId w:val="6"/>
        </w:numPr>
        <w:spacing w:after="0" w:line="480" w:lineRule="auto"/>
        <w:rPr>
          <w:szCs w:val="24"/>
        </w:rPr>
      </w:pPr>
      <w:r w:rsidRPr="00741272">
        <w:rPr>
          <w:szCs w:val="24"/>
        </w:rPr>
        <w:t>Na</w:t>
      </w:r>
      <w:r w:rsidRPr="00741272">
        <w:rPr>
          <w:szCs w:val="24"/>
          <w:vertAlign w:val="subscript"/>
        </w:rPr>
        <w:t>2</w:t>
      </w:r>
      <w:r w:rsidRPr="00741272">
        <w:rPr>
          <w:szCs w:val="24"/>
        </w:rPr>
        <w:t>HPO</w:t>
      </w:r>
      <w:r w:rsidRPr="00741272">
        <w:rPr>
          <w:szCs w:val="24"/>
          <w:vertAlign w:val="subscript"/>
        </w:rPr>
        <w:t>4</w:t>
      </w:r>
      <w:r w:rsidRPr="00741272">
        <w:rPr>
          <w:szCs w:val="24"/>
        </w:rPr>
        <w:t xml:space="preserve"> (Sigma Aldrich S0751)</w:t>
      </w:r>
      <w:r w:rsidRPr="00741272">
        <w:rPr>
          <w:szCs w:val="24"/>
        </w:rPr>
        <w:tab/>
      </w:r>
      <w:r w:rsidRPr="00741272">
        <w:rPr>
          <w:szCs w:val="24"/>
        </w:rPr>
        <w:tab/>
      </w:r>
      <w:r w:rsidRPr="00741272">
        <w:rPr>
          <w:szCs w:val="24"/>
        </w:rPr>
        <w:tab/>
      </w:r>
      <w:r w:rsidRPr="00741272">
        <w:rPr>
          <w:szCs w:val="24"/>
        </w:rPr>
        <w:tab/>
      </w:r>
      <w:r w:rsidRPr="00741272">
        <w:rPr>
          <w:szCs w:val="24"/>
        </w:rPr>
        <w:tab/>
      </w:r>
      <w:r w:rsidRPr="00741272">
        <w:rPr>
          <w:szCs w:val="24"/>
        </w:rPr>
        <w:tab/>
        <w:t>1.44 g</w:t>
      </w:r>
    </w:p>
    <w:p w14:paraId="7EC89B40" w14:textId="77777777" w:rsidR="00F9780D" w:rsidRPr="00741272" w:rsidRDefault="00F9780D" w:rsidP="00741272">
      <w:pPr>
        <w:pStyle w:val="ListParagraph"/>
        <w:numPr>
          <w:ilvl w:val="0"/>
          <w:numId w:val="6"/>
        </w:numPr>
        <w:spacing w:after="0" w:line="480" w:lineRule="auto"/>
        <w:rPr>
          <w:szCs w:val="24"/>
        </w:rPr>
      </w:pPr>
      <w:r w:rsidRPr="00741272">
        <w:rPr>
          <w:szCs w:val="24"/>
        </w:rPr>
        <w:t>KH</w:t>
      </w:r>
      <w:r w:rsidRPr="00741272">
        <w:rPr>
          <w:szCs w:val="24"/>
          <w:vertAlign w:val="subscript"/>
        </w:rPr>
        <w:t>2</w:t>
      </w:r>
      <w:r w:rsidRPr="00741272">
        <w:rPr>
          <w:szCs w:val="24"/>
        </w:rPr>
        <w:t>PO</w:t>
      </w:r>
      <w:r w:rsidRPr="00741272">
        <w:rPr>
          <w:szCs w:val="24"/>
          <w:vertAlign w:val="subscript"/>
        </w:rPr>
        <w:t>4</w:t>
      </w:r>
      <w:r w:rsidRPr="00741272">
        <w:rPr>
          <w:szCs w:val="24"/>
        </w:rPr>
        <w:t xml:space="preserve"> (ChemSupply, PA009)</w:t>
      </w:r>
      <w:r w:rsidRPr="00741272">
        <w:rPr>
          <w:szCs w:val="24"/>
        </w:rPr>
        <w:tab/>
      </w:r>
      <w:r w:rsidRPr="00741272">
        <w:rPr>
          <w:szCs w:val="24"/>
        </w:rPr>
        <w:tab/>
      </w:r>
      <w:r w:rsidRPr="00741272">
        <w:rPr>
          <w:szCs w:val="24"/>
        </w:rPr>
        <w:tab/>
      </w:r>
      <w:r w:rsidRPr="00741272">
        <w:rPr>
          <w:szCs w:val="24"/>
        </w:rPr>
        <w:tab/>
      </w:r>
      <w:r w:rsidRPr="00741272">
        <w:rPr>
          <w:szCs w:val="24"/>
        </w:rPr>
        <w:tab/>
      </w:r>
      <w:r w:rsidRPr="00741272">
        <w:rPr>
          <w:szCs w:val="24"/>
        </w:rPr>
        <w:tab/>
        <w:t>0.24 g</w:t>
      </w:r>
    </w:p>
    <w:p w14:paraId="70F8E7F3" w14:textId="77777777" w:rsidR="00F9780D" w:rsidRPr="00FB005F" w:rsidRDefault="00F9780D" w:rsidP="00BF3EAB">
      <w:pPr>
        <w:spacing w:after="0" w:line="480" w:lineRule="auto"/>
        <w:rPr>
          <w:szCs w:val="24"/>
        </w:rPr>
      </w:pPr>
      <w:r w:rsidRPr="00FB005F">
        <w:rPr>
          <w:szCs w:val="24"/>
        </w:rPr>
        <w:t>Solution is adjusted to pH 7.4 and then sterilised by autoclaving at 121°C for 20min.</w:t>
      </w:r>
    </w:p>
    <w:p w14:paraId="17E73F4E" w14:textId="77777777" w:rsidR="00F9780D" w:rsidRPr="00FB005F" w:rsidRDefault="00F9780D" w:rsidP="00BF3EAB">
      <w:pPr>
        <w:spacing w:after="0" w:line="480" w:lineRule="auto"/>
        <w:rPr>
          <w:szCs w:val="24"/>
        </w:rPr>
      </w:pPr>
    </w:p>
    <w:p w14:paraId="10EFE9B0" w14:textId="77777777" w:rsidR="00F9780D" w:rsidRPr="006330EE" w:rsidRDefault="00F9780D" w:rsidP="00BF3EAB">
      <w:pPr>
        <w:spacing w:after="0" w:line="480" w:lineRule="auto"/>
        <w:rPr>
          <w:b/>
          <w:bCs/>
          <w:szCs w:val="24"/>
        </w:rPr>
      </w:pPr>
      <w:r w:rsidRPr="006330EE">
        <w:rPr>
          <w:b/>
          <w:bCs/>
          <w:szCs w:val="24"/>
        </w:rPr>
        <w:t>1/10</w:t>
      </w:r>
      <w:r w:rsidRPr="006330EE">
        <w:rPr>
          <w:b/>
          <w:bCs/>
          <w:szCs w:val="24"/>
          <w:vertAlign w:val="superscript"/>
        </w:rPr>
        <w:t>th</w:t>
      </w:r>
      <w:r w:rsidRPr="006330EE">
        <w:rPr>
          <w:b/>
          <w:bCs/>
          <w:szCs w:val="24"/>
        </w:rPr>
        <w:t xml:space="preserve"> Tryptic Soy Broth (TSB1/10</w:t>
      </w:r>
      <w:r w:rsidRPr="006330EE">
        <w:rPr>
          <w:b/>
          <w:bCs/>
          <w:szCs w:val="24"/>
          <w:vertAlign w:val="superscript"/>
        </w:rPr>
        <w:t>th</w:t>
      </w:r>
      <w:r w:rsidRPr="006330EE">
        <w:rPr>
          <w:b/>
          <w:bCs/>
          <w:szCs w:val="24"/>
        </w:rPr>
        <w:t>) (composition per 1 L dH</w:t>
      </w:r>
      <w:r w:rsidRPr="006330EE">
        <w:rPr>
          <w:b/>
          <w:bCs/>
          <w:szCs w:val="24"/>
          <w:vertAlign w:val="subscript"/>
        </w:rPr>
        <w:t>2</w:t>
      </w:r>
      <w:r w:rsidRPr="006330EE">
        <w:rPr>
          <w:b/>
          <w:bCs/>
          <w:szCs w:val="24"/>
        </w:rPr>
        <w:t>0)</w:t>
      </w:r>
    </w:p>
    <w:p w14:paraId="5EE4ACDF" w14:textId="293D49ED" w:rsidR="00F9780D" w:rsidRPr="00741272" w:rsidRDefault="00F9780D" w:rsidP="00741272">
      <w:pPr>
        <w:pStyle w:val="ListParagraph"/>
        <w:numPr>
          <w:ilvl w:val="0"/>
          <w:numId w:val="7"/>
        </w:numPr>
        <w:spacing w:after="0" w:line="480" w:lineRule="auto"/>
        <w:rPr>
          <w:szCs w:val="24"/>
        </w:rPr>
      </w:pPr>
      <w:r w:rsidRPr="00741272">
        <w:rPr>
          <w:szCs w:val="24"/>
        </w:rPr>
        <w:t>Tryptic Soy Broth (MERK, 105459)</w:t>
      </w:r>
      <w:r w:rsidRPr="00741272">
        <w:rPr>
          <w:szCs w:val="24"/>
        </w:rPr>
        <w:tab/>
      </w:r>
      <w:r w:rsidRPr="00741272">
        <w:rPr>
          <w:szCs w:val="24"/>
        </w:rPr>
        <w:tab/>
      </w:r>
      <w:r w:rsidRPr="00741272">
        <w:rPr>
          <w:szCs w:val="24"/>
        </w:rPr>
        <w:tab/>
      </w:r>
      <w:r w:rsidRPr="00741272">
        <w:rPr>
          <w:szCs w:val="24"/>
        </w:rPr>
        <w:tab/>
      </w:r>
      <w:r w:rsidR="00741272">
        <w:rPr>
          <w:szCs w:val="24"/>
        </w:rPr>
        <w:tab/>
      </w:r>
      <w:r w:rsidRPr="00741272">
        <w:rPr>
          <w:szCs w:val="24"/>
        </w:rPr>
        <w:tab/>
        <w:t xml:space="preserve">3 g </w:t>
      </w:r>
    </w:p>
    <w:p w14:paraId="05C8E01A" w14:textId="28C5BDC4" w:rsidR="00F9780D" w:rsidRPr="00FB005F" w:rsidRDefault="00F9780D" w:rsidP="00BF3EAB">
      <w:pPr>
        <w:spacing w:after="0" w:line="480" w:lineRule="auto"/>
        <w:rPr>
          <w:szCs w:val="24"/>
        </w:rPr>
      </w:pPr>
      <w:r w:rsidRPr="00FB005F">
        <w:rPr>
          <w:szCs w:val="24"/>
        </w:rPr>
        <w:t>Solution is sterilised by autoclaving at 121°C for 20</w:t>
      </w:r>
      <w:r w:rsidR="006E6129" w:rsidRPr="00FB005F">
        <w:rPr>
          <w:szCs w:val="24"/>
        </w:rPr>
        <w:t xml:space="preserve"> </w:t>
      </w:r>
      <w:r w:rsidRPr="00FB005F">
        <w:rPr>
          <w:szCs w:val="24"/>
        </w:rPr>
        <w:t>min.</w:t>
      </w:r>
    </w:p>
    <w:p w14:paraId="0649E6F1" w14:textId="77777777" w:rsidR="00F9780D" w:rsidRPr="00FB005F" w:rsidRDefault="00F9780D" w:rsidP="00BF3EAB">
      <w:pPr>
        <w:spacing w:after="0" w:line="480" w:lineRule="auto"/>
        <w:rPr>
          <w:szCs w:val="24"/>
        </w:rPr>
      </w:pPr>
    </w:p>
    <w:p w14:paraId="5C2D6671" w14:textId="77777777" w:rsidR="00F9780D" w:rsidRPr="006330EE" w:rsidRDefault="00F9780D" w:rsidP="00BF3EAB">
      <w:pPr>
        <w:spacing w:after="0" w:line="480" w:lineRule="auto"/>
        <w:rPr>
          <w:b/>
          <w:bCs/>
          <w:szCs w:val="24"/>
        </w:rPr>
      </w:pPr>
      <w:r w:rsidRPr="006330EE">
        <w:rPr>
          <w:b/>
          <w:bCs/>
          <w:szCs w:val="24"/>
        </w:rPr>
        <w:t>Reasoner's 2A Broth (R2B) (composition per 1 L dH</w:t>
      </w:r>
      <w:r w:rsidRPr="006330EE">
        <w:rPr>
          <w:b/>
          <w:bCs/>
          <w:szCs w:val="24"/>
          <w:vertAlign w:val="subscript"/>
        </w:rPr>
        <w:t>2</w:t>
      </w:r>
      <w:r w:rsidRPr="006330EE">
        <w:rPr>
          <w:b/>
          <w:bCs/>
          <w:szCs w:val="24"/>
        </w:rPr>
        <w:t>0)</w:t>
      </w:r>
    </w:p>
    <w:p w14:paraId="54BFF469" w14:textId="7E160EAC" w:rsidR="00F9780D" w:rsidRPr="00741272" w:rsidRDefault="00F9780D" w:rsidP="00741272">
      <w:pPr>
        <w:pStyle w:val="ListParagraph"/>
        <w:numPr>
          <w:ilvl w:val="0"/>
          <w:numId w:val="7"/>
        </w:numPr>
        <w:spacing w:after="0" w:line="480" w:lineRule="auto"/>
        <w:rPr>
          <w:szCs w:val="24"/>
        </w:rPr>
      </w:pPr>
      <w:r w:rsidRPr="00741272">
        <w:rPr>
          <w:szCs w:val="24"/>
        </w:rPr>
        <w:t>R2A Broth DAIGO (FUJIFILM Wako, 395-01681)</w:t>
      </w:r>
      <w:r w:rsidRPr="00741272">
        <w:rPr>
          <w:szCs w:val="24"/>
        </w:rPr>
        <w:tab/>
      </w:r>
      <w:r w:rsidRPr="00741272">
        <w:rPr>
          <w:szCs w:val="24"/>
        </w:rPr>
        <w:tab/>
      </w:r>
      <w:r w:rsidRPr="00741272">
        <w:rPr>
          <w:szCs w:val="24"/>
        </w:rPr>
        <w:tab/>
      </w:r>
      <w:r w:rsidR="00741272">
        <w:rPr>
          <w:szCs w:val="24"/>
        </w:rPr>
        <w:tab/>
      </w:r>
      <w:r w:rsidRPr="00741272">
        <w:rPr>
          <w:szCs w:val="24"/>
        </w:rPr>
        <w:t xml:space="preserve"> 3.2 g </w:t>
      </w:r>
    </w:p>
    <w:p w14:paraId="6310478B" w14:textId="450DCE7C" w:rsidR="00F9780D" w:rsidRPr="00FB005F" w:rsidRDefault="00F9780D" w:rsidP="00BF3EAB">
      <w:pPr>
        <w:spacing w:after="0" w:line="480" w:lineRule="auto"/>
        <w:rPr>
          <w:szCs w:val="24"/>
        </w:rPr>
      </w:pPr>
      <w:r w:rsidRPr="00FB005F">
        <w:rPr>
          <w:szCs w:val="24"/>
        </w:rPr>
        <w:t>Solution is sterilised by autoclaving at 121°C for 20</w:t>
      </w:r>
      <w:r w:rsidR="006E6129" w:rsidRPr="00FB005F">
        <w:rPr>
          <w:szCs w:val="24"/>
        </w:rPr>
        <w:t xml:space="preserve"> </w:t>
      </w:r>
      <w:r w:rsidRPr="00FB005F">
        <w:rPr>
          <w:szCs w:val="24"/>
        </w:rPr>
        <w:t>min.</w:t>
      </w:r>
    </w:p>
    <w:p w14:paraId="029592D1" w14:textId="77777777" w:rsidR="00F9780D" w:rsidRPr="00FB005F" w:rsidRDefault="00F9780D" w:rsidP="00BF3EAB">
      <w:pPr>
        <w:spacing w:after="0" w:line="480" w:lineRule="auto"/>
        <w:rPr>
          <w:szCs w:val="24"/>
        </w:rPr>
      </w:pPr>
      <w:bookmarkStart w:id="2" w:name="_Hlk131418771"/>
    </w:p>
    <w:p w14:paraId="3F2DFDF2" w14:textId="2495C31A" w:rsidR="00F9780D" w:rsidRPr="006330EE" w:rsidRDefault="006330EE" w:rsidP="00BF3EAB">
      <w:pPr>
        <w:spacing w:after="0" w:line="480" w:lineRule="auto"/>
        <w:rPr>
          <w:b/>
          <w:bCs/>
          <w:szCs w:val="24"/>
        </w:rPr>
      </w:pPr>
      <w:r w:rsidRPr="006330EE">
        <w:rPr>
          <w:b/>
          <w:bCs/>
          <w:szCs w:val="24"/>
        </w:rPr>
        <w:t xml:space="preserve">¼ </w:t>
      </w:r>
      <w:r w:rsidR="00F9780D" w:rsidRPr="006330EE">
        <w:rPr>
          <w:b/>
          <w:bCs/>
          <w:szCs w:val="24"/>
        </w:rPr>
        <w:t>Potato Dextrose Agar (PDA¼) (composition per 1 L dH</w:t>
      </w:r>
      <w:r w:rsidR="00F9780D" w:rsidRPr="006330EE">
        <w:rPr>
          <w:b/>
          <w:bCs/>
          <w:szCs w:val="24"/>
          <w:vertAlign w:val="subscript"/>
        </w:rPr>
        <w:t>2</w:t>
      </w:r>
      <w:r w:rsidR="00F9780D" w:rsidRPr="006330EE">
        <w:rPr>
          <w:b/>
          <w:bCs/>
          <w:szCs w:val="24"/>
        </w:rPr>
        <w:t>0)</w:t>
      </w:r>
    </w:p>
    <w:p w14:paraId="6273F239" w14:textId="77777777" w:rsidR="00F9780D" w:rsidRPr="00741272" w:rsidRDefault="00F9780D" w:rsidP="00741272">
      <w:pPr>
        <w:pStyle w:val="ListParagraph"/>
        <w:numPr>
          <w:ilvl w:val="0"/>
          <w:numId w:val="7"/>
        </w:numPr>
        <w:spacing w:after="0" w:line="480" w:lineRule="auto"/>
        <w:rPr>
          <w:szCs w:val="24"/>
        </w:rPr>
      </w:pPr>
      <w:r w:rsidRPr="00741272">
        <w:rPr>
          <w:szCs w:val="24"/>
        </w:rPr>
        <w:t>Potato Dextrose Broth (Sigma Aldrich, P6685)</w:t>
      </w:r>
      <w:r w:rsidRPr="00741272">
        <w:rPr>
          <w:szCs w:val="24"/>
        </w:rPr>
        <w:tab/>
      </w:r>
      <w:r w:rsidRPr="00741272">
        <w:rPr>
          <w:szCs w:val="24"/>
        </w:rPr>
        <w:tab/>
      </w:r>
      <w:r w:rsidRPr="00741272">
        <w:rPr>
          <w:szCs w:val="24"/>
        </w:rPr>
        <w:tab/>
      </w:r>
      <w:r w:rsidRPr="00741272">
        <w:rPr>
          <w:szCs w:val="24"/>
        </w:rPr>
        <w:tab/>
        <w:t xml:space="preserve">6 g </w:t>
      </w:r>
    </w:p>
    <w:p w14:paraId="1520663A" w14:textId="080C81DE" w:rsidR="00F9780D" w:rsidRPr="00741272" w:rsidRDefault="00F9780D" w:rsidP="00741272">
      <w:pPr>
        <w:pStyle w:val="ListParagraph"/>
        <w:numPr>
          <w:ilvl w:val="0"/>
          <w:numId w:val="7"/>
        </w:numPr>
        <w:spacing w:after="0" w:line="480" w:lineRule="auto"/>
        <w:rPr>
          <w:szCs w:val="24"/>
        </w:rPr>
      </w:pPr>
      <w:r w:rsidRPr="00741272">
        <w:rPr>
          <w:szCs w:val="24"/>
        </w:rPr>
        <w:t>Agar (Sigma Aldrich, A1296)</w:t>
      </w:r>
      <w:r w:rsidRPr="00741272">
        <w:rPr>
          <w:szCs w:val="24"/>
        </w:rPr>
        <w:tab/>
      </w:r>
      <w:r w:rsidRPr="00741272">
        <w:rPr>
          <w:szCs w:val="24"/>
        </w:rPr>
        <w:tab/>
      </w:r>
      <w:r w:rsidRPr="00741272">
        <w:rPr>
          <w:szCs w:val="24"/>
        </w:rPr>
        <w:tab/>
      </w:r>
      <w:r w:rsidRPr="00741272">
        <w:rPr>
          <w:szCs w:val="24"/>
        </w:rPr>
        <w:tab/>
      </w:r>
      <w:r w:rsidRPr="00741272">
        <w:rPr>
          <w:szCs w:val="24"/>
        </w:rPr>
        <w:tab/>
      </w:r>
      <w:r w:rsidR="00741272">
        <w:rPr>
          <w:szCs w:val="24"/>
        </w:rPr>
        <w:tab/>
      </w:r>
      <w:r w:rsidRPr="00741272">
        <w:rPr>
          <w:szCs w:val="24"/>
        </w:rPr>
        <w:tab/>
        <w:t xml:space="preserve">15 g </w:t>
      </w:r>
    </w:p>
    <w:p w14:paraId="16FE79AB" w14:textId="77777777" w:rsidR="00F9780D" w:rsidRPr="00FB005F" w:rsidRDefault="00F9780D" w:rsidP="00BF3EAB">
      <w:pPr>
        <w:spacing w:after="0" w:line="480" w:lineRule="auto"/>
        <w:rPr>
          <w:szCs w:val="24"/>
        </w:rPr>
      </w:pPr>
      <w:r w:rsidRPr="00FB005F">
        <w:rPr>
          <w:szCs w:val="24"/>
        </w:rPr>
        <w:t>Solution is sterilised by autoclaving at 121°C for 20min.</w:t>
      </w:r>
    </w:p>
    <w:bookmarkEnd w:id="2"/>
    <w:p w14:paraId="3B8E4A3F" w14:textId="77777777" w:rsidR="00F9780D" w:rsidRPr="00FB005F" w:rsidRDefault="00F9780D" w:rsidP="00BF3EAB">
      <w:pPr>
        <w:spacing w:after="0" w:line="480" w:lineRule="auto"/>
        <w:rPr>
          <w:szCs w:val="24"/>
        </w:rPr>
      </w:pPr>
    </w:p>
    <w:p w14:paraId="5CC32468" w14:textId="77777777" w:rsidR="00F9780D" w:rsidRPr="00FB005F" w:rsidRDefault="00F9780D" w:rsidP="00BF3EAB">
      <w:pPr>
        <w:spacing w:after="0" w:line="480" w:lineRule="auto"/>
        <w:rPr>
          <w:szCs w:val="24"/>
        </w:rPr>
      </w:pPr>
      <w:r w:rsidRPr="00FB005F">
        <w:rPr>
          <w:szCs w:val="24"/>
        </w:rPr>
        <w:t>The following solid agar media used in traditional plating isolation experiments were amended with cycloheximide (50 mg/L) after autoclaving to prevent the growth of fast-growing contaminating fungi.</w:t>
      </w:r>
    </w:p>
    <w:p w14:paraId="45589B99" w14:textId="77777777" w:rsidR="00F9780D" w:rsidRPr="00FB005F" w:rsidRDefault="00F9780D" w:rsidP="00BF3EAB">
      <w:pPr>
        <w:spacing w:after="0" w:line="480" w:lineRule="auto"/>
        <w:rPr>
          <w:szCs w:val="24"/>
        </w:rPr>
      </w:pPr>
    </w:p>
    <w:p w14:paraId="7356130C" w14:textId="77777777" w:rsidR="00F9780D" w:rsidRPr="006330EE" w:rsidRDefault="00F9780D" w:rsidP="00BF3EAB">
      <w:pPr>
        <w:spacing w:after="0" w:line="480" w:lineRule="auto"/>
        <w:rPr>
          <w:b/>
          <w:bCs/>
          <w:szCs w:val="24"/>
        </w:rPr>
      </w:pPr>
      <w:r w:rsidRPr="006330EE">
        <w:rPr>
          <w:b/>
          <w:bCs/>
          <w:szCs w:val="24"/>
        </w:rPr>
        <w:t>Reasoner's 2A Agar (R2A) (composition per 1 L dH</w:t>
      </w:r>
      <w:r w:rsidRPr="006330EE">
        <w:rPr>
          <w:b/>
          <w:bCs/>
          <w:szCs w:val="24"/>
          <w:vertAlign w:val="subscript"/>
        </w:rPr>
        <w:t>2</w:t>
      </w:r>
      <w:r w:rsidRPr="006330EE">
        <w:rPr>
          <w:b/>
          <w:bCs/>
          <w:szCs w:val="24"/>
        </w:rPr>
        <w:t>0)</w:t>
      </w:r>
    </w:p>
    <w:p w14:paraId="4825A4BA" w14:textId="77777777" w:rsidR="00F9780D" w:rsidRPr="00741272" w:rsidRDefault="00F9780D" w:rsidP="00741272">
      <w:pPr>
        <w:pStyle w:val="ListParagraph"/>
        <w:numPr>
          <w:ilvl w:val="0"/>
          <w:numId w:val="8"/>
        </w:numPr>
        <w:spacing w:after="0" w:line="480" w:lineRule="auto"/>
        <w:rPr>
          <w:szCs w:val="24"/>
        </w:rPr>
      </w:pPr>
      <w:r w:rsidRPr="00741272">
        <w:rPr>
          <w:szCs w:val="24"/>
        </w:rPr>
        <w:t>R2A agar (MERK, 100416)</w:t>
      </w:r>
      <w:r w:rsidRPr="00741272">
        <w:rPr>
          <w:szCs w:val="24"/>
        </w:rPr>
        <w:tab/>
      </w:r>
      <w:r w:rsidRPr="00741272">
        <w:rPr>
          <w:szCs w:val="24"/>
        </w:rPr>
        <w:tab/>
      </w:r>
      <w:r w:rsidRPr="00741272">
        <w:rPr>
          <w:szCs w:val="24"/>
        </w:rPr>
        <w:tab/>
      </w:r>
      <w:r w:rsidRPr="00741272">
        <w:rPr>
          <w:szCs w:val="24"/>
        </w:rPr>
        <w:tab/>
      </w:r>
      <w:r w:rsidRPr="00741272">
        <w:rPr>
          <w:szCs w:val="24"/>
        </w:rPr>
        <w:tab/>
      </w:r>
      <w:r w:rsidRPr="00741272">
        <w:rPr>
          <w:szCs w:val="24"/>
        </w:rPr>
        <w:tab/>
      </w:r>
      <w:r w:rsidRPr="00741272">
        <w:rPr>
          <w:szCs w:val="24"/>
        </w:rPr>
        <w:tab/>
        <w:t>18.2 g</w:t>
      </w:r>
    </w:p>
    <w:p w14:paraId="672D46AA" w14:textId="77777777" w:rsidR="00F9780D" w:rsidRPr="00FB005F" w:rsidRDefault="00F9780D" w:rsidP="00BF3EAB">
      <w:pPr>
        <w:spacing w:after="0" w:line="480" w:lineRule="auto"/>
        <w:rPr>
          <w:szCs w:val="24"/>
        </w:rPr>
      </w:pPr>
      <w:r w:rsidRPr="00FB005F">
        <w:rPr>
          <w:szCs w:val="24"/>
        </w:rPr>
        <w:t>Solution is sterilised by autoclaving at 121°C for 20min.</w:t>
      </w:r>
    </w:p>
    <w:p w14:paraId="7B8A0935" w14:textId="77777777" w:rsidR="00F9780D" w:rsidRPr="00FB005F" w:rsidRDefault="00F9780D" w:rsidP="00BF3EAB">
      <w:pPr>
        <w:spacing w:after="0" w:line="480" w:lineRule="auto"/>
        <w:rPr>
          <w:szCs w:val="24"/>
        </w:rPr>
      </w:pPr>
    </w:p>
    <w:p w14:paraId="799035A1" w14:textId="77777777" w:rsidR="00F9780D" w:rsidRPr="006330EE" w:rsidRDefault="00F9780D" w:rsidP="00BF3EAB">
      <w:pPr>
        <w:spacing w:after="0" w:line="480" w:lineRule="auto"/>
        <w:rPr>
          <w:b/>
          <w:bCs/>
          <w:szCs w:val="24"/>
        </w:rPr>
      </w:pPr>
      <w:r w:rsidRPr="006330EE">
        <w:rPr>
          <w:b/>
          <w:bCs/>
          <w:szCs w:val="24"/>
        </w:rPr>
        <w:t>Czapek Dox Agar (CD) (composition per 1 L dH</w:t>
      </w:r>
      <w:r w:rsidRPr="006330EE">
        <w:rPr>
          <w:b/>
          <w:bCs/>
          <w:szCs w:val="24"/>
          <w:vertAlign w:val="subscript"/>
        </w:rPr>
        <w:t>2</w:t>
      </w:r>
      <w:r w:rsidRPr="006330EE">
        <w:rPr>
          <w:b/>
          <w:bCs/>
          <w:szCs w:val="24"/>
        </w:rPr>
        <w:t>0)</w:t>
      </w:r>
    </w:p>
    <w:p w14:paraId="2C66599A" w14:textId="77777777" w:rsidR="00F9780D" w:rsidRPr="00741272" w:rsidRDefault="00F9780D" w:rsidP="00741272">
      <w:pPr>
        <w:pStyle w:val="ListParagraph"/>
        <w:numPr>
          <w:ilvl w:val="0"/>
          <w:numId w:val="8"/>
        </w:numPr>
        <w:spacing w:after="0" w:line="480" w:lineRule="auto"/>
        <w:rPr>
          <w:szCs w:val="24"/>
          <w:lang w:eastAsia="en-AU"/>
        </w:rPr>
      </w:pPr>
      <w:r w:rsidRPr="00741272">
        <w:rPr>
          <w:szCs w:val="24"/>
          <w:lang w:eastAsia="en-AU"/>
        </w:rPr>
        <w:t>NaNO</w:t>
      </w:r>
      <w:r w:rsidRPr="00741272">
        <w:rPr>
          <w:szCs w:val="24"/>
          <w:vertAlign w:val="subscript"/>
          <w:lang w:eastAsia="en-AU"/>
        </w:rPr>
        <w:t>3</w:t>
      </w:r>
      <w:r w:rsidRPr="00741272">
        <w:rPr>
          <w:szCs w:val="24"/>
          <w:lang w:eastAsia="en-AU"/>
        </w:rPr>
        <w:t xml:space="preserve"> (BDH Laboratory Supplies, 102554U)</w:t>
      </w:r>
      <w:r w:rsidRPr="00741272">
        <w:rPr>
          <w:szCs w:val="24"/>
          <w:lang w:eastAsia="en-AU"/>
        </w:rPr>
        <w:tab/>
      </w:r>
      <w:r w:rsidRPr="00741272">
        <w:rPr>
          <w:szCs w:val="24"/>
          <w:lang w:eastAsia="en-AU"/>
        </w:rPr>
        <w:tab/>
      </w:r>
      <w:r w:rsidRPr="00741272">
        <w:rPr>
          <w:szCs w:val="24"/>
          <w:lang w:eastAsia="en-AU"/>
        </w:rPr>
        <w:tab/>
      </w:r>
      <w:r w:rsidRPr="00741272">
        <w:rPr>
          <w:szCs w:val="24"/>
          <w:lang w:eastAsia="en-AU"/>
        </w:rPr>
        <w:tab/>
      </w:r>
      <w:r w:rsidRPr="00741272">
        <w:rPr>
          <w:szCs w:val="24"/>
        </w:rPr>
        <w:t>3 g</w:t>
      </w:r>
    </w:p>
    <w:p w14:paraId="6D882303" w14:textId="06949989" w:rsidR="00F9780D" w:rsidRPr="00741272" w:rsidRDefault="00F9780D" w:rsidP="00741272">
      <w:pPr>
        <w:pStyle w:val="ListParagraph"/>
        <w:numPr>
          <w:ilvl w:val="0"/>
          <w:numId w:val="8"/>
        </w:numPr>
        <w:spacing w:after="0" w:line="480" w:lineRule="auto"/>
        <w:rPr>
          <w:szCs w:val="24"/>
          <w:lang w:eastAsia="en-AU"/>
        </w:rPr>
      </w:pPr>
      <w:r w:rsidRPr="00741272">
        <w:rPr>
          <w:szCs w:val="24"/>
          <w:lang w:eastAsia="en-AU"/>
        </w:rPr>
        <w:t>K</w:t>
      </w:r>
      <w:r w:rsidRPr="00741272">
        <w:rPr>
          <w:szCs w:val="24"/>
          <w:vertAlign w:val="subscript"/>
          <w:lang w:eastAsia="en-AU"/>
        </w:rPr>
        <w:t>2</w:t>
      </w:r>
      <w:r w:rsidRPr="00741272">
        <w:rPr>
          <w:szCs w:val="24"/>
          <w:lang w:eastAsia="en-AU"/>
        </w:rPr>
        <w:t>HPO</w:t>
      </w:r>
      <w:r w:rsidRPr="00741272">
        <w:rPr>
          <w:szCs w:val="24"/>
          <w:vertAlign w:val="subscript"/>
          <w:lang w:eastAsia="en-AU"/>
        </w:rPr>
        <w:t>4</w:t>
      </w:r>
      <w:r w:rsidRPr="00741272">
        <w:rPr>
          <w:szCs w:val="24"/>
          <w:lang w:eastAsia="en-AU"/>
        </w:rPr>
        <w:t xml:space="preserve"> (Fisher Scientific, BP363) </w:t>
      </w:r>
      <w:r w:rsidRPr="00741272">
        <w:rPr>
          <w:szCs w:val="24"/>
          <w:lang w:eastAsia="en-AU"/>
        </w:rPr>
        <w:tab/>
      </w:r>
      <w:r w:rsidRPr="00741272">
        <w:rPr>
          <w:szCs w:val="24"/>
          <w:lang w:eastAsia="en-AU"/>
        </w:rPr>
        <w:tab/>
      </w:r>
      <w:r w:rsidRPr="00741272">
        <w:rPr>
          <w:szCs w:val="24"/>
          <w:lang w:eastAsia="en-AU"/>
        </w:rPr>
        <w:tab/>
      </w:r>
      <w:r w:rsidRPr="00741272">
        <w:rPr>
          <w:szCs w:val="24"/>
          <w:lang w:eastAsia="en-AU"/>
        </w:rPr>
        <w:tab/>
      </w:r>
      <w:r w:rsidRPr="00741272">
        <w:rPr>
          <w:szCs w:val="24"/>
          <w:lang w:eastAsia="en-AU"/>
        </w:rPr>
        <w:tab/>
      </w:r>
      <w:r w:rsidR="00741272">
        <w:rPr>
          <w:szCs w:val="24"/>
          <w:lang w:eastAsia="en-AU"/>
        </w:rPr>
        <w:tab/>
      </w:r>
      <w:r w:rsidRPr="00741272">
        <w:rPr>
          <w:szCs w:val="24"/>
          <w:lang w:eastAsia="en-AU"/>
        </w:rPr>
        <w:t xml:space="preserve">1 g </w:t>
      </w:r>
    </w:p>
    <w:p w14:paraId="1AB42187" w14:textId="503EFBE4" w:rsidR="00F9780D" w:rsidRPr="00741272" w:rsidRDefault="00F9780D" w:rsidP="00741272">
      <w:pPr>
        <w:pStyle w:val="ListParagraph"/>
        <w:numPr>
          <w:ilvl w:val="0"/>
          <w:numId w:val="8"/>
        </w:numPr>
        <w:spacing w:after="0" w:line="480" w:lineRule="auto"/>
        <w:rPr>
          <w:szCs w:val="24"/>
          <w:lang w:eastAsia="en-AU"/>
        </w:rPr>
      </w:pPr>
      <w:r w:rsidRPr="00741272">
        <w:rPr>
          <w:szCs w:val="24"/>
          <w:lang w:eastAsia="en-AU"/>
        </w:rPr>
        <w:t>MgSO</w:t>
      </w:r>
      <w:r w:rsidRPr="00741272">
        <w:rPr>
          <w:szCs w:val="24"/>
          <w:vertAlign w:val="subscript"/>
          <w:lang w:eastAsia="en-AU"/>
        </w:rPr>
        <w:t>4</w:t>
      </w:r>
      <w:r w:rsidRPr="00741272">
        <w:rPr>
          <w:szCs w:val="24"/>
          <w:lang w:eastAsia="en-AU"/>
        </w:rPr>
        <w:t>•7H2O (ChemSupply,</w:t>
      </w:r>
      <w:r w:rsidRPr="00741272">
        <w:rPr>
          <w:szCs w:val="24"/>
        </w:rPr>
        <w:t xml:space="preserve"> </w:t>
      </w:r>
      <w:r w:rsidRPr="00741272">
        <w:rPr>
          <w:szCs w:val="24"/>
          <w:lang w:eastAsia="en-AU"/>
        </w:rPr>
        <w:t>MA048)</w:t>
      </w:r>
      <w:r w:rsidRPr="00741272">
        <w:rPr>
          <w:szCs w:val="24"/>
          <w:lang w:eastAsia="en-AU"/>
        </w:rPr>
        <w:tab/>
      </w:r>
      <w:r w:rsidRPr="00741272">
        <w:rPr>
          <w:szCs w:val="24"/>
          <w:lang w:eastAsia="en-AU"/>
        </w:rPr>
        <w:tab/>
      </w:r>
      <w:r w:rsidRPr="00741272">
        <w:rPr>
          <w:szCs w:val="24"/>
          <w:lang w:eastAsia="en-AU"/>
        </w:rPr>
        <w:tab/>
      </w:r>
      <w:r w:rsidRPr="00741272">
        <w:rPr>
          <w:szCs w:val="24"/>
          <w:lang w:eastAsia="en-AU"/>
        </w:rPr>
        <w:tab/>
      </w:r>
      <w:r w:rsidRPr="00741272">
        <w:rPr>
          <w:szCs w:val="24"/>
          <w:lang w:eastAsia="en-AU"/>
        </w:rPr>
        <w:tab/>
      </w:r>
      <w:r w:rsidR="00741272">
        <w:rPr>
          <w:szCs w:val="24"/>
          <w:lang w:eastAsia="en-AU"/>
        </w:rPr>
        <w:tab/>
      </w:r>
      <w:r w:rsidRPr="00741272">
        <w:rPr>
          <w:szCs w:val="24"/>
          <w:lang w:eastAsia="en-AU"/>
        </w:rPr>
        <w:t>0.5 g</w:t>
      </w:r>
    </w:p>
    <w:p w14:paraId="0B770034" w14:textId="77777777" w:rsidR="00F9780D" w:rsidRPr="00741272" w:rsidRDefault="00F9780D" w:rsidP="00741272">
      <w:pPr>
        <w:pStyle w:val="ListParagraph"/>
        <w:numPr>
          <w:ilvl w:val="0"/>
          <w:numId w:val="8"/>
        </w:numPr>
        <w:spacing w:after="0" w:line="480" w:lineRule="auto"/>
        <w:rPr>
          <w:szCs w:val="24"/>
          <w:lang w:eastAsia="en-AU"/>
        </w:rPr>
      </w:pPr>
      <w:r w:rsidRPr="00741272">
        <w:rPr>
          <w:szCs w:val="24"/>
          <w:lang w:eastAsia="en-AU"/>
        </w:rPr>
        <w:t>KCl (ChemSupply, PA054)</w:t>
      </w:r>
      <w:r w:rsidRPr="00741272">
        <w:rPr>
          <w:szCs w:val="24"/>
          <w:lang w:eastAsia="en-AU"/>
        </w:rPr>
        <w:tab/>
      </w:r>
      <w:r w:rsidRPr="00741272">
        <w:rPr>
          <w:szCs w:val="24"/>
          <w:lang w:eastAsia="en-AU"/>
        </w:rPr>
        <w:tab/>
      </w:r>
      <w:r w:rsidRPr="00741272">
        <w:rPr>
          <w:szCs w:val="24"/>
          <w:lang w:eastAsia="en-AU"/>
        </w:rPr>
        <w:tab/>
      </w:r>
      <w:r w:rsidRPr="00741272">
        <w:rPr>
          <w:szCs w:val="24"/>
          <w:lang w:eastAsia="en-AU"/>
        </w:rPr>
        <w:tab/>
      </w:r>
      <w:r w:rsidRPr="00741272">
        <w:rPr>
          <w:szCs w:val="24"/>
          <w:lang w:eastAsia="en-AU"/>
        </w:rPr>
        <w:tab/>
      </w:r>
      <w:r w:rsidRPr="00741272">
        <w:rPr>
          <w:szCs w:val="24"/>
          <w:lang w:eastAsia="en-AU"/>
        </w:rPr>
        <w:tab/>
      </w:r>
      <w:r w:rsidRPr="00741272">
        <w:rPr>
          <w:szCs w:val="24"/>
          <w:lang w:eastAsia="en-AU"/>
        </w:rPr>
        <w:tab/>
        <w:t xml:space="preserve">0.5 g </w:t>
      </w:r>
    </w:p>
    <w:p w14:paraId="6F4F7B4B" w14:textId="106524C4" w:rsidR="00F9780D" w:rsidRPr="00741272" w:rsidRDefault="00F9780D" w:rsidP="00741272">
      <w:pPr>
        <w:pStyle w:val="ListParagraph"/>
        <w:numPr>
          <w:ilvl w:val="0"/>
          <w:numId w:val="8"/>
        </w:numPr>
        <w:spacing w:after="0" w:line="480" w:lineRule="auto"/>
        <w:rPr>
          <w:szCs w:val="24"/>
          <w:lang w:eastAsia="en-AU"/>
        </w:rPr>
      </w:pPr>
      <w:r w:rsidRPr="00741272">
        <w:rPr>
          <w:szCs w:val="24"/>
          <w:lang w:eastAsia="en-AU"/>
        </w:rPr>
        <w:t>FeSO</w:t>
      </w:r>
      <w:r w:rsidRPr="00741272">
        <w:rPr>
          <w:szCs w:val="24"/>
          <w:vertAlign w:val="subscript"/>
          <w:lang w:eastAsia="en-AU"/>
        </w:rPr>
        <w:t>4</w:t>
      </w:r>
      <w:r w:rsidRPr="00741272">
        <w:rPr>
          <w:szCs w:val="24"/>
          <w:lang w:eastAsia="en-AU"/>
        </w:rPr>
        <w:t>•7H</w:t>
      </w:r>
      <w:r w:rsidRPr="00741272">
        <w:rPr>
          <w:szCs w:val="24"/>
          <w:vertAlign w:val="subscript"/>
          <w:lang w:eastAsia="en-AU"/>
        </w:rPr>
        <w:t>2</w:t>
      </w:r>
      <w:r w:rsidRPr="00741272">
        <w:rPr>
          <w:szCs w:val="24"/>
          <w:lang w:eastAsia="en-AU"/>
        </w:rPr>
        <w:t>O (ChemSupply, FL001)</w:t>
      </w:r>
      <w:r w:rsidRPr="00741272">
        <w:rPr>
          <w:szCs w:val="24"/>
          <w:lang w:eastAsia="en-AU"/>
        </w:rPr>
        <w:tab/>
      </w:r>
      <w:r w:rsidRPr="00741272">
        <w:rPr>
          <w:szCs w:val="24"/>
          <w:lang w:eastAsia="en-AU"/>
        </w:rPr>
        <w:tab/>
      </w:r>
      <w:r w:rsidRPr="00741272">
        <w:rPr>
          <w:szCs w:val="24"/>
          <w:lang w:eastAsia="en-AU"/>
        </w:rPr>
        <w:tab/>
      </w:r>
      <w:r w:rsidRPr="00741272">
        <w:rPr>
          <w:szCs w:val="24"/>
          <w:lang w:eastAsia="en-AU"/>
        </w:rPr>
        <w:tab/>
      </w:r>
      <w:r w:rsidRPr="00741272">
        <w:rPr>
          <w:szCs w:val="24"/>
          <w:lang w:eastAsia="en-AU"/>
        </w:rPr>
        <w:tab/>
      </w:r>
      <w:r w:rsidR="00741272">
        <w:rPr>
          <w:szCs w:val="24"/>
          <w:lang w:eastAsia="en-AU"/>
        </w:rPr>
        <w:tab/>
      </w:r>
      <w:r w:rsidRPr="00741272">
        <w:rPr>
          <w:szCs w:val="24"/>
          <w:lang w:eastAsia="en-AU"/>
        </w:rPr>
        <w:t>0.1 g</w:t>
      </w:r>
    </w:p>
    <w:p w14:paraId="5739D31F" w14:textId="77777777" w:rsidR="00F9780D" w:rsidRPr="00741272" w:rsidRDefault="00F9780D" w:rsidP="00741272">
      <w:pPr>
        <w:pStyle w:val="ListParagraph"/>
        <w:numPr>
          <w:ilvl w:val="0"/>
          <w:numId w:val="8"/>
        </w:numPr>
        <w:spacing w:after="0" w:line="480" w:lineRule="auto"/>
        <w:rPr>
          <w:szCs w:val="24"/>
          <w:lang w:eastAsia="en-AU"/>
        </w:rPr>
      </w:pPr>
      <w:r w:rsidRPr="00741272">
        <w:rPr>
          <w:szCs w:val="24"/>
          <w:lang w:eastAsia="en-AU"/>
        </w:rPr>
        <w:t>Sucrose (ChemSupply, SA030)</w:t>
      </w:r>
      <w:r w:rsidRPr="00741272">
        <w:rPr>
          <w:szCs w:val="24"/>
          <w:lang w:eastAsia="en-AU"/>
        </w:rPr>
        <w:tab/>
      </w:r>
      <w:r w:rsidRPr="00741272">
        <w:rPr>
          <w:szCs w:val="24"/>
          <w:lang w:eastAsia="en-AU"/>
        </w:rPr>
        <w:tab/>
      </w:r>
      <w:r w:rsidRPr="00741272">
        <w:rPr>
          <w:szCs w:val="24"/>
          <w:lang w:eastAsia="en-AU"/>
        </w:rPr>
        <w:tab/>
      </w:r>
      <w:r w:rsidRPr="00741272">
        <w:rPr>
          <w:szCs w:val="24"/>
          <w:lang w:eastAsia="en-AU"/>
        </w:rPr>
        <w:tab/>
      </w:r>
      <w:r w:rsidRPr="00741272">
        <w:rPr>
          <w:szCs w:val="24"/>
          <w:lang w:eastAsia="en-AU"/>
        </w:rPr>
        <w:tab/>
      </w:r>
      <w:r w:rsidRPr="00741272">
        <w:rPr>
          <w:szCs w:val="24"/>
          <w:lang w:eastAsia="en-AU"/>
        </w:rPr>
        <w:tab/>
        <w:t xml:space="preserve">30 g </w:t>
      </w:r>
    </w:p>
    <w:p w14:paraId="6065353C" w14:textId="139108F5" w:rsidR="00F9780D" w:rsidRPr="00741272" w:rsidRDefault="00F9780D" w:rsidP="00741272">
      <w:pPr>
        <w:pStyle w:val="ListParagraph"/>
        <w:numPr>
          <w:ilvl w:val="0"/>
          <w:numId w:val="8"/>
        </w:numPr>
        <w:spacing w:after="0" w:line="480" w:lineRule="auto"/>
        <w:rPr>
          <w:szCs w:val="24"/>
        </w:rPr>
      </w:pPr>
      <w:r w:rsidRPr="00741272">
        <w:rPr>
          <w:szCs w:val="24"/>
        </w:rPr>
        <w:t>Agar (Sigma Aldrich, A1296)</w:t>
      </w:r>
      <w:r w:rsidRPr="00741272">
        <w:rPr>
          <w:szCs w:val="24"/>
        </w:rPr>
        <w:tab/>
      </w:r>
      <w:r w:rsidRPr="00741272">
        <w:rPr>
          <w:szCs w:val="24"/>
        </w:rPr>
        <w:tab/>
      </w:r>
      <w:r w:rsidRPr="00741272">
        <w:rPr>
          <w:szCs w:val="24"/>
        </w:rPr>
        <w:tab/>
      </w:r>
      <w:r w:rsidRPr="00741272">
        <w:rPr>
          <w:szCs w:val="24"/>
        </w:rPr>
        <w:tab/>
      </w:r>
      <w:r w:rsidRPr="00741272">
        <w:rPr>
          <w:szCs w:val="24"/>
        </w:rPr>
        <w:tab/>
      </w:r>
      <w:r w:rsidRPr="00741272">
        <w:rPr>
          <w:szCs w:val="24"/>
        </w:rPr>
        <w:tab/>
      </w:r>
      <w:r w:rsidR="00741272">
        <w:rPr>
          <w:szCs w:val="24"/>
        </w:rPr>
        <w:tab/>
      </w:r>
      <w:r w:rsidRPr="00741272">
        <w:rPr>
          <w:szCs w:val="24"/>
        </w:rPr>
        <w:t>15 g</w:t>
      </w:r>
    </w:p>
    <w:p w14:paraId="25B82AFF" w14:textId="77777777" w:rsidR="00F9780D" w:rsidRPr="00FB005F" w:rsidRDefault="00F9780D" w:rsidP="00BF3EAB">
      <w:pPr>
        <w:spacing w:after="0" w:line="480" w:lineRule="auto"/>
        <w:rPr>
          <w:szCs w:val="24"/>
        </w:rPr>
      </w:pPr>
      <w:r w:rsidRPr="00FB005F">
        <w:rPr>
          <w:szCs w:val="24"/>
        </w:rPr>
        <w:t>Solution is sterilised by autoclaving at 121°C for 20min.</w:t>
      </w:r>
    </w:p>
    <w:p w14:paraId="25563734" w14:textId="77777777" w:rsidR="00F9780D" w:rsidRPr="00FB005F" w:rsidRDefault="00F9780D" w:rsidP="00BF3EAB">
      <w:pPr>
        <w:spacing w:after="0" w:line="480" w:lineRule="auto"/>
        <w:rPr>
          <w:szCs w:val="24"/>
        </w:rPr>
      </w:pPr>
    </w:p>
    <w:p w14:paraId="77909310" w14:textId="77777777" w:rsidR="00F9780D" w:rsidRPr="006330EE" w:rsidRDefault="00F9780D" w:rsidP="00BF3EAB">
      <w:pPr>
        <w:spacing w:after="0" w:line="480" w:lineRule="auto"/>
        <w:rPr>
          <w:b/>
          <w:bCs/>
          <w:szCs w:val="24"/>
        </w:rPr>
      </w:pPr>
      <w:r w:rsidRPr="006330EE">
        <w:rPr>
          <w:b/>
          <w:bCs/>
          <w:szCs w:val="24"/>
        </w:rPr>
        <w:t>Methanol mineral salts agar (MMS) (composition per 1 L dH</w:t>
      </w:r>
      <w:r w:rsidRPr="006330EE">
        <w:rPr>
          <w:b/>
          <w:bCs/>
          <w:szCs w:val="24"/>
          <w:vertAlign w:val="subscript"/>
        </w:rPr>
        <w:t>2</w:t>
      </w:r>
      <w:r w:rsidRPr="006330EE">
        <w:rPr>
          <w:b/>
          <w:bCs/>
          <w:szCs w:val="24"/>
        </w:rPr>
        <w:t>0)</w:t>
      </w:r>
    </w:p>
    <w:p w14:paraId="0066D077" w14:textId="2C878B9D" w:rsidR="00F9780D" w:rsidRPr="00741272" w:rsidRDefault="00F9780D" w:rsidP="00741272">
      <w:pPr>
        <w:pStyle w:val="ListParagraph"/>
        <w:numPr>
          <w:ilvl w:val="0"/>
          <w:numId w:val="9"/>
        </w:numPr>
        <w:spacing w:after="0" w:line="480" w:lineRule="auto"/>
        <w:rPr>
          <w:szCs w:val="24"/>
        </w:rPr>
      </w:pPr>
      <w:r w:rsidRPr="00741272">
        <w:rPr>
          <w:szCs w:val="24"/>
        </w:rPr>
        <w:t>Agar (Sigma-Aldrich, A1296)</w:t>
      </w:r>
      <w:r w:rsidRPr="00741272">
        <w:rPr>
          <w:szCs w:val="24"/>
        </w:rPr>
        <w:tab/>
      </w:r>
      <w:r w:rsidRPr="00741272">
        <w:rPr>
          <w:szCs w:val="24"/>
        </w:rPr>
        <w:tab/>
      </w:r>
      <w:r w:rsidRPr="00741272">
        <w:rPr>
          <w:szCs w:val="24"/>
        </w:rPr>
        <w:tab/>
      </w:r>
      <w:r w:rsidRPr="00741272">
        <w:rPr>
          <w:szCs w:val="24"/>
        </w:rPr>
        <w:tab/>
      </w:r>
      <w:r w:rsidRPr="00741272">
        <w:rPr>
          <w:szCs w:val="24"/>
        </w:rPr>
        <w:tab/>
      </w:r>
      <w:r w:rsidRPr="00741272">
        <w:rPr>
          <w:szCs w:val="24"/>
        </w:rPr>
        <w:tab/>
      </w:r>
      <w:r w:rsidR="00741272">
        <w:rPr>
          <w:szCs w:val="24"/>
        </w:rPr>
        <w:tab/>
      </w:r>
      <w:r w:rsidRPr="00741272">
        <w:rPr>
          <w:szCs w:val="24"/>
        </w:rPr>
        <w:t>15 g</w:t>
      </w:r>
    </w:p>
    <w:p w14:paraId="03581E41" w14:textId="599408BE" w:rsidR="00F9780D" w:rsidRPr="00741272" w:rsidRDefault="00F9780D" w:rsidP="00741272">
      <w:pPr>
        <w:pStyle w:val="ListParagraph"/>
        <w:numPr>
          <w:ilvl w:val="0"/>
          <w:numId w:val="9"/>
        </w:numPr>
        <w:spacing w:after="0" w:line="480" w:lineRule="auto"/>
        <w:rPr>
          <w:szCs w:val="24"/>
        </w:rPr>
      </w:pPr>
      <w:r w:rsidRPr="00741272">
        <w:rPr>
          <w:szCs w:val="24"/>
        </w:rPr>
        <w:t>K</w:t>
      </w:r>
      <w:r w:rsidRPr="00741272">
        <w:rPr>
          <w:szCs w:val="24"/>
          <w:vertAlign w:val="subscript"/>
        </w:rPr>
        <w:t>2</w:t>
      </w:r>
      <w:r w:rsidRPr="00741272">
        <w:rPr>
          <w:szCs w:val="24"/>
        </w:rPr>
        <w:t>HPO</w:t>
      </w:r>
      <w:r w:rsidRPr="00741272">
        <w:rPr>
          <w:szCs w:val="24"/>
          <w:vertAlign w:val="subscript"/>
        </w:rPr>
        <w:t>4</w:t>
      </w:r>
      <w:r w:rsidRPr="00741272">
        <w:rPr>
          <w:szCs w:val="24"/>
        </w:rPr>
        <w:t xml:space="preserve"> </w:t>
      </w:r>
      <w:r w:rsidRPr="00741272">
        <w:rPr>
          <w:szCs w:val="24"/>
          <w:lang w:eastAsia="en-AU"/>
        </w:rPr>
        <w:t xml:space="preserve">(Fisher Scientific, BP363) </w:t>
      </w:r>
      <w:r w:rsidRPr="00741272">
        <w:rPr>
          <w:szCs w:val="24"/>
          <w:lang w:eastAsia="en-AU"/>
        </w:rPr>
        <w:tab/>
      </w:r>
      <w:r w:rsidRPr="00741272">
        <w:rPr>
          <w:szCs w:val="24"/>
          <w:lang w:eastAsia="en-AU"/>
        </w:rPr>
        <w:tab/>
      </w:r>
      <w:r w:rsidRPr="00741272">
        <w:rPr>
          <w:szCs w:val="24"/>
        </w:rPr>
        <w:tab/>
      </w:r>
      <w:r w:rsidRPr="00741272">
        <w:rPr>
          <w:szCs w:val="24"/>
        </w:rPr>
        <w:tab/>
      </w:r>
      <w:r w:rsidRPr="00741272">
        <w:rPr>
          <w:szCs w:val="24"/>
        </w:rPr>
        <w:tab/>
      </w:r>
      <w:r w:rsidR="00741272">
        <w:rPr>
          <w:szCs w:val="24"/>
        </w:rPr>
        <w:tab/>
      </w:r>
      <w:r w:rsidRPr="00741272">
        <w:rPr>
          <w:szCs w:val="24"/>
        </w:rPr>
        <w:t>1.2 g</w:t>
      </w:r>
    </w:p>
    <w:p w14:paraId="668D5FDB" w14:textId="77777777" w:rsidR="00F9780D" w:rsidRPr="00741272" w:rsidRDefault="00F9780D" w:rsidP="00741272">
      <w:pPr>
        <w:pStyle w:val="ListParagraph"/>
        <w:numPr>
          <w:ilvl w:val="0"/>
          <w:numId w:val="9"/>
        </w:numPr>
        <w:spacing w:after="0" w:line="480" w:lineRule="auto"/>
        <w:rPr>
          <w:szCs w:val="24"/>
        </w:rPr>
      </w:pPr>
      <w:r w:rsidRPr="00741272">
        <w:rPr>
          <w:szCs w:val="24"/>
        </w:rPr>
        <w:t>KH</w:t>
      </w:r>
      <w:r w:rsidRPr="00741272">
        <w:rPr>
          <w:szCs w:val="24"/>
          <w:vertAlign w:val="subscript"/>
        </w:rPr>
        <w:t>2</w:t>
      </w:r>
      <w:r w:rsidRPr="00741272">
        <w:rPr>
          <w:szCs w:val="24"/>
        </w:rPr>
        <w:t>PO</w:t>
      </w:r>
      <w:r w:rsidRPr="00741272">
        <w:rPr>
          <w:szCs w:val="24"/>
          <w:vertAlign w:val="subscript"/>
        </w:rPr>
        <w:t>4</w:t>
      </w:r>
      <w:r w:rsidRPr="00741272">
        <w:rPr>
          <w:szCs w:val="24"/>
        </w:rPr>
        <w:t xml:space="preserve"> (ChemSupply, PA009)</w:t>
      </w:r>
      <w:r w:rsidRPr="00741272">
        <w:rPr>
          <w:szCs w:val="24"/>
        </w:rPr>
        <w:tab/>
      </w:r>
      <w:r w:rsidRPr="00741272">
        <w:rPr>
          <w:szCs w:val="24"/>
        </w:rPr>
        <w:tab/>
      </w:r>
      <w:r w:rsidRPr="00741272">
        <w:rPr>
          <w:szCs w:val="24"/>
        </w:rPr>
        <w:tab/>
      </w:r>
      <w:r w:rsidRPr="00741272">
        <w:rPr>
          <w:szCs w:val="24"/>
        </w:rPr>
        <w:tab/>
      </w:r>
      <w:r w:rsidRPr="00741272">
        <w:rPr>
          <w:szCs w:val="24"/>
        </w:rPr>
        <w:tab/>
      </w:r>
      <w:r w:rsidRPr="00741272">
        <w:rPr>
          <w:szCs w:val="24"/>
        </w:rPr>
        <w:tab/>
        <w:t>0.62 g</w:t>
      </w:r>
    </w:p>
    <w:p w14:paraId="58A33E44" w14:textId="77777777" w:rsidR="00F9780D" w:rsidRPr="00741272" w:rsidRDefault="00F9780D" w:rsidP="00741272">
      <w:pPr>
        <w:pStyle w:val="ListParagraph"/>
        <w:numPr>
          <w:ilvl w:val="0"/>
          <w:numId w:val="9"/>
        </w:numPr>
        <w:spacing w:after="0" w:line="480" w:lineRule="auto"/>
        <w:rPr>
          <w:szCs w:val="24"/>
        </w:rPr>
      </w:pPr>
      <w:r w:rsidRPr="00741272">
        <w:rPr>
          <w:szCs w:val="24"/>
        </w:rPr>
        <w:t>CaCl</w:t>
      </w:r>
      <w:r w:rsidRPr="00741272">
        <w:rPr>
          <w:szCs w:val="24"/>
          <w:vertAlign w:val="subscript"/>
        </w:rPr>
        <w:t>2</w:t>
      </w:r>
      <w:r w:rsidRPr="00741272">
        <w:rPr>
          <w:szCs w:val="24"/>
        </w:rPr>
        <w:t>.6H</w:t>
      </w:r>
      <w:r w:rsidRPr="00741272">
        <w:rPr>
          <w:szCs w:val="24"/>
          <w:vertAlign w:val="subscript"/>
        </w:rPr>
        <w:t>2</w:t>
      </w:r>
      <w:r w:rsidRPr="00741272">
        <w:rPr>
          <w:szCs w:val="24"/>
        </w:rPr>
        <w:t>O</w:t>
      </w:r>
      <w:r w:rsidRPr="00741272">
        <w:rPr>
          <w:szCs w:val="24"/>
        </w:rPr>
        <w:tab/>
        <w:t>(</w:t>
      </w:r>
      <w:r w:rsidRPr="00741272">
        <w:rPr>
          <w:szCs w:val="24"/>
          <w:lang w:eastAsia="en-AU"/>
        </w:rPr>
        <w:t>Thermo Scientific Chemicals,</w:t>
      </w:r>
      <w:r w:rsidRPr="00741272">
        <w:rPr>
          <w:szCs w:val="24"/>
        </w:rPr>
        <w:t xml:space="preserve"> </w:t>
      </w:r>
      <w:r w:rsidRPr="00741272">
        <w:rPr>
          <w:szCs w:val="24"/>
          <w:lang w:eastAsia="en-AU"/>
        </w:rPr>
        <w:t>389262500</w:t>
      </w:r>
      <w:r w:rsidRPr="00741272">
        <w:rPr>
          <w:szCs w:val="24"/>
        </w:rPr>
        <w:t>)</w:t>
      </w:r>
      <w:r w:rsidRPr="00741272">
        <w:rPr>
          <w:szCs w:val="24"/>
        </w:rPr>
        <w:tab/>
      </w:r>
      <w:r w:rsidRPr="00741272">
        <w:rPr>
          <w:szCs w:val="24"/>
        </w:rPr>
        <w:tab/>
        <w:t>0.05 g</w:t>
      </w:r>
      <w:r w:rsidRPr="00741272">
        <w:rPr>
          <w:szCs w:val="24"/>
        </w:rPr>
        <w:tab/>
      </w:r>
    </w:p>
    <w:p w14:paraId="0998AB5F" w14:textId="2D160F9F" w:rsidR="00F9780D" w:rsidRPr="00741272" w:rsidRDefault="00F9780D" w:rsidP="00741272">
      <w:pPr>
        <w:pStyle w:val="ListParagraph"/>
        <w:numPr>
          <w:ilvl w:val="0"/>
          <w:numId w:val="9"/>
        </w:numPr>
        <w:spacing w:after="0" w:line="480" w:lineRule="auto"/>
        <w:rPr>
          <w:szCs w:val="24"/>
        </w:rPr>
      </w:pPr>
      <w:r w:rsidRPr="00741272">
        <w:rPr>
          <w:szCs w:val="24"/>
        </w:rPr>
        <w:t>MgSO</w:t>
      </w:r>
      <w:r w:rsidRPr="00741272">
        <w:rPr>
          <w:szCs w:val="24"/>
          <w:vertAlign w:val="subscript"/>
        </w:rPr>
        <w:t>4</w:t>
      </w:r>
      <w:r w:rsidRPr="00741272">
        <w:rPr>
          <w:szCs w:val="24"/>
        </w:rPr>
        <w:t>.7H</w:t>
      </w:r>
      <w:r w:rsidRPr="00741272">
        <w:rPr>
          <w:szCs w:val="24"/>
          <w:vertAlign w:val="subscript"/>
        </w:rPr>
        <w:t>2</w:t>
      </w:r>
      <w:r w:rsidRPr="00741272">
        <w:rPr>
          <w:szCs w:val="24"/>
        </w:rPr>
        <w:t xml:space="preserve">O </w:t>
      </w:r>
      <w:r w:rsidRPr="00741272">
        <w:rPr>
          <w:szCs w:val="24"/>
          <w:lang w:eastAsia="en-AU"/>
        </w:rPr>
        <w:t>(ChemSupply,</w:t>
      </w:r>
      <w:r w:rsidRPr="00741272">
        <w:rPr>
          <w:szCs w:val="24"/>
        </w:rPr>
        <w:t xml:space="preserve"> </w:t>
      </w:r>
      <w:r w:rsidRPr="00741272">
        <w:rPr>
          <w:szCs w:val="24"/>
          <w:lang w:eastAsia="en-AU"/>
        </w:rPr>
        <w:t>MA048)</w:t>
      </w:r>
      <w:r w:rsidRPr="00741272">
        <w:rPr>
          <w:szCs w:val="24"/>
          <w:lang w:eastAsia="en-AU"/>
        </w:rPr>
        <w:tab/>
      </w:r>
      <w:r w:rsidRPr="00741272">
        <w:rPr>
          <w:szCs w:val="24"/>
          <w:lang w:eastAsia="en-AU"/>
        </w:rPr>
        <w:tab/>
      </w:r>
      <w:r w:rsidRPr="00741272">
        <w:rPr>
          <w:szCs w:val="24"/>
          <w:lang w:eastAsia="en-AU"/>
        </w:rPr>
        <w:tab/>
      </w:r>
      <w:r w:rsidRPr="00741272">
        <w:rPr>
          <w:szCs w:val="24"/>
          <w:lang w:eastAsia="en-AU"/>
        </w:rPr>
        <w:tab/>
      </w:r>
      <w:r w:rsidRPr="00741272">
        <w:rPr>
          <w:szCs w:val="24"/>
        </w:rPr>
        <w:tab/>
      </w:r>
      <w:r w:rsidR="00741272">
        <w:rPr>
          <w:szCs w:val="24"/>
        </w:rPr>
        <w:tab/>
      </w:r>
      <w:r w:rsidRPr="00741272">
        <w:rPr>
          <w:szCs w:val="24"/>
        </w:rPr>
        <w:t>0.2 g</w:t>
      </w:r>
    </w:p>
    <w:p w14:paraId="40F307DF" w14:textId="07F204F6" w:rsidR="00F9780D" w:rsidRPr="00741272" w:rsidRDefault="00F9780D" w:rsidP="00741272">
      <w:pPr>
        <w:pStyle w:val="ListParagraph"/>
        <w:numPr>
          <w:ilvl w:val="0"/>
          <w:numId w:val="9"/>
        </w:numPr>
        <w:spacing w:after="0" w:line="480" w:lineRule="auto"/>
        <w:rPr>
          <w:szCs w:val="24"/>
        </w:rPr>
      </w:pPr>
      <w:r w:rsidRPr="00741272">
        <w:rPr>
          <w:szCs w:val="24"/>
        </w:rPr>
        <w:t>NaCl (</w:t>
      </w:r>
      <w:r w:rsidRPr="00741272">
        <w:rPr>
          <w:szCs w:val="24"/>
          <w:lang w:eastAsia="en-AU"/>
        </w:rPr>
        <w:t>ChemSupply, SA046</w:t>
      </w:r>
      <w:r w:rsidRPr="00741272">
        <w:rPr>
          <w:szCs w:val="24"/>
        </w:rPr>
        <w:t>)</w:t>
      </w:r>
      <w:r w:rsidRPr="00741272">
        <w:rPr>
          <w:szCs w:val="24"/>
        </w:rPr>
        <w:tab/>
      </w:r>
      <w:r w:rsidRPr="00741272">
        <w:rPr>
          <w:szCs w:val="24"/>
        </w:rPr>
        <w:tab/>
      </w:r>
      <w:r w:rsidRPr="00741272">
        <w:rPr>
          <w:szCs w:val="24"/>
        </w:rPr>
        <w:tab/>
      </w:r>
      <w:r w:rsidRPr="00741272">
        <w:rPr>
          <w:szCs w:val="24"/>
        </w:rPr>
        <w:tab/>
      </w:r>
      <w:r w:rsidRPr="00741272">
        <w:rPr>
          <w:szCs w:val="24"/>
        </w:rPr>
        <w:tab/>
      </w:r>
      <w:r w:rsidRPr="00741272">
        <w:rPr>
          <w:szCs w:val="24"/>
        </w:rPr>
        <w:tab/>
      </w:r>
      <w:r w:rsidR="00741272">
        <w:rPr>
          <w:szCs w:val="24"/>
        </w:rPr>
        <w:tab/>
      </w:r>
      <w:r w:rsidRPr="00741272">
        <w:rPr>
          <w:szCs w:val="24"/>
        </w:rPr>
        <w:t>0.1 g</w:t>
      </w:r>
    </w:p>
    <w:p w14:paraId="4681BDDE" w14:textId="02566E92" w:rsidR="00F9780D" w:rsidRPr="00741272" w:rsidRDefault="00F9780D" w:rsidP="00741272">
      <w:pPr>
        <w:pStyle w:val="ListParagraph"/>
        <w:numPr>
          <w:ilvl w:val="0"/>
          <w:numId w:val="9"/>
        </w:numPr>
        <w:spacing w:after="0" w:line="480" w:lineRule="auto"/>
        <w:rPr>
          <w:szCs w:val="24"/>
        </w:rPr>
      </w:pPr>
      <w:r w:rsidRPr="00741272">
        <w:rPr>
          <w:szCs w:val="24"/>
        </w:rPr>
        <w:t xml:space="preserve">Trace minerals </w:t>
      </w:r>
      <w:r w:rsidRPr="00741272">
        <w:rPr>
          <w:szCs w:val="24"/>
        </w:rPr>
        <w:tab/>
      </w:r>
      <w:r w:rsidRPr="00741272">
        <w:rPr>
          <w:szCs w:val="24"/>
        </w:rPr>
        <w:tab/>
      </w:r>
      <w:r w:rsidRPr="00741272">
        <w:rPr>
          <w:szCs w:val="24"/>
        </w:rPr>
        <w:tab/>
      </w:r>
      <w:r w:rsidRPr="00741272">
        <w:rPr>
          <w:szCs w:val="24"/>
        </w:rPr>
        <w:tab/>
      </w:r>
      <w:r w:rsidRPr="00741272">
        <w:rPr>
          <w:szCs w:val="24"/>
        </w:rPr>
        <w:tab/>
      </w:r>
      <w:r w:rsidRPr="00741272">
        <w:rPr>
          <w:szCs w:val="24"/>
        </w:rPr>
        <w:tab/>
      </w:r>
      <w:r w:rsidRPr="00741272">
        <w:rPr>
          <w:szCs w:val="24"/>
        </w:rPr>
        <w:tab/>
      </w:r>
      <w:r w:rsidRPr="00741272">
        <w:rPr>
          <w:szCs w:val="24"/>
        </w:rPr>
        <w:tab/>
      </w:r>
      <w:r w:rsidR="00741272">
        <w:rPr>
          <w:szCs w:val="24"/>
        </w:rPr>
        <w:tab/>
      </w:r>
      <w:r w:rsidRPr="00741272">
        <w:rPr>
          <w:szCs w:val="24"/>
        </w:rPr>
        <w:t>1 mL</w:t>
      </w:r>
    </w:p>
    <w:p w14:paraId="7A5DCEE7" w14:textId="77777777" w:rsidR="00F9780D" w:rsidRPr="002A0E90" w:rsidRDefault="00F9780D" w:rsidP="002A0E90">
      <w:pPr>
        <w:spacing w:after="0" w:line="480" w:lineRule="auto"/>
        <w:ind w:firstLine="720"/>
        <w:rPr>
          <w:szCs w:val="24"/>
        </w:rPr>
      </w:pPr>
      <w:r w:rsidRPr="002A0E90">
        <w:rPr>
          <w:szCs w:val="24"/>
        </w:rPr>
        <w:t>Trace mineral solution (composition per 1 L dH</w:t>
      </w:r>
      <w:r w:rsidRPr="002A0E90">
        <w:rPr>
          <w:szCs w:val="24"/>
          <w:vertAlign w:val="subscript"/>
        </w:rPr>
        <w:t>2</w:t>
      </w:r>
      <w:r w:rsidRPr="002A0E90">
        <w:rPr>
          <w:szCs w:val="24"/>
        </w:rPr>
        <w:t>0):</w:t>
      </w:r>
    </w:p>
    <w:p w14:paraId="7BD76B47" w14:textId="77777777" w:rsidR="00F9780D" w:rsidRPr="00741272" w:rsidRDefault="00F9780D" w:rsidP="00741272">
      <w:pPr>
        <w:pStyle w:val="ListParagraph"/>
        <w:numPr>
          <w:ilvl w:val="1"/>
          <w:numId w:val="9"/>
        </w:numPr>
        <w:spacing w:after="0" w:line="480" w:lineRule="auto"/>
        <w:rPr>
          <w:szCs w:val="24"/>
        </w:rPr>
      </w:pPr>
      <w:r w:rsidRPr="00741272">
        <w:rPr>
          <w:szCs w:val="24"/>
        </w:rPr>
        <w:t>FaCl</w:t>
      </w:r>
      <w:r w:rsidRPr="00741272">
        <w:rPr>
          <w:szCs w:val="24"/>
          <w:vertAlign w:val="subscript"/>
        </w:rPr>
        <w:t>3</w:t>
      </w:r>
      <w:r w:rsidRPr="00741272">
        <w:rPr>
          <w:szCs w:val="24"/>
        </w:rPr>
        <w:t>.6H</w:t>
      </w:r>
      <w:r w:rsidRPr="00741272">
        <w:rPr>
          <w:szCs w:val="24"/>
          <w:vertAlign w:val="subscript"/>
        </w:rPr>
        <w:t>2</w:t>
      </w:r>
      <w:r w:rsidRPr="00741272">
        <w:rPr>
          <w:szCs w:val="24"/>
        </w:rPr>
        <w:t>O (</w:t>
      </w:r>
      <w:r w:rsidRPr="00741272">
        <w:rPr>
          <w:szCs w:val="24"/>
          <w:lang w:eastAsia="en-AU"/>
        </w:rPr>
        <w:t xml:space="preserve">Thermo Scientific Chemicals, 423700050) </w:t>
      </w:r>
      <w:r w:rsidRPr="00741272">
        <w:rPr>
          <w:szCs w:val="24"/>
        </w:rPr>
        <w:tab/>
      </w:r>
      <w:r w:rsidRPr="00741272">
        <w:rPr>
          <w:szCs w:val="24"/>
        </w:rPr>
        <w:tab/>
        <w:t>1 g</w:t>
      </w:r>
    </w:p>
    <w:p w14:paraId="123B6A46" w14:textId="5CF0E732" w:rsidR="00F9780D" w:rsidRPr="00741272" w:rsidRDefault="00F9780D" w:rsidP="00741272">
      <w:pPr>
        <w:pStyle w:val="ListParagraph"/>
        <w:numPr>
          <w:ilvl w:val="1"/>
          <w:numId w:val="9"/>
        </w:numPr>
        <w:spacing w:after="0" w:line="480" w:lineRule="auto"/>
        <w:rPr>
          <w:szCs w:val="24"/>
        </w:rPr>
      </w:pPr>
      <w:r w:rsidRPr="00741272">
        <w:rPr>
          <w:szCs w:val="24"/>
        </w:rPr>
        <w:lastRenderedPageBreak/>
        <w:t>(NH</w:t>
      </w:r>
      <w:r w:rsidRPr="00741272">
        <w:rPr>
          <w:szCs w:val="24"/>
          <w:vertAlign w:val="subscript"/>
        </w:rPr>
        <w:t>4</w:t>
      </w:r>
      <w:r w:rsidRPr="00741272">
        <w:rPr>
          <w:szCs w:val="24"/>
        </w:rPr>
        <w:t>)</w:t>
      </w:r>
      <w:r w:rsidRPr="00741272">
        <w:rPr>
          <w:szCs w:val="24"/>
          <w:vertAlign w:val="subscript"/>
        </w:rPr>
        <w:t>2</w:t>
      </w:r>
      <w:r w:rsidRPr="00741272">
        <w:rPr>
          <w:szCs w:val="24"/>
        </w:rPr>
        <w:t>SO</w:t>
      </w:r>
      <w:r w:rsidRPr="00741272">
        <w:rPr>
          <w:szCs w:val="24"/>
          <w:vertAlign w:val="subscript"/>
        </w:rPr>
        <w:t>4</w:t>
      </w:r>
      <w:r w:rsidRPr="00741272">
        <w:rPr>
          <w:szCs w:val="24"/>
        </w:rPr>
        <w:t xml:space="preserve"> (</w:t>
      </w:r>
      <w:r w:rsidRPr="00741272">
        <w:rPr>
          <w:szCs w:val="24"/>
          <w:lang w:eastAsia="en-AU"/>
        </w:rPr>
        <w:t>Thermo Scientific Chemicals, 423400250)</w:t>
      </w:r>
      <w:r w:rsidRPr="00741272">
        <w:rPr>
          <w:szCs w:val="24"/>
        </w:rPr>
        <w:tab/>
      </w:r>
      <w:r w:rsidRPr="00741272">
        <w:rPr>
          <w:szCs w:val="24"/>
        </w:rPr>
        <w:tab/>
        <w:t>0.5 mg</w:t>
      </w:r>
    </w:p>
    <w:p w14:paraId="0C68AD11" w14:textId="77777777" w:rsidR="00F9780D" w:rsidRPr="00741272" w:rsidRDefault="00F9780D" w:rsidP="002A0E90">
      <w:pPr>
        <w:pStyle w:val="ListParagraph"/>
        <w:numPr>
          <w:ilvl w:val="1"/>
          <w:numId w:val="9"/>
        </w:numPr>
        <w:spacing w:after="0" w:line="480" w:lineRule="auto"/>
        <w:rPr>
          <w:szCs w:val="24"/>
        </w:rPr>
      </w:pPr>
      <w:r w:rsidRPr="00741272">
        <w:rPr>
          <w:szCs w:val="24"/>
        </w:rPr>
        <w:t>CuSO</w:t>
      </w:r>
      <w:r w:rsidRPr="00741272">
        <w:rPr>
          <w:szCs w:val="24"/>
          <w:vertAlign w:val="subscript"/>
        </w:rPr>
        <w:t>4</w:t>
      </w:r>
      <w:r w:rsidRPr="00741272">
        <w:rPr>
          <w:szCs w:val="24"/>
        </w:rPr>
        <w:t>.5H</w:t>
      </w:r>
      <w:r w:rsidRPr="00741272">
        <w:rPr>
          <w:szCs w:val="24"/>
          <w:vertAlign w:val="subscript"/>
        </w:rPr>
        <w:t>2</w:t>
      </w:r>
      <w:r w:rsidRPr="00741272">
        <w:rPr>
          <w:szCs w:val="24"/>
        </w:rPr>
        <w:t>O (ChemSupply, CA068)</w:t>
      </w:r>
      <w:r w:rsidRPr="00741272">
        <w:rPr>
          <w:szCs w:val="24"/>
        </w:rPr>
        <w:tab/>
      </w:r>
      <w:r w:rsidRPr="00741272">
        <w:rPr>
          <w:szCs w:val="24"/>
        </w:rPr>
        <w:tab/>
      </w:r>
      <w:r w:rsidRPr="00741272">
        <w:rPr>
          <w:szCs w:val="24"/>
        </w:rPr>
        <w:tab/>
      </w:r>
      <w:r w:rsidRPr="00741272">
        <w:rPr>
          <w:szCs w:val="24"/>
        </w:rPr>
        <w:tab/>
      </w:r>
      <w:r w:rsidRPr="00741272">
        <w:rPr>
          <w:szCs w:val="24"/>
        </w:rPr>
        <w:tab/>
        <w:t>5 mg</w:t>
      </w:r>
    </w:p>
    <w:p w14:paraId="26C40A0B" w14:textId="382956C5" w:rsidR="00F9780D" w:rsidRPr="00741272" w:rsidRDefault="00F9780D" w:rsidP="002A0E90">
      <w:pPr>
        <w:pStyle w:val="ListParagraph"/>
        <w:numPr>
          <w:ilvl w:val="1"/>
          <w:numId w:val="9"/>
        </w:numPr>
        <w:spacing w:after="0" w:line="480" w:lineRule="auto"/>
        <w:rPr>
          <w:szCs w:val="24"/>
        </w:rPr>
      </w:pPr>
      <w:r w:rsidRPr="00741272">
        <w:rPr>
          <w:szCs w:val="24"/>
        </w:rPr>
        <w:t>MnSO</w:t>
      </w:r>
      <w:r w:rsidRPr="00741272">
        <w:rPr>
          <w:szCs w:val="24"/>
          <w:vertAlign w:val="subscript"/>
        </w:rPr>
        <w:t>4</w:t>
      </w:r>
      <w:r w:rsidRPr="00741272">
        <w:rPr>
          <w:szCs w:val="24"/>
        </w:rPr>
        <w:t>.4H</w:t>
      </w:r>
      <w:r w:rsidRPr="00741272">
        <w:rPr>
          <w:szCs w:val="24"/>
          <w:vertAlign w:val="subscript"/>
        </w:rPr>
        <w:t>2</w:t>
      </w:r>
      <w:r w:rsidRPr="00741272">
        <w:rPr>
          <w:szCs w:val="24"/>
        </w:rPr>
        <w:t>O (</w:t>
      </w:r>
      <w:r w:rsidRPr="00741272">
        <w:rPr>
          <w:szCs w:val="24"/>
          <w:lang w:eastAsia="en-AU"/>
        </w:rPr>
        <w:t xml:space="preserve">Thermo Scientific Chemicals, </w:t>
      </w:r>
      <w:r w:rsidRPr="00741272">
        <w:rPr>
          <w:szCs w:val="24"/>
        </w:rPr>
        <w:t>AAB2208136</w:t>
      </w:r>
      <w:r w:rsidRPr="00741272">
        <w:rPr>
          <w:szCs w:val="24"/>
          <w:lang w:eastAsia="en-AU"/>
        </w:rPr>
        <w:t>)</w:t>
      </w:r>
      <w:r w:rsidRPr="00741272">
        <w:rPr>
          <w:szCs w:val="24"/>
          <w:lang w:eastAsia="en-AU"/>
        </w:rPr>
        <w:tab/>
      </w:r>
      <w:r w:rsidRPr="00741272">
        <w:rPr>
          <w:szCs w:val="24"/>
        </w:rPr>
        <w:t>9.25 mg</w:t>
      </w:r>
    </w:p>
    <w:p w14:paraId="49C2098F" w14:textId="76C286FA" w:rsidR="00F9780D" w:rsidRPr="00741272" w:rsidRDefault="00F9780D" w:rsidP="002A0E90">
      <w:pPr>
        <w:pStyle w:val="ListParagraph"/>
        <w:numPr>
          <w:ilvl w:val="1"/>
          <w:numId w:val="9"/>
        </w:numPr>
        <w:spacing w:after="0" w:line="480" w:lineRule="auto"/>
        <w:rPr>
          <w:szCs w:val="24"/>
        </w:rPr>
      </w:pPr>
      <w:r w:rsidRPr="00741272">
        <w:rPr>
          <w:szCs w:val="24"/>
        </w:rPr>
        <w:t>Na</w:t>
      </w:r>
      <w:r w:rsidRPr="00741272">
        <w:rPr>
          <w:szCs w:val="24"/>
          <w:vertAlign w:val="subscript"/>
        </w:rPr>
        <w:t>2</w:t>
      </w:r>
      <w:r w:rsidRPr="00741272">
        <w:rPr>
          <w:szCs w:val="24"/>
        </w:rPr>
        <w:t>MoO</w:t>
      </w:r>
      <w:r w:rsidRPr="00741272">
        <w:rPr>
          <w:szCs w:val="24"/>
          <w:vertAlign w:val="subscript"/>
        </w:rPr>
        <w:t>4</w:t>
      </w:r>
      <w:r w:rsidRPr="00741272">
        <w:rPr>
          <w:szCs w:val="24"/>
        </w:rPr>
        <w:t>.2H</w:t>
      </w:r>
      <w:r w:rsidRPr="00741272">
        <w:rPr>
          <w:szCs w:val="24"/>
          <w:vertAlign w:val="subscript"/>
        </w:rPr>
        <w:t>2</w:t>
      </w:r>
      <w:r w:rsidRPr="00741272">
        <w:rPr>
          <w:szCs w:val="24"/>
        </w:rPr>
        <w:t>O (</w:t>
      </w:r>
      <w:r w:rsidRPr="00741272">
        <w:rPr>
          <w:szCs w:val="24"/>
          <w:lang w:eastAsia="en-AU"/>
        </w:rPr>
        <w:t>Thermo Scientific Chemicals, 206371000)</w:t>
      </w:r>
      <w:r w:rsidRPr="00741272">
        <w:rPr>
          <w:szCs w:val="24"/>
        </w:rPr>
        <w:tab/>
        <w:t>8.17 mg</w:t>
      </w:r>
    </w:p>
    <w:p w14:paraId="33F58A51" w14:textId="3D3C5E15" w:rsidR="00F9780D" w:rsidRPr="00741272" w:rsidRDefault="00F9780D" w:rsidP="002A0E90">
      <w:pPr>
        <w:pStyle w:val="ListParagraph"/>
        <w:numPr>
          <w:ilvl w:val="1"/>
          <w:numId w:val="9"/>
        </w:numPr>
        <w:spacing w:after="0" w:line="480" w:lineRule="auto"/>
        <w:rPr>
          <w:szCs w:val="24"/>
        </w:rPr>
      </w:pPr>
      <w:r w:rsidRPr="00741272">
        <w:rPr>
          <w:szCs w:val="24"/>
        </w:rPr>
        <w:t>H</w:t>
      </w:r>
      <w:r w:rsidRPr="00741272">
        <w:rPr>
          <w:szCs w:val="24"/>
          <w:vertAlign w:val="subscript"/>
        </w:rPr>
        <w:t>3</w:t>
      </w:r>
      <w:r w:rsidRPr="00741272">
        <w:rPr>
          <w:szCs w:val="24"/>
        </w:rPr>
        <w:t>BO</w:t>
      </w:r>
      <w:r w:rsidRPr="00741272">
        <w:rPr>
          <w:szCs w:val="24"/>
          <w:vertAlign w:val="subscript"/>
        </w:rPr>
        <w:t>3</w:t>
      </w:r>
      <w:r w:rsidRPr="00741272">
        <w:rPr>
          <w:szCs w:val="24"/>
        </w:rPr>
        <w:t xml:space="preserve"> (ChemSupply, BL031)</w:t>
      </w:r>
      <w:r w:rsidRPr="00741272">
        <w:rPr>
          <w:szCs w:val="24"/>
        </w:rPr>
        <w:tab/>
      </w:r>
      <w:r w:rsidRPr="00741272">
        <w:rPr>
          <w:szCs w:val="24"/>
        </w:rPr>
        <w:tab/>
      </w:r>
      <w:r w:rsidRPr="00741272">
        <w:rPr>
          <w:szCs w:val="24"/>
        </w:rPr>
        <w:tab/>
      </w:r>
      <w:r w:rsidRPr="00741272">
        <w:rPr>
          <w:szCs w:val="24"/>
        </w:rPr>
        <w:tab/>
      </w:r>
      <w:r w:rsidRPr="00741272">
        <w:rPr>
          <w:szCs w:val="24"/>
        </w:rPr>
        <w:tab/>
      </w:r>
      <w:r w:rsidRPr="00741272">
        <w:rPr>
          <w:szCs w:val="24"/>
        </w:rPr>
        <w:tab/>
        <w:t>10 mg</w:t>
      </w:r>
    </w:p>
    <w:p w14:paraId="6DC81752" w14:textId="6AF28306" w:rsidR="00F9780D" w:rsidRPr="00741272" w:rsidRDefault="00F9780D" w:rsidP="002A0E90">
      <w:pPr>
        <w:pStyle w:val="ListParagraph"/>
        <w:numPr>
          <w:ilvl w:val="1"/>
          <w:numId w:val="9"/>
        </w:numPr>
        <w:spacing w:after="0" w:line="480" w:lineRule="auto"/>
        <w:rPr>
          <w:szCs w:val="24"/>
        </w:rPr>
      </w:pPr>
      <w:r w:rsidRPr="00741272">
        <w:rPr>
          <w:szCs w:val="24"/>
        </w:rPr>
        <w:t>ZnSO</w:t>
      </w:r>
      <w:r w:rsidRPr="00741272">
        <w:rPr>
          <w:szCs w:val="24"/>
          <w:vertAlign w:val="subscript"/>
        </w:rPr>
        <w:t>4</w:t>
      </w:r>
      <w:r w:rsidRPr="00741272">
        <w:rPr>
          <w:szCs w:val="24"/>
        </w:rPr>
        <w:t>.7H</w:t>
      </w:r>
      <w:r w:rsidRPr="00741272">
        <w:rPr>
          <w:szCs w:val="24"/>
          <w:vertAlign w:val="subscript"/>
        </w:rPr>
        <w:t>2</w:t>
      </w:r>
      <w:r w:rsidRPr="00741272">
        <w:rPr>
          <w:szCs w:val="24"/>
        </w:rPr>
        <w:t>O (MERCK,</w:t>
      </w:r>
      <w:r w:rsidRPr="00741272">
        <w:rPr>
          <w:b/>
          <w:bCs/>
          <w:color w:val="000000"/>
          <w:szCs w:val="24"/>
          <w:shd w:val="clear" w:color="auto" w:fill="F8F8FC"/>
        </w:rPr>
        <w:t xml:space="preserve"> </w:t>
      </w:r>
      <w:r w:rsidRPr="00741272">
        <w:rPr>
          <w:szCs w:val="24"/>
        </w:rPr>
        <w:t>1.08883)</w:t>
      </w:r>
      <w:r w:rsidRPr="00741272">
        <w:rPr>
          <w:szCs w:val="24"/>
        </w:rPr>
        <w:tab/>
      </w:r>
      <w:r w:rsidRPr="00741272">
        <w:rPr>
          <w:szCs w:val="24"/>
        </w:rPr>
        <w:tab/>
      </w:r>
      <w:r w:rsidRPr="00741272">
        <w:rPr>
          <w:szCs w:val="24"/>
        </w:rPr>
        <w:tab/>
      </w:r>
      <w:r w:rsidRPr="00741272">
        <w:rPr>
          <w:szCs w:val="24"/>
        </w:rPr>
        <w:tab/>
      </w:r>
      <w:r w:rsidRPr="00741272">
        <w:rPr>
          <w:szCs w:val="24"/>
        </w:rPr>
        <w:tab/>
        <w:t>70 mg</w:t>
      </w:r>
    </w:p>
    <w:p w14:paraId="30339316" w14:textId="6B48BBA2" w:rsidR="00F9780D" w:rsidRPr="00741272" w:rsidRDefault="00F9780D" w:rsidP="002A0E90">
      <w:pPr>
        <w:pStyle w:val="ListParagraph"/>
        <w:numPr>
          <w:ilvl w:val="1"/>
          <w:numId w:val="9"/>
        </w:numPr>
        <w:spacing w:after="0" w:line="480" w:lineRule="auto"/>
        <w:rPr>
          <w:szCs w:val="24"/>
        </w:rPr>
      </w:pPr>
      <w:r w:rsidRPr="00741272">
        <w:rPr>
          <w:szCs w:val="24"/>
        </w:rPr>
        <w:t>CoCl</w:t>
      </w:r>
      <w:r w:rsidRPr="00741272">
        <w:rPr>
          <w:szCs w:val="24"/>
          <w:vertAlign w:val="subscript"/>
        </w:rPr>
        <w:t>2</w:t>
      </w:r>
      <w:r w:rsidRPr="00741272">
        <w:rPr>
          <w:szCs w:val="24"/>
        </w:rPr>
        <w:t>.6H</w:t>
      </w:r>
      <w:r w:rsidRPr="00741272">
        <w:rPr>
          <w:szCs w:val="24"/>
          <w:vertAlign w:val="subscript"/>
        </w:rPr>
        <w:t>2</w:t>
      </w:r>
      <w:r w:rsidRPr="00741272">
        <w:rPr>
          <w:szCs w:val="24"/>
        </w:rPr>
        <w:t>O (</w:t>
      </w:r>
      <w:r w:rsidRPr="00741272">
        <w:rPr>
          <w:szCs w:val="24"/>
          <w:lang w:eastAsia="en-AU"/>
        </w:rPr>
        <w:t>Thermo Scientific Chemicals, 192091000</w:t>
      </w:r>
      <w:r w:rsidRPr="00741272">
        <w:rPr>
          <w:szCs w:val="24"/>
        </w:rPr>
        <w:t>)</w:t>
      </w:r>
      <w:r w:rsidRPr="00741272">
        <w:rPr>
          <w:szCs w:val="24"/>
        </w:rPr>
        <w:tab/>
      </w:r>
      <w:r w:rsidRPr="00741272">
        <w:rPr>
          <w:szCs w:val="24"/>
        </w:rPr>
        <w:tab/>
        <w:t>5 mg</w:t>
      </w:r>
      <w:r w:rsidRPr="00741272">
        <w:rPr>
          <w:szCs w:val="24"/>
        </w:rPr>
        <w:tab/>
      </w:r>
    </w:p>
    <w:p w14:paraId="6AF5C26F" w14:textId="08F2FCCF" w:rsidR="00F9780D" w:rsidRPr="00FB005F" w:rsidRDefault="00F9780D" w:rsidP="00BF3EAB">
      <w:pPr>
        <w:spacing w:after="0" w:line="480" w:lineRule="auto"/>
        <w:rPr>
          <w:szCs w:val="24"/>
        </w:rPr>
      </w:pPr>
      <w:r w:rsidRPr="00FB005F">
        <w:rPr>
          <w:szCs w:val="24"/>
        </w:rPr>
        <w:t>Solution is sterilised by autoclaving at 121°C for 20</w:t>
      </w:r>
      <w:r w:rsidR="002A0E90">
        <w:rPr>
          <w:szCs w:val="24"/>
        </w:rPr>
        <w:t xml:space="preserve"> </w:t>
      </w:r>
      <w:r w:rsidRPr="00FB005F">
        <w:rPr>
          <w:szCs w:val="24"/>
        </w:rPr>
        <w:t>min and cooled to 50°C. The filter sterilised trace mineral solution is added to the media along with 2</w:t>
      </w:r>
      <w:r w:rsidR="002A0E90">
        <w:rPr>
          <w:szCs w:val="24"/>
        </w:rPr>
        <w:t xml:space="preserve"> </w:t>
      </w:r>
      <w:r w:rsidRPr="00FB005F">
        <w:rPr>
          <w:szCs w:val="24"/>
        </w:rPr>
        <w:t>mL of sterile methanol (MERCK, 179957). The pH of the media is adjusted to pH 7.0.</w:t>
      </w:r>
    </w:p>
    <w:p w14:paraId="7584A575" w14:textId="77777777" w:rsidR="00F9780D" w:rsidRPr="00FB005F" w:rsidRDefault="00F9780D" w:rsidP="00BF3EAB">
      <w:pPr>
        <w:spacing w:after="0" w:line="480" w:lineRule="auto"/>
        <w:rPr>
          <w:szCs w:val="24"/>
        </w:rPr>
      </w:pPr>
    </w:p>
    <w:p w14:paraId="7CCC69E5" w14:textId="77777777" w:rsidR="00F9780D" w:rsidRPr="006330EE" w:rsidRDefault="00F9780D" w:rsidP="00BF3EAB">
      <w:pPr>
        <w:spacing w:after="0" w:line="480" w:lineRule="auto"/>
        <w:rPr>
          <w:b/>
          <w:bCs/>
          <w:szCs w:val="24"/>
        </w:rPr>
      </w:pPr>
      <w:r w:rsidRPr="006330EE">
        <w:rPr>
          <w:b/>
          <w:bCs/>
          <w:szCs w:val="24"/>
        </w:rPr>
        <w:t>Glucose-Yeast-Malt Agar (GYM) (composition per 1 L dH</w:t>
      </w:r>
      <w:r w:rsidRPr="006330EE">
        <w:rPr>
          <w:b/>
          <w:bCs/>
          <w:szCs w:val="24"/>
          <w:vertAlign w:val="subscript"/>
        </w:rPr>
        <w:t>2</w:t>
      </w:r>
      <w:r w:rsidRPr="006330EE">
        <w:rPr>
          <w:b/>
          <w:bCs/>
          <w:szCs w:val="24"/>
        </w:rPr>
        <w:t>0):</w:t>
      </w:r>
    </w:p>
    <w:p w14:paraId="49076D41" w14:textId="77777777" w:rsidR="00F9780D" w:rsidRPr="002A0E90" w:rsidRDefault="00F9780D" w:rsidP="002A0E90">
      <w:pPr>
        <w:pStyle w:val="ListParagraph"/>
        <w:numPr>
          <w:ilvl w:val="0"/>
          <w:numId w:val="10"/>
        </w:numPr>
        <w:spacing w:after="0" w:line="480" w:lineRule="auto"/>
        <w:rPr>
          <w:szCs w:val="24"/>
        </w:rPr>
      </w:pPr>
      <w:r w:rsidRPr="002A0E90">
        <w:rPr>
          <w:szCs w:val="24"/>
        </w:rPr>
        <w:t>D-Glucose Anhydrous (ChemSupply, GA018)</w:t>
      </w:r>
      <w:r w:rsidRPr="002A0E90">
        <w:rPr>
          <w:szCs w:val="24"/>
        </w:rPr>
        <w:tab/>
      </w:r>
      <w:r w:rsidRPr="002A0E90">
        <w:rPr>
          <w:szCs w:val="24"/>
        </w:rPr>
        <w:tab/>
      </w:r>
      <w:r w:rsidRPr="002A0E90">
        <w:rPr>
          <w:szCs w:val="24"/>
        </w:rPr>
        <w:tab/>
      </w:r>
      <w:r w:rsidRPr="002A0E90">
        <w:rPr>
          <w:szCs w:val="24"/>
        </w:rPr>
        <w:tab/>
        <w:t>4 g</w:t>
      </w:r>
    </w:p>
    <w:p w14:paraId="3CF72237" w14:textId="77777777" w:rsidR="00F9780D" w:rsidRPr="002A0E90" w:rsidRDefault="00F9780D" w:rsidP="002A0E90">
      <w:pPr>
        <w:pStyle w:val="ListParagraph"/>
        <w:numPr>
          <w:ilvl w:val="0"/>
          <w:numId w:val="10"/>
        </w:numPr>
        <w:spacing w:after="0" w:line="480" w:lineRule="auto"/>
        <w:rPr>
          <w:szCs w:val="24"/>
        </w:rPr>
      </w:pPr>
      <w:r w:rsidRPr="002A0E90">
        <w:rPr>
          <w:szCs w:val="24"/>
        </w:rPr>
        <w:t>Yeast extract</w:t>
      </w:r>
      <w:r w:rsidRPr="002A0E90">
        <w:rPr>
          <w:szCs w:val="24"/>
        </w:rPr>
        <w:tab/>
        <w:t>(Sigma Aldrich, 70161)</w:t>
      </w:r>
      <w:r w:rsidRPr="002A0E90">
        <w:rPr>
          <w:szCs w:val="24"/>
        </w:rPr>
        <w:tab/>
      </w:r>
      <w:r w:rsidRPr="002A0E90">
        <w:rPr>
          <w:szCs w:val="24"/>
        </w:rPr>
        <w:tab/>
      </w:r>
      <w:r w:rsidRPr="002A0E90">
        <w:rPr>
          <w:szCs w:val="24"/>
        </w:rPr>
        <w:tab/>
      </w:r>
      <w:r w:rsidRPr="002A0E90">
        <w:rPr>
          <w:szCs w:val="24"/>
        </w:rPr>
        <w:tab/>
      </w:r>
      <w:r w:rsidRPr="002A0E90">
        <w:rPr>
          <w:szCs w:val="24"/>
        </w:rPr>
        <w:tab/>
        <w:t>4 g</w:t>
      </w:r>
    </w:p>
    <w:p w14:paraId="6FE87C62" w14:textId="1DF786D4" w:rsidR="00F9780D" w:rsidRPr="002A0E90" w:rsidRDefault="00F9780D" w:rsidP="002A0E90">
      <w:pPr>
        <w:pStyle w:val="ListParagraph"/>
        <w:numPr>
          <w:ilvl w:val="0"/>
          <w:numId w:val="10"/>
        </w:numPr>
        <w:spacing w:after="0" w:line="480" w:lineRule="auto"/>
        <w:rPr>
          <w:szCs w:val="24"/>
        </w:rPr>
      </w:pPr>
      <w:r w:rsidRPr="002A0E90">
        <w:rPr>
          <w:szCs w:val="24"/>
        </w:rPr>
        <w:t>OXID</w:t>
      </w:r>
      <w:r w:rsidRPr="002A0E90">
        <w:rPr>
          <w:szCs w:val="24"/>
          <w:vertAlign w:val="superscript"/>
        </w:rPr>
        <w:t>TM</w:t>
      </w:r>
      <w:r w:rsidRPr="002A0E90">
        <w:rPr>
          <w:szCs w:val="24"/>
        </w:rPr>
        <w:t xml:space="preserve"> Malt extract (</w:t>
      </w:r>
      <w:r w:rsidRPr="002A0E90">
        <w:rPr>
          <w:szCs w:val="24"/>
          <w:lang w:eastAsia="en-AU"/>
        </w:rPr>
        <w:t>Thermo Scientific Chemicals</w:t>
      </w:r>
      <w:r w:rsidRPr="002A0E90">
        <w:rPr>
          <w:szCs w:val="24"/>
        </w:rPr>
        <w:t>, LP0039B)</w:t>
      </w:r>
      <w:r w:rsidRPr="002A0E90">
        <w:rPr>
          <w:szCs w:val="24"/>
        </w:rPr>
        <w:tab/>
      </w:r>
      <w:r w:rsidR="002A0E90">
        <w:rPr>
          <w:szCs w:val="24"/>
        </w:rPr>
        <w:tab/>
      </w:r>
      <w:r w:rsidRPr="002A0E90">
        <w:rPr>
          <w:szCs w:val="24"/>
        </w:rPr>
        <w:t>10 g</w:t>
      </w:r>
    </w:p>
    <w:p w14:paraId="44F8A4BA" w14:textId="77777777" w:rsidR="00F9780D" w:rsidRPr="002A0E90" w:rsidRDefault="00F9780D" w:rsidP="002A0E90">
      <w:pPr>
        <w:pStyle w:val="ListParagraph"/>
        <w:numPr>
          <w:ilvl w:val="0"/>
          <w:numId w:val="10"/>
        </w:numPr>
        <w:spacing w:after="0" w:line="480" w:lineRule="auto"/>
        <w:rPr>
          <w:szCs w:val="24"/>
        </w:rPr>
      </w:pPr>
      <w:r w:rsidRPr="002A0E90">
        <w:rPr>
          <w:szCs w:val="24"/>
        </w:rPr>
        <w:t>CaCO</w:t>
      </w:r>
      <w:r w:rsidRPr="002A0E90">
        <w:rPr>
          <w:szCs w:val="24"/>
          <w:vertAlign w:val="subscript"/>
        </w:rPr>
        <w:t>3</w:t>
      </w:r>
      <w:r w:rsidRPr="002A0E90">
        <w:rPr>
          <w:szCs w:val="24"/>
        </w:rPr>
        <w:t xml:space="preserve"> (Sigma Aldrich, C4830)</w:t>
      </w:r>
      <w:r w:rsidRPr="002A0E90">
        <w:rPr>
          <w:szCs w:val="24"/>
        </w:rPr>
        <w:tab/>
      </w:r>
      <w:r w:rsidRPr="002A0E90">
        <w:rPr>
          <w:szCs w:val="24"/>
        </w:rPr>
        <w:tab/>
      </w:r>
      <w:r w:rsidRPr="002A0E90">
        <w:rPr>
          <w:szCs w:val="24"/>
        </w:rPr>
        <w:tab/>
      </w:r>
      <w:r w:rsidRPr="002A0E90">
        <w:rPr>
          <w:szCs w:val="24"/>
        </w:rPr>
        <w:tab/>
      </w:r>
      <w:r w:rsidRPr="002A0E90">
        <w:rPr>
          <w:szCs w:val="24"/>
        </w:rPr>
        <w:tab/>
      </w:r>
      <w:r w:rsidRPr="002A0E90">
        <w:rPr>
          <w:szCs w:val="24"/>
        </w:rPr>
        <w:tab/>
        <w:t>2 g</w:t>
      </w:r>
    </w:p>
    <w:p w14:paraId="11D4476B" w14:textId="204D09CA" w:rsidR="00F9780D" w:rsidRPr="002A0E90" w:rsidRDefault="00F9780D" w:rsidP="002A0E90">
      <w:pPr>
        <w:pStyle w:val="ListParagraph"/>
        <w:numPr>
          <w:ilvl w:val="0"/>
          <w:numId w:val="10"/>
        </w:numPr>
        <w:spacing w:after="0" w:line="480" w:lineRule="auto"/>
        <w:rPr>
          <w:szCs w:val="24"/>
        </w:rPr>
      </w:pPr>
      <w:r w:rsidRPr="002A0E90">
        <w:rPr>
          <w:szCs w:val="24"/>
        </w:rPr>
        <w:t>Agar (Sigma Aldrich, A1296)</w:t>
      </w:r>
      <w:r w:rsidRPr="002A0E90">
        <w:rPr>
          <w:szCs w:val="24"/>
        </w:rPr>
        <w:tab/>
      </w:r>
      <w:r w:rsidRPr="002A0E90">
        <w:rPr>
          <w:szCs w:val="24"/>
        </w:rPr>
        <w:tab/>
      </w:r>
      <w:r w:rsidRPr="002A0E90">
        <w:rPr>
          <w:szCs w:val="24"/>
        </w:rPr>
        <w:tab/>
      </w:r>
      <w:r w:rsidRPr="002A0E90">
        <w:rPr>
          <w:szCs w:val="24"/>
        </w:rPr>
        <w:tab/>
      </w:r>
      <w:r w:rsidRPr="002A0E90">
        <w:rPr>
          <w:szCs w:val="24"/>
        </w:rPr>
        <w:tab/>
      </w:r>
      <w:r w:rsidRPr="002A0E90">
        <w:rPr>
          <w:szCs w:val="24"/>
        </w:rPr>
        <w:tab/>
      </w:r>
      <w:r w:rsidR="002A0E90">
        <w:rPr>
          <w:szCs w:val="24"/>
        </w:rPr>
        <w:tab/>
      </w:r>
      <w:r w:rsidRPr="002A0E90">
        <w:rPr>
          <w:szCs w:val="24"/>
        </w:rPr>
        <w:t>12 g</w:t>
      </w:r>
    </w:p>
    <w:p w14:paraId="17C4912A" w14:textId="2BEC92C7" w:rsidR="00F9780D" w:rsidRPr="00FB005F" w:rsidRDefault="00F9780D" w:rsidP="00BF3EAB">
      <w:pPr>
        <w:spacing w:after="0" w:line="480" w:lineRule="auto"/>
        <w:rPr>
          <w:szCs w:val="24"/>
        </w:rPr>
      </w:pPr>
      <w:r w:rsidRPr="00FB005F">
        <w:rPr>
          <w:szCs w:val="24"/>
        </w:rPr>
        <w:t>Adjust solution to pH</w:t>
      </w:r>
      <w:r w:rsidR="006330EE">
        <w:rPr>
          <w:szCs w:val="24"/>
        </w:rPr>
        <w:t xml:space="preserve"> </w:t>
      </w:r>
      <w:r w:rsidRPr="00FB005F">
        <w:rPr>
          <w:szCs w:val="24"/>
        </w:rPr>
        <w:t>7.2 before adding agar. Solution is sterilised by autoclaving at 121°C for 20</w:t>
      </w:r>
      <w:r w:rsidR="006330EE">
        <w:rPr>
          <w:szCs w:val="24"/>
        </w:rPr>
        <w:t xml:space="preserve"> </w:t>
      </w:r>
      <w:r w:rsidRPr="00FB005F">
        <w:rPr>
          <w:szCs w:val="24"/>
        </w:rPr>
        <w:t>min.</w:t>
      </w:r>
    </w:p>
    <w:p w14:paraId="6B01C20F" w14:textId="77777777" w:rsidR="00F9780D" w:rsidRPr="00FB005F" w:rsidRDefault="00F9780D" w:rsidP="00BF3EAB">
      <w:pPr>
        <w:spacing w:after="0" w:line="480" w:lineRule="auto"/>
        <w:rPr>
          <w:szCs w:val="24"/>
        </w:rPr>
      </w:pPr>
    </w:p>
    <w:p w14:paraId="41387C85" w14:textId="77777777" w:rsidR="006330EE" w:rsidRDefault="006330EE">
      <w:pPr>
        <w:rPr>
          <w:szCs w:val="24"/>
        </w:rPr>
      </w:pPr>
      <w:r>
        <w:rPr>
          <w:szCs w:val="24"/>
        </w:rPr>
        <w:br w:type="page"/>
      </w:r>
    </w:p>
    <w:p w14:paraId="3D7EB66E" w14:textId="697B7B5D" w:rsidR="00F9780D" w:rsidRPr="006330EE" w:rsidRDefault="00F9780D" w:rsidP="00BF3EAB">
      <w:pPr>
        <w:spacing w:after="0" w:line="480" w:lineRule="auto"/>
        <w:rPr>
          <w:b/>
          <w:bCs/>
          <w:szCs w:val="24"/>
        </w:rPr>
      </w:pPr>
      <w:r w:rsidRPr="006330EE">
        <w:rPr>
          <w:b/>
          <w:bCs/>
          <w:szCs w:val="24"/>
        </w:rPr>
        <w:lastRenderedPageBreak/>
        <w:t>Mineral Medium Agar pH 7.25 (MMA) (composition per 1 L dH</w:t>
      </w:r>
      <w:r w:rsidRPr="006330EE">
        <w:rPr>
          <w:b/>
          <w:bCs/>
          <w:szCs w:val="24"/>
          <w:vertAlign w:val="subscript"/>
        </w:rPr>
        <w:t>2</w:t>
      </w:r>
      <w:r w:rsidRPr="006330EE">
        <w:rPr>
          <w:b/>
          <w:bCs/>
          <w:szCs w:val="24"/>
        </w:rPr>
        <w:t>0):</w:t>
      </w:r>
    </w:p>
    <w:p w14:paraId="412972E7" w14:textId="77FF330E" w:rsidR="00F9780D" w:rsidRPr="002A0E90" w:rsidRDefault="00F9780D" w:rsidP="002A0E90">
      <w:pPr>
        <w:pStyle w:val="ListParagraph"/>
        <w:numPr>
          <w:ilvl w:val="0"/>
          <w:numId w:val="11"/>
        </w:numPr>
        <w:spacing w:after="0" w:line="480" w:lineRule="auto"/>
        <w:rPr>
          <w:szCs w:val="24"/>
        </w:rPr>
      </w:pPr>
      <w:r w:rsidRPr="002A0E90">
        <w:rPr>
          <w:szCs w:val="24"/>
        </w:rPr>
        <w:t>Agar (Sigma Aldrich, A1296)</w:t>
      </w:r>
      <w:r w:rsidRPr="002A0E90">
        <w:rPr>
          <w:szCs w:val="24"/>
        </w:rPr>
        <w:tab/>
      </w:r>
      <w:r w:rsidRPr="002A0E90">
        <w:rPr>
          <w:szCs w:val="24"/>
        </w:rPr>
        <w:tab/>
      </w:r>
      <w:r w:rsidRPr="002A0E90">
        <w:rPr>
          <w:szCs w:val="24"/>
        </w:rPr>
        <w:tab/>
      </w:r>
      <w:r w:rsidRPr="002A0E90">
        <w:rPr>
          <w:szCs w:val="24"/>
        </w:rPr>
        <w:tab/>
      </w:r>
      <w:r w:rsidRPr="002A0E90">
        <w:rPr>
          <w:szCs w:val="24"/>
        </w:rPr>
        <w:tab/>
      </w:r>
      <w:r w:rsidRPr="002A0E90">
        <w:rPr>
          <w:szCs w:val="24"/>
        </w:rPr>
        <w:tab/>
      </w:r>
      <w:r w:rsidR="002A0E90">
        <w:rPr>
          <w:szCs w:val="24"/>
        </w:rPr>
        <w:tab/>
      </w:r>
      <w:r w:rsidRPr="002A0E90">
        <w:rPr>
          <w:szCs w:val="24"/>
        </w:rPr>
        <w:t>15 g</w:t>
      </w:r>
    </w:p>
    <w:p w14:paraId="6E29D2B2" w14:textId="435D2C06" w:rsidR="00F9780D" w:rsidRPr="002A0E90" w:rsidRDefault="00F9780D" w:rsidP="002A0E90">
      <w:pPr>
        <w:pStyle w:val="ListParagraph"/>
        <w:numPr>
          <w:ilvl w:val="0"/>
          <w:numId w:val="11"/>
        </w:numPr>
        <w:spacing w:after="0" w:line="480" w:lineRule="auto"/>
        <w:rPr>
          <w:szCs w:val="24"/>
        </w:rPr>
      </w:pPr>
      <w:r w:rsidRPr="002A0E90">
        <w:rPr>
          <w:szCs w:val="24"/>
        </w:rPr>
        <w:t>Na</w:t>
      </w:r>
      <w:r w:rsidRPr="002A0E90">
        <w:rPr>
          <w:szCs w:val="24"/>
          <w:vertAlign w:val="subscript"/>
        </w:rPr>
        <w:t>2</w:t>
      </w:r>
      <w:r w:rsidRPr="002A0E90">
        <w:rPr>
          <w:szCs w:val="24"/>
        </w:rPr>
        <w:t>HPO</w:t>
      </w:r>
      <w:r w:rsidRPr="002A0E90">
        <w:rPr>
          <w:szCs w:val="24"/>
          <w:vertAlign w:val="subscript"/>
        </w:rPr>
        <w:t>4</w:t>
      </w:r>
      <w:r w:rsidRPr="002A0E90">
        <w:rPr>
          <w:szCs w:val="24"/>
        </w:rPr>
        <w:t>.2H</w:t>
      </w:r>
      <w:r w:rsidRPr="002A0E90">
        <w:rPr>
          <w:szCs w:val="24"/>
          <w:vertAlign w:val="subscript"/>
        </w:rPr>
        <w:t>2</w:t>
      </w:r>
      <w:r w:rsidRPr="002A0E90">
        <w:rPr>
          <w:szCs w:val="24"/>
        </w:rPr>
        <w:t>O (MERCK, 1.06342)</w:t>
      </w:r>
      <w:r w:rsidRPr="002A0E90">
        <w:rPr>
          <w:szCs w:val="24"/>
        </w:rPr>
        <w:tab/>
      </w:r>
      <w:r w:rsidRPr="002A0E90">
        <w:rPr>
          <w:szCs w:val="24"/>
        </w:rPr>
        <w:tab/>
      </w:r>
      <w:r w:rsidRPr="002A0E90">
        <w:rPr>
          <w:szCs w:val="24"/>
        </w:rPr>
        <w:tab/>
      </w:r>
      <w:r w:rsidRPr="002A0E90">
        <w:rPr>
          <w:szCs w:val="24"/>
        </w:rPr>
        <w:tab/>
      </w:r>
      <w:r w:rsidRPr="002A0E90">
        <w:rPr>
          <w:szCs w:val="24"/>
        </w:rPr>
        <w:tab/>
      </w:r>
      <w:r w:rsidR="002A0E90">
        <w:rPr>
          <w:szCs w:val="24"/>
        </w:rPr>
        <w:tab/>
      </w:r>
      <w:r w:rsidRPr="002A0E90">
        <w:rPr>
          <w:szCs w:val="24"/>
        </w:rPr>
        <w:t>3.5 g</w:t>
      </w:r>
    </w:p>
    <w:p w14:paraId="5584DB24" w14:textId="77777777" w:rsidR="00F9780D" w:rsidRPr="002A0E90" w:rsidRDefault="00F9780D" w:rsidP="002A0E90">
      <w:pPr>
        <w:pStyle w:val="ListParagraph"/>
        <w:numPr>
          <w:ilvl w:val="0"/>
          <w:numId w:val="11"/>
        </w:numPr>
        <w:spacing w:after="0" w:line="480" w:lineRule="auto"/>
        <w:rPr>
          <w:szCs w:val="24"/>
        </w:rPr>
      </w:pPr>
      <w:r w:rsidRPr="002A0E90">
        <w:rPr>
          <w:szCs w:val="24"/>
        </w:rPr>
        <w:t>KH</w:t>
      </w:r>
      <w:r w:rsidRPr="002A0E90">
        <w:rPr>
          <w:szCs w:val="24"/>
          <w:vertAlign w:val="subscript"/>
        </w:rPr>
        <w:t>2</w:t>
      </w:r>
      <w:r w:rsidRPr="002A0E90">
        <w:rPr>
          <w:szCs w:val="24"/>
        </w:rPr>
        <w:t>PO</w:t>
      </w:r>
      <w:r w:rsidRPr="002A0E90">
        <w:rPr>
          <w:szCs w:val="24"/>
          <w:vertAlign w:val="subscript"/>
        </w:rPr>
        <w:t>4</w:t>
      </w:r>
      <w:r w:rsidRPr="002A0E90">
        <w:rPr>
          <w:szCs w:val="24"/>
        </w:rPr>
        <w:t xml:space="preserve"> (ChemSupply, PA009)</w:t>
      </w:r>
      <w:r w:rsidRPr="002A0E90">
        <w:rPr>
          <w:szCs w:val="24"/>
        </w:rPr>
        <w:tab/>
      </w:r>
      <w:r w:rsidRPr="002A0E90">
        <w:rPr>
          <w:szCs w:val="24"/>
        </w:rPr>
        <w:tab/>
      </w:r>
      <w:r w:rsidRPr="002A0E90">
        <w:rPr>
          <w:szCs w:val="24"/>
        </w:rPr>
        <w:tab/>
      </w:r>
      <w:r w:rsidRPr="002A0E90">
        <w:rPr>
          <w:szCs w:val="24"/>
        </w:rPr>
        <w:tab/>
      </w:r>
      <w:r w:rsidRPr="002A0E90">
        <w:rPr>
          <w:szCs w:val="24"/>
        </w:rPr>
        <w:tab/>
      </w:r>
      <w:r w:rsidRPr="002A0E90">
        <w:rPr>
          <w:szCs w:val="24"/>
        </w:rPr>
        <w:tab/>
        <w:t>1 g</w:t>
      </w:r>
    </w:p>
    <w:p w14:paraId="64D7E43E" w14:textId="77777777" w:rsidR="00F9780D" w:rsidRPr="002A0E90" w:rsidRDefault="00F9780D" w:rsidP="002A0E90">
      <w:pPr>
        <w:pStyle w:val="ListParagraph"/>
        <w:numPr>
          <w:ilvl w:val="0"/>
          <w:numId w:val="11"/>
        </w:numPr>
        <w:spacing w:after="0" w:line="480" w:lineRule="auto"/>
        <w:rPr>
          <w:szCs w:val="24"/>
        </w:rPr>
      </w:pPr>
      <w:r w:rsidRPr="002A0E90">
        <w:rPr>
          <w:szCs w:val="24"/>
        </w:rPr>
        <w:t>(NH</w:t>
      </w:r>
      <w:r w:rsidRPr="002A0E90">
        <w:rPr>
          <w:szCs w:val="24"/>
          <w:vertAlign w:val="subscript"/>
        </w:rPr>
        <w:t>4</w:t>
      </w:r>
      <w:r w:rsidRPr="002A0E90">
        <w:rPr>
          <w:szCs w:val="24"/>
        </w:rPr>
        <w:t>)</w:t>
      </w:r>
      <w:r w:rsidRPr="002A0E90">
        <w:rPr>
          <w:szCs w:val="24"/>
          <w:vertAlign w:val="subscript"/>
        </w:rPr>
        <w:t>2</w:t>
      </w:r>
      <w:r w:rsidRPr="002A0E90">
        <w:rPr>
          <w:szCs w:val="24"/>
        </w:rPr>
        <w:t>SO</w:t>
      </w:r>
      <w:r w:rsidRPr="002A0E90">
        <w:rPr>
          <w:szCs w:val="24"/>
          <w:vertAlign w:val="subscript"/>
        </w:rPr>
        <w:t>4</w:t>
      </w:r>
      <w:r w:rsidRPr="002A0E90">
        <w:rPr>
          <w:szCs w:val="24"/>
        </w:rPr>
        <w:t xml:space="preserve"> (</w:t>
      </w:r>
      <w:r w:rsidRPr="002A0E90">
        <w:rPr>
          <w:szCs w:val="24"/>
          <w:lang w:eastAsia="en-AU"/>
        </w:rPr>
        <w:t>Thermo Scientific Chemicals, 423400250)</w:t>
      </w:r>
      <w:r w:rsidRPr="002A0E90">
        <w:rPr>
          <w:szCs w:val="24"/>
        </w:rPr>
        <w:tab/>
      </w:r>
      <w:r w:rsidRPr="002A0E90">
        <w:rPr>
          <w:szCs w:val="24"/>
        </w:rPr>
        <w:tab/>
      </w:r>
      <w:r w:rsidRPr="002A0E90">
        <w:rPr>
          <w:szCs w:val="24"/>
        </w:rPr>
        <w:tab/>
        <w:t>0.5 g</w:t>
      </w:r>
    </w:p>
    <w:p w14:paraId="495C1B81" w14:textId="5C6B0032" w:rsidR="00F9780D" w:rsidRPr="002A0E90" w:rsidRDefault="00F9780D" w:rsidP="002A0E90">
      <w:pPr>
        <w:pStyle w:val="ListParagraph"/>
        <w:numPr>
          <w:ilvl w:val="0"/>
          <w:numId w:val="11"/>
        </w:numPr>
        <w:spacing w:after="0" w:line="480" w:lineRule="auto"/>
        <w:rPr>
          <w:szCs w:val="24"/>
        </w:rPr>
      </w:pPr>
      <w:r w:rsidRPr="002A0E90">
        <w:rPr>
          <w:szCs w:val="24"/>
        </w:rPr>
        <w:t>MgCl</w:t>
      </w:r>
      <w:r w:rsidRPr="002A0E90">
        <w:rPr>
          <w:szCs w:val="24"/>
          <w:vertAlign w:val="subscript"/>
        </w:rPr>
        <w:t>2</w:t>
      </w:r>
      <w:r w:rsidRPr="002A0E90">
        <w:rPr>
          <w:szCs w:val="24"/>
        </w:rPr>
        <w:t>.6H</w:t>
      </w:r>
      <w:r w:rsidRPr="002A0E90">
        <w:rPr>
          <w:szCs w:val="24"/>
          <w:vertAlign w:val="subscript"/>
        </w:rPr>
        <w:t>2</w:t>
      </w:r>
      <w:r w:rsidRPr="002A0E90">
        <w:rPr>
          <w:szCs w:val="24"/>
        </w:rPr>
        <w:t>O (ChemSupply, MA029)</w:t>
      </w:r>
      <w:r w:rsidRPr="002A0E90">
        <w:rPr>
          <w:szCs w:val="24"/>
        </w:rPr>
        <w:tab/>
      </w:r>
      <w:r w:rsidRPr="002A0E90">
        <w:rPr>
          <w:szCs w:val="24"/>
        </w:rPr>
        <w:tab/>
      </w:r>
      <w:r w:rsidRPr="002A0E90">
        <w:rPr>
          <w:szCs w:val="24"/>
        </w:rPr>
        <w:tab/>
      </w:r>
      <w:r w:rsidRPr="002A0E90">
        <w:rPr>
          <w:szCs w:val="24"/>
        </w:rPr>
        <w:tab/>
      </w:r>
      <w:r w:rsidRPr="002A0E90">
        <w:rPr>
          <w:szCs w:val="24"/>
        </w:rPr>
        <w:tab/>
      </w:r>
      <w:r w:rsidR="002A0E90">
        <w:rPr>
          <w:szCs w:val="24"/>
        </w:rPr>
        <w:tab/>
      </w:r>
      <w:r w:rsidRPr="002A0E90">
        <w:rPr>
          <w:szCs w:val="24"/>
        </w:rPr>
        <w:t>0.1 g</w:t>
      </w:r>
    </w:p>
    <w:p w14:paraId="6D97FCCD" w14:textId="77777777" w:rsidR="00F9780D" w:rsidRPr="002A0E90" w:rsidRDefault="00F9780D" w:rsidP="002A0E90">
      <w:pPr>
        <w:pStyle w:val="ListParagraph"/>
        <w:numPr>
          <w:ilvl w:val="0"/>
          <w:numId w:val="11"/>
        </w:numPr>
        <w:spacing w:after="0" w:line="480" w:lineRule="auto"/>
        <w:rPr>
          <w:szCs w:val="24"/>
        </w:rPr>
      </w:pPr>
      <w:r w:rsidRPr="002A0E90">
        <w:rPr>
          <w:szCs w:val="24"/>
        </w:rPr>
        <w:t>Ca(NO</w:t>
      </w:r>
      <w:r w:rsidRPr="002A0E90">
        <w:rPr>
          <w:szCs w:val="24"/>
          <w:vertAlign w:val="subscript"/>
        </w:rPr>
        <w:t>3</w:t>
      </w:r>
      <w:r w:rsidRPr="002A0E90">
        <w:rPr>
          <w:szCs w:val="24"/>
        </w:rPr>
        <w:t>)</w:t>
      </w:r>
      <w:r w:rsidRPr="002A0E90">
        <w:rPr>
          <w:szCs w:val="24"/>
          <w:vertAlign w:val="subscript"/>
        </w:rPr>
        <w:t>2</w:t>
      </w:r>
      <w:r w:rsidRPr="002A0E90">
        <w:rPr>
          <w:szCs w:val="24"/>
        </w:rPr>
        <w:t>.4H</w:t>
      </w:r>
      <w:r w:rsidRPr="002A0E90">
        <w:rPr>
          <w:szCs w:val="24"/>
          <w:vertAlign w:val="subscript"/>
        </w:rPr>
        <w:t>2</w:t>
      </w:r>
      <w:r w:rsidRPr="002A0E90">
        <w:rPr>
          <w:szCs w:val="24"/>
        </w:rPr>
        <w:t>O (Sigma Aldrich, C1396)</w:t>
      </w:r>
      <w:r w:rsidRPr="002A0E90">
        <w:rPr>
          <w:szCs w:val="24"/>
        </w:rPr>
        <w:tab/>
      </w:r>
      <w:r w:rsidRPr="002A0E90">
        <w:rPr>
          <w:szCs w:val="24"/>
        </w:rPr>
        <w:tab/>
      </w:r>
      <w:r w:rsidRPr="002A0E90">
        <w:rPr>
          <w:szCs w:val="24"/>
        </w:rPr>
        <w:tab/>
      </w:r>
      <w:r w:rsidRPr="002A0E90">
        <w:rPr>
          <w:szCs w:val="24"/>
        </w:rPr>
        <w:tab/>
      </w:r>
      <w:r w:rsidRPr="002A0E90">
        <w:rPr>
          <w:szCs w:val="24"/>
        </w:rPr>
        <w:tab/>
        <w:t>0.05 g</w:t>
      </w:r>
    </w:p>
    <w:p w14:paraId="7ACA359C" w14:textId="2324B881" w:rsidR="00F9780D" w:rsidRPr="002A0E90" w:rsidRDefault="00F9780D" w:rsidP="002A0E90">
      <w:pPr>
        <w:pStyle w:val="ListParagraph"/>
        <w:numPr>
          <w:ilvl w:val="0"/>
          <w:numId w:val="11"/>
        </w:numPr>
        <w:spacing w:after="0" w:line="480" w:lineRule="auto"/>
        <w:rPr>
          <w:szCs w:val="24"/>
        </w:rPr>
      </w:pPr>
      <w:r w:rsidRPr="002A0E90">
        <w:rPr>
          <w:szCs w:val="24"/>
        </w:rPr>
        <w:t>Trace element solution SL-4</w:t>
      </w:r>
      <w:r w:rsidRPr="002A0E90">
        <w:rPr>
          <w:szCs w:val="24"/>
        </w:rPr>
        <w:tab/>
      </w:r>
      <w:r w:rsidRPr="002A0E90">
        <w:rPr>
          <w:szCs w:val="24"/>
        </w:rPr>
        <w:tab/>
      </w:r>
      <w:r w:rsidRPr="002A0E90">
        <w:rPr>
          <w:szCs w:val="24"/>
        </w:rPr>
        <w:tab/>
      </w:r>
      <w:r w:rsidRPr="002A0E90">
        <w:rPr>
          <w:szCs w:val="24"/>
        </w:rPr>
        <w:tab/>
      </w:r>
      <w:r w:rsidRPr="002A0E90">
        <w:rPr>
          <w:szCs w:val="24"/>
        </w:rPr>
        <w:tab/>
      </w:r>
      <w:r w:rsidRPr="002A0E90">
        <w:rPr>
          <w:szCs w:val="24"/>
        </w:rPr>
        <w:tab/>
      </w:r>
      <w:r w:rsidR="002A0E90">
        <w:rPr>
          <w:szCs w:val="24"/>
        </w:rPr>
        <w:tab/>
      </w:r>
      <w:r w:rsidRPr="002A0E90">
        <w:rPr>
          <w:szCs w:val="24"/>
        </w:rPr>
        <w:t>1 mL</w:t>
      </w:r>
    </w:p>
    <w:p w14:paraId="3A77ACAA" w14:textId="77777777" w:rsidR="00F9780D" w:rsidRPr="002A0E90" w:rsidRDefault="00F9780D" w:rsidP="002A0E90">
      <w:pPr>
        <w:spacing w:after="0" w:line="480" w:lineRule="auto"/>
        <w:ind w:firstLine="720"/>
        <w:rPr>
          <w:szCs w:val="24"/>
        </w:rPr>
      </w:pPr>
      <w:r w:rsidRPr="002A0E90">
        <w:rPr>
          <w:szCs w:val="24"/>
        </w:rPr>
        <w:t>Trace Elements Solution SL-4 (composition per 1 L dH</w:t>
      </w:r>
      <w:r w:rsidRPr="002A0E90">
        <w:rPr>
          <w:szCs w:val="24"/>
          <w:vertAlign w:val="subscript"/>
        </w:rPr>
        <w:t>2</w:t>
      </w:r>
      <w:r w:rsidRPr="002A0E90">
        <w:rPr>
          <w:szCs w:val="24"/>
        </w:rPr>
        <w:t>0):</w:t>
      </w:r>
    </w:p>
    <w:p w14:paraId="1C27CD80" w14:textId="77777777" w:rsidR="00F9780D" w:rsidRPr="002A0E90" w:rsidRDefault="00F9780D" w:rsidP="002A0E90">
      <w:pPr>
        <w:pStyle w:val="ListParagraph"/>
        <w:numPr>
          <w:ilvl w:val="1"/>
          <w:numId w:val="11"/>
        </w:numPr>
        <w:spacing w:after="0" w:line="480" w:lineRule="auto"/>
        <w:rPr>
          <w:szCs w:val="24"/>
        </w:rPr>
      </w:pPr>
      <w:r w:rsidRPr="002A0E90">
        <w:rPr>
          <w:szCs w:val="24"/>
        </w:rPr>
        <w:t>0.5 M EDTA pH 8.0 (</w:t>
      </w:r>
      <w:r w:rsidRPr="002A0E90">
        <w:rPr>
          <w:szCs w:val="24"/>
          <w:lang w:eastAsia="en-AU"/>
        </w:rPr>
        <w:t>Thermo Scientific Chemicals</w:t>
      </w:r>
      <w:r w:rsidRPr="002A0E90">
        <w:rPr>
          <w:szCs w:val="24"/>
        </w:rPr>
        <w:t>, AM9260G)</w:t>
      </w:r>
      <w:r w:rsidRPr="002A0E90">
        <w:rPr>
          <w:szCs w:val="24"/>
        </w:rPr>
        <w:tab/>
        <w:t>3.422 mL</w:t>
      </w:r>
    </w:p>
    <w:p w14:paraId="3E0375E0" w14:textId="207034B1" w:rsidR="00F9780D" w:rsidRPr="002A0E90" w:rsidRDefault="00F9780D" w:rsidP="002A0E90">
      <w:pPr>
        <w:pStyle w:val="ListParagraph"/>
        <w:numPr>
          <w:ilvl w:val="1"/>
          <w:numId w:val="11"/>
        </w:numPr>
        <w:spacing w:after="0" w:line="480" w:lineRule="auto"/>
        <w:rPr>
          <w:szCs w:val="24"/>
        </w:rPr>
      </w:pPr>
      <w:r w:rsidRPr="002A0E90">
        <w:rPr>
          <w:szCs w:val="24"/>
        </w:rPr>
        <w:t xml:space="preserve">FeSO4.7H2O </w:t>
      </w:r>
      <w:r w:rsidRPr="002A0E90">
        <w:rPr>
          <w:szCs w:val="24"/>
          <w:lang w:eastAsia="en-AU"/>
        </w:rPr>
        <w:t>(ChemSupply, FL001)</w:t>
      </w:r>
      <w:r w:rsidRPr="002A0E90">
        <w:rPr>
          <w:szCs w:val="24"/>
        </w:rPr>
        <w:tab/>
      </w:r>
      <w:r w:rsidRPr="002A0E90">
        <w:rPr>
          <w:szCs w:val="24"/>
        </w:rPr>
        <w:tab/>
      </w:r>
      <w:r w:rsidRPr="002A0E90">
        <w:rPr>
          <w:szCs w:val="24"/>
        </w:rPr>
        <w:tab/>
      </w:r>
      <w:r w:rsidRPr="002A0E90">
        <w:rPr>
          <w:szCs w:val="24"/>
        </w:rPr>
        <w:tab/>
      </w:r>
      <w:r w:rsidRPr="002A0E90">
        <w:rPr>
          <w:szCs w:val="24"/>
        </w:rPr>
        <w:tab/>
        <w:t>0.2 g</w:t>
      </w:r>
    </w:p>
    <w:p w14:paraId="25CDEC11" w14:textId="7AC04411" w:rsidR="00F9780D" w:rsidRPr="002A0E90" w:rsidRDefault="00F9780D" w:rsidP="002A0E90">
      <w:pPr>
        <w:pStyle w:val="ListParagraph"/>
        <w:numPr>
          <w:ilvl w:val="0"/>
          <w:numId w:val="11"/>
        </w:numPr>
        <w:spacing w:after="0" w:line="480" w:lineRule="auto"/>
        <w:rPr>
          <w:szCs w:val="24"/>
        </w:rPr>
      </w:pPr>
      <w:r w:rsidRPr="002A0E90">
        <w:rPr>
          <w:szCs w:val="24"/>
        </w:rPr>
        <w:t>Trace elements solution SL-6</w:t>
      </w:r>
      <w:r w:rsidRPr="002A0E90">
        <w:rPr>
          <w:szCs w:val="24"/>
        </w:rPr>
        <w:tab/>
      </w:r>
      <w:r w:rsidRPr="002A0E90">
        <w:rPr>
          <w:szCs w:val="24"/>
        </w:rPr>
        <w:tab/>
      </w:r>
      <w:r w:rsidRPr="002A0E90">
        <w:rPr>
          <w:szCs w:val="24"/>
        </w:rPr>
        <w:tab/>
      </w:r>
      <w:r w:rsidRPr="002A0E90">
        <w:rPr>
          <w:szCs w:val="24"/>
        </w:rPr>
        <w:tab/>
      </w:r>
      <w:r w:rsidRPr="002A0E90">
        <w:rPr>
          <w:szCs w:val="24"/>
        </w:rPr>
        <w:tab/>
      </w:r>
      <w:r w:rsidRPr="002A0E90">
        <w:rPr>
          <w:szCs w:val="24"/>
        </w:rPr>
        <w:tab/>
      </w:r>
      <w:r w:rsidR="002A0E90">
        <w:rPr>
          <w:szCs w:val="24"/>
        </w:rPr>
        <w:tab/>
      </w:r>
      <w:r w:rsidRPr="002A0E90">
        <w:rPr>
          <w:szCs w:val="24"/>
        </w:rPr>
        <w:t>100 mL</w:t>
      </w:r>
    </w:p>
    <w:p w14:paraId="67E60BE9" w14:textId="77777777" w:rsidR="00F9780D" w:rsidRPr="002A0E90" w:rsidRDefault="00F9780D" w:rsidP="002A0E90">
      <w:pPr>
        <w:spacing w:after="0" w:line="480" w:lineRule="auto"/>
        <w:ind w:firstLine="720"/>
        <w:rPr>
          <w:szCs w:val="24"/>
        </w:rPr>
      </w:pPr>
      <w:r w:rsidRPr="002A0E90">
        <w:rPr>
          <w:szCs w:val="24"/>
        </w:rPr>
        <w:t>Trace Elements Solution SL-6 (composition per 1 L dH</w:t>
      </w:r>
      <w:r w:rsidRPr="002A0E90">
        <w:rPr>
          <w:szCs w:val="24"/>
          <w:vertAlign w:val="subscript"/>
        </w:rPr>
        <w:t>2</w:t>
      </w:r>
      <w:r w:rsidRPr="002A0E90">
        <w:rPr>
          <w:szCs w:val="24"/>
        </w:rPr>
        <w:t>0):</w:t>
      </w:r>
    </w:p>
    <w:p w14:paraId="7F63CB46" w14:textId="77777777" w:rsidR="00F9780D" w:rsidRPr="002A0E90" w:rsidRDefault="00F9780D" w:rsidP="002A0E90">
      <w:pPr>
        <w:pStyle w:val="ListParagraph"/>
        <w:numPr>
          <w:ilvl w:val="1"/>
          <w:numId w:val="11"/>
        </w:numPr>
        <w:spacing w:after="0" w:line="480" w:lineRule="auto"/>
        <w:rPr>
          <w:szCs w:val="24"/>
        </w:rPr>
      </w:pPr>
      <w:r w:rsidRPr="002A0E90">
        <w:rPr>
          <w:szCs w:val="24"/>
        </w:rPr>
        <w:t>MnCl</w:t>
      </w:r>
      <w:r w:rsidRPr="002A0E90">
        <w:rPr>
          <w:szCs w:val="24"/>
          <w:vertAlign w:val="subscript"/>
        </w:rPr>
        <w:t>2</w:t>
      </w:r>
      <w:r w:rsidRPr="002A0E90">
        <w:rPr>
          <w:szCs w:val="24"/>
        </w:rPr>
        <w:t>.4H</w:t>
      </w:r>
      <w:r w:rsidRPr="002A0E90">
        <w:rPr>
          <w:szCs w:val="24"/>
          <w:vertAlign w:val="subscript"/>
        </w:rPr>
        <w:t>2</w:t>
      </w:r>
      <w:r w:rsidRPr="002A0E90">
        <w:rPr>
          <w:szCs w:val="24"/>
        </w:rPr>
        <w:t>O (ChemSupply, MA042)</w:t>
      </w:r>
      <w:r w:rsidRPr="002A0E90">
        <w:rPr>
          <w:szCs w:val="24"/>
        </w:rPr>
        <w:tab/>
      </w:r>
      <w:r w:rsidRPr="002A0E90">
        <w:rPr>
          <w:szCs w:val="24"/>
        </w:rPr>
        <w:tab/>
      </w:r>
      <w:r w:rsidRPr="002A0E90">
        <w:rPr>
          <w:szCs w:val="24"/>
        </w:rPr>
        <w:tab/>
      </w:r>
      <w:r w:rsidRPr="002A0E90">
        <w:rPr>
          <w:szCs w:val="24"/>
        </w:rPr>
        <w:tab/>
      </w:r>
      <w:r w:rsidRPr="002A0E90">
        <w:rPr>
          <w:szCs w:val="24"/>
        </w:rPr>
        <w:tab/>
        <w:t>0.5 g</w:t>
      </w:r>
    </w:p>
    <w:p w14:paraId="327A3045" w14:textId="318BB291" w:rsidR="00F9780D" w:rsidRPr="002A0E90" w:rsidRDefault="00F9780D" w:rsidP="002A0E90">
      <w:pPr>
        <w:pStyle w:val="ListParagraph"/>
        <w:numPr>
          <w:ilvl w:val="1"/>
          <w:numId w:val="11"/>
        </w:numPr>
        <w:spacing w:after="0" w:line="480" w:lineRule="auto"/>
        <w:rPr>
          <w:szCs w:val="24"/>
        </w:rPr>
      </w:pPr>
      <w:r w:rsidRPr="002A0E90">
        <w:rPr>
          <w:szCs w:val="24"/>
        </w:rPr>
        <w:t>H</w:t>
      </w:r>
      <w:r w:rsidRPr="002A0E90">
        <w:rPr>
          <w:szCs w:val="24"/>
          <w:vertAlign w:val="subscript"/>
        </w:rPr>
        <w:t>3</w:t>
      </w:r>
      <w:r w:rsidRPr="002A0E90">
        <w:rPr>
          <w:szCs w:val="24"/>
        </w:rPr>
        <w:t>BO</w:t>
      </w:r>
      <w:r w:rsidRPr="002A0E90">
        <w:rPr>
          <w:szCs w:val="24"/>
          <w:vertAlign w:val="subscript"/>
        </w:rPr>
        <w:t>3</w:t>
      </w:r>
      <w:r w:rsidRPr="002A0E90">
        <w:rPr>
          <w:szCs w:val="24"/>
        </w:rPr>
        <w:t xml:space="preserve"> (ChemSupply, BL031)</w:t>
      </w:r>
      <w:r w:rsidRPr="002A0E90">
        <w:rPr>
          <w:szCs w:val="24"/>
        </w:rPr>
        <w:tab/>
      </w:r>
      <w:r w:rsidRPr="002A0E90">
        <w:rPr>
          <w:szCs w:val="24"/>
        </w:rPr>
        <w:tab/>
      </w:r>
      <w:r w:rsidRPr="002A0E90">
        <w:rPr>
          <w:szCs w:val="24"/>
        </w:rPr>
        <w:tab/>
      </w:r>
      <w:r w:rsidRPr="002A0E90">
        <w:rPr>
          <w:szCs w:val="24"/>
        </w:rPr>
        <w:tab/>
      </w:r>
      <w:r w:rsidRPr="002A0E90">
        <w:rPr>
          <w:szCs w:val="24"/>
        </w:rPr>
        <w:tab/>
      </w:r>
      <w:r w:rsidRPr="002A0E90">
        <w:rPr>
          <w:szCs w:val="24"/>
        </w:rPr>
        <w:tab/>
        <w:t>0.3 g</w:t>
      </w:r>
    </w:p>
    <w:p w14:paraId="149A9A04" w14:textId="3A9CBB02" w:rsidR="00F9780D" w:rsidRPr="002A0E90" w:rsidRDefault="00F9780D" w:rsidP="002A0E90">
      <w:pPr>
        <w:pStyle w:val="ListParagraph"/>
        <w:numPr>
          <w:ilvl w:val="1"/>
          <w:numId w:val="11"/>
        </w:numPr>
        <w:spacing w:after="0" w:line="480" w:lineRule="auto"/>
        <w:rPr>
          <w:szCs w:val="24"/>
        </w:rPr>
      </w:pPr>
      <w:r w:rsidRPr="002A0E90">
        <w:rPr>
          <w:szCs w:val="24"/>
        </w:rPr>
        <w:t>CoCl</w:t>
      </w:r>
      <w:r w:rsidRPr="002A0E90">
        <w:rPr>
          <w:szCs w:val="24"/>
          <w:vertAlign w:val="subscript"/>
        </w:rPr>
        <w:t>2</w:t>
      </w:r>
      <w:r w:rsidRPr="002A0E90">
        <w:rPr>
          <w:szCs w:val="24"/>
        </w:rPr>
        <w:t>.6H</w:t>
      </w:r>
      <w:r w:rsidRPr="002A0E90">
        <w:rPr>
          <w:szCs w:val="24"/>
          <w:vertAlign w:val="subscript"/>
        </w:rPr>
        <w:t>2</w:t>
      </w:r>
      <w:r w:rsidRPr="002A0E90">
        <w:rPr>
          <w:szCs w:val="24"/>
        </w:rPr>
        <w:t>O (</w:t>
      </w:r>
      <w:r w:rsidRPr="002A0E90">
        <w:rPr>
          <w:szCs w:val="24"/>
          <w:lang w:eastAsia="en-AU"/>
        </w:rPr>
        <w:t>Thermo Scientific Chemicals, 192091000</w:t>
      </w:r>
      <w:r w:rsidRPr="002A0E90">
        <w:rPr>
          <w:szCs w:val="24"/>
        </w:rPr>
        <w:t>)</w:t>
      </w:r>
      <w:r w:rsidRPr="002A0E90">
        <w:rPr>
          <w:szCs w:val="24"/>
        </w:rPr>
        <w:tab/>
      </w:r>
      <w:r w:rsidRPr="002A0E90">
        <w:rPr>
          <w:szCs w:val="24"/>
        </w:rPr>
        <w:tab/>
        <w:t>0.2 g</w:t>
      </w:r>
      <w:r w:rsidRPr="002A0E90">
        <w:rPr>
          <w:szCs w:val="24"/>
        </w:rPr>
        <w:tab/>
      </w:r>
    </w:p>
    <w:p w14:paraId="0A1341DB" w14:textId="061C0653" w:rsidR="00F9780D" w:rsidRPr="002A0E90" w:rsidRDefault="00F9780D" w:rsidP="002A0E90">
      <w:pPr>
        <w:pStyle w:val="ListParagraph"/>
        <w:numPr>
          <w:ilvl w:val="1"/>
          <w:numId w:val="11"/>
        </w:numPr>
        <w:spacing w:after="0" w:line="480" w:lineRule="auto"/>
        <w:rPr>
          <w:szCs w:val="24"/>
        </w:rPr>
      </w:pPr>
      <w:r w:rsidRPr="002A0E90">
        <w:rPr>
          <w:szCs w:val="24"/>
        </w:rPr>
        <w:t>ZnSO</w:t>
      </w:r>
      <w:r w:rsidRPr="002A0E90">
        <w:rPr>
          <w:szCs w:val="24"/>
          <w:vertAlign w:val="subscript"/>
        </w:rPr>
        <w:t>4</w:t>
      </w:r>
      <w:r w:rsidRPr="002A0E90">
        <w:rPr>
          <w:szCs w:val="24"/>
        </w:rPr>
        <w:t>.7H</w:t>
      </w:r>
      <w:r w:rsidRPr="002A0E90">
        <w:rPr>
          <w:szCs w:val="24"/>
          <w:vertAlign w:val="subscript"/>
        </w:rPr>
        <w:t>2</w:t>
      </w:r>
      <w:r w:rsidRPr="002A0E90">
        <w:rPr>
          <w:szCs w:val="24"/>
        </w:rPr>
        <w:t>O (MERCK,</w:t>
      </w:r>
      <w:r w:rsidRPr="002A0E90">
        <w:rPr>
          <w:b/>
          <w:bCs/>
          <w:color w:val="000000"/>
          <w:szCs w:val="24"/>
          <w:shd w:val="clear" w:color="auto" w:fill="F8F8FC"/>
        </w:rPr>
        <w:t xml:space="preserve"> </w:t>
      </w:r>
      <w:r w:rsidRPr="002A0E90">
        <w:rPr>
          <w:szCs w:val="24"/>
        </w:rPr>
        <w:t>1.08883)</w:t>
      </w:r>
      <w:r w:rsidRPr="002A0E90">
        <w:rPr>
          <w:szCs w:val="24"/>
        </w:rPr>
        <w:tab/>
      </w:r>
      <w:r w:rsidRPr="002A0E90">
        <w:rPr>
          <w:szCs w:val="24"/>
        </w:rPr>
        <w:tab/>
      </w:r>
      <w:r w:rsidRPr="002A0E90">
        <w:rPr>
          <w:szCs w:val="24"/>
        </w:rPr>
        <w:tab/>
      </w:r>
      <w:r w:rsidRPr="002A0E90">
        <w:rPr>
          <w:szCs w:val="24"/>
        </w:rPr>
        <w:tab/>
      </w:r>
      <w:r w:rsidRPr="002A0E90">
        <w:rPr>
          <w:szCs w:val="24"/>
        </w:rPr>
        <w:tab/>
        <w:t>0.1 g</w:t>
      </w:r>
    </w:p>
    <w:p w14:paraId="1FD21D17" w14:textId="2A36F57E" w:rsidR="00F9780D" w:rsidRPr="002A0E90" w:rsidRDefault="00F9780D" w:rsidP="002A0E90">
      <w:pPr>
        <w:pStyle w:val="ListParagraph"/>
        <w:numPr>
          <w:ilvl w:val="1"/>
          <w:numId w:val="11"/>
        </w:numPr>
        <w:spacing w:after="0" w:line="480" w:lineRule="auto"/>
        <w:rPr>
          <w:szCs w:val="24"/>
        </w:rPr>
      </w:pPr>
      <w:r w:rsidRPr="002A0E90">
        <w:rPr>
          <w:szCs w:val="24"/>
        </w:rPr>
        <w:t>Na</w:t>
      </w:r>
      <w:r w:rsidRPr="002A0E90">
        <w:rPr>
          <w:szCs w:val="24"/>
          <w:vertAlign w:val="subscript"/>
        </w:rPr>
        <w:t>2</w:t>
      </w:r>
      <w:r w:rsidRPr="002A0E90">
        <w:rPr>
          <w:szCs w:val="24"/>
        </w:rPr>
        <w:t>MoO</w:t>
      </w:r>
      <w:r w:rsidRPr="002A0E90">
        <w:rPr>
          <w:szCs w:val="24"/>
          <w:vertAlign w:val="subscript"/>
        </w:rPr>
        <w:t>4</w:t>
      </w:r>
      <w:r w:rsidRPr="002A0E90">
        <w:rPr>
          <w:szCs w:val="24"/>
        </w:rPr>
        <w:t>.2H</w:t>
      </w:r>
      <w:r w:rsidRPr="002A0E90">
        <w:rPr>
          <w:szCs w:val="24"/>
          <w:vertAlign w:val="subscript"/>
        </w:rPr>
        <w:t>2</w:t>
      </w:r>
      <w:r w:rsidRPr="002A0E90">
        <w:rPr>
          <w:szCs w:val="24"/>
        </w:rPr>
        <w:t>O (</w:t>
      </w:r>
      <w:r w:rsidRPr="002A0E90">
        <w:rPr>
          <w:szCs w:val="24"/>
          <w:lang w:eastAsia="en-AU"/>
        </w:rPr>
        <w:t>Thermo Scientific Chemicals, 206371000)</w:t>
      </w:r>
      <w:r w:rsidRPr="002A0E90">
        <w:rPr>
          <w:szCs w:val="24"/>
        </w:rPr>
        <w:tab/>
        <w:t>0.03 g</w:t>
      </w:r>
      <w:r w:rsidRPr="002A0E90">
        <w:rPr>
          <w:szCs w:val="24"/>
        </w:rPr>
        <w:tab/>
      </w:r>
    </w:p>
    <w:p w14:paraId="5AB2CD7A" w14:textId="77777777" w:rsidR="00F9780D" w:rsidRPr="002A0E90" w:rsidRDefault="00F9780D" w:rsidP="002A0E90">
      <w:pPr>
        <w:pStyle w:val="ListParagraph"/>
        <w:numPr>
          <w:ilvl w:val="1"/>
          <w:numId w:val="11"/>
        </w:numPr>
        <w:spacing w:after="0" w:line="480" w:lineRule="auto"/>
        <w:rPr>
          <w:szCs w:val="24"/>
        </w:rPr>
      </w:pPr>
      <w:r w:rsidRPr="002A0E90">
        <w:rPr>
          <w:szCs w:val="24"/>
        </w:rPr>
        <w:t>NiCl</w:t>
      </w:r>
      <w:r w:rsidRPr="002A0E90">
        <w:rPr>
          <w:szCs w:val="24"/>
          <w:vertAlign w:val="subscript"/>
        </w:rPr>
        <w:t>2</w:t>
      </w:r>
      <w:r w:rsidRPr="002A0E90">
        <w:rPr>
          <w:szCs w:val="24"/>
        </w:rPr>
        <w:t>.6H</w:t>
      </w:r>
      <w:r w:rsidRPr="002A0E90">
        <w:rPr>
          <w:szCs w:val="24"/>
          <w:vertAlign w:val="subscript"/>
        </w:rPr>
        <w:t>2</w:t>
      </w:r>
      <w:r w:rsidRPr="002A0E90">
        <w:rPr>
          <w:szCs w:val="24"/>
        </w:rPr>
        <w:t>O (</w:t>
      </w:r>
      <w:r w:rsidRPr="002A0E90">
        <w:rPr>
          <w:szCs w:val="24"/>
          <w:lang w:eastAsia="en-AU"/>
        </w:rPr>
        <w:t>Thermo Scientific Chemicals, 207670250)</w:t>
      </w:r>
      <w:r w:rsidRPr="002A0E90">
        <w:rPr>
          <w:szCs w:val="24"/>
          <w:lang w:eastAsia="en-AU"/>
        </w:rPr>
        <w:tab/>
      </w:r>
      <w:r w:rsidRPr="002A0E90">
        <w:rPr>
          <w:szCs w:val="24"/>
        </w:rPr>
        <w:tab/>
        <w:t>0.02 g</w:t>
      </w:r>
      <w:r w:rsidRPr="002A0E90">
        <w:rPr>
          <w:szCs w:val="24"/>
        </w:rPr>
        <w:tab/>
      </w:r>
    </w:p>
    <w:p w14:paraId="0B72EBBA" w14:textId="77777777" w:rsidR="002A0E90" w:rsidRDefault="00F9780D" w:rsidP="00CC2023">
      <w:pPr>
        <w:pStyle w:val="ListParagraph"/>
        <w:numPr>
          <w:ilvl w:val="1"/>
          <w:numId w:val="11"/>
        </w:numPr>
        <w:spacing w:after="0" w:line="480" w:lineRule="auto"/>
        <w:rPr>
          <w:szCs w:val="24"/>
        </w:rPr>
      </w:pPr>
      <w:r w:rsidRPr="002A0E90">
        <w:rPr>
          <w:szCs w:val="24"/>
        </w:rPr>
        <w:t>CuCl</w:t>
      </w:r>
      <w:r w:rsidRPr="002A0E90">
        <w:rPr>
          <w:szCs w:val="24"/>
          <w:vertAlign w:val="subscript"/>
        </w:rPr>
        <w:t>2</w:t>
      </w:r>
      <w:r w:rsidRPr="002A0E90">
        <w:rPr>
          <w:szCs w:val="24"/>
        </w:rPr>
        <w:t>.2H</w:t>
      </w:r>
      <w:r w:rsidRPr="002A0E90">
        <w:rPr>
          <w:szCs w:val="24"/>
          <w:vertAlign w:val="subscript"/>
        </w:rPr>
        <w:t>2</w:t>
      </w:r>
      <w:r w:rsidRPr="002A0E90">
        <w:rPr>
          <w:szCs w:val="24"/>
        </w:rPr>
        <w:t>O (</w:t>
      </w:r>
      <w:r w:rsidRPr="002A0E90">
        <w:rPr>
          <w:szCs w:val="24"/>
          <w:lang w:eastAsia="en-AU"/>
        </w:rPr>
        <w:t>Thermo Scientific Chemicals, A16064</w:t>
      </w:r>
      <w:r w:rsidRPr="002A0E90">
        <w:rPr>
          <w:szCs w:val="24"/>
        </w:rPr>
        <w:t>)</w:t>
      </w:r>
      <w:r w:rsidRPr="002A0E90">
        <w:rPr>
          <w:szCs w:val="24"/>
        </w:rPr>
        <w:tab/>
      </w:r>
      <w:r w:rsidRPr="002A0E90">
        <w:rPr>
          <w:szCs w:val="24"/>
        </w:rPr>
        <w:tab/>
        <w:t>0.01 g</w:t>
      </w:r>
    </w:p>
    <w:p w14:paraId="3F9D4065" w14:textId="2F33BFA4" w:rsidR="00F9780D" w:rsidRPr="002A0E90" w:rsidRDefault="00F9780D" w:rsidP="002A0E90">
      <w:pPr>
        <w:spacing w:after="0" w:line="480" w:lineRule="auto"/>
        <w:rPr>
          <w:szCs w:val="24"/>
        </w:rPr>
      </w:pPr>
      <w:r w:rsidRPr="002A0E90">
        <w:rPr>
          <w:szCs w:val="24"/>
        </w:rPr>
        <w:t>All components are added to dH</w:t>
      </w:r>
      <w:r w:rsidRPr="002A0E90">
        <w:rPr>
          <w:szCs w:val="24"/>
          <w:vertAlign w:val="subscript"/>
        </w:rPr>
        <w:t>2</w:t>
      </w:r>
      <w:r w:rsidRPr="002A0E90">
        <w:rPr>
          <w:szCs w:val="24"/>
        </w:rPr>
        <w:t>O and brought to 1 L, and pH is adjusted to pH 7.25 ± 0.2 at 25</w:t>
      </w:r>
      <w:r w:rsidR="002A0E90">
        <w:rPr>
          <w:szCs w:val="24"/>
          <w:vertAlign w:val="superscript"/>
        </w:rPr>
        <w:t>º</w:t>
      </w:r>
      <w:r w:rsidRPr="002A0E90">
        <w:rPr>
          <w:szCs w:val="24"/>
        </w:rPr>
        <w:t>C. The Solution is sterilised by autoclaving at 121°C for 20</w:t>
      </w:r>
      <w:r w:rsidR="002A0E90">
        <w:rPr>
          <w:szCs w:val="24"/>
        </w:rPr>
        <w:t xml:space="preserve"> </w:t>
      </w:r>
      <w:r w:rsidRPr="002A0E90">
        <w:rPr>
          <w:szCs w:val="24"/>
        </w:rPr>
        <w:t>min.</w:t>
      </w:r>
    </w:p>
    <w:p w14:paraId="0EBC30B2" w14:textId="77777777" w:rsidR="00F9780D" w:rsidRPr="00FB005F" w:rsidRDefault="00F9780D" w:rsidP="00BF3EAB">
      <w:pPr>
        <w:spacing w:after="0" w:line="480" w:lineRule="auto"/>
        <w:rPr>
          <w:szCs w:val="24"/>
        </w:rPr>
      </w:pPr>
    </w:p>
    <w:p w14:paraId="64A4D382" w14:textId="77777777" w:rsidR="00F9780D" w:rsidRPr="00FB005F" w:rsidRDefault="00F9780D" w:rsidP="00BF3EAB">
      <w:pPr>
        <w:spacing w:after="0" w:line="480" w:lineRule="auto"/>
        <w:rPr>
          <w:szCs w:val="24"/>
        </w:rPr>
      </w:pPr>
    </w:p>
    <w:p w14:paraId="225320EF" w14:textId="77777777" w:rsidR="00F9780D" w:rsidRPr="00FB005F" w:rsidRDefault="00F9780D" w:rsidP="00BF3EAB">
      <w:pPr>
        <w:spacing w:after="0" w:line="480" w:lineRule="auto"/>
        <w:rPr>
          <w:szCs w:val="24"/>
        </w:rPr>
      </w:pPr>
    </w:p>
    <w:p w14:paraId="6A232A38" w14:textId="77777777" w:rsidR="00F9780D" w:rsidRPr="002A0E90" w:rsidRDefault="00F9780D" w:rsidP="00BF3EAB">
      <w:pPr>
        <w:spacing w:after="0" w:line="480" w:lineRule="auto"/>
        <w:rPr>
          <w:b/>
          <w:bCs/>
          <w:szCs w:val="24"/>
        </w:rPr>
      </w:pPr>
      <w:r w:rsidRPr="002A0E90">
        <w:rPr>
          <w:b/>
          <w:bCs/>
          <w:szCs w:val="24"/>
        </w:rPr>
        <w:lastRenderedPageBreak/>
        <w:t>Allantoin Agar (AA) (composition per 1 L dH</w:t>
      </w:r>
      <w:r w:rsidRPr="002A0E90">
        <w:rPr>
          <w:b/>
          <w:bCs/>
          <w:szCs w:val="24"/>
          <w:vertAlign w:val="subscript"/>
        </w:rPr>
        <w:t>2</w:t>
      </w:r>
      <w:r w:rsidRPr="002A0E90">
        <w:rPr>
          <w:b/>
          <w:bCs/>
          <w:szCs w:val="24"/>
        </w:rPr>
        <w:t>0):</w:t>
      </w:r>
    </w:p>
    <w:p w14:paraId="6217856D" w14:textId="318D45BF" w:rsidR="00F9780D" w:rsidRPr="002A0E90" w:rsidRDefault="00F9780D" w:rsidP="002A0E90">
      <w:pPr>
        <w:pStyle w:val="ListParagraph"/>
        <w:numPr>
          <w:ilvl w:val="0"/>
          <w:numId w:val="12"/>
        </w:numPr>
        <w:spacing w:after="0" w:line="480" w:lineRule="auto"/>
        <w:rPr>
          <w:szCs w:val="24"/>
        </w:rPr>
      </w:pPr>
      <w:r w:rsidRPr="002A0E90">
        <w:rPr>
          <w:szCs w:val="24"/>
        </w:rPr>
        <w:t>Agar (Sigma Aldrich, A1296)</w:t>
      </w:r>
      <w:r w:rsidRPr="002A0E90">
        <w:rPr>
          <w:szCs w:val="24"/>
        </w:rPr>
        <w:tab/>
      </w:r>
      <w:r w:rsidRPr="002A0E90">
        <w:rPr>
          <w:szCs w:val="24"/>
        </w:rPr>
        <w:tab/>
      </w:r>
      <w:r w:rsidRPr="002A0E90">
        <w:rPr>
          <w:szCs w:val="24"/>
        </w:rPr>
        <w:tab/>
      </w:r>
      <w:r w:rsidRPr="002A0E90">
        <w:rPr>
          <w:szCs w:val="24"/>
        </w:rPr>
        <w:tab/>
      </w:r>
      <w:r w:rsidRPr="002A0E90">
        <w:rPr>
          <w:szCs w:val="24"/>
        </w:rPr>
        <w:tab/>
      </w:r>
      <w:r w:rsidRPr="002A0E90">
        <w:rPr>
          <w:szCs w:val="24"/>
        </w:rPr>
        <w:tab/>
      </w:r>
      <w:r w:rsidR="002A0E90">
        <w:rPr>
          <w:szCs w:val="24"/>
        </w:rPr>
        <w:tab/>
      </w:r>
      <w:r w:rsidRPr="002A0E90">
        <w:rPr>
          <w:szCs w:val="24"/>
        </w:rPr>
        <w:t>15 g</w:t>
      </w:r>
    </w:p>
    <w:p w14:paraId="3B6693B2" w14:textId="77777777" w:rsidR="00F9780D" w:rsidRPr="002A0E90" w:rsidRDefault="00F9780D" w:rsidP="002A0E90">
      <w:pPr>
        <w:pStyle w:val="ListParagraph"/>
        <w:numPr>
          <w:ilvl w:val="0"/>
          <w:numId w:val="12"/>
        </w:numPr>
        <w:spacing w:after="0" w:line="480" w:lineRule="auto"/>
        <w:rPr>
          <w:szCs w:val="24"/>
        </w:rPr>
      </w:pPr>
      <w:r w:rsidRPr="002A0E90">
        <w:rPr>
          <w:szCs w:val="24"/>
        </w:rPr>
        <w:t>Na</w:t>
      </w:r>
      <w:r w:rsidRPr="002A0E90">
        <w:rPr>
          <w:szCs w:val="24"/>
          <w:vertAlign w:val="subscript"/>
        </w:rPr>
        <w:t>2</w:t>
      </w:r>
      <w:r w:rsidRPr="002A0E90">
        <w:rPr>
          <w:szCs w:val="24"/>
        </w:rPr>
        <w:t>HPO</w:t>
      </w:r>
      <w:r w:rsidRPr="002A0E90">
        <w:rPr>
          <w:szCs w:val="24"/>
          <w:vertAlign w:val="subscript"/>
        </w:rPr>
        <w:t>4</w:t>
      </w:r>
      <w:r w:rsidRPr="002A0E90">
        <w:rPr>
          <w:szCs w:val="24"/>
        </w:rPr>
        <w:t>.12H</w:t>
      </w:r>
      <w:r w:rsidRPr="002A0E90">
        <w:rPr>
          <w:szCs w:val="24"/>
          <w:vertAlign w:val="subscript"/>
        </w:rPr>
        <w:t>2</w:t>
      </w:r>
      <w:r w:rsidRPr="002A0E90">
        <w:rPr>
          <w:szCs w:val="24"/>
        </w:rPr>
        <w:t>O (</w:t>
      </w:r>
      <w:r w:rsidRPr="002A0E90">
        <w:rPr>
          <w:szCs w:val="24"/>
          <w:lang w:eastAsia="en-AU"/>
        </w:rPr>
        <w:t>Thermo Scientific Chemicals, 447255000)</w:t>
      </w:r>
      <w:r w:rsidRPr="002A0E90">
        <w:rPr>
          <w:szCs w:val="24"/>
        </w:rPr>
        <w:tab/>
      </w:r>
      <w:r w:rsidRPr="002A0E90">
        <w:rPr>
          <w:szCs w:val="24"/>
        </w:rPr>
        <w:tab/>
        <w:t>9 g</w:t>
      </w:r>
      <w:r w:rsidRPr="002A0E90">
        <w:rPr>
          <w:szCs w:val="24"/>
        </w:rPr>
        <w:tab/>
      </w:r>
    </w:p>
    <w:p w14:paraId="693CD91F" w14:textId="1D5E3C3F" w:rsidR="00F9780D" w:rsidRPr="002A0E90" w:rsidRDefault="00F9780D" w:rsidP="002A0E90">
      <w:pPr>
        <w:pStyle w:val="ListParagraph"/>
        <w:numPr>
          <w:ilvl w:val="0"/>
          <w:numId w:val="12"/>
        </w:numPr>
        <w:spacing w:after="0" w:line="480" w:lineRule="auto"/>
        <w:rPr>
          <w:szCs w:val="24"/>
        </w:rPr>
      </w:pPr>
      <w:r w:rsidRPr="002A0E90">
        <w:rPr>
          <w:szCs w:val="24"/>
        </w:rPr>
        <w:t>NaCl (</w:t>
      </w:r>
      <w:r w:rsidRPr="002A0E90">
        <w:rPr>
          <w:szCs w:val="24"/>
          <w:lang w:eastAsia="en-AU"/>
        </w:rPr>
        <w:t>ChemSupply, SA046</w:t>
      </w:r>
      <w:r w:rsidRPr="002A0E90">
        <w:rPr>
          <w:szCs w:val="24"/>
        </w:rPr>
        <w:t>)</w:t>
      </w:r>
      <w:r w:rsidRPr="002A0E90">
        <w:rPr>
          <w:szCs w:val="24"/>
        </w:rPr>
        <w:tab/>
      </w:r>
      <w:r w:rsidRPr="002A0E90">
        <w:rPr>
          <w:szCs w:val="24"/>
        </w:rPr>
        <w:tab/>
      </w:r>
      <w:r w:rsidRPr="002A0E90">
        <w:rPr>
          <w:szCs w:val="24"/>
        </w:rPr>
        <w:tab/>
      </w:r>
      <w:r w:rsidRPr="002A0E90">
        <w:rPr>
          <w:szCs w:val="24"/>
        </w:rPr>
        <w:tab/>
      </w:r>
      <w:r w:rsidRPr="002A0E90">
        <w:rPr>
          <w:szCs w:val="24"/>
        </w:rPr>
        <w:tab/>
      </w:r>
      <w:r w:rsidRPr="002A0E90">
        <w:rPr>
          <w:szCs w:val="24"/>
        </w:rPr>
        <w:tab/>
      </w:r>
      <w:r w:rsidR="002A0E90">
        <w:rPr>
          <w:szCs w:val="24"/>
        </w:rPr>
        <w:tab/>
      </w:r>
      <w:r w:rsidRPr="002A0E90">
        <w:rPr>
          <w:szCs w:val="24"/>
        </w:rPr>
        <w:t>5 g</w:t>
      </w:r>
    </w:p>
    <w:p w14:paraId="5E6262B6" w14:textId="77777777" w:rsidR="00F9780D" w:rsidRPr="002A0E90" w:rsidRDefault="00F9780D" w:rsidP="002A0E90">
      <w:pPr>
        <w:pStyle w:val="ListParagraph"/>
        <w:numPr>
          <w:ilvl w:val="0"/>
          <w:numId w:val="12"/>
        </w:numPr>
        <w:spacing w:after="0" w:line="480" w:lineRule="auto"/>
        <w:rPr>
          <w:szCs w:val="24"/>
        </w:rPr>
      </w:pPr>
      <w:r w:rsidRPr="002A0E90">
        <w:rPr>
          <w:szCs w:val="24"/>
        </w:rPr>
        <w:t>KH</w:t>
      </w:r>
      <w:r w:rsidRPr="002A0E90">
        <w:rPr>
          <w:szCs w:val="24"/>
          <w:vertAlign w:val="subscript"/>
        </w:rPr>
        <w:t>2</w:t>
      </w:r>
      <w:r w:rsidRPr="002A0E90">
        <w:rPr>
          <w:szCs w:val="24"/>
        </w:rPr>
        <w:t>PO</w:t>
      </w:r>
      <w:r w:rsidRPr="002A0E90">
        <w:rPr>
          <w:szCs w:val="24"/>
          <w:vertAlign w:val="subscript"/>
        </w:rPr>
        <w:t>4</w:t>
      </w:r>
      <w:r w:rsidRPr="002A0E90">
        <w:rPr>
          <w:szCs w:val="24"/>
        </w:rPr>
        <w:t xml:space="preserve"> (ChemSupply, PA009)</w:t>
      </w:r>
      <w:r w:rsidRPr="002A0E90">
        <w:rPr>
          <w:szCs w:val="24"/>
        </w:rPr>
        <w:tab/>
      </w:r>
      <w:r w:rsidRPr="002A0E90">
        <w:rPr>
          <w:szCs w:val="24"/>
        </w:rPr>
        <w:tab/>
      </w:r>
      <w:r w:rsidRPr="002A0E90">
        <w:rPr>
          <w:szCs w:val="24"/>
        </w:rPr>
        <w:tab/>
      </w:r>
      <w:r w:rsidRPr="002A0E90">
        <w:rPr>
          <w:szCs w:val="24"/>
        </w:rPr>
        <w:tab/>
      </w:r>
      <w:r w:rsidRPr="002A0E90">
        <w:rPr>
          <w:szCs w:val="24"/>
        </w:rPr>
        <w:tab/>
      </w:r>
      <w:r w:rsidRPr="002A0E90">
        <w:rPr>
          <w:szCs w:val="24"/>
        </w:rPr>
        <w:tab/>
        <w:t>1.5 g</w:t>
      </w:r>
    </w:p>
    <w:p w14:paraId="7F71C1E5" w14:textId="5F634548" w:rsidR="00F9780D" w:rsidRPr="002A0E90" w:rsidRDefault="00F9780D" w:rsidP="002A0E90">
      <w:pPr>
        <w:pStyle w:val="ListParagraph"/>
        <w:numPr>
          <w:ilvl w:val="0"/>
          <w:numId w:val="12"/>
        </w:numPr>
        <w:spacing w:after="0" w:line="480" w:lineRule="auto"/>
        <w:rPr>
          <w:szCs w:val="24"/>
        </w:rPr>
      </w:pPr>
      <w:r w:rsidRPr="002A0E90">
        <w:rPr>
          <w:szCs w:val="24"/>
        </w:rPr>
        <w:t>Beef extract (ChemSupply, BL062)</w:t>
      </w:r>
      <w:r w:rsidRPr="002A0E90">
        <w:rPr>
          <w:szCs w:val="24"/>
        </w:rPr>
        <w:tab/>
      </w:r>
      <w:r w:rsidRPr="002A0E90">
        <w:rPr>
          <w:szCs w:val="24"/>
        </w:rPr>
        <w:tab/>
      </w:r>
      <w:r w:rsidRPr="002A0E90">
        <w:rPr>
          <w:szCs w:val="24"/>
        </w:rPr>
        <w:tab/>
      </w:r>
      <w:r w:rsidRPr="002A0E90">
        <w:rPr>
          <w:szCs w:val="24"/>
        </w:rPr>
        <w:tab/>
      </w:r>
      <w:r w:rsidRPr="002A0E90">
        <w:rPr>
          <w:szCs w:val="24"/>
        </w:rPr>
        <w:tab/>
      </w:r>
      <w:r w:rsidR="002A0E90">
        <w:rPr>
          <w:szCs w:val="24"/>
        </w:rPr>
        <w:tab/>
      </w:r>
      <w:r w:rsidRPr="002A0E90">
        <w:rPr>
          <w:szCs w:val="24"/>
        </w:rPr>
        <w:t>1 g</w:t>
      </w:r>
    </w:p>
    <w:p w14:paraId="4A286FF8" w14:textId="77777777" w:rsidR="00F9780D" w:rsidRPr="002A0E90" w:rsidRDefault="00F9780D" w:rsidP="002A0E90">
      <w:pPr>
        <w:pStyle w:val="ListParagraph"/>
        <w:numPr>
          <w:ilvl w:val="0"/>
          <w:numId w:val="12"/>
        </w:numPr>
        <w:spacing w:after="0" w:line="480" w:lineRule="auto"/>
        <w:rPr>
          <w:szCs w:val="24"/>
        </w:rPr>
      </w:pPr>
      <w:r w:rsidRPr="002A0E90">
        <w:rPr>
          <w:szCs w:val="24"/>
        </w:rPr>
        <w:t>Yeast extract</w:t>
      </w:r>
      <w:r w:rsidRPr="002A0E90">
        <w:rPr>
          <w:szCs w:val="24"/>
        </w:rPr>
        <w:tab/>
        <w:t>(Sigma Aldrich, 70161)</w:t>
      </w:r>
      <w:r w:rsidRPr="002A0E90">
        <w:rPr>
          <w:szCs w:val="24"/>
        </w:rPr>
        <w:tab/>
      </w:r>
      <w:r w:rsidRPr="002A0E90">
        <w:rPr>
          <w:szCs w:val="24"/>
        </w:rPr>
        <w:tab/>
      </w:r>
      <w:r w:rsidRPr="002A0E90">
        <w:rPr>
          <w:szCs w:val="24"/>
        </w:rPr>
        <w:tab/>
      </w:r>
      <w:r w:rsidRPr="002A0E90">
        <w:rPr>
          <w:szCs w:val="24"/>
        </w:rPr>
        <w:tab/>
      </w:r>
      <w:r w:rsidRPr="002A0E90">
        <w:rPr>
          <w:szCs w:val="24"/>
        </w:rPr>
        <w:tab/>
        <w:t>1 g</w:t>
      </w:r>
    </w:p>
    <w:p w14:paraId="0C5C47A7" w14:textId="77777777" w:rsidR="00F9780D" w:rsidRPr="002A0E90" w:rsidRDefault="00F9780D" w:rsidP="002A0E90">
      <w:pPr>
        <w:pStyle w:val="ListParagraph"/>
        <w:numPr>
          <w:ilvl w:val="0"/>
          <w:numId w:val="12"/>
        </w:numPr>
        <w:spacing w:after="0" w:line="480" w:lineRule="auto"/>
        <w:rPr>
          <w:szCs w:val="24"/>
        </w:rPr>
      </w:pPr>
      <w:r w:rsidRPr="002A0E90">
        <w:rPr>
          <w:szCs w:val="24"/>
        </w:rPr>
        <w:t>MgSO</w:t>
      </w:r>
      <w:r w:rsidRPr="002A0E90">
        <w:rPr>
          <w:szCs w:val="24"/>
          <w:vertAlign w:val="subscript"/>
        </w:rPr>
        <w:t>4</w:t>
      </w:r>
      <w:r w:rsidRPr="002A0E90">
        <w:rPr>
          <w:szCs w:val="24"/>
        </w:rPr>
        <w:t>.7H</w:t>
      </w:r>
      <w:r w:rsidRPr="002A0E90">
        <w:rPr>
          <w:szCs w:val="24"/>
          <w:vertAlign w:val="subscript"/>
        </w:rPr>
        <w:t>2</w:t>
      </w:r>
      <w:r w:rsidRPr="002A0E90">
        <w:rPr>
          <w:szCs w:val="24"/>
        </w:rPr>
        <w:t>O</w:t>
      </w:r>
      <w:r w:rsidRPr="002A0E90">
        <w:rPr>
          <w:szCs w:val="24"/>
        </w:rPr>
        <w:tab/>
        <w:t xml:space="preserve"> </w:t>
      </w:r>
      <w:r w:rsidRPr="002A0E90">
        <w:rPr>
          <w:szCs w:val="24"/>
          <w:lang w:eastAsia="en-AU"/>
        </w:rPr>
        <w:t>(ChemSupply,</w:t>
      </w:r>
      <w:r w:rsidRPr="002A0E90">
        <w:rPr>
          <w:szCs w:val="24"/>
        </w:rPr>
        <w:t xml:space="preserve"> </w:t>
      </w:r>
      <w:r w:rsidRPr="002A0E90">
        <w:rPr>
          <w:szCs w:val="24"/>
          <w:lang w:eastAsia="en-AU"/>
        </w:rPr>
        <w:t>MA048)</w:t>
      </w:r>
      <w:r w:rsidRPr="002A0E90">
        <w:rPr>
          <w:szCs w:val="24"/>
        </w:rPr>
        <w:tab/>
      </w:r>
      <w:r w:rsidRPr="002A0E90">
        <w:rPr>
          <w:szCs w:val="24"/>
        </w:rPr>
        <w:tab/>
      </w:r>
      <w:r w:rsidRPr="002A0E90">
        <w:rPr>
          <w:szCs w:val="24"/>
        </w:rPr>
        <w:tab/>
      </w:r>
      <w:r w:rsidRPr="002A0E90">
        <w:rPr>
          <w:szCs w:val="24"/>
        </w:rPr>
        <w:tab/>
      </w:r>
      <w:r w:rsidRPr="002A0E90">
        <w:rPr>
          <w:szCs w:val="24"/>
        </w:rPr>
        <w:tab/>
        <w:t>0.2 g</w:t>
      </w:r>
    </w:p>
    <w:p w14:paraId="4B357AE1" w14:textId="7DA8C31C" w:rsidR="00F9780D" w:rsidRPr="002A0E90" w:rsidRDefault="00F9780D" w:rsidP="002A0E90">
      <w:pPr>
        <w:pStyle w:val="ListParagraph"/>
        <w:numPr>
          <w:ilvl w:val="0"/>
          <w:numId w:val="12"/>
        </w:numPr>
        <w:spacing w:after="0" w:line="480" w:lineRule="auto"/>
        <w:rPr>
          <w:szCs w:val="24"/>
        </w:rPr>
      </w:pPr>
      <w:r w:rsidRPr="002A0E90">
        <w:rPr>
          <w:szCs w:val="24"/>
        </w:rPr>
        <w:t>MnCl</w:t>
      </w:r>
      <w:r w:rsidRPr="002A0E90">
        <w:rPr>
          <w:szCs w:val="24"/>
          <w:vertAlign w:val="subscript"/>
        </w:rPr>
        <w:t>2</w:t>
      </w:r>
      <w:r w:rsidRPr="002A0E90">
        <w:rPr>
          <w:szCs w:val="24"/>
        </w:rPr>
        <w:t>.4H</w:t>
      </w:r>
      <w:r w:rsidRPr="002A0E90">
        <w:rPr>
          <w:szCs w:val="24"/>
          <w:vertAlign w:val="subscript"/>
        </w:rPr>
        <w:t>2</w:t>
      </w:r>
      <w:r w:rsidRPr="002A0E90">
        <w:rPr>
          <w:szCs w:val="24"/>
        </w:rPr>
        <w:t>O (ChemSupply, MA042)</w:t>
      </w:r>
      <w:r w:rsidRPr="002A0E90">
        <w:rPr>
          <w:szCs w:val="24"/>
        </w:rPr>
        <w:tab/>
      </w:r>
      <w:r w:rsidRPr="002A0E90">
        <w:rPr>
          <w:szCs w:val="24"/>
        </w:rPr>
        <w:tab/>
      </w:r>
      <w:r w:rsidRPr="002A0E90">
        <w:rPr>
          <w:szCs w:val="24"/>
        </w:rPr>
        <w:tab/>
      </w:r>
      <w:r w:rsidRPr="002A0E90">
        <w:rPr>
          <w:szCs w:val="24"/>
        </w:rPr>
        <w:tab/>
      </w:r>
      <w:r w:rsidRPr="002A0E90">
        <w:rPr>
          <w:szCs w:val="24"/>
        </w:rPr>
        <w:tab/>
      </w:r>
      <w:r w:rsidR="002A0E90">
        <w:rPr>
          <w:szCs w:val="24"/>
        </w:rPr>
        <w:tab/>
      </w:r>
      <w:r w:rsidRPr="002A0E90">
        <w:rPr>
          <w:szCs w:val="24"/>
        </w:rPr>
        <w:t>20 mg</w:t>
      </w:r>
    </w:p>
    <w:p w14:paraId="5DB7DFD4" w14:textId="4F63B077" w:rsidR="00F9780D" w:rsidRPr="002A0E90" w:rsidRDefault="00F9780D" w:rsidP="002A0E90">
      <w:pPr>
        <w:pStyle w:val="ListParagraph"/>
        <w:numPr>
          <w:ilvl w:val="0"/>
          <w:numId w:val="12"/>
        </w:numPr>
        <w:spacing w:after="0" w:line="480" w:lineRule="auto"/>
        <w:rPr>
          <w:szCs w:val="24"/>
        </w:rPr>
      </w:pPr>
      <w:r w:rsidRPr="002A0E90">
        <w:rPr>
          <w:szCs w:val="24"/>
        </w:rPr>
        <w:t>CaCl</w:t>
      </w:r>
      <w:r w:rsidRPr="002A0E90">
        <w:rPr>
          <w:szCs w:val="24"/>
          <w:vertAlign w:val="subscript"/>
        </w:rPr>
        <w:t>2</w:t>
      </w:r>
      <w:r w:rsidRPr="002A0E90">
        <w:rPr>
          <w:szCs w:val="24"/>
        </w:rPr>
        <w:t>.6H</w:t>
      </w:r>
      <w:r w:rsidRPr="002A0E90">
        <w:rPr>
          <w:szCs w:val="24"/>
          <w:vertAlign w:val="subscript"/>
        </w:rPr>
        <w:t>2</w:t>
      </w:r>
      <w:r w:rsidRPr="002A0E90">
        <w:rPr>
          <w:szCs w:val="24"/>
        </w:rPr>
        <w:t>O (</w:t>
      </w:r>
      <w:r w:rsidRPr="002A0E90">
        <w:rPr>
          <w:szCs w:val="24"/>
          <w:lang w:eastAsia="en-AU"/>
        </w:rPr>
        <w:t>Thermo Scientific Chemicals, 389262500</w:t>
      </w:r>
      <w:r w:rsidRPr="002A0E90">
        <w:rPr>
          <w:szCs w:val="24"/>
        </w:rPr>
        <w:t>)</w:t>
      </w:r>
      <w:r w:rsidRPr="002A0E90">
        <w:rPr>
          <w:szCs w:val="24"/>
        </w:rPr>
        <w:tab/>
      </w:r>
      <w:r w:rsidRPr="002A0E90">
        <w:rPr>
          <w:szCs w:val="24"/>
        </w:rPr>
        <w:tab/>
      </w:r>
      <w:r w:rsidR="002A0E90">
        <w:rPr>
          <w:szCs w:val="24"/>
        </w:rPr>
        <w:tab/>
      </w:r>
      <w:r w:rsidRPr="002A0E90">
        <w:rPr>
          <w:szCs w:val="24"/>
        </w:rPr>
        <w:t>1.2 mg</w:t>
      </w:r>
    </w:p>
    <w:p w14:paraId="7212BCE7" w14:textId="77777777" w:rsidR="00F9780D" w:rsidRPr="002A0E90" w:rsidRDefault="00F9780D" w:rsidP="002A0E90">
      <w:pPr>
        <w:pStyle w:val="ListParagraph"/>
        <w:numPr>
          <w:ilvl w:val="0"/>
          <w:numId w:val="12"/>
        </w:numPr>
        <w:spacing w:after="0" w:line="480" w:lineRule="auto"/>
        <w:rPr>
          <w:szCs w:val="24"/>
        </w:rPr>
      </w:pPr>
      <w:r w:rsidRPr="002A0E90">
        <w:rPr>
          <w:szCs w:val="24"/>
        </w:rPr>
        <w:t>Glucose-allantoin solution</w:t>
      </w:r>
      <w:r w:rsidRPr="002A0E90">
        <w:rPr>
          <w:szCs w:val="24"/>
        </w:rPr>
        <w:tab/>
      </w:r>
      <w:r w:rsidRPr="002A0E90">
        <w:rPr>
          <w:szCs w:val="24"/>
        </w:rPr>
        <w:tab/>
      </w:r>
      <w:r w:rsidRPr="002A0E90">
        <w:rPr>
          <w:szCs w:val="24"/>
        </w:rPr>
        <w:tab/>
      </w:r>
      <w:r w:rsidRPr="002A0E90">
        <w:rPr>
          <w:szCs w:val="24"/>
        </w:rPr>
        <w:tab/>
      </w:r>
      <w:r w:rsidRPr="002A0E90">
        <w:rPr>
          <w:szCs w:val="24"/>
        </w:rPr>
        <w:tab/>
      </w:r>
      <w:r w:rsidRPr="002A0E90">
        <w:rPr>
          <w:szCs w:val="24"/>
        </w:rPr>
        <w:tab/>
      </w:r>
      <w:r w:rsidRPr="002A0E90">
        <w:rPr>
          <w:szCs w:val="24"/>
        </w:rPr>
        <w:tab/>
        <w:t>100 mL</w:t>
      </w:r>
    </w:p>
    <w:p w14:paraId="53E5D18B" w14:textId="77777777" w:rsidR="00F9780D" w:rsidRPr="002A0E90" w:rsidRDefault="00F9780D" w:rsidP="002A0E90">
      <w:pPr>
        <w:spacing w:after="0" w:line="480" w:lineRule="auto"/>
        <w:ind w:firstLine="720"/>
        <w:rPr>
          <w:szCs w:val="24"/>
        </w:rPr>
      </w:pPr>
      <w:r w:rsidRPr="002A0E90">
        <w:rPr>
          <w:szCs w:val="24"/>
        </w:rPr>
        <w:t>Glucose-Allantoin solution</w:t>
      </w:r>
      <w:r w:rsidRPr="002A0E90">
        <w:rPr>
          <w:b/>
          <w:bCs/>
          <w:szCs w:val="24"/>
        </w:rPr>
        <w:t xml:space="preserve"> </w:t>
      </w:r>
      <w:r w:rsidRPr="002A0E90">
        <w:rPr>
          <w:szCs w:val="24"/>
        </w:rPr>
        <w:t>(composition per 100 mL dH</w:t>
      </w:r>
      <w:r w:rsidRPr="002A0E90">
        <w:rPr>
          <w:szCs w:val="24"/>
          <w:vertAlign w:val="subscript"/>
        </w:rPr>
        <w:t>2</w:t>
      </w:r>
      <w:r w:rsidRPr="002A0E90">
        <w:rPr>
          <w:szCs w:val="24"/>
        </w:rPr>
        <w:t>0):</w:t>
      </w:r>
    </w:p>
    <w:p w14:paraId="32A4A36E" w14:textId="50FF85D5" w:rsidR="00F9780D" w:rsidRPr="002A0E90" w:rsidRDefault="00F9780D" w:rsidP="002A0E90">
      <w:pPr>
        <w:pStyle w:val="ListParagraph"/>
        <w:numPr>
          <w:ilvl w:val="1"/>
          <w:numId w:val="12"/>
        </w:numPr>
        <w:spacing w:after="0" w:line="480" w:lineRule="auto"/>
        <w:rPr>
          <w:szCs w:val="24"/>
        </w:rPr>
      </w:pPr>
      <w:r w:rsidRPr="002A0E90">
        <w:rPr>
          <w:szCs w:val="24"/>
        </w:rPr>
        <w:t>D-Glucose Anhydrous (ChemSupply, GA018)</w:t>
      </w:r>
      <w:r w:rsidRPr="002A0E90">
        <w:rPr>
          <w:szCs w:val="24"/>
        </w:rPr>
        <w:tab/>
      </w:r>
      <w:r w:rsidRPr="002A0E90">
        <w:rPr>
          <w:szCs w:val="24"/>
        </w:rPr>
        <w:tab/>
      </w:r>
      <w:r w:rsidRPr="002A0E90">
        <w:rPr>
          <w:szCs w:val="24"/>
        </w:rPr>
        <w:tab/>
        <w:t>5 g</w:t>
      </w:r>
    </w:p>
    <w:p w14:paraId="711E75F2" w14:textId="37254036" w:rsidR="00F9780D" w:rsidRPr="002A0E90" w:rsidRDefault="00F9780D" w:rsidP="002A0E90">
      <w:pPr>
        <w:pStyle w:val="ListParagraph"/>
        <w:numPr>
          <w:ilvl w:val="1"/>
          <w:numId w:val="12"/>
        </w:numPr>
        <w:spacing w:after="0" w:line="480" w:lineRule="auto"/>
        <w:rPr>
          <w:szCs w:val="24"/>
        </w:rPr>
      </w:pPr>
      <w:r w:rsidRPr="002A0E90">
        <w:rPr>
          <w:szCs w:val="24"/>
        </w:rPr>
        <w:t>Allantoin (</w:t>
      </w:r>
      <w:r w:rsidRPr="002A0E90">
        <w:rPr>
          <w:szCs w:val="24"/>
          <w:lang w:eastAsia="en-AU"/>
        </w:rPr>
        <w:t>Thermo Scientific Chemicals, 102841000)</w:t>
      </w:r>
      <w:r w:rsidRPr="002A0E90">
        <w:rPr>
          <w:szCs w:val="24"/>
        </w:rPr>
        <w:tab/>
      </w:r>
      <w:r w:rsidRPr="002A0E90">
        <w:rPr>
          <w:szCs w:val="24"/>
        </w:rPr>
        <w:tab/>
        <w:t>1 g</w:t>
      </w:r>
    </w:p>
    <w:p w14:paraId="389FAD97" w14:textId="6DA93986" w:rsidR="00F9780D" w:rsidRPr="00FB005F" w:rsidRDefault="00F9780D" w:rsidP="00BF3EAB">
      <w:pPr>
        <w:spacing w:after="0" w:line="480" w:lineRule="auto"/>
        <w:rPr>
          <w:szCs w:val="24"/>
        </w:rPr>
      </w:pPr>
      <w:r w:rsidRPr="00FB005F">
        <w:rPr>
          <w:szCs w:val="24"/>
        </w:rPr>
        <w:t>Solution is sterilised by autoclaving at 121°C for 20</w:t>
      </w:r>
      <w:r w:rsidR="002A0E90">
        <w:rPr>
          <w:szCs w:val="24"/>
        </w:rPr>
        <w:t xml:space="preserve"> </w:t>
      </w:r>
      <w:r w:rsidRPr="00FB005F">
        <w:rPr>
          <w:szCs w:val="24"/>
        </w:rPr>
        <w:t>min. Once the solution was cooled to 50°C, the glucose-allantoin solution is added aseptically. Glucose-allantoin solution is prepared by filter sterilising the solution and warming to 50</w:t>
      </w:r>
      <w:r w:rsidR="002A0E90">
        <w:rPr>
          <w:szCs w:val="24"/>
          <w:vertAlign w:val="superscript"/>
        </w:rPr>
        <w:t>º</w:t>
      </w:r>
      <w:r w:rsidRPr="00FB005F">
        <w:rPr>
          <w:szCs w:val="24"/>
        </w:rPr>
        <w:t>C.</w:t>
      </w:r>
    </w:p>
    <w:p w14:paraId="60D34A40" w14:textId="77777777" w:rsidR="00F9780D" w:rsidRPr="00FB005F" w:rsidRDefault="00F9780D" w:rsidP="00BF3EAB">
      <w:pPr>
        <w:spacing w:after="0" w:line="480" w:lineRule="auto"/>
        <w:rPr>
          <w:szCs w:val="24"/>
        </w:rPr>
      </w:pPr>
    </w:p>
    <w:p w14:paraId="24D475A2" w14:textId="77777777" w:rsidR="00F9780D" w:rsidRPr="002A0E90" w:rsidRDefault="00F9780D" w:rsidP="00BF3EAB">
      <w:pPr>
        <w:spacing w:after="0" w:line="480" w:lineRule="auto"/>
        <w:rPr>
          <w:b/>
          <w:bCs/>
          <w:szCs w:val="24"/>
        </w:rPr>
      </w:pPr>
      <w:r w:rsidRPr="002A0E90">
        <w:rPr>
          <w:b/>
          <w:bCs/>
          <w:szCs w:val="24"/>
        </w:rPr>
        <w:t>Enterobacter Agar (EA) (composition per 800 mL dH</w:t>
      </w:r>
      <w:r w:rsidRPr="002A0E90">
        <w:rPr>
          <w:b/>
          <w:bCs/>
          <w:szCs w:val="24"/>
          <w:vertAlign w:val="subscript"/>
        </w:rPr>
        <w:t>2</w:t>
      </w:r>
      <w:r w:rsidRPr="002A0E90">
        <w:rPr>
          <w:b/>
          <w:bCs/>
          <w:szCs w:val="24"/>
        </w:rPr>
        <w:t>0):</w:t>
      </w:r>
    </w:p>
    <w:p w14:paraId="05B18F69" w14:textId="02B6DD97" w:rsidR="00F9780D" w:rsidRPr="002A0E90" w:rsidRDefault="00F9780D" w:rsidP="002A0E90">
      <w:pPr>
        <w:pStyle w:val="ListParagraph"/>
        <w:numPr>
          <w:ilvl w:val="0"/>
          <w:numId w:val="13"/>
        </w:numPr>
        <w:spacing w:after="0" w:line="480" w:lineRule="auto"/>
        <w:rPr>
          <w:szCs w:val="24"/>
        </w:rPr>
      </w:pPr>
      <w:r w:rsidRPr="002A0E90">
        <w:rPr>
          <w:szCs w:val="24"/>
        </w:rPr>
        <w:t>Peptone from casein pancreatically digested (MERK, 1.02239)</w:t>
      </w:r>
      <w:r w:rsidRPr="002A0E90">
        <w:rPr>
          <w:szCs w:val="24"/>
        </w:rPr>
        <w:tab/>
      </w:r>
      <w:r w:rsidR="002A0E90">
        <w:rPr>
          <w:szCs w:val="24"/>
        </w:rPr>
        <w:tab/>
      </w:r>
      <w:r w:rsidRPr="002A0E90">
        <w:rPr>
          <w:szCs w:val="24"/>
        </w:rPr>
        <w:t>2 g</w:t>
      </w:r>
    </w:p>
    <w:p w14:paraId="07D77488" w14:textId="68B57BBD" w:rsidR="00F9780D" w:rsidRPr="002A0E90" w:rsidRDefault="00F9780D" w:rsidP="002A0E90">
      <w:pPr>
        <w:pStyle w:val="ListParagraph"/>
        <w:numPr>
          <w:ilvl w:val="0"/>
          <w:numId w:val="13"/>
        </w:numPr>
        <w:spacing w:after="0" w:line="480" w:lineRule="auto"/>
        <w:rPr>
          <w:szCs w:val="24"/>
        </w:rPr>
      </w:pPr>
      <w:r w:rsidRPr="002A0E90">
        <w:rPr>
          <w:szCs w:val="24"/>
        </w:rPr>
        <w:t>K</w:t>
      </w:r>
      <w:r w:rsidRPr="002A0E90">
        <w:rPr>
          <w:szCs w:val="24"/>
          <w:vertAlign w:val="subscript"/>
        </w:rPr>
        <w:t>2</w:t>
      </w:r>
      <w:r w:rsidRPr="002A0E90">
        <w:rPr>
          <w:szCs w:val="24"/>
        </w:rPr>
        <w:t>HPO</w:t>
      </w:r>
      <w:r w:rsidRPr="002A0E90">
        <w:rPr>
          <w:szCs w:val="24"/>
          <w:vertAlign w:val="subscript"/>
        </w:rPr>
        <w:t>4</w:t>
      </w:r>
      <w:r w:rsidRPr="002A0E90">
        <w:rPr>
          <w:szCs w:val="24"/>
        </w:rPr>
        <w:t xml:space="preserve"> </w:t>
      </w:r>
      <w:r w:rsidRPr="002A0E90">
        <w:rPr>
          <w:szCs w:val="24"/>
          <w:lang w:eastAsia="en-AU"/>
        </w:rPr>
        <w:t xml:space="preserve">(Fisher Scientific, BP363) </w:t>
      </w:r>
      <w:r w:rsidRPr="002A0E90">
        <w:rPr>
          <w:szCs w:val="24"/>
          <w:lang w:eastAsia="en-AU"/>
        </w:rPr>
        <w:tab/>
      </w:r>
      <w:r w:rsidRPr="002A0E90">
        <w:rPr>
          <w:szCs w:val="24"/>
          <w:lang w:eastAsia="en-AU"/>
        </w:rPr>
        <w:tab/>
      </w:r>
      <w:r w:rsidRPr="002A0E90">
        <w:rPr>
          <w:szCs w:val="24"/>
          <w:lang w:eastAsia="en-AU"/>
        </w:rPr>
        <w:tab/>
      </w:r>
      <w:r w:rsidRPr="002A0E90">
        <w:rPr>
          <w:szCs w:val="24"/>
          <w:lang w:eastAsia="en-AU"/>
        </w:rPr>
        <w:tab/>
      </w:r>
      <w:r w:rsidRPr="002A0E90">
        <w:rPr>
          <w:szCs w:val="24"/>
          <w:lang w:eastAsia="en-AU"/>
        </w:rPr>
        <w:tab/>
      </w:r>
      <w:r w:rsidR="002A0E90">
        <w:rPr>
          <w:szCs w:val="24"/>
          <w:lang w:eastAsia="en-AU"/>
        </w:rPr>
        <w:tab/>
      </w:r>
      <w:r w:rsidRPr="002A0E90">
        <w:rPr>
          <w:szCs w:val="24"/>
        </w:rPr>
        <w:t>1.4 g</w:t>
      </w:r>
    </w:p>
    <w:p w14:paraId="6F9E4086" w14:textId="06DBA2F5" w:rsidR="00F9780D" w:rsidRPr="002A0E90" w:rsidRDefault="00F9780D" w:rsidP="002A0E90">
      <w:pPr>
        <w:pStyle w:val="ListParagraph"/>
        <w:numPr>
          <w:ilvl w:val="0"/>
          <w:numId w:val="13"/>
        </w:numPr>
        <w:spacing w:after="0" w:line="480" w:lineRule="auto"/>
        <w:rPr>
          <w:szCs w:val="24"/>
        </w:rPr>
      </w:pPr>
      <w:r w:rsidRPr="002A0E90">
        <w:rPr>
          <w:szCs w:val="24"/>
        </w:rPr>
        <w:t>K</w:t>
      </w:r>
      <w:r w:rsidRPr="002A0E90">
        <w:rPr>
          <w:szCs w:val="24"/>
          <w:vertAlign w:val="subscript"/>
        </w:rPr>
        <w:t>2</w:t>
      </w:r>
      <w:r w:rsidRPr="002A0E90">
        <w:rPr>
          <w:szCs w:val="24"/>
        </w:rPr>
        <w:t>SO</w:t>
      </w:r>
      <w:r w:rsidRPr="002A0E90">
        <w:rPr>
          <w:szCs w:val="24"/>
          <w:vertAlign w:val="subscript"/>
        </w:rPr>
        <w:t>4</w:t>
      </w:r>
      <w:r w:rsidR="002A0E90">
        <w:rPr>
          <w:szCs w:val="24"/>
        </w:rPr>
        <w:t xml:space="preserve"> </w:t>
      </w:r>
      <w:r w:rsidRPr="002A0E90">
        <w:rPr>
          <w:szCs w:val="24"/>
        </w:rPr>
        <w:t>(</w:t>
      </w:r>
      <w:r w:rsidRPr="002A0E90">
        <w:rPr>
          <w:szCs w:val="24"/>
          <w:lang w:eastAsia="en-AU"/>
        </w:rPr>
        <w:t>AJAX-Finechem (Univar),</w:t>
      </w:r>
      <w:r w:rsidRPr="002A0E90">
        <w:rPr>
          <w:color w:val="8E9393"/>
          <w:szCs w:val="24"/>
          <w:shd w:val="clear" w:color="auto" w:fill="FFFFFF"/>
        </w:rPr>
        <w:t xml:space="preserve"> </w:t>
      </w:r>
      <w:r w:rsidRPr="002A0E90">
        <w:rPr>
          <w:szCs w:val="24"/>
          <w:lang w:eastAsia="en-AU"/>
        </w:rPr>
        <w:t>AJA417</w:t>
      </w:r>
      <w:r w:rsidRPr="002A0E90">
        <w:rPr>
          <w:szCs w:val="24"/>
        </w:rPr>
        <w:t>)</w:t>
      </w:r>
      <w:r w:rsidRPr="002A0E90">
        <w:rPr>
          <w:szCs w:val="24"/>
        </w:rPr>
        <w:tab/>
      </w:r>
      <w:r w:rsidRPr="002A0E90">
        <w:rPr>
          <w:szCs w:val="24"/>
        </w:rPr>
        <w:tab/>
      </w:r>
      <w:r w:rsidRPr="002A0E90">
        <w:rPr>
          <w:szCs w:val="24"/>
        </w:rPr>
        <w:tab/>
      </w:r>
      <w:r w:rsidR="002A0E90">
        <w:rPr>
          <w:szCs w:val="24"/>
        </w:rPr>
        <w:tab/>
      </w:r>
      <w:r w:rsidRPr="002A0E90">
        <w:rPr>
          <w:szCs w:val="24"/>
        </w:rPr>
        <w:tab/>
        <w:t>1 g</w:t>
      </w:r>
    </w:p>
    <w:p w14:paraId="251E3A96" w14:textId="7655123F" w:rsidR="00F9780D" w:rsidRPr="002A0E90" w:rsidRDefault="00F9780D" w:rsidP="002A0E90">
      <w:pPr>
        <w:pStyle w:val="ListParagraph"/>
        <w:numPr>
          <w:ilvl w:val="0"/>
          <w:numId w:val="13"/>
        </w:numPr>
        <w:spacing w:after="0" w:line="480" w:lineRule="auto"/>
        <w:rPr>
          <w:szCs w:val="24"/>
        </w:rPr>
      </w:pPr>
      <w:r w:rsidRPr="002A0E90">
        <w:rPr>
          <w:szCs w:val="24"/>
        </w:rPr>
        <w:t>Yeast extract</w:t>
      </w:r>
      <w:r w:rsidR="002A0E90">
        <w:rPr>
          <w:szCs w:val="24"/>
        </w:rPr>
        <w:t xml:space="preserve"> (</w:t>
      </w:r>
      <w:r w:rsidRPr="002A0E90">
        <w:rPr>
          <w:szCs w:val="24"/>
        </w:rPr>
        <w:t>Sigma Aldrich, 70161)</w:t>
      </w:r>
      <w:r w:rsidRPr="002A0E90">
        <w:rPr>
          <w:szCs w:val="24"/>
        </w:rPr>
        <w:tab/>
      </w:r>
      <w:r w:rsidRPr="002A0E90">
        <w:rPr>
          <w:szCs w:val="24"/>
        </w:rPr>
        <w:tab/>
      </w:r>
      <w:r w:rsidR="002A0E90">
        <w:rPr>
          <w:szCs w:val="24"/>
        </w:rPr>
        <w:tab/>
      </w:r>
      <w:r w:rsidRPr="002A0E90">
        <w:rPr>
          <w:szCs w:val="24"/>
        </w:rPr>
        <w:tab/>
      </w:r>
      <w:r w:rsidRPr="002A0E90">
        <w:rPr>
          <w:szCs w:val="24"/>
        </w:rPr>
        <w:tab/>
      </w:r>
      <w:r w:rsidRPr="002A0E90">
        <w:rPr>
          <w:szCs w:val="24"/>
        </w:rPr>
        <w:tab/>
        <w:t>1 g</w:t>
      </w:r>
    </w:p>
    <w:p w14:paraId="13BA412B" w14:textId="77777777" w:rsidR="00F9780D" w:rsidRPr="002A0E90" w:rsidRDefault="00F9780D" w:rsidP="002A0E90">
      <w:pPr>
        <w:pStyle w:val="ListParagraph"/>
        <w:numPr>
          <w:ilvl w:val="0"/>
          <w:numId w:val="13"/>
        </w:numPr>
        <w:spacing w:after="0" w:line="480" w:lineRule="auto"/>
        <w:rPr>
          <w:szCs w:val="24"/>
        </w:rPr>
      </w:pPr>
      <w:r w:rsidRPr="002A0E90">
        <w:rPr>
          <w:szCs w:val="24"/>
        </w:rPr>
        <w:t>KH</w:t>
      </w:r>
      <w:r w:rsidRPr="002A0E90">
        <w:rPr>
          <w:szCs w:val="24"/>
          <w:vertAlign w:val="subscript"/>
        </w:rPr>
        <w:t>2</w:t>
      </w:r>
      <w:r w:rsidRPr="002A0E90">
        <w:rPr>
          <w:szCs w:val="24"/>
        </w:rPr>
        <w:t>PO</w:t>
      </w:r>
      <w:r w:rsidRPr="002A0E90">
        <w:rPr>
          <w:szCs w:val="24"/>
          <w:vertAlign w:val="subscript"/>
        </w:rPr>
        <w:t>4</w:t>
      </w:r>
      <w:r w:rsidRPr="002A0E90">
        <w:rPr>
          <w:szCs w:val="24"/>
        </w:rPr>
        <w:t xml:space="preserve"> (ChemSupply, PA009)</w:t>
      </w:r>
      <w:r w:rsidRPr="002A0E90">
        <w:rPr>
          <w:szCs w:val="24"/>
        </w:rPr>
        <w:tab/>
      </w:r>
      <w:r w:rsidRPr="002A0E90">
        <w:rPr>
          <w:szCs w:val="24"/>
        </w:rPr>
        <w:tab/>
      </w:r>
      <w:r w:rsidRPr="002A0E90">
        <w:rPr>
          <w:szCs w:val="24"/>
        </w:rPr>
        <w:tab/>
      </w:r>
      <w:r w:rsidRPr="002A0E90">
        <w:rPr>
          <w:szCs w:val="24"/>
        </w:rPr>
        <w:tab/>
      </w:r>
      <w:r w:rsidRPr="002A0E90">
        <w:rPr>
          <w:szCs w:val="24"/>
        </w:rPr>
        <w:tab/>
      </w:r>
      <w:r w:rsidRPr="002A0E90">
        <w:rPr>
          <w:szCs w:val="24"/>
        </w:rPr>
        <w:tab/>
        <w:t>0.6 g</w:t>
      </w:r>
    </w:p>
    <w:p w14:paraId="6B62DCB2" w14:textId="01AFFB69" w:rsidR="00F9780D" w:rsidRPr="002A0E90" w:rsidRDefault="00F9780D" w:rsidP="002A0E90">
      <w:pPr>
        <w:pStyle w:val="ListParagraph"/>
        <w:numPr>
          <w:ilvl w:val="0"/>
          <w:numId w:val="13"/>
        </w:numPr>
        <w:spacing w:after="0" w:line="480" w:lineRule="auto"/>
        <w:rPr>
          <w:szCs w:val="24"/>
        </w:rPr>
      </w:pPr>
      <w:r w:rsidRPr="002A0E90">
        <w:rPr>
          <w:szCs w:val="24"/>
        </w:rPr>
        <w:t>MgSO</w:t>
      </w:r>
      <w:r w:rsidRPr="002A0E90">
        <w:rPr>
          <w:szCs w:val="24"/>
          <w:vertAlign w:val="subscript"/>
        </w:rPr>
        <w:t>4</w:t>
      </w:r>
      <w:r w:rsidRPr="002A0E90">
        <w:rPr>
          <w:szCs w:val="24"/>
        </w:rPr>
        <w:t xml:space="preserve"> (ChemSupply, MA00801000)</w:t>
      </w:r>
      <w:r w:rsidRPr="002A0E90">
        <w:rPr>
          <w:szCs w:val="24"/>
        </w:rPr>
        <w:tab/>
      </w:r>
      <w:r w:rsidRPr="002A0E90">
        <w:rPr>
          <w:szCs w:val="24"/>
        </w:rPr>
        <w:tab/>
      </w:r>
      <w:r w:rsidRPr="002A0E90">
        <w:rPr>
          <w:szCs w:val="24"/>
        </w:rPr>
        <w:tab/>
      </w:r>
      <w:r w:rsidRPr="002A0E90">
        <w:rPr>
          <w:szCs w:val="24"/>
        </w:rPr>
        <w:tab/>
      </w:r>
      <w:r w:rsidRPr="002A0E90">
        <w:rPr>
          <w:szCs w:val="24"/>
        </w:rPr>
        <w:tab/>
      </w:r>
      <w:r w:rsidR="002A0E90">
        <w:rPr>
          <w:szCs w:val="24"/>
        </w:rPr>
        <w:tab/>
      </w:r>
      <w:r w:rsidRPr="002A0E90">
        <w:rPr>
          <w:szCs w:val="24"/>
        </w:rPr>
        <w:t>0.5 g</w:t>
      </w:r>
      <w:r w:rsidRPr="002A0E90">
        <w:rPr>
          <w:szCs w:val="24"/>
        </w:rPr>
        <w:tab/>
      </w:r>
    </w:p>
    <w:p w14:paraId="4AB97CD8" w14:textId="77777777" w:rsidR="00F9780D" w:rsidRPr="002A0E90" w:rsidRDefault="00F9780D" w:rsidP="002A0E90">
      <w:pPr>
        <w:pStyle w:val="ListParagraph"/>
        <w:numPr>
          <w:ilvl w:val="0"/>
          <w:numId w:val="13"/>
        </w:numPr>
        <w:spacing w:after="0" w:line="480" w:lineRule="auto"/>
        <w:rPr>
          <w:szCs w:val="24"/>
        </w:rPr>
      </w:pPr>
      <w:r w:rsidRPr="002A0E90">
        <w:rPr>
          <w:szCs w:val="24"/>
        </w:rPr>
        <w:lastRenderedPageBreak/>
        <w:t>Glycerol AR (Glycerine) (ChemSupply, GA010-2.5L-P)</w:t>
      </w:r>
      <w:r w:rsidRPr="002A0E90">
        <w:rPr>
          <w:szCs w:val="24"/>
        </w:rPr>
        <w:tab/>
      </w:r>
      <w:r w:rsidRPr="002A0E90">
        <w:rPr>
          <w:szCs w:val="24"/>
        </w:rPr>
        <w:tab/>
      </w:r>
      <w:r w:rsidRPr="002A0E90">
        <w:rPr>
          <w:szCs w:val="24"/>
        </w:rPr>
        <w:tab/>
        <w:t>20 mL</w:t>
      </w:r>
    </w:p>
    <w:p w14:paraId="48F73EC3" w14:textId="514AD3D8" w:rsidR="00F9780D" w:rsidRPr="002A0E90" w:rsidRDefault="00F9780D" w:rsidP="002A0E90">
      <w:pPr>
        <w:pStyle w:val="ListParagraph"/>
        <w:numPr>
          <w:ilvl w:val="0"/>
          <w:numId w:val="13"/>
        </w:numPr>
        <w:spacing w:after="0" w:line="480" w:lineRule="auto"/>
        <w:rPr>
          <w:szCs w:val="24"/>
        </w:rPr>
      </w:pPr>
      <w:r w:rsidRPr="002A0E90">
        <w:rPr>
          <w:szCs w:val="24"/>
        </w:rPr>
        <w:t>Agar (Sigma Aldrich, A1296)</w:t>
      </w:r>
      <w:r w:rsidRPr="002A0E90">
        <w:rPr>
          <w:szCs w:val="24"/>
        </w:rPr>
        <w:tab/>
      </w:r>
      <w:r w:rsidR="002A0E90">
        <w:rPr>
          <w:szCs w:val="24"/>
        </w:rPr>
        <w:tab/>
      </w:r>
      <w:r w:rsidRPr="002A0E90">
        <w:rPr>
          <w:szCs w:val="24"/>
        </w:rPr>
        <w:tab/>
      </w:r>
      <w:r w:rsidRPr="002A0E90">
        <w:rPr>
          <w:szCs w:val="24"/>
        </w:rPr>
        <w:tab/>
      </w:r>
      <w:r w:rsidRPr="002A0E90">
        <w:rPr>
          <w:szCs w:val="24"/>
        </w:rPr>
        <w:tab/>
      </w:r>
      <w:r w:rsidRPr="002A0E90">
        <w:rPr>
          <w:szCs w:val="24"/>
        </w:rPr>
        <w:tab/>
      </w:r>
      <w:r w:rsidRPr="002A0E90">
        <w:rPr>
          <w:szCs w:val="24"/>
        </w:rPr>
        <w:tab/>
        <w:t>15 g</w:t>
      </w:r>
    </w:p>
    <w:p w14:paraId="502FA5F1" w14:textId="662F0C16" w:rsidR="00F9780D" w:rsidRPr="00FB005F" w:rsidRDefault="00F9780D" w:rsidP="00BF3EAB">
      <w:pPr>
        <w:spacing w:after="0" w:line="480" w:lineRule="auto"/>
        <w:rPr>
          <w:szCs w:val="24"/>
        </w:rPr>
      </w:pPr>
      <w:r w:rsidRPr="00FB005F">
        <w:rPr>
          <w:szCs w:val="24"/>
        </w:rPr>
        <w:t>Solution is sterilised by autoclaving at 121°C for 20</w:t>
      </w:r>
      <w:r w:rsidR="002A0E90">
        <w:rPr>
          <w:szCs w:val="24"/>
        </w:rPr>
        <w:t xml:space="preserve"> </w:t>
      </w:r>
      <w:r w:rsidRPr="00FB005F">
        <w:rPr>
          <w:szCs w:val="24"/>
        </w:rPr>
        <w:t>min and cooled to 50°C.</w:t>
      </w:r>
    </w:p>
    <w:p w14:paraId="0C9A7E2E" w14:textId="77777777" w:rsidR="002A0E90" w:rsidRDefault="002A0E90">
      <w:pPr>
        <w:rPr>
          <w:rFonts w:eastAsiaTheme="majorEastAsia"/>
          <w:b/>
          <w:bCs/>
          <w:szCs w:val="24"/>
        </w:rPr>
      </w:pPr>
      <w:r>
        <w:rPr>
          <w:b/>
          <w:bCs/>
          <w:szCs w:val="24"/>
        </w:rPr>
        <w:br w:type="page"/>
      </w:r>
    </w:p>
    <w:p w14:paraId="2B89B5D6" w14:textId="6DA26C79" w:rsidR="00364533" w:rsidRPr="00FB005F" w:rsidRDefault="00364533" w:rsidP="00114078">
      <w:pPr>
        <w:pStyle w:val="Heading1"/>
        <w:spacing w:before="0" w:after="0" w:line="480" w:lineRule="auto"/>
        <w:rPr>
          <w:rFonts w:cs="Arial"/>
          <w:b/>
          <w:bCs/>
          <w:szCs w:val="24"/>
        </w:rPr>
      </w:pPr>
      <w:r w:rsidRPr="00FB005F">
        <w:rPr>
          <w:rFonts w:cs="Arial"/>
          <w:b/>
          <w:bCs/>
          <w:szCs w:val="24"/>
        </w:rPr>
        <w:lastRenderedPageBreak/>
        <w:t xml:space="preserve">Supplementary </w:t>
      </w:r>
      <w:r w:rsidR="00ED3853">
        <w:rPr>
          <w:rFonts w:cs="Arial"/>
          <w:b/>
          <w:bCs/>
          <w:szCs w:val="24"/>
        </w:rPr>
        <w:t>M</w:t>
      </w:r>
      <w:r w:rsidRPr="00FB005F">
        <w:rPr>
          <w:rFonts w:cs="Arial"/>
          <w:b/>
          <w:bCs/>
          <w:szCs w:val="24"/>
        </w:rPr>
        <w:t xml:space="preserve">ethods </w:t>
      </w:r>
      <w:r w:rsidR="0083297C" w:rsidRPr="00FB005F">
        <w:rPr>
          <w:rFonts w:cs="Arial"/>
          <w:b/>
          <w:bCs/>
          <w:szCs w:val="24"/>
        </w:rPr>
        <w:t>S</w:t>
      </w:r>
      <w:r w:rsidRPr="00FB005F">
        <w:rPr>
          <w:rFonts w:cs="Arial"/>
          <w:b/>
          <w:bCs/>
          <w:szCs w:val="24"/>
        </w:rPr>
        <w:t>3: Identification of putative core isolates</w:t>
      </w:r>
    </w:p>
    <w:p w14:paraId="312BE558" w14:textId="77777777" w:rsidR="002A0E90" w:rsidRDefault="002A0E90" w:rsidP="00114078">
      <w:pPr>
        <w:spacing w:after="0" w:line="480" w:lineRule="auto"/>
      </w:pPr>
    </w:p>
    <w:p w14:paraId="29C567E3" w14:textId="36D82F85" w:rsidR="002A0E90" w:rsidRPr="002A0E90" w:rsidRDefault="00903795" w:rsidP="00114078">
      <w:pPr>
        <w:spacing w:after="0" w:line="480" w:lineRule="auto"/>
        <w:rPr>
          <w:i/>
          <w:iCs/>
        </w:rPr>
      </w:pPr>
      <w:r w:rsidRPr="002A0E90">
        <w:rPr>
          <w:i/>
          <w:iCs/>
        </w:rPr>
        <w:t>S</w:t>
      </w:r>
      <w:r w:rsidR="00364533" w:rsidRPr="002A0E90">
        <w:rPr>
          <w:i/>
          <w:iCs/>
        </w:rPr>
        <w:t>3.1 DNA extraction</w:t>
      </w:r>
    </w:p>
    <w:p w14:paraId="07BDDCD5" w14:textId="63D8C260" w:rsidR="00364533" w:rsidRPr="00FB005F" w:rsidRDefault="00114078" w:rsidP="00114078">
      <w:pPr>
        <w:spacing w:after="0" w:line="480" w:lineRule="auto"/>
        <w:rPr>
          <w:color w:val="000000"/>
        </w:rPr>
      </w:pPr>
      <w:r w:rsidRPr="00114078">
        <w:t>DNA was extracted from each culture using the alkaline lysis method described by Zhang et al.</w:t>
      </w:r>
      <w:r w:rsidR="00E530F8" w:rsidRPr="00FB005F">
        <w:rPr>
          <w:color w:val="000000"/>
        </w:rPr>
        <w:fldChar w:fldCharType="begin"/>
      </w:r>
      <w:r w:rsidR="00A36751" w:rsidRPr="00FB005F">
        <w:rPr>
          <w:color w:val="000000"/>
        </w:rPr>
        <w:instrText xml:space="preserve"> ADDIN ZOTERO_ITEM CSL_CITATION {"citationID":"y0xASeyc","properties":{"formattedCitation":"\\super 1\\nosupersub{}","plainCitation":"1","noteIndex":0},"citationItems":[{"id":3889,"uris":["http://zotero.org/users/local/r1HaZGEW/items/5QMY8B4R"],"itemData":{"id":3889,"type":"article-journal","abstract":"Cultivating native bacteria from roots of plants grown in a given environment is essential for dissecting the functions of the root microbiota for plant growth and health with strain-specific resolution. In this study, we established a straightforward protocol for high-throughput bacterial isolation from fresh root samples using limiting dilution to ensure that most cultured bacteria originated from only one microorganism. This is followed by strain characterization using a two-sided barcode polymerase chain reaction system to identify pure and heterogeneous bacterial cultures. Our approach overcomes multiple difficulties of traditional bacterial isolation and identification methods, such as obtaining bacteria with diverse growth rates while greatly increasing throughput. To facilitate data processing, we developed an easy-to-use bioinformatic pipeline called ‘Culturome’ (https://github.com/YongxinLiu/Culturome) and a graphical user interface web server (http://bailab.genetics.ac.cn/culturome/). This protocol allows any research group (two or three lab members without expertise in bioinformatics) to systematically cultivate root-associated bacteria within 8–9 weeks.","container-title":"Nature Protocols","DOI":"10.1038/s41596-020-00444-7","ISSN":"17502799","issue":"2","page":"988-1012","publisher":"Springer US","title":"High-throughput cultivation and identification of bacteria from the plant root microbiota","volume":"16","author":[{"family":"Zhang","given":"Jingying"},{"family":"Liu","given":"Yong Xin"},{"family":"Guo","given":"Xiaoxuan"},{"family":"Qin","given":"Yuan"},{"family":"Garrido-Oter","given":"Ruben"},{"family":"Schulze-Lefert","given":"Paul"},{"family":"Bai","given":"Yang"}],"issued":{"date-parts":[["2021"]]}}}],"schema":"https://github.com/citation-style-language/schema/raw/master/csl-citation.json"} </w:instrText>
      </w:r>
      <w:r w:rsidR="00E530F8" w:rsidRPr="00FB005F">
        <w:rPr>
          <w:color w:val="000000"/>
        </w:rPr>
        <w:fldChar w:fldCharType="separate"/>
      </w:r>
      <w:r w:rsidR="00A36751" w:rsidRPr="00FB005F">
        <w:rPr>
          <w:kern w:val="0"/>
          <w:vertAlign w:val="superscript"/>
        </w:rPr>
        <w:t>1</w:t>
      </w:r>
      <w:r w:rsidR="00E530F8" w:rsidRPr="00FB005F">
        <w:rPr>
          <w:color w:val="000000"/>
        </w:rPr>
        <w:fldChar w:fldCharType="end"/>
      </w:r>
      <w:sdt>
        <w:sdtPr>
          <w:rPr>
            <w:color w:val="000000"/>
          </w:rPr>
          <w:tag w:val="MENDELEY_CITATION_v3_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"/>
          <w:id w:val="248083304"/>
          <w:placeholder>
            <w:docPart w:val="43AA310564E444028CEE1C3E3774A912"/>
          </w:placeholder>
        </w:sdtPr>
        <w:sdtContent>
          <w:r w:rsidR="00364533" w:rsidRPr="00FB005F">
            <w:rPr>
              <w:color w:val="000000"/>
            </w:rPr>
            <w:t xml:space="preserve">. </w:t>
          </w:r>
        </w:sdtContent>
      </w:sdt>
      <w:r w:rsidRPr="00114078">
        <w:t xml:space="preserve"> </w:t>
      </w:r>
      <w:r w:rsidRPr="00114078">
        <w:rPr>
          <w:color w:val="000000"/>
        </w:rPr>
        <w:t>Briefly, 16 µL of alkaline lysis reagent (25 mM NaOH, 0.2 mM disodium EDTA, pH 12) was added to 10 µL of liquid bacterial culture and heated at 95°C for 30 min. Samples were cooled on ice before adding 16 µL of neutralisation reagent (40 mM Tris-HCl, pH 7.5). Samples were mixed, and the resulting lysate was used as the DNA template.</w:t>
      </w:r>
      <w:r w:rsidR="00364533" w:rsidRPr="00FB005F">
        <w:rPr>
          <w:color w:val="000000"/>
        </w:rPr>
        <w:t xml:space="preserve">   </w:t>
      </w:r>
    </w:p>
    <w:p w14:paraId="19CD9BB7" w14:textId="77777777" w:rsidR="00364533" w:rsidRPr="00FB005F" w:rsidRDefault="00364533" w:rsidP="00114078">
      <w:pPr>
        <w:spacing w:after="0" w:line="480" w:lineRule="auto"/>
      </w:pPr>
    </w:p>
    <w:p w14:paraId="5112E05D" w14:textId="77777777" w:rsidR="00114078" w:rsidRPr="00114078" w:rsidRDefault="00903795" w:rsidP="00114078">
      <w:pPr>
        <w:spacing w:after="0" w:line="480" w:lineRule="auto"/>
        <w:rPr>
          <w:i/>
          <w:iCs/>
        </w:rPr>
      </w:pPr>
      <w:r w:rsidRPr="00114078">
        <w:rPr>
          <w:i/>
          <w:iCs/>
        </w:rPr>
        <w:t>S</w:t>
      </w:r>
      <w:r w:rsidR="00364533" w:rsidRPr="00114078">
        <w:rPr>
          <w:i/>
          <w:iCs/>
        </w:rPr>
        <w:t>3.2 Amplicon sequencing</w:t>
      </w:r>
    </w:p>
    <w:p w14:paraId="0863B3FE" w14:textId="7C1F0E45" w:rsidR="00114078" w:rsidRDefault="00364533" w:rsidP="00114078">
      <w:pPr>
        <w:spacing w:after="0" w:line="480" w:lineRule="auto"/>
      </w:pPr>
      <w:r w:rsidRPr="00FB005F">
        <w:rPr>
          <w:shd w:val="clear" w:color="auto" w:fill="FFFFFF"/>
        </w:rPr>
        <w:t xml:space="preserve">16S rRNA gene products were amplified by PCR using modified </w:t>
      </w:r>
      <w:r w:rsidRPr="00FB005F">
        <w:t>799F (5’- AAC MGG ATT AGA TAC CCK G-3’) and 1193R (5’- ACG TCA TCC CCA CCT TCC-3’) primers as previously described</w:t>
      </w:r>
      <w:r w:rsidR="00A36751" w:rsidRPr="00FB005F">
        <w:fldChar w:fldCharType="begin"/>
      </w:r>
      <w:r w:rsidR="00A36751" w:rsidRPr="00FB005F">
        <w:instrText xml:space="preserve"> ADDIN ZOTERO_ITEM CSL_CITATION {"citationID":"aglmhq7jue","properties":{"unsorted":false,"formattedCitation":"\\super 4\\nosupersub{}","plainCitation":"4","noteIndex":0},"citationItems":[{"id":3913,"uris":["http://zotero.org/users/local/r1HaZGEW/items/I668TGRT"],"itemData":{"id":3913,"type":"article-journal","abstract":"Background: Bananas (Musa spp.) are a globally significant crop and are severely afflicted by diseases for which there are no effective chemical controls. Banana microbiomes may provide novel solutions to these constraints but are difficult to manage due to their high diversity and variability between locations. Hence ‘common core’ taxa, which are a subset of the microbiome that frequent all, or most, individuals of a host species, represent logical targets for the development of microbiome management approaches. Here, we first performed a pot experiment to characterise the effects of two factors that are likely to differ between farms (viz. edaphic conditions and host genotype) on bacterial diversity in bulk soil and seven plant compartments. From this experiment, we created shortlisted core ‘candidates’ that were then refined using a survey of 52 field-grown Musa spp. We confirmed the importance of the core through network analysis and by comparing the sequences of our core taxa with those reported in 22 previous studies. Results: Diversity was found to differ between plant compartments and soils, but not genotypes. Therefore, we identified populations that were frequent across most plants irrespective of the soil in which they were grown. This led to the selection of 36 ‘common core’ bacteria, that represented 65–95% of the dominant taxa in field-grown plants and were identified as highly interconnected ‘hubs’ using network analysis – a characteristic shown to be indicative of microbes that influence host fitness in studies of other plants. Lastly, we demonstrated that the core taxa are closely related to banana-associated bacteria observed on five other continents. Conclusions: Our study provides a robust list of common core bacterial taxa for Musa spp. Further research may now focus on how changes in the frequencies and activities of these most persistent taxa influence host fitness. Notably, for several of our core taxa, highly similar populations have already been isolated in previous studies and may be amenable to such experimentation. This contribution should help to accelerate the development of effective Musa spp. microbiome management practices.","container-title":"Environmental Microbiomes","DOI":"10.1186/s40793-022-00442-0","ISSN":"25246372","issue":"1","page":"1-19","publisher":"BioMed Central","title":"The core bacterial microbiome of banana (Musa spp.)","volume":"17","author":[{"family":"Birt","given":"Henry W G"},{"family":"Pattison","given":"Anthony B"},{"family":"Skarshewski","given":"Adam"},{"family":"Daniells","given":"Jeff"},{"family":"Raghavendra","given":"Anil"},{"family":"Dennis","given":"Paul G"}],"issued":{"date-parts":[["2022"]]}}}],"schema":"https://github.com/citation-style-language/schema/raw/master/csl-citation.json"} </w:instrText>
      </w:r>
      <w:r w:rsidR="00A36751" w:rsidRPr="00FB005F">
        <w:fldChar w:fldCharType="separate"/>
      </w:r>
      <w:r w:rsidR="00A36751" w:rsidRPr="00FB005F">
        <w:rPr>
          <w:kern w:val="0"/>
          <w:vertAlign w:val="superscript"/>
        </w:rPr>
        <w:t>4</w:t>
      </w:r>
      <w:r w:rsidR="00A36751" w:rsidRPr="00FB005F">
        <w:fldChar w:fldCharType="end"/>
      </w:r>
      <w:r w:rsidRPr="00FB005F">
        <w:t xml:space="preserve">. </w:t>
      </w:r>
      <w:r w:rsidR="00114078" w:rsidRPr="00114078">
        <w:t>Each 10 µL PCR contained 1 µL DNA template, 1</w:t>
      </w:r>
      <w:r w:rsidR="00114078">
        <w:t>X</w:t>
      </w:r>
      <w:r w:rsidR="00114078" w:rsidRPr="00114078">
        <w:t xml:space="preserve"> Phire Green reaction buffer (Invitrogen), 0.5 µM of each primer, 200 µM dNTPs, 0.2 µL Phire Green Hot Start II DNA Polymerase (Invitrogen), and molecular biology-grade water. Thermocycling conditions were 98°C for 45 s; 30 cycles of 98°C for 5 s, 56°C for 5 s, and 72°C for 6 s; followed by a final extension at 72°C for 1 min. PCR products were purified using an 18% suspension of Sera-Mag SpeedBeads Carboxyl Magnetic Beads (GE Healthcare) at a bead-to-sample ratio of 1.8:1 and subjected to dual indexing using the Nextera XT Index Kit (Illumina) according to the manufacturer’s instructions. Indexed libraries were pooled and purified using an 18% suspension of Sera-Mag SpeedBeads Carboxyl Magnetic Beads as described above. Sequencing was performed on an Illumina MiSeq using a MiSeq Reagent Kit </w:t>
      </w:r>
      <w:r w:rsidR="00114078" w:rsidRPr="00114078">
        <w:lastRenderedPageBreak/>
        <w:t>v3 (600 cycles; Illumina) with 8 pM libraries spiked with 25% PhiX Control v3 (Illumina), according to the manufacturer’s instructions.</w:t>
      </w:r>
    </w:p>
    <w:p w14:paraId="24025339" w14:textId="77777777" w:rsidR="00364533" w:rsidRPr="00FB005F" w:rsidRDefault="00364533" w:rsidP="00114078">
      <w:pPr>
        <w:spacing w:after="0" w:line="480" w:lineRule="auto"/>
      </w:pPr>
    </w:p>
    <w:p w14:paraId="60C3E5DD" w14:textId="29A08F90" w:rsidR="00114078" w:rsidRPr="00114078" w:rsidRDefault="00903795" w:rsidP="00114078">
      <w:pPr>
        <w:spacing w:after="0" w:line="480" w:lineRule="auto"/>
        <w:rPr>
          <w:i/>
          <w:iCs/>
        </w:rPr>
      </w:pPr>
      <w:r w:rsidRPr="00114078">
        <w:rPr>
          <w:i/>
          <w:iCs/>
        </w:rPr>
        <w:t>S</w:t>
      </w:r>
      <w:r w:rsidR="00364533" w:rsidRPr="00114078">
        <w:rPr>
          <w:i/>
          <w:iCs/>
        </w:rPr>
        <w:t>3.</w:t>
      </w:r>
      <w:r w:rsidRPr="00114078">
        <w:rPr>
          <w:i/>
          <w:iCs/>
        </w:rPr>
        <w:t>3</w:t>
      </w:r>
      <w:r w:rsidR="00364533" w:rsidRPr="00114078">
        <w:rPr>
          <w:i/>
          <w:iCs/>
        </w:rPr>
        <w:t xml:space="preserve"> 16S rRNA amplicon data processing</w:t>
      </w:r>
      <w:r w:rsidR="00E530F8" w:rsidRPr="00114078">
        <w:rPr>
          <w:i/>
          <w:iCs/>
        </w:rPr>
        <w:t xml:space="preserve"> </w:t>
      </w:r>
    </w:p>
    <w:p w14:paraId="337E868A" w14:textId="011CF66E" w:rsidR="00F9780D" w:rsidRPr="00FB005F" w:rsidRDefault="00114078" w:rsidP="00114078">
      <w:pPr>
        <w:spacing w:after="0" w:line="480" w:lineRule="auto"/>
        <w:rPr>
          <w:b/>
          <w:bCs/>
        </w:rPr>
      </w:pPr>
      <w:r w:rsidRPr="00114078">
        <w:t>Amplicon sequence data were quality filtered and clustered into operational taxonomic units (OTUs) at 97% sequence identity, and taxonomy was assigned using SILVA v138 SSU</w:t>
      </w:r>
      <w:r w:rsidR="00E530F8" w:rsidRPr="00FB005F">
        <w:fldChar w:fldCharType="begin"/>
      </w:r>
      <w:r w:rsidR="00A36751" w:rsidRPr="00FB005F">
        <w:instrText xml:space="preserve"> ADDIN ZOTERO_ITEM CSL_CITATION {"citationID":"yJv7W4fv","properties":{"formattedCitation":"\\super 5\\nosupersub{}","plainCitation":"5","noteIndex":0},"citationItems":[{"id":3895,"uris":["http://zotero.org/users/local/r1HaZGEW/items/UMSWFA5I"],"itemData":{"id":3895,"type":"article-journal","abstract":"SILVA (from Latin silva, forest, http://www.arb-silva.de) is a comprehensive web resource for up to date, quality-controlled databases of aligned ribosomal RNA (rRNA) gene sequences from the Bacteria, Archaea and Eukaryota domains and supplementary online services. The referred database release 111 (July 2012) contains 3 194 778 small subunit and 288 717 large subunit rRNA gene sequences. Since the initial description of the project, substantial new features have been introduced, including advanced quality control procedures, an improved rRNA gene aligner, online tools for probe and primer evaluation and optimized browsing, searching and downloading on the website. Furthermore, the extensively curated SILVA taxonomy and the new non-redundant SILVA datasets provide an ideal reference for high-throughput classification of data from next-generation sequencing approaches.","container-title":"Nucleic acids research","DOI":"10.1093/nar/gks1219","ISSN":"1362-4962","issue":"Database issue","language":"eng","page":"D590-D596","publisher":"Oxford University Press","title":"The SILVA ribosomal RNA gene database project: improved data processing and web-based tools","volume":"41","author":[{"family":"Quast","given":"Christian"},{"family":"Pruesse","given":"Elmar"},{"family":"Yilmaz","given":"Pelin"},{"family":"Gerken","given":"Jan"},{"family":"Schweer","given":"Timmy"},{"family":"Yarza","given":"Pablo"},{"family":"Peplies","given":"Jörg"},{"family":"Glöckner","given":"Frank Oliver"}],"issued":{"date-parts":[["2013",1]]}}}],"schema":"https://github.com/citation-style-language/schema/raw/master/csl-citation.json"} </w:instrText>
      </w:r>
      <w:r w:rsidR="00E530F8" w:rsidRPr="00FB005F">
        <w:fldChar w:fldCharType="separate"/>
      </w:r>
      <w:r w:rsidR="00A36751" w:rsidRPr="00FB005F">
        <w:rPr>
          <w:kern w:val="0"/>
          <w:vertAlign w:val="superscript"/>
        </w:rPr>
        <w:t>5</w:t>
      </w:r>
      <w:r w:rsidR="00E530F8" w:rsidRPr="00FB005F">
        <w:fldChar w:fldCharType="end"/>
      </w:r>
      <w:r w:rsidR="00364533" w:rsidRPr="00FB005F">
        <w:t>. BLAST (v2.3.0+)</w:t>
      </w:r>
      <w:r w:rsidR="00E530F8" w:rsidRPr="00FB005F">
        <w:fldChar w:fldCharType="begin"/>
      </w:r>
      <w:r w:rsidR="00A36751" w:rsidRPr="00FB005F">
        <w:instrText xml:space="preserve"> ADDIN ZOTERO_ITEM CSL_CITATION {"citationID":"9msAmrqB","properties":{"formattedCitation":"\\super 6\\nosupersub{}","plainCitation":"6","noteIndex":0},"citationItems":[{"id":3936,"uris":["http://zotero.org/users/local/r1HaZGEW/items/GRVJJU2D"],"itemData":{"id":3936,"type":"article-journal","container-title":"Journal of Computational biology","DOI":"10.1089/10665270050081478","ISSN":"1066-5277","issue":"1-2","page":"203-214","publisher":"Mary Ann Liebert, Inc.","title":"A greedy algorithm for aligning DNA sequences","volume":"7","author":[{"family":"Zhang","given":"Zheng"},{"family":"Schwartz","given":"Scott"},{"family":"Wagner","given":"Lukas"},{"family":"Miller","given":"Webb"}],"issued":{"date-parts":[["2000"]]}}}],"schema":"https://github.com/citation-style-language/schema/raw/master/csl-citation.json"} </w:instrText>
      </w:r>
      <w:r w:rsidR="00E530F8" w:rsidRPr="00FB005F">
        <w:fldChar w:fldCharType="separate"/>
      </w:r>
      <w:r w:rsidR="00A36751" w:rsidRPr="00FB005F">
        <w:rPr>
          <w:kern w:val="0"/>
          <w:vertAlign w:val="superscript"/>
        </w:rPr>
        <w:t>6</w:t>
      </w:r>
      <w:r w:rsidR="00E530F8" w:rsidRPr="00FB005F">
        <w:fldChar w:fldCharType="end"/>
      </w:r>
      <w:r w:rsidR="00364533" w:rsidRPr="00FB005F">
        <w:t xml:space="preserve"> </w:t>
      </w:r>
      <w:r w:rsidRPr="00114078">
        <w:t>was then used to query representative OTU sequences against a custom database comprising the representative sequences of the 36 banana core bacterial OTUs identified by Birt et al.</w:t>
      </w:r>
      <w:r w:rsidRPr="00FB005F">
        <w:fldChar w:fldCharType="begin"/>
      </w:r>
      <w:r w:rsidRPr="00FB005F">
        <w:instrText xml:space="preserve"> ADDIN ZOTERO_ITEM CSL_CITATION {"citationID":"sEMrtHXS","properties":{"formattedCitation":"\\super 4\\nosupersub{}","plainCitation":"4","noteIndex":0},"citationItems":[{"id":3913,"uris":["http://zotero.org/users/local/r1HaZGEW/items/I668TGRT"],"itemData":{"id":3913,"type":"article-journal","abstract":"Background: Bananas (Musa spp.) are a globally significant crop and are severely afflicted by diseases for which there are no effective chemical controls. Banana microbiomes may provide novel solutions to these constraints but are difficult to manage due to their high diversity and variability between locations. Hence ‘common core’ taxa, which are a subset of the microbiome that frequent all, or most, individuals of a host species, represent logical targets for the development of microbiome management approaches. Here, we first performed a pot experiment to characterise the effects of two factors that are likely to differ between farms (viz. edaphic conditions and host genotype) on bacterial diversity in bulk soil and seven plant compartments. From this experiment, we created shortlisted core ‘candidates’ that were then refined using a survey of 52 field-grown Musa spp. We confirmed the importance of the core through network analysis and by comparing the sequences of our core taxa with those reported in 22 previous studies. Results: Diversity was found to differ between plant compartments and soils, but not genotypes. Therefore, we identified populations that were frequent across most plants irrespective of the soil in which they were grown. This led to the selection of 36 ‘common core’ bacteria, that represented 65–95% of the dominant taxa in field-grown plants and were identified as highly interconnected ‘hubs’ using network analysis – a characteristic shown to be indicative of microbes that influence host fitness in studies of other plants. Lastly, we demonstrated that the core taxa are closely related to banana-associated bacteria observed on five other continents. Conclusions: Our study provides a robust list of common core bacterial taxa for Musa spp. Further research may now focus on how changes in the frequencies and activities of these most persistent taxa influence host fitness. Notably, for several of our core taxa, highly similar populations have already been isolated in previous studies and may be amenable to such experimentation. This contribution should help to accelerate the development of effective Musa spp. microbiome management practices.","container-title":"Environmental Microbiomes","DOI":"10.1186/s40793-022-00442-0","ISSN":"25246372","issue":"1","page":"1-19","publisher":"BioMed Central","title":"The core bacterial microbiome of banana (Musa spp.)","volume":"17","author":[{"family":"Birt","given":"Henry W G"},{"family":"Pattison","given":"Anthony B"},{"family":"Skarshewski","given":"Adam"},{"family":"Daniells","given":"Jeff"},{"family":"Raghavendra","given":"Anil"},{"family":"Dennis","given":"Paul G"}],"issued":{"date-parts":[["2022"]]}}}],"schema":"https://github.com/citation-style-language/schema/raw/master/csl-citation.json"} </w:instrText>
      </w:r>
      <w:r w:rsidRPr="00FB005F">
        <w:fldChar w:fldCharType="separate"/>
      </w:r>
      <w:r w:rsidRPr="00FB005F">
        <w:rPr>
          <w:kern w:val="0"/>
          <w:vertAlign w:val="superscript"/>
        </w:rPr>
        <w:t>4</w:t>
      </w:r>
      <w:r w:rsidRPr="00FB005F">
        <w:fldChar w:fldCharType="end"/>
      </w:r>
      <w:r w:rsidR="00364533" w:rsidRPr="00FB005F">
        <w:t xml:space="preserve"> (</w:t>
      </w:r>
      <w:r w:rsidRPr="00114078">
        <w:t>NCBI SRA accession PRJNA729168</w:t>
      </w:r>
      <w:r w:rsidR="00364533" w:rsidRPr="00FB005F">
        <w:t>)</w:t>
      </w:r>
      <w:r w:rsidR="00E530F8" w:rsidRPr="00FB005F">
        <w:t>.</w:t>
      </w:r>
      <w:r w:rsidR="00364533" w:rsidRPr="00FB005F">
        <w:t xml:space="preserve"> </w:t>
      </w:r>
      <w:r w:rsidRPr="00114078">
        <w:t>OTUs recovered in this study were considered close matches to core OTUs when they shared ≥97% sequence identity across 100% of the amplicon sequence.</w:t>
      </w:r>
      <w:r w:rsidR="00364533" w:rsidRPr="00FB005F">
        <w:t xml:space="preserve"> </w:t>
      </w:r>
      <w:r w:rsidR="00F9780D" w:rsidRPr="00FB005F">
        <w:br w:type="column"/>
      </w:r>
      <w:r w:rsidR="0083297C" w:rsidRPr="005013FE">
        <w:rPr>
          <w:rStyle w:val="Heading1Char"/>
          <w:b/>
          <w:bCs/>
        </w:rPr>
        <w:lastRenderedPageBreak/>
        <w:t xml:space="preserve">Supplementary </w:t>
      </w:r>
      <w:r w:rsidR="00ED3853">
        <w:rPr>
          <w:rStyle w:val="Heading1Char"/>
          <w:b/>
          <w:bCs/>
        </w:rPr>
        <w:t>M</w:t>
      </w:r>
      <w:r w:rsidR="0083297C" w:rsidRPr="005013FE">
        <w:rPr>
          <w:rStyle w:val="Heading1Char"/>
          <w:b/>
          <w:bCs/>
        </w:rPr>
        <w:t xml:space="preserve">ethods S4: </w:t>
      </w:r>
      <w:r w:rsidR="00F9780D" w:rsidRPr="005013FE">
        <w:rPr>
          <w:rStyle w:val="Heading1Char"/>
          <w:b/>
          <w:bCs/>
        </w:rPr>
        <w:t xml:space="preserve">Genome </w:t>
      </w:r>
      <w:r w:rsidR="005D4FF6" w:rsidRPr="005013FE">
        <w:rPr>
          <w:rStyle w:val="Heading1Char"/>
          <w:b/>
          <w:bCs/>
        </w:rPr>
        <w:t>assembly</w:t>
      </w:r>
    </w:p>
    <w:p w14:paraId="0432D65F" w14:textId="77777777" w:rsidR="002A0E90" w:rsidRDefault="002A0E90" w:rsidP="00114078">
      <w:pPr>
        <w:spacing w:after="0" w:line="480" w:lineRule="auto"/>
      </w:pPr>
    </w:p>
    <w:p w14:paraId="786D3692" w14:textId="0127713A" w:rsidR="002A0E90" w:rsidRPr="00114078" w:rsidRDefault="00903795" w:rsidP="00114078">
      <w:pPr>
        <w:spacing w:after="0" w:line="480" w:lineRule="auto"/>
        <w:rPr>
          <w:i/>
          <w:iCs/>
        </w:rPr>
      </w:pPr>
      <w:r w:rsidRPr="00114078">
        <w:rPr>
          <w:i/>
          <w:iCs/>
        </w:rPr>
        <w:t>S4.1 Genomic DNA extraction</w:t>
      </w:r>
    </w:p>
    <w:p w14:paraId="72FB1438" w14:textId="2D821E31" w:rsidR="00AC35ED" w:rsidRDefault="00AC35ED" w:rsidP="00114078">
      <w:pPr>
        <w:spacing w:after="0" w:line="480" w:lineRule="auto"/>
      </w:pPr>
      <w:r w:rsidRPr="00AC35ED">
        <w:t>Genomic DNA (gDNA) was extracted using a modified cetyltrimethylammonium bromide (CTAB) extraction method</w:t>
      </w:r>
      <w:r w:rsidR="00A36751" w:rsidRPr="00FB005F">
        <w:fldChar w:fldCharType="begin"/>
      </w:r>
      <w:r w:rsidR="00A36751" w:rsidRPr="00FB005F">
        <w:instrText xml:space="preserve"> ADDIN ZOTERO_ITEM CSL_CITATION {"citationID":"a144d3r156d","properties":{"unsorted":false,"formattedCitation":"\\super 7\\nosupersub{}","plainCitation":"7","noteIndex":0},"citationItems":[{"id":3958,"uris":["http://zotero.org/users/local/r1HaZGEW/items/C52Z56KW"],"itemData":{"id":3958,"type":"article-journal","container-title":"FEMS microbiology letters","DOI":"10.1111/j.1574-6968.2011.02424.x","ISSN":"1574-6968","issue":"2","journalAbbreviation":"FEMS microbiology letters","page":"162-169","publisher":"Blackwell Publishing Ltd Oxford, UK","title":"Optimization of a high-throughput CTAB-based protocol for the extraction of qPCR-grade DNA from rumen fluid, plant and bacterial pure cultures","volume":"325","author":[{"family":"Minas","given":"Konstantinos"},{"family":"McEwan","given":"Neil R"},{"family":"Newbold","given":"Charles Jamie"},{"family":"Scott","given":"Karen P"}],"issued":{"date-parts":[["2011"]]}}}],"schema":"https://github.com/citation-style-language/schema/raw/master/csl-citation.json"} </w:instrText>
      </w:r>
      <w:r w:rsidR="00A36751" w:rsidRPr="00FB005F">
        <w:fldChar w:fldCharType="separate"/>
      </w:r>
      <w:r w:rsidR="00A36751" w:rsidRPr="00FB005F">
        <w:rPr>
          <w:kern w:val="0"/>
          <w:vertAlign w:val="superscript"/>
        </w:rPr>
        <w:t>7</w:t>
      </w:r>
      <w:r w:rsidR="00A36751" w:rsidRPr="00FB005F">
        <w:fldChar w:fldCharType="end"/>
      </w:r>
      <w:r w:rsidR="00903795" w:rsidRPr="00FB005F">
        <w:t xml:space="preserve"> . </w:t>
      </w:r>
      <w:r w:rsidRPr="00AC35ED">
        <w:t xml:space="preserve">Briefly, bacterial cells from 5 mL cultures were pelleted by centrifugation at 12,000 </w:t>
      </w:r>
      <w:r>
        <w:t>X</w:t>
      </w:r>
      <w:r w:rsidRPr="00AC35ED">
        <w:t xml:space="preserve"> </w:t>
      </w:r>
      <w:r w:rsidRPr="00AC35ED">
        <w:rPr>
          <w:i/>
          <w:iCs/>
        </w:rPr>
        <w:t>g</w:t>
      </w:r>
      <w:r w:rsidRPr="00AC35ED">
        <w:t xml:space="preserve"> for 5 min and resuspended in 700 µL CTAB lysis buffer (1.4 M NaCl, 20 mM EDTA, 0.1 M Tris, 55 mM CTAB, pH 8.0). Samples were incubated at 65°C for 1 h with vortexing every 10 min and then centrifuged at 12,000 </w:t>
      </w:r>
      <w:r>
        <w:t>X</w:t>
      </w:r>
      <w:r w:rsidRPr="00AC35ED">
        <w:t xml:space="preserve"> </w:t>
      </w:r>
      <w:r w:rsidRPr="00AC35ED">
        <w:rPr>
          <w:i/>
          <w:iCs/>
        </w:rPr>
        <w:t>g</w:t>
      </w:r>
      <w:r w:rsidRPr="00AC35ED">
        <w:t xml:space="preserve"> for 5 min at 4°C. The supernatant was transferred to a new tube, mixed with 700 µL phenol:chloroform:isoamyl alcohol (PCI; 25:24:1, pH 8.0) by inversion 50 times, incubated at room temperature for 10 min, and centrifuged at 12,000 </w:t>
      </w:r>
      <w:r>
        <w:t>X</w:t>
      </w:r>
      <w:r w:rsidRPr="00AC35ED">
        <w:t xml:space="preserve"> </w:t>
      </w:r>
      <w:r w:rsidRPr="00AC35ED">
        <w:rPr>
          <w:i/>
          <w:iCs/>
        </w:rPr>
        <w:t>g</w:t>
      </w:r>
      <w:r w:rsidRPr="00AC35ED">
        <w:t xml:space="preserve"> for 15 min at 4°C</w:t>
      </w:r>
      <w:r>
        <w:t xml:space="preserve">. </w:t>
      </w:r>
      <w:r w:rsidRPr="00AC35ED">
        <w:t xml:space="preserve">The upper aqueous phase was transferred to a new 2 mL tube and the PCI extraction was repeated. The resulting upper aqueous phase was transferred to a new 2 mL tube, mixed with 700 µL chloroform:isoamyl alcohol (24:1) by vortexing for 20 s, and centrifuged at 12,000 </w:t>
      </w:r>
      <w:r>
        <w:t>X</w:t>
      </w:r>
      <w:r w:rsidRPr="00AC35ED">
        <w:t xml:space="preserve"> </w:t>
      </w:r>
      <w:r w:rsidRPr="00AC35ED">
        <w:rPr>
          <w:i/>
          <w:iCs/>
        </w:rPr>
        <w:t>g</w:t>
      </w:r>
      <w:r w:rsidRPr="00AC35ED">
        <w:t xml:space="preserve"> for 15 min at 4°C. The upper aqueous phase was transferred to a new 2 mL tube and mixed by pipetting with three volumes of 100% ethanol and 50 µL of 3 M sodium acetate. Samples were stored at −20°C overnight, after which gDNA was recovered by ethanol precipitation, resuspended in 100 µL TE buffer, and used for shotgun library preparation.</w:t>
      </w:r>
    </w:p>
    <w:p w14:paraId="470B159B" w14:textId="77777777" w:rsidR="00903795" w:rsidRPr="00FB005F" w:rsidRDefault="00903795" w:rsidP="00114078">
      <w:pPr>
        <w:spacing w:after="0" w:line="480" w:lineRule="auto"/>
        <w:rPr>
          <w:b/>
          <w:bCs/>
        </w:rPr>
      </w:pPr>
    </w:p>
    <w:p w14:paraId="2EA2E6FC" w14:textId="77777777" w:rsidR="00114078" w:rsidRPr="00114078" w:rsidRDefault="009C3352" w:rsidP="00114078">
      <w:pPr>
        <w:spacing w:after="0" w:line="480" w:lineRule="auto"/>
        <w:rPr>
          <w:i/>
          <w:iCs/>
        </w:rPr>
      </w:pPr>
      <w:r w:rsidRPr="00114078">
        <w:rPr>
          <w:i/>
          <w:iCs/>
        </w:rPr>
        <w:t>S4.2 Shotgun library preparation and sequencing</w:t>
      </w:r>
    </w:p>
    <w:p w14:paraId="51E659B9" w14:textId="2D2253D4" w:rsidR="009C3352" w:rsidRPr="00FB005F" w:rsidRDefault="00114078" w:rsidP="00114078">
      <w:pPr>
        <w:spacing w:after="0" w:line="480" w:lineRule="auto"/>
      </w:pPr>
      <w:r w:rsidRPr="00114078">
        <w:t xml:space="preserve">For all putative core isolates, comprising 90 isolates purified from HLD cultures and six from traditional plating, shotgun libraries were prepared as previously described8 using the bead-linked transposase from the Illumina DNA Prep Tagmentation Kit and IDT for Illumina DNA/RNA UD Indexes (Illumina, Australia). Multiplexed libraries were </w:t>
      </w:r>
      <w:r w:rsidRPr="00114078">
        <w:lastRenderedPageBreak/>
        <w:t>sequenced at the Australian Centre for Ecogenomics on an Illumina NovaSeq 6000 using 150 bp paired-end sequencing.</w:t>
      </w:r>
      <w:r w:rsidR="009C3352" w:rsidRPr="00FB005F">
        <w:t xml:space="preserve"> </w:t>
      </w:r>
    </w:p>
    <w:p w14:paraId="7A87DBF8" w14:textId="77777777" w:rsidR="00F9780D" w:rsidRPr="00FB005F" w:rsidRDefault="00F9780D" w:rsidP="00114078">
      <w:pPr>
        <w:spacing w:after="0" w:line="480" w:lineRule="auto"/>
        <w:rPr>
          <w:lang w:val="en-US"/>
        </w:rPr>
      </w:pPr>
    </w:p>
    <w:p w14:paraId="77CF60D3" w14:textId="77777777" w:rsidR="00AC35ED" w:rsidRPr="00AC35ED" w:rsidRDefault="00012B64" w:rsidP="00114078">
      <w:pPr>
        <w:spacing w:after="0" w:line="480" w:lineRule="auto"/>
        <w:rPr>
          <w:i/>
          <w:iCs/>
        </w:rPr>
      </w:pPr>
      <w:r w:rsidRPr="00AC35ED">
        <w:rPr>
          <w:i/>
          <w:iCs/>
        </w:rPr>
        <w:t>S4.3 Long-read Oxford Nanopore Technologies library preparation and sequencing</w:t>
      </w:r>
    </w:p>
    <w:p w14:paraId="0E1E393F" w14:textId="7F90A5BC" w:rsidR="00012B64" w:rsidRPr="00FB005F" w:rsidRDefault="00AC35ED" w:rsidP="00114078">
      <w:pPr>
        <w:spacing w:after="0" w:line="480" w:lineRule="auto"/>
        <w:rPr>
          <w:lang w:val="en-US"/>
        </w:rPr>
      </w:pPr>
      <w:r w:rsidRPr="00AC35ED">
        <w:t>For nine isolates verified as matching core bacterial OTUs identified by Birt et al.</w:t>
      </w:r>
      <w:r w:rsidR="003F191C" w:rsidRPr="00FB005F">
        <w:fldChar w:fldCharType="begin"/>
      </w:r>
      <w:r w:rsidR="00A36751" w:rsidRPr="00FB005F">
        <w:instrText xml:space="preserve"> ADDIN ZOTERO_ITEM CSL_CITATION {"citationID":"PatJq5RO","properties":{"formattedCitation":"\\super 4\\nosupersub{}","plainCitation":"4","noteIndex":0},"citationItems":[{"id":3913,"uris":["http://zotero.org/users/local/r1HaZGEW/items/I668TGRT"],"itemData":{"id":3913,"type":"article-journal","abstract":"Background: Bananas (Musa spp.) are a globally significant crop and are severely afflicted by diseases for which there are no effective chemical controls. Banana microbiomes may provide novel solutions to these constraints but are difficult to manage due to their high diversity and variability between locations. Hence ‘common core’ taxa, which are a subset of the microbiome that frequent all, or most, individuals of a host species, represent logical targets for the development of microbiome management approaches. Here, we first performed a pot experiment to characterise the effects of two factors that are likely to differ between farms (viz. edaphic conditions and host genotype) on bacterial diversity in bulk soil and seven plant compartments. From this experiment, we created shortlisted core ‘candidates’ that were then refined using a survey of 52 field-grown Musa spp. We confirmed the importance of the core through network analysis and by comparing the sequences of our core taxa with those reported in 22 previous studies. Results: Diversity was found to differ between plant compartments and soils, but not genotypes. Therefore, we identified populations that were frequent across most plants irrespective of the soil in which they were grown. This led to the selection of 36 ‘common core’ bacteria, that represented 65–95% of the dominant taxa in field-grown plants and were identified as highly interconnected ‘hubs’ using network analysis – a characteristic shown to be indicative of microbes that influence host fitness in studies of other plants. Lastly, we demonstrated that the core taxa are closely related to banana-associated bacteria observed on five other continents. Conclusions: Our study provides a robust list of common core bacterial taxa for Musa spp. Further research may now focus on how changes in the frequencies and activities of these most persistent taxa influence host fitness. Notably, for several of our core taxa, highly similar populations have already been isolated in previous studies and may be amenable to such experimentation. This contribution should help to accelerate the development of effective Musa spp. microbiome management practices.","container-title":"Environmental Microbiomes","DOI":"10.1186/s40793-022-00442-0","ISSN":"25246372","issue":"1","page":"1-19","publisher":"BioMed Central","title":"The core bacterial microbiome of banana (Musa spp.)","volume":"17","author":[{"family":"Birt","given":"Henry W G"},{"family":"Pattison","given":"Anthony B"},{"family":"Skarshewski","given":"Adam"},{"family":"Daniells","given":"Jeff"},{"family":"Raghavendra","given":"Anil"},{"family":"Dennis","given":"Paul G"}],"issued":{"date-parts":[["2022"]]}}}],"schema":"https://github.com/citation-style-language/schema/raw/master/csl-citation.json"} </w:instrText>
      </w:r>
      <w:r w:rsidR="003F191C" w:rsidRPr="00FB005F">
        <w:fldChar w:fldCharType="separate"/>
      </w:r>
      <w:r w:rsidR="00A36751" w:rsidRPr="00FB005F">
        <w:rPr>
          <w:kern w:val="0"/>
          <w:vertAlign w:val="superscript"/>
        </w:rPr>
        <w:t>4</w:t>
      </w:r>
      <w:r w:rsidR="003F191C" w:rsidRPr="00FB005F">
        <w:fldChar w:fldCharType="end"/>
      </w:r>
      <w:r w:rsidR="00012B64" w:rsidRPr="00FB005F">
        <w:t xml:space="preserve">, </w:t>
      </w:r>
      <w:r w:rsidRPr="00AC35ED">
        <w:t xml:space="preserve">long-read sequencing was performed to improve genome assembly contiguity. gDNA extracts were treated with the Short Read Eliminator (SRE) XS Kit (Pacific Biosciences) according to the manufacturer’s instructions to deplete DNA fragments &lt;10 kb. Libraries were prepared using the Ligation Sequencing Kit (SQK-LSK109; Oxford Nanopore Technologies </w:t>
      </w:r>
      <w:r>
        <w:t>(</w:t>
      </w:r>
      <w:r w:rsidRPr="00AC35ED">
        <w:t>ONT</w:t>
      </w:r>
      <w:r>
        <w:t>)</w:t>
      </w:r>
      <w:r w:rsidRPr="00AC35ED">
        <w:t>, UK) and barcoded using the EXP-NBD104 and EXP-NBD114 Native Barcoding Kits (ONT, UK), according to the manufacturer’s instructions. Multiplexed libraries were loaded onto an R9.4.1 flow cell and sequenced on an ONT MinION for 14 h.</w:t>
      </w:r>
    </w:p>
    <w:p w14:paraId="4615ACCA" w14:textId="77777777" w:rsidR="00AC35ED" w:rsidRDefault="00AC35ED" w:rsidP="00114078">
      <w:pPr>
        <w:spacing w:after="0" w:line="480" w:lineRule="auto"/>
        <w:rPr>
          <w:lang w:val="en-US"/>
        </w:rPr>
      </w:pPr>
    </w:p>
    <w:p w14:paraId="4AB81C17" w14:textId="77777777" w:rsidR="00AC35ED" w:rsidRPr="00AC35ED" w:rsidRDefault="00CB4704" w:rsidP="00114078">
      <w:pPr>
        <w:spacing w:after="0" w:line="480" w:lineRule="auto"/>
        <w:rPr>
          <w:i/>
          <w:iCs/>
          <w:lang w:val="en-US"/>
        </w:rPr>
      </w:pPr>
      <w:r w:rsidRPr="00AC35ED">
        <w:rPr>
          <w:i/>
          <w:iCs/>
          <w:lang w:val="en-US"/>
        </w:rPr>
        <w:t xml:space="preserve">S4.4 </w:t>
      </w:r>
      <w:r w:rsidR="00E438B2" w:rsidRPr="00AC35ED">
        <w:rPr>
          <w:i/>
          <w:iCs/>
          <w:lang w:val="en-US"/>
        </w:rPr>
        <w:t>Illumina g</w:t>
      </w:r>
      <w:r w:rsidRPr="00AC35ED">
        <w:rPr>
          <w:i/>
          <w:iCs/>
          <w:lang w:val="en-US"/>
        </w:rPr>
        <w:t>enome assemb</w:t>
      </w:r>
      <w:r w:rsidR="00A059C4" w:rsidRPr="00AC35ED">
        <w:rPr>
          <w:i/>
          <w:iCs/>
          <w:lang w:val="en-US"/>
        </w:rPr>
        <w:t>l</w:t>
      </w:r>
      <w:r w:rsidRPr="00AC35ED">
        <w:rPr>
          <w:i/>
          <w:iCs/>
          <w:lang w:val="en-US"/>
        </w:rPr>
        <w:t>y</w:t>
      </w:r>
      <w:r w:rsidR="00F329EB" w:rsidRPr="00AC35ED">
        <w:rPr>
          <w:i/>
          <w:iCs/>
          <w:lang w:val="en-US"/>
        </w:rPr>
        <w:t xml:space="preserve"> </w:t>
      </w:r>
    </w:p>
    <w:p w14:paraId="490EB5ED" w14:textId="00FE0DA0" w:rsidR="00F9780D" w:rsidRPr="00FB005F" w:rsidRDefault="00F9780D" w:rsidP="00114078">
      <w:pPr>
        <w:spacing w:after="0" w:line="480" w:lineRule="auto"/>
        <w:rPr>
          <w:lang w:val="en-US"/>
        </w:rPr>
      </w:pPr>
      <w:r w:rsidRPr="00FB005F">
        <w:t>Reads were quality-filtered and trimmed using Trimmomatic</w:t>
      </w:r>
      <w:r w:rsidR="007060BD" w:rsidRPr="00FB005F">
        <w:fldChar w:fldCharType="begin"/>
      </w:r>
      <w:r w:rsidR="00A36751" w:rsidRPr="00FB005F">
        <w:instrText xml:space="preserve"> ADDIN ZOTERO_ITEM CSL_CITATION {"citationID":"a43n0al501","properties":{"formattedCitation":"\\super 9\\nosupersub{}","plainCitation":"9","noteIndex":0},"citationItems":[{"id":4273,"uris":["http://zotero.org/users/local/r1HaZGEW/items/XEJXRDCY"],"itemData":{"id":4273,"type":"article-journal","abstract":"Motivation: Although many next-generation sequencing (NGS) read preprocessing tools already existed, we could not find any tool or combination of tools that met our requirements in terms of flexibility, correct handling of paired-end data and high performance. We have developed Trimmomatic as a more flexible and efficient preprocessing tool, which could correctly handle paired-end data. Results: The value of NGS read preprocessing is demonstrated for both reference-based and reference-free tasks. Trimmomatic is shown to produce output that is at least competitive with, and in many cases superior to, that produced by other tools, in all scenarios tested. Availability and implementation: Trimmomatic is licensed under GPL V3. It is cross-platform (Java 1.5+ required) and available at http://www.usadellab.org/cms/index.php?page= trimmomatic. © The Author 2014.","container-title":"Bioinformatics","DOI":"10.1093/bioinformatics/btu170","ISSN":"14602059","issue":"15","page":"2114-2120","PMID":"24695404","title":"Trimmomatic: A flexible trimmer for Illumina sequence data","volume":"30","author":[{"family":"Bolger","given":"Anthony M."},{"family":"Lohse","given":"Marc"},{"family":"Usadel","given":"Bjoern"}],"issued":{"date-parts":[["2014"]]}}}],"schema":"https://github.com/citation-style-language/schema/raw/master/csl-citation.json"} </w:instrText>
      </w:r>
      <w:r w:rsidR="007060BD" w:rsidRPr="00FB005F">
        <w:fldChar w:fldCharType="separate"/>
      </w:r>
      <w:r w:rsidR="00A36751" w:rsidRPr="00FB005F">
        <w:rPr>
          <w:kern w:val="0"/>
          <w:vertAlign w:val="superscript"/>
        </w:rPr>
        <w:t>9</w:t>
      </w:r>
      <w:r w:rsidR="007060BD" w:rsidRPr="00FB005F">
        <w:fldChar w:fldCharType="end"/>
      </w:r>
      <w:r w:rsidRPr="00FB005F">
        <w:t xml:space="preserve"> (v0.36</w:t>
      </w:r>
      <w:r w:rsidR="007060BD" w:rsidRPr="00FB005F">
        <w:t>)</w:t>
      </w:r>
      <w:r w:rsidRPr="00FB005F">
        <w:t xml:space="preserve"> to remove </w:t>
      </w:r>
      <w:r w:rsidRPr="00FB005F">
        <w:rPr>
          <w:lang w:val="en-US"/>
        </w:rPr>
        <w:t>adapter sequences</w:t>
      </w:r>
      <w:r w:rsidRPr="00FB005F">
        <w:t xml:space="preserve"> and reads &lt;75 b</w:t>
      </w:r>
      <w:r w:rsidR="00AC35ED">
        <w:t>p</w:t>
      </w:r>
      <w:r w:rsidRPr="00FB005F">
        <w:t xml:space="preserve">. </w:t>
      </w:r>
      <w:r w:rsidR="00AC35ED" w:rsidRPr="00AC35ED">
        <w:t>Trimmed reads from each isolate were assembled independently using (i) isolateSPAdes</w:t>
      </w:r>
      <w:r w:rsidR="007060BD" w:rsidRPr="00FB005F">
        <w:fldChar w:fldCharType="begin"/>
      </w:r>
      <w:r w:rsidR="00A36751" w:rsidRPr="00FB005F">
        <w:instrText xml:space="preserve"> ADDIN ZOTERO_ITEM CSL_CITATION {"citationID":"a1u9ufb7sa6","properties":{"formattedCitation":"\\super 10\\nosupersub{}","plainCitation":"10","noteIndex":0},"citationItems":[{"id":4277,"uris":["http://zotero.org/users/local/r1HaZGEW/items/7VFBA4YF"],"itemData":{"id":4277,"type":"article-journal","abstract":"The lion's share of bacteria in various environments cannot be cloned in the laboratory and thus cannot be sequenced using existing technologies. A major goal of single-cell genomics is to complement gene-centric metagenomic data with whole-genome assemblies of uncultivated organisms. Assembly of single-cell data is challenging because of highly non-uniform read coverage as well as elevated levels of sequencing errors and chimeric reads. We describe SPAdes, a new assembler for both single-cell and standard (multicell) assembly, and demonstrate that it improves on the recently released E+V-SC assembler (specialized for single-cell data) and on popular assemblers Velvet and SoapDeNovo (for multicell data). SPAdes generates single-cell assemblies, providing information about genomes of uncultivatable bacteria that vastly exceeds what may be obtained via traditional metagenomics studies. SPAdes is available online (http://bioinf.spbau.ru/spades). It is distributed as open source software. © Copyright 2012, Mary Ann Liebert, Inc.","container-title":"Journal of Computational Biology","DOI":"10.1089/cmb.2012.0021","ISSN":"10665277","issue":"5","page":"455-477","PMID":"22506599","title":"SPAdes: A new genome assembly algorithm and its applications to single-cell sequencing","volume":"19","author":[{"family":"Bankevich","given":"Anton"},{"family":"Nurk","given":"Sergey"},{"family":"Antipov","given":"Dmitry"},{"family":"Gurevich","given":"Alexey A."},{"family":"Dvorkin","given":"Mikhail"},{"family":"Kulikov","given":"Alexander S."},{"family":"Lesin","given":"Valery M."},{"family":"Nikolenko","given":"Sergey I."},{"family":"Pham","given":"Son"},{"family":"Prjibelski","given":"Andrey D."},{"family":"Pyshkin","given":"Alexey V."},{"family":"Sirotkin","given":"Alexander V."},{"family":"Vyahhi","given":"Nikolay"},{"family":"Tesler","given":"Glenn"},{"family":"Alekseyev","given":"Max A."},{"family":"Pevzner","given":"Pavel A."}],"issued":{"date-parts":[["2012"]]}}}],"schema":"https://github.com/citation-style-language/schema/raw/master/csl-citation.json"} </w:instrText>
      </w:r>
      <w:r w:rsidR="007060BD" w:rsidRPr="00FB005F">
        <w:fldChar w:fldCharType="separate"/>
      </w:r>
      <w:r w:rsidR="00A36751" w:rsidRPr="00FB005F">
        <w:rPr>
          <w:kern w:val="0"/>
          <w:vertAlign w:val="superscript"/>
        </w:rPr>
        <w:t>10</w:t>
      </w:r>
      <w:r w:rsidR="007060BD" w:rsidRPr="00FB005F">
        <w:fldChar w:fldCharType="end"/>
      </w:r>
      <w:r w:rsidRPr="00FB005F">
        <w:t xml:space="preserve"> (v3.14.1</w:t>
      </w:r>
      <w:r w:rsidR="007060BD" w:rsidRPr="00FB005F">
        <w:t>)</w:t>
      </w:r>
      <w:r w:rsidRPr="00FB005F">
        <w:t>; 2) metaSPAdes</w:t>
      </w:r>
      <w:r w:rsidR="007060BD" w:rsidRPr="00FB005F">
        <w:fldChar w:fldCharType="begin"/>
      </w:r>
      <w:r w:rsidR="00A36751" w:rsidRPr="00FB005F">
        <w:instrText xml:space="preserve"> ADDIN ZOTERO_ITEM CSL_CITATION {"citationID":"a2aqc5fhf6c","properties":{"formattedCitation":"\\super 11\\nosupersub{}","plainCitation":"11","noteIndex":0},"citationItems":[{"id":4640,"uris":["http://zotero.org/users/local/r1HaZGEW/items/388HHAY9"],"itemData":{"id":4640,"type":"article-journal","container-title":"Genome research","ISSN":"1088-9051","issue":"5","page":"824-834","publisher":"Cold Spring Harbor Lab","title":"metaSPAdes: a new versatile metagenomic assembler","volume":"27","author":[{"family":"Nurk","given":"Sergey"},{"family":"Meleshko","given":"Dmitry"},{"family":"Korobeynikov","given":"Anton"},{"family":"Pevzner","given":"Pavel A"}],"issued":{"date-parts":[["2017"]]}}}],"schema":"https://github.com/citation-style-language/schema/raw/master/csl-citation.json"} </w:instrText>
      </w:r>
      <w:r w:rsidR="007060BD" w:rsidRPr="00FB005F">
        <w:fldChar w:fldCharType="separate"/>
      </w:r>
      <w:r w:rsidR="00A36751" w:rsidRPr="00FB005F">
        <w:rPr>
          <w:kern w:val="0"/>
          <w:vertAlign w:val="superscript"/>
        </w:rPr>
        <w:t>11</w:t>
      </w:r>
      <w:r w:rsidR="007060BD" w:rsidRPr="00FB005F">
        <w:fldChar w:fldCharType="end"/>
      </w:r>
      <w:r w:rsidRPr="00FB005F">
        <w:t xml:space="preserve"> (v3.14.1</w:t>
      </w:r>
      <w:r w:rsidR="007060BD" w:rsidRPr="00FB005F">
        <w:t>)</w:t>
      </w:r>
      <w:r w:rsidRPr="00FB005F">
        <w:t>; and 3) MEGAHIT</w:t>
      </w:r>
      <w:r w:rsidR="007060BD" w:rsidRPr="00FB005F">
        <w:fldChar w:fldCharType="begin"/>
      </w:r>
      <w:r w:rsidR="00A36751" w:rsidRPr="00FB005F">
        <w:instrText xml:space="preserve"> ADDIN ZOTERO_ITEM CSL_CITATION {"citationID":"at21kpg8vl","properties":{"formattedCitation":"\\super 12\\nosupersub{}","plainCitation":"12","noteIndex":0},"citationItems":[{"id":4638,"uris":["http://zotero.org/users/local/r1HaZGEW/items/6YPSAYNZ"],"itemData":{"id":4638,"type":"article-journal","container-title":"Bioinformatics","ISSN":"1460-2059","issue":"10","page":"1674-1676","publisher":"Oxford University Press","title":"MEGAHIT: an ultra-fast single-node solution for large and complex metagenomics assembly via succinct de Bruijn graph","volume":"31","author":[{"family":"Li","given":"Dinghua"},{"family":"Liu","given":"Chi-Man"},{"family":"Luo","given":"Ruibang"},{"family":"Sadakane","given":"Kunihiko"},{"family":"Lam","given":"Tak-Wah"}],"issued":{"date-parts":[["2015"]]}}}],"schema":"https://github.com/citation-style-language/schema/raw/master/csl-citation.json"} </w:instrText>
      </w:r>
      <w:r w:rsidR="007060BD" w:rsidRPr="00FB005F">
        <w:fldChar w:fldCharType="separate"/>
      </w:r>
      <w:r w:rsidR="00A36751" w:rsidRPr="00FB005F">
        <w:rPr>
          <w:kern w:val="0"/>
          <w:vertAlign w:val="superscript"/>
        </w:rPr>
        <w:t>12</w:t>
      </w:r>
      <w:r w:rsidR="007060BD" w:rsidRPr="00FB005F">
        <w:fldChar w:fldCharType="end"/>
      </w:r>
      <w:r w:rsidRPr="00FB005F">
        <w:t xml:space="preserve"> (v1.1.2</w:t>
      </w:r>
      <w:r w:rsidR="007060BD" w:rsidRPr="00FB005F">
        <w:t>)</w:t>
      </w:r>
      <w:r w:rsidRPr="00FB005F">
        <w:t xml:space="preserve">, with default settings. </w:t>
      </w:r>
      <w:r w:rsidR="00AC35ED" w:rsidRPr="00AC35ED">
        <w:rPr>
          <w:shd w:val="clear" w:color="auto" w:fill="FFFFFF"/>
        </w:rPr>
        <w:t>Reads were mapped back to each assembly using BWA-MEM</w:t>
      </w:r>
      <w:r w:rsidR="007060BD" w:rsidRPr="00FB005F">
        <w:rPr>
          <w:shd w:val="clear" w:color="auto" w:fill="FFFFFF"/>
        </w:rPr>
        <w:fldChar w:fldCharType="begin"/>
      </w:r>
      <w:r w:rsidR="00A36751" w:rsidRPr="00FB005F">
        <w:rPr>
          <w:shd w:val="clear" w:color="auto" w:fill="FFFFFF"/>
        </w:rPr>
        <w:instrText xml:space="preserve"> ADDIN ZOTERO_ITEM CSL_CITATION {"citationID":"a3598ngh7d","properties":{"formattedCitation":"\\super 13\\nosupersub{}","plainCitation":"13","noteIndex":0},"citationItems":[{"id":4639,"uris":["http://zotero.org/users/local/r1HaZGEW/items/PFTG8VJQ"],"itemData":{"id":4639,"type":"article-journal","container-title":"bioinformatics","ISSN":"1367-4803","issue":"14","page":"1754-1760","publisher":"Oxford University Press","title":"Fast and accurate short read alignment with Burrows–Wheeler transform","volume":"25","author":[{"family":"Li","given":"Heng"},{"family":"Durbin","given":"Richard"}],"issued":{"date-parts":[["2009"]]}}}],"schema":"https://github.com/citation-style-language/schema/raw/master/csl-citation.json"} </w:instrText>
      </w:r>
      <w:r w:rsidR="007060BD" w:rsidRPr="00FB005F">
        <w:rPr>
          <w:shd w:val="clear" w:color="auto" w:fill="FFFFFF"/>
        </w:rPr>
        <w:fldChar w:fldCharType="separate"/>
      </w:r>
      <w:r w:rsidR="00A36751" w:rsidRPr="00FB005F">
        <w:rPr>
          <w:kern w:val="0"/>
          <w:vertAlign w:val="superscript"/>
        </w:rPr>
        <w:t>13</w:t>
      </w:r>
      <w:r w:rsidR="007060BD" w:rsidRPr="00FB005F">
        <w:rPr>
          <w:shd w:val="clear" w:color="auto" w:fill="FFFFFF"/>
        </w:rPr>
        <w:fldChar w:fldCharType="end"/>
      </w:r>
      <w:r w:rsidRPr="00FB005F">
        <w:rPr>
          <w:shd w:val="clear" w:color="auto" w:fill="FFFFFF"/>
        </w:rPr>
        <w:t xml:space="preserve"> (v0.7.17-r1188</w:t>
      </w:r>
      <w:r w:rsidR="007060BD" w:rsidRPr="00FB005F">
        <w:rPr>
          <w:shd w:val="clear" w:color="auto" w:fill="FFFFFF"/>
        </w:rPr>
        <w:t>)</w:t>
      </w:r>
      <w:r w:rsidRPr="00FB005F">
        <w:rPr>
          <w:shd w:val="clear" w:color="auto" w:fill="FFFFFF"/>
        </w:rPr>
        <w:t xml:space="preserve"> and sorted </w:t>
      </w:r>
      <w:r w:rsidR="00AC35ED">
        <w:rPr>
          <w:shd w:val="clear" w:color="auto" w:fill="FFFFFF"/>
        </w:rPr>
        <w:t>using</w:t>
      </w:r>
      <w:r w:rsidRPr="00FB005F">
        <w:rPr>
          <w:shd w:val="clear" w:color="auto" w:fill="FFFFFF"/>
        </w:rPr>
        <w:t xml:space="preserve"> Samtools sort</w:t>
      </w:r>
      <w:r w:rsidR="00323F6D" w:rsidRPr="00FB005F">
        <w:rPr>
          <w:shd w:val="clear" w:color="auto" w:fill="FFFFFF"/>
        </w:rPr>
        <w:fldChar w:fldCharType="begin"/>
      </w:r>
      <w:r w:rsidR="00A36751" w:rsidRPr="00FB005F">
        <w:rPr>
          <w:shd w:val="clear" w:color="auto" w:fill="FFFFFF"/>
        </w:rPr>
        <w:instrText xml:space="preserve"> ADDIN ZOTERO_ITEM CSL_CITATION {"citationID":"8KEuVEoS","properties":{"formattedCitation":"\\super 14\\nosupersub{}","plainCitation":"14","noteIndex":0},"citationItems":[{"id":4642,"uris":["http://zotero.org/users/local/r1HaZGEW/items/DU6THQSG"],"itemData":{"id":4642,"type":"article-journal","container-title":"Gigascience","ISSN":"2047-217X","issue":"2","page":"giab008","publisher":"Oxford University Press","title":"Twelve years of SAMtools and BCFtools","volume":"10","author":[{"family":"Danecek","given":"Petr"},{"family":"Bonfield","given":"James K"},{"family":"Liddle","given":"Jennifer"},{"family":"Marshall","given":"John"},{"family":"Ohan","given":"Valeriu"},{"family":"Pollard","given":"Martin O"},{"family":"Whitwham","given":"Andrew"},{"family":"Keane","given":"Thomas"},{"family":"McCarthy","given":"Shane A"},{"family":"Davies","given":"Robert M"}],"issued":{"date-parts":[["2021"]]}}}],"schema":"https://github.com/citation-style-language/schema/raw/master/csl-citation.json"} </w:instrText>
      </w:r>
      <w:r w:rsidR="00323F6D" w:rsidRPr="00FB005F">
        <w:rPr>
          <w:shd w:val="clear" w:color="auto" w:fill="FFFFFF"/>
        </w:rPr>
        <w:fldChar w:fldCharType="separate"/>
      </w:r>
      <w:r w:rsidR="00A36751" w:rsidRPr="00FB005F">
        <w:rPr>
          <w:kern w:val="0"/>
          <w:vertAlign w:val="superscript"/>
        </w:rPr>
        <w:t>14</w:t>
      </w:r>
      <w:r w:rsidR="00323F6D" w:rsidRPr="00FB005F">
        <w:rPr>
          <w:shd w:val="clear" w:color="auto" w:fill="FFFFFF"/>
        </w:rPr>
        <w:fldChar w:fldCharType="end"/>
      </w:r>
      <w:r w:rsidRPr="00FB005F">
        <w:rPr>
          <w:shd w:val="clear" w:color="auto" w:fill="FFFFFF"/>
        </w:rPr>
        <w:t xml:space="preserve"> (v1.9</w:t>
      </w:r>
      <w:r w:rsidR="00323F6D" w:rsidRPr="00FB005F">
        <w:rPr>
          <w:shd w:val="clear" w:color="auto" w:fill="FFFFFF"/>
        </w:rPr>
        <w:t>)</w:t>
      </w:r>
      <w:r w:rsidRPr="00FB005F">
        <w:rPr>
          <w:shd w:val="clear" w:color="auto" w:fill="FFFFFF"/>
        </w:rPr>
        <w:t>. Contigs were binned using Metabat2</w:t>
      </w:r>
      <w:r w:rsidR="00323F6D" w:rsidRPr="00FB005F">
        <w:rPr>
          <w:shd w:val="clear" w:color="auto" w:fill="FFFFFF"/>
        </w:rPr>
        <w:fldChar w:fldCharType="begin"/>
      </w:r>
      <w:r w:rsidR="00A36751" w:rsidRPr="00FB005F">
        <w:rPr>
          <w:shd w:val="clear" w:color="auto" w:fill="FFFFFF"/>
        </w:rPr>
        <w:instrText xml:space="preserve"> ADDIN ZOTERO_ITEM CSL_CITATION {"citationID":"pdK0Eq5n","properties":{"formattedCitation":"\\super 15\\nosupersub{}","plainCitation":"15","noteIndex":0},"citationItems":[{"id":4274,"uris":["http://zotero.org/users/local/r1HaZGEW/items/AHL7MCNN"],"itemData":{"id":4274,"type":"article-journal","abstract":"We previously reported on MetaBAT, an automated metagenome binning software tool to reconstruct single genomes from microbial communities for subsequent analyses of uncultivated microbial species. MetaBAT has become one of the most popular binning tools largely due to its computational efficiency and ease of use, especially in binning experiments with a large number of samples and a large assembly. MetaBAT requires users to choose parameters to fine-tune its sensitivity and specificity. If those parameters are not chosen properly, binning accuracy can suffer, especially on assemblies of poor quality. Here, we developed MetaBAT 2 to overcome this problem. MetaBAT 2 uses a new adaptive binning algorithm to eliminate manual parameter tuning. We also performed extensive software engineering optimization to increase both computational and memory efficiency. Comparing MetaBAT 2 to alternative software tools on over 100 real world metagenome assemblies shows superior accuracy and computing speed. Binning a typical metagenome assembly takes only a few minutes on a single commodity workstation. We therefore recommend the community adopts MetaBAT 2 for their metagenome binning experiments. MetaBAT 2 is open source software and available at https://bitbucket.org/berkeleylab/metabat.","container-title":"PeerJ","DOI":"10.7717/peerj.7359","ISSN":"21678359","issue":"7","page":"1-13","title":"MetaBAT 2: An adaptive binning algorithm for robust and efficient genome reconstruction from metagenome assemblies","volume":"2019","author":[{"family":"Kang","given":"Dongwan D."},{"family":"Li","given":"Feng"},{"family":"Kirton","given":"Edward"},{"family":"Thomas","given":"Ashleigh"},{"family":"Egan","given":"Rob"},{"family":"An","given":"Hong"},{"family":"Wang","given":"Zhong"}],"issued":{"date-parts":[["2019"]]}}}],"schema":"https://github.com/citation-style-language/schema/raw/master/csl-citation.json"} </w:instrText>
      </w:r>
      <w:r w:rsidR="00323F6D" w:rsidRPr="00FB005F">
        <w:rPr>
          <w:shd w:val="clear" w:color="auto" w:fill="FFFFFF"/>
        </w:rPr>
        <w:fldChar w:fldCharType="separate"/>
      </w:r>
      <w:r w:rsidR="00A36751" w:rsidRPr="00FB005F">
        <w:rPr>
          <w:kern w:val="0"/>
          <w:vertAlign w:val="superscript"/>
        </w:rPr>
        <w:t>15</w:t>
      </w:r>
      <w:r w:rsidR="00323F6D" w:rsidRPr="00FB005F">
        <w:rPr>
          <w:shd w:val="clear" w:color="auto" w:fill="FFFFFF"/>
        </w:rPr>
        <w:fldChar w:fldCharType="end"/>
      </w:r>
      <w:r w:rsidRPr="00FB005F">
        <w:rPr>
          <w:shd w:val="clear" w:color="auto" w:fill="FFFFFF"/>
        </w:rPr>
        <w:t xml:space="preserve"> (v2.12.1</w:t>
      </w:r>
      <w:r w:rsidR="00323F6D" w:rsidRPr="00FB005F">
        <w:rPr>
          <w:shd w:val="clear" w:color="auto" w:fill="FFFFFF"/>
        </w:rPr>
        <w:t>)</w:t>
      </w:r>
      <w:r w:rsidRPr="00FB005F">
        <w:rPr>
          <w:shd w:val="clear" w:color="auto" w:fill="FFFFFF"/>
        </w:rPr>
        <w:t xml:space="preserve"> and Seq-tk (v.1.2-r94) was used to remove contigs &lt;300 b</w:t>
      </w:r>
      <w:r w:rsidR="00AC35ED">
        <w:rPr>
          <w:shd w:val="clear" w:color="auto" w:fill="FFFFFF"/>
        </w:rPr>
        <w:t>p</w:t>
      </w:r>
      <w:r w:rsidRPr="00FB005F">
        <w:rPr>
          <w:shd w:val="clear" w:color="auto" w:fill="FFFFFF"/>
        </w:rPr>
        <w:t xml:space="preserve">. </w:t>
      </w:r>
      <w:r w:rsidRPr="00FB005F">
        <w:t>The CheckM</w:t>
      </w:r>
      <w:r w:rsidR="00323F6D" w:rsidRPr="00FB005F">
        <w:fldChar w:fldCharType="begin"/>
      </w:r>
      <w:r w:rsidR="00A36751" w:rsidRPr="00FB005F">
        <w:instrText xml:space="preserve"> ADDIN ZOTERO_ITEM CSL_CITATION {"citationID":"xbBohUiC","properties":{"formattedCitation":"\\super 16\\nosupersub{}","plainCitation":"16","noteIndex":0},"citationItems":[{"id":4270,"uris":["http://zotero.org/users/local/r1HaZGEW/items/GU9UIG95"],"itemData":{"id":4270,"type":"article-journal","abstract":"Large-scale recovery of genomes from isolates, single cells, and metagenomic data has been made possible by advances in computational methods and substantial reductions in sequencing costs. Although this increasing breadth of draft genomes is providing key information regarding the evolutionary and functional diversity of microbial life, it has become impractical to finish all available reference genomes. Making robust biological inferences from draft genomes requires accurate estimates of their completeness and contamination. Current methods for assessing genome quality are ad hoc and generally make use of a limited number of \"marker\" genes conserved across all bacterial or archaeal genomes. Here we introduce CheckM, an automated method for assessing the quality of a genome using a broader set of marker genes specific to the position of a genome within a reference genome tree and information about the collocation of these genes. We demonstrate the effectiveness of CheckM using synthetic data and a wide range of isolate-, single-cell-, and metagenome-derived genomes. CheckM is shown to provide accurate estimates of genome completeness and contamination and to outperform existing approaches. Using CheckM, we identify a diverse range of errors currently impacting publicly available isolate genomes and demonstrate that genomes obtained from single cells and metagenomic data vary substantially in quality. In order to facilitate the use of draft genomes, we propose an objective measure of genome quality that can be used to select genomes suitable for specific gene- and genome-centric analyses of microbial communities.","container-title":"Genome Research","DOI":"10.1101/gr.186072.114","ISSN":"15495469","issue":"7","page":"1043-1055","PMID":"25977477","title":"CheckM: Assessing the quality of microbial genomes recovered from isolates, single cells, and metagenomes","volume":"25","author":[{"family":"Parks","given":"Donovan H."},{"family":"Imelfort","given":"Michael"},{"family":"Skennerton","given":"Connor T."},{"family":"Hugenholtz","given":"Philip"},{"family":"Tyson","given":"Gene W."}],"issued":{"date-parts":[["2015"]]}}}],"schema":"https://github.com/citation-style-language/schema/raw/master/csl-citation.json"} </w:instrText>
      </w:r>
      <w:r w:rsidR="00323F6D" w:rsidRPr="00FB005F">
        <w:fldChar w:fldCharType="separate"/>
      </w:r>
      <w:r w:rsidR="00A36751" w:rsidRPr="00FB005F">
        <w:rPr>
          <w:kern w:val="0"/>
          <w:vertAlign w:val="superscript"/>
        </w:rPr>
        <w:t>16</w:t>
      </w:r>
      <w:r w:rsidR="00323F6D" w:rsidRPr="00FB005F">
        <w:fldChar w:fldCharType="end"/>
      </w:r>
      <w:r w:rsidRPr="00FB005F">
        <w:t xml:space="preserve"> (v1.1.2</w:t>
      </w:r>
      <w:r w:rsidR="00323F6D" w:rsidRPr="00FB005F">
        <w:t xml:space="preserve">) </w:t>
      </w:r>
      <w:r w:rsidRPr="00FB005F">
        <w:t xml:space="preserve">lineage workflow was used to measure the quality of each genome, which is defined as: Completeness – (4 </w:t>
      </w:r>
      <w:r w:rsidRPr="00FB005F">
        <w:sym w:font="Wingdings 2" w:char="F0CD"/>
      </w:r>
      <w:r w:rsidRPr="00FB005F">
        <w:t xml:space="preserve">Contamination). For each isolate, the assembly with the highest quality was retained. A total of 81 high (Completeness &gt;80%, Contamination </w:t>
      </w:r>
      <w:r w:rsidRPr="00FB005F">
        <w:lastRenderedPageBreak/>
        <w:t>&lt;5%) or medium (Completeness ≥50%, Contamination &lt;10%) quality genomes were retained for further analyses (Fig. 1).</w:t>
      </w:r>
    </w:p>
    <w:p w14:paraId="54661040" w14:textId="77777777" w:rsidR="00F9780D" w:rsidRPr="00FB005F" w:rsidRDefault="00F9780D" w:rsidP="00114078">
      <w:pPr>
        <w:spacing w:after="0" w:line="480" w:lineRule="auto"/>
      </w:pPr>
    </w:p>
    <w:p w14:paraId="4AC56FDE" w14:textId="77777777" w:rsidR="00AC35ED" w:rsidRPr="00AC35ED" w:rsidRDefault="00E438B2" w:rsidP="00114078">
      <w:pPr>
        <w:spacing w:after="0" w:line="480" w:lineRule="auto"/>
        <w:rPr>
          <w:rStyle w:val="Heading2Char"/>
          <w:rFonts w:cs="Arial"/>
          <w:i/>
          <w:iCs/>
          <w:szCs w:val="24"/>
        </w:rPr>
      </w:pPr>
      <w:bookmarkStart w:id="3" w:name="_Hlk199826248"/>
      <w:r w:rsidRPr="00AC35ED">
        <w:rPr>
          <w:rStyle w:val="Heading2Char"/>
          <w:rFonts w:cs="Arial"/>
          <w:i/>
          <w:iCs/>
          <w:szCs w:val="24"/>
        </w:rPr>
        <w:t xml:space="preserve">S4.5 </w:t>
      </w:r>
      <w:r w:rsidR="00F9780D" w:rsidRPr="00AC35ED">
        <w:rPr>
          <w:rStyle w:val="Heading2Char"/>
          <w:rFonts w:cs="Arial"/>
          <w:i/>
          <w:iCs/>
          <w:szCs w:val="24"/>
        </w:rPr>
        <w:t xml:space="preserve">Oxford Nanopore Technologies </w:t>
      </w:r>
      <w:r w:rsidR="004A079A" w:rsidRPr="00AC35ED">
        <w:rPr>
          <w:rStyle w:val="Heading2Char"/>
          <w:rFonts w:cs="Arial"/>
          <w:i/>
          <w:iCs/>
          <w:szCs w:val="24"/>
        </w:rPr>
        <w:t xml:space="preserve">genome </w:t>
      </w:r>
      <w:r w:rsidR="00F9780D" w:rsidRPr="00AC35ED">
        <w:rPr>
          <w:rStyle w:val="Heading2Char"/>
          <w:rFonts w:cs="Arial"/>
          <w:i/>
          <w:iCs/>
          <w:szCs w:val="24"/>
        </w:rPr>
        <w:t>assembly</w:t>
      </w:r>
      <w:bookmarkEnd w:id="3"/>
    </w:p>
    <w:p w14:paraId="2B3EA111" w14:textId="4C13B713" w:rsidR="00F64B80" w:rsidRPr="00FB005F" w:rsidRDefault="00AC35ED" w:rsidP="00114078">
      <w:pPr>
        <w:spacing w:after="0" w:line="480" w:lineRule="auto"/>
        <w:rPr>
          <w:shd w:val="clear" w:color="auto" w:fill="FFFFFF"/>
        </w:rPr>
      </w:pPr>
      <w:r w:rsidRPr="00AC35ED">
        <w:t>Following 14 h of sequencing, ONT reads were retrieved and FAST5 files were basecalled using Guppy with the dna_r9.4.1_450bps_hac model</w:t>
      </w:r>
      <w:r w:rsidR="00F9780D" w:rsidRPr="00FB005F">
        <w:t xml:space="preserve">. </w:t>
      </w:r>
      <w:r w:rsidRPr="00AC35ED">
        <w:t>Hybrid assemblies of Illumina short reads and ONT long reads were generated independently for each isolate using Unicycler</w:t>
      </w:r>
      <w:r w:rsidR="00502AA0" w:rsidRPr="00FB005F">
        <w:fldChar w:fldCharType="begin"/>
      </w:r>
      <w:r w:rsidR="00A36751" w:rsidRPr="00FB005F">
        <w:instrText xml:space="preserve"> ADDIN ZOTERO_ITEM CSL_CITATION {"citationID":"I861FoDH","properties":{"formattedCitation":"\\super 17\\nosupersub{}","plainCitation":"17","noteIndex":0},"citationItems":[{"id":4467,"uris":["http://zotero.org/users/local/r1HaZGEW/items/9GCGRFW8"],"itemData":{"id":4467,"type":"article-journal","abstract":"The Illumina DNA sequencing platform generates accurate but short reads, which can be used to produce accurate but fragmented genome assemblies. Pacific Biosciences and Oxford Nanopore Technologies DNA sequencing platforms generate long reads that can produce complete genome assemblies, but the sequencing is more expensive and error-prone. There is significant interest in combining data from these complementary sequencing technologies to generate more accurate “hybrid” assemblies. However, few tools exist that truly leverage the benefits of both types of data, namely the accuracy of short reads and the structural resolving power of long reads. Here we present Unicycler, a new tool for assembling bacterial genomes from a combination of short and long reads, which produces assemblies that are accurate, complete and cost-effective. Unicycler builds an initial assembly graph from short reads using the de novo assembler SPAdes and then simplifies the graph using information from short and long reads. Unicycler uses a novel semi-global aligner to align long reads to the assembly graph. Tests on both synthetic and real reads show Unicycler can assemble larger contigs with fewer misassemblies than other hybrid assemblers, even when long-read depth and accuracy are low. Unicycler is open source (GPLv3) and available at github.com/rrwick/Unicycler.","container-title":"PLoS Computational Biology","DOI":"10.1371/journal.pcbi.1005595","ISSN":"15537358","issue":"6","note":"ISBN: 1111111111","page":"1-22","PMID":"28594827","title":"Unicycler: Resolving bacterial genome assemblies from short and long sequencing reads","volume":"13","author":[{"family":"Wick","given":"Ryan R."},{"family":"Judd","given":"Louise M."},{"family":"Gorrie","given":"Claire L."},{"family":"Holt","given":"Kathryn E."}],"issued":{"date-parts":[["2017"]]}}}],"schema":"https://github.com/citation-style-language/schema/raw/master/csl-citation.json"} </w:instrText>
      </w:r>
      <w:r w:rsidR="00502AA0" w:rsidRPr="00FB005F">
        <w:fldChar w:fldCharType="separate"/>
      </w:r>
      <w:r w:rsidR="00A36751" w:rsidRPr="00FB005F">
        <w:rPr>
          <w:kern w:val="0"/>
          <w:vertAlign w:val="superscript"/>
        </w:rPr>
        <w:t>17</w:t>
      </w:r>
      <w:r w:rsidR="00502AA0" w:rsidRPr="00FB005F">
        <w:fldChar w:fldCharType="end"/>
      </w:r>
      <w:r w:rsidR="00F9780D" w:rsidRPr="00FB005F">
        <w:t xml:space="preserve"> (version 0.4.8</w:t>
      </w:r>
      <w:r w:rsidR="00502AA0" w:rsidRPr="00FB005F">
        <w:t xml:space="preserve">) </w:t>
      </w:r>
      <w:r w:rsidR="00F9780D" w:rsidRPr="00FB005F">
        <w:t>and Opera-MS</w:t>
      </w:r>
      <w:r w:rsidR="00502AA0" w:rsidRPr="00FB005F">
        <w:fldChar w:fldCharType="begin"/>
      </w:r>
      <w:r w:rsidR="00A36751" w:rsidRPr="00FB005F">
        <w:instrText xml:space="preserve"> ADDIN ZOTERO_ITEM CSL_CITATION {"citationID":"i3k3fHJ6","properties":{"formattedCitation":"\\super 18\\nosupersub{}","plainCitation":"18","noteIndex":0},"citationItems":[{"id":4468,"uris":["http://zotero.org/users/local/r1HaZGEW/items/VNNQHIFH"],"itemData":{"id":4468,"type":"article-journal","abstract":"Characterization of microbiomes has been enabled by high-throughput metagenomic sequencing. However, existing methods are not designed to combine reads from short- and long-read technologies. We present a hybrid metagenomic assembler named OPERA-MS that integrates assembly-based metagenome clustering with repeat-aware, exact scaffolding to accurately assemble complex communities. Evaluation using defined in vitro and virtual gut microbiomes revealed that OPERA-MS assembles metagenomes with greater base pair accuracy than long-read (&gt;5×; Canu), higher contiguity than short-read (~10× NGA50; MEGAHIT, IDBA-UD, metaSPAdes) and fewer assembly errors than non-metagenomic hybrid assemblers (2×; hybridSPAdes). OPERA-MS provides strain-resolved assembly in the presence of multiple genomes of the same species, high-quality reference genomes for rare species (&lt;1%) with ~9× long-read coverage and near-complete genomes with higher coverage. We used OPERA-MS to assemble 28 gut metagenomes of antibiotic-treated patients, and showed that the inclusion of long nanopore reads produces more contiguous assemblies (200× improvement over short-read assemblies), including more than 80 closed plasmid or phage sequences and a new 263 kbp jumbo phage. High-quality hybrid assemblies enable an exquisitely detailed view of the gut resistome in human patients.","container-title":"Nature Biotechnology","DOI":"10.1038/s41587-019-0191-2","ISSN":"15461696","issue":"8","page":"937-944","PMID":"31359005","publisher":"Springer US","title":"Hybrid metagenomic assembly enables high-resolution analysis of resistance determinants and mobile elements in human microbiomes","volume":"37","author":[{"family":"Bertrand","given":"Denis"},{"family":"Shaw","given":"Jim"},{"family":"Kalathiyappan","given":"Manesh"},{"family":"Ng","given":"Amanda Hui Qi"},{"family":"Kumar","given":"M. Senthil"},{"family":"Li","given":"Chenhao"},{"family":"Dvornicic","given":"Mirta"},{"family":"Soldo","given":"Janja Paliska"},{"family":"Koh","given":"Jia Yu"},{"family":"Tong","given":"Chengxuan"},{"family":"Ng","given":"Oon Tek"},{"family":"Barkham","given":"Timothy"},{"family":"Young","given":"Barnaby"},{"family":"Marimuthu","given":"Kalisvar"},{"family":"Chng","given":"Kern Rei"},{"family":"Sikic","given":"Mile"},{"family":"Nagarajan","given":"Niranjan"}],"issued":{"date-parts":[["2019"]]}}}],"schema":"https://github.com/citation-style-language/schema/raw/master/csl-citation.json"} </w:instrText>
      </w:r>
      <w:r w:rsidR="00502AA0" w:rsidRPr="00FB005F">
        <w:fldChar w:fldCharType="separate"/>
      </w:r>
      <w:r w:rsidR="00A36751" w:rsidRPr="00FB005F">
        <w:rPr>
          <w:kern w:val="0"/>
          <w:vertAlign w:val="superscript"/>
        </w:rPr>
        <w:t>18</w:t>
      </w:r>
      <w:r w:rsidR="00502AA0" w:rsidRPr="00FB005F">
        <w:fldChar w:fldCharType="end"/>
      </w:r>
      <w:r w:rsidR="00F9780D" w:rsidRPr="00FB005F">
        <w:t xml:space="preserve"> (version 0.9.0</w:t>
      </w:r>
      <w:r w:rsidR="00502AA0" w:rsidRPr="00FB005F">
        <w:t>)</w:t>
      </w:r>
      <w:r w:rsidR="00F9780D" w:rsidRPr="00FB005F">
        <w:t xml:space="preserve">. </w:t>
      </w:r>
      <w:r w:rsidRPr="00AC35ED">
        <w:t>OPERA-MS was additionally used for hybrid assembly with the corresponding isolateSPAdes contigs as scaffolds. A further round of hybrid assembly was performed using Unicycler, with OPERA-MS contigs as scaffolds and the corresponding Illumina and ONT reads as input. Contigs &lt;300 bp were removed from all hybrid assemblies using seqtk (v1.2-r94)</w:t>
      </w:r>
      <w:r w:rsidR="00F9780D" w:rsidRPr="00FB005F">
        <w:rPr>
          <w:shd w:val="clear" w:color="auto" w:fill="FFFFFF"/>
        </w:rPr>
        <w:t xml:space="preserve">. </w:t>
      </w:r>
      <w:r w:rsidRPr="00AC35ED">
        <w:rPr>
          <w:shd w:val="clear" w:color="auto" w:fill="FFFFFF"/>
        </w:rPr>
        <w:t>For each isolate, a hybrid assembly was retained for downstream analyses when it had fewer contigs and a higher genome quality score, as determined using CheckM, than the corresponding short-read assembly.</w:t>
      </w:r>
    </w:p>
    <w:p w14:paraId="5600F4BE" w14:textId="2B38435C" w:rsidR="00F9780D" w:rsidRPr="00FB005F" w:rsidRDefault="00F9780D" w:rsidP="00114078">
      <w:pPr>
        <w:spacing w:after="0" w:line="480" w:lineRule="auto"/>
        <w:rPr>
          <w:szCs w:val="24"/>
          <w:shd w:val="clear" w:color="auto" w:fill="FFFFFF"/>
        </w:rPr>
      </w:pPr>
      <w:r w:rsidRPr="00FB005F">
        <w:rPr>
          <w:szCs w:val="24"/>
          <w:shd w:val="clear" w:color="auto" w:fill="FFFFFF"/>
        </w:rPr>
        <w:br w:type="page"/>
      </w:r>
    </w:p>
    <w:p w14:paraId="19FEC101" w14:textId="45A1B285" w:rsidR="008C4336" w:rsidRDefault="00EB3787" w:rsidP="00114078">
      <w:pPr>
        <w:pStyle w:val="Caption"/>
        <w:spacing w:after="0" w:line="480" w:lineRule="auto"/>
        <w:rPr>
          <w:rFonts w:eastAsia="⑜圈荈⃬譈" w:cs="Arial"/>
          <w:i w:val="0"/>
          <w:iCs w:val="0"/>
          <w:color w:val="auto"/>
          <w:sz w:val="24"/>
          <w:szCs w:val="24"/>
        </w:rPr>
      </w:pPr>
      <w:bookmarkStart w:id="4" w:name="_Toc225287071"/>
      <w:r w:rsidRPr="00FB005F">
        <w:rPr>
          <w:rFonts w:eastAsia="⑜圈荈⃬譈" w:cs="Arial"/>
          <w:b/>
          <w:bCs/>
          <w:i w:val="0"/>
          <w:iCs w:val="0"/>
          <w:color w:val="auto"/>
          <w:sz w:val="24"/>
          <w:szCs w:val="24"/>
        </w:rPr>
        <w:lastRenderedPageBreak/>
        <w:t>Table S</w:t>
      </w:r>
      <w:r w:rsidRPr="00FB005F">
        <w:rPr>
          <w:rFonts w:eastAsia="⑜圈荈⃬譈" w:cs="Arial"/>
          <w:b/>
          <w:bCs/>
          <w:i w:val="0"/>
          <w:iCs w:val="0"/>
          <w:color w:val="auto"/>
          <w:sz w:val="24"/>
          <w:szCs w:val="24"/>
        </w:rPr>
        <w:fldChar w:fldCharType="begin"/>
      </w:r>
      <w:r w:rsidRPr="00FB005F">
        <w:rPr>
          <w:rFonts w:eastAsia="⑜圈荈⃬譈" w:cs="Arial"/>
          <w:b/>
          <w:bCs/>
          <w:i w:val="0"/>
          <w:iCs w:val="0"/>
          <w:color w:val="auto"/>
          <w:sz w:val="24"/>
          <w:szCs w:val="24"/>
        </w:rPr>
        <w:instrText xml:space="preserve"> SEQ Table_S \* ARABIC </w:instrText>
      </w:r>
      <w:r w:rsidRPr="00FB005F">
        <w:rPr>
          <w:rFonts w:eastAsia="⑜圈荈⃬譈" w:cs="Arial"/>
          <w:b/>
          <w:bCs/>
          <w:i w:val="0"/>
          <w:iCs w:val="0"/>
          <w:color w:val="auto"/>
          <w:sz w:val="24"/>
          <w:szCs w:val="24"/>
        </w:rPr>
        <w:fldChar w:fldCharType="separate"/>
      </w:r>
      <w:r w:rsidR="00584D7D" w:rsidRPr="00FB005F">
        <w:rPr>
          <w:rFonts w:eastAsia="⑜圈荈⃬譈" w:cs="Arial"/>
          <w:b/>
          <w:bCs/>
          <w:i w:val="0"/>
          <w:iCs w:val="0"/>
          <w:noProof/>
          <w:color w:val="auto"/>
          <w:sz w:val="24"/>
          <w:szCs w:val="24"/>
        </w:rPr>
        <w:t>2</w:t>
      </w:r>
      <w:r w:rsidRPr="00FB005F">
        <w:rPr>
          <w:rFonts w:eastAsia="⑜圈荈⃬譈" w:cs="Arial"/>
          <w:b/>
          <w:bCs/>
          <w:i w:val="0"/>
          <w:iCs w:val="0"/>
          <w:color w:val="auto"/>
          <w:sz w:val="24"/>
          <w:szCs w:val="24"/>
        </w:rPr>
        <w:fldChar w:fldCharType="end"/>
      </w:r>
      <w:r w:rsidR="007F2EE0" w:rsidRPr="00FB005F">
        <w:rPr>
          <w:rFonts w:eastAsia="⑜圈荈⃬譈" w:cs="Arial"/>
          <w:i w:val="0"/>
          <w:iCs w:val="0"/>
          <w:color w:val="auto"/>
          <w:sz w:val="24"/>
          <w:szCs w:val="24"/>
        </w:rPr>
        <w:t xml:space="preserve"> </w:t>
      </w:r>
      <w:r w:rsidR="00705585" w:rsidRPr="00705585">
        <w:rPr>
          <w:rFonts w:eastAsia="⑜圈荈⃬譈" w:cs="Arial"/>
          <w:i w:val="0"/>
          <w:iCs w:val="0"/>
          <w:color w:val="auto"/>
          <w:sz w:val="24"/>
          <w:szCs w:val="24"/>
        </w:rPr>
        <w:t>Tissue distribution and cultivation media used to target the 36 banana core bacterial OTUs identified by Birt et al.4. Tissue columns indicate whether each OTU was a key constituent of the root or leaf microbiome, defined as occurring in ≥50% of field-grown plants at ≥0.5% relative abundance across all five soils examined by Birt et al.</w:t>
      </w:r>
      <w:r w:rsidR="00705585" w:rsidRPr="00705585">
        <w:rPr>
          <w:rFonts w:eastAsia="⑜圈荈⃬譈" w:cs="Arial"/>
          <w:i w:val="0"/>
          <w:iCs w:val="0"/>
          <w:color w:val="auto"/>
          <w:sz w:val="24"/>
          <w:szCs w:val="24"/>
          <w:vertAlign w:val="superscript"/>
        </w:rPr>
        <w:t>4</w:t>
      </w:r>
      <w:r w:rsidR="00705585" w:rsidRPr="00705585">
        <w:rPr>
          <w:rFonts w:eastAsia="⑜圈荈⃬譈" w:cs="Arial"/>
          <w:i w:val="0"/>
          <w:iCs w:val="0"/>
          <w:color w:val="auto"/>
          <w:sz w:val="24"/>
          <w:szCs w:val="24"/>
        </w:rPr>
        <w:t>. Media columns indicate general media on which the corresponding bacterial taxa have previously been reported to grow and selective media used for targeted cultivation in this study</w:t>
      </w:r>
      <w:r w:rsidR="008C4336" w:rsidRPr="00FB005F">
        <w:rPr>
          <w:rFonts w:eastAsia="⑜圈荈⃬譈" w:cs="Arial"/>
          <w:i w:val="0"/>
          <w:iCs w:val="0"/>
          <w:color w:val="auto"/>
          <w:sz w:val="24"/>
          <w:szCs w:val="24"/>
        </w:rPr>
        <w:t>.</w:t>
      </w:r>
      <w:bookmarkEnd w:id="4"/>
    </w:p>
    <w:tbl>
      <w:tblPr>
        <w:tblStyle w:val="ListTable3"/>
        <w:tblW w:w="0" w:type="auto"/>
        <w:tblLook w:val="04A0" w:firstRow="1" w:lastRow="0" w:firstColumn="1" w:lastColumn="0" w:noHBand="0" w:noVBand="1"/>
      </w:tblPr>
      <w:tblGrid>
        <w:gridCol w:w="1004"/>
        <w:gridCol w:w="2501"/>
        <w:gridCol w:w="726"/>
        <w:gridCol w:w="827"/>
        <w:gridCol w:w="686"/>
        <w:gridCol w:w="987"/>
        <w:gridCol w:w="606"/>
        <w:gridCol w:w="1679"/>
      </w:tblGrid>
      <w:tr w:rsidR="00705585" w:rsidRPr="00705585" w14:paraId="0C5CEDB5" w14:textId="77777777" w:rsidTr="0070558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shd w:val="clear" w:color="auto" w:fill="7F7F7F" w:themeFill="text1" w:themeFillTint="80"/>
            <w:hideMark/>
          </w:tcPr>
          <w:p w14:paraId="0D5C1748" w14:textId="77777777" w:rsidR="00705585" w:rsidRPr="00705585" w:rsidRDefault="00705585" w:rsidP="00C05D19">
            <w:pPr>
              <w:spacing w:after="160"/>
              <w:rPr>
                <w:sz w:val="18"/>
                <w:szCs w:val="22"/>
              </w:rPr>
            </w:pPr>
            <w:r w:rsidRPr="00705585">
              <w:rPr>
                <w:sz w:val="18"/>
                <w:szCs w:val="22"/>
              </w:rPr>
              <w:t>Core OTU</w:t>
            </w:r>
          </w:p>
        </w:tc>
        <w:tc>
          <w:tcPr>
            <w:tcW w:w="0" w:type="auto"/>
            <w:shd w:val="clear" w:color="auto" w:fill="7F7F7F" w:themeFill="text1" w:themeFillTint="80"/>
            <w:hideMark/>
          </w:tcPr>
          <w:p w14:paraId="20F5CEAB" w14:textId="77777777" w:rsidR="00705585" w:rsidRPr="00705585" w:rsidRDefault="00705585" w:rsidP="00C05D19">
            <w:pPr>
              <w:spacing w:after="160"/>
              <w:cnfStyle w:val="100000000000" w:firstRow="1" w:lastRow="0" w:firstColumn="0" w:lastColumn="0" w:oddVBand="0" w:evenVBand="0" w:oddHBand="0" w:evenHBand="0" w:firstRowFirstColumn="0" w:firstRowLastColumn="0" w:lastRowFirstColumn="0" w:lastRowLastColumn="0"/>
              <w:rPr>
                <w:sz w:val="18"/>
                <w:szCs w:val="22"/>
              </w:rPr>
            </w:pPr>
            <w:r w:rsidRPr="00705585">
              <w:rPr>
                <w:sz w:val="18"/>
                <w:szCs w:val="22"/>
              </w:rPr>
              <w:t>Taxonomy</w:t>
            </w:r>
          </w:p>
        </w:tc>
        <w:tc>
          <w:tcPr>
            <w:tcW w:w="0" w:type="auto"/>
            <w:shd w:val="clear" w:color="auto" w:fill="7F7F7F" w:themeFill="text1" w:themeFillTint="80"/>
            <w:hideMark/>
          </w:tcPr>
          <w:p w14:paraId="110641BA" w14:textId="77777777" w:rsidR="00705585" w:rsidRPr="00705585" w:rsidRDefault="00705585" w:rsidP="00C05D19">
            <w:pPr>
              <w:spacing w:after="160"/>
              <w:cnfStyle w:val="100000000000" w:firstRow="1" w:lastRow="0" w:firstColumn="0" w:lastColumn="0" w:oddVBand="0" w:evenVBand="0" w:oddHBand="0" w:evenHBand="0" w:firstRowFirstColumn="0" w:firstRowLastColumn="0" w:lastRowFirstColumn="0" w:lastRowLastColumn="0"/>
              <w:rPr>
                <w:sz w:val="18"/>
                <w:szCs w:val="22"/>
              </w:rPr>
            </w:pPr>
            <w:r w:rsidRPr="00705585">
              <w:rPr>
                <w:sz w:val="18"/>
                <w:szCs w:val="22"/>
              </w:rPr>
              <w:t>Roots</w:t>
            </w:r>
          </w:p>
        </w:tc>
        <w:tc>
          <w:tcPr>
            <w:tcW w:w="0" w:type="auto"/>
            <w:shd w:val="clear" w:color="auto" w:fill="7F7F7F" w:themeFill="text1" w:themeFillTint="80"/>
            <w:hideMark/>
          </w:tcPr>
          <w:p w14:paraId="38143A9D" w14:textId="77777777" w:rsidR="00705585" w:rsidRPr="00705585" w:rsidRDefault="00705585" w:rsidP="00C05D19">
            <w:pPr>
              <w:spacing w:after="160"/>
              <w:cnfStyle w:val="100000000000" w:firstRow="1" w:lastRow="0" w:firstColumn="0" w:lastColumn="0" w:oddVBand="0" w:evenVBand="0" w:oddHBand="0" w:evenHBand="0" w:firstRowFirstColumn="0" w:firstRowLastColumn="0" w:lastRowFirstColumn="0" w:lastRowLastColumn="0"/>
              <w:rPr>
                <w:sz w:val="18"/>
                <w:szCs w:val="22"/>
              </w:rPr>
            </w:pPr>
            <w:r w:rsidRPr="00705585">
              <w:rPr>
                <w:sz w:val="18"/>
                <w:szCs w:val="22"/>
              </w:rPr>
              <w:t>Leaves</w:t>
            </w:r>
          </w:p>
        </w:tc>
        <w:tc>
          <w:tcPr>
            <w:tcW w:w="0" w:type="auto"/>
            <w:shd w:val="clear" w:color="auto" w:fill="7F7F7F" w:themeFill="text1" w:themeFillTint="80"/>
            <w:hideMark/>
          </w:tcPr>
          <w:p w14:paraId="7B195BCB" w14:textId="77777777" w:rsidR="00705585" w:rsidRPr="00705585" w:rsidRDefault="00705585" w:rsidP="00C05D19">
            <w:pPr>
              <w:spacing w:after="160"/>
              <w:cnfStyle w:val="100000000000" w:firstRow="1" w:lastRow="0" w:firstColumn="0" w:lastColumn="0" w:oddVBand="0" w:evenVBand="0" w:oddHBand="0" w:evenHBand="0" w:firstRowFirstColumn="0" w:firstRowLastColumn="0" w:lastRowFirstColumn="0" w:lastRowLastColumn="0"/>
              <w:rPr>
                <w:sz w:val="18"/>
                <w:szCs w:val="22"/>
              </w:rPr>
            </w:pPr>
            <w:r w:rsidRPr="00705585">
              <w:rPr>
                <w:sz w:val="18"/>
                <w:szCs w:val="22"/>
              </w:rPr>
              <w:t>1/10 TSB</w:t>
            </w:r>
          </w:p>
        </w:tc>
        <w:tc>
          <w:tcPr>
            <w:tcW w:w="0" w:type="auto"/>
            <w:shd w:val="clear" w:color="auto" w:fill="7F7F7F" w:themeFill="text1" w:themeFillTint="80"/>
            <w:hideMark/>
          </w:tcPr>
          <w:p w14:paraId="16E374E2" w14:textId="77777777" w:rsidR="00705585" w:rsidRPr="00705585" w:rsidRDefault="00705585" w:rsidP="00C05D19">
            <w:pPr>
              <w:spacing w:after="160"/>
              <w:cnfStyle w:val="100000000000" w:firstRow="1" w:lastRow="0" w:firstColumn="0" w:lastColumn="0" w:oddVBand="0" w:evenVBand="0" w:oddHBand="0" w:evenHBand="0" w:firstRowFirstColumn="0" w:firstRowLastColumn="0" w:lastRowFirstColumn="0" w:lastRowLastColumn="0"/>
              <w:rPr>
                <w:sz w:val="18"/>
                <w:szCs w:val="22"/>
              </w:rPr>
            </w:pPr>
            <w:r w:rsidRPr="00705585">
              <w:rPr>
                <w:sz w:val="18"/>
                <w:szCs w:val="22"/>
              </w:rPr>
              <w:t>R2A/R2B</w:t>
            </w:r>
          </w:p>
        </w:tc>
        <w:tc>
          <w:tcPr>
            <w:tcW w:w="0" w:type="auto"/>
            <w:shd w:val="clear" w:color="auto" w:fill="7F7F7F" w:themeFill="text1" w:themeFillTint="80"/>
            <w:hideMark/>
          </w:tcPr>
          <w:p w14:paraId="2F07B893" w14:textId="77777777" w:rsidR="00705585" w:rsidRPr="00705585" w:rsidRDefault="00705585" w:rsidP="00C05D19">
            <w:pPr>
              <w:spacing w:after="160"/>
              <w:cnfStyle w:val="100000000000" w:firstRow="1" w:lastRow="0" w:firstColumn="0" w:lastColumn="0" w:oddVBand="0" w:evenVBand="0" w:oddHBand="0" w:evenHBand="0" w:firstRowFirstColumn="0" w:firstRowLastColumn="0" w:lastRowFirstColumn="0" w:lastRowLastColumn="0"/>
              <w:rPr>
                <w:sz w:val="18"/>
                <w:szCs w:val="22"/>
              </w:rPr>
            </w:pPr>
            <w:r w:rsidRPr="00705585">
              <w:rPr>
                <w:sz w:val="18"/>
                <w:szCs w:val="22"/>
              </w:rPr>
              <w:t>CDA</w:t>
            </w:r>
          </w:p>
        </w:tc>
        <w:tc>
          <w:tcPr>
            <w:tcW w:w="0" w:type="auto"/>
            <w:shd w:val="clear" w:color="auto" w:fill="7F7F7F" w:themeFill="text1" w:themeFillTint="80"/>
            <w:hideMark/>
          </w:tcPr>
          <w:p w14:paraId="5640BB43" w14:textId="77777777" w:rsidR="00705585" w:rsidRPr="00705585" w:rsidRDefault="00705585" w:rsidP="00C05D19">
            <w:pPr>
              <w:spacing w:after="160"/>
              <w:cnfStyle w:val="100000000000" w:firstRow="1" w:lastRow="0" w:firstColumn="0" w:lastColumn="0" w:oddVBand="0" w:evenVBand="0" w:oddHBand="0" w:evenHBand="0" w:firstRowFirstColumn="0" w:firstRowLastColumn="0" w:lastRowFirstColumn="0" w:lastRowLastColumn="0"/>
              <w:rPr>
                <w:sz w:val="18"/>
                <w:szCs w:val="22"/>
              </w:rPr>
            </w:pPr>
            <w:r w:rsidRPr="00705585">
              <w:rPr>
                <w:sz w:val="18"/>
                <w:szCs w:val="22"/>
              </w:rPr>
              <w:t>Selective medium</w:t>
            </w:r>
          </w:p>
        </w:tc>
      </w:tr>
      <w:tr w:rsidR="00705585" w:rsidRPr="00705585" w14:paraId="1E3F826F" w14:textId="77777777" w:rsidTr="00705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417EF99" w14:textId="77777777" w:rsidR="00705585" w:rsidRPr="00705585" w:rsidRDefault="00705585" w:rsidP="00C05D19">
            <w:pPr>
              <w:spacing w:after="160"/>
              <w:rPr>
                <w:b w:val="0"/>
                <w:bCs w:val="0"/>
                <w:sz w:val="18"/>
                <w:szCs w:val="22"/>
              </w:rPr>
            </w:pPr>
            <w:r w:rsidRPr="00705585">
              <w:rPr>
                <w:b w:val="0"/>
                <w:bCs w:val="0"/>
                <w:sz w:val="18"/>
                <w:szCs w:val="22"/>
              </w:rPr>
              <w:t>OTU13</w:t>
            </w:r>
          </w:p>
        </w:tc>
        <w:tc>
          <w:tcPr>
            <w:tcW w:w="0" w:type="auto"/>
            <w:hideMark/>
          </w:tcPr>
          <w:p w14:paraId="054FBF4A"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f__Casimicrobiaceae</w:t>
            </w:r>
          </w:p>
        </w:tc>
        <w:tc>
          <w:tcPr>
            <w:tcW w:w="0" w:type="auto"/>
            <w:hideMark/>
          </w:tcPr>
          <w:p w14:paraId="5F6A3347"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083E09E1"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4F0DC378"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p>
        </w:tc>
        <w:tc>
          <w:tcPr>
            <w:tcW w:w="0" w:type="auto"/>
            <w:hideMark/>
          </w:tcPr>
          <w:p w14:paraId="5E10BE6A"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¹⁹</w:t>
            </w:r>
          </w:p>
        </w:tc>
        <w:tc>
          <w:tcPr>
            <w:tcW w:w="0" w:type="auto"/>
            <w:hideMark/>
          </w:tcPr>
          <w:p w14:paraId="4365D0F5"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p>
        </w:tc>
        <w:tc>
          <w:tcPr>
            <w:tcW w:w="0" w:type="auto"/>
            <w:hideMark/>
          </w:tcPr>
          <w:p w14:paraId="340E28C9"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p>
        </w:tc>
      </w:tr>
      <w:tr w:rsidR="00705585" w:rsidRPr="00705585" w14:paraId="0B84FFFF" w14:textId="77777777" w:rsidTr="00705585">
        <w:tc>
          <w:tcPr>
            <w:cnfStyle w:val="001000000000" w:firstRow="0" w:lastRow="0" w:firstColumn="1" w:lastColumn="0" w:oddVBand="0" w:evenVBand="0" w:oddHBand="0" w:evenHBand="0" w:firstRowFirstColumn="0" w:firstRowLastColumn="0" w:lastRowFirstColumn="0" w:lastRowLastColumn="0"/>
            <w:tcW w:w="0" w:type="auto"/>
            <w:hideMark/>
          </w:tcPr>
          <w:p w14:paraId="057BA6E2" w14:textId="77777777" w:rsidR="00705585" w:rsidRPr="00705585" w:rsidRDefault="00705585" w:rsidP="00C05D19">
            <w:pPr>
              <w:spacing w:after="160"/>
              <w:rPr>
                <w:b w:val="0"/>
                <w:bCs w:val="0"/>
                <w:sz w:val="18"/>
                <w:szCs w:val="22"/>
              </w:rPr>
            </w:pPr>
            <w:r w:rsidRPr="00705585">
              <w:rPr>
                <w:b w:val="0"/>
                <w:bCs w:val="0"/>
                <w:sz w:val="18"/>
                <w:szCs w:val="22"/>
              </w:rPr>
              <w:t>OTU108</w:t>
            </w:r>
          </w:p>
        </w:tc>
        <w:tc>
          <w:tcPr>
            <w:tcW w:w="0" w:type="auto"/>
            <w:hideMark/>
          </w:tcPr>
          <w:p w14:paraId="73BDD54F"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f__Casimicrobiaceae</w:t>
            </w:r>
          </w:p>
        </w:tc>
        <w:tc>
          <w:tcPr>
            <w:tcW w:w="0" w:type="auto"/>
            <w:hideMark/>
          </w:tcPr>
          <w:p w14:paraId="54AD3427"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13B6B122"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p>
        </w:tc>
        <w:tc>
          <w:tcPr>
            <w:tcW w:w="0" w:type="auto"/>
            <w:hideMark/>
          </w:tcPr>
          <w:p w14:paraId="62B62D95"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p>
        </w:tc>
        <w:tc>
          <w:tcPr>
            <w:tcW w:w="0" w:type="auto"/>
            <w:hideMark/>
          </w:tcPr>
          <w:p w14:paraId="01FF8ADE"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¹⁹</w:t>
            </w:r>
          </w:p>
        </w:tc>
        <w:tc>
          <w:tcPr>
            <w:tcW w:w="0" w:type="auto"/>
            <w:hideMark/>
          </w:tcPr>
          <w:p w14:paraId="437F230A"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p>
        </w:tc>
        <w:tc>
          <w:tcPr>
            <w:tcW w:w="0" w:type="auto"/>
            <w:hideMark/>
          </w:tcPr>
          <w:p w14:paraId="7F701FE8"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p>
        </w:tc>
      </w:tr>
      <w:tr w:rsidR="00705585" w:rsidRPr="00705585" w14:paraId="6C59A27A" w14:textId="77777777" w:rsidTr="00705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85D7EBB" w14:textId="77777777" w:rsidR="00705585" w:rsidRPr="00705585" w:rsidRDefault="00705585" w:rsidP="00C05D19">
            <w:pPr>
              <w:spacing w:after="160"/>
              <w:rPr>
                <w:b w:val="0"/>
                <w:bCs w:val="0"/>
                <w:sz w:val="18"/>
                <w:szCs w:val="22"/>
              </w:rPr>
            </w:pPr>
            <w:r w:rsidRPr="00705585">
              <w:rPr>
                <w:b w:val="0"/>
                <w:bCs w:val="0"/>
                <w:sz w:val="18"/>
                <w:szCs w:val="22"/>
              </w:rPr>
              <w:t>OTU23</w:t>
            </w:r>
          </w:p>
        </w:tc>
        <w:tc>
          <w:tcPr>
            <w:tcW w:w="0" w:type="auto"/>
            <w:hideMark/>
          </w:tcPr>
          <w:p w14:paraId="05D37C0B"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f__Gemmatimonadaceae</w:t>
            </w:r>
          </w:p>
        </w:tc>
        <w:tc>
          <w:tcPr>
            <w:tcW w:w="0" w:type="auto"/>
            <w:hideMark/>
          </w:tcPr>
          <w:p w14:paraId="1D4A56A3"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47EA7E3C"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p>
        </w:tc>
        <w:tc>
          <w:tcPr>
            <w:tcW w:w="0" w:type="auto"/>
            <w:hideMark/>
          </w:tcPr>
          <w:p w14:paraId="09F9A788"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p>
        </w:tc>
        <w:tc>
          <w:tcPr>
            <w:tcW w:w="0" w:type="auto"/>
            <w:hideMark/>
          </w:tcPr>
          <w:p w14:paraId="499CB6D1"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²⁰</w:t>
            </w:r>
          </w:p>
        </w:tc>
        <w:tc>
          <w:tcPr>
            <w:tcW w:w="0" w:type="auto"/>
            <w:hideMark/>
          </w:tcPr>
          <w:p w14:paraId="1C1E426D"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p>
        </w:tc>
        <w:tc>
          <w:tcPr>
            <w:tcW w:w="0" w:type="auto"/>
            <w:hideMark/>
          </w:tcPr>
          <w:p w14:paraId="4FE7028C"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p>
        </w:tc>
      </w:tr>
      <w:tr w:rsidR="00705585" w:rsidRPr="00705585" w14:paraId="564E816F" w14:textId="77777777" w:rsidTr="00705585">
        <w:tc>
          <w:tcPr>
            <w:cnfStyle w:val="001000000000" w:firstRow="0" w:lastRow="0" w:firstColumn="1" w:lastColumn="0" w:oddVBand="0" w:evenVBand="0" w:oddHBand="0" w:evenHBand="0" w:firstRowFirstColumn="0" w:firstRowLastColumn="0" w:lastRowFirstColumn="0" w:lastRowLastColumn="0"/>
            <w:tcW w:w="0" w:type="auto"/>
            <w:hideMark/>
          </w:tcPr>
          <w:p w14:paraId="45BB188F" w14:textId="77777777" w:rsidR="00705585" w:rsidRPr="00705585" w:rsidRDefault="00705585" w:rsidP="00C05D19">
            <w:pPr>
              <w:spacing w:after="160"/>
              <w:rPr>
                <w:b w:val="0"/>
                <w:bCs w:val="0"/>
                <w:sz w:val="18"/>
                <w:szCs w:val="22"/>
              </w:rPr>
            </w:pPr>
            <w:r w:rsidRPr="00705585">
              <w:rPr>
                <w:b w:val="0"/>
                <w:bCs w:val="0"/>
                <w:sz w:val="18"/>
                <w:szCs w:val="22"/>
              </w:rPr>
              <w:t>OTU131</w:t>
            </w:r>
          </w:p>
        </w:tc>
        <w:tc>
          <w:tcPr>
            <w:tcW w:w="0" w:type="auto"/>
            <w:hideMark/>
          </w:tcPr>
          <w:p w14:paraId="35A9F1B4"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f__Xanthobacteraceae</w:t>
            </w:r>
          </w:p>
        </w:tc>
        <w:tc>
          <w:tcPr>
            <w:tcW w:w="0" w:type="auto"/>
            <w:hideMark/>
          </w:tcPr>
          <w:p w14:paraId="53AA525E"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4826C108"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p>
        </w:tc>
        <w:tc>
          <w:tcPr>
            <w:tcW w:w="0" w:type="auto"/>
            <w:hideMark/>
          </w:tcPr>
          <w:p w14:paraId="11C8246E"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462A3F3E"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p>
        </w:tc>
        <w:tc>
          <w:tcPr>
            <w:tcW w:w="0" w:type="auto"/>
            <w:hideMark/>
          </w:tcPr>
          <w:p w14:paraId="5DC8F89A"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²¹</w:t>
            </w:r>
          </w:p>
        </w:tc>
        <w:tc>
          <w:tcPr>
            <w:tcW w:w="0" w:type="auto"/>
            <w:hideMark/>
          </w:tcPr>
          <w:p w14:paraId="01F605F0"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p>
        </w:tc>
      </w:tr>
      <w:tr w:rsidR="00705585" w:rsidRPr="00705585" w14:paraId="229486AF" w14:textId="77777777" w:rsidTr="00705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CC8507A" w14:textId="77777777" w:rsidR="00705585" w:rsidRPr="00705585" w:rsidRDefault="00705585" w:rsidP="00C05D19">
            <w:pPr>
              <w:spacing w:after="160"/>
              <w:rPr>
                <w:b w:val="0"/>
                <w:bCs w:val="0"/>
                <w:sz w:val="18"/>
                <w:szCs w:val="22"/>
              </w:rPr>
            </w:pPr>
            <w:r w:rsidRPr="00705585">
              <w:rPr>
                <w:b w:val="0"/>
                <w:bCs w:val="0"/>
                <w:sz w:val="18"/>
                <w:szCs w:val="22"/>
              </w:rPr>
              <w:t>OTU18</w:t>
            </w:r>
          </w:p>
        </w:tc>
        <w:tc>
          <w:tcPr>
            <w:tcW w:w="0" w:type="auto"/>
            <w:hideMark/>
          </w:tcPr>
          <w:p w14:paraId="4BC417EF"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g__Acidovorax</w:t>
            </w:r>
          </w:p>
        </w:tc>
        <w:tc>
          <w:tcPr>
            <w:tcW w:w="0" w:type="auto"/>
            <w:hideMark/>
          </w:tcPr>
          <w:p w14:paraId="3CD70DD5"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213A6E56"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p>
        </w:tc>
        <w:tc>
          <w:tcPr>
            <w:tcW w:w="0" w:type="auto"/>
            <w:hideMark/>
          </w:tcPr>
          <w:p w14:paraId="59A7976E"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0D694E07"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1BE307B6"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p>
        </w:tc>
        <w:tc>
          <w:tcPr>
            <w:tcW w:w="0" w:type="auto"/>
            <w:hideMark/>
          </w:tcPr>
          <w:p w14:paraId="6FAB8830"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p>
        </w:tc>
      </w:tr>
      <w:tr w:rsidR="00705585" w:rsidRPr="00705585" w14:paraId="65737112" w14:textId="77777777" w:rsidTr="00705585">
        <w:tc>
          <w:tcPr>
            <w:cnfStyle w:val="001000000000" w:firstRow="0" w:lastRow="0" w:firstColumn="1" w:lastColumn="0" w:oddVBand="0" w:evenVBand="0" w:oddHBand="0" w:evenHBand="0" w:firstRowFirstColumn="0" w:firstRowLastColumn="0" w:lastRowFirstColumn="0" w:lastRowLastColumn="0"/>
            <w:tcW w:w="0" w:type="auto"/>
            <w:hideMark/>
          </w:tcPr>
          <w:p w14:paraId="36FFBB1F" w14:textId="77777777" w:rsidR="00705585" w:rsidRPr="00705585" w:rsidRDefault="00705585" w:rsidP="00C05D19">
            <w:pPr>
              <w:spacing w:after="160"/>
              <w:rPr>
                <w:b w:val="0"/>
                <w:bCs w:val="0"/>
                <w:sz w:val="18"/>
                <w:szCs w:val="22"/>
              </w:rPr>
            </w:pPr>
            <w:r w:rsidRPr="00705585">
              <w:rPr>
                <w:b w:val="0"/>
                <w:bCs w:val="0"/>
                <w:sz w:val="18"/>
                <w:szCs w:val="22"/>
              </w:rPr>
              <w:t>OTU3</w:t>
            </w:r>
          </w:p>
        </w:tc>
        <w:tc>
          <w:tcPr>
            <w:tcW w:w="0" w:type="auto"/>
            <w:hideMark/>
          </w:tcPr>
          <w:p w14:paraId="0BBA5C0C"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g__Bacillus</w:t>
            </w:r>
          </w:p>
        </w:tc>
        <w:tc>
          <w:tcPr>
            <w:tcW w:w="0" w:type="auto"/>
            <w:hideMark/>
          </w:tcPr>
          <w:p w14:paraId="0769EC4A"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059A81A4"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136C313F"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38A9E7FF"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6935FE9F"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²¹</w:t>
            </w:r>
          </w:p>
        </w:tc>
        <w:tc>
          <w:tcPr>
            <w:tcW w:w="0" w:type="auto"/>
            <w:hideMark/>
          </w:tcPr>
          <w:p w14:paraId="5776038F"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Allantoin agar²²</w:t>
            </w:r>
          </w:p>
        </w:tc>
      </w:tr>
      <w:tr w:rsidR="00705585" w:rsidRPr="00705585" w14:paraId="09687150" w14:textId="77777777" w:rsidTr="00705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8C59D80" w14:textId="77777777" w:rsidR="00705585" w:rsidRPr="00705585" w:rsidRDefault="00705585" w:rsidP="00C05D19">
            <w:pPr>
              <w:spacing w:after="160"/>
              <w:rPr>
                <w:b w:val="0"/>
                <w:bCs w:val="0"/>
                <w:sz w:val="18"/>
                <w:szCs w:val="22"/>
              </w:rPr>
            </w:pPr>
            <w:r w:rsidRPr="00705585">
              <w:rPr>
                <w:b w:val="0"/>
                <w:bCs w:val="0"/>
                <w:sz w:val="18"/>
                <w:szCs w:val="22"/>
              </w:rPr>
              <w:t>OTU17</w:t>
            </w:r>
          </w:p>
        </w:tc>
        <w:tc>
          <w:tcPr>
            <w:tcW w:w="0" w:type="auto"/>
            <w:hideMark/>
          </w:tcPr>
          <w:p w14:paraId="703808CB"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g__Bacillus</w:t>
            </w:r>
          </w:p>
        </w:tc>
        <w:tc>
          <w:tcPr>
            <w:tcW w:w="0" w:type="auto"/>
            <w:hideMark/>
          </w:tcPr>
          <w:p w14:paraId="30B65706"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5E353DA5"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3B8AD32F"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57D48FA9"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10981B37"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²¹</w:t>
            </w:r>
          </w:p>
        </w:tc>
        <w:tc>
          <w:tcPr>
            <w:tcW w:w="0" w:type="auto"/>
            <w:hideMark/>
          </w:tcPr>
          <w:p w14:paraId="3658D822"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Allantoin agar²²</w:t>
            </w:r>
          </w:p>
        </w:tc>
      </w:tr>
      <w:tr w:rsidR="00705585" w:rsidRPr="00705585" w14:paraId="79F96AAB" w14:textId="77777777" w:rsidTr="00705585">
        <w:tc>
          <w:tcPr>
            <w:cnfStyle w:val="001000000000" w:firstRow="0" w:lastRow="0" w:firstColumn="1" w:lastColumn="0" w:oddVBand="0" w:evenVBand="0" w:oddHBand="0" w:evenHBand="0" w:firstRowFirstColumn="0" w:firstRowLastColumn="0" w:lastRowFirstColumn="0" w:lastRowLastColumn="0"/>
            <w:tcW w:w="0" w:type="auto"/>
            <w:hideMark/>
          </w:tcPr>
          <w:p w14:paraId="06CFBF31" w14:textId="77777777" w:rsidR="00705585" w:rsidRPr="00705585" w:rsidRDefault="00705585" w:rsidP="00C05D19">
            <w:pPr>
              <w:spacing w:after="160"/>
              <w:rPr>
                <w:b w:val="0"/>
                <w:bCs w:val="0"/>
                <w:sz w:val="18"/>
                <w:szCs w:val="22"/>
              </w:rPr>
            </w:pPr>
            <w:r w:rsidRPr="00705585">
              <w:rPr>
                <w:b w:val="0"/>
                <w:bCs w:val="0"/>
                <w:sz w:val="18"/>
                <w:szCs w:val="22"/>
              </w:rPr>
              <w:t>OTU35</w:t>
            </w:r>
          </w:p>
        </w:tc>
        <w:tc>
          <w:tcPr>
            <w:tcW w:w="0" w:type="auto"/>
            <w:hideMark/>
          </w:tcPr>
          <w:p w14:paraId="6AE665F5"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g__Bacillus</w:t>
            </w:r>
          </w:p>
        </w:tc>
        <w:tc>
          <w:tcPr>
            <w:tcW w:w="0" w:type="auto"/>
            <w:hideMark/>
          </w:tcPr>
          <w:p w14:paraId="23E259D2"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3D9CA3D5"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p>
        </w:tc>
        <w:tc>
          <w:tcPr>
            <w:tcW w:w="0" w:type="auto"/>
            <w:hideMark/>
          </w:tcPr>
          <w:p w14:paraId="3D45F45A"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3FBBEF98"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27E37E53"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²¹</w:t>
            </w:r>
          </w:p>
        </w:tc>
        <w:tc>
          <w:tcPr>
            <w:tcW w:w="0" w:type="auto"/>
            <w:hideMark/>
          </w:tcPr>
          <w:p w14:paraId="5D720367"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Allantoin agar²²</w:t>
            </w:r>
          </w:p>
        </w:tc>
      </w:tr>
      <w:tr w:rsidR="00705585" w:rsidRPr="00705585" w14:paraId="16284845" w14:textId="77777777" w:rsidTr="00705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07E23AB" w14:textId="77777777" w:rsidR="00705585" w:rsidRPr="00705585" w:rsidRDefault="00705585" w:rsidP="00C05D19">
            <w:pPr>
              <w:spacing w:after="160"/>
              <w:rPr>
                <w:b w:val="0"/>
                <w:bCs w:val="0"/>
                <w:sz w:val="18"/>
                <w:szCs w:val="22"/>
              </w:rPr>
            </w:pPr>
            <w:r w:rsidRPr="00705585">
              <w:rPr>
                <w:b w:val="0"/>
                <w:bCs w:val="0"/>
                <w:sz w:val="18"/>
                <w:szCs w:val="22"/>
              </w:rPr>
              <w:t>OTU9</w:t>
            </w:r>
          </w:p>
        </w:tc>
        <w:tc>
          <w:tcPr>
            <w:tcW w:w="0" w:type="auto"/>
            <w:hideMark/>
          </w:tcPr>
          <w:p w14:paraId="322B5993"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g__Bradyrhizobium</w:t>
            </w:r>
          </w:p>
        </w:tc>
        <w:tc>
          <w:tcPr>
            <w:tcW w:w="0" w:type="auto"/>
            <w:hideMark/>
          </w:tcPr>
          <w:p w14:paraId="44181905"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6B84ACA1"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p>
        </w:tc>
        <w:tc>
          <w:tcPr>
            <w:tcW w:w="0" w:type="auto"/>
            <w:hideMark/>
          </w:tcPr>
          <w:p w14:paraId="5BDF9832"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2BDE8BCF"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²³</w:t>
            </w:r>
          </w:p>
        </w:tc>
        <w:tc>
          <w:tcPr>
            <w:tcW w:w="0" w:type="auto"/>
            <w:hideMark/>
          </w:tcPr>
          <w:p w14:paraId="13A64F48"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p>
        </w:tc>
        <w:tc>
          <w:tcPr>
            <w:tcW w:w="0" w:type="auto"/>
            <w:hideMark/>
          </w:tcPr>
          <w:p w14:paraId="6E3C30C8"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p>
        </w:tc>
      </w:tr>
      <w:tr w:rsidR="00705585" w:rsidRPr="00705585" w14:paraId="3213B54C" w14:textId="77777777" w:rsidTr="00705585">
        <w:tc>
          <w:tcPr>
            <w:cnfStyle w:val="001000000000" w:firstRow="0" w:lastRow="0" w:firstColumn="1" w:lastColumn="0" w:oddVBand="0" w:evenVBand="0" w:oddHBand="0" w:evenHBand="0" w:firstRowFirstColumn="0" w:firstRowLastColumn="0" w:lastRowFirstColumn="0" w:lastRowLastColumn="0"/>
            <w:tcW w:w="0" w:type="auto"/>
            <w:hideMark/>
          </w:tcPr>
          <w:p w14:paraId="226929DA" w14:textId="77777777" w:rsidR="00705585" w:rsidRPr="00705585" w:rsidRDefault="00705585" w:rsidP="00C05D19">
            <w:pPr>
              <w:spacing w:after="160"/>
              <w:rPr>
                <w:b w:val="0"/>
                <w:bCs w:val="0"/>
                <w:sz w:val="18"/>
                <w:szCs w:val="22"/>
              </w:rPr>
            </w:pPr>
            <w:r w:rsidRPr="00705585">
              <w:rPr>
                <w:b w:val="0"/>
                <w:bCs w:val="0"/>
                <w:sz w:val="18"/>
                <w:szCs w:val="22"/>
              </w:rPr>
              <w:t>OTU61</w:t>
            </w:r>
          </w:p>
        </w:tc>
        <w:tc>
          <w:tcPr>
            <w:tcW w:w="0" w:type="auto"/>
            <w:hideMark/>
          </w:tcPr>
          <w:p w14:paraId="37775F2C"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g__Curtobacterium</w:t>
            </w:r>
          </w:p>
        </w:tc>
        <w:tc>
          <w:tcPr>
            <w:tcW w:w="0" w:type="auto"/>
            <w:hideMark/>
          </w:tcPr>
          <w:p w14:paraId="798ADFB1"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5FB478CB"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298AE860"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²⁴</w:t>
            </w:r>
          </w:p>
        </w:tc>
        <w:tc>
          <w:tcPr>
            <w:tcW w:w="0" w:type="auto"/>
            <w:hideMark/>
          </w:tcPr>
          <w:p w14:paraId="5101828A"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41F9D5E7"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p>
        </w:tc>
        <w:tc>
          <w:tcPr>
            <w:tcW w:w="0" w:type="auto"/>
            <w:hideMark/>
          </w:tcPr>
          <w:p w14:paraId="288FDCBB"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p>
        </w:tc>
      </w:tr>
      <w:tr w:rsidR="00705585" w:rsidRPr="00705585" w14:paraId="0934C5BC" w14:textId="77777777" w:rsidTr="00705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91EE366" w14:textId="77777777" w:rsidR="00705585" w:rsidRPr="00705585" w:rsidRDefault="00705585" w:rsidP="00C05D19">
            <w:pPr>
              <w:spacing w:after="160"/>
              <w:rPr>
                <w:b w:val="0"/>
                <w:bCs w:val="0"/>
                <w:sz w:val="18"/>
                <w:szCs w:val="22"/>
              </w:rPr>
            </w:pPr>
            <w:r w:rsidRPr="00705585">
              <w:rPr>
                <w:b w:val="0"/>
                <w:bCs w:val="0"/>
                <w:sz w:val="18"/>
                <w:szCs w:val="22"/>
              </w:rPr>
              <w:t>OTU170</w:t>
            </w:r>
          </w:p>
        </w:tc>
        <w:tc>
          <w:tcPr>
            <w:tcW w:w="0" w:type="auto"/>
            <w:hideMark/>
          </w:tcPr>
          <w:p w14:paraId="7106A222"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g__Duganella</w:t>
            </w:r>
          </w:p>
        </w:tc>
        <w:tc>
          <w:tcPr>
            <w:tcW w:w="0" w:type="auto"/>
            <w:hideMark/>
          </w:tcPr>
          <w:p w14:paraId="2686E9A4"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20BDF2A6"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p>
        </w:tc>
        <w:tc>
          <w:tcPr>
            <w:tcW w:w="0" w:type="auto"/>
            <w:hideMark/>
          </w:tcPr>
          <w:p w14:paraId="32129B61"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²⁵</w:t>
            </w:r>
          </w:p>
        </w:tc>
        <w:tc>
          <w:tcPr>
            <w:tcW w:w="0" w:type="auto"/>
            <w:hideMark/>
          </w:tcPr>
          <w:p w14:paraId="0EDFA03F"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p>
        </w:tc>
        <w:tc>
          <w:tcPr>
            <w:tcW w:w="0" w:type="auto"/>
            <w:hideMark/>
          </w:tcPr>
          <w:p w14:paraId="341359B8"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p>
        </w:tc>
        <w:tc>
          <w:tcPr>
            <w:tcW w:w="0" w:type="auto"/>
            <w:hideMark/>
          </w:tcPr>
          <w:p w14:paraId="6565B099"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p>
        </w:tc>
      </w:tr>
      <w:tr w:rsidR="00705585" w:rsidRPr="00705585" w14:paraId="39659337" w14:textId="77777777" w:rsidTr="00705585">
        <w:tc>
          <w:tcPr>
            <w:cnfStyle w:val="001000000000" w:firstRow="0" w:lastRow="0" w:firstColumn="1" w:lastColumn="0" w:oddVBand="0" w:evenVBand="0" w:oddHBand="0" w:evenHBand="0" w:firstRowFirstColumn="0" w:firstRowLastColumn="0" w:lastRowFirstColumn="0" w:lastRowLastColumn="0"/>
            <w:tcW w:w="0" w:type="auto"/>
            <w:hideMark/>
          </w:tcPr>
          <w:p w14:paraId="48928334" w14:textId="77777777" w:rsidR="00705585" w:rsidRPr="00705585" w:rsidRDefault="00705585" w:rsidP="00C05D19">
            <w:pPr>
              <w:spacing w:after="160"/>
              <w:rPr>
                <w:b w:val="0"/>
                <w:bCs w:val="0"/>
                <w:sz w:val="18"/>
                <w:szCs w:val="22"/>
              </w:rPr>
            </w:pPr>
            <w:r w:rsidRPr="00705585">
              <w:rPr>
                <w:b w:val="0"/>
                <w:bCs w:val="0"/>
                <w:sz w:val="18"/>
                <w:szCs w:val="22"/>
              </w:rPr>
              <w:t>OTU20</w:t>
            </w:r>
          </w:p>
        </w:tc>
        <w:tc>
          <w:tcPr>
            <w:tcW w:w="0" w:type="auto"/>
            <w:hideMark/>
          </w:tcPr>
          <w:p w14:paraId="37C04DCA"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g__Dyella</w:t>
            </w:r>
          </w:p>
        </w:tc>
        <w:tc>
          <w:tcPr>
            <w:tcW w:w="0" w:type="auto"/>
            <w:hideMark/>
          </w:tcPr>
          <w:p w14:paraId="67750770"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0FAB315A"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p>
        </w:tc>
        <w:tc>
          <w:tcPr>
            <w:tcW w:w="0" w:type="auto"/>
            <w:hideMark/>
          </w:tcPr>
          <w:p w14:paraId="3590FF1F"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²⁶</w:t>
            </w:r>
          </w:p>
        </w:tc>
        <w:tc>
          <w:tcPr>
            <w:tcW w:w="0" w:type="auto"/>
            <w:hideMark/>
          </w:tcPr>
          <w:p w14:paraId="16980F4C"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p>
        </w:tc>
        <w:tc>
          <w:tcPr>
            <w:tcW w:w="0" w:type="auto"/>
            <w:hideMark/>
          </w:tcPr>
          <w:p w14:paraId="628F9193"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p>
        </w:tc>
        <w:tc>
          <w:tcPr>
            <w:tcW w:w="0" w:type="auto"/>
            <w:hideMark/>
          </w:tcPr>
          <w:p w14:paraId="38D0B2BB"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p>
        </w:tc>
      </w:tr>
      <w:tr w:rsidR="00705585" w:rsidRPr="00705585" w14:paraId="7AB0CE54" w14:textId="77777777" w:rsidTr="00705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8CD724F" w14:textId="77777777" w:rsidR="00705585" w:rsidRPr="00705585" w:rsidRDefault="00705585" w:rsidP="00C05D19">
            <w:pPr>
              <w:spacing w:after="160"/>
              <w:rPr>
                <w:b w:val="0"/>
                <w:bCs w:val="0"/>
                <w:sz w:val="18"/>
                <w:szCs w:val="22"/>
              </w:rPr>
            </w:pPr>
            <w:r w:rsidRPr="00705585">
              <w:rPr>
                <w:b w:val="0"/>
                <w:bCs w:val="0"/>
                <w:sz w:val="18"/>
                <w:szCs w:val="22"/>
              </w:rPr>
              <w:t>OTU8</w:t>
            </w:r>
          </w:p>
        </w:tc>
        <w:tc>
          <w:tcPr>
            <w:tcW w:w="0" w:type="auto"/>
            <w:hideMark/>
          </w:tcPr>
          <w:p w14:paraId="4CA7058F"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g__Enterobacter</w:t>
            </w:r>
          </w:p>
        </w:tc>
        <w:tc>
          <w:tcPr>
            <w:tcW w:w="0" w:type="auto"/>
            <w:hideMark/>
          </w:tcPr>
          <w:p w14:paraId="3E8D1604"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459273D7"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1E72D786"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²⁷</w:t>
            </w:r>
          </w:p>
        </w:tc>
        <w:tc>
          <w:tcPr>
            <w:tcW w:w="0" w:type="auto"/>
            <w:hideMark/>
          </w:tcPr>
          <w:p w14:paraId="36C2F00B"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²⁸,²⁹</w:t>
            </w:r>
          </w:p>
        </w:tc>
        <w:tc>
          <w:tcPr>
            <w:tcW w:w="0" w:type="auto"/>
            <w:hideMark/>
          </w:tcPr>
          <w:p w14:paraId="6F7FB0F5"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p>
        </w:tc>
        <w:tc>
          <w:tcPr>
            <w:tcW w:w="0" w:type="auto"/>
            <w:hideMark/>
          </w:tcPr>
          <w:p w14:paraId="10B4947A"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Enterobacter agar²²</w:t>
            </w:r>
          </w:p>
        </w:tc>
      </w:tr>
      <w:tr w:rsidR="00705585" w:rsidRPr="00705585" w14:paraId="4344CE9C" w14:textId="77777777" w:rsidTr="00705585">
        <w:tc>
          <w:tcPr>
            <w:cnfStyle w:val="001000000000" w:firstRow="0" w:lastRow="0" w:firstColumn="1" w:lastColumn="0" w:oddVBand="0" w:evenVBand="0" w:oddHBand="0" w:evenHBand="0" w:firstRowFirstColumn="0" w:firstRowLastColumn="0" w:lastRowFirstColumn="0" w:lastRowLastColumn="0"/>
            <w:tcW w:w="0" w:type="auto"/>
            <w:hideMark/>
          </w:tcPr>
          <w:p w14:paraId="6BE86DB1" w14:textId="77777777" w:rsidR="00705585" w:rsidRPr="00705585" w:rsidRDefault="00705585" w:rsidP="00C05D19">
            <w:pPr>
              <w:spacing w:after="160"/>
              <w:rPr>
                <w:b w:val="0"/>
                <w:bCs w:val="0"/>
                <w:sz w:val="18"/>
                <w:szCs w:val="22"/>
              </w:rPr>
            </w:pPr>
            <w:r w:rsidRPr="00705585">
              <w:rPr>
                <w:b w:val="0"/>
                <w:bCs w:val="0"/>
                <w:sz w:val="18"/>
                <w:szCs w:val="22"/>
              </w:rPr>
              <w:t>OTU40</w:t>
            </w:r>
          </w:p>
        </w:tc>
        <w:tc>
          <w:tcPr>
            <w:tcW w:w="0" w:type="auto"/>
            <w:hideMark/>
          </w:tcPr>
          <w:p w14:paraId="4EC4FED5"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g__Gaiella</w:t>
            </w:r>
          </w:p>
        </w:tc>
        <w:tc>
          <w:tcPr>
            <w:tcW w:w="0" w:type="auto"/>
            <w:hideMark/>
          </w:tcPr>
          <w:p w14:paraId="767121FE"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6D320DB3"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p>
        </w:tc>
        <w:tc>
          <w:tcPr>
            <w:tcW w:w="0" w:type="auto"/>
            <w:hideMark/>
          </w:tcPr>
          <w:p w14:paraId="344472C1"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p>
        </w:tc>
        <w:tc>
          <w:tcPr>
            <w:tcW w:w="0" w:type="auto"/>
            <w:hideMark/>
          </w:tcPr>
          <w:p w14:paraId="40F33127"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³⁰</w:t>
            </w:r>
          </w:p>
        </w:tc>
        <w:tc>
          <w:tcPr>
            <w:tcW w:w="0" w:type="auto"/>
            <w:hideMark/>
          </w:tcPr>
          <w:p w14:paraId="4CB1733E"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p>
        </w:tc>
        <w:tc>
          <w:tcPr>
            <w:tcW w:w="0" w:type="auto"/>
            <w:hideMark/>
          </w:tcPr>
          <w:p w14:paraId="4E9EF5B4"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p>
        </w:tc>
      </w:tr>
      <w:tr w:rsidR="00705585" w:rsidRPr="00705585" w14:paraId="546D6608" w14:textId="77777777" w:rsidTr="00705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1B716CE" w14:textId="77777777" w:rsidR="00705585" w:rsidRPr="00705585" w:rsidRDefault="00705585" w:rsidP="00C05D19">
            <w:pPr>
              <w:spacing w:after="160"/>
              <w:rPr>
                <w:b w:val="0"/>
                <w:bCs w:val="0"/>
                <w:sz w:val="18"/>
                <w:szCs w:val="22"/>
              </w:rPr>
            </w:pPr>
            <w:r w:rsidRPr="00705585">
              <w:rPr>
                <w:b w:val="0"/>
                <w:bCs w:val="0"/>
                <w:sz w:val="18"/>
                <w:szCs w:val="22"/>
              </w:rPr>
              <w:t>OTU5</w:t>
            </w:r>
          </w:p>
        </w:tc>
        <w:tc>
          <w:tcPr>
            <w:tcW w:w="0" w:type="auto"/>
            <w:hideMark/>
          </w:tcPr>
          <w:p w14:paraId="27F2B866"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g__Herbaspirillum</w:t>
            </w:r>
          </w:p>
        </w:tc>
        <w:tc>
          <w:tcPr>
            <w:tcW w:w="0" w:type="auto"/>
            <w:hideMark/>
          </w:tcPr>
          <w:p w14:paraId="2598F98C"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78AA3730"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351429A5"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³¹</w:t>
            </w:r>
          </w:p>
        </w:tc>
        <w:tc>
          <w:tcPr>
            <w:tcW w:w="0" w:type="auto"/>
            <w:hideMark/>
          </w:tcPr>
          <w:p w14:paraId="618E667F"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³²</w:t>
            </w:r>
          </w:p>
        </w:tc>
        <w:tc>
          <w:tcPr>
            <w:tcW w:w="0" w:type="auto"/>
            <w:hideMark/>
          </w:tcPr>
          <w:p w14:paraId="2EFF01E3"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p>
        </w:tc>
        <w:tc>
          <w:tcPr>
            <w:tcW w:w="0" w:type="auto"/>
            <w:hideMark/>
          </w:tcPr>
          <w:p w14:paraId="07F81C96"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p>
        </w:tc>
      </w:tr>
      <w:tr w:rsidR="00705585" w:rsidRPr="00705585" w14:paraId="4E5EEF3E" w14:textId="77777777" w:rsidTr="00705585">
        <w:tc>
          <w:tcPr>
            <w:cnfStyle w:val="001000000000" w:firstRow="0" w:lastRow="0" w:firstColumn="1" w:lastColumn="0" w:oddVBand="0" w:evenVBand="0" w:oddHBand="0" w:evenHBand="0" w:firstRowFirstColumn="0" w:firstRowLastColumn="0" w:lastRowFirstColumn="0" w:lastRowLastColumn="0"/>
            <w:tcW w:w="0" w:type="auto"/>
            <w:hideMark/>
          </w:tcPr>
          <w:p w14:paraId="03F01BF3" w14:textId="77777777" w:rsidR="00705585" w:rsidRPr="00705585" w:rsidRDefault="00705585" w:rsidP="00C05D19">
            <w:pPr>
              <w:spacing w:after="160"/>
              <w:rPr>
                <w:b w:val="0"/>
                <w:bCs w:val="0"/>
                <w:sz w:val="18"/>
                <w:szCs w:val="22"/>
              </w:rPr>
            </w:pPr>
            <w:r w:rsidRPr="00705585">
              <w:rPr>
                <w:b w:val="0"/>
                <w:bCs w:val="0"/>
                <w:sz w:val="18"/>
                <w:szCs w:val="22"/>
              </w:rPr>
              <w:t>OTU84</w:t>
            </w:r>
          </w:p>
        </w:tc>
        <w:tc>
          <w:tcPr>
            <w:tcW w:w="0" w:type="auto"/>
            <w:hideMark/>
          </w:tcPr>
          <w:p w14:paraId="2D6CE0FE"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g__Methylobacterium-Methylorubrum</w:t>
            </w:r>
          </w:p>
        </w:tc>
        <w:tc>
          <w:tcPr>
            <w:tcW w:w="0" w:type="auto"/>
            <w:hideMark/>
          </w:tcPr>
          <w:p w14:paraId="45002E17"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p>
        </w:tc>
        <w:tc>
          <w:tcPr>
            <w:tcW w:w="0" w:type="auto"/>
            <w:hideMark/>
          </w:tcPr>
          <w:p w14:paraId="32F4FC93"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7B8A7388"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³³</w:t>
            </w:r>
          </w:p>
        </w:tc>
        <w:tc>
          <w:tcPr>
            <w:tcW w:w="0" w:type="auto"/>
            <w:hideMark/>
          </w:tcPr>
          <w:p w14:paraId="097F2A56"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6E87D784"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³⁴</w:t>
            </w:r>
          </w:p>
        </w:tc>
        <w:tc>
          <w:tcPr>
            <w:tcW w:w="0" w:type="auto"/>
            <w:hideMark/>
          </w:tcPr>
          <w:p w14:paraId="6C63DE95"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Methanol mineral salts agar³⁵</w:t>
            </w:r>
          </w:p>
        </w:tc>
      </w:tr>
      <w:tr w:rsidR="00705585" w:rsidRPr="00705585" w14:paraId="261F07E5" w14:textId="77777777" w:rsidTr="00705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B0CF3C4" w14:textId="77777777" w:rsidR="00705585" w:rsidRPr="00705585" w:rsidRDefault="00705585" w:rsidP="00C05D19">
            <w:pPr>
              <w:spacing w:after="160"/>
              <w:rPr>
                <w:b w:val="0"/>
                <w:bCs w:val="0"/>
                <w:sz w:val="18"/>
                <w:szCs w:val="22"/>
              </w:rPr>
            </w:pPr>
            <w:r w:rsidRPr="00705585">
              <w:rPr>
                <w:b w:val="0"/>
                <w:bCs w:val="0"/>
                <w:sz w:val="18"/>
                <w:szCs w:val="22"/>
              </w:rPr>
              <w:t>OTU92</w:t>
            </w:r>
          </w:p>
        </w:tc>
        <w:tc>
          <w:tcPr>
            <w:tcW w:w="0" w:type="auto"/>
            <w:hideMark/>
          </w:tcPr>
          <w:p w14:paraId="2AF082AB"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g__Methylobacterium-Methylorubrum</w:t>
            </w:r>
          </w:p>
        </w:tc>
        <w:tc>
          <w:tcPr>
            <w:tcW w:w="0" w:type="auto"/>
            <w:hideMark/>
          </w:tcPr>
          <w:p w14:paraId="67D19324"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p>
        </w:tc>
        <w:tc>
          <w:tcPr>
            <w:tcW w:w="0" w:type="auto"/>
            <w:hideMark/>
          </w:tcPr>
          <w:p w14:paraId="6E06AEAE"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11684AEA"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³³</w:t>
            </w:r>
          </w:p>
        </w:tc>
        <w:tc>
          <w:tcPr>
            <w:tcW w:w="0" w:type="auto"/>
            <w:hideMark/>
          </w:tcPr>
          <w:p w14:paraId="690EB6AA"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748298C8"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³⁴</w:t>
            </w:r>
          </w:p>
        </w:tc>
        <w:tc>
          <w:tcPr>
            <w:tcW w:w="0" w:type="auto"/>
            <w:hideMark/>
          </w:tcPr>
          <w:p w14:paraId="512C289E"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Methanol mineral salts agar³⁵</w:t>
            </w:r>
          </w:p>
        </w:tc>
      </w:tr>
      <w:tr w:rsidR="00705585" w:rsidRPr="00705585" w14:paraId="2877F619" w14:textId="77777777" w:rsidTr="00705585">
        <w:tc>
          <w:tcPr>
            <w:cnfStyle w:val="001000000000" w:firstRow="0" w:lastRow="0" w:firstColumn="1" w:lastColumn="0" w:oddVBand="0" w:evenVBand="0" w:oddHBand="0" w:evenHBand="0" w:firstRowFirstColumn="0" w:firstRowLastColumn="0" w:lastRowFirstColumn="0" w:lastRowLastColumn="0"/>
            <w:tcW w:w="0" w:type="auto"/>
            <w:hideMark/>
          </w:tcPr>
          <w:p w14:paraId="0F7EB582" w14:textId="77777777" w:rsidR="00705585" w:rsidRPr="00705585" w:rsidRDefault="00705585" w:rsidP="00C05D19">
            <w:pPr>
              <w:spacing w:after="160"/>
              <w:rPr>
                <w:b w:val="0"/>
                <w:bCs w:val="0"/>
                <w:sz w:val="18"/>
                <w:szCs w:val="22"/>
              </w:rPr>
            </w:pPr>
            <w:r w:rsidRPr="00705585">
              <w:rPr>
                <w:b w:val="0"/>
                <w:bCs w:val="0"/>
                <w:sz w:val="18"/>
                <w:szCs w:val="22"/>
              </w:rPr>
              <w:t>OTU104</w:t>
            </w:r>
          </w:p>
        </w:tc>
        <w:tc>
          <w:tcPr>
            <w:tcW w:w="0" w:type="auto"/>
            <w:hideMark/>
          </w:tcPr>
          <w:p w14:paraId="0B06037D"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g__Methylobacterium-Methylorubrum</w:t>
            </w:r>
          </w:p>
        </w:tc>
        <w:tc>
          <w:tcPr>
            <w:tcW w:w="0" w:type="auto"/>
            <w:hideMark/>
          </w:tcPr>
          <w:p w14:paraId="00C07BED"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p>
        </w:tc>
        <w:tc>
          <w:tcPr>
            <w:tcW w:w="0" w:type="auto"/>
            <w:hideMark/>
          </w:tcPr>
          <w:p w14:paraId="735ED856"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189E3FA6"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³³</w:t>
            </w:r>
          </w:p>
        </w:tc>
        <w:tc>
          <w:tcPr>
            <w:tcW w:w="0" w:type="auto"/>
            <w:hideMark/>
          </w:tcPr>
          <w:p w14:paraId="09FC919C"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396ABA08"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³⁴</w:t>
            </w:r>
          </w:p>
        </w:tc>
        <w:tc>
          <w:tcPr>
            <w:tcW w:w="0" w:type="auto"/>
            <w:hideMark/>
          </w:tcPr>
          <w:p w14:paraId="4E6F8CC3"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Methanol mineral salts agar³⁵</w:t>
            </w:r>
          </w:p>
        </w:tc>
      </w:tr>
      <w:tr w:rsidR="00705585" w:rsidRPr="00705585" w14:paraId="16ED41A5" w14:textId="77777777" w:rsidTr="00705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D28EE15" w14:textId="77777777" w:rsidR="00705585" w:rsidRPr="00705585" w:rsidRDefault="00705585" w:rsidP="00C05D19">
            <w:pPr>
              <w:spacing w:after="160"/>
              <w:rPr>
                <w:b w:val="0"/>
                <w:bCs w:val="0"/>
                <w:sz w:val="18"/>
                <w:szCs w:val="22"/>
              </w:rPr>
            </w:pPr>
            <w:r w:rsidRPr="00705585">
              <w:rPr>
                <w:b w:val="0"/>
                <w:bCs w:val="0"/>
                <w:sz w:val="18"/>
                <w:szCs w:val="22"/>
              </w:rPr>
              <w:t>OTU1132</w:t>
            </w:r>
          </w:p>
        </w:tc>
        <w:tc>
          <w:tcPr>
            <w:tcW w:w="0" w:type="auto"/>
            <w:hideMark/>
          </w:tcPr>
          <w:p w14:paraId="46425CAB"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g__Methylobacterium-Methylorubrum</w:t>
            </w:r>
          </w:p>
        </w:tc>
        <w:tc>
          <w:tcPr>
            <w:tcW w:w="0" w:type="auto"/>
            <w:hideMark/>
          </w:tcPr>
          <w:p w14:paraId="7AE9D912"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p>
        </w:tc>
        <w:tc>
          <w:tcPr>
            <w:tcW w:w="0" w:type="auto"/>
            <w:hideMark/>
          </w:tcPr>
          <w:p w14:paraId="78397648"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4F7B93FA"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³³</w:t>
            </w:r>
          </w:p>
        </w:tc>
        <w:tc>
          <w:tcPr>
            <w:tcW w:w="0" w:type="auto"/>
            <w:hideMark/>
          </w:tcPr>
          <w:p w14:paraId="52E8C658"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470E06B8"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³⁴</w:t>
            </w:r>
          </w:p>
        </w:tc>
        <w:tc>
          <w:tcPr>
            <w:tcW w:w="0" w:type="auto"/>
            <w:hideMark/>
          </w:tcPr>
          <w:p w14:paraId="00249824"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Methanol mineral salts agar³⁵</w:t>
            </w:r>
          </w:p>
        </w:tc>
      </w:tr>
      <w:tr w:rsidR="00705585" w:rsidRPr="00705585" w14:paraId="5E53FD72" w14:textId="77777777" w:rsidTr="00705585">
        <w:tc>
          <w:tcPr>
            <w:cnfStyle w:val="001000000000" w:firstRow="0" w:lastRow="0" w:firstColumn="1" w:lastColumn="0" w:oddVBand="0" w:evenVBand="0" w:oddHBand="0" w:evenHBand="0" w:firstRowFirstColumn="0" w:firstRowLastColumn="0" w:lastRowFirstColumn="0" w:lastRowLastColumn="0"/>
            <w:tcW w:w="0" w:type="auto"/>
            <w:hideMark/>
          </w:tcPr>
          <w:p w14:paraId="26FC22FF" w14:textId="77777777" w:rsidR="00705585" w:rsidRPr="00705585" w:rsidRDefault="00705585" w:rsidP="00C05D19">
            <w:pPr>
              <w:spacing w:after="160"/>
              <w:rPr>
                <w:b w:val="0"/>
                <w:bCs w:val="0"/>
                <w:sz w:val="18"/>
                <w:szCs w:val="22"/>
              </w:rPr>
            </w:pPr>
            <w:r w:rsidRPr="00705585">
              <w:rPr>
                <w:b w:val="0"/>
                <w:bCs w:val="0"/>
                <w:sz w:val="18"/>
                <w:szCs w:val="22"/>
              </w:rPr>
              <w:t>OTU73</w:t>
            </w:r>
          </w:p>
        </w:tc>
        <w:tc>
          <w:tcPr>
            <w:tcW w:w="0" w:type="auto"/>
            <w:hideMark/>
          </w:tcPr>
          <w:p w14:paraId="31D7607E"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g__Microbacterium</w:t>
            </w:r>
          </w:p>
        </w:tc>
        <w:tc>
          <w:tcPr>
            <w:tcW w:w="0" w:type="auto"/>
            <w:hideMark/>
          </w:tcPr>
          <w:p w14:paraId="2E9D953F"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6E7352B2"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59387B70"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66E44C6E"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5F550282"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²¹</w:t>
            </w:r>
          </w:p>
        </w:tc>
        <w:tc>
          <w:tcPr>
            <w:tcW w:w="0" w:type="auto"/>
            <w:hideMark/>
          </w:tcPr>
          <w:p w14:paraId="5B4E1A4E"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p>
        </w:tc>
      </w:tr>
      <w:tr w:rsidR="00705585" w:rsidRPr="00705585" w14:paraId="7ADBFED7" w14:textId="77777777" w:rsidTr="00705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72EF9D2" w14:textId="77777777" w:rsidR="00705585" w:rsidRPr="00705585" w:rsidRDefault="00705585" w:rsidP="00C05D19">
            <w:pPr>
              <w:spacing w:after="160"/>
              <w:rPr>
                <w:b w:val="0"/>
                <w:bCs w:val="0"/>
                <w:sz w:val="18"/>
                <w:szCs w:val="22"/>
              </w:rPr>
            </w:pPr>
            <w:r w:rsidRPr="00705585">
              <w:rPr>
                <w:b w:val="0"/>
                <w:bCs w:val="0"/>
                <w:sz w:val="18"/>
                <w:szCs w:val="22"/>
              </w:rPr>
              <w:t>OTU16</w:t>
            </w:r>
          </w:p>
        </w:tc>
        <w:tc>
          <w:tcPr>
            <w:tcW w:w="0" w:type="auto"/>
            <w:hideMark/>
          </w:tcPr>
          <w:p w14:paraId="4032CD59"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g__Mycobacterium</w:t>
            </w:r>
          </w:p>
        </w:tc>
        <w:tc>
          <w:tcPr>
            <w:tcW w:w="0" w:type="auto"/>
            <w:hideMark/>
          </w:tcPr>
          <w:p w14:paraId="77FCA3EC"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322997B6"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p>
        </w:tc>
        <w:tc>
          <w:tcPr>
            <w:tcW w:w="0" w:type="auto"/>
            <w:hideMark/>
          </w:tcPr>
          <w:p w14:paraId="00ADE814"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2AACFB44"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²³</w:t>
            </w:r>
          </w:p>
        </w:tc>
        <w:tc>
          <w:tcPr>
            <w:tcW w:w="0" w:type="auto"/>
            <w:hideMark/>
          </w:tcPr>
          <w:p w14:paraId="49303BCA"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²¹</w:t>
            </w:r>
          </w:p>
        </w:tc>
        <w:tc>
          <w:tcPr>
            <w:tcW w:w="0" w:type="auto"/>
            <w:hideMark/>
          </w:tcPr>
          <w:p w14:paraId="5A72A2CA"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p>
        </w:tc>
      </w:tr>
      <w:tr w:rsidR="00705585" w:rsidRPr="00705585" w14:paraId="65287216" w14:textId="77777777" w:rsidTr="00705585">
        <w:tc>
          <w:tcPr>
            <w:cnfStyle w:val="001000000000" w:firstRow="0" w:lastRow="0" w:firstColumn="1" w:lastColumn="0" w:oddVBand="0" w:evenVBand="0" w:oddHBand="0" w:evenHBand="0" w:firstRowFirstColumn="0" w:firstRowLastColumn="0" w:lastRowFirstColumn="0" w:lastRowLastColumn="0"/>
            <w:tcW w:w="0" w:type="auto"/>
            <w:hideMark/>
          </w:tcPr>
          <w:p w14:paraId="64CC67AD" w14:textId="77777777" w:rsidR="00705585" w:rsidRPr="00705585" w:rsidRDefault="00705585" w:rsidP="00C05D19">
            <w:pPr>
              <w:spacing w:after="160"/>
              <w:rPr>
                <w:b w:val="0"/>
                <w:bCs w:val="0"/>
                <w:sz w:val="18"/>
                <w:szCs w:val="22"/>
              </w:rPr>
            </w:pPr>
            <w:r w:rsidRPr="00705585">
              <w:rPr>
                <w:b w:val="0"/>
                <w:bCs w:val="0"/>
                <w:sz w:val="18"/>
                <w:szCs w:val="22"/>
              </w:rPr>
              <w:lastRenderedPageBreak/>
              <w:t>OTU28</w:t>
            </w:r>
          </w:p>
        </w:tc>
        <w:tc>
          <w:tcPr>
            <w:tcW w:w="0" w:type="auto"/>
            <w:hideMark/>
          </w:tcPr>
          <w:p w14:paraId="10B25581"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g__Nitrospira</w:t>
            </w:r>
          </w:p>
        </w:tc>
        <w:tc>
          <w:tcPr>
            <w:tcW w:w="0" w:type="auto"/>
            <w:hideMark/>
          </w:tcPr>
          <w:p w14:paraId="248700CB"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6A3637CC"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p>
        </w:tc>
        <w:tc>
          <w:tcPr>
            <w:tcW w:w="0" w:type="auto"/>
            <w:hideMark/>
          </w:tcPr>
          <w:p w14:paraId="3D0774F6"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³⁶</w:t>
            </w:r>
          </w:p>
        </w:tc>
        <w:tc>
          <w:tcPr>
            <w:tcW w:w="0" w:type="auto"/>
            <w:hideMark/>
          </w:tcPr>
          <w:p w14:paraId="621ED1C3"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p>
        </w:tc>
        <w:tc>
          <w:tcPr>
            <w:tcW w:w="0" w:type="auto"/>
            <w:hideMark/>
          </w:tcPr>
          <w:p w14:paraId="53622238"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p>
        </w:tc>
        <w:tc>
          <w:tcPr>
            <w:tcW w:w="0" w:type="auto"/>
            <w:hideMark/>
          </w:tcPr>
          <w:p w14:paraId="76C7AC43"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p>
        </w:tc>
      </w:tr>
      <w:tr w:rsidR="00705585" w:rsidRPr="00705585" w14:paraId="395B2C3A" w14:textId="77777777" w:rsidTr="00705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BAD979F" w14:textId="77777777" w:rsidR="00705585" w:rsidRPr="00705585" w:rsidRDefault="00705585" w:rsidP="00C05D19">
            <w:pPr>
              <w:spacing w:after="160"/>
              <w:rPr>
                <w:b w:val="0"/>
                <w:bCs w:val="0"/>
                <w:sz w:val="18"/>
                <w:szCs w:val="22"/>
              </w:rPr>
            </w:pPr>
            <w:r w:rsidRPr="00705585">
              <w:rPr>
                <w:b w:val="0"/>
                <w:bCs w:val="0"/>
                <w:sz w:val="18"/>
                <w:szCs w:val="22"/>
              </w:rPr>
              <w:t>OTU24</w:t>
            </w:r>
          </w:p>
        </w:tc>
        <w:tc>
          <w:tcPr>
            <w:tcW w:w="0" w:type="auto"/>
            <w:hideMark/>
          </w:tcPr>
          <w:p w14:paraId="2D9EA29A"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g__Pseudolabrys</w:t>
            </w:r>
          </w:p>
        </w:tc>
        <w:tc>
          <w:tcPr>
            <w:tcW w:w="0" w:type="auto"/>
            <w:hideMark/>
          </w:tcPr>
          <w:p w14:paraId="39D0C0BE"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187F07DA"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p>
        </w:tc>
        <w:tc>
          <w:tcPr>
            <w:tcW w:w="0" w:type="auto"/>
            <w:hideMark/>
          </w:tcPr>
          <w:p w14:paraId="5C5CECF7"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73FBB777"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p>
        </w:tc>
        <w:tc>
          <w:tcPr>
            <w:tcW w:w="0" w:type="auto"/>
            <w:hideMark/>
          </w:tcPr>
          <w:p w14:paraId="1ABA341D"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p>
        </w:tc>
        <w:tc>
          <w:tcPr>
            <w:tcW w:w="0" w:type="auto"/>
            <w:hideMark/>
          </w:tcPr>
          <w:p w14:paraId="746DF4F4"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p>
        </w:tc>
      </w:tr>
      <w:tr w:rsidR="00705585" w:rsidRPr="00705585" w14:paraId="340857FC" w14:textId="77777777" w:rsidTr="00705585">
        <w:tc>
          <w:tcPr>
            <w:cnfStyle w:val="001000000000" w:firstRow="0" w:lastRow="0" w:firstColumn="1" w:lastColumn="0" w:oddVBand="0" w:evenVBand="0" w:oddHBand="0" w:evenHBand="0" w:firstRowFirstColumn="0" w:firstRowLastColumn="0" w:lastRowFirstColumn="0" w:lastRowLastColumn="0"/>
            <w:tcW w:w="0" w:type="auto"/>
            <w:hideMark/>
          </w:tcPr>
          <w:p w14:paraId="79BC8303" w14:textId="77777777" w:rsidR="00705585" w:rsidRPr="00705585" w:rsidRDefault="00705585" w:rsidP="00C05D19">
            <w:pPr>
              <w:spacing w:after="160"/>
              <w:rPr>
                <w:b w:val="0"/>
                <w:bCs w:val="0"/>
                <w:sz w:val="18"/>
                <w:szCs w:val="22"/>
              </w:rPr>
            </w:pPr>
            <w:r w:rsidRPr="00705585">
              <w:rPr>
                <w:b w:val="0"/>
                <w:bCs w:val="0"/>
                <w:sz w:val="18"/>
                <w:szCs w:val="22"/>
              </w:rPr>
              <w:t>OTU41</w:t>
            </w:r>
          </w:p>
        </w:tc>
        <w:tc>
          <w:tcPr>
            <w:tcW w:w="0" w:type="auto"/>
            <w:hideMark/>
          </w:tcPr>
          <w:p w14:paraId="4FFAF10A"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g__Pseudolabrys</w:t>
            </w:r>
          </w:p>
        </w:tc>
        <w:tc>
          <w:tcPr>
            <w:tcW w:w="0" w:type="auto"/>
            <w:hideMark/>
          </w:tcPr>
          <w:p w14:paraId="68FDFCA6"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72D25B58"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p>
        </w:tc>
        <w:tc>
          <w:tcPr>
            <w:tcW w:w="0" w:type="auto"/>
            <w:hideMark/>
          </w:tcPr>
          <w:p w14:paraId="0B074685"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3129000F"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p>
        </w:tc>
        <w:tc>
          <w:tcPr>
            <w:tcW w:w="0" w:type="auto"/>
            <w:hideMark/>
          </w:tcPr>
          <w:p w14:paraId="0CF40B94"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p>
        </w:tc>
        <w:tc>
          <w:tcPr>
            <w:tcW w:w="0" w:type="auto"/>
            <w:hideMark/>
          </w:tcPr>
          <w:p w14:paraId="096CF53A"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p>
        </w:tc>
      </w:tr>
      <w:tr w:rsidR="00705585" w:rsidRPr="00705585" w14:paraId="3285BAE5" w14:textId="77777777" w:rsidTr="00705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F2434F1" w14:textId="77777777" w:rsidR="00705585" w:rsidRPr="00705585" w:rsidRDefault="00705585" w:rsidP="00C05D19">
            <w:pPr>
              <w:spacing w:after="160"/>
              <w:rPr>
                <w:b w:val="0"/>
                <w:bCs w:val="0"/>
                <w:sz w:val="18"/>
                <w:szCs w:val="22"/>
              </w:rPr>
            </w:pPr>
            <w:r w:rsidRPr="00705585">
              <w:rPr>
                <w:b w:val="0"/>
                <w:bCs w:val="0"/>
                <w:sz w:val="18"/>
                <w:szCs w:val="22"/>
              </w:rPr>
              <w:t>OTU42</w:t>
            </w:r>
          </w:p>
        </w:tc>
        <w:tc>
          <w:tcPr>
            <w:tcW w:w="0" w:type="auto"/>
            <w:hideMark/>
          </w:tcPr>
          <w:p w14:paraId="6B0FC595"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g__Pseudomonas</w:t>
            </w:r>
          </w:p>
        </w:tc>
        <w:tc>
          <w:tcPr>
            <w:tcW w:w="0" w:type="auto"/>
            <w:hideMark/>
          </w:tcPr>
          <w:p w14:paraId="571BE2A2"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63D24448"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p>
        </w:tc>
        <w:tc>
          <w:tcPr>
            <w:tcW w:w="0" w:type="auto"/>
            <w:hideMark/>
          </w:tcPr>
          <w:p w14:paraId="1492596C"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4D7D40DA"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592DC303"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²¹</w:t>
            </w:r>
          </w:p>
        </w:tc>
        <w:tc>
          <w:tcPr>
            <w:tcW w:w="0" w:type="auto"/>
            <w:hideMark/>
          </w:tcPr>
          <w:p w14:paraId="4B9F1F6F"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p>
        </w:tc>
      </w:tr>
      <w:tr w:rsidR="00705585" w:rsidRPr="00705585" w14:paraId="374B1516" w14:textId="77777777" w:rsidTr="00705585">
        <w:tc>
          <w:tcPr>
            <w:cnfStyle w:val="001000000000" w:firstRow="0" w:lastRow="0" w:firstColumn="1" w:lastColumn="0" w:oddVBand="0" w:evenVBand="0" w:oddHBand="0" w:evenHBand="0" w:firstRowFirstColumn="0" w:firstRowLastColumn="0" w:lastRowFirstColumn="0" w:lastRowLastColumn="0"/>
            <w:tcW w:w="0" w:type="auto"/>
            <w:hideMark/>
          </w:tcPr>
          <w:p w14:paraId="4F5FA74D" w14:textId="77777777" w:rsidR="00705585" w:rsidRPr="00705585" w:rsidRDefault="00705585" w:rsidP="00C05D19">
            <w:pPr>
              <w:spacing w:after="160"/>
              <w:rPr>
                <w:b w:val="0"/>
                <w:bCs w:val="0"/>
                <w:sz w:val="18"/>
                <w:szCs w:val="22"/>
              </w:rPr>
            </w:pPr>
            <w:r w:rsidRPr="00705585">
              <w:rPr>
                <w:b w:val="0"/>
                <w:bCs w:val="0"/>
                <w:sz w:val="18"/>
                <w:szCs w:val="22"/>
              </w:rPr>
              <w:t>OTU10</w:t>
            </w:r>
          </w:p>
        </w:tc>
        <w:tc>
          <w:tcPr>
            <w:tcW w:w="0" w:type="auto"/>
            <w:hideMark/>
          </w:tcPr>
          <w:p w14:paraId="23A21316"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g__Ralstonia</w:t>
            </w:r>
          </w:p>
        </w:tc>
        <w:tc>
          <w:tcPr>
            <w:tcW w:w="0" w:type="auto"/>
            <w:hideMark/>
          </w:tcPr>
          <w:p w14:paraId="1BC2EBDE"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1FDF51F5"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p>
        </w:tc>
        <w:tc>
          <w:tcPr>
            <w:tcW w:w="0" w:type="auto"/>
            <w:hideMark/>
          </w:tcPr>
          <w:p w14:paraId="5557E138"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³⁷</w:t>
            </w:r>
          </w:p>
        </w:tc>
        <w:tc>
          <w:tcPr>
            <w:tcW w:w="0" w:type="auto"/>
            <w:hideMark/>
          </w:tcPr>
          <w:p w14:paraId="27680A8B"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³⁸</w:t>
            </w:r>
          </w:p>
        </w:tc>
        <w:tc>
          <w:tcPr>
            <w:tcW w:w="0" w:type="auto"/>
            <w:hideMark/>
          </w:tcPr>
          <w:p w14:paraId="5D69513C"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³⁹</w:t>
            </w:r>
          </w:p>
        </w:tc>
        <w:tc>
          <w:tcPr>
            <w:tcW w:w="0" w:type="auto"/>
            <w:hideMark/>
          </w:tcPr>
          <w:p w14:paraId="2C5E435D"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p>
        </w:tc>
      </w:tr>
      <w:tr w:rsidR="00705585" w:rsidRPr="00705585" w14:paraId="2419AB7B" w14:textId="77777777" w:rsidTr="00705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674BFB6" w14:textId="77777777" w:rsidR="00705585" w:rsidRPr="00705585" w:rsidRDefault="00705585" w:rsidP="00C05D19">
            <w:pPr>
              <w:spacing w:after="160"/>
              <w:rPr>
                <w:b w:val="0"/>
                <w:bCs w:val="0"/>
                <w:sz w:val="18"/>
                <w:szCs w:val="22"/>
              </w:rPr>
            </w:pPr>
            <w:r w:rsidRPr="00705585">
              <w:rPr>
                <w:b w:val="0"/>
                <w:bCs w:val="0"/>
                <w:sz w:val="18"/>
                <w:szCs w:val="22"/>
              </w:rPr>
              <w:t>OTU2</w:t>
            </w:r>
          </w:p>
        </w:tc>
        <w:tc>
          <w:tcPr>
            <w:tcW w:w="0" w:type="auto"/>
            <w:hideMark/>
          </w:tcPr>
          <w:p w14:paraId="57EB9756"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g__Rhizobium</w:t>
            </w:r>
          </w:p>
        </w:tc>
        <w:tc>
          <w:tcPr>
            <w:tcW w:w="0" w:type="auto"/>
            <w:hideMark/>
          </w:tcPr>
          <w:p w14:paraId="04199F81"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6608C27F"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791A6989"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054FA017"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5ABD3472"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²¹</w:t>
            </w:r>
          </w:p>
        </w:tc>
        <w:tc>
          <w:tcPr>
            <w:tcW w:w="0" w:type="auto"/>
            <w:hideMark/>
          </w:tcPr>
          <w:p w14:paraId="2791EC0E"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p>
        </w:tc>
      </w:tr>
      <w:tr w:rsidR="00705585" w:rsidRPr="00705585" w14:paraId="28C23E58" w14:textId="77777777" w:rsidTr="00705585">
        <w:tc>
          <w:tcPr>
            <w:cnfStyle w:val="001000000000" w:firstRow="0" w:lastRow="0" w:firstColumn="1" w:lastColumn="0" w:oddVBand="0" w:evenVBand="0" w:oddHBand="0" w:evenHBand="0" w:firstRowFirstColumn="0" w:firstRowLastColumn="0" w:lastRowFirstColumn="0" w:lastRowLastColumn="0"/>
            <w:tcW w:w="0" w:type="auto"/>
            <w:hideMark/>
          </w:tcPr>
          <w:p w14:paraId="07D451B9" w14:textId="77777777" w:rsidR="00705585" w:rsidRPr="00705585" w:rsidRDefault="00705585" w:rsidP="00C05D19">
            <w:pPr>
              <w:spacing w:after="160"/>
              <w:rPr>
                <w:b w:val="0"/>
                <w:bCs w:val="0"/>
                <w:sz w:val="18"/>
                <w:szCs w:val="22"/>
              </w:rPr>
            </w:pPr>
            <w:r w:rsidRPr="00705585">
              <w:rPr>
                <w:b w:val="0"/>
                <w:bCs w:val="0"/>
                <w:sz w:val="18"/>
                <w:szCs w:val="22"/>
              </w:rPr>
              <w:t>OTU11</w:t>
            </w:r>
          </w:p>
        </w:tc>
        <w:tc>
          <w:tcPr>
            <w:tcW w:w="0" w:type="auto"/>
            <w:hideMark/>
          </w:tcPr>
          <w:p w14:paraId="774FD6FB"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g__Rhizobium</w:t>
            </w:r>
          </w:p>
        </w:tc>
        <w:tc>
          <w:tcPr>
            <w:tcW w:w="0" w:type="auto"/>
            <w:hideMark/>
          </w:tcPr>
          <w:p w14:paraId="4CF764E7"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49E6C65D"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p>
        </w:tc>
        <w:tc>
          <w:tcPr>
            <w:tcW w:w="0" w:type="auto"/>
            <w:hideMark/>
          </w:tcPr>
          <w:p w14:paraId="3554AC76"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0C68FA12"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324E37CB"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²¹</w:t>
            </w:r>
          </w:p>
        </w:tc>
        <w:tc>
          <w:tcPr>
            <w:tcW w:w="0" w:type="auto"/>
            <w:hideMark/>
          </w:tcPr>
          <w:p w14:paraId="7DBF2382"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p>
        </w:tc>
      </w:tr>
      <w:tr w:rsidR="00705585" w:rsidRPr="00705585" w14:paraId="50189052" w14:textId="77777777" w:rsidTr="00705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EDE8338" w14:textId="77777777" w:rsidR="00705585" w:rsidRPr="00705585" w:rsidRDefault="00705585" w:rsidP="00C05D19">
            <w:pPr>
              <w:spacing w:after="160"/>
              <w:rPr>
                <w:b w:val="0"/>
                <w:bCs w:val="0"/>
                <w:sz w:val="18"/>
                <w:szCs w:val="22"/>
              </w:rPr>
            </w:pPr>
            <w:r w:rsidRPr="00705585">
              <w:rPr>
                <w:b w:val="0"/>
                <w:bCs w:val="0"/>
                <w:sz w:val="18"/>
                <w:szCs w:val="22"/>
              </w:rPr>
              <w:t>OTU99</w:t>
            </w:r>
          </w:p>
        </w:tc>
        <w:tc>
          <w:tcPr>
            <w:tcW w:w="0" w:type="auto"/>
            <w:hideMark/>
          </w:tcPr>
          <w:p w14:paraId="795CDF98"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g__Rhizobium</w:t>
            </w:r>
          </w:p>
        </w:tc>
        <w:tc>
          <w:tcPr>
            <w:tcW w:w="0" w:type="auto"/>
            <w:hideMark/>
          </w:tcPr>
          <w:p w14:paraId="7AFACBC4"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026820A8"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6FB989A5"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3BE27D20"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7AE6FAAE"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²¹</w:t>
            </w:r>
          </w:p>
        </w:tc>
        <w:tc>
          <w:tcPr>
            <w:tcW w:w="0" w:type="auto"/>
            <w:hideMark/>
          </w:tcPr>
          <w:p w14:paraId="0A2BDF0C"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p>
        </w:tc>
      </w:tr>
      <w:tr w:rsidR="00705585" w:rsidRPr="00705585" w14:paraId="74030CD0" w14:textId="77777777" w:rsidTr="00705585">
        <w:tc>
          <w:tcPr>
            <w:cnfStyle w:val="001000000000" w:firstRow="0" w:lastRow="0" w:firstColumn="1" w:lastColumn="0" w:oddVBand="0" w:evenVBand="0" w:oddHBand="0" w:evenHBand="0" w:firstRowFirstColumn="0" w:firstRowLastColumn="0" w:lastRowFirstColumn="0" w:lastRowLastColumn="0"/>
            <w:tcW w:w="0" w:type="auto"/>
            <w:hideMark/>
          </w:tcPr>
          <w:p w14:paraId="59658622" w14:textId="77777777" w:rsidR="00705585" w:rsidRPr="00705585" w:rsidRDefault="00705585" w:rsidP="00C05D19">
            <w:pPr>
              <w:spacing w:after="160"/>
              <w:rPr>
                <w:b w:val="0"/>
                <w:bCs w:val="0"/>
                <w:sz w:val="18"/>
                <w:szCs w:val="22"/>
              </w:rPr>
            </w:pPr>
            <w:r w:rsidRPr="00705585">
              <w:rPr>
                <w:b w:val="0"/>
                <w:bCs w:val="0"/>
                <w:sz w:val="18"/>
                <w:szCs w:val="22"/>
              </w:rPr>
              <w:t>OTU21</w:t>
            </w:r>
          </w:p>
        </w:tc>
        <w:tc>
          <w:tcPr>
            <w:tcW w:w="0" w:type="auto"/>
            <w:hideMark/>
          </w:tcPr>
          <w:p w14:paraId="26D7B938"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g__Sphingobium</w:t>
            </w:r>
          </w:p>
        </w:tc>
        <w:tc>
          <w:tcPr>
            <w:tcW w:w="0" w:type="auto"/>
            <w:hideMark/>
          </w:tcPr>
          <w:p w14:paraId="3CE95E47"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5FD2A7D4"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2F7D4848"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744ACAF2"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7458891E"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p>
        </w:tc>
        <w:tc>
          <w:tcPr>
            <w:tcW w:w="0" w:type="auto"/>
            <w:hideMark/>
          </w:tcPr>
          <w:p w14:paraId="039130A0"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p>
        </w:tc>
      </w:tr>
      <w:tr w:rsidR="00705585" w:rsidRPr="00705585" w14:paraId="146AF1FD" w14:textId="77777777" w:rsidTr="00705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40F8B96" w14:textId="77777777" w:rsidR="00705585" w:rsidRPr="00705585" w:rsidRDefault="00705585" w:rsidP="00C05D19">
            <w:pPr>
              <w:spacing w:after="160"/>
              <w:rPr>
                <w:b w:val="0"/>
                <w:bCs w:val="0"/>
                <w:sz w:val="18"/>
                <w:szCs w:val="22"/>
              </w:rPr>
            </w:pPr>
            <w:r w:rsidRPr="00705585">
              <w:rPr>
                <w:b w:val="0"/>
                <w:bCs w:val="0"/>
                <w:sz w:val="18"/>
                <w:szCs w:val="22"/>
              </w:rPr>
              <w:t>OTU12</w:t>
            </w:r>
          </w:p>
        </w:tc>
        <w:tc>
          <w:tcPr>
            <w:tcW w:w="0" w:type="auto"/>
            <w:hideMark/>
          </w:tcPr>
          <w:p w14:paraId="536AD56E"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g__Sphingomonas</w:t>
            </w:r>
          </w:p>
        </w:tc>
        <w:tc>
          <w:tcPr>
            <w:tcW w:w="0" w:type="auto"/>
            <w:hideMark/>
          </w:tcPr>
          <w:p w14:paraId="448AB1EE"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17D8D08E"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73C589EF"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7C49986C"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2E695827"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²¹</w:t>
            </w:r>
          </w:p>
        </w:tc>
        <w:tc>
          <w:tcPr>
            <w:tcW w:w="0" w:type="auto"/>
            <w:hideMark/>
          </w:tcPr>
          <w:p w14:paraId="1A679FD2"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Mineral medium (pH 7.25) agar²²</w:t>
            </w:r>
          </w:p>
        </w:tc>
      </w:tr>
      <w:tr w:rsidR="00705585" w:rsidRPr="00705585" w14:paraId="26E31B1F" w14:textId="77777777" w:rsidTr="00705585">
        <w:tc>
          <w:tcPr>
            <w:cnfStyle w:val="001000000000" w:firstRow="0" w:lastRow="0" w:firstColumn="1" w:lastColumn="0" w:oddVBand="0" w:evenVBand="0" w:oddHBand="0" w:evenHBand="0" w:firstRowFirstColumn="0" w:firstRowLastColumn="0" w:lastRowFirstColumn="0" w:lastRowLastColumn="0"/>
            <w:tcW w:w="0" w:type="auto"/>
            <w:hideMark/>
          </w:tcPr>
          <w:p w14:paraId="65D24150" w14:textId="77777777" w:rsidR="00705585" w:rsidRPr="00705585" w:rsidRDefault="00705585" w:rsidP="00C05D19">
            <w:pPr>
              <w:spacing w:after="160"/>
              <w:rPr>
                <w:b w:val="0"/>
                <w:bCs w:val="0"/>
                <w:sz w:val="18"/>
                <w:szCs w:val="22"/>
              </w:rPr>
            </w:pPr>
            <w:r w:rsidRPr="00705585">
              <w:rPr>
                <w:b w:val="0"/>
                <w:bCs w:val="0"/>
                <w:sz w:val="18"/>
                <w:szCs w:val="22"/>
              </w:rPr>
              <w:t>OTU169</w:t>
            </w:r>
          </w:p>
        </w:tc>
        <w:tc>
          <w:tcPr>
            <w:tcW w:w="0" w:type="auto"/>
            <w:hideMark/>
          </w:tcPr>
          <w:p w14:paraId="4E208210"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g__Sphingomonas</w:t>
            </w:r>
          </w:p>
        </w:tc>
        <w:tc>
          <w:tcPr>
            <w:tcW w:w="0" w:type="auto"/>
            <w:hideMark/>
          </w:tcPr>
          <w:p w14:paraId="502A7E26"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09364595"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p>
        </w:tc>
        <w:tc>
          <w:tcPr>
            <w:tcW w:w="0" w:type="auto"/>
            <w:hideMark/>
          </w:tcPr>
          <w:p w14:paraId="02182D70"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7493E006"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68064B2D"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²¹</w:t>
            </w:r>
          </w:p>
        </w:tc>
        <w:tc>
          <w:tcPr>
            <w:tcW w:w="0" w:type="auto"/>
            <w:hideMark/>
          </w:tcPr>
          <w:p w14:paraId="547EFE00"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Mineral medium (pH 7.25) agar²²</w:t>
            </w:r>
          </w:p>
        </w:tc>
      </w:tr>
      <w:tr w:rsidR="00705585" w:rsidRPr="00705585" w14:paraId="477BB704" w14:textId="77777777" w:rsidTr="00705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19434EC" w14:textId="77777777" w:rsidR="00705585" w:rsidRPr="00705585" w:rsidRDefault="00705585" w:rsidP="00C05D19">
            <w:pPr>
              <w:spacing w:after="160"/>
              <w:rPr>
                <w:b w:val="0"/>
                <w:bCs w:val="0"/>
                <w:sz w:val="18"/>
                <w:szCs w:val="22"/>
              </w:rPr>
            </w:pPr>
            <w:r w:rsidRPr="00705585">
              <w:rPr>
                <w:b w:val="0"/>
                <w:bCs w:val="0"/>
                <w:sz w:val="18"/>
                <w:szCs w:val="22"/>
              </w:rPr>
              <w:t>OTU4</w:t>
            </w:r>
          </w:p>
        </w:tc>
        <w:tc>
          <w:tcPr>
            <w:tcW w:w="0" w:type="auto"/>
            <w:hideMark/>
          </w:tcPr>
          <w:p w14:paraId="5DBF3892"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g__Sphingomonas</w:t>
            </w:r>
          </w:p>
        </w:tc>
        <w:tc>
          <w:tcPr>
            <w:tcW w:w="0" w:type="auto"/>
            <w:hideMark/>
          </w:tcPr>
          <w:p w14:paraId="0BEA162E"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2E618DB9"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6F86AFB8"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1D102AEB"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104B43A1"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²¹</w:t>
            </w:r>
          </w:p>
        </w:tc>
        <w:tc>
          <w:tcPr>
            <w:tcW w:w="0" w:type="auto"/>
            <w:hideMark/>
          </w:tcPr>
          <w:p w14:paraId="326E2B31"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Mineral medium (pH 7.25) agar²²</w:t>
            </w:r>
          </w:p>
        </w:tc>
      </w:tr>
      <w:tr w:rsidR="00705585" w:rsidRPr="00705585" w14:paraId="6B586D39" w14:textId="77777777" w:rsidTr="00705585">
        <w:tc>
          <w:tcPr>
            <w:cnfStyle w:val="001000000000" w:firstRow="0" w:lastRow="0" w:firstColumn="1" w:lastColumn="0" w:oddVBand="0" w:evenVBand="0" w:oddHBand="0" w:evenHBand="0" w:firstRowFirstColumn="0" w:firstRowLastColumn="0" w:lastRowFirstColumn="0" w:lastRowLastColumn="0"/>
            <w:tcW w:w="0" w:type="auto"/>
            <w:hideMark/>
          </w:tcPr>
          <w:p w14:paraId="7028E17A" w14:textId="77777777" w:rsidR="00705585" w:rsidRPr="00705585" w:rsidRDefault="00705585" w:rsidP="00C05D19">
            <w:pPr>
              <w:spacing w:after="160"/>
              <w:rPr>
                <w:b w:val="0"/>
                <w:bCs w:val="0"/>
                <w:sz w:val="18"/>
                <w:szCs w:val="22"/>
              </w:rPr>
            </w:pPr>
            <w:r w:rsidRPr="00705585">
              <w:rPr>
                <w:b w:val="0"/>
                <w:bCs w:val="0"/>
                <w:sz w:val="18"/>
                <w:szCs w:val="22"/>
              </w:rPr>
              <w:t>OTU98</w:t>
            </w:r>
          </w:p>
        </w:tc>
        <w:tc>
          <w:tcPr>
            <w:tcW w:w="0" w:type="auto"/>
            <w:hideMark/>
          </w:tcPr>
          <w:p w14:paraId="6B5EFB08"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g__Sphingomonas</w:t>
            </w:r>
          </w:p>
        </w:tc>
        <w:tc>
          <w:tcPr>
            <w:tcW w:w="0" w:type="auto"/>
            <w:hideMark/>
          </w:tcPr>
          <w:p w14:paraId="35D14988"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38FEC857"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p>
        </w:tc>
        <w:tc>
          <w:tcPr>
            <w:tcW w:w="0" w:type="auto"/>
            <w:hideMark/>
          </w:tcPr>
          <w:p w14:paraId="21587498"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597DAD87"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45770ABB"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²¹</w:t>
            </w:r>
          </w:p>
        </w:tc>
        <w:tc>
          <w:tcPr>
            <w:tcW w:w="0" w:type="auto"/>
            <w:hideMark/>
          </w:tcPr>
          <w:p w14:paraId="02E376FD"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Mineral medium (pH 7.25) agar²²</w:t>
            </w:r>
          </w:p>
        </w:tc>
      </w:tr>
      <w:tr w:rsidR="00705585" w:rsidRPr="00705585" w14:paraId="153D9CED" w14:textId="77777777" w:rsidTr="00705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A630F15" w14:textId="77777777" w:rsidR="00705585" w:rsidRPr="00705585" w:rsidRDefault="00705585" w:rsidP="00C05D19">
            <w:pPr>
              <w:spacing w:after="160"/>
              <w:rPr>
                <w:b w:val="0"/>
                <w:bCs w:val="0"/>
                <w:sz w:val="18"/>
                <w:szCs w:val="22"/>
              </w:rPr>
            </w:pPr>
            <w:r w:rsidRPr="00705585">
              <w:rPr>
                <w:b w:val="0"/>
                <w:bCs w:val="0"/>
                <w:sz w:val="18"/>
                <w:szCs w:val="22"/>
              </w:rPr>
              <w:t>OTU403</w:t>
            </w:r>
          </w:p>
        </w:tc>
        <w:tc>
          <w:tcPr>
            <w:tcW w:w="0" w:type="auto"/>
            <w:hideMark/>
          </w:tcPr>
          <w:p w14:paraId="05466E47"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g__Sphingomonas</w:t>
            </w:r>
          </w:p>
        </w:tc>
        <w:tc>
          <w:tcPr>
            <w:tcW w:w="0" w:type="auto"/>
            <w:hideMark/>
          </w:tcPr>
          <w:p w14:paraId="7A013E81"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1CC7DB38"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3A31ACAA"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1EB9CDE0"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591BD53A"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²¹</w:t>
            </w:r>
          </w:p>
        </w:tc>
        <w:tc>
          <w:tcPr>
            <w:tcW w:w="0" w:type="auto"/>
            <w:hideMark/>
          </w:tcPr>
          <w:p w14:paraId="1BCFFD85" w14:textId="77777777" w:rsidR="00705585" w:rsidRPr="00705585" w:rsidRDefault="00705585" w:rsidP="00C05D19">
            <w:pPr>
              <w:spacing w:after="160"/>
              <w:cnfStyle w:val="000000100000" w:firstRow="0" w:lastRow="0" w:firstColumn="0" w:lastColumn="0" w:oddVBand="0" w:evenVBand="0" w:oddHBand="1" w:evenHBand="0" w:firstRowFirstColumn="0" w:firstRowLastColumn="0" w:lastRowFirstColumn="0" w:lastRowLastColumn="0"/>
              <w:rPr>
                <w:sz w:val="18"/>
                <w:szCs w:val="22"/>
              </w:rPr>
            </w:pPr>
            <w:r w:rsidRPr="00705585">
              <w:rPr>
                <w:sz w:val="18"/>
                <w:szCs w:val="22"/>
              </w:rPr>
              <w:t>Mineral medium (pH 7.25) agar²²</w:t>
            </w:r>
          </w:p>
        </w:tc>
      </w:tr>
      <w:tr w:rsidR="00705585" w:rsidRPr="00705585" w14:paraId="3A6B8CF2" w14:textId="77777777" w:rsidTr="00705585">
        <w:tc>
          <w:tcPr>
            <w:cnfStyle w:val="001000000000" w:firstRow="0" w:lastRow="0" w:firstColumn="1" w:lastColumn="0" w:oddVBand="0" w:evenVBand="0" w:oddHBand="0" w:evenHBand="0" w:firstRowFirstColumn="0" w:firstRowLastColumn="0" w:lastRowFirstColumn="0" w:lastRowLastColumn="0"/>
            <w:tcW w:w="0" w:type="auto"/>
            <w:hideMark/>
          </w:tcPr>
          <w:p w14:paraId="77BA001E" w14:textId="77777777" w:rsidR="00705585" w:rsidRPr="00705585" w:rsidRDefault="00705585" w:rsidP="00C05D19">
            <w:pPr>
              <w:spacing w:after="160"/>
              <w:rPr>
                <w:b w:val="0"/>
                <w:bCs w:val="0"/>
                <w:sz w:val="18"/>
                <w:szCs w:val="22"/>
              </w:rPr>
            </w:pPr>
            <w:r w:rsidRPr="00705585">
              <w:rPr>
                <w:b w:val="0"/>
                <w:bCs w:val="0"/>
                <w:sz w:val="18"/>
                <w:szCs w:val="22"/>
              </w:rPr>
              <w:t>OTU25</w:t>
            </w:r>
          </w:p>
        </w:tc>
        <w:tc>
          <w:tcPr>
            <w:tcW w:w="0" w:type="auto"/>
            <w:hideMark/>
          </w:tcPr>
          <w:p w14:paraId="35A37ECD"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g__Streptomyces</w:t>
            </w:r>
          </w:p>
        </w:tc>
        <w:tc>
          <w:tcPr>
            <w:tcW w:w="0" w:type="auto"/>
            <w:hideMark/>
          </w:tcPr>
          <w:p w14:paraId="5C445AB5"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4558C299"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p>
        </w:tc>
        <w:tc>
          <w:tcPr>
            <w:tcW w:w="0" w:type="auto"/>
            <w:hideMark/>
          </w:tcPr>
          <w:p w14:paraId="792E302F"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7BFB7BA6"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rFonts w:ascii="Segoe UI Symbol" w:hAnsi="Segoe UI Symbol" w:cs="Segoe UI Symbol"/>
                <w:sz w:val="18"/>
                <w:szCs w:val="22"/>
              </w:rPr>
              <w:t>✓</w:t>
            </w:r>
          </w:p>
        </w:tc>
        <w:tc>
          <w:tcPr>
            <w:tcW w:w="0" w:type="auto"/>
            <w:hideMark/>
          </w:tcPr>
          <w:p w14:paraId="79C383D1"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⁴⁰</w:t>
            </w:r>
          </w:p>
        </w:tc>
        <w:tc>
          <w:tcPr>
            <w:tcW w:w="0" w:type="auto"/>
            <w:hideMark/>
          </w:tcPr>
          <w:p w14:paraId="5CA4D426" w14:textId="77777777" w:rsidR="00705585" w:rsidRPr="00705585" w:rsidRDefault="00705585" w:rsidP="00C05D19">
            <w:pPr>
              <w:spacing w:after="160"/>
              <w:cnfStyle w:val="000000000000" w:firstRow="0" w:lastRow="0" w:firstColumn="0" w:lastColumn="0" w:oddVBand="0" w:evenVBand="0" w:oddHBand="0" w:evenHBand="0" w:firstRowFirstColumn="0" w:firstRowLastColumn="0" w:lastRowFirstColumn="0" w:lastRowLastColumn="0"/>
              <w:rPr>
                <w:sz w:val="18"/>
                <w:szCs w:val="22"/>
              </w:rPr>
            </w:pPr>
            <w:r w:rsidRPr="00705585">
              <w:rPr>
                <w:sz w:val="18"/>
                <w:szCs w:val="22"/>
              </w:rPr>
              <w:t>GYM agar²²</w:t>
            </w:r>
          </w:p>
        </w:tc>
      </w:tr>
    </w:tbl>
    <w:p w14:paraId="34F7B9A4" w14:textId="77777777" w:rsidR="00AC35ED" w:rsidRPr="00AC35ED" w:rsidRDefault="00AC35ED" w:rsidP="00AC35ED"/>
    <w:p w14:paraId="5D3F0839" w14:textId="6595987A" w:rsidR="008C4336" w:rsidRPr="00FB005F" w:rsidRDefault="008C4336" w:rsidP="00705585">
      <w:pPr>
        <w:spacing w:after="0" w:line="480" w:lineRule="auto"/>
        <w:rPr>
          <w:szCs w:val="24"/>
        </w:rPr>
      </w:pPr>
    </w:p>
    <w:p w14:paraId="3AB0E1E7" w14:textId="5F7CD17D" w:rsidR="00F2564A" w:rsidRPr="00FB005F" w:rsidRDefault="00E27501" w:rsidP="00BF3EAB">
      <w:pPr>
        <w:spacing w:after="0" w:line="480" w:lineRule="auto"/>
        <w:rPr>
          <w:b/>
          <w:bCs/>
          <w:szCs w:val="24"/>
        </w:rPr>
      </w:pPr>
      <w:r w:rsidRPr="00FB005F">
        <w:rPr>
          <w:szCs w:val="24"/>
        </w:rPr>
        <w:br w:type="column"/>
      </w:r>
      <w:bookmarkStart w:id="5" w:name="_Toc225287072"/>
      <w:r w:rsidR="00EB3787" w:rsidRPr="00FB005F">
        <w:rPr>
          <w:b/>
          <w:bCs/>
          <w:szCs w:val="24"/>
        </w:rPr>
        <w:lastRenderedPageBreak/>
        <w:t>Table S</w:t>
      </w:r>
      <w:r w:rsidR="00EB3787" w:rsidRPr="00FB005F">
        <w:rPr>
          <w:b/>
          <w:bCs/>
          <w:szCs w:val="24"/>
        </w:rPr>
        <w:fldChar w:fldCharType="begin"/>
      </w:r>
      <w:r w:rsidR="00EB3787" w:rsidRPr="00FB005F">
        <w:rPr>
          <w:b/>
          <w:bCs/>
          <w:szCs w:val="24"/>
        </w:rPr>
        <w:instrText xml:space="preserve"> SEQ Table_S \* ARABIC </w:instrText>
      </w:r>
      <w:r w:rsidR="00EB3787" w:rsidRPr="00FB005F">
        <w:rPr>
          <w:b/>
          <w:bCs/>
          <w:szCs w:val="24"/>
        </w:rPr>
        <w:fldChar w:fldCharType="separate"/>
      </w:r>
      <w:r w:rsidR="00584D7D" w:rsidRPr="00FB005F">
        <w:rPr>
          <w:b/>
          <w:bCs/>
          <w:noProof/>
          <w:szCs w:val="24"/>
        </w:rPr>
        <w:t>3</w:t>
      </w:r>
      <w:r w:rsidR="00EB3787" w:rsidRPr="00FB005F">
        <w:rPr>
          <w:b/>
          <w:bCs/>
          <w:szCs w:val="24"/>
        </w:rPr>
        <w:fldChar w:fldCharType="end"/>
      </w:r>
      <w:r w:rsidR="00EB3787" w:rsidRPr="00FB005F">
        <w:rPr>
          <w:b/>
          <w:bCs/>
          <w:szCs w:val="24"/>
        </w:rPr>
        <w:t xml:space="preserve"> </w:t>
      </w:r>
      <w:r w:rsidR="00705585" w:rsidRPr="00705585">
        <w:rPr>
          <w:szCs w:val="24"/>
        </w:rPr>
        <w:t>Number of bacterial OTUs recovered by HLD culturomics and traditional plating, summarised by phylum. Counts indicate the number of OTUs detected by each cultivation method. Total represents the number of unique OTUs recovered across both methods.</w:t>
      </w:r>
      <w:bookmarkEnd w:id="5"/>
      <w:r w:rsidR="0035176B" w:rsidRPr="00FB005F">
        <w:rPr>
          <w:szCs w:val="24"/>
        </w:rPr>
        <w:t xml:space="preserve"> </w:t>
      </w:r>
    </w:p>
    <w:tbl>
      <w:tblPr>
        <w:tblStyle w:val="ListTable3"/>
        <w:tblW w:w="0" w:type="auto"/>
        <w:tblLook w:val="04A0" w:firstRow="1" w:lastRow="0" w:firstColumn="1" w:lastColumn="0" w:noHBand="0" w:noVBand="1"/>
      </w:tblPr>
      <w:tblGrid>
        <w:gridCol w:w="2151"/>
        <w:gridCol w:w="2110"/>
        <w:gridCol w:w="2236"/>
        <w:gridCol w:w="1288"/>
      </w:tblGrid>
      <w:tr w:rsidR="00EB3787" w:rsidRPr="006C3196" w14:paraId="315C0140" w14:textId="77777777" w:rsidTr="006C319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51" w:type="dxa"/>
            <w:shd w:val="clear" w:color="auto" w:fill="7F7F7F" w:themeFill="text1" w:themeFillTint="80"/>
          </w:tcPr>
          <w:p w14:paraId="789909EA" w14:textId="77777777" w:rsidR="00EB3787" w:rsidRPr="006C3196" w:rsidRDefault="00EB3787" w:rsidP="00C05D19">
            <w:pPr>
              <w:spacing w:line="276" w:lineRule="auto"/>
              <w:rPr>
                <w:sz w:val="20"/>
                <w:szCs w:val="20"/>
              </w:rPr>
            </w:pPr>
          </w:p>
        </w:tc>
        <w:tc>
          <w:tcPr>
            <w:tcW w:w="2110" w:type="dxa"/>
            <w:shd w:val="clear" w:color="auto" w:fill="7F7F7F" w:themeFill="text1" w:themeFillTint="80"/>
          </w:tcPr>
          <w:p w14:paraId="221E5D41" w14:textId="2CED5CE9" w:rsidR="00EB3787" w:rsidRPr="006C3196" w:rsidRDefault="00EB3787" w:rsidP="00C05D19">
            <w:pPr>
              <w:spacing w:line="276"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6C3196">
              <w:rPr>
                <w:sz w:val="20"/>
                <w:szCs w:val="20"/>
              </w:rPr>
              <w:t>HLD culturomics</w:t>
            </w:r>
          </w:p>
        </w:tc>
        <w:tc>
          <w:tcPr>
            <w:tcW w:w="2236" w:type="dxa"/>
            <w:shd w:val="clear" w:color="auto" w:fill="7F7F7F" w:themeFill="text1" w:themeFillTint="80"/>
          </w:tcPr>
          <w:p w14:paraId="01EC5B36" w14:textId="36C45CD9" w:rsidR="00EB3787" w:rsidRPr="006C3196" w:rsidRDefault="00EB3787" w:rsidP="00C05D19">
            <w:pPr>
              <w:spacing w:line="276"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6C3196">
              <w:rPr>
                <w:sz w:val="20"/>
                <w:szCs w:val="20"/>
              </w:rPr>
              <w:t>Traditional plating</w:t>
            </w:r>
          </w:p>
        </w:tc>
        <w:tc>
          <w:tcPr>
            <w:tcW w:w="1288" w:type="dxa"/>
            <w:shd w:val="clear" w:color="auto" w:fill="7F7F7F" w:themeFill="text1" w:themeFillTint="80"/>
          </w:tcPr>
          <w:p w14:paraId="6373DCDD" w14:textId="4EABD37E" w:rsidR="00EB3787" w:rsidRPr="006C3196" w:rsidRDefault="00EB3787" w:rsidP="00C05D19">
            <w:pPr>
              <w:spacing w:line="276"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6C3196">
              <w:rPr>
                <w:sz w:val="20"/>
                <w:szCs w:val="20"/>
              </w:rPr>
              <w:t>Total</w:t>
            </w:r>
          </w:p>
        </w:tc>
      </w:tr>
      <w:tr w:rsidR="00EB3787" w:rsidRPr="006C3196" w14:paraId="24210BA5" w14:textId="77777777" w:rsidTr="00705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1" w:type="dxa"/>
          </w:tcPr>
          <w:p w14:paraId="31A8C0E7" w14:textId="782E362A" w:rsidR="00EB3787" w:rsidRPr="006C3196" w:rsidRDefault="00584D7D" w:rsidP="00C05D19">
            <w:pPr>
              <w:spacing w:line="276" w:lineRule="auto"/>
              <w:rPr>
                <w:b w:val="0"/>
                <w:bCs w:val="0"/>
                <w:sz w:val="20"/>
                <w:szCs w:val="20"/>
              </w:rPr>
            </w:pPr>
            <w:r w:rsidRPr="006C3196">
              <w:rPr>
                <w:b w:val="0"/>
                <w:bCs w:val="0"/>
                <w:sz w:val="20"/>
                <w:szCs w:val="20"/>
              </w:rPr>
              <w:t>Acidobacteriota</w:t>
            </w:r>
          </w:p>
        </w:tc>
        <w:tc>
          <w:tcPr>
            <w:tcW w:w="2110" w:type="dxa"/>
          </w:tcPr>
          <w:p w14:paraId="31FD30CA" w14:textId="26B2C73F" w:rsidR="00EB3787" w:rsidRPr="006C3196" w:rsidRDefault="00EB3787" w:rsidP="00C05D19">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C3196">
              <w:rPr>
                <w:sz w:val="20"/>
                <w:szCs w:val="20"/>
              </w:rPr>
              <w:t>6</w:t>
            </w:r>
          </w:p>
        </w:tc>
        <w:tc>
          <w:tcPr>
            <w:tcW w:w="2236" w:type="dxa"/>
          </w:tcPr>
          <w:p w14:paraId="59458B2D" w14:textId="5E6464B6" w:rsidR="00EB3787" w:rsidRPr="006C3196" w:rsidRDefault="00EB3787" w:rsidP="00C05D19">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C3196">
              <w:rPr>
                <w:sz w:val="20"/>
                <w:szCs w:val="20"/>
              </w:rPr>
              <w:t>1</w:t>
            </w:r>
          </w:p>
        </w:tc>
        <w:tc>
          <w:tcPr>
            <w:tcW w:w="1288" w:type="dxa"/>
          </w:tcPr>
          <w:p w14:paraId="5BF9165C" w14:textId="23468BFD" w:rsidR="00EB3787" w:rsidRPr="006C3196" w:rsidRDefault="00EB3787" w:rsidP="00C05D19">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C3196">
              <w:rPr>
                <w:sz w:val="20"/>
                <w:szCs w:val="20"/>
              </w:rPr>
              <w:t>6</w:t>
            </w:r>
          </w:p>
        </w:tc>
      </w:tr>
      <w:tr w:rsidR="00EB3787" w:rsidRPr="006C3196" w14:paraId="471C59E8" w14:textId="77777777" w:rsidTr="00705585">
        <w:tc>
          <w:tcPr>
            <w:cnfStyle w:val="001000000000" w:firstRow="0" w:lastRow="0" w:firstColumn="1" w:lastColumn="0" w:oddVBand="0" w:evenVBand="0" w:oddHBand="0" w:evenHBand="0" w:firstRowFirstColumn="0" w:firstRowLastColumn="0" w:lastRowFirstColumn="0" w:lastRowLastColumn="0"/>
            <w:tcW w:w="2151" w:type="dxa"/>
          </w:tcPr>
          <w:p w14:paraId="22C88033" w14:textId="1E856288" w:rsidR="00EB3787" w:rsidRPr="006C3196" w:rsidRDefault="00EB3787" w:rsidP="00C05D19">
            <w:pPr>
              <w:spacing w:line="276" w:lineRule="auto"/>
              <w:rPr>
                <w:b w:val="0"/>
                <w:bCs w:val="0"/>
                <w:sz w:val="20"/>
                <w:szCs w:val="20"/>
              </w:rPr>
            </w:pPr>
            <w:r w:rsidRPr="006C3196">
              <w:rPr>
                <w:b w:val="0"/>
                <w:bCs w:val="0"/>
                <w:sz w:val="20"/>
                <w:szCs w:val="20"/>
              </w:rPr>
              <w:t>Actinobacteriota</w:t>
            </w:r>
          </w:p>
        </w:tc>
        <w:tc>
          <w:tcPr>
            <w:tcW w:w="2110" w:type="dxa"/>
          </w:tcPr>
          <w:p w14:paraId="00EAF468" w14:textId="18D49A43" w:rsidR="00EB3787" w:rsidRPr="006C3196" w:rsidRDefault="00EB3787" w:rsidP="00C05D19">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C3196">
              <w:rPr>
                <w:sz w:val="20"/>
                <w:szCs w:val="20"/>
              </w:rPr>
              <w:t>71</w:t>
            </w:r>
          </w:p>
        </w:tc>
        <w:tc>
          <w:tcPr>
            <w:tcW w:w="2236" w:type="dxa"/>
          </w:tcPr>
          <w:p w14:paraId="50AEDF05" w14:textId="476F285C" w:rsidR="00EB3787" w:rsidRPr="006C3196" w:rsidRDefault="00EB3787" w:rsidP="00C05D19">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C3196">
              <w:rPr>
                <w:sz w:val="20"/>
                <w:szCs w:val="20"/>
              </w:rPr>
              <w:t>15</w:t>
            </w:r>
          </w:p>
        </w:tc>
        <w:tc>
          <w:tcPr>
            <w:tcW w:w="1288" w:type="dxa"/>
          </w:tcPr>
          <w:p w14:paraId="5FAEA738" w14:textId="00E7D8ED" w:rsidR="00EB3787" w:rsidRPr="006C3196" w:rsidRDefault="00EB3787" w:rsidP="00C05D19">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C3196">
              <w:rPr>
                <w:sz w:val="20"/>
                <w:szCs w:val="20"/>
              </w:rPr>
              <w:t>72</w:t>
            </w:r>
          </w:p>
        </w:tc>
      </w:tr>
      <w:tr w:rsidR="00EB3787" w:rsidRPr="006C3196" w14:paraId="10B6BA90" w14:textId="77777777" w:rsidTr="00705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1" w:type="dxa"/>
          </w:tcPr>
          <w:p w14:paraId="25B1EDCD" w14:textId="3D4776CC" w:rsidR="00EB3787" w:rsidRPr="006C3196" w:rsidRDefault="00EB3787" w:rsidP="00C05D19">
            <w:pPr>
              <w:spacing w:line="276" w:lineRule="auto"/>
              <w:rPr>
                <w:b w:val="0"/>
                <w:bCs w:val="0"/>
                <w:sz w:val="20"/>
                <w:szCs w:val="20"/>
              </w:rPr>
            </w:pPr>
            <w:r w:rsidRPr="006C3196">
              <w:rPr>
                <w:b w:val="0"/>
                <w:bCs w:val="0"/>
                <w:sz w:val="20"/>
                <w:szCs w:val="20"/>
              </w:rPr>
              <w:t>Bacteroidota</w:t>
            </w:r>
          </w:p>
        </w:tc>
        <w:tc>
          <w:tcPr>
            <w:tcW w:w="2110" w:type="dxa"/>
          </w:tcPr>
          <w:p w14:paraId="35FCA71E" w14:textId="30D60BAA" w:rsidR="00EB3787" w:rsidRPr="006C3196" w:rsidRDefault="00EB3787" w:rsidP="00C05D19">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C3196">
              <w:rPr>
                <w:sz w:val="20"/>
                <w:szCs w:val="20"/>
              </w:rPr>
              <w:t>30</w:t>
            </w:r>
          </w:p>
        </w:tc>
        <w:tc>
          <w:tcPr>
            <w:tcW w:w="2236" w:type="dxa"/>
          </w:tcPr>
          <w:p w14:paraId="38A3F4FA" w14:textId="0E6C3801" w:rsidR="00EB3787" w:rsidRPr="006C3196" w:rsidRDefault="00EB3787" w:rsidP="00C05D19">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C3196">
              <w:rPr>
                <w:sz w:val="20"/>
                <w:szCs w:val="20"/>
              </w:rPr>
              <w:t>2</w:t>
            </w:r>
          </w:p>
        </w:tc>
        <w:tc>
          <w:tcPr>
            <w:tcW w:w="1288" w:type="dxa"/>
          </w:tcPr>
          <w:p w14:paraId="04F9F4D0" w14:textId="2D935D98" w:rsidR="00EB3787" w:rsidRPr="006C3196" w:rsidRDefault="00EB3787" w:rsidP="00C05D19">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C3196">
              <w:rPr>
                <w:sz w:val="20"/>
                <w:szCs w:val="20"/>
              </w:rPr>
              <w:t>30</w:t>
            </w:r>
          </w:p>
        </w:tc>
      </w:tr>
      <w:tr w:rsidR="00EB3787" w:rsidRPr="006C3196" w14:paraId="3382EF7C" w14:textId="77777777" w:rsidTr="00705585">
        <w:tc>
          <w:tcPr>
            <w:cnfStyle w:val="001000000000" w:firstRow="0" w:lastRow="0" w:firstColumn="1" w:lastColumn="0" w:oddVBand="0" w:evenVBand="0" w:oddHBand="0" w:evenHBand="0" w:firstRowFirstColumn="0" w:firstRowLastColumn="0" w:lastRowFirstColumn="0" w:lastRowLastColumn="0"/>
            <w:tcW w:w="2151" w:type="dxa"/>
          </w:tcPr>
          <w:p w14:paraId="4E1A57F8" w14:textId="7B2E7632" w:rsidR="00EB3787" w:rsidRPr="006C3196" w:rsidRDefault="00EB3787" w:rsidP="00C05D19">
            <w:pPr>
              <w:spacing w:line="276" w:lineRule="auto"/>
              <w:rPr>
                <w:b w:val="0"/>
                <w:bCs w:val="0"/>
                <w:sz w:val="20"/>
                <w:szCs w:val="20"/>
              </w:rPr>
            </w:pPr>
            <w:r w:rsidRPr="006C3196">
              <w:rPr>
                <w:b w:val="0"/>
                <w:bCs w:val="0"/>
                <w:sz w:val="20"/>
                <w:szCs w:val="20"/>
              </w:rPr>
              <w:t>Bdellovibrionota</w:t>
            </w:r>
          </w:p>
        </w:tc>
        <w:tc>
          <w:tcPr>
            <w:tcW w:w="2110" w:type="dxa"/>
          </w:tcPr>
          <w:p w14:paraId="63AD9F61" w14:textId="1E8A38AD" w:rsidR="00EB3787" w:rsidRPr="006C3196" w:rsidRDefault="00EB3787" w:rsidP="00C05D19">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C3196">
              <w:rPr>
                <w:sz w:val="20"/>
                <w:szCs w:val="20"/>
              </w:rPr>
              <w:t>1</w:t>
            </w:r>
          </w:p>
        </w:tc>
        <w:tc>
          <w:tcPr>
            <w:tcW w:w="2236" w:type="dxa"/>
          </w:tcPr>
          <w:p w14:paraId="16C847B9" w14:textId="68AD2506" w:rsidR="00EB3787" w:rsidRPr="006C3196" w:rsidRDefault="00EB3787" w:rsidP="00C05D19">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C3196">
              <w:rPr>
                <w:sz w:val="20"/>
                <w:szCs w:val="20"/>
              </w:rPr>
              <w:t>1</w:t>
            </w:r>
          </w:p>
        </w:tc>
        <w:tc>
          <w:tcPr>
            <w:tcW w:w="1288" w:type="dxa"/>
          </w:tcPr>
          <w:p w14:paraId="1C7444DF" w14:textId="097A4D84" w:rsidR="00EB3787" w:rsidRPr="006C3196" w:rsidRDefault="00EB3787" w:rsidP="00C05D19">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C3196">
              <w:rPr>
                <w:sz w:val="20"/>
                <w:szCs w:val="20"/>
              </w:rPr>
              <w:t>1</w:t>
            </w:r>
          </w:p>
        </w:tc>
      </w:tr>
      <w:tr w:rsidR="00EB3787" w:rsidRPr="006C3196" w14:paraId="755E6FB1" w14:textId="77777777" w:rsidTr="00705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1" w:type="dxa"/>
          </w:tcPr>
          <w:p w14:paraId="6099C385" w14:textId="4F63E37E" w:rsidR="00EB3787" w:rsidRPr="006C3196" w:rsidRDefault="00EB3787" w:rsidP="00C05D19">
            <w:pPr>
              <w:spacing w:line="276" w:lineRule="auto"/>
              <w:rPr>
                <w:b w:val="0"/>
                <w:bCs w:val="0"/>
                <w:sz w:val="20"/>
                <w:szCs w:val="20"/>
              </w:rPr>
            </w:pPr>
            <w:r w:rsidRPr="006C3196">
              <w:rPr>
                <w:b w:val="0"/>
                <w:bCs w:val="0"/>
                <w:sz w:val="20"/>
                <w:szCs w:val="20"/>
              </w:rPr>
              <w:t>Chloroflexi</w:t>
            </w:r>
          </w:p>
        </w:tc>
        <w:tc>
          <w:tcPr>
            <w:tcW w:w="2110" w:type="dxa"/>
          </w:tcPr>
          <w:p w14:paraId="05EEA23B" w14:textId="37ACF600" w:rsidR="00EB3787" w:rsidRPr="006C3196" w:rsidRDefault="00EB3787" w:rsidP="00C05D19">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C3196">
              <w:rPr>
                <w:sz w:val="20"/>
                <w:szCs w:val="20"/>
              </w:rPr>
              <w:t>8</w:t>
            </w:r>
          </w:p>
        </w:tc>
        <w:tc>
          <w:tcPr>
            <w:tcW w:w="2236" w:type="dxa"/>
          </w:tcPr>
          <w:p w14:paraId="2ED26DE7" w14:textId="55724CE4" w:rsidR="00EB3787" w:rsidRPr="006C3196" w:rsidRDefault="00EB3787" w:rsidP="00C05D19">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C3196">
              <w:rPr>
                <w:sz w:val="20"/>
                <w:szCs w:val="20"/>
              </w:rPr>
              <w:t>0</w:t>
            </w:r>
          </w:p>
        </w:tc>
        <w:tc>
          <w:tcPr>
            <w:tcW w:w="1288" w:type="dxa"/>
          </w:tcPr>
          <w:p w14:paraId="59CF00CC" w14:textId="33FC6465" w:rsidR="00EB3787" w:rsidRPr="006C3196" w:rsidRDefault="00EB3787" w:rsidP="00C05D19">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C3196">
              <w:rPr>
                <w:sz w:val="20"/>
                <w:szCs w:val="20"/>
              </w:rPr>
              <w:t>8</w:t>
            </w:r>
          </w:p>
        </w:tc>
      </w:tr>
      <w:tr w:rsidR="00EB3787" w:rsidRPr="006C3196" w14:paraId="42F04219" w14:textId="77777777" w:rsidTr="00705585">
        <w:tc>
          <w:tcPr>
            <w:cnfStyle w:val="001000000000" w:firstRow="0" w:lastRow="0" w:firstColumn="1" w:lastColumn="0" w:oddVBand="0" w:evenVBand="0" w:oddHBand="0" w:evenHBand="0" w:firstRowFirstColumn="0" w:firstRowLastColumn="0" w:lastRowFirstColumn="0" w:lastRowLastColumn="0"/>
            <w:tcW w:w="2151" w:type="dxa"/>
          </w:tcPr>
          <w:p w14:paraId="132F6A4B" w14:textId="331C53A3" w:rsidR="00EB3787" w:rsidRPr="006C3196" w:rsidRDefault="00EB3787" w:rsidP="00C05D19">
            <w:pPr>
              <w:spacing w:line="276" w:lineRule="auto"/>
              <w:rPr>
                <w:b w:val="0"/>
                <w:bCs w:val="0"/>
                <w:sz w:val="20"/>
                <w:szCs w:val="20"/>
              </w:rPr>
            </w:pPr>
            <w:r w:rsidRPr="006C3196">
              <w:rPr>
                <w:b w:val="0"/>
                <w:bCs w:val="0"/>
                <w:sz w:val="20"/>
                <w:szCs w:val="20"/>
              </w:rPr>
              <w:t>Deinococcota</w:t>
            </w:r>
          </w:p>
        </w:tc>
        <w:tc>
          <w:tcPr>
            <w:tcW w:w="2110" w:type="dxa"/>
          </w:tcPr>
          <w:p w14:paraId="1D0D8AB4" w14:textId="01663DD6" w:rsidR="00EB3787" w:rsidRPr="006C3196" w:rsidRDefault="00EB3787" w:rsidP="00C05D19">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C3196">
              <w:rPr>
                <w:sz w:val="20"/>
                <w:szCs w:val="20"/>
              </w:rPr>
              <w:t>2</w:t>
            </w:r>
          </w:p>
        </w:tc>
        <w:tc>
          <w:tcPr>
            <w:tcW w:w="2236" w:type="dxa"/>
          </w:tcPr>
          <w:p w14:paraId="2B8ECB7F" w14:textId="1CFCAE62" w:rsidR="00EB3787" w:rsidRPr="006C3196" w:rsidRDefault="00EB3787" w:rsidP="00C05D19">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C3196">
              <w:rPr>
                <w:sz w:val="20"/>
                <w:szCs w:val="20"/>
              </w:rPr>
              <w:t>1</w:t>
            </w:r>
          </w:p>
        </w:tc>
        <w:tc>
          <w:tcPr>
            <w:tcW w:w="1288" w:type="dxa"/>
          </w:tcPr>
          <w:p w14:paraId="20219224" w14:textId="74A44D4E" w:rsidR="00EB3787" w:rsidRPr="006C3196" w:rsidRDefault="00EB3787" w:rsidP="00C05D19">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C3196">
              <w:rPr>
                <w:sz w:val="20"/>
                <w:szCs w:val="20"/>
              </w:rPr>
              <w:t>2</w:t>
            </w:r>
          </w:p>
        </w:tc>
      </w:tr>
      <w:tr w:rsidR="00EB3787" w:rsidRPr="006C3196" w14:paraId="6EF4C828" w14:textId="77777777" w:rsidTr="00705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1" w:type="dxa"/>
          </w:tcPr>
          <w:p w14:paraId="49BC4214" w14:textId="5EB5DDD7" w:rsidR="00EB3787" w:rsidRPr="006C3196" w:rsidRDefault="00EB3787" w:rsidP="00C05D19">
            <w:pPr>
              <w:spacing w:line="276" w:lineRule="auto"/>
              <w:rPr>
                <w:b w:val="0"/>
                <w:bCs w:val="0"/>
                <w:sz w:val="20"/>
                <w:szCs w:val="20"/>
              </w:rPr>
            </w:pPr>
            <w:r w:rsidRPr="006C3196">
              <w:rPr>
                <w:b w:val="0"/>
                <w:bCs w:val="0"/>
                <w:sz w:val="20"/>
                <w:szCs w:val="20"/>
              </w:rPr>
              <w:t>Firmicutes</w:t>
            </w:r>
          </w:p>
        </w:tc>
        <w:tc>
          <w:tcPr>
            <w:tcW w:w="2110" w:type="dxa"/>
          </w:tcPr>
          <w:p w14:paraId="563FC923" w14:textId="38BA36F0" w:rsidR="00EB3787" w:rsidRPr="006C3196" w:rsidRDefault="00EB3787" w:rsidP="00C05D19">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C3196">
              <w:rPr>
                <w:sz w:val="20"/>
                <w:szCs w:val="20"/>
              </w:rPr>
              <w:t>50</w:t>
            </w:r>
          </w:p>
        </w:tc>
        <w:tc>
          <w:tcPr>
            <w:tcW w:w="2236" w:type="dxa"/>
          </w:tcPr>
          <w:p w14:paraId="681435AE" w14:textId="25B7A421" w:rsidR="00EB3787" w:rsidRPr="006C3196" w:rsidRDefault="00EB3787" w:rsidP="00C05D19">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C3196">
              <w:rPr>
                <w:sz w:val="20"/>
                <w:szCs w:val="20"/>
              </w:rPr>
              <w:t>12</w:t>
            </w:r>
          </w:p>
        </w:tc>
        <w:tc>
          <w:tcPr>
            <w:tcW w:w="1288" w:type="dxa"/>
          </w:tcPr>
          <w:p w14:paraId="6A5C389D" w14:textId="71F0666E" w:rsidR="00EB3787" w:rsidRPr="006C3196" w:rsidRDefault="00EB3787" w:rsidP="00C05D19">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C3196">
              <w:rPr>
                <w:sz w:val="20"/>
                <w:szCs w:val="20"/>
              </w:rPr>
              <w:t>50</w:t>
            </w:r>
          </w:p>
        </w:tc>
      </w:tr>
      <w:tr w:rsidR="00EB3787" w:rsidRPr="006C3196" w14:paraId="4C47E4E1" w14:textId="77777777" w:rsidTr="00705585">
        <w:tc>
          <w:tcPr>
            <w:cnfStyle w:val="001000000000" w:firstRow="0" w:lastRow="0" w:firstColumn="1" w:lastColumn="0" w:oddVBand="0" w:evenVBand="0" w:oddHBand="0" w:evenHBand="0" w:firstRowFirstColumn="0" w:firstRowLastColumn="0" w:lastRowFirstColumn="0" w:lastRowLastColumn="0"/>
            <w:tcW w:w="2151" w:type="dxa"/>
          </w:tcPr>
          <w:p w14:paraId="0E058DB4" w14:textId="2A75AFA4" w:rsidR="00EB3787" w:rsidRPr="006C3196" w:rsidRDefault="00EB3787" w:rsidP="00C05D19">
            <w:pPr>
              <w:spacing w:line="276" w:lineRule="auto"/>
              <w:rPr>
                <w:b w:val="0"/>
                <w:bCs w:val="0"/>
                <w:sz w:val="20"/>
                <w:szCs w:val="20"/>
              </w:rPr>
            </w:pPr>
            <w:r w:rsidRPr="006C3196">
              <w:rPr>
                <w:b w:val="0"/>
                <w:bCs w:val="0"/>
                <w:sz w:val="20"/>
                <w:szCs w:val="20"/>
              </w:rPr>
              <w:t>Nitrospirota</w:t>
            </w:r>
          </w:p>
        </w:tc>
        <w:tc>
          <w:tcPr>
            <w:tcW w:w="2110" w:type="dxa"/>
          </w:tcPr>
          <w:p w14:paraId="0619E45F" w14:textId="5ADA667C" w:rsidR="00EB3787" w:rsidRPr="006C3196" w:rsidRDefault="00EB3787" w:rsidP="00C05D19">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C3196">
              <w:rPr>
                <w:sz w:val="20"/>
                <w:szCs w:val="20"/>
              </w:rPr>
              <w:t>1</w:t>
            </w:r>
          </w:p>
        </w:tc>
        <w:tc>
          <w:tcPr>
            <w:tcW w:w="2236" w:type="dxa"/>
          </w:tcPr>
          <w:p w14:paraId="2A5AC9E9" w14:textId="11204C0D" w:rsidR="00EB3787" w:rsidRPr="006C3196" w:rsidRDefault="00EB3787" w:rsidP="00C05D19">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C3196">
              <w:rPr>
                <w:sz w:val="20"/>
                <w:szCs w:val="20"/>
              </w:rPr>
              <w:t>0</w:t>
            </w:r>
          </w:p>
        </w:tc>
        <w:tc>
          <w:tcPr>
            <w:tcW w:w="1288" w:type="dxa"/>
          </w:tcPr>
          <w:p w14:paraId="7800A85D" w14:textId="2E967569" w:rsidR="00EB3787" w:rsidRPr="006C3196" w:rsidRDefault="00EB3787" w:rsidP="00C05D19">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C3196">
              <w:rPr>
                <w:sz w:val="20"/>
                <w:szCs w:val="20"/>
              </w:rPr>
              <w:t>1</w:t>
            </w:r>
          </w:p>
        </w:tc>
      </w:tr>
      <w:tr w:rsidR="00EB3787" w:rsidRPr="006C3196" w14:paraId="3076E0FD" w14:textId="77777777" w:rsidTr="00705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1" w:type="dxa"/>
          </w:tcPr>
          <w:p w14:paraId="3A491965" w14:textId="0728B225" w:rsidR="00EB3787" w:rsidRPr="006C3196" w:rsidRDefault="00EB3787" w:rsidP="00C05D19">
            <w:pPr>
              <w:spacing w:line="276" w:lineRule="auto"/>
              <w:rPr>
                <w:b w:val="0"/>
                <w:bCs w:val="0"/>
                <w:sz w:val="20"/>
                <w:szCs w:val="20"/>
              </w:rPr>
            </w:pPr>
            <w:r w:rsidRPr="006C3196">
              <w:rPr>
                <w:b w:val="0"/>
                <w:bCs w:val="0"/>
                <w:sz w:val="20"/>
                <w:szCs w:val="20"/>
              </w:rPr>
              <w:t>Planctomycetota</w:t>
            </w:r>
          </w:p>
        </w:tc>
        <w:tc>
          <w:tcPr>
            <w:tcW w:w="2110" w:type="dxa"/>
          </w:tcPr>
          <w:p w14:paraId="216004DF" w14:textId="079A7FF6" w:rsidR="00EB3787" w:rsidRPr="006C3196" w:rsidRDefault="00EB3787" w:rsidP="00C05D19">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C3196">
              <w:rPr>
                <w:sz w:val="20"/>
                <w:szCs w:val="20"/>
              </w:rPr>
              <w:t>1</w:t>
            </w:r>
          </w:p>
        </w:tc>
        <w:tc>
          <w:tcPr>
            <w:tcW w:w="2236" w:type="dxa"/>
          </w:tcPr>
          <w:p w14:paraId="7BA795EE" w14:textId="1F123BD5" w:rsidR="00EB3787" w:rsidRPr="006C3196" w:rsidRDefault="00EB3787" w:rsidP="00C05D19">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C3196">
              <w:rPr>
                <w:sz w:val="20"/>
                <w:szCs w:val="20"/>
              </w:rPr>
              <w:t>0</w:t>
            </w:r>
          </w:p>
        </w:tc>
        <w:tc>
          <w:tcPr>
            <w:tcW w:w="1288" w:type="dxa"/>
          </w:tcPr>
          <w:p w14:paraId="672FD122" w14:textId="5D2302E7" w:rsidR="00EB3787" w:rsidRPr="006C3196" w:rsidRDefault="00EB3787" w:rsidP="00C05D19">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C3196">
              <w:rPr>
                <w:sz w:val="20"/>
                <w:szCs w:val="20"/>
              </w:rPr>
              <w:t>1</w:t>
            </w:r>
          </w:p>
        </w:tc>
      </w:tr>
      <w:tr w:rsidR="00EB3787" w:rsidRPr="006C3196" w14:paraId="1C6AFCE8" w14:textId="77777777" w:rsidTr="00705585">
        <w:tc>
          <w:tcPr>
            <w:cnfStyle w:val="001000000000" w:firstRow="0" w:lastRow="0" w:firstColumn="1" w:lastColumn="0" w:oddVBand="0" w:evenVBand="0" w:oddHBand="0" w:evenHBand="0" w:firstRowFirstColumn="0" w:firstRowLastColumn="0" w:lastRowFirstColumn="0" w:lastRowLastColumn="0"/>
            <w:tcW w:w="2151" w:type="dxa"/>
          </w:tcPr>
          <w:p w14:paraId="7534D71F" w14:textId="3BBABE45" w:rsidR="00EB3787" w:rsidRPr="006C3196" w:rsidRDefault="00584D7D" w:rsidP="00C05D19">
            <w:pPr>
              <w:spacing w:line="276" w:lineRule="auto"/>
              <w:rPr>
                <w:b w:val="0"/>
                <w:bCs w:val="0"/>
                <w:sz w:val="20"/>
                <w:szCs w:val="20"/>
              </w:rPr>
            </w:pPr>
            <w:r w:rsidRPr="006C3196">
              <w:rPr>
                <w:b w:val="0"/>
                <w:bCs w:val="0"/>
                <w:sz w:val="20"/>
                <w:szCs w:val="20"/>
              </w:rPr>
              <w:t>Proteobacteria</w:t>
            </w:r>
          </w:p>
        </w:tc>
        <w:tc>
          <w:tcPr>
            <w:tcW w:w="2110" w:type="dxa"/>
          </w:tcPr>
          <w:p w14:paraId="072DA7BE" w14:textId="4814DC59" w:rsidR="00EB3787" w:rsidRPr="006C3196" w:rsidRDefault="00EB3787" w:rsidP="00C05D19">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C3196">
              <w:rPr>
                <w:sz w:val="20"/>
                <w:szCs w:val="20"/>
              </w:rPr>
              <w:t>181</w:t>
            </w:r>
          </w:p>
        </w:tc>
        <w:tc>
          <w:tcPr>
            <w:tcW w:w="2236" w:type="dxa"/>
          </w:tcPr>
          <w:p w14:paraId="7D88D1A7" w14:textId="7BB60535" w:rsidR="00EB3787" w:rsidRPr="006C3196" w:rsidRDefault="00EB3787" w:rsidP="00C05D19">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C3196">
              <w:rPr>
                <w:sz w:val="20"/>
                <w:szCs w:val="20"/>
              </w:rPr>
              <w:t>56</w:t>
            </w:r>
          </w:p>
        </w:tc>
        <w:tc>
          <w:tcPr>
            <w:tcW w:w="1288" w:type="dxa"/>
          </w:tcPr>
          <w:p w14:paraId="04DFE543" w14:textId="5FA1982E" w:rsidR="00EB3787" w:rsidRPr="006C3196" w:rsidRDefault="00EB3787" w:rsidP="00C05D19">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C3196">
              <w:rPr>
                <w:sz w:val="20"/>
                <w:szCs w:val="20"/>
              </w:rPr>
              <w:t>183</w:t>
            </w:r>
          </w:p>
        </w:tc>
      </w:tr>
      <w:tr w:rsidR="00EB3787" w:rsidRPr="006C3196" w14:paraId="50E70979" w14:textId="77777777" w:rsidTr="007055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1" w:type="dxa"/>
          </w:tcPr>
          <w:p w14:paraId="41E3AAFB" w14:textId="3BFA008A" w:rsidR="00EB3787" w:rsidRPr="006C3196" w:rsidRDefault="00EB3787" w:rsidP="00C05D19">
            <w:pPr>
              <w:spacing w:line="276" w:lineRule="auto"/>
              <w:rPr>
                <w:b w:val="0"/>
                <w:bCs w:val="0"/>
                <w:sz w:val="20"/>
                <w:szCs w:val="20"/>
              </w:rPr>
            </w:pPr>
            <w:r w:rsidRPr="006C3196">
              <w:rPr>
                <w:b w:val="0"/>
                <w:bCs w:val="0"/>
                <w:sz w:val="20"/>
                <w:szCs w:val="20"/>
              </w:rPr>
              <w:t>Verrucomicrobiota</w:t>
            </w:r>
          </w:p>
        </w:tc>
        <w:tc>
          <w:tcPr>
            <w:tcW w:w="2110" w:type="dxa"/>
          </w:tcPr>
          <w:p w14:paraId="56232790" w14:textId="63561726" w:rsidR="00EB3787" w:rsidRPr="006C3196" w:rsidRDefault="00EB3787" w:rsidP="00C05D19">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C3196">
              <w:rPr>
                <w:sz w:val="20"/>
                <w:szCs w:val="20"/>
              </w:rPr>
              <w:t>2</w:t>
            </w:r>
          </w:p>
        </w:tc>
        <w:tc>
          <w:tcPr>
            <w:tcW w:w="2236" w:type="dxa"/>
          </w:tcPr>
          <w:p w14:paraId="1DB1AAFD" w14:textId="10F2BD5D" w:rsidR="00EB3787" w:rsidRPr="006C3196" w:rsidRDefault="00EB3787" w:rsidP="00C05D19">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C3196">
              <w:rPr>
                <w:sz w:val="20"/>
                <w:szCs w:val="20"/>
              </w:rPr>
              <w:t>0</w:t>
            </w:r>
          </w:p>
        </w:tc>
        <w:tc>
          <w:tcPr>
            <w:tcW w:w="1288" w:type="dxa"/>
          </w:tcPr>
          <w:p w14:paraId="43F9600F" w14:textId="5557FF8A" w:rsidR="00EB3787" w:rsidRPr="006C3196" w:rsidRDefault="00EB3787" w:rsidP="00C05D19">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C3196">
              <w:rPr>
                <w:sz w:val="20"/>
                <w:szCs w:val="20"/>
              </w:rPr>
              <w:t>2</w:t>
            </w:r>
          </w:p>
        </w:tc>
      </w:tr>
      <w:tr w:rsidR="00EB3787" w:rsidRPr="006C3196" w14:paraId="157A7356" w14:textId="77777777" w:rsidTr="00705585">
        <w:tc>
          <w:tcPr>
            <w:cnfStyle w:val="001000000000" w:firstRow="0" w:lastRow="0" w:firstColumn="1" w:lastColumn="0" w:oddVBand="0" w:evenVBand="0" w:oddHBand="0" w:evenHBand="0" w:firstRowFirstColumn="0" w:firstRowLastColumn="0" w:lastRowFirstColumn="0" w:lastRowLastColumn="0"/>
            <w:tcW w:w="2151" w:type="dxa"/>
          </w:tcPr>
          <w:p w14:paraId="2F889103" w14:textId="2B2B7FB2" w:rsidR="00EB3787" w:rsidRPr="006C3196" w:rsidRDefault="00584D7D" w:rsidP="00C05D19">
            <w:pPr>
              <w:spacing w:line="276" w:lineRule="auto"/>
              <w:rPr>
                <w:sz w:val="20"/>
                <w:szCs w:val="20"/>
              </w:rPr>
            </w:pPr>
            <w:r w:rsidRPr="006C3196">
              <w:rPr>
                <w:sz w:val="20"/>
                <w:szCs w:val="20"/>
              </w:rPr>
              <w:t>T</w:t>
            </w:r>
            <w:r w:rsidR="00EB3787" w:rsidRPr="006C3196">
              <w:rPr>
                <w:sz w:val="20"/>
                <w:szCs w:val="20"/>
              </w:rPr>
              <w:t>otal</w:t>
            </w:r>
          </w:p>
        </w:tc>
        <w:tc>
          <w:tcPr>
            <w:tcW w:w="2110" w:type="dxa"/>
          </w:tcPr>
          <w:p w14:paraId="252FFC2E" w14:textId="78292B05" w:rsidR="00EB3787" w:rsidRPr="006C3196" w:rsidRDefault="00EB3787" w:rsidP="00C05D19">
            <w:pPr>
              <w:spacing w:line="276" w:lineRule="auto"/>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6C3196">
              <w:rPr>
                <w:b/>
                <w:bCs/>
                <w:sz w:val="20"/>
                <w:szCs w:val="20"/>
              </w:rPr>
              <w:t>353</w:t>
            </w:r>
          </w:p>
        </w:tc>
        <w:tc>
          <w:tcPr>
            <w:tcW w:w="2236" w:type="dxa"/>
          </w:tcPr>
          <w:p w14:paraId="3CEA2D41" w14:textId="71995B0A" w:rsidR="00EB3787" w:rsidRPr="006C3196" w:rsidRDefault="00EB3787" w:rsidP="00C05D19">
            <w:pPr>
              <w:spacing w:line="276" w:lineRule="auto"/>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6C3196">
              <w:rPr>
                <w:b/>
                <w:bCs/>
                <w:sz w:val="20"/>
                <w:szCs w:val="20"/>
              </w:rPr>
              <w:t>88</w:t>
            </w:r>
          </w:p>
        </w:tc>
        <w:tc>
          <w:tcPr>
            <w:tcW w:w="1288" w:type="dxa"/>
          </w:tcPr>
          <w:p w14:paraId="7ED6E775" w14:textId="177FCCB0" w:rsidR="00EB3787" w:rsidRPr="006C3196" w:rsidRDefault="00EB3787" w:rsidP="00C05D19">
            <w:pPr>
              <w:spacing w:line="276" w:lineRule="auto"/>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6C3196">
              <w:rPr>
                <w:b/>
                <w:bCs/>
                <w:sz w:val="20"/>
                <w:szCs w:val="20"/>
              </w:rPr>
              <w:t>356</w:t>
            </w:r>
          </w:p>
        </w:tc>
      </w:tr>
    </w:tbl>
    <w:p w14:paraId="4C3FD681" w14:textId="71CD7060" w:rsidR="006C3196" w:rsidRDefault="006C3196" w:rsidP="00BF3EAB">
      <w:pPr>
        <w:pStyle w:val="Caption"/>
        <w:spacing w:after="0" w:line="480" w:lineRule="auto"/>
        <w:rPr>
          <w:rFonts w:cs="Arial"/>
          <w:sz w:val="24"/>
          <w:szCs w:val="24"/>
        </w:rPr>
        <w:sectPr w:rsidR="006C3196" w:rsidSect="00BF3EAB">
          <w:footerReference w:type="default" r:id="rId8"/>
          <w:pgSz w:w="11906" w:h="16838"/>
          <w:pgMar w:top="1440" w:right="1440" w:bottom="1440" w:left="1440" w:header="708" w:footer="708" w:gutter="0"/>
          <w:lnNumType w:countBy="1" w:restart="continuous"/>
          <w:cols w:space="708"/>
          <w:docGrid w:linePitch="360"/>
        </w:sectPr>
      </w:pPr>
      <w:bookmarkStart w:id="6" w:name="_Toc225287073"/>
    </w:p>
    <w:p w14:paraId="437C303F" w14:textId="7B17C0F0" w:rsidR="007D10B9" w:rsidRPr="00FB005F" w:rsidRDefault="00584D7D" w:rsidP="00BF3EAB">
      <w:pPr>
        <w:pStyle w:val="Caption"/>
        <w:spacing w:after="0" w:line="480" w:lineRule="auto"/>
        <w:rPr>
          <w:rFonts w:cs="Arial"/>
          <w:i w:val="0"/>
          <w:iCs w:val="0"/>
          <w:color w:val="auto"/>
          <w:sz w:val="24"/>
          <w:szCs w:val="24"/>
        </w:rPr>
      </w:pPr>
      <w:r w:rsidRPr="00FB005F">
        <w:rPr>
          <w:rFonts w:cs="Arial"/>
          <w:b/>
          <w:bCs/>
          <w:i w:val="0"/>
          <w:iCs w:val="0"/>
          <w:color w:val="auto"/>
          <w:sz w:val="24"/>
          <w:szCs w:val="24"/>
        </w:rPr>
        <w:lastRenderedPageBreak/>
        <w:t>Table S</w:t>
      </w:r>
      <w:r w:rsidRPr="00FB005F">
        <w:rPr>
          <w:rFonts w:cs="Arial"/>
          <w:b/>
          <w:bCs/>
          <w:i w:val="0"/>
          <w:iCs w:val="0"/>
          <w:color w:val="auto"/>
          <w:sz w:val="24"/>
          <w:szCs w:val="24"/>
        </w:rPr>
        <w:fldChar w:fldCharType="begin"/>
      </w:r>
      <w:r w:rsidRPr="00FB005F">
        <w:rPr>
          <w:rFonts w:cs="Arial"/>
          <w:b/>
          <w:bCs/>
          <w:i w:val="0"/>
          <w:iCs w:val="0"/>
          <w:color w:val="auto"/>
          <w:sz w:val="24"/>
          <w:szCs w:val="24"/>
        </w:rPr>
        <w:instrText xml:space="preserve"> SEQ Table_S \* ARABIC </w:instrText>
      </w:r>
      <w:r w:rsidRPr="00FB005F">
        <w:rPr>
          <w:rFonts w:cs="Arial"/>
          <w:b/>
          <w:bCs/>
          <w:i w:val="0"/>
          <w:iCs w:val="0"/>
          <w:color w:val="auto"/>
          <w:sz w:val="24"/>
          <w:szCs w:val="24"/>
        </w:rPr>
        <w:fldChar w:fldCharType="separate"/>
      </w:r>
      <w:r w:rsidRPr="00FB005F">
        <w:rPr>
          <w:rFonts w:cs="Arial"/>
          <w:b/>
          <w:bCs/>
          <w:i w:val="0"/>
          <w:iCs w:val="0"/>
          <w:noProof/>
          <w:color w:val="auto"/>
          <w:sz w:val="24"/>
          <w:szCs w:val="24"/>
        </w:rPr>
        <w:t>4</w:t>
      </w:r>
      <w:r w:rsidRPr="00FB005F">
        <w:rPr>
          <w:rFonts w:cs="Arial"/>
          <w:b/>
          <w:bCs/>
          <w:i w:val="0"/>
          <w:iCs w:val="0"/>
          <w:color w:val="auto"/>
          <w:sz w:val="24"/>
          <w:szCs w:val="24"/>
        </w:rPr>
        <w:fldChar w:fldCharType="end"/>
      </w:r>
      <w:r w:rsidR="007D10B9" w:rsidRPr="00FB005F">
        <w:rPr>
          <w:rFonts w:cs="Arial"/>
          <w:i w:val="0"/>
          <w:iCs w:val="0"/>
          <w:color w:val="auto"/>
          <w:sz w:val="24"/>
          <w:szCs w:val="24"/>
        </w:rPr>
        <w:t xml:space="preserve"> Structural features of the non-representative core isolate genomes. The genomes are listed by the core OTU from Birt et al. (2022)</w:t>
      </w:r>
      <w:r w:rsidR="00FC0BD9" w:rsidRPr="00FB005F">
        <w:rPr>
          <w:rFonts w:cs="Arial"/>
          <w:i w:val="0"/>
          <w:iCs w:val="0"/>
          <w:color w:val="auto"/>
          <w:sz w:val="24"/>
          <w:szCs w:val="24"/>
        </w:rPr>
        <w:fldChar w:fldCharType="begin"/>
      </w:r>
      <w:r w:rsidR="00A36751" w:rsidRPr="00FB005F">
        <w:rPr>
          <w:rFonts w:cs="Arial"/>
          <w:i w:val="0"/>
          <w:iCs w:val="0"/>
          <w:color w:val="auto"/>
          <w:sz w:val="24"/>
          <w:szCs w:val="24"/>
        </w:rPr>
        <w:instrText xml:space="preserve"> ADDIN ZOTERO_ITEM CSL_CITATION {"citationID":"Nrq3UHUk","properties":{"formattedCitation":"\\super 4\\nosupersub{}","plainCitation":"4","noteIndex":0},"citationItems":[{"id":3913,"uris":["http://zotero.org/users/local/r1HaZGEW/items/I668TGRT"],"itemData":{"id":3913,"type":"article-journal","abstract":"Background: Bananas (Musa spp.) are a globally significant crop and are severely afflicted by diseases for which there are no effective chemical controls. Banana microbiomes may provide novel solutions to these constraints but are difficult to manage due to their high diversity and variability between locations. Hence ‘common core’ taxa, which are a subset of the microbiome that frequent all, or most, individuals of a host species, represent logical targets for the development of microbiome management approaches. Here, we first performed a pot experiment to characterise the effects of two factors that are likely to differ between farms (viz. edaphic conditions and host genotype) on bacterial diversity in bulk soil and seven plant compartments. From this experiment, we created shortlisted core ‘candidates’ that were then refined using a survey of 52 field-grown Musa spp. We confirmed the importance of the core through network analysis and by comparing the sequences of our core taxa with those reported in 22 previous studies. Results: Diversity was found to differ between plant compartments and soils, but not genotypes. Therefore, we identified populations that were frequent across most plants irrespective of the soil in which they were grown. This led to the selection of 36 ‘common core’ bacteria, that represented 65–95% of the dominant taxa in field-grown plants and were identified as highly interconnected ‘hubs’ using network analysis – a characteristic shown to be indicative of microbes that influence host fitness in studies of other plants. Lastly, we demonstrated that the core taxa are closely related to banana-associated bacteria observed on five other continents. Conclusions: Our study provides a robust list of common core bacterial taxa for Musa spp. Further research may now focus on how changes in the frequencies and activities of these most persistent taxa influence host fitness. Notably, for several of our core taxa, highly similar populations have already been isolated in previous studies and may be amenable to such experimentation. This contribution should help to accelerate the development of effective Musa spp. microbiome management practices.","container-title":"Environmental Microbiomes","DOI":"10.1186/s40793-022-00442-0","ISSN":"25246372","issue":"1","page":"1-19","publisher":"BioMed Central","title":"The core bacterial microbiome of banana (Musa spp.)","volume":"17","author":[{"family":"Birt","given":"Henry W G"},{"family":"Pattison","given":"Anthony B"},{"family":"Skarshewski","given":"Adam"},{"family":"Daniells","given":"Jeff"},{"family":"Raghavendra","given":"Anil"},{"family":"Dennis","given":"Paul G"}],"issued":{"date-parts":[["2022"]]}}}],"schema":"https://github.com/citation-style-language/schema/raw/master/csl-citation.json"} </w:instrText>
      </w:r>
      <w:r w:rsidR="00FC0BD9" w:rsidRPr="00FB005F">
        <w:rPr>
          <w:rFonts w:cs="Arial"/>
          <w:i w:val="0"/>
          <w:iCs w:val="0"/>
          <w:color w:val="auto"/>
          <w:sz w:val="24"/>
          <w:szCs w:val="24"/>
        </w:rPr>
        <w:fldChar w:fldCharType="separate"/>
      </w:r>
      <w:r w:rsidR="00A36751" w:rsidRPr="00FB005F">
        <w:rPr>
          <w:rFonts w:cs="Arial"/>
          <w:kern w:val="0"/>
          <w:sz w:val="24"/>
          <w:szCs w:val="24"/>
          <w:vertAlign w:val="superscript"/>
        </w:rPr>
        <w:t>4</w:t>
      </w:r>
      <w:r w:rsidR="00FC0BD9" w:rsidRPr="00FB005F">
        <w:rPr>
          <w:rFonts w:cs="Arial"/>
          <w:i w:val="0"/>
          <w:iCs w:val="0"/>
          <w:color w:val="auto"/>
          <w:sz w:val="24"/>
          <w:szCs w:val="24"/>
        </w:rPr>
        <w:fldChar w:fldCharType="end"/>
      </w:r>
      <w:r w:rsidR="007D10B9" w:rsidRPr="00FB005F">
        <w:rPr>
          <w:rFonts w:cs="Arial"/>
          <w:i w:val="0"/>
          <w:iCs w:val="0"/>
          <w:color w:val="auto"/>
          <w:sz w:val="24"/>
          <w:szCs w:val="24"/>
        </w:rPr>
        <w:t xml:space="preserve"> they were found to match, with the percentage sequence similarity between 16S rRNA sequences of the genome sequence from this study and the core OTU from Birt et al. (2022)</w:t>
      </w:r>
      <w:r w:rsidR="00FC0BD9" w:rsidRPr="00FB005F">
        <w:rPr>
          <w:rFonts w:cs="Arial"/>
          <w:i w:val="0"/>
          <w:iCs w:val="0"/>
          <w:color w:val="auto"/>
          <w:sz w:val="24"/>
          <w:szCs w:val="24"/>
        </w:rPr>
        <w:fldChar w:fldCharType="begin"/>
      </w:r>
      <w:r w:rsidR="00A36751" w:rsidRPr="00FB005F">
        <w:rPr>
          <w:rFonts w:cs="Arial"/>
          <w:i w:val="0"/>
          <w:iCs w:val="0"/>
          <w:color w:val="auto"/>
          <w:sz w:val="24"/>
          <w:szCs w:val="24"/>
        </w:rPr>
        <w:instrText xml:space="preserve"> ADDIN ZOTERO_ITEM CSL_CITATION {"citationID":"3uXsc7HF","properties":{"formattedCitation":"\\super 4\\nosupersub{}","plainCitation":"4","noteIndex":0},"citationItems":[{"id":3913,"uris":["http://zotero.org/users/local/r1HaZGEW/items/I668TGRT"],"itemData":{"id":3913,"type":"article-journal","abstract":"Background: Bananas (Musa spp.) are a globally significant crop and are severely afflicted by diseases for which there are no effective chemical controls. Banana microbiomes may provide novel solutions to these constraints but are difficult to manage due to their high diversity and variability between locations. Hence ‘common core’ taxa, which are a subset of the microbiome that frequent all, or most, individuals of a host species, represent logical targets for the development of microbiome management approaches. Here, we first performed a pot experiment to characterise the effects of two factors that are likely to differ between farms (viz. edaphic conditions and host genotype) on bacterial diversity in bulk soil and seven plant compartments. From this experiment, we created shortlisted core ‘candidates’ that were then refined using a survey of 52 field-grown Musa spp. We confirmed the importance of the core through network analysis and by comparing the sequences of our core taxa with those reported in 22 previous studies. Results: Diversity was found to differ between plant compartments and soils, but not genotypes. Therefore, we identified populations that were frequent across most plants irrespective of the soil in which they were grown. This led to the selection of 36 ‘common core’ bacteria, that represented 65–95% of the dominant taxa in field-grown plants and were identified as highly interconnected ‘hubs’ using network analysis – a characteristic shown to be indicative of microbes that influence host fitness in studies of other plants. Lastly, we demonstrated that the core taxa are closely related to banana-associated bacteria observed on five other continents. Conclusions: Our study provides a robust list of common core bacterial taxa for Musa spp. Further research may now focus on how changes in the frequencies and activities of these most persistent taxa influence host fitness. Notably, for several of our core taxa, highly similar populations have already been isolated in previous studies and may be amenable to such experimentation. This contribution should help to accelerate the development of effective Musa spp. microbiome management practices.","container-title":"Environmental Microbiomes","DOI":"10.1186/s40793-022-00442-0","ISSN":"25246372","issue":"1","page":"1-19","publisher":"BioMed Central","title":"The core bacterial microbiome of banana (Musa spp.)","volume":"17","author":[{"family":"Birt","given":"Henry W G"},{"family":"Pattison","given":"Anthony B"},{"family":"Skarshewski","given":"Adam"},{"family":"Daniells","given":"Jeff"},{"family":"Raghavendra","given":"Anil"},{"family":"Dennis","given":"Paul G"}],"issued":{"date-parts":[["2022"]]}}}],"schema":"https://github.com/citation-style-language/schema/raw/master/csl-citation.json"} </w:instrText>
      </w:r>
      <w:r w:rsidR="00FC0BD9" w:rsidRPr="00FB005F">
        <w:rPr>
          <w:rFonts w:cs="Arial"/>
          <w:i w:val="0"/>
          <w:iCs w:val="0"/>
          <w:color w:val="auto"/>
          <w:sz w:val="24"/>
          <w:szCs w:val="24"/>
        </w:rPr>
        <w:fldChar w:fldCharType="separate"/>
      </w:r>
      <w:r w:rsidR="00A36751" w:rsidRPr="00FB005F">
        <w:rPr>
          <w:rFonts w:cs="Arial"/>
          <w:kern w:val="0"/>
          <w:sz w:val="24"/>
          <w:szCs w:val="24"/>
          <w:vertAlign w:val="superscript"/>
        </w:rPr>
        <w:t>4</w:t>
      </w:r>
      <w:r w:rsidR="00FC0BD9" w:rsidRPr="00FB005F">
        <w:rPr>
          <w:rFonts w:cs="Arial"/>
          <w:i w:val="0"/>
          <w:iCs w:val="0"/>
          <w:color w:val="auto"/>
          <w:sz w:val="24"/>
          <w:szCs w:val="24"/>
        </w:rPr>
        <w:fldChar w:fldCharType="end"/>
      </w:r>
      <w:r w:rsidR="007D10B9" w:rsidRPr="00FB005F">
        <w:rPr>
          <w:rFonts w:cs="Arial"/>
          <w:i w:val="0"/>
          <w:iCs w:val="0"/>
          <w:color w:val="auto"/>
          <w:sz w:val="24"/>
          <w:szCs w:val="24"/>
        </w:rPr>
        <w:t>. For each genome, the taxonomy assigned by GTDB-tk (r214), GTDB-tk reference, NCBI taxonomy ID, genome size, number of contigs, genome completeness and contamination as measured by CheckM2</w:t>
      </w:r>
      <w:r w:rsidR="00FC0BD9" w:rsidRPr="00FB005F">
        <w:rPr>
          <w:rFonts w:cs="Arial"/>
          <w:i w:val="0"/>
          <w:iCs w:val="0"/>
          <w:color w:val="auto"/>
          <w:sz w:val="24"/>
          <w:szCs w:val="24"/>
        </w:rPr>
        <w:fldChar w:fldCharType="begin"/>
      </w:r>
      <w:r w:rsidR="00A36751" w:rsidRPr="00FB005F">
        <w:rPr>
          <w:rFonts w:cs="Arial"/>
          <w:i w:val="0"/>
          <w:iCs w:val="0"/>
          <w:color w:val="auto"/>
          <w:sz w:val="24"/>
          <w:szCs w:val="24"/>
        </w:rPr>
        <w:instrText xml:space="preserve"> ADDIN ZOTERO_ITEM CSL_CITATION {"citationID":"DAyxKw6Z","properties":{"formattedCitation":"\\super 42\\nosupersub{}","plainCitation":"42","noteIndex":0},"citationItems":[{"id":3953,"uris":["http://zotero.org/users/local/r1HaZGEW/items/78VJJGF8"],"itemData":{"id":3953,"type":"article-journal","abstract":"Advances in sequencing technologies and bioinformatics tools have dramatically increased the recovery rate of microbial genomes from metagenomic data. Assessing the quality of metagenome-assembled genomes (MAGs) is a critical step before downstream analysis. Here, we present CheckM2, an improved method of predicting genome quality of MAGs using machine learning. Using synthetic and experimental data, we demonstrate that CheckM2 outperforms existing tools in both accuracy and computational speed. In addition, CheckM2’s database can be rapidly updated with new high-quality reference genomes, including taxa represented only by a single genome. We also show that CheckM2 accurately predicts genome quality for MAGs from novel lineages, even for those with reduced genome size (for example, Patescibacteria and the DPANN superphylum). CheckM2 provides accurate genome quality predictions across bacterial and archaeal lineages, giving increased confidence when inferring biological conclusions from MAGs.","container-title":"Nature Methods","DOI":"10.1038/s41592-023-01940-w","ISSN":"1548-7105","issue":"8","journalAbbreviation":"Nature Methods","page":"1203-1212","title":"CheckM2: a rapid, scalable and accurate tool for assessing microbial genome quality using machine learning","volume":"20","author":[{"family":"Chklovski","given":"Alex"},{"family":"Parks","given":"Donovan H."},{"family":"Woodcroft","given":"Ben J."},{"family":"Tyson","given":"Gene W."}],"issued":{"date-parts":[["2023",8,1]]}}}],"schema":"https://github.com/citation-style-language/schema/raw/master/csl-citation.json"} </w:instrText>
      </w:r>
      <w:r w:rsidR="00FC0BD9" w:rsidRPr="00FB005F">
        <w:rPr>
          <w:rFonts w:cs="Arial"/>
          <w:i w:val="0"/>
          <w:iCs w:val="0"/>
          <w:color w:val="auto"/>
          <w:sz w:val="24"/>
          <w:szCs w:val="24"/>
        </w:rPr>
        <w:fldChar w:fldCharType="separate"/>
      </w:r>
      <w:r w:rsidR="00A36751" w:rsidRPr="00FB005F">
        <w:rPr>
          <w:rFonts w:cs="Arial"/>
          <w:kern w:val="0"/>
          <w:sz w:val="24"/>
          <w:szCs w:val="24"/>
          <w:vertAlign w:val="superscript"/>
        </w:rPr>
        <w:t>42</w:t>
      </w:r>
      <w:r w:rsidR="00FC0BD9" w:rsidRPr="00FB005F">
        <w:rPr>
          <w:rFonts w:cs="Arial"/>
          <w:i w:val="0"/>
          <w:iCs w:val="0"/>
          <w:color w:val="auto"/>
          <w:sz w:val="24"/>
          <w:szCs w:val="24"/>
        </w:rPr>
        <w:fldChar w:fldCharType="end"/>
      </w:r>
      <w:r w:rsidR="007D10B9" w:rsidRPr="00FB005F">
        <w:rPr>
          <w:rFonts w:cs="Arial"/>
          <w:i w:val="0"/>
          <w:iCs w:val="0"/>
          <w:color w:val="auto"/>
          <w:sz w:val="24"/>
          <w:szCs w:val="24"/>
        </w:rPr>
        <w:t xml:space="preserve"> (v1.0.2), N50, GC content, coding sequences (CDS), RNA genes, tRNA genes, and tm RNA genes are listed.</w:t>
      </w:r>
      <w:bookmarkEnd w:id="6"/>
    </w:p>
    <w:tbl>
      <w:tblPr>
        <w:tblW w:w="14021" w:type="dxa"/>
        <w:tblLayout w:type="fixed"/>
        <w:tblLook w:val="04A0" w:firstRow="1" w:lastRow="0" w:firstColumn="1" w:lastColumn="0" w:noHBand="0" w:noVBand="1"/>
      </w:tblPr>
      <w:tblGrid>
        <w:gridCol w:w="709"/>
        <w:gridCol w:w="709"/>
        <w:gridCol w:w="850"/>
        <w:gridCol w:w="1417"/>
        <w:gridCol w:w="142"/>
        <w:gridCol w:w="992"/>
        <w:gridCol w:w="142"/>
        <w:gridCol w:w="679"/>
        <w:gridCol w:w="142"/>
        <w:gridCol w:w="738"/>
        <w:gridCol w:w="142"/>
        <w:gridCol w:w="142"/>
        <w:gridCol w:w="564"/>
        <w:gridCol w:w="142"/>
        <w:gridCol w:w="147"/>
        <w:gridCol w:w="1131"/>
        <w:gridCol w:w="142"/>
        <w:gridCol w:w="142"/>
        <w:gridCol w:w="1121"/>
        <w:gridCol w:w="142"/>
        <w:gridCol w:w="142"/>
        <w:gridCol w:w="296"/>
        <w:gridCol w:w="142"/>
        <w:gridCol w:w="142"/>
        <w:gridCol w:w="283"/>
        <w:gridCol w:w="142"/>
        <w:gridCol w:w="142"/>
        <w:gridCol w:w="567"/>
        <w:gridCol w:w="425"/>
        <w:gridCol w:w="142"/>
        <w:gridCol w:w="142"/>
        <w:gridCol w:w="175"/>
        <w:gridCol w:w="142"/>
        <w:gridCol w:w="144"/>
        <w:gridCol w:w="374"/>
        <w:gridCol w:w="142"/>
        <w:gridCol w:w="144"/>
      </w:tblGrid>
      <w:tr w:rsidR="00637766" w:rsidRPr="00C05D19" w14:paraId="14951729" w14:textId="77777777" w:rsidTr="000078FF">
        <w:trPr>
          <w:gridAfter w:val="2"/>
          <w:wAfter w:w="286" w:type="dxa"/>
          <w:trHeight w:val="290"/>
        </w:trPr>
        <w:tc>
          <w:tcPr>
            <w:tcW w:w="709" w:type="dxa"/>
            <w:vMerge w:val="restart"/>
            <w:tcBorders>
              <w:top w:val="nil"/>
              <w:left w:val="nil"/>
              <w:bottom w:val="single" w:sz="4" w:space="0" w:color="000000"/>
              <w:right w:val="nil"/>
            </w:tcBorders>
            <w:shd w:val="clear" w:color="000000" w:fill="FFFFFF"/>
            <w:hideMark/>
          </w:tcPr>
          <w:p w14:paraId="116BB324" w14:textId="21122D72" w:rsidR="00637766" w:rsidRPr="00C05D19" w:rsidRDefault="00637766" w:rsidP="00C05D19">
            <w:pPr>
              <w:spacing w:after="0" w:line="240" w:lineRule="auto"/>
              <w:rPr>
                <w:rFonts w:eastAsia="Times New Roman"/>
                <w:b/>
                <w:bCs/>
                <w:color w:val="000000"/>
                <w:kern w:val="0"/>
                <w:sz w:val="16"/>
                <w:szCs w:val="16"/>
                <w:lang w:bidi="ar-SA"/>
                <w14:ligatures w14:val="none"/>
              </w:rPr>
            </w:pPr>
            <w:r w:rsidRPr="00C05D19">
              <w:rPr>
                <w:rFonts w:eastAsia="Times New Roman"/>
                <w:b/>
                <w:bCs/>
                <w:color w:val="000000"/>
                <w:kern w:val="0"/>
                <w:sz w:val="16"/>
                <w:szCs w:val="16"/>
                <w:lang w:bidi="ar-SA"/>
                <w14:ligatures w14:val="none"/>
              </w:rPr>
              <w:t>Co</w:t>
            </w:r>
            <w:r w:rsidR="00C05D19" w:rsidRPr="00C05D19">
              <w:rPr>
                <w:rFonts w:eastAsia="Times New Roman"/>
                <w:b/>
                <w:bCs/>
                <w:color w:val="000000"/>
                <w:kern w:val="0"/>
                <w:sz w:val="16"/>
                <w:szCs w:val="16"/>
                <w:lang w:bidi="ar-SA"/>
                <w14:ligatures w14:val="none"/>
              </w:rPr>
              <w:t>r</w:t>
            </w:r>
            <w:r w:rsidRPr="00C05D19">
              <w:rPr>
                <w:rFonts w:eastAsia="Times New Roman"/>
                <w:b/>
                <w:bCs/>
                <w:color w:val="000000"/>
                <w:kern w:val="0"/>
                <w:sz w:val="16"/>
                <w:szCs w:val="16"/>
                <w:lang w:bidi="ar-SA"/>
                <w14:ligatures w14:val="none"/>
              </w:rPr>
              <w:t>e OTU</w:t>
            </w:r>
          </w:p>
        </w:tc>
        <w:tc>
          <w:tcPr>
            <w:tcW w:w="709" w:type="dxa"/>
            <w:vMerge w:val="restart"/>
            <w:tcBorders>
              <w:top w:val="nil"/>
              <w:left w:val="nil"/>
              <w:bottom w:val="single" w:sz="4" w:space="0" w:color="000000"/>
              <w:right w:val="nil"/>
            </w:tcBorders>
            <w:shd w:val="clear" w:color="000000" w:fill="FFFFFF"/>
            <w:hideMark/>
          </w:tcPr>
          <w:p w14:paraId="6BC43189" w14:textId="5A70687C" w:rsidR="00637766" w:rsidRPr="00C05D19" w:rsidRDefault="00637766" w:rsidP="00C05D19">
            <w:pPr>
              <w:spacing w:after="0" w:line="240" w:lineRule="auto"/>
              <w:ind w:left="-109"/>
              <w:rPr>
                <w:rFonts w:eastAsia="Times New Roman"/>
                <w:b/>
                <w:bCs/>
                <w:color w:val="000000"/>
                <w:kern w:val="0"/>
                <w:sz w:val="16"/>
                <w:szCs w:val="16"/>
                <w:lang w:bidi="ar-SA"/>
                <w14:ligatures w14:val="none"/>
              </w:rPr>
            </w:pPr>
            <w:r w:rsidRPr="00C05D19">
              <w:rPr>
                <w:rFonts w:eastAsia="Times New Roman"/>
                <w:b/>
                <w:bCs/>
                <w:color w:val="000000"/>
                <w:kern w:val="0"/>
                <w:sz w:val="16"/>
                <w:szCs w:val="16"/>
                <w:lang w:bidi="ar-SA"/>
                <w14:ligatures w14:val="none"/>
              </w:rPr>
              <w:t>Tissue</w:t>
            </w:r>
          </w:p>
        </w:tc>
        <w:tc>
          <w:tcPr>
            <w:tcW w:w="850" w:type="dxa"/>
            <w:vMerge w:val="restart"/>
            <w:tcBorders>
              <w:top w:val="nil"/>
              <w:left w:val="nil"/>
              <w:bottom w:val="single" w:sz="4" w:space="0" w:color="000000"/>
              <w:right w:val="nil"/>
            </w:tcBorders>
            <w:shd w:val="clear" w:color="000000" w:fill="FFFFFF"/>
            <w:hideMark/>
          </w:tcPr>
          <w:p w14:paraId="60AD3D38" w14:textId="579A43C8" w:rsidR="00637766" w:rsidRPr="00C05D19" w:rsidRDefault="00C05D19" w:rsidP="00C05D19">
            <w:pPr>
              <w:spacing w:after="0" w:line="240" w:lineRule="auto"/>
              <w:ind w:left="-11"/>
              <w:rPr>
                <w:rFonts w:eastAsia="Times New Roman"/>
                <w:b/>
                <w:bCs/>
                <w:color w:val="000000"/>
                <w:kern w:val="0"/>
                <w:sz w:val="16"/>
                <w:szCs w:val="16"/>
                <w:lang w:bidi="ar-SA"/>
                <w14:ligatures w14:val="none"/>
              </w:rPr>
            </w:pPr>
            <w:r w:rsidRPr="00C05D19">
              <w:rPr>
                <w:rFonts w:eastAsia="Times New Roman"/>
                <w:b/>
                <w:bCs/>
                <w:color w:val="000000"/>
                <w:kern w:val="0"/>
                <w:sz w:val="16"/>
                <w:szCs w:val="16"/>
                <w:lang w:bidi="ar-SA"/>
                <w14:ligatures w14:val="none"/>
              </w:rPr>
              <w:t>16S identity (%)</w:t>
            </w:r>
          </w:p>
        </w:tc>
        <w:tc>
          <w:tcPr>
            <w:tcW w:w="2551" w:type="dxa"/>
            <w:gridSpan w:val="3"/>
            <w:tcBorders>
              <w:top w:val="nil"/>
              <w:left w:val="nil"/>
              <w:bottom w:val="single" w:sz="4" w:space="0" w:color="auto"/>
              <w:right w:val="nil"/>
            </w:tcBorders>
            <w:shd w:val="clear" w:color="000000" w:fill="FFFFFF"/>
            <w:noWrap/>
            <w:hideMark/>
          </w:tcPr>
          <w:p w14:paraId="71126F46" w14:textId="77777777" w:rsidR="00637766" w:rsidRPr="00C05D19" w:rsidRDefault="00637766" w:rsidP="00C05D19">
            <w:pPr>
              <w:spacing w:after="0" w:line="240" w:lineRule="auto"/>
              <w:rPr>
                <w:rFonts w:eastAsia="Times New Roman"/>
                <w:b/>
                <w:bCs/>
                <w:color w:val="000000"/>
                <w:kern w:val="0"/>
                <w:sz w:val="16"/>
                <w:szCs w:val="16"/>
                <w:lang w:bidi="ar-SA"/>
                <w14:ligatures w14:val="none"/>
              </w:rPr>
            </w:pPr>
            <w:r w:rsidRPr="00C05D19">
              <w:rPr>
                <w:rFonts w:eastAsia="Times New Roman"/>
                <w:b/>
                <w:bCs/>
                <w:color w:val="000000"/>
                <w:kern w:val="0"/>
                <w:sz w:val="16"/>
                <w:szCs w:val="16"/>
                <w:lang w:bidi="ar-SA"/>
                <w14:ligatures w14:val="none"/>
              </w:rPr>
              <w:t>GTDB-tk closest placement</w:t>
            </w:r>
          </w:p>
        </w:tc>
        <w:tc>
          <w:tcPr>
            <w:tcW w:w="821" w:type="dxa"/>
            <w:gridSpan w:val="2"/>
            <w:vMerge w:val="restart"/>
            <w:tcBorders>
              <w:top w:val="nil"/>
              <w:left w:val="nil"/>
              <w:bottom w:val="single" w:sz="4" w:space="0" w:color="000000"/>
              <w:right w:val="nil"/>
            </w:tcBorders>
            <w:shd w:val="clear" w:color="000000" w:fill="FFFFFF"/>
            <w:hideMark/>
          </w:tcPr>
          <w:p w14:paraId="6B43B9C7" w14:textId="77F61C78" w:rsidR="00637766" w:rsidRPr="00C05D19" w:rsidRDefault="00637766" w:rsidP="00C05D19">
            <w:pPr>
              <w:spacing w:after="0" w:line="240" w:lineRule="auto"/>
              <w:rPr>
                <w:rFonts w:eastAsia="Times New Roman"/>
                <w:b/>
                <w:bCs/>
                <w:color w:val="000000"/>
                <w:kern w:val="0"/>
                <w:sz w:val="16"/>
                <w:szCs w:val="16"/>
                <w:lang w:bidi="ar-SA"/>
                <w14:ligatures w14:val="none"/>
              </w:rPr>
            </w:pPr>
            <w:r w:rsidRPr="00C05D19">
              <w:rPr>
                <w:rFonts w:eastAsia="Times New Roman"/>
                <w:b/>
                <w:bCs/>
                <w:color w:val="000000"/>
                <w:kern w:val="0"/>
                <w:sz w:val="16"/>
                <w:szCs w:val="16"/>
                <w:lang w:bidi="ar-SA"/>
                <w14:ligatures w14:val="none"/>
              </w:rPr>
              <w:t>NCBI</w:t>
            </w:r>
            <w:r w:rsidR="00C05D19" w:rsidRPr="00C05D19">
              <w:rPr>
                <w:rFonts w:eastAsia="Times New Roman"/>
                <w:b/>
                <w:bCs/>
                <w:color w:val="000000"/>
                <w:kern w:val="0"/>
                <w:sz w:val="16"/>
                <w:szCs w:val="16"/>
                <w:lang w:bidi="ar-SA"/>
                <w14:ligatures w14:val="none"/>
              </w:rPr>
              <w:t xml:space="preserve"> TaxID</w:t>
            </w:r>
          </w:p>
        </w:tc>
        <w:tc>
          <w:tcPr>
            <w:tcW w:w="880" w:type="dxa"/>
            <w:gridSpan w:val="2"/>
            <w:vMerge w:val="restart"/>
            <w:tcBorders>
              <w:top w:val="nil"/>
              <w:left w:val="nil"/>
              <w:bottom w:val="single" w:sz="4" w:space="0" w:color="000000"/>
              <w:right w:val="nil"/>
            </w:tcBorders>
            <w:shd w:val="clear" w:color="000000" w:fill="FFFFFF"/>
            <w:hideMark/>
          </w:tcPr>
          <w:p w14:paraId="203AF01F" w14:textId="3EFADBAF" w:rsidR="00637766" w:rsidRPr="00C05D19" w:rsidRDefault="00C05D19" w:rsidP="00C05D19">
            <w:pPr>
              <w:spacing w:after="0" w:line="240" w:lineRule="auto"/>
              <w:rPr>
                <w:rFonts w:eastAsia="Times New Roman"/>
                <w:b/>
                <w:bCs/>
                <w:color w:val="000000"/>
                <w:kern w:val="0"/>
                <w:sz w:val="16"/>
                <w:szCs w:val="16"/>
                <w:lang w:val="de-DE" w:bidi="ar-SA"/>
                <w14:ligatures w14:val="none"/>
              </w:rPr>
            </w:pPr>
            <w:r w:rsidRPr="00C05D19">
              <w:rPr>
                <w:rFonts w:eastAsia="Times New Roman"/>
                <w:b/>
                <w:bCs/>
                <w:color w:val="000000"/>
                <w:kern w:val="0"/>
                <w:sz w:val="16"/>
                <w:szCs w:val="16"/>
                <w:lang w:val="de-DE" w:bidi="ar-SA"/>
                <w14:ligatures w14:val="none"/>
              </w:rPr>
              <w:t>G</w:t>
            </w:r>
            <w:r w:rsidR="00637766" w:rsidRPr="00C05D19">
              <w:rPr>
                <w:rFonts w:eastAsia="Times New Roman"/>
                <w:b/>
                <w:bCs/>
                <w:color w:val="000000"/>
                <w:kern w:val="0"/>
                <w:sz w:val="16"/>
                <w:szCs w:val="16"/>
                <w:lang w:val="de-DE" w:bidi="ar-SA"/>
                <w14:ligatures w14:val="none"/>
              </w:rPr>
              <w:t>enome size (</w:t>
            </w:r>
            <w:r w:rsidRPr="00C05D19">
              <w:rPr>
                <w:rFonts w:eastAsia="Times New Roman"/>
                <w:b/>
                <w:bCs/>
                <w:color w:val="000000"/>
                <w:kern w:val="0"/>
                <w:sz w:val="16"/>
                <w:szCs w:val="16"/>
                <w:lang w:val="de-DE" w:bidi="ar-SA"/>
                <w14:ligatures w14:val="none"/>
              </w:rPr>
              <w:t>Mb</w:t>
            </w:r>
            <w:r w:rsidR="00637766" w:rsidRPr="00C05D19">
              <w:rPr>
                <w:rFonts w:eastAsia="Times New Roman"/>
                <w:b/>
                <w:bCs/>
                <w:color w:val="000000"/>
                <w:kern w:val="0"/>
                <w:sz w:val="16"/>
                <w:szCs w:val="16"/>
                <w:lang w:val="de-DE" w:bidi="ar-SA"/>
                <w14:ligatures w14:val="none"/>
              </w:rPr>
              <w:t>)</w:t>
            </w:r>
          </w:p>
        </w:tc>
        <w:tc>
          <w:tcPr>
            <w:tcW w:w="848" w:type="dxa"/>
            <w:gridSpan w:val="3"/>
            <w:vMerge w:val="restart"/>
            <w:tcBorders>
              <w:top w:val="nil"/>
              <w:left w:val="nil"/>
              <w:bottom w:val="single" w:sz="4" w:space="0" w:color="000000"/>
              <w:right w:val="nil"/>
            </w:tcBorders>
            <w:shd w:val="clear" w:color="000000" w:fill="FFFFFF"/>
            <w:hideMark/>
          </w:tcPr>
          <w:p w14:paraId="101A8D3D" w14:textId="049B8AC0" w:rsidR="00637766" w:rsidRPr="00C05D19" w:rsidRDefault="00C05D19" w:rsidP="00C05D19">
            <w:pPr>
              <w:spacing w:after="0" w:line="240" w:lineRule="auto"/>
              <w:rPr>
                <w:rFonts w:eastAsia="Times New Roman"/>
                <w:b/>
                <w:bCs/>
                <w:color w:val="000000"/>
                <w:kern w:val="0"/>
                <w:sz w:val="16"/>
                <w:szCs w:val="16"/>
                <w:lang w:bidi="ar-SA"/>
                <w14:ligatures w14:val="none"/>
              </w:rPr>
            </w:pPr>
            <w:r w:rsidRPr="00C05D19">
              <w:rPr>
                <w:rFonts w:eastAsia="Times New Roman"/>
                <w:b/>
                <w:bCs/>
                <w:color w:val="000000"/>
                <w:kern w:val="0"/>
                <w:sz w:val="16"/>
                <w:szCs w:val="16"/>
                <w:lang w:bidi="ar-SA"/>
                <w14:ligatures w14:val="none"/>
              </w:rPr>
              <w:t>C</w:t>
            </w:r>
            <w:r w:rsidR="00637766" w:rsidRPr="00C05D19">
              <w:rPr>
                <w:rFonts w:eastAsia="Times New Roman"/>
                <w:b/>
                <w:bCs/>
                <w:color w:val="000000"/>
                <w:kern w:val="0"/>
                <w:sz w:val="16"/>
                <w:szCs w:val="16"/>
                <w:lang w:bidi="ar-SA"/>
                <w14:ligatures w14:val="none"/>
              </w:rPr>
              <w:t>ontigs</w:t>
            </w:r>
          </w:p>
        </w:tc>
        <w:tc>
          <w:tcPr>
            <w:tcW w:w="2825" w:type="dxa"/>
            <w:gridSpan w:val="6"/>
            <w:tcBorders>
              <w:top w:val="nil"/>
              <w:left w:val="nil"/>
              <w:bottom w:val="single" w:sz="4" w:space="0" w:color="auto"/>
              <w:right w:val="nil"/>
            </w:tcBorders>
            <w:shd w:val="clear" w:color="000000" w:fill="FFFFFF"/>
            <w:noWrap/>
            <w:hideMark/>
          </w:tcPr>
          <w:p w14:paraId="65A90492" w14:textId="77777777" w:rsidR="00637766" w:rsidRPr="00C05D19" w:rsidRDefault="00637766" w:rsidP="000078FF">
            <w:pPr>
              <w:spacing w:after="0" w:line="240" w:lineRule="auto"/>
              <w:jc w:val="center"/>
              <w:rPr>
                <w:rFonts w:eastAsia="Times New Roman"/>
                <w:b/>
                <w:bCs/>
                <w:color w:val="000000"/>
                <w:kern w:val="0"/>
                <w:sz w:val="16"/>
                <w:szCs w:val="16"/>
                <w:lang w:bidi="ar-SA"/>
                <w14:ligatures w14:val="none"/>
              </w:rPr>
            </w:pPr>
            <w:r w:rsidRPr="00C05D19">
              <w:rPr>
                <w:rFonts w:eastAsia="Times New Roman"/>
                <w:b/>
                <w:bCs/>
                <w:color w:val="000000"/>
                <w:kern w:val="0"/>
                <w:sz w:val="16"/>
                <w:szCs w:val="16"/>
                <w:lang w:bidi="ar-SA"/>
                <w14:ligatures w14:val="none"/>
              </w:rPr>
              <w:t>CheckM2</w:t>
            </w:r>
          </w:p>
        </w:tc>
        <w:tc>
          <w:tcPr>
            <w:tcW w:w="580" w:type="dxa"/>
            <w:gridSpan w:val="3"/>
            <w:vMerge w:val="restart"/>
            <w:tcBorders>
              <w:top w:val="nil"/>
              <w:left w:val="nil"/>
              <w:bottom w:val="single" w:sz="4" w:space="0" w:color="000000"/>
              <w:right w:val="nil"/>
            </w:tcBorders>
            <w:shd w:val="clear" w:color="000000" w:fill="FFFFFF"/>
            <w:hideMark/>
          </w:tcPr>
          <w:p w14:paraId="202143B6" w14:textId="77777777" w:rsidR="00637766" w:rsidRPr="00C05D19" w:rsidRDefault="00637766" w:rsidP="00C05D19">
            <w:pPr>
              <w:spacing w:after="0" w:line="240" w:lineRule="auto"/>
              <w:rPr>
                <w:rFonts w:eastAsia="Times New Roman"/>
                <w:b/>
                <w:bCs/>
                <w:color w:val="000000"/>
                <w:kern w:val="0"/>
                <w:sz w:val="16"/>
                <w:szCs w:val="16"/>
                <w:lang w:bidi="ar-SA"/>
                <w14:ligatures w14:val="none"/>
              </w:rPr>
            </w:pPr>
            <w:r w:rsidRPr="00C05D19">
              <w:rPr>
                <w:rFonts w:eastAsia="Times New Roman"/>
                <w:b/>
                <w:bCs/>
                <w:color w:val="000000"/>
                <w:kern w:val="0"/>
                <w:sz w:val="16"/>
                <w:szCs w:val="16"/>
                <w:lang w:bidi="ar-SA"/>
                <w14:ligatures w14:val="none"/>
              </w:rPr>
              <w:t>N50 (bp)</w:t>
            </w:r>
          </w:p>
        </w:tc>
        <w:tc>
          <w:tcPr>
            <w:tcW w:w="567" w:type="dxa"/>
            <w:gridSpan w:val="3"/>
            <w:vMerge w:val="restart"/>
            <w:tcBorders>
              <w:top w:val="nil"/>
              <w:left w:val="nil"/>
              <w:bottom w:val="single" w:sz="4" w:space="0" w:color="000000"/>
              <w:right w:val="nil"/>
            </w:tcBorders>
            <w:shd w:val="clear" w:color="000000" w:fill="FFFFFF"/>
            <w:hideMark/>
          </w:tcPr>
          <w:p w14:paraId="372F5B75" w14:textId="3B16716D" w:rsidR="00637766" w:rsidRPr="00C05D19" w:rsidRDefault="00637766" w:rsidP="00C05D19">
            <w:pPr>
              <w:spacing w:after="0" w:line="240" w:lineRule="auto"/>
              <w:rPr>
                <w:rFonts w:eastAsia="Times New Roman"/>
                <w:b/>
                <w:bCs/>
                <w:color w:val="000000"/>
                <w:kern w:val="0"/>
                <w:sz w:val="16"/>
                <w:szCs w:val="16"/>
                <w:lang w:bidi="ar-SA"/>
                <w14:ligatures w14:val="none"/>
              </w:rPr>
            </w:pPr>
            <w:r w:rsidRPr="00C05D19">
              <w:rPr>
                <w:rFonts w:eastAsia="Times New Roman"/>
                <w:b/>
                <w:bCs/>
                <w:color w:val="000000"/>
                <w:kern w:val="0"/>
                <w:sz w:val="16"/>
                <w:szCs w:val="16"/>
                <w:lang w:bidi="ar-SA"/>
                <w14:ligatures w14:val="none"/>
              </w:rPr>
              <w:t>GC</w:t>
            </w:r>
            <w:r w:rsidR="00C05D19" w:rsidRPr="00C05D19">
              <w:rPr>
                <w:rFonts w:eastAsia="Times New Roman"/>
                <w:b/>
                <w:bCs/>
                <w:color w:val="000000"/>
                <w:kern w:val="0"/>
                <w:sz w:val="16"/>
                <w:szCs w:val="16"/>
                <w:lang w:bidi="ar-SA"/>
                <w14:ligatures w14:val="none"/>
              </w:rPr>
              <w:t xml:space="preserve"> (%)</w:t>
            </w:r>
          </w:p>
        </w:tc>
        <w:tc>
          <w:tcPr>
            <w:tcW w:w="851" w:type="dxa"/>
            <w:gridSpan w:val="3"/>
            <w:vMerge w:val="restart"/>
            <w:tcBorders>
              <w:top w:val="nil"/>
              <w:left w:val="nil"/>
              <w:bottom w:val="single" w:sz="4" w:space="0" w:color="000000"/>
              <w:right w:val="nil"/>
            </w:tcBorders>
            <w:shd w:val="clear" w:color="000000" w:fill="FFFFFF"/>
            <w:hideMark/>
          </w:tcPr>
          <w:p w14:paraId="2ED47624" w14:textId="77777777" w:rsidR="00637766" w:rsidRPr="00C05D19" w:rsidRDefault="00637766" w:rsidP="00C05D19">
            <w:pPr>
              <w:spacing w:after="0" w:line="240" w:lineRule="auto"/>
              <w:rPr>
                <w:rFonts w:eastAsia="Times New Roman"/>
                <w:b/>
                <w:bCs/>
                <w:color w:val="000000"/>
                <w:kern w:val="0"/>
                <w:sz w:val="16"/>
                <w:szCs w:val="16"/>
                <w:lang w:bidi="ar-SA"/>
                <w14:ligatures w14:val="none"/>
              </w:rPr>
            </w:pPr>
            <w:r w:rsidRPr="00C05D19">
              <w:rPr>
                <w:rFonts w:eastAsia="Times New Roman"/>
                <w:b/>
                <w:bCs/>
                <w:color w:val="000000"/>
                <w:kern w:val="0"/>
                <w:sz w:val="16"/>
                <w:szCs w:val="16"/>
                <w:lang w:bidi="ar-SA"/>
                <w14:ligatures w14:val="none"/>
              </w:rPr>
              <w:t>CDS</w:t>
            </w:r>
          </w:p>
        </w:tc>
        <w:tc>
          <w:tcPr>
            <w:tcW w:w="425" w:type="dxa"/>
            <w:vMerge w:val="restart"/>
            <w:tcBorders>
              <w:top w:val="nil"/>
              <w:left w:val="nil"/>
              <w:bottom w:val="single" w:sz="4" w:space="0" w:color="000000"/>
              <w:right w:val="nil"/>
            </w:tcBorders>
            <w:shd w:val="clear" w:color="000000" w:fill="FFFFFF"/>
            <w:hideMark/>
          </w:tcPr>
          <w:p w14:paraId="27C5065E" w14:textId="60050CC2" w:rsidR="00637766" w:rsidRPr="00C05D19" w:rsidRDefault="00C05D19" w:rsidP="00C05D19">
            <w:pPr>
              <w:spacing w:after="0" w:line="240" w:lineRule="auto"/>
              <w:rPr>
                <w:rFonts w:eastAsia="Times New Roman"/>
                <w:b/>
                <w:bCs/>
                <w:color w:val="000000"/>
                <w:kern w:val="0"/>
                <w:sz w:val="16"/>
                <w:szCs w:val="16"/>
                <w:lang w:bidi="ar-SA"/>
                <w14:ligatures w14:val="none"/>
              </w:rPr>
            </w:pPr>
            <w:r w:rsidRPr="00C05D19">
              <w:rPr>
                <w:rFonts w:eastAsia="Times New Roman"/>
                <w:b/>
                <w:bCs/>
                <w:color w:val="000000"/>
                <w:kern w:val="0"/>
                <w:sz w:val="16"/>
                <w:szCs w:val="16"/>
                <w:lang w:bidi="ar-SA"/>
                <w14:ligatures w14:val="none"/>
              </w:rPr>
              <w:t>r</w:t>
            </w:r>
            <w:r w:rsidR="00637766" w:rsidRPr="00C05D19">
              <w:rPr>
                <w:rFonts w:eastAsia="Times New Roman"/>
                <w:b/>
                <w:bCs/>
                <w:color w:val="000000"/>
                <w:kern w:val="0"/>
                <w:sz w:val="16"/>
                <w:szCs w:val="16"/>
                <w:lang w:bidi="ar-SA"/>
                <w14:ligatures w14:val="none"/>
              </w:rPr>
              <w:t>RNA</w:t>
            </w:r>
          </w:p>
        </w:tc>
        <w:tc>
          <w:tcPr>
            <w:tcW w:w="459" w:type="dxa"/>
            <w:gridSpan w:val="3"/>
            <w:vMerge w:val="restart"/>
            <w:tcBorders>
              <w:top w:val="nil"/>
              <w:left w:val="nil"/>
              <w:bottom w:val="single" w:sz="4" w:space="0" w:color="000000"/>
              <w:right w:val="nil"/>
            </w:tcBorders>
            <w:shd w:val="clear" w:color="000000" w:fill="FFFFFF"/>
            <w:hideMark/>
          </w:tcPr>
          <w:p w14:paraId="4C91FBF8" w14:textId="48D4278E" w:rsidR="00637766" w:rsidRPr="00C05D19" w:rsidRDefault="00637766" w:rsidP="00C05D19">
            <w:pPr>
              <w:spacing w:after="0" w:line="240" w:lineRule="auto"/>
              <w:rPr>
                <w:rFonts w:eastAsia="Times New Roman"/>
                <w:b/>
                <w:bCs/>
                <w:color w:val="000000"/>
                <w:kern w:val="0"/>
                <w:sz w:val="16"/>
                <w:szCs w:val="16"/>
                <w:lang w:bidi="ar-SA"/>
                <w14:ligatures w14:val="none"/>
              </w:rPr>
            </w:pPr>
            <w:r w:rsidRPr="00C05D19">
              <w:rPr>
                <w:rFonts w:eastAsia="Times New Roman"/>
                <w:b/>
                <w:bCs/>
                <w:color w:val="000000"/>
                <w:kern w:val="0"/>
                <w:sz w:val="16"/>
                <w:szCs w:val="16"/>
                <w:lang w:bidi="ar-SA"/>
                <w14:ligatures w14:val="none"/>
              </w:rPr>
              <w:t>tRNA</w:t>
            </w:r>
          </w:p>
        </w:tc>
        <w:tc>
          <w:tcPr>
            <w:tcW w:w="660" w:type="dxa"/>
            <w:gridSpan w:val="3"/>
            <w:vMerge w:val="restart"/>
            <w:tcBorders>
              <w:top w:val="nil"/>
              <w:left w:val="nil"/>
              <w:bottom w:val="single" w:sz="4" w:space="0" w:color="000000"/>
              <w:right w:val="nil"/>
            </w:tcBorders>
            <w:shd w:val="clear" w:color="000000" w:fill="FFFFFF"/>
            <w:hideMark/>
          </w:tcPr>
          <w:p w14:paraId="177C3F4C" w14:textId="72BDA120" w:rsidR="00637766" w:rsidRPr="00C05D19" w:rsidRDefault="00637766" w:rsidP="00C05D19">
            <w:pPr>
              <w:spacing w:after="0" w:line="240" w:lineRule="auto"/>
              <w:rPr>
                <w:rFonts w:eastAsia="Times New Roman"/>
                <w:b/>
                <w:bCs/>
                <w:color w:val="000000"/>
                <w:kern w:val="0"/>
                <w:sz w:val="16"/>
                <w:szCs w:val="16"/>
                <w:lang w:bidi="ar-SA"/>
                <w14:ligatures w14:val="none"/>
              </w:rPr>
            </w:pPr>
            <w:r w:rsidRPr="00C05D19">
              <w:rPr>
                <w:rFonts w:eastAsia="Times New Roman"/>
                <w:b/>
                <w:bCs/>
                <w:color w:val="000000"/>
                <w:kern w:val="0"/>
                <w:sz w:val="16"/>
                <w:szCs w:val="16"/>
                <w:lang w:bidi="ar-SA"/>
                <w14:ligatures w14:val="none"/>
              </w:rPr>
              <w:t>tm RNA</w:t>
            </w:r>
          </w:p>
        </w:tc>
      </w:tr>
      <w:tr w:rsidR="00637766" w:rsidRPr="00C05D19" w14:paraId="4A3C924F" w14:textId="77777777" w:rsidTr="000078FF">
        <w:trPr>
          <w:gridAfter w:val="2"/>
          <w:wAfter w:w="286" w:type="dxa"/>
          <w:trHeight w:val="370"/>
        </w:trPr>
        <w:tc>
          <w:tcPr>
            <w:tcW w:w="709" w:type="dxa"/>
            <w:vMerge/>
            <w:tcBorders>
              <w:top w:val="nil"/>
              <w:left w:val="nil"/>
              <w:bottom w:val="single" w:sz="4" w:space="0" w:color="000000"/>
              <w:right w:val="nil"/>
            </w:tcBorders>
            <w:hideMark/>
          </w:tcPr>
          <w:p w14:paraId="36A63D7D" w14:textId="77777777" w:rsidR="00637766" w:rsidRPr="00C05D19" w:rsidRDefault="00637766" w:rsidP="00C05D19">
            <w:pPr>
              <w:spacing w:after="0" w:line="240" w:lineRule="auto"/>
              <w:rPr>
                <w:rFonts w:eastAsia="Times New Roman"/>
                <w:b/>
                <w:bCs/>
                <w:color w:val="000000"/>
                <w:kern w:val="0"/>
                <w:sz w:val="16"/>
                <w:szCs w:val="16"/>
                <w:lang w:bidi="ar-SA"/>
                <w14:ligatures w14:val="none"/>
              </w:rPr>
            </w:pPr>
          </w:p>
        </w:tc>
        <w:tc>
          <w:tcPr>
            <w:tcW w:w="709" w:type="dxa"/>
            <w:vMerge/>
            <w:tcBorders>
              <w:top w:val="nil"/>
              <w:left w:val="nil"/>
              <w:bottom w:val="single" w:sz="4" w:space="0" w:color="000000"/>
              <w:right w:val="nil"/>
            </w:tcBorders>
            <w:hideMark/>
          </w:tcPr>
          <w:p w14:paraId="2291A3BA" w14:textId="77777777" w:rsidR="00637766" w:rsidRPr="00C05D19" w:rsidRDefault="00637766" w:rsidP="00C05D19">
            <w:pPr>
              <w:spacing w:after="0" w:line="240" w:lineRule="auto"/>
              <w:ind w:left="-109"/>
              <w:rPr>
                <w:rFonts w:eastAsia="Times New Roman"/>
                <w:b/>
                <w:bCs/>
                <w:color w:val="000000"/>
                <w:kern w:val="0"/>
                <w:sz w:val="16"/>
                <w:szCs w:val="16"/>
                <w:lang w:bidi="ar-SA"/>
                <w14:ligatures w14:val="none"/>
              </w:rPr>
            </w:pPr>
          </w:p>
        </w:tc>
        <w:tc>
          <w:tcPr>
            <w:tcW w:w="850" w:type="dxa"/>
            <w:vMerge/>
            <w:tcBorders>
              <w:top w:val="nil"/>
              <w:left w:val="nil"/>
              <w:bottom w:val="single" w:sz="4" w:space="0" w:color="000000"/>
              <w:right w:val="nil"/>
            </w:tcBorders>
            <w:hideMark/>
          </w:tcPr>
          <w:p w14:paraId="4842DCB4" w14:textId="77777777" w:rsidR="00637766" w:rsidRPr="00C05D19" w:rsidRDefault="00637766" w:rsidP="00C05D19">
            <w:pPr>
              <w:spacing w:after="0" w:line="240" w:lineRule="auto"/>
              <w:ind w:left="-11"/>
              <w:rPr>
                <w:rFonts w:eastAsia="Times New Roman"/>
                <w:b/>
                <w:bCs/>
                <w:color w:val="000000"/>
                <w:kern w:val="0"/>
                <w:sz w:val="16"/>
                <w:szCs w:val="16"/>
                <w:lang w:bidi="ar-SA"/>
                <w14:ligatures w14:val="none"/>
              </w:rPr>
            </w:pPr>
          </w:p>
        </w:tc>
        <w:tc>
          <w:tcPr>
            <w:tcW w:w="1417" w:type="dxa"/>
            <w:tcBorders>
              <w:top w:val="nil"/>
              <w:left w:val="nil"/>
              <w:bottom w:val="single" w:sz="4" w:space="0" w:color="auto"/>
              <w:right w:val="nil"/>
            </w:tcBorders>
            <w:shd w:val="clear" w:color="000000" w:fill="FFFFFF"/>
            <w:noWrap/>
            <w:hideMark/>
          </w:tcPr>
          <w:p w14:paraId="4819BFD4" w14:textId="77777777" w:rsidR="00637766" w:rsidRPr="00C05D19" w:rsidRDefault="00637766" w:rsidP="00C05D19">
            <w:pPr>
              <w:spacing w:after="0" w:line="240" w:lineRule="auto"/>
              <w:jc w:val="center"/>
              <w:rPr>
                <w:rFonts w:eastAsia="Times New Roman"/>
                <w:b/>
                <w:bCs/>
                <w:color w:val="000000"/>
                <w:kern w:val="0"/>
                <w:sz w:val="16"/>
                <w:szCs w:val="16"/>
                <w:lang w:bidi="ar-SA"/>
                <w14:ligatures w14:val="none"/>
              </w:rPr>
            </w:pPr>
            <w:r w:rsidRPr="00C05D19">
              <w:rPr>
                <w:rFonts w:eastAsia="Times New Roman"/>
                <w:b/>
                <w:bCs/>
                <w:color w:val="000000"/>
                <w:kern w:val="0"/>
                <w:sz w:val="16"/>
                <w:szCs w:val="16"/>
                <w:lang w:bidi="ar-SA"/>
                <w14:ligatures w14:val="none"/>
              </w:rPr>
              <w:t>Taxonomy</w:t>
            </w:r>
          </w:p>
        </w:tc>
        <w:tc>
          <w:tcPr>
            <w:tcW w:w="1134" w:type="dxa"/>
            <w:gridSpan w:val="2"/>
            <w:tcBorders>
              <w:top w:val="nil"/>
              <w:left w:val="nil"/>
              <w:bottom w:val="single" w:sz="4" w:space="0" w:color="auto"/>
              <w:right w:val="nil"/>
            </w:tcBorders>
            <w:shd w:val="clear" w:color="000000" w:fill="FFFFFF"/>
            <w:noWrap/>
            <w:hideMark/>
          </w:tcPr>
          <w:p w14:paraId="1EE10B13" w14:textId="77777777" w:rsidR="00637766" w:rsidRPr="00C05D19" w:rsidRDefault="00637766" w:rsidP="00C05D19">
            <w:pPr>
              <w:spacing w:after="0" w:line="240" w:lineRule="auto"/>
              <w:jc w:val="center"/>
              <w:rPr>
                <w:rFonts w:eastAsia="Times New Roman"/>
                <w:b/>
                <w:bCs/>
                <w:color w:val="000000"/>
                <w:kern w:val="0"/>
                <w:sz w:val="16"/>
                <w:szCs w:val="16"/>
                <w:lang w:bidi="ar-SA"/>
                <w14:ligatures w14:val="none"/>
              </w:rPr>
            </w:pPr>
            <w:r w:rsidRPr="00C05D19">
              <w:rPr>
                <w:rFonts w:eastAsia="Times New Roman"/>
                <w:b/>
                <w:bCs/>
                <w:color w:val="000000"/>
                <w:kern w:val="0"/>
                <w:sz w:val="16"/>
                <w:szCs w:val="16"/>
                <w:lang w:bidi="ar-SA"/>
                <w14:ligatures w14:val="none"/>
              </w:rPr>
              <w:t>Reference</w:t>
            </w:r>
          </w:p>
        </w:tc>
        <w:tc>
          <w:tcPr>
            <w:tcW w:w="821" w:type="dxa"/>
            <w:gridSpan w:val="2"/>
            <w:vMerge/>
            <w:tcBorders>
              <w:top w:val="nil"/>
              <w:left w:val="nil"/>
              <w:bottom w:val="single" w:sz="4" w:space="0" w:color="000000"/>
              <w:right w:val="nil"/>
            </w:tcBorders>
            <w:hideMark/>
          </w:tcPr>
          <w:p w14:paraId="3A729053" w14:textId="77777777" w:rsidR="00637766" w:rsidRPr="00C05D19" w:rsidRDefault="00637766" w:rsidP="00C05D19">
            <w:pPr>
              <w:spacing w:after="0" w:line="240" w:lineRule="auto"/>
              <w:rPr>
                <w:rFonts w:eastAsia="Times New Roman"/>
                <w:b/>
                <w:bCs/>
                <w:color w:val="000000"/>
                <w:kern w:val="0"/>
                <w:sz w:val="16"/>
                <w:szCs w:val="16"/>
                <w:lang w:bidi="ar-SA"/>
                <w14:ligatures w14:val="none"/>
              </w:rPr>
            </w:pPr>
          </w:p>
        </w:tc>
        <w:tc>
          <w:tcPr>
            <w:tcW w:w="880" w:type="dxa"/>
            <w:gridSpan w:val="2"/>
            <w:vMerge/>
            <w:tcBorders>
              <w:top w:val="nil"/>
              <w:left w:val="nil"/>
              <w:bottom w:val="single" w:sz="4" w:space="0" w:color="000000"/>
              <w:right w:val="nil"/>
            </w:tcBorders>
            <w:hideMark/>
          </w:tcPr>
          <w:p w14:paraId="58179160" w14:textId="77777777" w:rsidR="00637766" w:rsidRPr="00C05D19" w:rsidRDefault="00637766" w:rsidP="00C05D19">
            <w:pPr>
              <w:spacing w:after="0" w:line="240" w:lineRule="auto"/>
              <w:rPr>
                <w:rFonts w:eastAsia="Times New Roman"/>
                <w:b/>
                <w:bCs/>
                <w:color w:val="000000"/>
                <w:kern w:val="0"/>
                <w:sz w:val="16"/>
                <w:szCs w:val="16"/>
                <w:lang w:bidi="ar-SA"/>
                <w14:ligatures w14:val="none"/>
              </w:rPr>
            </w:pPr>
          </w:p>
        </w:tc>
        <w:tc>
          <w:tcPr>
            <w:tcW w:w="848" w:type="dxa"/>
            <w:gridSpan w:val="3"/>
            <w:vMerge/>
            <w:tcBorders>
              <w:top w:val="nil"/>
              <w:left w:val="nil"/>
              <w:bottom w:val="single" w:sz="4" w:space="0" w:color="000000"/>
              <w:right w:val="nil"/>
            </w:tcBorders>
            <w:hideMark/>
          </w:tcPr>
          <w:p w14:paraId="1B30E5D2" w14:textId="77777777" w:rsidR="00637766" w:rsidRPr="00C05D19" w:rsidRDefault="00637766" w:rsidP="00C05D19">
            <w:pPr>
              <w:spacing w:after="0" w:line="240" w:lineRule="auto"/>
              <w:rPr>
                <w:rFonts w:eastAsia="Times New Roman"/>
                <w:b/>
                <w:bCs/>
                <w:color w:val="000000"/>
                <w:kern w:val="0"/>
                <w:sz w:val="16"/>
                <w:szCs w:val="16"/>
                <w:lang w:bidi="ar-SA"/>
                <w14:ligatures w14:val="none"/>
              </w:rPr>
            </w:pPr>
          </w:p>
        </w:tc>
        <w:tc>
          <w:tcPr>
            <w:tcW w:w="1420" w:type="dxa"/>
            <w:gridSpan w:val="3"/>
            <w:tcBorders>
              <w:top w:val="nil"/>
              <w:left w:val="nil"/>
              <w:bottom w:val="single" w:sz="4" w:space="0" w:color="auto"/>
              <w:right w:val="nil"/>
            </w:tcBorders>
            <w:shd w:val="clear" w:color="000000" w:fill="FFFFFF"/>
            <w:hideMark/>
          </w:tcPr>
          <w:p w14:paraId="3DED69E1" w14:textId="7B89152E" w:rsidR="00637766" w:rsidRPr="00C05D19" w:rsidRDefault="00637766" w:rsidP="00C05D19">
            <w:pPr>
              <w:spacing w:after="0" w:line="240" w:lineRule="auto"/>
              <w:jc w:val="center"/>
              <w:rPr>
                <w:rFonts w:eastAsia="Times New Roman"/>
                <w:b/>
                <w:bCs/>
                <w:color w:val="000000"/>
                <w:kern w:val="0"/>
                <w:sz w:val="16"/>
                <w:szCs w:val="16"/>
                <w:lang w:bidi="ar-SA"/>
                <w14:ligatures w14:val="none"/>
              </w:rPr>
            </w:pPr>
            <w:r w:rsidRPr="00C05D19">
              <w:rPr>
                <w:rFonts w:eastAsia="Times New Roman"/>
                <w:b/>
                <w:bCs/>
                <w:color w:val="000000"/>
                <w:kern w:val="0"/>
                <w:sz w:val="16"/>
                <w:szCs w:val="16"/>
                <w:lang w:bidi="ar-SA"/>
                <w14:ligatures w14:val="none"/>
              </w:rPr>
              <w:t>Completeness</w:t>
            </w:r>
            <w:r w:rsidR="00C05D19" w:rsidRPr="00C05D19">
              <w:rPr>
                <w:rFonts w:eastAsia="Times New Roman"/>
                <w:b/>
                <w:bCs/>
                <w:color w:val="000000"/>
                <w:kern w:val="0"/>
                <w:sz w:val="16"/>
                <w:szCs w:val="16"/>
                <w:lang w:bidi="ar-SA"/>
                <w14:ligatures w14:val="none"/>
              </w:rPr>
              <w:t xml:space="preserve"> (%)</w:t>
            </w:r>
          </w:p>
        </w:tc>
        <w:tc>
          <w:tcPr>
            <w:tcW w:w="1405" w:type="dxa"/>
            <w:gridSpan w:val="3"/>
            <w:tcBorders>
              <w:top w:val="nil"/>
              <w:left w:val="nil"/>
              <w:bottom w:val="single" w:sz="4" w:space="0" w:color="auto"/>
              <w:right w:val="nil"/>
            </w:tcBorders>
            <w:shd w:val="clear" w:color="000000" w:fill="FFFFFF"/>
            <w:hideMark/>
          </w:tcPr>
          <w:p w14:paraId="5803A63E" w14:textId="73D00646" w:rsidR="00637766" w:rsidRPr="00C05D19" w:rsidRDefault="00637766" w:rsidP="00C05D19">
            <w:pPr>
              <w:spacing w:after="0" w:line="240" w:lineRule="auto"/>
              <w:jc w:val="center"/>
              <w:rPr>
                <w:rFonts w:eastAsia="Times New Roman"/>
                <w:b/>
                <w:bCs/>
                <w:color w:val="000000"/>
                <w:kern w:val="0"/>
                <w:sz w:val="16"/>
                <w:szCs w:val="16"/>
                <w:lang w:bidi="ar-SA"/>
                <w14:ligatures w14:val="none"/>
              </w:rPr>
            </w:pPr>
            <w:r w:rsidRPr="00C05D19">
              <w:rPr>
                <w:rFonts w:eastAsia="Times New Roman"/>
                <w:b/>
                <w:bCs/>
                <w:color w:val="000000"/>
                <w:kern w:val="0"/>
                <w:sz w:val="16"/>
                <w:szCs w:val="16"/>
                <w:lang w:bidi="ar-SA"/>
                <w14:ligatures w14:val="none"/>
              </w:rPr>
              <w:t>Contamination</w:t>
            </w:r>
            <w:r w:rsidR="00C05D19" w:rsidRPr="00C05D19">
              <w:rPr>
                <w:rFonts w:eastAsia="Times New Roman"/>
                <w:b/>
                <w:bCs/>
                <w:color w:val="000000"/>
                <w:kern w:val="0"/>
                <w:sz w:val="16"/>
                <w:szCs w:val="16"/>
                <w:lang w:bidi="ar-SA"/>
                <w14:ligatures w14:val="none"/>
              </w:rPr>
              <w:t xml:space="preserve"> (%)</w:t>
            </w:r>
          </w:p>
        </w:tc>
        <w:tc>
          <w:tcPr>
            <w:tcW w:w="580" w:type="dxa"/>
            <w:gridSpan w:val="3"/>
            <w:vMerge/>
            <w:tcBorders>
              <w:top w:val="nil"/>
              <w:left w:val="nil"/>
              <w:bottom w:val="single" w:sz="4" w:space="0" w:color="000000"/>
              <w:right w:val="nil"/>
            </w:tcBorders>
            <w:hideMark/>
          </w:tcPr>
          <w:p w14:paraId="1F0D79A2" w14:textId="77777777" w:rsidR="00637766" w:rsidRPr="00C05D19" w:rsidRDefault="00637766" w:rsidP="00C05D19">
            <w:pPr>
              <w:spacing w:after="0" w:line="240" w:lineRule="auto"/>
              <w:rPr>
                <w:rFonts w:eastAsia="Times New Roman"/>
                <w:b/>
                <w:bCs/>
                <w:color w:val="000000"/>
                <w:kern w:val="0"/>
                <w:sz w:val="16"/>
                <w:szCs w:val="16"/>
                <w:lang w:bidi="ar-SA"/>
                <w14:ligatures w14:val="none"/>
              </w:rPr>
            </w:pPr>
          </w:p>
        </w:tc>
        <w:tc>
          <w:tcPr>
            <w:tcW w:w="567" w:type="dxa"/>
            <w:gridSpan w:val="3"/>
            <w:vMerge/>
            <w:tcBorders>
              <w:top w:val="nil"/>
              <w:left w:val="nil"/>
              <w:bottom w:val="single" w:sz="4" w:space="0" w:color="000000"/>
              <w:right w:val="nil"/>
            </w:tcBorders>
            <w:hideMark/>
          </w:tcPr>
          <w:p w14:paraId="62FFFEE9" w14:textId="77777777" w:rsidR="00637766" w:rsidRPr="00C05D19" w:rsidRDefault="00637766" w:rsidP="00C05D19">
            <w:pPr>
              <w:spacing w:after="0" w:line="240" w:lineRule="auto"/>
              <w:rPr>
                <w:rFonts w:eastAsia="Times New Roman"/>
                <w:b/>
                <w:bCs/>
                <w:color w:val="000000"/>
                <w:kern w:val="0"/>
                <w:sz w:val="16"/>
                <w:szCs w:val="16"/>
                <w:lang w:bidi="ar-SA"/>
                <w14:ligatures w14:val="none"/>
              </w:rPr>
            </w:pPr>
          </w:p>
        </w:tc>
        <w:tc>
          <w:tcPr>
            <w:tcW w:w="851" w:type="dxa"/>
            <w:gridSpan w:val="3"/>
            <w:vMerge/>
            <w:tcBorders>
              <w:top w:val="nil"/>
              <w:left w:val="nil"/>
              <w:bottom w:val="single" w:sz="4" w:space="0" w:color="000000"/>
              <w:right w:val="nil"/>
            </w:tcBorders>
            <w:hideMark/>
          </w:tcPr>
          <w:p w14:paraId="11E3204A" w14:textId="77777777" w:rsidR="00637766" w:rsidRPr="00C05D19" w:rsidRDefault="00637766" w:rsidP="00C05D19">
            <w:pPr>
              <w:spacing w:after="0" w:line="240" w:lineRule="auto"/>
              <w:rPr>
                <w:rFonts w:eastAsia="Times New Roman"/>
                <w:b/>
                <w:bCs/>
                <w:color w:val="000000"/>
                <w:kern w:val="0"/>
                <w:sz w:val="16"/>
                <w:szCs w:val="16"/>
                <w:lang w:bidi="ar-SA"/>
                <w14:ligatures w14:val="none"/>
              </w:rPr>
            </w:pPr>
          </w:p>
        </w:tc>
        <w:tc>
          <w:tcPr>
            <w:tcW w:w="425" w:type="dxa"/>
            <w:vMerge/>
            <w:tcBorders>
              <w:top w:val="nil"/>
              <w:left w:val="nil"/>
              <w:bottom w:val="single" w:sz="4" w:space="0" w:color="000000"/>
              <w:right w:val="nil"/>
            </w:tcBorders>
            <w:hideMark/>
          </w:tcPr>
          <w:p w14:paraId="515A8316" w14:textId="77777777" w:rsidR="00637766" w:rsidRPr="00C05D19" w:rsidRDefault="00637766" w:rsidP="00C05D19">
            <w:pPr>
              <w:spacing w:after="0" w:line="240" w:lineRule="auto"/>
              <w:rPr>
                <w:rFonts w:eastAsia="Times New Roman"/>
                <w:b/>
                <w:bCs/>
                <w:color w:val="000000"/>
                <w:kern w:val="0"/>
                <w:sz w:val="16"/>
                <w:szCs w:val="16"/>
                <w:lang w:bidi="ar-SA"/>
                <w14:ligatures w14:val="none"/>
              </w:rPr>
            </w:pPr>
          </w:p>
        </w:tc>
        <w:tc>
          <w:tcPr>
            <w:tcW w:w="459" w:type="dxa"/>
            <w:gridSpan w:val="3"/>
            <w:vMerge/>
            <w:tcBorders>
              <w:top w:val="nil"/>
              <w:left w:val="nil"/>
              <w:bottom w:val="single" w:sz="4" w:space="0" w:color="000000"/>
              <w:right w:val="nil"/>
            </w:tcBorders>
            <w:hideMark/>
          </w:tcPr>
          <w:p w14:paraId="1863B26B" w14:textId="77777777" w:rsidR="00637766" w:rsidRPr="00C05D19" w:rsidRDefault="00637766" w:rsidP="00C05D19">
            <w:pPr>
              <w:spacing w:after="0" w:line="240" w:lineRule="auto"/>
              <w:rPr>
                <w:rFonts w:eastAsia="Times New Roman"/>
                <w:b/>
                <w:bCs/>
                <w:color w:val="000000"/>
                <w:kern w:val="0"/>
                <w:sz w:val="16"/>
                <w:szCs w:val="16"/>
                <w:lang w:bidi="ar-SA"/>
                <w14:ligatures w14:val="none"/>
              </w:rPr>
            </w:pPr>
          </w:p>
        </w:tc>
        <w:tc>
          <w:tcPr>
            <w:tcW w:w="660" w:type="dxa"/>
            <w:gridSpan w:val="3"/>
            <w:vMerge/>
            <w:tcBorders>
              <w:top w:val="nil"/>
              <w:left w:val="nil"/>
              <w:bottom w:val="single" w:sz="4" w:space="0" w:color="000000"/>
              <w:right w:val="nil"/>
            </w:tcBorders>
            <w:hideMark/>
          </w:tcPr>
          <w:p w14:paraId="43C07B07" w14:textId="77777777" w:rsidR="00637766" w:rsidRPr="00C05D19" w:rsidRDefault="00637766" w:rsidP="00C05D19">
            <w:pPr>
              <w:spacing w:after="0" w:line="240" w:lineRule="auto"/>
              <w:rPr>
                <w:rFonts w:eastAsia="Times New Roman"/>
                <w:b/>
                <w:bCs/>
                <w:color w:val="000000"/>
                <w:kern w:val="0"/>
                <w:sz w:val="16"/>
                <w:szCs w:val="16"/>
                <w:lang w:bidi="ar-SA"/>
                <w14:ligatures w14:val="none"/>
              </w:rPr>
            </w:pPr>
          </w:p>
        </w:tc>
      </w:tr>
      <w:tr w:rsidR="00637766" w:rsidRPr="00C05D19" w14:paraId="6961D9D2" w14:textId="77777777" w:rsidTr="000078FF">
        <w:trPr>
          <w:gridAfter w:val="1"/>
          <w:wAfter w:w="144" w:type="dxa"/>
          <w:trHeight w:val="170"/>
        </w:trPr>
        <w:tc>
          <w:tcPr>
            <w:tcW w:w="709" w:type="dxa"/>
            <w:tcBorders>
              <w:top w:val="nil"/>
              <w:left w:val="nil"/>
              <w:bottom w:val="nil"/>
              <w:right w:val="nil"/>
            </w:tcBorders>
            <w:shd w:val="clear" w:color="000000" w:fill="FFFFFF"/>
            <w:noWrap/>
            <w:hideMark/>
          </w:tcPr>
          <w:p w14:paraId="6576E983"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[2]</w:t>
            </w:r>
          </w:p>
        </w:tc>
        <w:tc>
          <w:tcPr>
            <w:tcW w:w="709" w:type="dxa"/>
            <w:tcBorders>
              <w:top w:val="nil"/>
              <w:left w:val="nil"/>
              <w:bottom w:val="nil"/>
              <w:right w:val="nil"/>
            </w:tcBorders>
            <w:shd w:val="clear" w:color="000000" w:fill="FFFFFF"/>
            <w:noWrap/>
            <w:hideMark/>
          </w:tcPr>
          <w:p w14:paraId="1DE94359" w14:textId="77777777" w:rsidR="00637766" w:rsidRPr="00C05D19" w:rsidRDefault="00637766" w:rsidP="00C05D19">
            <w:pPr>
              <w:spacing w:after="0" w:line="240" w:lineRule="auto"/>
              <w:ind w:left="-109"/>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Roots</w:t>
            </w:r>
          </w:p>
        </w:tc>
        <w:tc>
          <w:tcPr>
            <w:tcW w:w="850" w:type="dxa"/>
            <w:tcBorders>
              <w:top w:val="nil"/>
              <w:left w:val="nil"/>
              <w:bottom w:val="nil"/>
              <w:right w:val="nil"/>
            </w:tcBorders>
            <w:shd w:val="clear" w:color="000000" w:fill="FFFFFF"/>
            <w:noWrap/>
            <w:hideMark/>
          </w:tcPr>
          <w:p w14:paraId="18C9715F" w14:textId="604477A1" w:rsidR="00637766" w:rsidRPr="00C05D19" w:rsidRDefault="00637766" w:rsidP="00C05D19">
            <w:pPr>
              <w:spacing w:after="0" w:line="240" w:lineRule="auto"/>
              <w:ind w:left="-11" w:firstLineChars="100" w:firstLine="16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559" w:type="dxa"/>
            <w:gridSpan w:val="2"/>
            <w:tcBorders>
              <w:top w:val="nil"/>
              <w:left w:val="nil"/>
              <w:bottom w:val="nil"/>
              <w:right w:val="nil"/>
            </w:tcBorders>
            <w:shd w:val="clear" w:color="000000" w:fill="FFFFFF"/>
            <w:noWrap/>
            <w:hideMark/>
          </w:tcPr>
          <w:p w14:paraId="030EFA4B" w14:textId="77777777" w:rsidR="00637766" w:rsidRPr="00C05D19" w:rsidRDefault="00637766" w:rsidP="00C05D19">
            <w:pPr>
              <w:spacing w:after="0" w:line="240" w:lineRule="auto"/>
              <w:rPr>
                <w:rFonts w:eastAsia="Times New Roman"/>
                <w:i/>
                <w:iCs/>
                <w:color w:val="000000"/>
                <w:kern w:val="0"/>
                <w:sz w:val="16"/>
                <w:szCs w:val="16"/>
                <w:lang w:bidi="ar-SA"/>
                <w14:ligatures w14:val="none"/>
              </w:rPr>
            </w:pPr>
            <w:r w:rsidRPr="00C05D19">
              <w:rPr>
                <w:rFonts w:eastAsia="Times New Roman"/>
                <w:i/>
                <w:iCs/>
                <w:color w:val="000000"/>
                <w:kern w:val="0"/>
                <w:sz w:val="16"/>
                <w:szCs w:val="16"/>
                <w:lang w:bidi="ar-SA"/>
                <w14:ligatures w14:val="none"/>
              </w:rPr>
              <w:t>Agrobacterium</w:t>
            </w:r>
          </w:p>
        </w:tc>
        <w:tc>
          <w:tcPr>
            <w:tcW w:w="1134" w:type="dxa"/>
            <w:gridSpan w:val="2"/>
            <w:tcBorders>
              <w:top w:val="nil"/>
              <w:left w:val="nil"/>
              <w:bottom w:val="nil"/>
              <w:right w:val="nil"/>
            </w:tcBorders>
            <w:shd w:val="clear" w:color="000000" w:fill="FFFFFF"/>
            <w:noWrap/>
            <w:hideMark/>
          </w:tcPr>
          <w:p w14:paraId="70A4CC3C"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GCF_015704895.1</w:t>
            </w:r>
          </w:p>
        </w:tc>
        <w:tc>
          <w:tcPr>
            <w:tcW w:w="821" w:type="dxa"/>
            <w:gridSpan w:val="2"/>
            <w:tcBorders>
              <w:top w:val="nil"/>
              <w:left w:val="nil"/>
              <w:bottom w:val="nil"/>
              <w:right w:val="nil"/>
            </w:tcBorders>
            <w:shd w:val="clear" w:color="000000" w:fill="FFFFFF"/>
            <w:noWrap/>
            <w:hideMark/>
          </w:tcPr>
          <w:p w14:paraId="7D3C1474"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2792015</w:t>
            </w:r>
          </w:p>
        </w:tc>
        <w:tc>
          <w:tcPr>
            <w:tcW w:w="880" w:type="dxa"/>
            <w:gridSpan w:val="2"/>
            <w:tcBorders>
              <w:top w:val="nil"/>
              <w:left w:val="nil"/>
              <w:bottom w:val="nil"/>
              <w:right w:val="nil"/>
            </w:tcBorders>
            <w:shd w:val="clear" w:color="000000" w:fill="FFFFFF"/>
            <w:noWrap/>
            <w:hideMark/>
          </w:tcPr>
          <w:p w14:paraId="04E9A440"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6.06</w:t>
            </w:r>
          </w:p>
        </w:tc>
        <w:tc>
          <w:tcPr>
            <w:tcW w:w="848" w:type="dxa"/>
            <w:gridSpan w:val="3"/>
            <w:tcBorders>
              <w:top w:val="nil"/>
              <w:left w:val="nil"/>
              <w:bottom w:val="nil"/>
              <w:right w:val="nil"/>
            </w:tcBorders>
            <w:shd w:val="clear" w:color="000000" w:fill="FFFFFF"/>
            <w:noWrap/>
            <w:hideMark/>
          </w:tcPr>
          <w:p w14:paraId="124ED357"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535</w:t>
            </w:r>
          </w:p>
        </w:tc>
        <w:tc>
          <w:tcPr>
            <w:tcW w:w="1420" w:type="dxa"/>
            <w:gridSpan w:val="3"/>
            <w:tcBorders>
              <w:top w:val="nil"/>
              <w:left w:val="nil"/>
              <w:bottom w:val="nil"/>
              <w:right w:val="nil"/>
            </w:tcBorders>
            <w:shd w:val="clear" w:color="000000" w:fill="FFFFFF"/>
            <w:noWrap/>
            <w:hideMark/>
          </w:tcPr>
          <w:p w14:paraId="750E6AE6" w14:textId="77777777" w:rsidR="00637766" w:rsidRPr="00C05D19" w:rsidRDefault="00637766" w:rsidP="00C05D19">
            <w:pPr>
              <w:spacing w:after="0" w:line="240" w:lineRule="auto"/>
              <w:ind w:firstLineChars="200" w:firstLine="32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405" w:type="dxa"/>
            <w:gridSpan w:val="3"/>
            <w:tcBorders>
              <w:top w:val="nil"/>
              <w:left w:val="nil"/>
              <w:bottom w:val="nil"/>
              <w:right w:val="nil"/>
            </w:tcBorders>
            <w:shd w:val="clear" w:color="000000" w:fill="FFFFFF"/>
            <w:noWrap/>
            <w:hideMark/>
          </w:tcPr>
          <w:p w14:paraId="4527DF88"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2.19</w:t>
            </w:r>
          </w:p>
        </w:tc>
        <w:tc>
          <w:tcPr>
            <w:tcW w:w="580" w:type="dxa"/>
            <w:gridSpan w:val="3"/>
            <w:tcBorders>
              <w:top w:val="nil"/>
              <w:left w:val="nil"/>
              <w:bottom w:val="nil"/>
              <w:right w:val="nil"/>
            </w:tcBorders>
            <w:shd w:val="clear" w:color="000000" w:fill="FFFFFF"/>
            <w:noWrap/>
            <w:hideMark/>
          </w:tcPr>
          <w:p w14:paraId="25B7467D"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61</w:t>
            </w:r>
          </w:p>
        </w:tc>
        <w:tc>
          <w:tcPr>
            <w:tcW w:w="567" w:type="dxa"/>
            <w:gridSpan w:val="3"/>
            <w:tcBorders>
              <w:top w:val="nil"/>
              <w:left w:val="nil"/>
              <w:bottom w:val="nil"/>
              <w:right w:val="nil"/>
            </w:tcBorders>
            <w:shd w:val="clear" w:color="000000" w:fill="FFFFFF"/>
            <w:noWrap/>
            <w:hideMark/>
          </w:tcPr>
          <w:p w14:paraId="0317FA56"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0.6</w:t>
            </w:r>
          </w:p>
        </w:tc>
        <w:tc>
          <w:tcPr>
            <w:tcW w:w="709" w:type="dxa"/>
            <w:gridSpan w:val="2"/>
            <w:tcBorders>
              <w:top w:val="nil"/>
              <w:left w:val="nil"/>
              <w:bottom w:val="nil"/>
              <w:right w:val="nil"/>
            </w:tcBorders>
            <w:shd w:val="clear" w:color="000000" w:fill="FFFFFF"/>
            <w:noWrap/>
            <w:hideMark/>
          </w:tcPr>
          <w:p w14:paraId="49EB6F50"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5732</w:t>
            </w:r>
          </w:p>
        </w:tc>
        <w:tc>
          <w:tcPr>
            <w:tcW w:w="567" w:type="dxa"/>
            <w:gridSpan w:val="2"/>
            <w:tcBorders>
              <w:top w:val="nil"/>
              <w:left w:val="nil"/>
              <w:bottom w:val="nil"/>
              <w:right w:val="nil"/>
            </w:tcBorders>
            <w:shd w:val="clear" w:color="000000" w:fill="FFFFFF"/>
            <w:noWrap/>
            <w:hideMark/>
          </w:tcPr>
          <w:p w14:paraId="681A2123"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w:t>
            </w:r>
          </w:p>
        </w:tc>
        <w:tc>
          <w:tcPr>
            <w:tcW w:w="459" w:type="dxa"/>
            <w:gridSpan w:val="3"/>
            <w:tcBorders>
              <w:top w:val="nil"/>
              <w:left w:val="nil"/>
              <w:bottom w:val="nil"/>
              <w:right w:val="nil"/>
            </w:tcBorders>
            <w:shd w:val="clear" w:color="000000" w:fill="FFFFFF"/>
            <w:noWrap/>
            <w:hideMark/>
          </w:tcPr>
          <w:p w14:paraId="4D761AB9"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46</w:t>
            </w:r>
          </w:p>
        </w:tc>
        <w:tc>
          <w:tcPr>
            <w:tcW w:w="660" w:type="dxa"/>
            <w:gridSpan w:val="3"/>
            <w:tcBorders>
              <w:top w:val="nil"/>
              <w:left w:val="nil"/>
              <w:bottom w:val="nil"/>
              <w:right w:val="nil"/>
            </w:tcBorders>
            <w:shd w:val="clear" w:color="000000" w:fill="FFFFFF"/>
            <w:noWrap/>
            <w:hideMark/>
          </w:tcPr>
          <w:p w14:paraId="46EC1156"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r>
      <w:tr w:rsidR="00637766" w:rsidRPr="00C05D19" w14:paraId="21FDD925" w14:textId="77777777" w:rsidTr="000078FF">
        <w:trPr>
          <w:gridAfter w:val="1"/>
          <w:wAfter w:w="144" w:type="dxa"/>
          <w:trHeight w:val="170"/>
        </w:trPr>
        <w:tc>
          <w:tcPr>
            <w:tcW w:w="709" w:type="dxa"/>
            <w:tcBorders>
              <w:top w:val="nil"/>
              <w:left w:val="nil"/>
              <w:bottom w:val="nil"/>
              <w:right w:val="nil"/>
            </w:tcBorders>
            <w:shd w:val="clear" w:color="000000" w:fill="FFFFFF"/>
            <w:noWrap/>
            <w:hideMark/>
          </w:tcPr>
          <w:p w14:paraId="69EE355D"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[2]</w:t>
            </w:r>
          </w:p>
        </w:tc>
        <w:tc>
          <w:tcPr>
            <w:tcW w:w="709" w:type="dxa"/>
            <w:tcBorders>
              <w:top w:val="nil"/>
              <w:left w:val="nil"/>
              <w:bottom w:val="nil"/>
              <w:right w:val="nil"/>
            </w:tcBorders>
            <w:shd w:val="clear" w:color="000000" w:fill="FFFFFF"/>
            <w:noWrap/>
            <w:hideMark/>
          </w:tcPr>
          <w:p w14:paraId="72821616" w14:textId="77777777" w:rsidR="00637766" w:rsidRPr="00C05D19" w:rsidRDefault="00637766" w:rsidP="00C05D19">
            <w:pPr>
              <w:spacing w:after="0" w:line="240" w:lineRule="auto"/>
              <w:ind w:left="-109"/>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Leaves</w:t>
            </w:r>
          </w:p>
        </w:tc>
        <w:tc>
          <w:tcPr>
            <w:tcW w:w="850" w:type="dxa"/>
            <w:tcBorders>
              <w:top w:val="nil"/>
              <w:left w:val="nil"/>
              <w:bottom w:val="nil"/>
              <w:right w:val="nil"/>
            </w:tcBorders>
            <w:shd w:val="clear" w:color="000000" w:fill="FFFFFF"/>
            <w:noWrap/>
            <w:hideMark/>
          </w:tcPr>
          <w:p w14:paraId="03963A04" w14:textId="3DAE4CA1" w:rsidR="00637766" w:rsidRPr="00C05D19" w:rsidRDefault="00637766" w:rsidP="00C05D19">
            <w:pPr>
              <w:spacing w:after="0" w:line="240" w:lineRule="auto"/>
              <w:ind w:left="-11" w:firstLineChars="100" w:firstLine="16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559" w:type="dxa"/>
            <w:gridSpan w:val="2"/>
            <w:tcBorders>
              <w:top w:val="nil"/>
              <w:left w:val="nil"/>
              <w:bottom w:val="nil"/>
              <w:right w:val="nil"/>
            </w:tcBorders>
            <w:shd w:val="clear" w:color="000000" w:fill="FFFFFF"/>
            <w:noWrap/>
            <w:hideMark/>
          </w:tcPr>
          <w:p w14:paraId="353C4DD9" w14:textId="77777777" w:rsidR="00637766" w:rsidRPr="00C05D19" w:rsidRDefault="00637766" w:rsidP="00C05D19">
            <w:pPr>
              <w:spacing w:after="0" w:line="240" w:lineRule="auto"/>
              <w:rPr>
                <w:rFonts w:eastAsia="Times New Roman"/>
                <w:i/>
                <w:iCs/>
                <w:color w:val="000000"/>
                <w:kern w:val="0"/>
                <w:sz w:val="16"/>
                <w:szCs w:val="16"/>
                <w:lang w:bidi="ar-SA"/>
                <w14:ligatures w14:val="none"/>
              </w:rPr>
            </w:pPr>
            <w:r w:rsidRPr="00C05D19">
              <w:rPr>
                <w:rFonts w:eastAsia="Times New Roman"/>
                <w:i/>
                <w:iCs/>
                <w:color w:val="000000"/>
                <w:kern w:val="0"/>
                <w:sz w:val="16"/>
                <w:szCs w:val="16"/>
                <w:lang w:bidi="ar-SA"/>
                <w14:ligatures w14:val="none"/>
              </w:rPr>
              <w:t>Agrobacterium</w:t>
            </w:r>
          </w:p>
        </w:tc>
        <w:tc>
          <w:tcPr>
            <w:tcW w:w="1134" w:type="dxa"/>
            <w:gridSpan w:val="2"/>
            <w:tcBorders>
              <w:top w:val="nil"/>
              <w:left w:val="nil"/>
              <w:bottom w:val="nil"/>
              <w:right w:val="nil"/>
            </w:tcBorders>
            <w:shd w:val="clear" w:color="000000" w:fill="FFFFFF"/>
            <w:noWrap/>
            <w:hideMark/>
          </w:tcPr>
          <w:p w14:paraId="65833F9E"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w:t>
            </w:r>
          </w:p>
        </w:tc>
        <w:tc>
          <w:tcPr>
            <w:tcW w:w="821" w:type="dxa"/>
            <w:gridSpan w:val="2"/>
            <w:tcBorders>
              <w:top w:val="nil"/>
              <w:left w:val="nil"/>
              <w:bottom w:val="nil"/>
              <w:right w:val="nil"/>
            </w:tcBorders>
            <w:shd w:val="clear" w:color="000000" w:fill="FFFFFF"/>
            <w:noWrap/>
            <w:hideMark/>
          </w:tcPr>
          <w:p w14:paraId="772C7CAB" w14:textId="77777777" w:rsidR="00637766" w:rsidRPr="00C05D19" w:rsidRDefault="00637766" w:rsidP="00C05D19">
            <w:pPr>
              <w:spacing w:after="0" w:line="240" w:lineRule="auto"/>
              <w:jc w:val="right"/>
              <w:rPr>
                <w:rFonts w:eastAsia="Times New Roman"/>
                <w:b/>
                <w:bCs/>
                <w:color w:val="000000"/>
                <w:kern w:val="0"/>
                <w:sz w:val="16"/>
                <w:szCs w:val="16"/>
                <w:lang w:bidi="ar-SA"/>
                <w14:ligatures w14:val="none"/>
              </w:rPr>
            </w:pPr>
            <w:r w:rsidRPr="00C05D19">
              <w:rPr>
                <w:rFonts w:eastAsia="Times New Roman"/>
                <w:b/>
                <w:bCs/>
                <w:color w:val="000000"/>
                <w:kern w:val="0"/>
                <w:sz w:val="16"/>
                <w:szCs w:val="16"/>
                <w:lang w:bidi="ar-SA"/>
                <w14:ligatures w14:val="none"/>
              </w:rPr>
              <w:t> </w:t>
            </w:r>
          </w:p>
        </w:tc>
        <w:tc>
          <w:tcPr>
            <w:tcW w:w="880" w:type="dxa"/>
            <w:gridSpan w:val="2"/>
            <w:tcBorders>
              <w:top w:val="nil"/>
              <w:left w:val="nil"/>
              <w:bottom w:val="nil"/>
              <w:right w:val="nil"/>
            </w:tcBorders>
            <w:shd w:val="clear" w:color="000000" w:fill="FFFFFF"/>
            <w:noWrap/>
            <w:hideMark/>
          </w:tcPr>
          <w:p w14:paraId="00B79806"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5.42</w:t>
            </w:r>
          </w:p>
        </w:tc>
        <w:tc>
          <w:tcPr>
            <w:tcW w:w="848" w:type="dxa"/>
            <w:gridSpan w:val="3"/>
            <w:tcBorders>
              <w:top w:val="nil"/>
              <w:left w:val="nil"/>
              <w:bottom w:val="nil"/>
              <w:right w:val="nil"/>
            </w:tcBorders>
            <w:shd w:val="clear" w:color="000000" w:fill="FFFFFF"/>
            <w:noWrap/>
            <w:hideMark/>
          </w:tcPr>
          <w:p w14:paraId="1E4FC0E0"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114</w:t>
            </w:r>
          </w:p>
        </w:tc>
        <w:tc>
          <w:tcPr>
            <w:tcW w:w="1420" w:type="dxa"/>
            <w:gridSpan w:val="3"/>
            <w:tcBorders>
              <w:top w:val="nil"/>
              <w:left w:val="nil"/>
              <w:bottom w:val="nil"/>
              <w:right w:val="nil"/>
            </w:tcBorders>
            <w:shd w:val="clear" w:color="000000" w:fill="FFFFFF"/>
            <w:noWrap/>
            <w:hideMark/>
          </w:tcPr>
          <w:p w14:paraId="74A708AC" w14:textId="77777777" w:rsidR="00637766" w:rsidRPr="00C05D19" w:rsidRDefault="00637766" w:rsidP="00C05D19">
            <w:pPr>
              <w:spacing w:after="0" w:line="240" w:lineRule="auto"/>
              <w:ind w:firstLineChars="200" w:firstLine="32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99.91</w:t>
            </w:r>
          </w:p>
        </w:tc>
        <w:tc>
          <w:tcPr>
            <w:tcW w:w="1405" w:type="dxa"/>
            <w:gridSpan w:val="3"/>
            <w:tcBorders>
              <w:top w:val="nil"/>
              <w:left w:val="nil"/>
              <w:bottom w:val="nil"/>
              <w:right w:val="nil"/>
            </w:tcBorders>
            <w:shd w:val="clear" w:color="000000" w:fill="FFFFFF"/>
            <w:noWrap/>
            <w:hideMark/>
          </w:tcPr>
          <w:p w14:paraId="470495C6"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0.34</w:t>
            </w:r>
          </w:p>
        </w:tc>
        <w:tc>
          <w:tcPr>
            <w:tcW w:w="580" w:type="dxa"/>
            <w:gridSpan w:val="3"/>
            <w:tcBorders>
              <w:top w:val="nil"/>
              <w:left w:val="nil"/>
              <w:bottom w:val="nil"/>
              <w:right w:val="nil"/>
            </w:tcBorders>
            <w:shd w:val="clear" w:color="000000" w:fill="FFFFFF"/>
            <w:noWrap/>
            <w:hideMark/>
          </w:tcPr>
          <w:p w14:paraId="15F2A2BA"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w:t>
            </w:r>
          </w:p>
        </w:tc>
        <w:tc>
          <w:tcPr>
            <w:tcW w:w="567" w:type="dxa"/>
            <w:gridSpan w:val="3"/>
            <w:tcBorders>
              <w:top w:val="nil"/>
              <w:left w:val="nil"/>
              <w:bottom w:val="nil"/>
              <w:right w:val="nil"/>
            </w:tcBorders>
            <w:shd w:val="clear" w:color="000000" w:fill="FFFFFF"/>
            <w:noWrap/>
            <w:hideMark/>
          </w:tcPr>
          <w:p w14:paraId="18596C39"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0.59</w:t>
            </w:r>
          </w:p>
        </w:tc>
        <w:tc>
          <w:tcPr>
            <w:tcW w:w="709" w:type="dxa"/>
            <w:gridSpan w:val="2"/>
            <w:tcBorders>
              <w:top w:val="nil"/>
              <w:left w:val="nil"/>
              <w:bottom w:val="nil"/>
              <w:right w:val="nil"/>
            </w:tcBorders>
            <w:shd w:val="clear" w:color="000000" w:fill="FFFFFF"/>
            <w:noWrap/>
            <w:hideMark/>
          </w:tcPr>
          <w:p w14:paraId="39999874"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5109</w:t>
            </w:r>
          </w:p>
        </w:tc>
        <w:tc>
          <w:tcPr>
            <w:tcW w:w="567" w:type="dxa"/>
            <w:gridSpan w:val="2"/>
            <w:tcBorders>
              <w:top w:val="nil"/>
              <w:left w:val="nil"/>
              <w:bottom w:val="nil"/>
              <w:right w:val="nil"/>
            </w:tcBorders>
            <w:shd w:val="clear" w:color="000000" w:fill="FFFFFF"/>
            <w:noWrap/>
            <w:hideMark/>
          </w:tcPr>
          <w:p w14:paraId="547A7A7F"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8</w:t>
            </w:r>
          </w:p>
        </w:tc>
        <w:tc>
          <w:tcPr>
            <w:tcW w:w="459" w:type="dxa"/>
            <w:gridSpan w:val="3"/>
            <w:tcBorders>
              <w:top w:val="nil"/>
              <w:left w:val="nil"/>
              <w:bottom w:val="nil"/>
              <w:right w:val="nil"/>
            </w:tcBorders>
            <w:shd w:val="clear" w:color="000000" w:fill="FFFFFF"/>
            <w:noWrap/>
            <w:hideMark/>
          </w:tcPr>
          <w:p w14:paraId="79BA4A9A"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48</w:t>
            </w:r>
          </w:p>
        </w:tc>
        <w:tc>
          <w:tcPr>
            <w:tcW w:w="660" w:type="dxa"/>
            <w:gridSpan w:val="3"/>
            <w:tcBorders>
              <w:top w:val="nil"/>
              <w:left w:val="nil"/>
              <w:bottom w:val="nil"/>
              <w:right w:val="nil"/>
            </w:tcBorders>
            <w:shd w:val="clear" w:color="000000" w:fill="FFFFFF"/>
            <w:noWrap/>
            <w:hideMark/>
          </w:tcPr>
          <w:p w14:paraId="7ACCE86F"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r>
      <w:tr w:rsidR="00637766" w:rsidRPr="00C05D19" w14:paraId="7971E03C" w14:textId="77777777" w:rsidTr="000078FF">
        <w:trPr>
          <w:gridAfter w:val="1"/>
          <w:wAfter w:w="144" w:type="dxa"/>
          <w:trHeight w:val="170"/>
        </w:trPr>
        <w:tc>
          <w:tcPr>
            <w:tcW w:w="709" w:type="dxa"/>
            <w:tcBorders>
              <w:top w:val="nil"/>
              <w:left w:val="nil"/>
              <w:bottom w:val="nil"/>
              <w:right w:val="nil"/>
            </w:tcBorders>
            <w:shd w:val="clear" w:color="000000" w:fill="FFFFFF"/>
            <w:noWrap/>
            <w:hideMark/>
          </w:tcPr>
          <w:p w14:paraId="22802CCC"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w:t>
            </w:r>
          </w:p>
        </w:tc>
        <w:tc>
          <w:tcPr>
            <w:tcW w:w="709" w:type="dxa"/>
            <w:tcBorders>
              <w:top w:val="nil"/>
              <w:left w:val="nil"/>
              <w:bottom w:val="nil"/>
              <w:right w:val="nil"/>
            </w:tcBorders>
            <w:shd w:val="clear" w:color="000000" w:fill="FFFFFF"/>
            <w:noWrap/>
            <w:hideMark/>
          </w:tcPr>
          <w:p w14:paraId="2A43451C" w14:textId="77777777" w:rsidR="00637766" w:rsidRPr="00C05D19" w:rsidRDefault="00637766" w:rsidP="00C05D19">
            <w:pPr>
              <w:spacing w:after="0" w:line="240" w:lineRule="auto"/>
              <w:ind w:left="-109"/>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Leaves</w:t>
            </w:r>
          </w:p>
        </w:tc>
        <w:tc>
          <w:tcPr>
            <w:tcW w:w="850" w:type="dxa"/>
            <w:tcBorders>
              <w:top w:val="nil"/>
              <w:left w:val="nil"/>
              <w:bottom w:val="nil"/>
              <w:right w:val="nil"/>
            </w:tcBorders>
            <w:shd w:val="clear" w:color="000000" w:fill="FFFFFF"/>
            <w:noWrap/>
            <w:hideMark/>
          </w:tcPr>
          <w:p w14:paraId="71BF0315" w14:textId="62BEA0F7" w:rsidR="00637766" w:rsidRPr="00C05D19" w:rsidRDefault="00637766" w:rsidP="00C05D19">
            <w:pPr>
              <w:spacing w:after="0" w:line="240" w:lineRule="auto"/>
              <w:ind w:left="-11" w:firstLineChars="100" w:firstLine="16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559" w:type="dxa"/>
            <w:gridSpan w:val="2"/>
            <w:tcBorders>
              <w:top w:val="nil"/>
              <w:left w:val="nil"/>
              <w:bottom w:val="nil"/>
              <w:right w:val="nil"/>
            </w:tcBorders>
            <w:shd w:val="clear" w:color="000000" w:fill="FFFFFF"/>
            <w:noWrap/>
            <w:hideMark/>
          </w:tcPr>
          <w:p w14:paraId="47E63A82" w14:textId="77777777" w:rsidR="00637766" w:rsidRPr="00C05D19" w:rsidRDefault="00637766" w:rsidP="00C05D19">
            <w:pPr>
              <w:spacing w:after="0" w:line="240" w:lineRule="auto"/>
              <w:rPr>
                <w:rFonts w:eastAsia="Times New Roman"/>
                <w:i/>
                <w:iCs/>
                <w:color w:val="000000"/>
                <w:kern w:val="0"/>
                <w:sz w:val="16"/>
                <w:szCs w:val="16"/>
                <w:lang w:bidi="ar-SA"/>
                <w14:ligatures w14:val="none"/>
              </w:rPr>
            </w:pPr>
            <w:r w:rsidRPr="00C05D19">
              <w:rPr>
                <w:rFonts w:eastAsia="Times New Roman"/>
                <w:i/>
                <w:iCs/>
                <w:color w:val="000000"/>
                <w:kern w:val="0"/>
                <w:sz w:val="16"/>
                <w:szCs w:val="16"/>
                <w:lang w:bidi="ar-SA"/>
                <w14:ligatures w14:val="none"/>
              </w:rPr>
              <w:t>Priestia</w:t>
            </w:r>
          </w:p>
        </w:tc>
        <w:tc>
          <w:tcPr>
            <w:tcW w:w="1134" w:type="dxa"/>
            <w:gridSpan w:val="2"/>
            <w:tcBorders>
              <w:top w:val="nil"/>
              <w:left w:val="nil"/>
              <w:bottom w:val="nil"/>
              <w:right w:val="nil"/>
            </w:tcBorders>
            <w:shd w:val="clear" w:color="000000" w:fill="FFFFFF"/>
            <w:noWrap/>
            <w:hideMark/>
          </w:tcPr>
          <w:p w14:paraId="665F6D0F"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GCF_000832985.1</w:t>
            </w:r>
          </w:p>
        </w:tc>
        <w:tc>
          <w:tcPr>
            <w:tcW w:w="821" w:type="dxa"/>
            <w:gridSpan w:val="2"/>
            <w:tcBorders>
              <w:top w:val="nil"/>
              <w:left w:val="nil"/>
              <w:bottom w:val="nil"/>
              <w:right w:val="nil"/>
            </w:tcBorders>
            <w:shd w:val="clear" w:color="000000" w:fill="FFFFFF"/>
            <w:noWrap/>
            <w:hideMark/>
          </w:tcPr>
          <w:p w14:paraId="75E7BE80"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1348623</w:t>
            </w:r>
          </w:p>
        </w:tc>
        <w:tc>
          <w:tcPr>
            <w:tcW w:w="880" w:type="dxa"/>
            <w:gridSpan w:val="2"/>
            <w:tcBorders>
              <w:top w:val="nil"/>
              <w:left w:val="nil"/>
              <w:bottom w:val="nil"/>
              <w:right w:val="nil"/>
            </w:tcBorders>
            <w:shd w:val="clear" w:color="000000" w:fill="FFFFFF"/>
            <w:noWrap/>
            <w:hideMark/>
          </w:tcPr>
          <w:p w14:paraId="56841D79"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5.67</w:t>
            </w:r>
          </w:p>
        </w:tc>
        <w:tc>
          <w:tcPr>
            <w:tcW w:w="848" w:type="dxa"/>
            <w:gridSpan w:val="3"/>
            <w:tcBorders>
              <w:top w:val="nil"/>
              <w:left w:val="nil"/>
              <w:bottom w:val="nil"/>
              <w:right w:val="nil"/>
            </w:tcBorders>
            <w:shd w:val="clear" w:color="000000" w:fill="FFFFFF"/>
            <w:noWrap/>
            <w:hideMark/>
          </w:tcPr>
          <w:p w14:paraId="256B973B"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561</w:t>
            </w:r>
          </w:p>
        </w:tc>
        <w:tc>
          <w:tcPr>
            <w:tcW w:w="1420" w:type="dxa"/>
            <w:gridSpan w:val="3"/>
            <w:tcBorders>
              <w:top w:val="nil"/>
              <w:left w:val="nil"/>
              <w:bottom w:val="nil"/>
              <w:right w:val="nil"/>
            </w:tcBorders>
            <w:shd w:val="clear" w:color="000000" w:fill="FFFFFF"/>
            <w:noWrap/>
            <w:hideMark/>
          </w:tcPr>
          <w:p w14:paraId="2B9577F8" w14:textId="77777777" w:rsidR="00637766" w:rsidRPr="00C05D19" w:rsidRDefault="00637766" w:rsidP="00C05D19">
            <w:pPr>
              <w:spacing w:after="0" w:line="240" w:lineRule="auto"/>
              <w:ind w:firstLineChars="200" w:firstLine="32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405" w:type="dxa"/>
            <w:gridSpan w:val="3"/>
            <w:tcBorders>
              <w:top w:val="nil"/>
              <w:left w:val="nil"/>
              <w:bottom w:val="nil"/>
              <w:right w:val="nil"/>
            </w:tcBorders>
            <w:shd w:val="clear" w:color="000000" w:fill="FFFFFF"/>
            <w:noWrap/>
            <w:hideMark/>
          </w:tcPr>
          <w:p w14:paraId="20282E27"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0.61</w:t>
            </w:r>
          </w:p>
        </w:tc>
        <w:tc>
          <w:tcPr>
            <w:tcW w:w="580" w:type="dxa"/>
            <w:gridSpan w:val="3"/>
            <w:tcBorders>
              <w:top w:val="nil"/>
              <w:left w:val="nil"/>
              <w:bottom w:val="nil"/>
              <w:right w:val="nil"/>
            </w:tcBorders>
            <w:shd w:val="clear" w:color="000000" w:fill="FFFFFF"/>
            <w:noWrap/>
            <w:hideMark/>
          </w:tcPr>
          <w:p w14:paraId="407F4577"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55</w:t>
            </w:r>
          </w:p>
        </w:tc>
        <w:tc>
          <w:tcPr>
            <w:tcW w:w="567" w:type="dxa"/>
            <w:gridSpan w:val="3"/>
            <w:tcBorders>
              <w:top w:val="nil"/>
              <w:left w:val="nil"/>
              <w:bottom w:val="nil"/>
              <w:right w:val="nil"/>
            </w:tcBorders>
            <w:shd w:val="clear" w:color="000000" w:fill="FFFFFF"/>
            <w:noWrap/>
            <w:hideMark/>
          </w:tcPr>
          <w:p w14:paraId="6D98C204"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0.38</w:t>
            </w:r>
          </w:p>
        </w:tc>
        <w:tc>
          <w:tcPr>
            <w:tcW w:w="709" w:type="dxa"/>
            <w:gridSpan w:val="2"/>
            <w:tcBorders>
              <w:top w:val="nil"/>
              <w:left w:val="nil"/>
              <w:bottom w:val="nil"/>
              <w:right w:val="nil"/>
            </w:tcBorders>
            <w:shd w:val="clear" w:color="000000" w:fill="FFFFFF"/>
            <w:noWrap/>
            <w:hideMark/>
          </w:tcPr>
          <w:p w14:paraId="185800DA"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5774</w:t>
            </w:r>
          </w:p>
        </w:tc>
        <w:tc>
          <w:tcPr>
            <w:tcW w:w="567" w:type="dxa"/>
            <w:gridSpan w:val="2"/>
            <w:tcBorders>
              <w:top w:val="nil"/>
              <w:left w:val="nil"/>
              <w:bottom w:val="nil"/>
              <w:right w:val="nil"/>
            </w:tcBorders>
            <w:shd w:val="clear" w:color="000000" w:fill="FFFFFF"/>
            <w:noWrap/>
            <w:hideMark/>
          </w:tcPr>
          <w:p w14:paraId="0325662B"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w:t>
            </w:r>
          </w:p>
        </w:tc>
        <w:tc>
          <w:tcPr>
            <w:tcW w:w="459" w:type="dxa"/>
            <w:gridSpan w:val="3"/>
            <w:tcBorders>
              <w:top w:val="nil"/>
              <w:left w:val="nil"/>
              <w:bottom w:val="nil"/>
              <w:right w:val="nil"/>
            </w:tcBorders>
            <w:shd w:val="clear" w:color="000000" w:fill="FFFFFF"/>
            <w:noWrap/>
            <w:hideMark/>
          </w:tcPr>
          <w:p w14:paraId="4CCD3139"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61</w:t>
            </w:r>
          </w:p>
        </w:tc>
        <w:tc>
          <w:tcPr>
            <w:tcW w:w="660" w:type="dxa"/>
            <w:gridSpan w:val="3"/>
            <w:tcBorders>
              <w:top w:val="nil"/>
              <w:left w:val="nil"/>
              <w:bottom w:val="nil"/>
              <w:right w:val="nil"/>
            </w:tcBorders>
            <w:shd w:val="clear" w:color="000000" w:fill="FFFFFF"/>
            <w:noWrap/>
            <w:hideMark/>
          </w:tcPr>
          <w:p w14:paraId="76E63AFD"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r>
      <w:tr w:rsidR="00637766" w:rsidRPr="00C05D19" w14:paraId="57091F38" w14:textId="77777777" w:rsidTr="000078FF">
        <w:trPr>
          <w:gridAfter w:val="1"/>
          <w:wAfter w:w="144" w:type="dxa"/>
          <w:trHeight w:val="170"/>
        </w:trPr>
        <w:tc>
          <w:tcPr>
            <w:tcW w:w="709" w:type="dxa"/>
            <w:tcBorders>
              <w:top w:val="nil"/>
              <w:left w:val="nil"/>
              <w:bottom w:val="nil"/>
              <w:right w:val="nil"/>
            </w:tcBorders>
            <w:shd w:val="clear" w:color="000000" w:fill="FFFFFF"/>
            <w:noWrap/>
            <w:hideMark/>
          </w:tcPr>
          <w:p w14:paraId="20B46665"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w:t>
            </w:r>
          </w:p>
        </w:tc>
        <w:tc>
          <w:tcPr>
            <w:tcW w:w="709" w:type="dxa"/>
            <w:tcBorders>
              <w:top w:val="nil"/>
              <w:left w:val="nil"/>
              <w:bottom w:val="nil"/>
              <w:right w:val="nil"/>
            </w:tcBorders>
            <w:shd w:val="clear" w:color="000000" w:fill="FFFFFF"/>
            <w:noWrap/>
            <w:hideMark/>
          </w:tcPr>
          <w:p w14:paraId="43C8E943" w14:textId="77777777" w:rsidR="00637766" w:rsidRPr="00C05D19" w:rsidRDefault="00637766" w:rsidP="00C05D19">
            <w:pPr>
              <w:spacing w:after="0" w:line="240" w:lineRule="auto"/>
              <w:ind w:left="-109"/>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Roots</w:t>
            </w:r>
          </w:p>
        </w:tc>
        <w:tc>
          <w:tcPr>
            <w:tcW w:w="850" w:type="dxa"/>
            <w:tcBorders>
              <w:top w:val="nil"/>
              <w:left w:val="nil"/>
              <w:bottom w:val="nil"/>
              <w:right w:val="nil"/>
            </w:tcBorders>
            <w:shd w:val="clear" w:color="000000" w:fill="FFFFFF"/>
            <w:noWrap/>
            <w:hideMark/>
          </w:tcPr>
          <w:p w14:paraId="0DA98E81" w14:textId="463213D3" w:rsidR="00637766" w:rsidRPr="00C05D19" w:rsidRDefault="00637766" w:rsidP="00C05D19">
            <w:pPr>
              <w:spacing w:after="0" w:line="240" w:lineRule="auto"/>
              <w:ind w:left="-11" w:firstLineChars="100" w:firstLine="16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559" w:type="dxa"/>
            <w:gridSpan w:val="2"/>
            <w:tcBorders>
              <w:top w:val="nil"/>
              <w:left w:val="nil"/>
              <w:bottom w:val="nil"/>
              <w:right w:val="nil"/>
            </w:tcBorders>
            <w:shd w:val="clear" w:color="000000" w:fill="FFFFFF"/>
            <w:noWrap/>
            <w:hideMark/>
          </w:tcPr>
          <w:p w14:paraId="3CCC9233" w14:textId="77777777" w:rsidR="00637766" w:rsidRPr="00C05D19" w:rsidRDefault="00637766" w:rsidP="00C05D19">
            <w:pPr>
              <w:spacing w:after="0" w:line="240" w:lineRule="auto"/>
              <w:rPr>
                <w:rFonts w:eastAsia="Times New Roman"/>
                <w:i/>
                <w:iCs/>
                <w:color w:val="000000"/>
                <w:kern w:val="0"/>
                <w:sz w:val="16"/>
                <w:szCs w:val="16"/>
                <w:lang w:bidi="ar-SA"/>
                <w14:ligatures w14:val="none"/>
              </w:rPr>
            </w:pPr>
            <w:r w:rsidRPr="00C05D19">
              <w:rPr>
                <w:rFonts w:eastAsia="Times New Roman"/>
                <w:i/>
                <w:iCs/>
                <w:color w:val="000000"/>
                <w:kern w:val="0"/>
                <w:sz w:val="16"/>
                <w:szCs w:val="16"/>
                <w:lang w:bidi="ar-SA"/>
                <w14:ligatures w14:val="none"/>
              </w:rPr>
              <w:t>Priestia</w:t>
            </w:r>
          </w:p>
        </w:tc>
        <w:tc>
          <w:tcPr>
            <w:tcW w:w="1134" w:type="dxa"/>
            <w:gridSpan w:val="2"/>
            <w:tcBorders>
              <w:top w:val="nil"/>
              <w:left w:val="nil"/>
              <w:bottom w:val="nil"/>
              <w:right w:val="nil"/>
            </w:tcBorders>
            <w:shd w:val="clear" w:color="000000" w:fill="FFFFFF"/>
            <w:noWrap/>
            <w:hideMark/>
          </w:tcPr>
          <w:p w14:paraId="0F11963B"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GCF_009497655.1</w:t>
            </w:r>
          </w:p>
        </w:tc>
        <w:tc>
          <w:tcPr>
            <w:tcW w:w="821" w:type="dxa"/>
            <w:gridSpan w:val="2"/>
            <w:tcBorders>
              <w:top w:val="nil"/>
              <w:left w:val="nil"/>
              <w:bottom w:val="nil"/>
              <w:right w:val="nil"/>
            </w:tcBorders>
            <w:shd w:val="clear" w:color="000000" w:fill="FFFFFF"/>
            <w:noWrap/>
            <w:hideMark/>
          </w:tcPr>
          <w:p w14:paraId="30BD17E5"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1404</w:t>
            </w:r>
          </w:p>
        </w:tc>
        <w:tc>
          <w:tcPr>
            <w:tcW w:w="880" w:type="dxa"/>
            <w:gridSpan w:val="2"/>
            <w:tcBorders>
              <w:top w:val="nil"/>
              <w:left w:val="nil"/>
              <w:bottom w:val="nil"/>
              <w:right w:val="nil"/>
            </w:tcBorders>
            <w:shd w:val="clear" w:color="000000" w:fill="FFFFFF"/>
            <w:noWrap/>
            <w:hideMark/>
          </w:tcPr>
          <w:p w14:paraId="614A8A73"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5.34</w:t>
            </w:r>
          </w:p>
        </w:tc>
        <w:tc>
          <w:tcPr>
            <w:tcW w:w="848" w:type="dxa"/>
            <w:gridSpan w:val="3"/>
            <w:tcBorders>
              <w:top w:val="nil"/>
              <w:left w:val="nil"/>
              <w:bottom w:val="nil"/>
              <w:right w:val="nil"/>
            </w:tcBorders>
            <w:shd w:val="clear" w:color="000000" w:fill="FFFFFF"/>
            <w:noWrap/>
            <w:hideMark/>
          </w:tcPr>
          <w:p w14:paraId="03AE4AF4"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520</w:t>
            </w:r>
          </w:p>
        </w:tc>
        <w:tc>
          <w:tcPr>
            <w:tcW w:w="1420" w:type="dxa"/>
            <w:gridSpan w:val="3"/>
            <w:tcBorders>
              <w:top w:val="nil"/>
              <w:left w:val="nil"/>
              <w:bottom w:val="nil"/>
              <w:right w:val="nil"/>
            </w:tcBorders>
            <w:shd w:val="clear" w:color="000000" w:fill="FFFFFF"/>
            <w:noWrap/>
            <w:hideMark/>
          </w:tcPr>
          <w:p w14:paraId="507E18B4" w14:textId="77777777" w:rsidR="00637766" w:rsidRPr="00C05D19" w:rsidRDefault="00637766" w:rsidP="00C05D19">
            <w:pPr>
              <w:spacing w:after="0" w:line="240" w:lineRule="auto"/>
              <w:ind w:firstLineChars="200" w:firstLine="32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405" w:type="dxa"/>
            <w:gridSpan w:val="3"/>
            <w:tcBorders>
              <w:top w:val="nil"/>
              <w:left w:val="nil"/>
              <w:bottom w:val="nil"/>
              <w:right w:val="nil"/>
            </w:tcBorders>
            <w:shd w:val="clear" w:color="000000" w:fill="FFFFFF"/>
            <w:noWrap/>
            <w:hideMark/>
          </w:tcPr>
          <w:p w14:paraId="108695B9"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0.69</w:t>
            </w:r>
          </w:p>
        </w:tc>
        <w:tc>
          <w:tcPr>
            <w:tcW w:w="580" w:type="dxa"/>
            <w:gridSpan w:val="3"/>
            <w:tcBorders>
              <w:top w:val="nil"/>
              <w:left w:val="nil"/>
              <w:bottom w:val="nil"/>
              <w:right w:val="nil"/>
            </w:tcBorders>
            <w:shd w:val="clear" w:color="000000" w:fill="FFFFFF"/>
            <w:noWrap/>
            <w:hideMark/>
          </w:tcPr>
          <w:p w14:paraId="162A9601"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57</w:t>
            </w:r>
          </w:p>
        </w:tc>
        <w:tc>
          <w:tcPr>
            <w:tcW w:w="567" w:type="dxa"/>
            <w:gridSpan w:val="3"/>
            <w:tcBorders>
              <w:top w:val="nil"/>
              <w:left w:val="nil"/>
              <w:bottom w:val="nil"/>
              <w:right w:val="nil"/>
            </w:tcBorders>
            <w:shd w:val="clear" w:color="000000" w:fill="FFFFFF"/>
            <w:noWrap/>
            <w:hideMark/>
          </w:tcPr>
          <w:p w14:paraId="7AC955E3"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0.38</w:t>
            </w:r>
          </w:p>
        </w:tc>
        <w:tc>
          <w:tcPr>
            <w:tcW w:w="709" w:type="dxa"/>
            <w:gridSpan w:val="2"/>
            <w:tcBorders>
              <w:top w:val="nil"/>
              <w:left w:val="nil"/>
              <w:bottom w:val="nil"/>
              <w:right w:val="nil"/>
            </w:tcBorders>
            <w:shd w:val="clear" w:color="000000" w:fill="FFFFFF"/>
            <w:noWrap/>
            <w:hideMark/>
          </w:tcPr>
          <w:p w14:paraId="18F0E824"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5414</w:t>
            </w:r>
          </w:p>
        </w:tc>
        <w:tc>
          <w:tcPr>
            <w:tcW w:w="567" w:type="dxa"/>
            <w:gridSpan w:val="2"/>
            <w:tcBorders>
              <w:top w:val="nil"/>
              <w:left w:val="nil"/>
              <w:bottom w:val="nil"/>
              <w:right w:val="nil"/>
            </w:tcBorders>
            <w:shd w:val="clear" w:color="000000" w:fill="FFFFFF"/>
            <w:noWrap/>
            <w:hideMark/>
          </w:tcPr>
          <w:p w14:paraId="6D067E86"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2</w:t>
            </w:r>
          </w:p>
        </w:tc>
        <w:tc>
          <w:tcPr>
            <w:tcW w:w="459" w:type="dxa"/>
            <w:gridSpan w:val="3"/>
            <w:tcBorders>
              <w:top w:val="nil"/>
              <w:left w:val="nil"/>
              <w:bottom w:val="nil"/>
              <w:right w:val="nil"/>
            </w:tcBorders>
            <w:shd w:val="clear" w:color="000000" w:fill="FFFFFF"/>
            <w:noWrap/>
            <w:hideMark/>
          </w:tcPr>
          <w:p w14:paraId="2D30C587"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55</w:t>
            </w:r>
          </w:p>
        </w:tc>
        <w:tc>
          <w:tcPr>
            <w:tcW w:w="660" w:type="dxa"/>
            <w:gridSpan w:val="3"/>
            <w:tcBorders>
              <w:top w:val="nil"/>
              <w:left w:val="nil"/>
              <w:bottom w:val="nil"/>
              <w:right w:val="nil"/>
            </w:tcBorders>
            <w:shd w:val="clear" w:color="000000" w:fill="FFFFFF"/>
            <w:noWrap/>
            <w:hideMark/>
          </w:tcPr>
          <w:p w14:paraId="4316A6C8"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r>
      <w:tr w:rsidR="00637766" w:rsidRPr="00C05D19" w14:paraId="3F948F27" w14:textId="77777777" w:rsidTr="000078FF">
        <w:trPr>
          <w:gridAfter w:val="1"/>
          <w:wAfter w:w="144" w:type="dxa"/>
          <w:trHeight w:val="170"/>
        </w:trPr>
        <w:tc>
          <w:tcPr>
            <w:tcW w:w="709" w:type="dxa"/>
            <w:tcBorders>
              <w:top w:val="nil"/>
              <w:left w:val="nil"/>
              <w:bottom w:val="nil"/>
              <w:right w:val="nil"/>
            </w:tcBorders>
            <w:shd w:val="clear" w:color="000000" w:fill="FFFFFF"/>
            <w:noWrap/>
            <w:hideMark/>
          </w:tcPr>
          <w:p w14:paraId="13FF9C03"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w:t>
            </w:r>
          </w:p>
        </w:tc>
        <w:tc>
          <w:tcPr>
            <w:tcW w:w="709" w:type="dxa"/>
            <w:tcBorders>
              <w:top w:val="nil"/>
              <w:left w:val="nil"/>
              <w:bottom w:val="nil"/>
              <w:right w:val="nil"/>
            </w:tcBorders>
            <w:shd w:val="clear" w:color="000000" w:fill="FFFFFF"/>
            <w:noWrap/>
            <w:hideMark/>
          </w:tcPr>
          <w:p w14:paraId="5010CB72" w14:textId="77777777" w:rsidR="00637766" w:rsidRPr="00C05D19" w:rsidRDefault="00637766" w:rsidP="00C05D19">
            <w:pPr>
              <w:spacing w:after="0" w:line="240" w:lineRule="auto"/>
              <w:ind w:left="-109"/>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Leaves</w:t>
            </w:r>
          </w:p>
        </w:tc>
        <w:tc>
          <w:tcPr>
            <w:tcW w:w="850" w:type="dxa"/>
            <w:tcBorders>
              <w:top w:val="nil"/>
              <w:left w:val="nil"/>
              <w:bottom w:val="nil"/>
              <w:right w:val="nil"/>
            </w:tcBorders>
            <w:shd w:val="clear" w:color="000000" w:fill="FFFFFF"/>
            <w:noWrap/>
            <w:hideMark/>
          </w:tcPr>
          <w:p w14:paraId="2F59C2A3" w14:textId="0A2F554E" w:rsidR="00637766" w:rsidRPr="00C05D19" w:rsidRDefault="00637766" w:rsidP="00C05D19">
            <w:pPr>
              <w:spacing w:after="0" w:line="240" w:lineRule="auto"/>
              <w:ind w:left="-11" w:firstLineChars="100" w:firstLine="16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559" w:type="dxa"/>
            <w:gridSpan w:val="2"/>
            <w:tcBorders>
              <w:top w:val="nil"/>
              <w:left w:val="nil"/>
              <w:bottom w:val="nil"/>
              <w:right w:val="nil"/>
            </w:tcBorders>
            <w:shd w:val="clear" w:color="000000" w:fill="FFFFFF"/>
            <w:noWrap/>
            <w:hideMark/>
          </w:tcPr>
          <w:p w14:paraId="218CA21C" w14:textId="77777777" w:rsidR="00637766" w:rsidRPr="00C05D19" w:rsidRDefault="00637766" w:rsidP="00C05D19">
            <w:pPr>
              <w:spacing w:after="0" w:line="240" w:lineRule="auto"/>
              <w:rPr>
                <w:rFonts w:eastAsia="Times New Roman"/>
                <w:i/>
                <w:iCs/>
                <w:color w:val="000000"/>
                <w:kern w:val="0"/>
                <w:sz w:val="16"/>
                <w:szCs w:val="16"/>
                <w:lang w:bidi="ar-SA"/>
                <w14:ligatures w14:val="none"/>
              </w:rPr>
            </w:pPr>
            <w:r w:rsidRPr="00C05D19">
              <w:rPr>
                <w:rFonts w:eastAsia="Times New Roman"/>
                <w:i/>
                <w:iCs/>
                <w:color w:val="000000"/>
                <w:kern w:val="0"/>
                <w:sz w:val="16"/>
                <w:szCs w:val="16"/>
                <w:lang w:bidi="ar-SA"/>
                <w14:ligatures w14:val="none"/>
              </w:rPr>
              <w:t>Priestia</w:t>
            </w:r>
          </w:p>
        </w:tc>
        <w:tc>
          <w:tcPr>
            <w:tcW w:w="1134" w:type="dxa"/>
            <w:gridSpan w:val="2"/>
            <w:tcBorders>
              <w:top w:val="nil"/>
              <w:left w:val="nil"/>
              <w:bottom w:val="nil"/>
              <w:right w:val="nil"/>
            </w:tcBorders>
            <w:shd w:val="clear" w:color="000000" w:fill="FFFFFF"/>
            <w:noWrap/>
            <w:hideMark/>
          </w:tcPr>
          <w:p w14:paraId="2B33DD2C"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GCF_009497655.1</w:t>
            </w:r>
          </w:p>
        </w:tc>
        <w:tc>
          <w:tcPr>
            <w:tcW w:w="821" w:type="dxa"/>
            <w:gridSpan w:val="2"/>
            <w:tcBorders>
              <w:top w:val="nil"/>
              <w:left w:val="nil"/>
              <w:bottom w:val="nil"/>
              <w:right w:val="nil"/>
            </w:tcBorders>
            <w:shd w:val="clear" w:color="000000" w:fill="FFFFFF"/>
            <w:noWrap/>
            <w:hideMark/>
          </w:tcPr>
          <w:p w14:paraId="7FB8A205"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1404</w:t>
            </w:r>
          </w:p>
        </w:tc>
        <w:tc>
          <w:tcPr>
            <w:tcW w:w="880" w:type="dxa"/>
            <w:gridSpan w:val="2"/>
            <w:tcBorders>
              <w:top w:val="nil"/>
              <w:left w:val="nil"/>
              <w:bottom w:val="nil"/>
              <w:right w:val="nil"/>
            </w:tcBorders>
            <w:shd w:val="clear" w:color="000000" w:fill="FFFFFF"/>
            <w:noWrap/>
            <w:hideMark/>
          </w:tcPr>
          <w:p w14:paraId="692C8D21"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5.25</w:t>
            </w:r>
          </w:p>
        </w:tc>
        <w:tc>
          <w:tcPr>
            <w:tcW w:w="848" w:type="dxa"/>
            <w:gridSpan w:val="3"/>
            <w:tcBorders>
              <w:top w:val="nil"/>
              <w:left w:val="nil"/>
              <w:bottom w:val="nil"/>
              <w:right w:val="nil"/>
            </w:tcBorders>
            <w:shd w:val="clear" w:color="000000" w:fill="FFFFFF"/>
            <w:noWrap/>
            <w:hideMark/>
          </w:tcPr>
          <w:p w14:paraId="6D2F19CE"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55</w:t>
            </w:r>
          </w:p>
        </w:tc>
        <w:tc>
          <w:tcPr>
            <w:tcW w:w="1420" w:type="dxa"/>
            <w:gridSpan w:val="3"/>
            <w:tcBorders>
              <w:top w:val="nil"/>
              <w:left w:val="nil"/>
              <w:bottom w:val="nil"/>
              <w:right w:val="nil"/>
            </w:tcBorders>
            <w:shd w:val="clear" w:color="000000" w:fill="FFFFFF"/>
            <w:noWrap/>
            <w:hideMark/>
          </w:tcPr>
          <w:p w14:paraId="42FDE67A" w14:textId="77777777" w:rsidR="00637766" w:rsidRPr="00C05D19" w:rsidRDefault="00637766" w:rsidP="00C05D19">
            <w:pPr>
              <w:spacing w:after="0" w:line="240" w:lineRule="auto"/>
              <w:ind w:firstLineChars="200" w:firstLine="32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405" w:type="dxa"/>
            <w:gridSpan w:val="3"/>
            <w:tcBorders>
              <w:top w:val="nil"/>
              <w:left w:val="nil"/>
              <w:bottom w:val="nil"/>
              <w:right w:val="nil"/>
            </w:tcBorders>
            <w:shd w:val="clear" w:color="000000" w:fill="FFFFFF"/>
            <w:noWrap/>
            <w:hideMark/>
          </w:tcPr>
          <w:p w14:paraId="217FACDD"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0.78</w:t>
            </w:r>
          </w:p>
        </w:tc>
        <w:tc>
          <w:tcPr>
            <w:tcW w:w="580" w:type="dxa"/>
            <w:gridSpan w:val="3"/>
            <w:tcBorders>
              <w:top w:val="nil"/>
              <w:left w:val="nil"/>
              <w:bottom w:val="nil"/>
              <w:right w:val="nil"/>
            </w:tcBorders>
            <w:shd w:val="clear" w:color="000000" w:fill="FFFFFF"/>
            <w:noWrap/>
            <w:hideMark/>
          </w:tcPr>
          <w:p w14:paraId="3A176C42"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w:t>
            </w:r>
          </w:p>
        </w:tc>
        <w:tc>
          <w:tcPr>
            <w:tcW w:w="567" w:type="dxa"/>
            <w:gridSpan w:val="3"/>
            <w:tcBorders>
              <w:top w:val="nil"/>
              <w:left w:val="nil"/>
              <w:bottom w:val="nil"/>
              <w:right w:val="nil"/>
            </w:tcBorders>
            <w:shd w:val="clear" w:color="000000" w:fill="FFFFFF"/>
            <w:noWrap/>
            <w:hideMark/>
          </w:tcPr>
          <w:p w14:paraId="2FA0EEE1"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0.38</w:t>
            </w:r>
          </w:p>
        </w:tc>
        <w:tc>
          <w:tcPr>
            <w:tcW w:w="709" w:type="dxa"/>
            <w:gridSpan w:val="2"/>
            <w:tcBorders>
              <w:top w:val="nil"/>
              <w:left w:val="nil"/>
              <w:bottom w:val="nil"/>
              <w:right w:val="nil"/>
            </w:tcBorders>
            <w:shd w:val="clear" w:color="000000" w:fill="FFFFFF"/>
            <w:noWrap/>
            <w:hideMark/>
          </w:tcPr>
          <w:p w14:paraId="4BF8EB7B"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5412</w:t>
            </w:r>
          </w:p>
        </w:tc>
        <w:tc>
          <w:tcPr>
            <w:tcW w:w="567" w:type="dxa"/>
            <w:gridSpan w:val="2"/>
            <w:tcBorders>
              <w:top w:val="nil"/>
              <w:left w:val="nil"/>
              <w:bottom w:val="nil"/>
              <w:right w:val="nil"/>
            </w:tcBorders>
            <w:shd w:val="clear" w:color="000000" w:fill="FFFFFF"/>
            <w:noWrap/>
            <w:hideMark/>
          </w:tcPr>
          <w:p w14:paraId="276E9AF0"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2</w:t>
            </w:r>
          </w:p>
        </w:tc>
        <w:tc>
          <w:tcPr>
            <w:tcW w:w="459" w:type="dxa"/>
            <w:gridSpan w:val="3"/>
            <w:tcBorders>
              <w:top w:val="nil"/>
              <w:left w:val="nil"/>
              <w:bottom w:val="nil"/>
              <w:right w:val="nil"/>
            </w:tcBorders>
            <w:shd w:val="clear" w:color="000000" w:fill="FFFFFF"/>
            <w:noWrap/>
            <w:hideMark/>
          </w:tcPr>
          <w:p w14:paraId="593AA714"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57</w:t>
            </w:r>
          </w:p>
        </w:tc>
        <w:tc>
          <w:tcPr>
            <w:tcW w:w="660" w:type="dxa"/>
            <w:gridSpan w:val="3"/>
            <w:tcBorders>
              <w:top w:val="nil"/>
              <w:left w:val="nil"/>
              <w:bottom w:val="nil"/>
              <w:right w:val="nil"/>
            </w:tcBorders>
            <w:shd w:val="clear" w:color="000000" w:fill="FFFFFF"/>
            <w:noWrap/>
            <w:hideMark/>
          </w:tcPr>
          <w:p w14:paraId="3A288574"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r>
      <w:tr w:rsidR="00637766" w:rsidRPr="00C05D19" w14:paraId="748C195E" w14:textId="77777777" w:rsidTr="000078FF">
        <w:trPr>
          <w:gridAfter w:val="1"/>
          <w:wAfter w:w="144" w:type="dxa"/>
          <w:trHeight w:val="170"/>
        </w:trPr>
        <w:tc>
          <w:tcPr>
            <w:tcW w:w="709" w:type="dxa"/>
            <w:tcBorders>
              <w:top w:val="nil"/>
              <w:left w:val="nil"/>
              <w:bottom w:val="nil"/>
              <w:right w:val="nil"/>
            </w:tcBorders>
            <w:shd w:val="clear" w:color="000000" w:fill="FFFFFF"/>
            <w:noWrap/>
            <w:hideMark/>
          </w:tcPr>
          <w:p w14:paraId="4144A71B"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w:t>
            </w:r>
          </w:p>
        </w:tc>
        <w:tc>
          <w:tcPr>
            <w:tcW w:w="709" w:type="dxa"/>
            <w:tcBorders>
              <w:top w:val="nil"/>
              <w:left w:val="nil"/>
              <w:bottom w:val="nil"/>
              <w:right w:val="nil"/>
            </w:tcBorders>
            <w:shd w:val="clear" w:color="000000" w:fill="FFFFFF"/>
            <w:noWrap/>
            <w:hideMark/>
          </w:tcPr>
          <w:p w14:paraId="01CB8BC8" w14:textId="77777777" w:rsidR="00637766" w:rsidRPr="00C05D19" w:rsidRDefault="00637766" w:rsidP="00C05D19">
            <w:pPr>
              <w:spacing w:after="0" w:line="240" w:lineRule="auto"/>
              <w:ind w:left="-109"/>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Roots</w:t>
            </w:r>
          </w:p>
        </w:tc>
        <w:tc>
          <w:tcPr>
            <w:tcW w:w="850" w:type="dxa"/>
            <w:tcBorders>
              <w:top w:val="nil"/>
              <w:left w:val="nil"/>
              <w:bottom w:val="nil"/>
              <w:right w:val="nil"/>
            </w:tcBorders>
            <w:shd w:val="clear" w:color="000000" w:fill="FFFFFF"/>
            <w:noWrap/>
            <w:hideMark/>
          </w:tcPr>
          <w:p w14:paraId="78BE2A61" w14:textId="54E84808" w:rsidR="00637766" w:rsidRPr="00C05D19" w:rsidRDefault="00637766" w:rsidP="00C05D19">
            <w:pPr>
              <w:spacing w:after="0" w:line="240" w:lineRule="auto"/>
              <w:ind w:left="-11" w:firstLineChars="100" w:firstLine="16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97</w:t>
            </w:r>
          </w:p>
        </w:tc>
        <w:tc>
          <w:tcPr>
            <w:tcW w:w="1559" w:type="dxa"/>
            <w:gridSpan w:val="2"/>
            <w:tcBorders>
              <w:top w:val="nil"/>
              <w:left w:val="nil"/>
              <w:bottom w:val="nil"/>
              <w:right w:val="nil"/>
            </w:tcBorders>
            <w:shd w:val="clear" w:color="000000" w:fill="FFFFFF"/>
            <w:noWrap/>
            <w:hideMark/>
          </w:tcPr>
          <w:p w14:paraId="326CCA52" w14:textId="77777777" w:rsidR="00637766" w:rsidRPr="00C05D19" w:rsidRDefault="00637766" w:rsidP="00C05D19">
            <w:pPr>
              <w:spacing w:after="0" w:line="240" w:lineRule="auto"/>
              <w:rPr>
                <w:rFonts w:eastAsia="Times New Roman"/>
                <w:i/>
                <w:iCs/>
                <w:color w:val="000000"/>
                <w:kern w:val="0"/>
                <w:sz w:val="16"/>
                <w:szCs w:val="16"/>
                <w:lang w:bidi="ar-SA"/>
                <w14:ligatures w14:val="none"/>
              </w:rPr>
            </w:pPr>
            <w:r w:rsidRPr="00C05D19">
              <w:rPr>
                <w:rFonts w:eastAsia="Times New Roman"/>
                <w:i/>
                <w:iCs/>
                <w:color w:val="000000"/>
                <w:kern w:val="0"/>
                <w:sz w:val="16"/>
                <w:szCs w:val="16"/>
                <w:lang w:bidi="ar-SA"/>
                <w14:ligatures w14:val="none"/>
              </w:rPr>
              <w:t>Sphingomonas</w:t>
            </w:r>
          </w:p>
        </w:tc>
        <w:tc>
          <w:tcPr>
            <w:tcW w:w="1134" w:type="dxa"/>
            <w:gridSpan w:val="2"/>
            <w:tcBorders>
              <w:top w:val="nil"/>
              <w:left w:val="nil"/>
              <w:bottom w:val="nil"/>
              <w:right w:val="nil"/>
            </w:tcBorders>
            <w:shd w:val="clear" w:color="000000" w:fill="FFFFFF"/>
            <w:noWrap/>
            <w:hideMark/>
          </w:tcPr>
          <w:p w14:paraId="129A78BE"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w:t>
            </w:r>
          </w:p>
        </w:tc>
        <w:tc>
          <w:tcPr>
            <w:tcW w:w="821" w:type="dxa"/>
            <w:gridSpan w:val="2"/>
            <w:tcBorders>
              <w:top w:val="nil"/>
              <w:left w:val="nil"/>
              <w:bottom w:val="nil"/>
              <w:right w:val="nil"/>
            </w:tcBorders>
            <w:shd w:val="clear" w:color="000000" w:fill="FFFFFF"/>
            <w:noWrap/>
            <w:hideMark/>
          </w:tcPr>
          <w:p w14:paraId="4B16D967"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880" w:type="dxa"/>
            <w:gridSpan w:val="2"/>
            <w:tcBorders>
              <w:top w:val="nil"/>
              <w:left w:val="nil"/>
              <w:bottom w:val="nil"/>
              <w:right w:val="nil"/>
            </w:tcBorders>
            <w:shd w:val="clear" w:color="000000" w:fill="FFFFFF"/>
            <w:noWrap/>
            <w:hideMark/>
          </w:tcPr>
          <w:p w14:paraId="469F3017"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5.15</w:t>
            </w:r>
          </w:p>
        </w:tc>
        <w:tc>
          <w:tcPr>
            <w:tcW w:w="848" w:type="dxa"/>
            <w:gridSpan w:val="3"/>
            <w:tcBorders>
              <w:top w:val="nil"/>
              <w:left w:val="nil"/>
              <w:bottom w:val="nil"/>
              <w:right w:val="nil"/>
            </w:tcBorders>
            <w:shd w:val="clear" w:color="000000" w:fill="FFFFFF"/>
            <w:noWrap/>
            <w:hideMark/>
          </w:tcPr>
          <w:p w14:paraId="6404BCDE"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223</w:t>
            </w:r>
          </w:p>
        </w:tc>
        <w:tc>
          <w:tcPr>
            <w:tcW w:w="1420" w:type="dxa"/>
            <w:gridSpan w:val="3"/>
            <w:tcBorders>
              <w:top w:val="nil"/>
              <w:left w:val="nil"/>
              <w:bottom w:val="nil"/>
              <w:right w:val="nil"/>
            </w:tcBorders>
            <w:shd w:val="clear" w:color="000000" w:fill="FFFFFF"/>
            <w:noWrap/>
            <w:hideMark/>
          </w:tcPr>
          <w:p w14:paraId="24CE7AAD" w14:textId="77777777" w:rsidR="00637766" w:rsidRPr="00C05D19" w:rsidRDefault="00637766" w:rsidP="00C05D19">
            <w:pPr>
              <w:spacing w:after="0" w:line="240" w:lineRule="auto"/>
              <w:ind w:firstLineChars="200" w:firstLine="32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405" w:type="dxa"/>
            <w:gridSpan w:val="3"/>
            <w:tcBorders>
              <w:top w:val="nil"/>
              <w:left w:val="nil"/>
              <w:bottom w:val="nil"/>
              <w:right w:val="nil"/>
            </w:tcBorders>
            <w:shd w:val="clear" w:color="000000" w:fill="FFFFFF"/>
            <w:noWrap/>
            <w:hideMark/>
          </w:tcPr>
          <w:p w14:paraId="2044F326"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0.42</w:t>
            </w:r>
          </w:p>
        </w:tc>
        <w:tc>
          <w:tcPr>
            <w:tcW w:w="580" w:type="dxa"/>
            <w:gridSpan w:val="3"/>
            <w:tcBorders>
              <w:top w:val="nil"/>
              <w:left w:val="nil"/>
              <w:bottom w:val="nil"/>
              <w:right w:val="nil"/>
            </w:tcBorders>
            <w:shd w:val="clear" w:color="000000" w:fill="FFFFFF"/>
            <w:noWrap/>
            <w:hideMark/>
          </w:tcPr>
          <w:p w14:paraId="1030CA68"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40</w:t>
            </w:r>
          </w:p>
        </w:tc>
        <w:tc>
          <w:tcPr>
            <w:tcW w:w="567" w:type="dxa"/>
            <w:gridSpan w:val="3"/>
            <w:tcBorders>
              <w:top w:val="nil"/>
              <w:left w:val="nil"/>
              <w:bottom w:val="nil"/>
              <w:right w:val="nil"/>
            </w:tcBorders>
            <w:shd w:val="clear" w:color="000000" w:fill="FFFFFF"/>
            <w:noWrap/>
            <w:hideMark/>
          </w:tcPr>
          <w:p w14:paraId="3AD1A3D7"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0.67</w:t>
            </w:r>
          </w:p>
        </w:tc>
        <w:tc>
          <w:tcPr>
            <w:tcW w:w="709" w:type="dxa"/>
            <w:gridSpan w:val="2"/>
            <w:tcBorders>
              <w:top w:val="nil"/>
              <w:left w:val="nil"/>
              <w:bottom w:val="nil"/>
              <w:right w:val="nil"/>
            </w:tcBorders>
            <w:shd w:val="clear" w:color="000000" w:fill="FFFFFF"/>
            <w:noWrap/>
            <w:hideMark/>
          </w:tcPr>
          <w:p w14:paraId="17874174"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4702</w:t>
            </w:r>
          </w:p>
        </w:tc>
        <w:tc>
          <w:tcPr>
            <w:tcW w:w="567" w:type="dxa"/>
            <w:gridSpan w:val="2"/>
            <w:tcBorders>
              <w:top w:val="nil"/>
              <w:left w:val="nil"/>
              <w:bottom w:val="nil"/>
              <w:right w:val="nil"/>
            </w:tcBorders>
            <w:shd w:val="clear" w:color="000000" w:fill="FFFFFF"/>
            <w:noWrap/>
            <w:hideMark/>
          </w:tcPr>
          <w:p w14:paraId="3AE6CA85"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w:t>
            </w:r>
          </w:p>
        </w:tc>
        <w:tc>
          <w:tcPr>
            <w:tcW w:w="459" w:type="dxa"/>
            <w:gridSpan w:val="3"/>
            <w:tcBorders>
              <w:top w:val="nil"/>
              <w:left w:val="nil"/>
              <w:bottom w:val="nil"/>
              <w:right w:val="nil"/>
            </w:tcBorders>
            <w:shd w:val="clear" w:color="000000" w:fill="FFFFFF"/>
            <w:noWrap/>
            <w:hideMark/>
          </w:tcPr>
          <w:p w14:paraId="42F41FD1"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48</w:t>
            </w:r>
          </w:p>
        </w:tc>
        <w:tc>
          <w:tcPr>
            <w:tcW w:w="660" w:type="dxa"/>
            <w:gridSpan w:val="3"/>
            <w:tcBorders>
              <w:top w:val="nil"/>
              <w:left w:val="nil"/>
              <w:bottom w:val="nil"/>
              <w:right w:val="nil"/>
            </w:tcBorders>
            <w:shd w:val="clear" w:color="000000" w:fill="FFFFFF"/>
            <w:noWrap/>
            <w:hideMark/>
          </w:tcPr>
          <w:p w14:paraId="2A75640D"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r>
      <w:tr w:rsidR="00637766" w:rsidRPr="00C05D19" w14:paraId="17440E62" w14:textId="77777777" w:rsidTr="000078FF">
        <w:trPr>
          <w:gridAfter w:val="1"/>
          <w:wAfter w:w="144" w:type="dxa"/>
          <w:trHeight w:val="170"/>
        </w:trPr>
        <w:tc>
          <w:tcPr>
            <w:tcW w:w="709" w:type="dxa"/>
            <w:tcBorders>
              <w:top w:val="nil"/>
              <w:left w:val="nil"/>
              <w:bottom w:val="nil"/>
              <w:right w:val="nil"/>
            </w:tcBorders>
            <w:shd w:val="clear" w:color="000000" w:fill="FFFFFF"/>
            <w:noWrap/>
            <w:hideMark/>
          </w:tcPr>
          <w:p w14:paraId="3DB61266"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w:t>
            </w:r>
          </w:p>
        </w:tc>
        <w:tc>
          <w:tcPr>
            <w:tcW w:w="709" w:type="dxa"/>
            <w:tcBorders>
              <w:top w:val="nil"/>
              <w:left w:val="nil"/>
              <w:bottom w:val="nil"/>
              <w:right w:val="nil"/>
            </w:tcBorders>
            <w:shd w:val="clear" w:color="000000" w:fill="FFFFFF"/>
            <w:noWrap/>
            <w:hideMark/>
          </w:tcPr>
          <w:p w14:paraId="0CECB896" w14:textId="77777777" w:rsidR="00637766" w:rsidRPr="00C05D19" w:rsidRDefault="00637766" w:rsidP="00C05D19">
            <w:pPr>
              <w:spacing w:after="0" w:line="240" w:lineRule="auto"/>
              <w:ind w:left="-109"/>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Roots</w:t>
            </w:r>
          </w:p>
        </w:tc>
        <w:tc>
          <w:tcPr>
            <w:tcW w:w="850" w:type="dxa"/>
            <w:tcBorders>
              <w:top w:val="nil"/>
              <w:left w:val="nil"/>
              <w:bottom w:val="nil"/>
              <w:right w:val="nil"/>
            </w:tcBorders>
            <w:shd w:val="clear" w:color="000000" w:fill="FFFFFF"/>
            <w:noWrap/>
            <w:hideMark/>
          </w:tcPr>
          <w:p w14:paraId="70720AB0" w14:textId="6E204BAC" w:rsidR="00637766" w:rsidRPr="00C05D19" w:rsidRDefault="00637766" w:rsidP="00C05D19">
            <w:pPr>
              <w:spacing w:after="0" w:line="240" w:lineRule="auto"/>
              <w:ind w:left="-11" w:firstLineChars="100" w:firstLine="16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97</w:t>
            </w:r>
          </w:p>
        </w:tc>
        <w:tc>
          <w:tcPr>
            <w:tcW w:w="1559" w:type="dxa"/>
            <w:gridSpan w:val="2"/>
            <w:tcBorders>
              <w:top w:val="nil"/>
              <w:left w:val="nil"/>
              <w:bottom w:val="nil"/>
              <w:right w:val="nil"/>
            </w:tcBorders>
            <w:shd w:val="clear" w:color="000000" w:fill="FFFFFF"/>
            <w:noWrap/>
            <w:hideMark/>
          </w:tcPr>
          <w:p w14:paraId="6210E49E" w14:textId="77777777" w:rsidR="00637766" w:rsidRPr="00C05D19" w:rsidRDefault="00637766" w:rsidP="00C05D19">
            <w:pPr>
              <w:spacing w:after="0" w:line="240" w:lineRule="auto"/>
              <w:rPr>
                <w:rFonts w:eastAsia="Times New Roman"/>
                <w:i/>
                <w:iCs/>
                <w:color w:val="000000"/>
                <w:kern w:val="0"/>
                <w:sz w:val="16"/>
                <w:szCs w:val="16"/>
                <w:lang w:bidi="ar-SA"/>
                <w14:ligatures w14:val="none"/>
              </w:rPr>
            </w:pPr>
            <w:r w:rsidRPr="00C05D19">
              <w:rPr>
                <w:rFonts w:eastAsia="Times New Roman"/>
                <w:i/>
                <w:iCs/>
                <w:color w:val="000000"/>
                <w:kern w:val="0"/>
                <w:sz w:val="16"/>
                <w:szCs w:val="16"/>
                <w:lang w:bidi="ar-SA"/>
                <w14:ligatures w14:val="none"/>
              </w:rPr>
              <w:t>Sphingomonas</w:t>
            </w:r>
          </w:p>
        </w:tc>
        <w:tc>
          <w:tcPr>
            <w:tcW w:w="1134" w:type="dxa"/>
            <w:gridSpan w:val="2"/>
            <w:tcBorders>
              <w:top w:val="nil"/>
              <w:left w:val="nil"/>
              <w:bottom w:val="nil"/>
              <w:right w:val="nil"/>
            </w:tcBorders>
            <w:shd w:val="clear" w:color="000000" w:fill="FFFFFF"/>
            <w:noWrap/>
            <w:hideMark/>
          </w:tcPr>
          <w:p w14:paraId="3D1F63C8"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w:t>
            </w:r>
          </w:p>
        </w:tc>
        <w:tc>
          <w:tcPr>
            <w:tcW w:w="821" w:type="dxa"/>
            <w:gridSpan w:val="2"/>
            <w:tcBorders>
              <w:top w:val="nil"/>
              <w:left w:val="nil"/>
              <w:bottom w:val="nil"/>
              <w:right w:val="nil"/>
            </w:tcBorders>
            <w:shd w:val="clear" w:color="000000" w:fill="FFFFFF"/>
            <w:noWrap/>
            <w:hideMark/>
          </w:tcPr>
          <w:p w14:paraId="7843B616"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880" w:type="dxa"/>
            <w:gridSpan w:val="2"/>
            <w:tcBorders>
              <w:top w:val="nil"/>
              <w:left w:val="nil"/>
              <w:bottom w:val="nil"/>
              <w:right w:val="nil"/>
            </w:tcBorders>
            <w:shd w:val="clear" w:color="000000" w:fill="FFFFFF"/>
            <w:noWrap/>
            <w:hideMark/>
          </w:tcPr>
          <w:p w14:paraId="58AD604E"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3.17</w:t>
            </w:r>
          </w:p>
        </w:tc>
        <w:tc>
          <w:tcPr>
            <w:tcW w:w="848" w:type="dxa"/>
            <w:gridSpan w:val="3"/>
            <w:tcBorders>
              <w:top w:val="nil"/>
              <w:left w:val="nil"/>
              <w:bottom w:val="nil"/>
              <w:right w:val="nil"/>
            </w:tcBorders>
            <w:shd w:val="clear" w:color="000000" w:fill="FFFFFF"/>
            <w:noWrap/>
            <w:hideMark/>
          </w:tcPr>
          <w:p w14:paraId="0E5462FC"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131</w:t>
            </w:r>
          </w:p>
        </w:tc>
        <w:tc>
          <w:tcPr>
            <w:tcW w:w="1420" w:type="dxa"/>
            <w:gridSpan w:val="3"/>
            <w:tcBorders>
              <w:top w:val="nil"/>
              <w:left w:val="nil"/>
              <w:bottom w:val="nil"/>
              <w:right w:val="nil"/>
            </w:tcBorders>
            <w:shd w:val="clear" w:color="000000" w:fill="FFFFFF"/>
            <w:noWrap/>
            <w:hideMark/>
          </w:tcPr>
          <w:p w14:paraId="56661E6F" w14:textId="77777777" w:rsidR="00637766" w:rsidRPr="00C05D19" w:rsidRDefault="00637766" w:rsidP="00C05D19">
            <w:pPr>
              <w:spacing w:after="0" w:line="240" w:lineRule="auto"/>
              <w:ind w:firstLineChars="200" w:firstLine="32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405" w:type="dxa"/>
            <w:gridSpan w:val="3"/>
            <w:tcBorders>
              <w:top w:val="nil"/>
              <w:left w:val="nil"/>
              <w:bottom w:val="nil"/>
              <w:right w:val="nil"/>
            </w:tcBorders>
            <w:shd w:val="clear" w:color="000000" w:fill="FFFFFF"/>
            <w:noWrap/>
            <w:hideMark/>
          </w:tcPr>
          <w:p w14:paraId="26AA6DB4"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0.42</w:t>
            </w:r>
          </w:p>
        </w:tc>
        <w:tc>
          <w:tcPr>
            <w:tcW w:w="580" w:type="dxa"/>
            <w:gridSpan w:val="3"/>
            <w:tcBorders>
              <w:top w:val="nil"/>
              <w:left w:val="nil"/>
              <w:bottom w:val="nil"/>
              <w:right w:val="nil"/>
            </w:tcBorders>
            <w:shd w:val="clear" w:color="000000" w:fill="FFFFFF"/>
            <w:noWrap/>
            <w:hideMark/>
          </w:tcPr>
          <w:p w14:paraId="733F6303"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19</w:t>
            </w:r>
          </w:p>
        </w:tc>
        <w:tc>
          <w:tcPr>
            <w:tcW w:w="567" w:type="dxa"/>
            <w:gridSpan w:val="3"/>
            <w:tcBorders>
              <w:top w:val="nil"/>
              <w:left w:val="nil"/>
              <w:bottom w:val="nil"/>
              <w:right w:val="nil"/>
            </w:tcBorders>
            <w:shd w:val="clear" w:color="000000" w:fill="FFFFFF"/>
            <w:noWrap/>
            <w:hideMark/>
          </w:tcPr>
          <w:p w14:paraId="61C65503"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0.66</w:t>
            </w:r>
          </w:p>
        </w:tc>
        <w:tc>
          <w:tcPr>
            <w:tcW w:w="709" w:type="dxa"/>
            <w:gridSpan w:val="2"/>
            <w:tcBorders>
              <w:top w:val="nil"/>
              <w:left w:val="nil"/>
              <w:bottom w:val="nil"/>
              <w:right w:val="nil"/>
            </w:tcBorders>
            <w:shd w:val="clear" w:color="000000" w:fill="FFFFFF"/>
            <w:noWrap/>
            <w:hideMark/>
          </w:tcPr>
          <w:p w14:paraId="10B835BA"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3204</w:t>
            </w:r>
          </w:p>
        </w:tc>
        <w:tc>
          <w:tcPr>
            <w:tcW w:w="567" w:type="dxa"/>
            <w:gridSpan w:val="2"/>
            <w:tcBorders>
              <w:top w:val="nil"/>
              <w:left w:val="nil"/>
              <w:bottom w:val="nil"/>
              <w:right w:val="nil"/>
            </w:tcBorders>
            <w:shd w:val="clear" w:color="000000" w:fill="FFFFFF"/>
            <w:noWrap/>
            <w:hideMark/>
          </w:tcPr>
          <w:p w14:paraId="05F1C7B0"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w:t>
            </w:r>
          </w:p>
        </w:tc>
        <w:tc>
          <w:tcPr>
            <w:tcW w:w="459" w:type="dxa"/>
            <w:gridSpan w:val="3"/>
            <w:tcBorders>
              <w:top w:val="nil"/>
              <w:left w:val="nil"/>
              <w:bottom w:val="nil"/>
              <w:right w:val="nil"/>
            </w:tcBorders>
            <w:shd w:val="clear" w:color="000000" w:fill="FFFFFF"/>
            <w:noWrap/>
            <w:hideMark/>
          </w:tcPr>
          <w:p w14:paraId="2786575F"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49</w:t>
            </w:r>
          </w:p>
        </w:tc>
        <w:tc>
          <w:tcPr>
            <w:tcW w:w="660" w:type="dxa"/>
            <w:gridSpan w:val="3"/>
            <w:tcBorders>
              <w:top w:val="nil"/>
              <w:left w:val="nil"/>
              <w:bottom w:val="nil"/>
              <w:right w:val="nil"/>
            </w:tcBorders>
            <w:shd w:val="clear" w:color="000000" w:fill="FFFFFF"/>
            <w:noWrap/>
            <w:hideMark/>
          </w:tcPr>
          <w:p w14:paraId="67D2A656"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r>
      <w:tr w:rsidR="00637766" w:rsidRPr="00C05D19" w14:paraId="017E1471" w14:textId="77777777" w:rsidTr="000078FF">
        <w:trPr>
          <w:gridAfter w:val="1"/>
          <w:wAfter w:w="144" w:type="dxa"/>
          <w:trHeight w:val="170"/>
        </w:trPr>
        <w:tc>
          <w:tcPr>
            <w:tcW w:w="709" w:type="dxa"/>
            <w:tcBorders>
              <w:top w:val="nil"/>
              <w:left w:val="nil"/>
              <w:bottom w:val="nil"/>
              <w:right w:val="nil"/>
            </w:tcBorders>
            <w:shd w:val="clear" w:color="000000" w:fill="FFFFFF"/>
            <w:noWrap/>
            <w:hideMark/>
          </w:tcPr>
          <w:p w14:paraId="28E8709D"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w:t>
            </w:r>
          </w:p>
        </w:tc>
        <w:tc>
          <w:tcPr>
            <w:tcW w:w="709" w:type="dxa"/>
            <w:tcBorders>
              <w:top w:val="nil"/>
              <w:left w:val="nil"/>
              <w:bottom w:val="nil"/>
              <w:right w:val="nil"/>
            </w:tcBorders>
            <w:shd w:val="clear" w:color="000000" w:fill="FFFFFF"/>
            <w:noWrap/>
            <w:hideMark/>
          </w:tcPr>
          <w:p w14:paraId="7834F48C" w14:textId="77777777" w:rsidR="00637766" w:rsidRPr="00C05D19" w:rsidRDefault="00637766" w:rsidP="00C05D19">
            <w:pPr>
              <w:spacing w:after="0" w:line="240" w:lineRule="auto"/>
              <w:ind w:left="-109"/>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Roots</w:t>
            </w:r>
          </w:p>
        </w:tc>
        <w:tc>
          <w:tcPr>
            <w:tcW w:w="850" w:type="dxa"/>
            <w:tcBorders>
              <w:top w:val="nil"/>
              <w:left w:val="nil"/>
              <w:bottom w:val="nil"/>
              <w:right w:val="nil"/>
            </w:tcBorders>
            <w:shd w:val="clear" w:color="000000" w:fill="FFFFFF"/>
            <w:noWrap/>
            <w:hideMark/>
          </w:tcPr>
          <w:p w14:paraId="2296A3EF" w14:textId="6803ED7C" w:rsidR="00637766" w:rsidRPr="00C05D19" w:rsidRDefault="00637766" w:rsidP="00C05D19">
            <w:pPr>
              <w:spacing w:after="0" w:line="240" w:lineRule="auto"/>
              <w:ind w:left="-11" w:firstLineChars="100" w:firstLine="16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99</w:t>
            </w:r>
          </w:p>
        </w:tc>
        <w:tc>
          <w:tcPr>
            <w:tcW w:w="1559" w:type="dxa"/>
            <w:gridSpan w:val="2"/>
            <w:tcBorders>
              <w:top w:val="nil"/>
              <w:left w:val="nil"/>
              <w:bottom w:val="nil"/>
              <w:right w:val="nil"/>
            </w:tcBorders>
            <w:shd w:val="clear" w:color="000000" w:fill="FFFFFF"/>
            <w:noWrap/>
            <w:hideMark/>
          </w:tcPr>
          <w:p w14:paraId="081BD215" w14:textId="77777777" w:rsidR="00637766" w:rsidRPr="00C05D19" w:rsidRDefault="00637766" w:rsidP="00C05D19">
            <w:pPr>
              <w:spacing w:after="0" w:line="240" w:lineRule="auto"/>
              <w:rPr>
                <w:rFonts w:eastAsia="Times New Roman"/>
                <w:i/>
                <w:iCs/>
                <w:color w:val="000000"/>
                <w:kern w:val="0"/>
                <w:sz w:val="16"/>
                <w:szCs w:val="16"/>
                <w:lang w:bidi="ar-SA"/>
                <w14:ligatures w14:val="none"/>
              </w:rPr>
            </w:pPr>
            <w:r w:rsidRPr="00C05D19">
              <w:rPr>
                <w:rFonts w:eastAsia="Times New Roman"/>
                <w:i/>
                <w:iCs/>
                <w:color w:val="000000"/>
                <w:kern w:val="0"/>
                <w:sz w:val="16"/>
                <w:szCs w:val="16"/>
                <w:lang w:bidi="ar-SA"/>
                <w14:ligatures w14:val="none"/>
              </w:rPr>
              <w:t>Herbaspirillum</w:t>
            </w:r>
          </w:p>
        </w:tc>
        <w:tc>
          <w:tcPr>
            <w:tcW w:w="1134" w:type="dxa"/>
            <w:gridSpan w:val="2"/>
            <w:tcBorders>
              <w:top w:val="nil"/>
              <w:left w:val="nil"/>
              <w:bottom w:val="nil"/>
              <w:right w:val="nil"/>
            </w:tcBorders>
            <w:shd w:val="clear" w:color="000000" w:fill="FFFFFF"/>
            <w:noWrap/>
            <w:hideMark/>
          </w:tcPr>
          <w:p w14:paraId="2E572355"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w:t>
            </w:r>
          </w:p>
        </w:tc>
        <w:tc>
          <w:tcPr>
            <w:tcW w:w="821" w:type="dxa"/>
            <w:gridSpan w:val="2"/>
            <w:tcBorders>
              <w:top w:val="nil"/>
              <w:left w:val="nil"/>
              <w:bottom w:val="nil"/>
              <w:right w:val="nil"/>
            </w:tcBorders>
            <w:shd w:val="clear" w:color="000000" w:fill="FFFFFF"/>
            <w:noWrap/>
            <w:hideMark/>
          </w:tcPr>
          <w:p w14:paraId="5FF33417"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880" w:type="dxa"/>
            <w:gridSpan w:val="2"/>
            <w:tcBorders>
              <w:top w:val="nil"/>
              <w:left w:val="nil"/>
              <w:bottom w:val="nil"/>
              <w:right w:val="nil"/>
            </w:tcBorders>
            <w:shd w:val="clear" w:color="000000" w:fill="FFFFFF"/>
            <w:noWrap/>
            <w:hideMark/>
          </w:tcPr>
          <w:p w14:paraId="102249C0"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5.81</w:t>
            </w:r>
          </w:p>
        </w:tc>
        <w:tc>
          <w:tcPr>
            <w:tcW w:w="848" w:type="dxa"/>
            <w:gridSpan w:val="3"/>
            <w:tcBorders>
              <w:top w:val="nil"/>
              <w:left w:val="nil"/>
              <w:bottom w:val="nil"/>
              <w:right w:val="nil"/>
            </w:tcBorders>
            <w:shd w:val="clear" w:color="000000" w:fill="FFFFFF"/>
            <w:noWrap/>
            <w:hideMark/>
          </w:tcPr>
          <w:p w14:paraId="0E73F3BD"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116</w:t>
            </w:r>
          </w:p>
        </w:tc>
        <w:tc>
          <w:tcPr>
            <w:tcW w:w="1420" w:type="dxa"/>
            <w:gridSpan w:val="3"/>
            <w:tcBorders>
              <w:top w:val="nil"/>
              <w:left w:val="nil"/>
              <w:bottom w:val="nil"/>
              <w:right w:val="nil"/>
            </w:tcBorders>
            <w:shd w:val="clear" w:color="000000" w:fill="FFFFFF"/>
            <w:noWrap/>
            <w:hideMark/>
          </w:tcPr>
          <w:p w14:paraId="115A5ADA" w14:textId="77777777" w:rsidR="00637766" w:rsidRPr="00C05D19" w:rsidRDefault="00637766" w:rsidP="00C05D19">
            <w:pPr>
              <w:spacing w:after="0" w:line="240" w:lineRule="auto"/>
              <w:ind w:firstLineChars="200" w:firstLine="32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405" w:type="dxa"/>
            <w:gridSpan w:val="3"/>
            <w:tcBorders>
              <w:top w:val="nil"/>
              <w:left w:val="nil"/>
              <w:bottom w:val="nil"/>
              <w:right w:val="nil"/>
            </w:tcBorders>
            <w:shd w:val="clear" w:color="000000" w:fill="FFFFFF"/>
            <w:noWrap/>
            <w:hideMark/>
          </w:tcPr>
          <w:p w14:paraId="525C11B8"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0.34</w:t>
            </w:r>
          </w:p>
        </w:tc>
        <w:tc>
          <w:tcPr>
            <w:tcW w:w="580" w:type="dxa"/>
            <w:gridSpan w:val="3"/>
            <w:tcBorders>
              <w:top w:val="nil"/>
              <w:left w:val="nil"/>
              <w:bottom w:val="nil"/>
              <w:right w:val="nil"/>
            </w:tcBorders>
            <w:shd w:val="clear" w:color="000000" w:fill="FFFFFF"/>
            <w:noWrap/>
            <w:hideMark/>
          </w:tcPr>
          <w:p w14:paraId="3120A659"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11</w:t>
            </w:r>
          </w:p>
        </w:tc>
        <w:tc>
          <w:tcPr>
            <w:tcW w:w="567" w:type="dxa"/>
            <w:gridSpan w:val="3"/>
            <w:tcBorders>
              <w:top w:val="nil"/>
              <w:left w:val="nil"/>
              <w:bottom w:val="nil"/>
              <w:right w:val="nil"/>
            </w:tcBorders>
            <w:shd w:val="clear" w:color="000000" w:fill="FFFFFF"/>
            <w:noWrap/>
            <w:hideMark/>
          </w:tcPr>
          <w:p w14:paraId="4C9A6A64"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0.62</w:t>
            </w:r>
          </w:p>
        </w:tc>
        <w:tc>
          <w:tcPr>
            <w:tcW w:w="709" w:type="dxa"/>
            <w:gridSpan w:val="2"/>
            <w:tcBorders>
              <w:top w:val="nil"/>
              <w:left w:val="nil"/>
              <w:bottom w:val="nil"/>
              <w:right w:val="nil"/>
            </w:tcBorders>
            <w:shd w:val="clear" w:color="000000" w:fill="FFFFFF"/>
            <w:noWrap/>
            <w:hideMark/>
          </w:tcPr>
          <w:p w14:paraId="5AF051CC"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5138</w:t>
            </w:r>
          </w:p>
        </w:tc>
        <w:tc>
          <w:tcPr>
            <w:tcW w:w="567" w:type="dxa"/>
            <w:gridSpan w:val="2"/>
            <w:tcBorders>
              <w:top w:val="nil"/>
              <w:left w:val="nil"/>
              <w:bottom w:val="nil"/>
              <w:right w:val="nil"/>
            </w:tcBorders>
            <w:shd w:val="clear" w:color="000000" w:fill="FFFFFF"/>
            <w:noWrap/>
            <w:hideMark/>
          </w:tcPr>
          <w:p w14:paraId="507EE649"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c>
          <w:tcPr>
            <w:tcW w:w="459" w:type="dxa"/>
            <w:gridSpan w:val="3"/>
            <w:tcBorders>
              <w:top w:val="nil"/>
              <w:left w:val="nil"/>
              <w:bottom w:val="nil"/>
              <w:right w:val="nil"/>
            </w:tcBorders>
            <w:shd w:val="clear" w:color="000000" w:fill="FFFFFF"/>
            <w:noWrap/>
            <w:hideMark/>
          </w:tcPr>
          <w:p w14:paraId="2F555CEE"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55</w:t>
            </w:r>
          </w:p>
        </w:tc>
        <w:tc>
          <w:tcPr>
            <w:tcW w:w="660" w:type="dxa"/>
            <w:gridSpan w:val="3"/>
            <w:tcBorders>
              <w:top w:val="nil"/>
              <w:left w:val="nil"/>
              <w:bottom w:val="nil"/>
              <w:right w:val="nil"/>
            </w:tcBorders>
            <w:shd w:val="clear" w:color="000000" w:fill="FFFFFF"/>
            <w:noWrap/>
            <w:hideMark/>
          </w:tcPr>
          <w:p w14:paraId="78DAEB34"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r>
      <w:tr w:rsidR="00637766" w:rsidRPr="00C05D19" w14:paraId="68DEBE26" w14:textId="77777777" w:rsidTr="000078FF">
        <w:trPr>
          <w:gridAfter w:val="1"/>
          <w:wAfter w:w="144" w:type="dxa"/>
          <w:trHeight w:val="170"/>
        </w:trPr>
        <w:tc>
          <w:tcPr>
            <w:tcW w:w="709" w:type="dxa"/>
            <w:tcBorders>
              <w:top w:val="nil"/>
              <w:left w:val="nil"/>
              <w:bottom w:val="nil"/>
              <w:right w:val="nil"/>
            </w:tcBorders>
            <w:shd w:val="clear" w:color="000000" w:fill="FFFFFF"/>
            <w:noWrap/>
            <w:hideMark/>
          </w:tcPr>
          <w:p w14:paraId="5CE2F1EA"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w:t>
            </w:r>
          </w:p>
        </w:tc>
        <w:tc>
          <w:tcPr>
            <w:tcW w:w="709" w:type="dxa"/>
            <w:tcBorders>
              <w:top w:val="nil"/>
              <w:left w:val="nil"/>
              <w:bottom w:val="nil"/>
              <w:right w:val="nil"/>
            </w:tcBorders>
            <w:shd w:val="clear" w:color="000000" w:fill="FFFFFF"/>
            <w:noWrap/>
            <w:hideMark/>
          </w:tcPr>
          <w:p w14:paraId="09678710" w14:textId="77777777" w:rsidR="00637766" w:rsidRPr="00C05D19" w:rsidRDefault="00637766" w:rsidP="00C05D19">
            <w:pPr>
              <w:spacing w:after="0" w:line="240" w:lineRule="auto"/>
              <w:ind w:left="-109"/>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Roots</w:t>
            </w:r>
          </w:p>
        </w:tc>
        <w:tc>
          <w:tcPr>
            <w:tcW w:w="850" w:type="dxa"/>
            <w:tcBorders>
              <w:top w:val="nil"/>
              <w:left w:val="nil"/>
              <w:bottom w:val="nil"/>
              <w:right w:val="nil"/>
            </w:tcBorders>
            <w:shd w:val="clear" w:color="000000" w:fill="FFFFFF"/>
            <w:noWrap/>
            <w:hideMark/>
          </w:tcPr>
          <w:p w14:paraId="63B522B7" w14:textId="79BA8C61" w:rsidR="00637766" w:rsidRPr="00C05D19" w:rsidRDefault="00637766" w:rsidP="00C05D19">
            <w:pPr>
              <w:spacing w:after="0" w:line="240" w:lineRule="auto"/>
              <w:ind w:left="-11" w:firstLineChars="100" w:firstLine="16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99</w:t>
            </w:r>
          </w:p>
        </w:tc>
        <w:tc>
          <w:tcPr>
            <w:tcW w:w="1559" w:type="dxa"/>
            <w:gridSpan w:val="2"/>
            <w:tcBorders>
              <w:top w:val="nil"/>
              <w:left w:val="nil"/>
              <w:bottom w:val="nil"/>
              <w:right w:val="nil"/>
            </w:tcBorders>
            <w:shd w:val="clear" w:color="000000" w:fill="FFFFFF"/>
            <w:noWrap/>
            <w:hideMark/>
          </w:tcPr>
          <w:p w14:paraId="37019F45" w14:textId="77777777" w:rsidR="00637766" w:rsidRPr="00C05D19" w:rsidRDefault="00637766" w:rsidP="00C05D19">
            <w:pPr>
              <w:spacing w:after="0" w:line="240" w:lineRule="auto"/>
              <w:rPr>
                <w:rFonts w:eastAsia="Times New Roman"/>
                <w:i/>
                <w:iCs/>
                <w:color w:val="000000"/>
                <w:kern w:val="0"/>
                <w:sz w:val="16"/>
                <w:szCs w:val="16"/>
                <w:lang w:bidi="ar-SA"/>
                <w14:ligatures w14:val="none"/>
              </w:rPr>
            </w:pPr>
            <w:r w:rsidRPr="00C05D19">
              <w:rPr>
                <w:rFonts w:eastAsia="Times New Roman"/>
                <w:i/>
                <w:iCs/>
                <w:color w:val="000000"/>
                <w:kern w:val="0"/>
                <w:sz w:val="16"/>
                <w:szCs w:val="16"/>
                <w:lang w:bidi="ar-SA"/>
                <w14:ligatures w14:val="none"/>
              </w:rPr>
              <w:t>Herbaspirillum</w:t>
            </w:r>
          </w:p>
        </w:tc>
        <w:tc>
          <w:tcPr>
            <w:tcW w:w="1134" w:type="dxa"/>
            <w:gridSpan w:val="2"/>
            <w:tcBorders>
              <w:top w:val="nil"/>
              <w:left w:val="nil"/>
              <w:bottom w:val="nil"/>
              <w:right w:val="nil"/>
            </w:tcBorders>
            <w:shd w:val="clear" w:color="000000" w:fill="FFFFFF"/>
            <w:noWrap/>
            <w:hideMark/>
          </w:tcPr>
          <w:p w14:paraId="5447FD45"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w:t>
            </w:r>
          </w:p>
        </w:tc>
        <w:tc>
          <w:tcPr>
            <w:tcW w:w="821" w:type="dxa"/>
            <w:gridSpan w:val="2"/>
            <w:tcBorders>
              <w:top w:val="nil"/>
              <w:left w:val="nil"/>
              <w:bottom w:val="nil"/>
              <w:right w:val="nil"/>
            </w:tcBorders>
            <w:shd w:val="clear" w:color="000000" w:fill="FFFFFF"/>
            <w:noWrap/>
            <w:hideMark/>
          </w:tcPr>
          <w:p w14:paraId="68CC2CC9"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880" w:type="dxa"/>
            <w:gridSpan w:val="2"/>
            <w:tcBorders>
              <w:top w:val="nil"/>
              <w:left w:val="nil"/>
              <w:bottom w:val="nil"/>
              <w:right w:val="nil"/>
            </w:tcBorders>
            <w:shd w:val="clear" w:color="000000" w:fill="FFFFFF"/>
            <w:noWrap/>
            <w:hideMark/>
          </w:tcPr>
          <w:p w14:paraId="7BDF0A5C"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5.78</w:t>
            </w:r>
          </w:p>
        </w:tc>
        <w:tc>
          <w:tcPr>
            <w:tcW w:w="848" w:type="dxa"/>
            <w:gridSpan w:val="3"/>
            <w:tcBorders>
              <w:top w:val="nil"/>
              <w:left w:val="nil"/>
              <w:bottom w:val="nil"/>
              <w:right w:val="nil"/>
            </w:tcBorders>
            <w:shd w:val="clear" w:color="000000" w:fill="FFFFFF"/>
            <w:noWrap/>
            <w:hideMark/>
          </w:tcPr>
          <w:p w14:paraId="369D687A"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416</w:t>
            </w:r>
          </w:p>
        </w:tc>
        <w:tc>
          <w:tcPr>
            <w:tcW w:w="1420" w:type="dxa"/>
            <w:gridSpan w:val="3"/>
            <w:tcBorders>
              <w:top w:val="nil"/>
              <w:left w:val="nil"/>
              <w:bottom w:val="nil"/>
              <w:right w:val="nil"/>
            </w:tcBorders>
            <w:shd w:val="clear" w:color="000000" w:fill="FFFFFF"/>
            <w:noWrap/>
            <w:hideMark/>
          </w:tcPr>
          <w:p w14:paraId="4FBDF04E" w14:textId="77777777" w:rsidR="00637766" w:rsidRPr="00C05D19" w:rsidRDefault="00637766" w:rsidP="00C05D19">
            <w:pPr>
              <w:spacing w:after="0" w:line="240" w:lineRule="auto"/>
              <w:ind w:firstLineChars="200" w:firstLine="32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405" w:type="dxa"/>
            <w:gridSpan w:val="3"/>
            <w:tcBorders>
              <w:top w:val="nil"/>
              <w:left w:val="nil"/>
              <w:bottom w:val="nil"/>
              <w:right w:val="nil"/>
            </w:tcBorders>
            <w:shd w:val="clear" w:color="000000" w:fill="FFFFFF"/>
            <w:noWrap/>
            <w:hideMark/>
          </w:tcPr>
          <w:p w14:paraId="44B8ADF6"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0.49</w:t>
            </w:r>
          </w:p>
        </w:tc>
        <w:tc>
          <w:tcPr>
            <w:tcW w:w="580" w:type="dxa"/>
            <w:gridSpan w:val="3"/>
            <w:tcBorders>
              <w:top w:val="nil"/>
              <w:left w:val="nil"/>
              <w:bottom w:val="nil"/>
              <w:right w:val="nil"/>
            </w:tcBorders>
            <w:shd w:val="clear" w:color="000000" w:fill="FFFFFF"/>
            <w:noWrap/>
            <w:hideMark/>
          </w:tcPr>
          <w:p w14:paraId="7BF69719"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56</w:t>
            </w:r>
          </w:p>
        </w:tc>
        <w:tc>
          <w:tcPr>
            <w:tcW w:w="567" w:type="dxa"/>
            <w:gridSpan w:val="3"/>
            <w:tcBorders>
              <w:top w:val="nil"/>
              <w:left w:val="nil"/>
              <w:bottom w:val="nil"/>
              <w:right w:val="nil"/>
            </w:tcBorders>
            <w:shd w:val="clear" w:color="000000" w:fill="FFFFFF"/>
            <w:noWrap/>
            <w:hideMark/>
          </w:tcPr>
          <w:p w14:paraId="3E0F8707"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0.62</w:t>
            </w:r>
          </w:p>
        </w:tc>
        <w:tc>
          <w:tcPr>
            <w:tcW w:w="709" w:type="dxa"/>
            <w:gridSpan w:val="2"/>
            <w:tcBorders>
              <w:top w:val="nil"/>
              <w:left w:val="nil"/>
              <w:bottom w:val="nil"/>
              <w:right w:val="nil"/>
            </w:tcBorders>
            <w:shd w:val="clear" w:color="000000" w:fill="FFFFFF"/>
            <w:noWrap/>
            <w:hideMark/>
          </w:tcPr>
          <w:p w14:paraId="74BBF593"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5097</w:t>
            </w:r>
          </w:p>
        </w:tc>
        <w:tc>
          <w:tcPr>
            <w:tcW w:w="567" w:type="dxa"/>
            <w:gridSpan w:val="2"/>
            <w:tcBorders>
              <w:top w:val="nil"/>
              <w:left w:val="nil"/>
              <w:bottom w:val="nil"/>
              <w:right w:val="nil"/>
            </w:tcBorders>
            <w:shd w:val="clear" w:color="000000" w:fill="FFFFFF"/>
            <w:noWrap/>
            <w:hideMark/>
          </w:tcPr>
          <w:p w14:paraId="69C90707"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2</w:t>
            </w:r>
          </w:p>
        </w:tc>
        <w:tc>
          <w:tcPr>
            <w:tcW w:w="459" w:type="dxa"/>
            <w:gridSpan w:val="3"/>
            <w:tcBorders>
              <w:top w:val="nil"/>
              <w:left w:val="nil"/>
              <w:bottom w:val="nil"/>
              <w:right w:val="nil"/>
            </w:tcBorders>
            <w:shd w:val="clear" w:color="000000" w:fill="FFFFFF"/>
            <w:noWrap/>
            <w:hideMark/>
          </w:tcPr>
          <w:p w14:paraId="601F96D8"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46</w:t>
            </w:r>
          </w:p>
        </w:tc>
        <w:tc>
          <w:tcPr>
            <w:tcW w:w="660" w:type="dxa"/>
            <w:gridSpan w:val="3"/>
            <w:tcBorders>
              <w:top w:val="nil"/>
              <w:left w:val="nil"/>
              <w:bottom w:val="nil"/>
              <w:right w:val="nil"/>
            </w:tcBorders>
            <w:shd w:val="clear" w:color="000000" w:fill="FFFFFF"/>
            <w:noWrap/>
            <w:hideMark/>
          </w:tcPr>
          <w:p w14:paraId="36EACD9D"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r>
      <w:tr w:rsidR="00637766" w:rsidRPr="00C05D19" w14:paraId="143C003C" w14:textId="77777777" w:rsidTr="000078FF">
        <w:trPr>
          <w:gridAfter w:val="1"/>
          <w:wAfter w:w="144" w:type="dxa"/>
          <w:trHeight w:val="170"/>
        </w:trPr>
        <w:tc>
          <w:tcPr>
            <w:tcW w:w="709" w:type="dxa"/>
            <w:tcBorders>
              <w:top w:val="nil"/>
              <w:left w:val="nil"/>
              <w:bottom w:val="nil"/>
              <w:right w:val="nil"/>
            </w:tcBorders>
            <w:shd w:val="clear" w:color="000000" w:fill="FFFFFF"/>
            <w:noWrap/>
            <w:hideMark/>
          </w:tcPr>
          <w:p w14:paraId="4431A7E6"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w:t>
            </w:r>
          </w:p>
        </w:tc>
        <w:tc>
          <w:tcPr>
            <w:tcW w:w="709" w:type="dxa"/>
            <w:tcBorders>
              <w:top w:val="nil"/>
              <w:left w:val="nil"/>
              <w:bottom w:val="nil"/>
              <w:right w:val="nil"/>
            </w:tcBorders>
            <w:shd w:val="clear" w:color="000000" w:fill="FFFFFF"/>
            <w:noWrap/>
            <w:hideMark/>
          </w:tcPr>
          <w:p w14:paraId="4002F234" w14:textId="77777777" w:rsidR="00637766" w:rsidRPr="00C05D19" w:rsidRDefault="00637766" w:rsidP="00C05D19">
            <w:pPr>
              <w:spacing w:after="0" w:line="240" w:lineRule="auto"/>
              <w:ind w:left="-109"/>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Roots</w:t>
            </w:r>
          </w:p>
        </w:tc>
        <w:tc>
          <w:tcPr>
            <w:tcW w:w="850" w:type="dxa"/>
            <w:tcBorders>
              <w:top w:val="nil"/>
              <w:left w:val="nil"/>
              <w:bottom w:val="nil"/>
              <w:right w:val="nil"/>
            </w:tcBorders>
            <w:shd w:val="clear" w:color="000000" w:fill="FFFFFF"/>
            <w:noWrap/>
            <w:hideMark/>
          </w:tcPr>
          <w:p w14:paraId="4C1291F3" w14:textId="04A85962" w:rsidR="00637766" w:rsidRPr="00C05D19" w:rsidRDefault="00637766" w:rsidP="00C05D19">
            <w:pPr>
              <w:spacing w:after="0" w:line="240" w:lineRule="auto"/>
              <w:ind w:left="-11" w:firstLineChars="100" w:firstLine="16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99</w:t>
            </w:r>
          </w:p>
        </w:tc>
        <w:tc>
          <w:tcPr>
            <w:tcW w:w="1559" w:type="dxa"/>
            <w:gridSpan w:val="2"/>
            <w:tcBorders>
              <w:top w:val="nil"/>
              <w:left w:val="nil"/>
              <w:bottom w:val="nil"/>
              <w:right w:val="nil"/>
            </w:tcBorders>
            <w:shd w:val="clear" w:color="000000" w:fill="FFFFFF"/>
            <w:noWrap/>
            <w:hideMark/>
          </w:tcPr>
          <w:p w14:paraId="7F76080A" w14:textId="77777777" w:rsidR="00637766" w:rsidRPr="00C05D19" w:rsidRDefault="00637766" w:rsidP="00C05D19">
            <w:pPr>
              <w:spacing w:after="0" w:line="240" w:lineRule="auto"/>
              <w:rPr>
                <w:rFonts w:eastAsia="Times New Roman"/>
                <w:i/>
                <w:iCs/>
                <w:color w:val="000000"/>
                <w:kern w:val="0"/>
                <w:sz w:val="16"/>
                <w:szCs w:val="16"/>
                <w:lang w:bidi="ar-SA"/>
                <w14:ligatures w14:val="none"/>
              </w:rPr>
            </w:pPr>
            <w:r w:rsidRPr="00C05D19">
              <w:rPr>
                <w:rFonts w:eastAsia="Times New Roman"/>
                <w:i/>
                <w:iCs/>
                <w:color w:val="000000"/>
                <w:kern w:val="0"/>
                <w:sz w:val="16"/>
                <w:szCs w:val="16"/>
                <w:lang w:bidi="ar-SA"/>
                <w14:ligatures w14:val="none"/>
              </w:rPr>
              <w:t>Herbaspirillum</w:t>
            </w:r>
          </w:p>
        </w:tc>
        <w:tc>
          <w:tcPr>
            <w:tcW w:w="1134" w:type="dxa"/>
            <w:gridSpan w:val="2"/>
            <w:tcBorders>
              <w:top w:val="nil"/>
              <w:left w:val="nil"/>
              <w:bottom w:val="nil"/>
              <w:right w:val="nil"/>
            </w:tcBorders>
            <w:shd w:val="clear" w:color="000000" w:fill="FFFFFF"/>
            <w:noWrap/>
            <w:hideMark/>
          </w:tcPr>
          <w:p w14:paraId="6E1F75FE"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w:t>
            </w:r>
          </w:p>
        </w:tc>
        <w:tc>
          <w:tcPr>
            <w:tcW w:w="821" w:type="dxa"/>
            <w:gridSpan w:val="2"/>
            <w:tcBorders>
              <w:top w:val="nil"/>
              <w:left w:val="nil"/>
              <w:bottom w:val="nil"/>
              <w:right w:val="nil"/>
            </w:tcBorders>
            <w:shd w:val="clear" w:color="000000" w:fill="FFFFFF"/>
            <w:noWrap/>
            <w:hideMark/>
          </w:tcPr>
          <w:p w14:paraId="47FE95F9"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880" w:type="dxa"/>
            <w:gridSpan w:val="2"/>
            <w:tcBorders>
              <w:top w:val="nil"/>
              <w:left w:val="nil"/>
              <w:bottom w:val="nil"/>
              <w:right w:val="nil"/>
            </w:tcBorders>
            <w:shd w:val="clear" w:color="000000" w:fill="FFFFFF"/>
            <w:noWrap/>
            <w:hideMark/>
          </w:tcPr>
          <w:p w14:paraId="0CCC3F50"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5.8</w:t>
            </w:r>
          </w:p>
        </w:tc>
        <w:tc>
          <w:tcPr>
            <w:tcW w:w="848" w:type="dxa"/>
            <w:gridSpan w:val="3"/>
            <w:tcBorders>
              <w:top w:val="nil"/>
              <w:left w:val="nil"/>
              <w:bottom w:val="nil"/>
              <w:right w:val="nil"/>
            </w:tcBorders>
            <w:shd w:val="clear" w:color="000000" w:fill="FFFFFF"/>
            <w:noWrap/>
            <w:hideMark/>
          </w:tcPr>
          <w:p w14:paraId="12A588FA"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330</w:t>
            </w:r>
          </w:p>
        </w:tc>
        <w:tc>
          <w:tcPr>
            <w:tcW w:w="1420" w:type="dxa"/>
            <w:gridSpan w:val="3"/>
            <w:tcBorders>
              <w:top w:val="nil"/>
              <w:left w:val="nil"/>
              <w:bottom w:val="nil"/>
              <w:right w:val="nil"/>
            </w:tcBorders>
            <w:shd w:val="clear" w:color="000000" w:fill="FFFFFF"/>
            <w:noWrap/>
            <w:hideMark/>
          </w:tcPr>
          <w:p w14:paraId="73849909" w14:textId="77777777" w:rsidR="00637766" w:rsidRPr="00C05D19" w:rsidRDefault="00637766" w:rsidP="00C05D19">
            <w:pPr>
              <w:spacing w:after="0" w:line="240" w:lineRule="auto"/>
              <w:ind w:firstLineChars="200" w:firstLine="32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405" w:type="dxa"/>
            <w:gridSpan w:val="3"/>
            <w:tcBorders>
              <w:top w:val="nil"/>
              <w:left w:val="nil"/>
              <w:bottom w:val="nil"/>
              <w:right w:val="nil"/>
            </w:tcBorders>
            <w:shd w:val="clear" w:color="000000" w:fill="FFFFFF"/>
            <w:noWrap/>
            <w:hideMark/>
          </w:tcPr>
          <w:p w14:paraId="40EFF3A4"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0.81</w:t>
            </w:r>
          </w:p>
        </w:tc>
        <w:tc>
          <w:tcPr>
            <w:tcW w:w="580" w:type="dxa"/>
            <w:gridSpan w:val="3"/>
            <w:tcBorders>
              <w:top w:val="nil"/>
              <w:left w:val="nil"/>
              <w:bottom w:val="nil"/>
              <w:right w:val="nil"/>
            </w:tcBorders>
            <w:shd w:val="clear" w:color="000000" w:fill="FFFFFF"/>
            <w:noWrap/>
            <w:hideMark/>
          </w:tcPr>
          <w:p w14:paraId="5062C0B4"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43</w:t>
            </w:r>
          </w:p>
        </w:tc>
        <w:tc>
          <w:tcPr>
            <w:tcW w:w="567" w:type="dxa"/>
            <w:gridSpan w:val="3"/>
            <w:tcBorders>
              <w:top w:val="nil"/>
              <w:left w:val="nil"/>
              <w:bottom w:val="nil"/>
              <w:right w:val="nil"/>
            </w:tcBorders>
            <w:shd w:val="clear" w:color="000000" w:fill="FFFFFF"/>
            <w:noWrap/>
            <w:hideMark/>
          </w:tcPr>
          <w:p w14:paraId="7787A955"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0.62</w:t>
            </w:r>
          </w:p>
        </w:tc>
        <w:tc>
          <w:tcPr>
            <w:tcW w:w="709" w:type="dxa"/>
            <w:gridSpan w:val="2"/>
            <w:tcBorders>
              <w:top w:val="nil"/>
              <w:left w:val="nil"/>
              <w:bottom w:val="nil"/>
              <w:right w:val="nil"/>
            </w:tcBorders>
            <w:shd w:val="clear" w:color="000000" w:fill="FFFFFF"/>
            <w:noWrap/>
            <w:hideMark/>
          </w:tcPr>
          <w:p w14:paraId="2A7809F5"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5138</w:t>
            </w:r>
          </w:p>
        </w:tc>
        <w:tc>
          <w:tcPr>
            <w:tcW w:w="567" w:type="dxa"/>
            <w:gridSpan w:val="2"/>
            <w:tcBorders>
              <w:top w:val="nil"/>
              <w:left w:val="nil"/>
              <w:bottom w:val="nil"/>
              <w:right w:val="nil"/>
            </w:tcBorders>
            <w:shd w:val="clear" w:color="000000" w:fill="FFFFFF"/>
            <w:noWrap/>
            <w:hideMark/>
          </w:tcPr>
          <w:p w14:paraId="5A22BB04"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2</w:t>
            </w:r>
          </w:p>
        </w:tc>
        <w:tc>
          <w:tcPr>
            <w:tcW w:w="459" w:type="dxa"/>
            <w:gridSpan w:val="3"/>
            <w:tcBorders>
              <w:top w:val="nil"/>
              <w:left w:val="nil"/>
              <w:bottom w:val="nil"/>
              <w:right w:val="nil"/>
            </w:tcBorders>
            <w:shd w:val="clear" w:color="000000" w:fill="FFFFFF"/>
            <w:noWrap/>
            <w:hideMark/>
          </w:tcPr>
          <w:p w14:paraId="016D7F72"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49</w:t>
            </w:r>
          </w:p>
        </w:tc>
        <w:tc>
          <w:tcPr>
            <w:tcW w:w="660" w:type="dxa"/>
            <w:gridSpan w:val="3"/>
            <w:tcBorders>
              <w:top w:val="nil"/>
              <w:left w:val="nil"/>
              <w:bottom w:val="nil"/>
              <w:right w:val="nil"/>
            </w:tcBorders>
            <w:shd w:val="clear" w:color="000000" w:fill="FFFFFF"/>
            <w:noWrap/>
            <w:hideMark/>
          </w:tcPr>
          <w:p w14:paraId="60BED69C"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r>
      <w:tr w:rsidR="00637766" w:rsidRPr="00C05D19" w14:paraId="41AC8281" w14:textId="77777777" w:rsidTr="000078FF">
        <w:trPr>
          <w:gridAfter w:val="1"/>
          <w:wAfter w:w="144" w:type="dxa"/>
          <w:trHeight w:val="170"/>
        </w:trPr>
        <w:tc>
          <w:tcPr>
            <w:tcW w:w="709" w:type="dxa"/>
            <w:tcBorders>
              <w:top w:val="nil"/>
              <w:left w:val="nil"/>
              <w:bottom w:val="nil"/>
              <w:right w:val="nil"/>
            </w:tcBorders>
            <w:shd w:val="clear" w:color="000000" w:fill="FFFFFF"/>
            <w:noWrap/>
            <w:hideMark/>
          </w:tcPr>
          <w:p w14:paraId="5CE1A967"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w:t>
            </w:r>
          </w:p>
        </w:tc>
        <w:tc>
          <w:tcPr>
            <w:tcW w:w="709" w:type="dxa"/>
            <w:tcBorders>
              <w:top w:val="nil"/>
              <w:left w:val="nil"/>
              <w:bottom w:val="nil"/>
              <w:right w:val="nil"/>
            </w:tcBorders>
            <w:shd w:val="clear" w:color="000000" w:fill="FFFFFF"/>
            <w:noWrap/>
            <w:hideMark/>
          </w:tcPr>
          <w:p w14:paraId="582CC9AE" w14:textId="77777777" w:rsidR="00637766" w:rsidRPr="00C05D19" w:rsidRDefault="00637766" w:rsidP="00C05D19">
            <w:pPr>
              <w:spacing w:after="0" w:line="240" w:lineRule="auto"/>
              <w:ind w:left="-109"/>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Roots</w:t>
            </w:r>
          </w:p>
        </w:tc>
        <w:tc>
          <w:tcPr>
            <w:tcW w:w="850" w:type="dxa"/>
            <w:tcBorders>
              <w:top w:val="nil"/>
              <w:left w:val="nil"/>
              <w:bottom w:val="nil"/>
              <w:right w:val="nil"/>
            </w:tcBorders>
            <w:shd w:val="clear" w:color="000000" w:fill="FFFFFF"/>
            <w:noWrap/>
            <w:hideMark/>
          </w:tcPr>
          <w:p w14:paraId="4941FC51" w14:textId="4979A6B2" w:rsidR="00637766" w:rsidRPr="00C05D19" w:rsidRDefault="00637766" w:rsidP="00C05D19">
            <w:pPr>
              <w:spacing w:after="0" w:line="240" w:lineRule="auto"/>
              <w:ind w:left="-11" w:firstLineChars="100" w:firstLine="16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99</w:t>
            </w:r>
          </w:p>
        </w:tc>
        <w:tc>
          <w:tcPr>
            <w:tcW w:w="1559" w:type="dxa"/>
            <w:gridSpan w:val="2"/>
            <w:tcBorders>
              <w:top w:val="nil"/>
              <w:left w:val="nil"/>
              <w:bottom w:val="nil"/>
              <w:right w:val="nil"/>
            </w:tcBorders>
            <w:shd w:val="clear" w:color="000000" w:fill="FFFFFF"/>
            <w:noWrap/>
            <w:hideMark/>
          </w:tcPr>
          <w:p w14:paraId="03797CAE" w14:textId="77777777" w:rsidR="00637766" w:rsidRPr="00C05D19" w:rsidRDefault="00637766" w:rsidP="00C05D19">
            <w:pPr>
              <w:spacing w:after="0" w:line="240" w:lineRule="auto"/>
              <w:rPr>
                <w:rFonts w:eastAsia="Times New Roman"/>
                <w:i/>
                <w:iCs/>
                <w:color w:val="000000"/>
                <w:kern w:val="0"/>
                <w:sz w:val="16"/>
                <w:szCs w:val="16"/>
                <w:lang w:bidi="ar-SA"/>
                <w14:ligatures w14:val="none"/>
              </w:rPr>
            </w:pPr>
            <w:r w:rsidRPr="00C05D19">
              <w:rPr>
                <w:rFonts w:eastAsia="Times New Roman"/>
                <w:i/>
                <w:iCs/>
                <w:color w:val="000000"/>
                <w:kern w:val="0"/>
                <w:sz w:val="16"/>
                <w:szCs w:val="16"/>
                <w:lang w:bidi="ar-SA"/>
                <w14:ligatures w14:val="none"/>
              </w:rPr>
              <w:t>Herbaspirillum</w:t>
            </w:r>
          </w:p>
        </w:tc>
        <w:tc>
          <w:tcPr>
            <w:tcW w:w="1134" w:type="dxa"/>
            <w:gridSpan w:val="2"/>
            <w:tcBorders>
              <w:top w:val="nil"/>
              <w:left w:val="nil"/>
              <w:bottom w:val="nil"/>
              <w:right w:val="nil"/>
            </w:tcBorders>
            <w:shd w:val="clear" w:color="000000" w:fill="FFFFFF"/>
            <w:noWrap/>
            <w:hideMark/>
          </w:tcPr>
          <w:p w14:paraId="66B0DD1A"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w:t>
            </w:r>
          </w:p>
        </w:tc>
        <w:tc>
          <w:tcPr>
            <w:tcW w:w="821" w:type="dxa"/>
            <w:gridSpan w:val="2"/>
            <w:tcBorders>
              <w:top w:val="nil"/>
              <w:left w:val="nil"/>
              <w:bottom w:val="nil"/>
              <w:right w:val="nil"/>
            </w:tcBorders>
            <w:shd w:val="clear" w:color="000000" w:fill="FFFFFF"/>
            <w:noWrap/>
            <w:hideMark/>
          </w:tcPr>
          <w:p w14:paraId="2A1F09A2"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880" w:type="dxa"/>
            <w:gridSpan w:val="2"/>
            <w:tcBorders>
              <w:top w:val="nil"/>
              <w:left w:val="nil"/>
              <w:bottom w:val="nil"/>
              <w:right w:val="nil"/>
            </w:tcBorders>
            <w:shd w:val="clear" w:color="000000" w:fill="FFFFFF"/>
            <w:noWrap/>
            <w:hideMark/>
          </w:tcPr>
          <w:p w14:paraId="03C167DE"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5.8</w:t>
            </w:r>
          </w:p>
        </w:tc>
        <w:tc>
          <w:tcPr>
            <w:tcW w:w="848" w:type="dxa"/>
            <w:gridSpan w:val="3"/>
            <w:tcBorders>
              <w:top w:val="nil"/>
              <w:left w:val="nil"/>
              <w:bottom w:val="nil"/>
              <w:right w:val="nil"/>
            </w:tcBorders>
            <w:shd w:val="clear" w:color="000000" w:fill="FFFFFF"/>
            <w:noWrap/>
            <w:hideMark/>
          </w:tcPr>
          <w:p w14:paraId="2DBA6539"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334</w:t>
            </w:r>
          </w:p>
        </w:tc>
        <w:tc>
          <w:tcPr>
            <w:tcW w:w="1420" w:type="dxa"/>
            <w:gridSpan w:val="3"/>
            <w:tcBorders>
              <w:top w:val="nil"/>
              <w:left w:val="nil"/>
              <w:bottom w:val="nil"/>
              <w:right w:val="nil"/>
            </w:tcBorders>
            <w:shd w:val="clear" w:color="000000" w:fill="FFFFFF"/>
            <w:noWrap/>
            <w:hideMark/>
          </w:tcPr>
          <w:p w14:paraId="62CA10AD" w14:textId="77777777" w:rsidR="00637766" w:rsidRPr="00C05D19" w:rsidRDefault="00637766" w:rsidP="00C05D19">
            <w:pPr>
              <w:spacing w:after="0" w:line="240" w:lineRule="auto"/>
              <w:ind w:firstLineChars="200" w:firstLine="32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405" w:type="dxa"/>
            <w:gridSpan w:val="3"/>
            <w:tcBorders>
              <w:top w:val="nil"/>
              <w:left w:val="nil"/>
              <w:bottom w:val="nil"/>
              <w:right w:val="nil"/>
            </w:tcBorders>
            <w:shd w:val="clear" w:color="000000" w:fill="FFFFFF"/>
            <w:noWrap/>
            <w:hideMark/>
          </w:tcPr>
          <w:p w14:paraId="7CEE95EF"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0.83</w:t>
            </w:r>
          </w:p>
        </w:tc>
        <w:tc>
          <w:tcPr>
            <w:tcW w:w="580" w:type="dxa"/>
            <w:gridSpan w:val="3"/>
            <w:tcBorders>
              <w:top w:val="nil"/>
              <w:left w:val="nil"/>
              <w:bottom w:val="nil"/>
              <w:right w:val="nil"/>
            </w:tcBorders>
            <w:shd w:val="clear" w:color="000000" w:fill="FFFFFF"/>
            <w:noWrap/>
            <w:hideMark/>
          </w:tcPr>
          <w:p w14:paraId="67FAF0E7"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44</w:t>
            </w:r>
          </w:p>
        </w:tc>
        <w:tc>
          <w:tcPr>
            <w:tcW w:w="567" w:type="dxa"/>
            <w:gridSpan w:val="3"/>
            <w:tcBorders>
              <w:top w:val="nil"/>
              <w:left w:val="nil"/>
              <w:bottom w:val="nil"/>
              <w:right w:val="nil"/>
            </w:tcBorders>
            <w:shd w:val="clear" w:color="000000" w:fill="FFFFFF"/>
            <w:noWrap/>
            <w:hideMark/>
          </w:tcPr>
          <w:p w14:paraId="20F8AA28"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0.62</w:t>
            </w:r>
          </w:p>
        </w:tc>
        <w:tc>
          <w:tcPr>
            <w:tcW w:w="709" w:type="dxa"/>
            <w:gridSpan w:val="2"/>
            <w:tcBorders>
              <w:top w:val="nil"/>
              <w:left w:val="nil"/>
              <w:bottom w:val="nil"/>
              <w:right w:val="nil"/>
            </w:tcBorders>
            <w:shd w:val="clear" w:color="000000" w:fill="FFFFFF"/>
            <w:noWrap/>
            <w:hideMark/>
          </w:tcPr>
          <w:p w14:paraId="7EA48B02"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5146</w:t>
            </w:r>
          </w:p>
        </w:tc>
        <w:tc>
          <w:tcPr>
            <w:tcW w:w="567" w:type="dxa"/>
            <w:gridSpan w:val="2"/>
            <w:tcBorders>
              <w:top w:val="nil"/>
              <w:left w:val="nil"/>
              <w:bottom w:val="nil"/>
              <w:right w:val="nil"/>
            </w:tcBorders>
            <w:shd w:val="clear" w:color="000000" w:fill="FFFFFF"/>
            <w:noWrap/>
            <w:hideMark/>
          </w:tcPr>
          <w:p w14:paraId="0975BAB3"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2</w:t>
            </w:r>
          </w:p>
        </w:tc>
        <w:tc>
          <w:tcPr>
            <w:tcW w:w="459" w:type="dxa"/>
            <w:gridSpan w:val="3"/>
            <w:tcBorders>
              <w:top w:val="nil"/>
              <w:left w:val="nil"/>
              <w:bottom w:val="nil"/>
              <w:right w:val="nil"/>
            </w:tcBorders>
            <w:shd w:val="clear" w:color="000000" w:fill="FFFFFF"/>
            <w:noWrap/>
            <w:hideMark/>
          </w:tcPr>
          <w:p w14:paraId="048818F5"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56</w:t>
            </w:r>
          </w:p>
        </w:tc>
        <w:tc>
          <w:tcPr>
            <w:tcW w:w="660" w:type="dxa"/>
            <w:gridSpan w:val="3"/>
            <w:tcBorders>
              <w:top w:val="nil"/>
              <w:left w:val="nil"/>
              <w:bottom w:val="nil"/>
              <w:right w:val="nil"/>
            </w:tcBorders>
            <w:shd w:val="clear" w:color="000000" w:fill="FFFFFF"/>
            <w:noWrap/>
            <w:hideMark/>
          </w:tcPr>
          <w:p w14:paraId="74321DC2"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r>
      <w:tr w:rsidR="00637766" w:rsidRPr="00C05D19" w14:paraId="59372ABF" w14:textId="77777777" w:rsidTr="000078FF">
        <w:trPr>
          <w:gridAfter w:val="1"/>
          <w:wAfter w:w="144" w:type="dxa"/>
          <w:trHeight w:val="170"/>
        </w:trPr>
        <w:tc>
          <w:tcPr>
            <w:tcW w:w="709" w:type="dxa"/>
            <w:tcBorders>
              <w:top w:val="nil"/>
              <w:left w:val="nil"/>
              <w:bottom w:val="nil"/>
              <w:right w:val="nil"/>
            </w:tcBorders>
            <w:shd w:val="clear" w:color="000000" w:fill="FFFFFF"/>
            <w:noWrap/>
            <w:hideMark/>
          </w:tcPr>
          <w:p w14:paraId="12175F6A"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w:t>
            </w:r>
          </w:p>
        </w:tc>
        <w:tc>
          <w:tcPr>
            <w:tcW w:w="709" w:type="dxa"/>
            <w:tcBorders>
              <w:top w:val="nil"/>
              <w:left w:val="nil"/>
              <w:bottom w:val="nil"/>
              <w:right w:val="nil"/>
            </w:tcBorders>
            <w:shd w:val="clear" w:color="000000" w:fill="FFFFFF"/>
            <w:noWrap/>
            <w:hideMark/>
          </w:tcPr>
          <w:p w14:paraId="25B4231A" w14:textId="77777777" w:rsidR="00637766" w:rsidRPr="00C05D19" w:rsidRDefault="00637766" w:rsidP="00C05D19">
            <w:pPr>
              <w:spacing w:after="0" w:line="240" w:lineRule="auto"/>
              <w:ind w:left="-109"/>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Roots</w:t>
            </w:r>
          </w:p>
        </w:tc>
        <w:tc>
          <w:tcPr>
            <w:tcW w:w="850" w:type="dxa"/>
            <w:tcBorders>
              <w:top w:val="nil"/>
              <w:left w:val="nil"/>
              <w:bottom w:val="nil"/>
              <w:right w:val="nil"/>
            </w:tcBorders>
            <w:shd w:val="clear" w:color="000000" w:fill="FFFFFF"/>
            <w:noWrap/>
            <w:hideMark/>
          </w:tcPr>
          <w:p w14:paraId="0AB35BC3" w14:textId="5AFCC6F1" w:rsidR="00637766" w:rsidRPr="00C05D19" w:rsidRDefault="00637766" w:rsidP="00C05D19">
            <w:pPr>
              <w:spacing w:after="0" w:line="240" w:lineRule="auto"/>
              <w:ind w:left="-11" w:firstLineChars="100" w:firstLine="16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99</w:t>
            </w:r>
          </w:p>
        </w:tc>
        <w:tc>
          <w:tcPr>
            <w:tcW w:w="1559" w:type="dxa"/>
            <w:gridSpan w:val="2"/>
            <w:tcBorders>
              <w:top w:val="nil"/>
              <w:left w:val="nil"/>
              <w:bottom w:val="nil"/>
              <w:right w:val="nil"/>
            </w:tcBorders>
            <w:shd w:val="clear" w:color="000000" w:fill="FFFFFF"/>
            <w:noWrap/>
            <w:hideMark/>
          </w:tcPr>
          <w:p w14:paraId="1DD40DFA" w14:textId="77777777" w:rsidR="00637766" w:rsidRPr="00C05D19" w:rsidRDefault="00637766" w:rsidP="00C05D19">
            <w:pPr>
              <w:spacing w:after="0" w:line="240" w:lineRule="auto"/>
              <w:rPr>
                <w:rFonts w:eastAsia="Times New Roman"/>
                <w:i/>
                <w:iCs/>
                <w:color w:val="000000"/>
                <w:kern w:val="0"/>
                <w:sz w:val="16"/>
                <w:szCs w:val="16"/>
                <w:lang w:bidi="ar-SA"/>
                <w14:ligatures w14:val="none"/>
              </w:rPr>
            </w:pPr>
            <w:r w:rsidRPr="00C05D19">
              <w:rPr>
                <w:rFonts w:eastAsia="Times New Roman"/>
                <w:i/>
                <w:iCs/>
                <w:color w:val="000000"/>
                <w:kern w:val="0"/>
                <w:sz w:val="16"/>
                <w:szCs w:val="16"/>
                <w:lang w:bidi="ar-SA"/>
                <w14:ligatures w14:val="none"/>
              </w:rPr>
              <w:t>Herbaspirillum</w:t>
            </w:r>
          </w:p>
        </w:tc>
        <w:tc>
          <w:tcPr>
            <w:tcW w:w="1134" w:type="dxa"/>
            <w:gridSpan w:val="2"/>
            <w:tcBorders>
              <w:top w:val="nil"/>
              <w:left w:val="nil"/>
              <w:bottom w:val="nil"/>
              <w:right w:val="nil"/>
            </w:tcBorders>
            <w:shd w:val="clear" w:color="000000" w:fill="FFFFFF"/>
            <w:noWrap/>
            <w:hideMark/>
          </w:tcPr>
          <w:p w14:paraId="6B28E3E5"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w:t>
            </w:r>
          </w:p>
        </w:tc>
        <w:tc>
          <w:tcPr>
            <w:tcW w:w="821" w:type="dxa"/>
            <w:gridSpan w:val="2"/>
            <w:tcBorders>
              <w:top w:val="nil"/>
              <w:left w:val="nil"/>
              <w:bottom w:val="nil"/>
              <w:right w:val="nil"/>
            </w:tcBorders>
            <w:shd w:val="clear" w:color="000000" w:fill="FFFFFF"/>
            <w:noWrap/>
            <w:hideMark/>
          </w:tcPr>
          <w:p w14:paraId="1ABBAB40"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880" w:type="dxa"/>
            <w:gridSpan w:val="2"/>
            <w:tcBorders>
              <w:top w:val="nil"/>
              <w:left w:val="nil"/>
              <w:bottom w:val="nil"/>
              <w:right w:val="nil"/>
            </w:tcBorders>
            <w:shd w:val="clear" w:color="000000" w:fill="FFFFFF"/>
            <w:noWrap/>
            <w:hideMark/>
          </w:tcPr>
          <w:p w14:paraId="2CA56ED3"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5.79</w:t>
            </w:r>
          </w:p>
        </w:tc>
        <w:tc>
          <w:tcPr>
            <w:tcW w:w="848" w:type="dxa"/>
            <w:gridSpan w:val="3"/>
            <w:tcBorders>
              <w:top w:val="nil"/>
              <w:left w:val="nil"/>
              <w:bottom w:val="nil"/>
              <w:right w:val="nil"/>
            </w:tcBorders>
            <w:shd w:val="clear" w:color="000000" w:fill="FFFFFF"/>
            <w:noWrap/>
            <w:hideMark/>
          </w:tcPr>
          <w:p w14:paraId="61994D72"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309</w:t>
            </w:r>
          </w:p>
        </w:tc>
        <w:tc>
          <w:tcPr>
            <w:tcW w:w="1420" w:type="dxa"/>
            <w:gridSpan w:val="3"/>
            <w:tcBorders>
              <w:top w:val="nil"/>
              <w:left w:val="nil"/>
              <w:bottom w:val="nil"/>
              <w:right w:val="nil"/>
            </w:tcBorders>
            <w:shd w:val="clear" w:color="000000" w:fill="FFFFFF"/>
            <w:noWrap/>
            <w:hideMark/>
          </w:tcPr>
          <w:p w14:paraId="513D027A" w14:textId="77777777" w:rsidR="00637766" w:rsidRPr="00C05D19" w:rsidRDefault="00637766" w:rsidP="00C05D19">
            <w:pPr>
              <w:spacing w:after="0" w:line="240" w:lineRule="auto"/>
              <w:ind w:firstLineChars="200" w:firstLine="32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405" w:type="dxa"/>
            <w:gridSpan w:val="3"/>
            <w:tcBorders>
              <w:top w:val="nil"/>
              <w:left w:val="nil"/>
              <w:bottom w:val="nil"/>
              <w:right w:val="nil"/>
            </w:tcBorders>
            <w:shd w:val="clear" w:color="000000" w:fill="FFFFFF"/>
            <w:noWrap/>
            <w:hideMark/>
          </w:tcPr>
          <w:p w14:paraId="2C94EA06"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0.76</w:t>
            </w:r>
          </w:p>
        </w:tc>
        <w:tc>
          <w:tcPr>
            <w:tcW w:w="580" w:type="dxa"/>
            <w:gridSpan w:val="3"/>
            <w:tcBorders>
              <w:top w:val="nil"/>
              <w:left w:val="nil"/>
              <w:bottom w:val="nil"/>
              <w:right w:val="nil"/>
            </w:tcBorders>
            <w:shd w:val="clear" w:color="000000" w:fill="FFFFFF"/>
            <w:noWrap/>
            <w:hideMark/>
          </w:tcPr>
          <w:p w14:paraId="67E2AAA4"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37</w:t>
            </w:r>
          </w:p>
        </w:tc>
        <w:tc>
          <w:tcPr>
            <w:tcW w:w="567" w:type="dxa"/>
            <w:gridSpan w:val="3"/>
            <w:tcBorders>
              <w:top w:val="nil"/>
              <w:left w:val="nil"/>
              <w:bottom w:val="nil"/>
              <w:right w:val="nil"/>
            </w:tcBorders>
            <w:shd w:val="clear" w:color="000000" w:fill="FFFFFF"/>
            <w:noWrap/>
            <w:hideMark/>
          </w:tcPr>
          <w:p w14:paraId="7DB933D6"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0.62</w:t>
            </w:r>
          </w:p>
        </w:tc>
        <w:tc>
          <w:tcPr>
            <w:tcW w:w="709" w:type="dxa"/>
            <w:gridSpan w:val="2"/>
            <w:tcBorders>
              <w:top w:val="nil"/>
              <w:left w:val="nil"/>
              <w:bottom w:val="nil"/>
              <w:right w:val="nil"/>
            </w:tcBorders>
            <w:shd w:val="clear" w:color="000000" w:fill="FFFFFF"/>
            <w:noWrap/>
            <w:hideMark/>
          </w:tcPr>
          <w:p w14:paraId="450685EA"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5108</w:t>
            </w:r>
          </w:p>
        </w:tc>
        <w:tc>
          <w:tcPr>
            <w:tcW w:w="567" w:type="dxa"/>
            <w:gridSpan w:val="2"/>
            <w:tcBorders>
              <w:top w:val="nil"/>
              <w:left w:val="nil"/>
              <w:bottom w:val="nil"/>
              <w:right w:val="nil"/>
            </w:tcBorders>
            <w:shd w:val="clear" w:color="000000" w:fill="FFFFFF"/>
            <w:noWrap/>
            <w:hideMark/>
          </w:tcPr>
          <w:p w14:paraId="264C2E83"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2</w:t>
            </w:r>
          </w:p>
        </w:tc>
        <w:tc>
          <w:tcPr>
            <w:tcW w:w="459" w:type="dxa"/>
            <w:gridSpan w:val="3"/>
            <w:tcBorders>
              <w:top w:val="nil"/>
              <w:left w:val="nil"/>
              <w:bottom w:val="nil"/>
              <w:right w:val="nil"/>
            </w:tcBorders>
            <w:shd w:val="clear" w:color="000000" w:fill="FFFFFF"/>
            <w:noWrap/>
            <w:hideMark/>
          </w:tcPr>
          <w:p w14:paraId="53A11C86"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57</w:t>
            </w:r>
          </w:p>
        </w:tc>
        <w:tc>
          <w:tcPr>
            <w:tcW w:w="660" w:type="dxa"/>
            <w:gridSpan w:val="3"/>
            <w:tcBorders>
              <w:top w:val="nil"/>
              <w:left w:val="nil"/>
              <w:bottom w:val="nil"/>
              <w:right w:val="nil"/>
            </w:tcBorders>
            <w:shd w:val="clear" w:color="000000" w:fill="FFFFFF"/>
            <w:noWrap/>
            <w:hideMark/>
          </w:tcPr>
          <w:p w14:paraId="66D01EB6"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r>
      <w:tr w:rsidR="00637766" w:rsidRPr="00C05D19" w14:paraId="6ACEDB1D" w14:textId="77777777" w:rsidTr="000078FF">
        <w:trPr>
          <w:gridAfter w:val="1"/>
          <w:wAfter w:w="144" w:type="dxa"/>
          <w:trHeight w:val="170"/>
        </w:trPr>
        <w:tc>
          <w:tcPr>
            <w:tcW w:w="709" w:type="dxa"/>
            <w:tcBorders>
              <w:top w:val="nil"/>
              <w:left w:val="nil"/>
              <w:bottom w:val="nil"/>
              <w:right w:val="nil"/>
            </w:tcBorders>
            <w:shd w:val="clear" w:color="000000" w:fill="FFFFFF"/>
            <w:noWrap/>
            <w:hideMark/>
          </w:tcPr>
          <w:p w14:paraId="346FBA2E"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w:t>
            </w:r>
          </w:p>
        </w:tc>
        <w:tc>
          <w:tcPr>
            <w:tcW w:w="709" w:type="dxa"/>
            <w:tcBorders>
              <w:top w:val="nil"/>
              <w:left w:val="nil"/>
              <w:bottom w:val="nil"/>
              <w:right w:val="nil"/>
            </w:tcBorders>
            <w:shd w:val="clear" w:color="000000" w:fill="FFFFFF"/>
            <w:noWrap/>
            <w:hideMark/>
          </w:tcPr>
          <w:p w14:paraId="3D46338E" w14:textId="77777777" w:rsidR="00637766" w:rsidRPr="00C05D19" w:rsidRDefault="00637766" w:rsidP="00C05D19">
            <w:pPr>
              <w:spacing w:after="0" w:line="240" w:lineRule="auto"/>
              <w:ind w:left="-109"/>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Roots</w:t>
            </w:r>
          </w:p>
        </w:tc>
        <w:tc>
          <w:tcPr>
            <w:tcW w:w="850" w:type="dxa"/>
            <w:tcBorders>
              <w:top w:val="nil"/>
              <w:left w:val="nil"/>
              <w:bottom w:val="nil"/>
              <w:right w:val="nil"/>
            </w:tcBorders>
            <w:shd w:val="clear" w:color="000000" w:fill="FFFFFF"/>
            <w:noWrap/>
            <w:hideMark/>
          </w:tcPr>
          <w:p w14:paraId="493494F2" w14:textId="2E68E1F2" w:rsidR="00637766" w:rsidRPr="00C05D19" w:rsidRDefault="00637766" w:rsidP="00C05D19">
            <w:pPr>
              <w:spacing w:after="0" w:line="240" w:lineRule="auto"/>
              <w:ind w:left="-11" w:firstLineChars="100" w:firstLine="16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99</w:t>
            </w:r>
          </w:p>
        </w:tc>
        <w:tc>
          <w:tcPr>
            <w:tcW w:w="1559" w:type="dxa"/>
            <w:gridSpan w:val="2"/>
            <w:tcBorders>
              <w:top w:val="nil"/>
              <w:left w:val="nil"/>
              <w:bottom w:val="nil"/>
              <w:right w:val="nil"/>
            </w:tcBorders>
            <w:shd w:val="clear" w:color="000000" w:fill="FFFFFF"/>
            <w:noWrap/>
            <w:hideMark/>
          </w:tcPr>
          <w:p w14:paraId="0142D0E6" w14:textId="77777777" w:rsidR="00637766" w:rsidRPr="00C05D19" w:rsidRDefault="00637766" w:rsidP="00C05D19">
            <w:pPr>
              <w:spacing w:after="0" w:line="240" w:lineRule="auto"/>
              <w:rPr>
                <w:rFonts w:eastAsia="Times New Roman"/>
                <w:i/>
                <w:iCs/>
                <w:color w:val="000000"/>
                <w:kern w:val="0"/>
                <w:sz w:val="16"/>
                <w:szCs w:val="16"/>
                <w:lang w:bidi="ar-SA"/>
                <w14:ligatures w14:val="none"/>
              </w:rPr>
            </w:pPr>
            <w:r w:rsidRPr="00C05D19">
              <w:rPr>
                <w:rFonts w:eastAsia="Times New Roman"/>
                <w:i/>
                <w:iCs/>
                <w:color w:val="000000"/>
                <w:kern w:val="0"/>
                <w:sz w:val="16"/>
                <w:szCs w:val="16"/>
                <w:lang w:bidi="ar-SA"/>
                <w14:ligatures w14:val="none"/>
              </w:rPr>
              <w:t>Herbaspirillum</w:t>
            </w:r>
          </w:p>
        </w:tc>
        <w:tc>
          <w:tcPr>
            <w:tcW w:w="1134" w:type="dxa"/>
            <w:gridSpan w:val="2"/>
            <w:tcBorders>
              <w:top w:val="nil"/>
              <w:left w:val="nil"/>
              <w:bottom w:val="nil"/>
              <w:right w:val="nil"/>
            </w:tcBorders>
            <w:shd w:val="clear" w:color="000000" w:fill="FFFFFF"/>
            <w:noWrap/>
            <w:hideMark/>
          </w:tcPr>
          <w:p w14:paraId="7B54B7E1"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w:t>
            </w:r>
          </w:p>
        </w:tc>
        <w:tc>
          <w:tcPr>
            <w:tcW w:w="821" w:type="dxa"/>
            <w:gridSpan w:val="2"/>
            <w:tcBorders>
              <w:top w:val="nil"/>
              <w:left w:val="nil"/>
              <w:bottom w:val="nil"/>
              <w:right w:val="nil"/>
            </w:tcBorders>
            <w:shd w:val="clear" w:color="000000" w:fill="FFFFFF"/>
            <w:noWrap/>
            <w:hideMark/>
          </w:tcPr>
          <w:p w14:paraId="7C1F3902"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880" w:type="dxa"/>
            <w:gridSpan w:val="2"/>
            <w:tcBorders>
              <w:top w:val="nil"/>
              <w:left w:val="nil"/>
              <w:bottom w:val="nil"/>
              <w:right w:val="nil"/>
            </w:tcBorders>
            <w:shd w:val="clear" w:color="000000" w:fill="FFFFFF"/>
            <w:noWrap/>
            <w:hideMark/>
          </w:tcPr>
          <w:p w14:paraId="54DAFA49"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5.81</w:t>
            </w:r>
          </w:p>
        </w:tc>
        <w:tc>
          <w:tcPr>
            <w:tcW w:w="848" w:type="dxa"/>
            <w:gridSpan w:val="3"/>
            <w:tcBorders>
              <w:top w:val="nil"/>
              <w:left w:val="nil"/>
              <w:bottom w:val="nil"/>
              <w:right w:val="nil"/>
            </w:tcBorders>
            <w:shd w:val="clear" w:color="000000" w:fill="FFFFFF"/>
            <w:noWrap/>
            <w:hideMark/>
          </w:tcPr>
          <w:p w14:paraId="6FC0A665"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158</w:t>
            </w:r>
          </w:p>
        </w:tc>
        <w:tc>
          <w:tcPr>
            <w:tcW w:w="1420" w:type="dxa"/>
            <w:gridSpan w:val="3"/>
            <w:tcBorders>
              <w:top w:val="nil"/>
              <w:left w:val="nil"/>
              <w:bottom w:val="nil"/>
              <w:right w:val="nil"/>
            </w:tcBorders>
            <w:shd w:val="clear" w:color="000000" w:fill="FFFFFF"/>
            <w:noWrap/>
            <w:hideMark/>
          </w:tcPr>
          <w:p w14:paraId="4CBC75C3" w14:textId="77777777" w:rsidR="00637766" w:rsidRPr="00C05D19" w:rsidRDefault="00637766" w:rsidP="00C05D19">
            <w:pPr>
              <w:spacing w:after="0" w:line="240" w:lineRule="auto"/>
              <w:ind w:firstLineChars="200" w:firstLine="32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405" w:type="dxa"/>
            <w:gridSpan w:val="3"/>
            <w:tcBorders>
              <w:top w:val="nil"/>
              <w:left w:val="nil"/>
              <w:bottom w:val="nil"/>
              <w:right w:val="nil"/>
            </w:tcBorders>
            <w:shd w:val="clear" w:color="000000" w:fill="FFFFFF"/>
            <w:noWrap/>
            <w:hideMark/>
          </w:tcPr>
          <w:p w14:paraId="74FEAA74"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0.37</w:t>
            </w:r>
          </w:p>
        </w:tc>
        <w:tc>
          <w:tcPr>
            <w:tcW w:w="580" w:type="dxa"/>
            <w:gridSpan w:val="3"/>
            <w:tcBorders>
              <w:top w:val="nil"/>
              <w:left w:val="nil"/>
              <w:bottom w:val="nil"/>
              <w:right w:val="nil"/>
            </w:tcBorders>
            <w:shd w:val="clear" w:color="000000" w:fill="FFFFFF"/>
            <w:noWrap/>
            <w:hideMark/>
          </w:tcPr>
          <w:p w14:paraId="68DE2491"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18</w:t>
            </w:r>
          </w:p>
        </w:tc>
        <w:tc>
          <w:tcPr>
            <w:tcW w:w="567" w:type="dxa"/>
            <w:gridSpan w:val="3"/>
            <w:tcBorders>
              <w:top w:val="nil"/>
              <w:left w:val="nil"/>
              <w:bottom w:val="nil"/>
              <w:right w:val="nil"/>
            </w:tcBorders>
            <w:shd w:val="clear" w:color="000000" w:fill="FFFFFF"/>
            <w:noWrap/>
            <w:hideMark/>
          </w:tcPr>
          <w:p w14:paraId="2D2DB567"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0.62</w:t>
            </w:r>
          </w:p>
        </w:tc>
        <w:tc>
          <w:tcPr>
            <w:tcW w:w="709" w:type="dxa"/>
            <w:gridSpan w:val="2"/>
            <w:tcBorders>
              <w:top w:val="nil"/>
              <w:left w:val="nil"/>
              <w:bottom w:val="nil"/>
              <w:right w:val="nil"/>
            </w:tcBorders>
            <w:shd w:val="clear" w:color="000000" w:fill="FFFFFF"/>
            <w:noWrap/>
            <w:hideMark/>
          </w:tcPr>
          <w:p w14:paraId="4D950B61"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5135</w:t>
            </w:r>
          </w:p>
        </w:tc>
        <w:tc>
          <w:tcPr>
            <w:tcW w:w="567" w:type="dxa"/>
            <w:gridSpan w:val="2"/>
            <w:tcBorders>
              <w:top w:val="nil"/>
              <w:left w:val="nil"/>
              <w:bottom w:val="nil"/>
              <w:right w:val="nil"/>
            </w:tcBorders>
            <w:shd w:val="clear" w:color="000000" w:fill="FFFFFF"/>
            <w:noWrap/>
            <w:hideMark/>
          </w:tcPr>
          <w:p w14:paraId="69E275B5"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2</w:t>
            </w:r>
          </w:p>
        </w:tc>
        <w:tc>
          <w:tcPr>
            <w:tcW w:w="459" w:type="dxa"/>
            <w:gridSpan w:val="3"/>
            <w:tcBorders>
              <w:top w:val="nil"/>
              <w:left w:val="nil"/>
              <w:bottom w:val="nil"/>
              <w:right w:val="nil"/>
            </w:tcBorders>
            <w:shd w:val="clear" w:color="000000" w:fill="FFFFFF"/>
            <w:noWrap/>
            <w:hideMark/>
          </w:tcPr>
          <w:p w14:paraId="2FCA890E"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54</w:t>
            </w:r>
          </w:p>
        </w:tc>
        <w:tc>
          <w:tcPr>
            <w:tcW w:w="660" w:type="dxa"/>
            <w:gridSpan w:val="3"/>
            <w:tcBorders>
              <w:top w:val="nil"/>
              <w:left w:val="nil"/>
              <w:bottom w:val="nil"/>
              <w:right w:val="nil"/>
            </w:tcBorders>
            <w:shd w:val="clear" w:color="000000" w:fill="FFFFFF"/>
            <w:noWrap/>
            <w:hideMark/>
          </w:tcPr>
          <w:p w14:paraId="07F8B1EF"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r>
      <w:tr w:rsidR="00637766" w:rsidRPr="00C05D19" w14:paraId="18581E24" w14:textId="77777777" w:rsidTr="000078FF">
        <w:trPr>
          <w:gridAfter w:val="1"/>
          <w:wAfter w:w="144" w:type="dxa"/>
          <w:trHeight w:val="170"/>
        </w:trPr>
        <w:tc>
          <w:tcPr>
            <w:tcW w:w="709" w:type="dxa"/>
            <w:tcBorders>
              <w:top w:val="nil"/>
              <w:left w:val="nil"/>
              <w:bottom w:val="nil"/>
              <w:right w:val="nil"/>
            </w:tcBorders>
            <w:shd w:val="clear" w:color="000000" w:fill="FFFFFF"/>
            <w:noWrap/>
            <w:hideMark/>
          </w:tcPr>
          <w:p w14:paraId="1CB8D7B5"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w:t>
            </w:r>
          </w:p>
        </w:tc>
        <w:tc>
          <w:tcPr>
            <w:tcW w:w="709" w:type="dxa"/>
            <w:tcBorders>
              <w:top w:val="nil"/>
              <w:left w:val="nil"/>
              <w:bottom w:val="nil"/>
              <w:right w:val="nil"/>
            </w:tcBorders>
            <w:shd w:val="clear" w:color="000000" w:fill="FFFFFF"/>
            <w:noWrap/>
            <w:hideMark/>
          </w:tcPr>
          <w:p w14:paraId="7A37EB14" w14:textId="77777777" w:rsidR="00637766" w:rsidRPr="00C05D19" w:rsidRDefault="00637766" w:rsidP="00C05D19">
            <w:pPr>
              <w:spacing w:after="0" w:line="240" w:lineRule="auto"/>
              <w:ind w:left="-109"/>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Roots</w:t>
            </w:r>
          </w:p>
        </w:tc>
        <w:tc>
          <w:tcPr>
            <w:tcW w:w="850" w:type="dxa"/>
            <w:tcBorders>
              <w:top w:val="nil"/>
              <w:left w:val="nil"/>
              <w:bottom w:val="nil"/>
              <w:right w:val="nil"/>
            </w:tcBorders>
            <w:shd w:val="clear" w:color="000000" w:fill="FFFFFF"/>
            <w:noWrap/>
            <w:hideMark/>
          </w:tcPr>
          <w:p w14:paraId="4E426489" w14:textId="08B0C4F4" w:rsidR="00637766" w:rsidRPr="00C05D19" w:rsidRDefault="00637766" w:rsidP="00C05D19">
            <w:pPr>
              <w:spacing w:after="0" w:line="240" w:lineRule="auto"/>
              <w:ind w:left="-11" w:firstLineChars="100" w:firstLine="16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99</w:t>
            </w:r>
          </w:p>
        </w:tc>
        <w:tc>
          <w:tcPr>
            <w:tcW w:w="1559" w:type="dxa"/>
            <w:gridSpan w:val="2"/>
            <w:tcBorders>
              <w:top w:val="nil"/>
              <w:left w:val="nil"/>
              <w:bottom w:val="nil"/>
              <w:right w:val="nil"/>
            </w:tcBorders>
            <w:shd w:val="clear" w:color="000000" w:fill="FFFFFF"/>
            <w:noWrap/>
            <w:hideMark/>
          </w:tcPr>
          <w:p w14:paraId="6417C8CA" w14:textId="77777777" w:rsidR="00637766" w:rsidRPr="00C05D19" w:rsidRDefault="00637766" w:rsidP="00C05D19">
            <w:pPr>
              <w:spacing w:after="0" w:line="240" w:lineRule="auto"/>
              <w:rPr>
                <w:rFonts w:eastAsia="Times New Roman"/>
                <w:i/>
                <w:iCs/>
                <w:color w:val="000000"/>
                <w:kern w:val="0"/>
                <w:sz w:val="16"/>
                <w:szCs w:val="16"/>
                <w:lang w:bidi="ar-SA"/>
                <w14:ligatures w14:val="none"/>
              </w:rPr>
            </w:pPr>
            <w:r w:rsidRPr="00C05D19">
              <w:rPr>
                <w:rFonts w:eastAsia="Times New Roman"/>
                <w:i/>
                <w:iCs/>
                <w:color w:val="000000"/>
                <w:kern w:val="0"/>
                <w:sz w:val="16"/>
                <w:szCs w:val="16"/>
                <w:lang w:bidi="ar-SA"/>
                <w14:ligatures w14:val="none"/>
              </w:rPr>
              <w:t>Herbaspirillum</w:t>
            </w:r>
          </w:p>
        </w:tc>
        <w:tc>
          <w:tcPr>
            <w:tcW w:w="1134" w:type="dxa"/>
            <w:gridSpan w:val="2"/>
            <w:tcBorders>
              <w:top w:val="nil"/>
              <w:left w:val="nil"/>
              <w:bottom w:val="nil"/>
              <w:right w:val="nil"/>
            </w:tcBorders>
            <w:shd w:val="clear" w:color="000000" w:fill="FFFFFF"/>
            <w:noWrap/>
            <w:hideMark/>
          </w:tcPr>
          <w:p w14:paraId="7F7ED23C"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w:t>
            </w:r>
          </w:p>
        </w:tc>
        <w:tc>
          <w:tcPr>
            <w:tcW w:w="821" w:type="dxa"/>
            <w:gridSpan w:val="2"/>
            <w:tcBorders>
              <w:top w:val="nil"/>
              <w:left w:val="nil"/>
              <w:bottom w:val="nil"/>
              <w:right w:val="nil"/>
            </w:tcBorders>
            <w:shd w:val="clear" w:color="000000" w:fill="FFFFFF"/>
            <w:noWrap/>
            <w:hideMark/>
          </w:tcPr>
          <w:p w14:paraId="3F54345E"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880" w:type="dxa"/>
            <w:gridSpan w:val="2"/>
            <w:tcBorders>
              <w:top w:val="nil"/>
              <w:left w:val="nil"/>
              <w:bottom w:val="nil"/>
              <w:right w:val="nil"/>
            </w:tcBorders>
            <w:shd w:val="clear" w:color="000000" w:fill="FFFFFF"/>
            <w:noWrap/>
            <w:hideMark/>
          </w:tcPr>
          <w:p w14:paraId="1C69DBA2"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5.8</w:t>
            </w:r>
          </w:p>
        </w:tc>
        <w:tc>
          <w:tcPr>
            <w:tcW w:w="848" w:type="dxa"/>
            <w:gridSpan w:val="3"/>
            <w:tcBorders>
              <w:top w:val="nil"/>
              <w:left w:val="nil"/>
              <w:bottom w:val="nil"/>
              <w:right w:val="nil"/>
            </w:tcBorders>
            <w:shd w:val="clear" w:color="000000" w:fill="FFFFFF"/>
            <w:noWrap/>
            <w:hideMark/>
          </w:tcPr>
          <w:p w14:paraId="241B9565"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185</w:t>
            </w:r>
          </w:p>
        </w:tc>
        <w:tc>
          <w:tcPr>
            <w:tcW w:w="1420" w:type="dxa"/>
            <w:gridSpan w:val="3"/>
            <w:tcBorders>
              <w:top w:val="nil"/>
              <w:left w:val="nil"/>
              <w:bottom w:val="nil"/>
              <w:right w:val="nil"/>
            </w:tcBorders>
            <w:shd w:val="clear" w:color="000000" w:fill="FFFFFF"/>
            <w:noWrap/>
            <w:hideMark/>
          </w:tcPr>
          <w:p w14:paraId="513EF85E" w14:textId="77777777" w:rsidR="00637766" w:rsidRPr="00C05D19" w:rsidRDefault="00637766" w:rsidP="00C05D19">
            <w:pPr>
              <w:spacing w:after="0" w:line="240" w:lineRule="auto"/>
              <w:ind w:firstLineChars="200" w:firstLine="32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405" w:type="dxa"/>
            <w:gridSpan w:val="3"/>
            <w:tcBorders>
              <w:top w:val="nil"/>
              <w:left w:val="nil"/>
              <w:bottom w:val="nil"/>
              <w:right w:val="nil"/>
            </w:tcBorders>
            <w:shd w:val="clear" w:color="000000" w:fill="FFFFFF"/>
            <w:noWrap/>
            <w:hideMark/>
          </w:tcPr>
          <w:p w14:paraId="77CAFC38"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0.34</w:t>
            </w:r>
          </w:p>
        </w:tc>
        <w:tc>
          <w:tcPr>
            <w:tcW w:w="580" w:type="dxa"/>
            <w:gridSpan w:val="3"/>
            <w:tcBorders>
              <w:top w:val="nil"/>
              <w:left w:val="nil"/>
              <w:bottom w:val="nil"/>
              <w:right w:val="nil"/>
            </w:tcBorders>
            <w:shd w:val="clear" w:color="000000" w:fill="FFFFFF"/>
            <w:noWrap/>
            <w:hideMark/>
          </w:tcPr>
          <w:p w14:paraId="413AFAE3"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21</w:t>
            </w:r>
          </w:p>
        </w:tc>
        <w:tc>
          <w:tcPr>
            <w:tcW w:w="567" w:type="dxa"/>
            <w:gridSpan w:val="3"/>
            <w:tcBorders>
              <w:top w:val="nil"/>
              <w:left w:val="nil"/>
              <w:bottom w:val="nil"/>
              <w:right w:val="nil"/>
            </w:tcBorders>
            <w:shd w:val="clear" w:color="000000" w:fill="FFFFFF"/>
            <w:noWrap/>
            <w:hideMark/>
          </w:tcPr>
          <w:p w14:paraId="0EB7AAC3"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0.62</w:t>
            </w:r>
          </w:p>
        </w:tc>
        <w:tc>
          <w:tcPr>
            <w:tcW w:w="709" w:type="dxa"/>
            <w:gridSpan w:val="2"/>
            <w:tcBorders>
              <w:top w:val="nil"/>
              <w:left w:val="nil"/>
              <w:bottom w:val="nil"/>
              <w:right w:val="nil"/>
            </w:tcBorders>
            <w:shd w:val="clear" w:color="000000" w:fill="FFFFFF"/>
            <w:noWrap/>
            <w:hideMark/>
          </w:tcPr>
          <w:p w14:paraId="371EBB94"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5134</w:t>
            </w:r>
          </w:p>
        </w:tc>
        <w:tc>
          <w:tcPr>
            <w:tcW w:w="567" w:type="dxa"/>
            <w:gridSpan w:val="2"/>
            <w:tcBorders>
              <w:top w:val="nil"/>
              <w:left w:val="nil"/>
              <w:bottom w:val="nil"/>
              <w:right w:val="nil"/>
            </w:tcBorders>
            <w:shd w:val="clear" w:color="000000" w:fill="FFFFFF"/>
            <w:noWrap/>
            <w:hideMark/>
          </w:tcPr>
          <w:p w14:paraId="310EF435"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c>
          <w:tcPr>
            <w:tcW w:w="459" w:type="dxa"/>
            <w:gridSpan w:val="3"/>
            <w:tcBorders>
              <w:top w:val="nil"/>
              <w:left w:val="nil"/>
              <w:bottom w:val="nil"/>
              <w:right w:val="nil"/>
            </w:tcBorders>
            <w:shd w:val="clear" w:color="000000" w:fill="FFFFFF"/>
            <w:noWrap/>
            <w:hideMark/>
          </w:tcPr>
          <w:p w14:paraId="25BB6E1F"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56</w:t>
            </w:r>
          </w:p>
        </w:tc>
        <w:tc>
          <w:tcPr>
            <w:tcW w:w="660" w:type="dxa"/>
            <w:gridSpan w:val="3"/>
            <w:tcBorders>
              <w:top w:val="nil"/>
              <w:left w:val="nil"/>
              <w:bottom w:val="nil"/>
              <w:right w:val="nil"/>
            </w:tcBorders>
            <w:shd w:val="clear" w:color="000000" w:fill="FFFFFF"/>
            <w:noWrap/>
            <w:hideMark/>
          </w:tcPr>
          <w:p w14:paraId="227C5F13"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r>
      <w:tr w:rsidR="00637766" w:rsidRPr="00C05D19" w14:paraId="6BE0B38D" w14:textId="77777777" w:rsidTr="000078FF">
        <w:trPr>
          <w:gridAfter w:val="1"/>
          <w:wAfter w:w="144" w:type="dxa"/>
          <w:trHeight w:val="170"/>
        </w:trPr>
        <w:tc>
          <w:tcPr>
            <w:tcW w:w="709" w:type="dxa"/>
            <w:tcBorders>
              <w:top w:val="nil"/>
              <w:left w:val="nil"/>
              <w:bottom w:val="nil"/>
              <w:right w:val="nil"/>
            </w:tcBorders>
            <w:shd w:val="clear" w:color="000000" w:fill="FFFFFF"/>
            <w:noWrap/>
            <w:hideMark/>
          </w:tcPr>
          <w:p w14:paraId="07891470"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w:t>
            </w:r>
          </w:p>
        </w:tc>
        <w:tc>
          <w:tcPr>
            <w:tcW w:w="709" w:type="dxa"/>
            <w:tcBorders>
              <w:top w:val="nil"/>
              <w:left w:val="nil"/>
              <w:bottom w:val="nil"/>
              <w:right w:val="nil"/>
            </w:tcBorders>
            <w:shd w:val="clear" w:color="000000" w:fill="FFFFFF"/>
            <w:noWrap/>
            <w:hideMark/>
          </w:tcPr>
          <w:p w14:paraId="30E1B97F" w14:textId="77777777" w:rsidR="00637766" w:rsidRPr="00C05D19" w:rsidRDefault="00637766" w:rsidP="00C05D19">
            <w:pPr>
              <w:spacing w:after="0" w:line="240" w:lineRule="auto"/>
              <w:ind w:left="-109"/>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Roots</w:t>
            </w:r>
          </w:p>
        </w:tc>
        <w:tc>
          <w:tcPr>
            <w:tcW w:w="850" w:type="dxa"/>
            <w:tcBorders>
              <w:top w:val="nil"/>
              <w:left w:val="nil"/>
              <w:bottom w:val="nil"/>
              <w:right w:val="nil"/>
            </w:tcBorders>
            <w:shd w:val="clear" w:color="000000" w:fill="FFFFFF"/>
            <w:noWrap/>
            <w:hideMark/>
          </w:tcPr>
          <w:p w14:paraId="5E960870" w14:textId="0080756C" w:rsidR="00637766" w:rsidRPr="00C05D19" w:rsidRDefault="00637766" w:rsidP="00C05D19">
            <w:pPr>
              <w:spacing w:after="0" w:line="240" w:lineRule="auto"/>
              <w:ind w:left="-11" w:firstLineChars="100" w:firstLine="16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99</w:t>
            </w:r>
          </w:p>
        </w:tc>
        <w:tc>
          <w:tcPr>
            <w:tcW w:w="1559" w:type="dxa"/>
            <w:gridSpan w:val="2"/>
            <w:tcBorders>
              <w:top w:val="nil"/>
              <w:left w:val="nil"/>
              <w:bottom w:val="nil"/>
              <w:right w:val="nil"/>
            </w:tcBorders>
            <w:shd w:val="clear" w:color="000000" w:fill="FFFFFF"/>
            <w:noWrap/>
            <w:hideMark/>
          </w:tcPr>
          <w:p w14:paraId="3CCE9F95" w14:textId="77777777" w:rsidR="00637766" w:rsidRPr="00C05D19" w:rsidRDefault="00637766" w:rsidP="00C05D19">
            <w:pPr>
              <w:spacing w:after="0" w:line="240" w:lineRule="auto"/>
              <w:rPr>
                <w:rFonts w:eastAsia="Times New Roman"/>
                <w:i/>
                <w:iCs/>
                <w:color w:val="000000"/>
                <w:kern w:val="0"/>
                <w:sz w:val="16"/>
                <w:szCs w:val="16"/>
                <w:lang w:bidi="ar-SA"/>
                <w14:ligatures w14:val="none"/>
              </w:rPr>
            </w:pPr>
            <w:r w:rsidRPr="00C05D19">
              <w:rPr>
                <w:rFonts w:eastAsia="Times New Roman"/>
                <w:i/>
                <w:iCs/>
                <w:color w:val="000000"/>
                <w:kern w:val="0"/>
                <w:sz w:val="16"/>
                <w:szCs w:val="16"/>
                <w:lang w:bidi="ar-SA"/>
                <w14:ligatures w14:val="none"/>
              </w:rPr>
              <w:t>Herbaspirillum</w:t>
            </w:r>
          </w:p>
        </w:tc>
        <w:tc>
          <w:tcPr>
            <w:tcW w:w="1134" w:type="dxa"/>
            <w:gridSpan w:val="2"/>
            <w:tcBorders>
              <w:top w:val="nil"/>
              <w:left w:val="nil"/>
              <w:bottom w:val="nil"/>
              <w:right w:val="nil"/>
            </w:tcBorders>
            <w:shd w:val="clear" w:color="000000" w:fill="FFFFFF"/>
            <w:noWrap/>
            <w:hideMark/>
          </w:tcPr>
          <w:p w14:paraId="5DCCEA5F"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w:t>
            </w:r>
          </w:p>
        </w:tc>
        <w:tc>
          <w:tcPr>
            <w:tcW w:w="821" w:type="dxa"/>
            <w:gridSpan w:val="2"/>
            <w:tcBorders>
              <w:top w:val="nil"/>
              <w:left w:val="nil"/>
              <w:bottom w:val="nil"/>
              <w:right w:val="nil"/>
            </w:tcBorders>
            <w:shd w:val="clear" w:color="000000" w:fill="FFFFFF"/>
            <w:noWrap/>
            <w:hideMark/>
          </w:tcPr>
          <w:p w14:paraId="19483726"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880" w:type="dxa"/>
            <w:gridSpan w:val="2"/>
            <w:tcBorders>
              <w:top w:val="nil"/>
              <w:left w:val="nil"/>
              <w:bottom w:val="nil"/>
              <w:right w:val="nil"/>
            </w:tcBorders>
            <w:shd w:val="clear" w:color="000000" w:fill="FFFFFF"/>
            <w:noWrap/>
            <w:hideMark/>
          </w:tcPr>
          <w:p w14:paraId="02787138"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5.81</w:t>
            </w:r>
          </w:p>
        </w:tc>
        <w:tc>
          <w:tcPr>
            <w:tcW w:w="848" w:type="dxa"/>
            <w:gridSpan w:val="3"/>
            <w:tcBorders>
              <w:top w:val="nil"/>
              <w:left w:val="nil"/>
              <w:bottom w:val="nil"/>
              <w:right w:val="nil"/>
            </w:tcBorders>
            <w:shd w:val="clear" w:color="000000" w:fill="FFFFFF"/>
            <w:noWrap/>
            <w:hideMark/>
          </w:tcPr>
          <w:p w14:paraId="619C1E99"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89</w:t>
            </w:r>
          </w:p>
        </w:tc>
        <w:tc>
          <w:tcPr>
            <w:tcW w:w="1420" w:type="dxa"/>
            <w:gridSpan w:val="3"/>
            <w:tcBorders>
              <w:top w:val="nil"/>
              <w:left w:val="nil"/>
              <w:bottom w:val="nil"/>
              <w:right w:val="nil"/>
            </w:tcBorders>
            <w:shd w:val="clear" w:color="000000" w:fill="FFFFFF"/>
            <w:noWrap/>
            <w:hideMark/>
          </w:tcPr>
          <w:p w14:paraId="3D4EC8B3" w14:textId="77777777" w:rsidR="00637766" w:rsidRPr="00C05D19" w:rsidRDefault="00637766" w:rsidP="00C05D19">
            <w:pPr>
              <w:spacing w:after="0" w:line="240" w:lineRule="auto"/>
              <w:ind w:firstLineChars="200" w:firstLine="32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405" w:type="dxa"/>
            <w:gridSpan w:val="3"/>
            <w:tcBorders>
              <w:top w:val="nil"/>
              <w:left w:val="nil"/>
              <w:bottom w:val="nil"/>
              <w:right w:val="nil"/>
            </w:tcBorders>
            <w:shd w:val="clear" w:color="000000" w:fill="FFFFFF"/>
            <w:noWrap/>
            <w:hideMark/>
          </w:tcPr>
          <w:p w14:paraId="127641D6"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0.38</w:t>
            </w:r>
          </w:p>
        </w:tc>
        <w:tc>
          <w:tcPr>
            <w:tcW w:w="580" w:type="dxa"/>
            <w:gridSpan w:val="3"/>
            <w:tcBorders>
              <w:top w:val="nil"/>
              <w:left w:val="nil"/>
              <w:bottom w:val="nil"/>
              <w:right w:val="nil"/>
            </w:tcBorders>
            <w:shd w:val="clear" w:color="000000" w:fill="FFFFFF"/>
            <w:noWrap/>
            <w:hideMark/>
          </w:tcPr>
          <w:p w14:paraId="5DC87B2B"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9</w:t>
            </w:r>
          </w:p>
        </w:tc>
        <w:tc>
          <w:tcPr>
            <w:tcW w:w="567" w:type="dxa"/>
            <w:gridSpan w:val="3"/>
            <w:tcBorders>
              <w:top w:val="nil"/>
              <w:left w:val="nil"/>
              <w:bottom w:val="nil"/>
              <w:right w:val="nil"/>
            </w:tcBorders>
            <w:shd w:val="clear" w:color="000000" w:fill="FFFFFF"/>
            <w:noWrap/>
            <w:hideMark/>
          </w:tcPr>
          <w:p w14:paraId="6F2A04F3"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0.62</w:t>
            </w:r>
          </w:p>
        </w:tc>
        <w:tc>
          <w:tcPr>
            <w:tcW w:w="709" w:type="dxa"/>
            <w:gridSpan w:val="2"/>
            <w:tcBorders>
              <w:top w:val="nil"/>
              <w:left w:val="nil"/>
              <w:bottom w:val="nil"/>
              <w:right w:val="nil"/>
            </w:tcBorders>
            <w:shd w:val="clear" w:color="000000" w:fill="FFFFFF"/>
            <w:noWrap/>
            <w:hideMark/>
          </w:tcPr>
          <w:p w14:paraId="3A0CC06F"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5135</w:t>
            </w:r>
          </w:p>
        </w:tc>
        <w:tc>
          <w:tcPr>
            <w:tcW w:w="567" w:type="dxa"/>
            <w:gridSpan w:val="2"/>
            <w:tcBorders>
              <w:top w:val="nil"/>
              <w:left w:val="nil"/>
              <w:bottom w:val="nil"/>
              <w:right w:val="nil"/>
            </w:tcBorders>
            <w:shd w:val="clear" w:color="000000" w:fill="FFFFFF"/>
            <w:noWrap/>
            <w:hideMark/>
          </w:tcPr>
          <w:p w14:paraId="163F3A5E"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2</w:t>
            </w:r>
          </w:p>
        </w:tc>
        <w:tc>
          <w:tcPr>
            <w:tcW w:w="459" w:type="dxa"/>
            <w:gridSpan w:val="3"/>
            <w:tcBorders>
              <w:top w:val="nil"/>
              <w:left w:val="nil"/>
              <w:bottom w:val="nil"/>
              <w:right w:val="nil"/>
            </w:tcBorders>
            <w:shd w:val="clear" w:color="000000" w:fill="FFFFFF"/>
            <w:noWrap/>
            <w:hideMark/>
          </w:tcPr>
          <w:p w14:paraId="12AEEC09"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60</w:t>
            </w:r>
          </w:p>
        </w:tc>
        <w:tc>
          <w:tcPr>
            <w:tcW w:w="660" w:type="dxa"/>
            <w:gridSpan w:val="3"/>
            <w:tcBorders>
              <w:top w:val="nil"/>
              <w:left w:val="nil"/>
              <w:bottom w:val="nil"/>
              <w:right w:val="nil"/>
            </w:tcBorders>
            <w:shd w:val="clear" w:color="000000" w:fill="FFFFFF"/>
            <w:noWrap/>
            <w:hideMark/>
          </w:tcPr>
          <w:p w14:paraId="5BA1DE79"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r>
      <w:tr w:rsidR="00637766" w:rsidRPr="00C05D19" w14:paraId="56AB9632" w14:textId="77777777" w:rsidTr="000078FF">
        <w:trPr>
          <w:gridAfter w:val="1"/>
          <w:wAfter w:w="144" w:type="dxa"/>
          <w:trHeight w:val="170"/>
        </w:trPr>
        <w:tc>
          <w:tcPr>
            <w:tcW w:w="709" w:type="dxa"/>
            <w:tcBorders>
              <w:top w:val="nil"/>
              <w:left w:val="nil"/>
              <w:bottom w:val="nil"/>
              <w:right w:val="nil"/>
            </w:tcBorders>
            <w:shd w:val="clear" w:color="000000" w:fill="FFFFFF"/>
            <w:noWrap/>
            <w:hideMark/>
          </w:tcPr>
          <w:p w14:paraId="26552222"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w:t>
            </w:r>
          </w:p>
        </w:tc>
        <w:tc>
          <w:tcPr>
            <w:tcW w:w="709" w:type="dxa"/>
            <w:tcBorders>
              <w:top w:val="nil"/>
              <w:left w:val="nil"/>
              <w:bottom w:val="nil"/>
              <w:right w:val="nil"/>
            </w:tcBorders>
            <w:shd w:val="clear" w:color="000000" w:fill="FFFFFF"/>
            <w:noWrap/>
            <w:hideMark/>
          </w:tcPr>
          <w:p w14:paraId="2B0B3A36" w14:textId="77777777" w:rsidR="00637766" w:rsidRPr="00C05D19" w:rsidRDefault="00637766" w:rsidP="00C05D19">
            <w:pPr>
              <w:spacing w:after="0" w:line="240" w:lineRule="auto"/>
              <w:ind w:left="-109"/>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Roots</w:t>
            </w:r>
          </w:p>
        </w:tc>
        <w:tc>
          <w:tcPr>
            <w:tcW w:w="850" w:type="dxa"/>
            <w:tcBorders>
              <w:top w:val="nil"/>
              <w:left w:val="nil"/>
              <w:bottom w:val="nil"/>
              <w:right w:val="nil"/>
            </w:tcBorders>
            <w:shd w:val="clear" w:color="000000" w:fill="FFFFFF"/>
            <w:noWrap/>
            <w:hideMark/>
          </w:tcPr>
          <w:p w14:paraId="68C4E482" w14:textId="5B256D3A" w:rsidR="00637766" w:rsidRPr="00C05D19" w:rsidRDefault="00637766" w:rsidP="00C05D19">
            <w:pPr>
              <w:spacing w:after="0" w:line="240" w:lineRule="auto"/>
              <w:ind w:left="-11" w:firstLineChars="100" w:firstLine="16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99</w:t>
            </w:r>
          </w:p>
        </w:tc>
        <w:tc>
          <w:tcPr>
            <w:tcW w:w="1559" w:type="dxa"/>
            <w:gridSpan w:val="2"/>
            <w:tcBorders>
              <w:top w:val="nil"/>
              <w:left w:val="nil"/>
              <w:bottom w:val="nil"/>
              <w:right w:val="nil"/>
            </w:tcBorders>
            <w:shd w:val="clear" w:color="000000" w:fill="FFFFFF"/>
            <w:noWrap/>
            <w:hideMark/>
          </w:tcPr>
          <w:p w14:paraId="647F4696" w14:textId="77777777" w:rsidR="00637766" w:rsidRPr="00C05D19" w:rsidRDefault="00637766" w:rsidP="00C05D19">
            <w:pPr>
              <w:spacing w:after="0" w:line="240" w:lineRule="auto"/>
              <w:rPr>
                <w:rFonts w:eastAsia="Times New Roman"/>
                <w:i/>
                <w:iCs/>
                <w:color w:val="000000"/>
                <w:kern w:val="0"/>
                <w:sz w:val="16"/>
                <w:szCs w:val="16"/>
                <w:lang w:bidi="ar-SA"/>
                <w14:ligatures w14:val="none"/>
              </w:rPr>
            </w:pPr>
            <w:r w:rsidRPr="00C05D19">
              <w:rPr>
                <w:rFonts w:eastAsia="Times New Roman"/>
                <w:i/>
                <w:iCs/>
                <w:color w:val="000000"/>
                <w:kern w:val="0"/>
                <w:sz w:val="16"/>
                <w:szCs w:val="16"/>
                <w:lang w:bidi="ar-SA"/>
                <w14:ligatures w14:val="none"/>
              </w:rPr>
              <w:t>Herbaspirillum</w:t>
            </w:r>
          </w:p>
        </w:tc>
        <w:tc>
          <w:tcPr>
            <w:tcW w:w="1134" w:type="dxa"/>
            <w:gridSpan w:val="2"/>
            <w:tcBorders>
              <w:top w:val="nil"/>
              <w:left w:val="nil"/>
              <w:bottom w:val="nil"/>
              <w:right w:val="nil"/>
            </w:tcBorders>
            <w:shd w:val="clear" w:color="000000" w:fill="FFFFFF"/>
            <w:noWrap/>
            <w:hideMark/>
          </w:tcPr>
          <w:p w14:paraId="01C3CFE6"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w:t>
            </w:r>
          </w:p>
        </w:tc>
        <w:tc>
          <w:tcPr>
            <w:tcW w:w="821" w:type="dxa"/>
            <w:gridSpan w:val="2"/>
            <w:tcBorders>
              <w:top w:val="nil"/>
              <w:left w:val="nil"/>
              <w:bottom w:val="nil"/>
              <w:right w:val="nil"/>
            </w:tcBorders>
            <w:shd w:val="clear" w:color="000000" w:fill="FFFFFF"/>
            <w:noWrap/>
            <w:hideMark/>
          </w:tcPr>
          <w:p w14:paraId="500B5124"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880" w:type="dxa"/>
            <w:gridSpan w:val="2"/>
            <w:tcBorders>
              <w:top w:val="nil"/>
              <w:left w:val="nil"/>
              <w:bottom w:val="nil"/>
              <w:right w:val="nil"/>
            </w:tcBorders>
            <w:shd w:val="clear" w:color="000000" w:fill="FFFFFF"/>
            <w:noWrap/>
            <w:hideMark/>
          </w:tcPr>
          <w:p w14:paraId="5D34C0D3"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5.42</w:t>
            </w:r>
          </w:p>
        </w:tc>
        <w:tc>
          <w:tcPr>
            <w:tcW w:w="848" w:type="dxa"/>
            <w:gridSpan w:val="3"/>
            <w:tcBorders>
              <w:top w:val="nil"/>
              <w:left w:val="nil"/>
              <w:bottom w:val="nil"/>
              <w:right w:val="nil"/>
            </w:tcBorders>
            <w:shd w:val="clear" w:color="000000" w:fill="FFFFFF"/>
            <w:noWrap/>
            <w:hideMark/>
          </w:tcPr>
          <w:p w14:paraId="4BD63AF7"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140</w:t>
            </w:r>
          </w:p>
        </w:tc>
        <w:tc>
          <w:tcPr>
            <w:tcW w:w="1420" w:type="dxa"/>
            <w:gridSpan w:val="3"/>
            <w:tcBorders>
              <w:top w:val="nil"/>
              <w:left w:val="nil"/>
              <w:bottom w:val="nil"/>
              <w:right w:val="nil"/>
            </w:tcBorders>
            <w:shd w:val="clear" w:color="000000" w:fill="FFFFFF"/>
            <w:noWrap/>
            <w:hideMark/>
          </w:tcPr>
          <w:p w14:paraId="74A0E72D" w14:textId="77777777" w:rsidR="00637766" w:rsidRPr="00C05D19" w:rsidRDefault="00637766" w:rsidP="00C05D19">
            <w:pPr>
              <w:spacing w:after="0" w:line="240" w:lineRule="auto"/>
              <w:ind w:firstLineChars="200" w:firstLine="32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99.9</w:t>
            </w:r>
          </w:p>
        </w:tc>
        <w:tc>
          <w:tcPr>
            <w:tcW w:w="1405" w:type="dxa"/>
            <w:gridSpan w:val="3"/>
            <w:tcBorders>
              <w:top w:val="nil"/>
              <w:left w:val="nil"/>
              <w:bottom w:val="nil"/>
              <w:right w:val="nil"/>
            </w:tcBorders>
            <w:shd w:val="clear" w:color="000000" w:fill="FFFFFF"/>
            <w:noWrap/>
            <w:hideMark/>
          </w:tcPr>
          <w:p w14:paraId="5BD19432"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0.3</w:t>
            </w:r>
          </w:p>
        </w:tc>
        <w:tc>
          <w:tcPr>
            <w:tcW w:w="580" w:type="dxa"/>
            <w:gridSpan w:val="3"/>
            <w:tcBorders>
              <w:top w:val="nil"/>
              <w:left w:val="nil"/>
              <w:bottom w:val="nil"/>
              <w:right w:val="nil"/>
            </w:tcBorders>
            <w:shd w:val="clear" w:color="000000" w:fill="FFFFFF"/>
            <w:noWrap/>
            <w:hideMark/>
          </w:tcPr>
          <w:p w14:paraId="122F1CE8"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29</w:t>
            </w:r>
          </w:p>
        </w:tc>
        <w:tc>
          <w:tcPr>
            <w:tcW w:w="567" w:type="dxa"/>
            <w:gridSpan w:val="3"/>
            <w:tcBorders>
              <w:top w:val="nil"/>
              <w:left w:val="nil"/>
              <w:bottom w:val="nil"/>
              <w:right w:val="nil"/>
            </w:tcBorders>
            <w:shd w:val="clear" w:color="000000" w:fill="FFFFFF"/>
            <w:noWrap/>
            <w:hideMark/>
          </w:tcPr>
          <w:p w14:paraId="3474A27C"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0.63</w:t>
            </w:r>
          </w:p>
        </w:tc>
        <w:tc>
          <w:tcPr>
            <w:tcW w:w="709" w:type="dxa"/>
            <w:gridSpan w:val="2"/>
            <w:tcBorders>
              <w:top w:val="nil"/>
              <w:left w:val="nil"/>
              <w:bottom w:val="nil"/>
              <w:right w:val="nil"/>
            </w:tcBorders>
            <w:shd w:val="clear" w:color="000000" w:fill="FFFFFF"/>
            <w:noWrap/>
            <w:hideMark/>
          </w:tcPr>
          <w:p w14:paraId="798A3D58"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4855</w:t>
            </w:r>
          </w:p>
        </w:tc>
        <w:tc>
          <w:tcPr>
            <w:tcW w:w="567" w:type="dxa"/>
            <w:gridSpan w:val="2"/>
            <w:tcBorders>
              <w:top w:val="nil"/>
              <w:left w:val="nil"/>
              <w:bottom w:val="nil"/>
              <w:right w:val="nil"/>
            </w:tcBorders>
            <w:shd w:val="clear" w:color="000000" w:fill="FFFFFF"/>
            <w:noWrap/>
            <w:hideMark/>
          </w:tcPr>
          <w:p w14:paraId="4760520E"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w:t>
            </w:r>
          </w:p>
        </w:tc>
        <w:tc>
          <w:tcPr>
            <w:tcW w:w="459" w:type="dxa"/>
            <w:gridSpan w:val="3"/>
            <w:tcBorders>
              <w:top w:val="nil"/>
              <w:left w:val="nil"/>
              <w:bottom w:val="nil"/>
              <w:right w:val="nil"/>
            </w:tcBorders>
            <w:shd w:val="clear" w:color="000000" w:fill="FFFFFF"/>
            <w:noWrap/>
            <w:hideMark/>
          </w:tcPr>
          <w:p w14:paraId="5538AAF1"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43</w:t>
            </w:r>
          </w:p>
        </w:tc>
        <w:tc>
          <w:tcPr>
            <w:tcW w:w="660" w:type="dxa"/>
            <w:gridSpan w:val="3"/>
            <w:tcBorders>
              <w:top w:val="nil"/>
              <w:left w:val="nil"/>
              <w:bottom w:val="nil"/>
              <w:right w:val="nil"/>
            </w:tcBorders>
            <w:shd w:val="clear" w:color="000000" w:fill="FFFFFF"/>
            <w:noWrap/>
            <w:hideMark/>
          </w:tcPr>
          <w:p w14:paraId="7A02C0CE"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r>
      <w:tr w:rsidR="00637766" w:rsidRPr="00C05D19" w14:paraId="4E480221" w14:textId="77777777" w:rsidTr="000078FF">
        <w:trPr>
          <w:gridAfter w:val="1"/>
          <w:wAfter w:w="144" w:type="dxa"/>
          <w:trHeight w:val="170"/>
        </w:trPr>
        <w:tc>
          <w:tcPr>
            <w:tcW w:w="709" w:type="dxa"/>
            <w:tcBorders>
              <w:top w:val="nil"/>
              <w:left w:val="nil"/>
              <w:bottom w:val="nil"/>
              <w:right w:val="nil"/>
            </w:tcBorders>
            <w:shd w:val="clear" w:color="000000" w:fill="FFFFFF"/>
            <w:noWrap/>
            <w:hideMark/>
          </w:tcPr>
          <w:p w14:paraId="0FADE3A5"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[9]</w:t>
            </w:r>
          </w:p>
        </w:tc>
        <w:tc>
          <w:tcPr>
            <w:tcW w:w="709" w:type="dxa"/>
            <w:tcBorders>
              <w:top w:val="nil"/>
              <w:left w:val="nil"/>
              <w:bottom w:val="nil"/>
              <w:right w:val="nil"/>
            </w:tcBorders>
            <w:shd w:val="clear" w:color="000000" w:fill="FFFFFF"/>
            <w:noWrap/>
            <w:hideMark/>
          </w:tcPr>
          <w:p w14:paraId="1D02DE80" w14:textId="77777777" w:rsidR="00637766" w:rsidRPr="00C05D19" w:rsidRDefault="00637766" w:rsidP="00C05D19">
            <w:pPr>
              <w:spacing w:after="0" w:line="240" w:lineRule="auto"/>
              <w:ind w:left="-109"/>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Roots</w:t>
            </w:r>
          </w:p>
        </w:tc>
        <w:tc>
          <w:tcPr>
            <w:tcW w:w="850" w:type="dxa"/>
            <w:tcBorders>
              <w:top w:val="nil"/>
              <w:left w:val="nil"/>
              <w:bottom w:val="nil"/>
              <w:right w:val="nil"/>
            </w:tcBorders>
            <w:shd w:val="clear" w:color="000000" w:fill="FFFFFF"/>
            <w:noWrap/>
            <w:hideMark/>
          </w:tcPr>
          <w:p w14:paraId="121E98C3" w14:textId="45DC1E5E" w:rsidR="00637766" w:rsidRPr="00C05D19" w:rsidRDefault="00637766" w:rsidP="00C05D19">
            <w:pPr>
              <w:spacing w:after="0" w:line="240" w:lineRule="auto"/>
              <w:ind w:left="-11" w:firstLineChars="100" w:firstLine="16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559" w:type="dxa"/>
            <w:gridSpan w:val="2"/>
            <w:tcBorders>
              <w:top w:val="nil"/>
              <w:left w:val="nil"/>
              <w:bottom w:val="nil"/>
              <w:right w:val="nil"/>
            </w:tcBorders>
            <w:shd w:val="clear" w:color="000000" w:fill="FFFFFF"/>
            <w:noWrap/>
            <w:hideMark/>
          </w:tcPr>
          <w:p w14:paraId="3AD73686" w14:textId="77777777" w:rsidR="00637766" w:rsidRPr="00C05D19" w:rsidRDefault="00637766" w:rsidP="00C05D19">
            <w:pPr>
              <w:spacing w:after="0" w:line="240" w:lineRule="auto"/>
              <w:rPr>
                <w:rFonts w:eastAsia="Times New Roman"/>
                <w:i/>
                <w:iCs/>
                <w:color w:val="000000"/>
                <w:kern w:val="0"/>
                <w:sz w:val="16"/>
                <w:szCs w:val="16"/>
                <w:lang w:bidi="ar-SA"/>
                <w14:ligatures w14:val="none"/>
              </w:rPr>
            </w:pPr>
            <w:r w:rsidRPr="00C05D19">
              <w:rPr>
                <w:rFonts w:eastAsia="Times New Roman"/>
                <w:i/>
                <w:iCs/>
                <w:color w:val="000000"/>
                <w:kern w:val="0"/>
                <w:sz w:val="16"/>
                <w:szCs w:val="16"/>
                <w:lang w:bidi="ar-SA"/>
                <w14:ligatures w14:val="none"/>
              </w:rPr>
              <w:t>Bradyrhizobium</w:t>
            </w:r>
          </w:p>
        </w:tc>
        <w:tc>
          <w:tcPr>
            <w:tcW w:w="1134" w:type="dxa"/>
            <w:gridSpan w:val="2"/>
            <w:tcBorders>
              <w:top w:val="nil"/>
              <w:left w:val="nil"/>
              <w:bottom w:val="nil"/>
              <w:right w:val="nil"/>
            </w:tcBorders>
            <w:shd w:val="clear" w:color="000000" w:fill="FFFFFF"/>
            <w:noWrap/>
            <w:hideMark/>
          </w:tcPr>
          <w:p w14:paraId="6D5389AB"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w:t>
            </w:r>
          </w:p>
        </w:tc>
        <w:tc>
          <w:tcPr>
            <w:tcW w:w="821" w:type="dxa"/>
            <w:gridSpan w:val="2"/>
            <w:tcBorders>
              <w:top w:val="nil"/>
              <w:left w:val="nil"/>
              <w:bottom w:val="nil"/>
              <w:right w:val="nil"/>
            </w:tcBorders>
            <w:shd w:val="clear" w:color="000000" w:fill="FFFFFF"/>
            <w:noWrap/>
            <w:hideMark/>
          </w:tcPr>
          <w:p w14:paraId="38D560E7"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880" w:type="dxa"/>
            <w:gridSpan w:val="2"/>
            <w:tcBorders>
              <w:top w:val="nil"/>
              <w:left w:val="nil"/>
              <w:bottom w:val="nil"/>
              <w:right w:val="nil"/>
            </w:tcBorders>
            <w:shd w:val="clear" w:color="000000" w:fill="FFFFFF"/>
            <w:noWrap/>
            <w:hideMark/>
          </w:tcPr>
          <w:p w14:paraId="6CF35A74"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7.63</w:t>
            </w:r>
          </w:p>
        </w:tc>
        <w:tc>
          <w:tcPr>
            <w:tcW w:w="848" w:type="dxa"/>
            <w:gridSpan w:val="3"/>
            <w:tcBorders>
              <w:top w:val="nil"/>
              <w:left w:val="nil"/>
              <w:bottom w:val="nil"/>
              <w:right w:val="nil"/>
            </w:tcBorders>
            <w:shd w:val="clear" w:color="000000" w:fill="FFFFFF"/>
            <w:noWrap/>
            <w:hideMark/>
          </w:tcPr>
          <w:p w14:paraId="4EE1FA7E"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564</w:t>
            </w:r>
          </w:p>
        </w:tc>
        <w:tc>
          <w:tcPr>
            <w:tcW w:w="1420" w:type="dxa"/>
            <w:gridSpan w:val="3"/>
            <w:tcBorders>
              <w:top w:val="nil"/>
              <w:left w:val="nil"/>
              <w:bottom w:val="nil"/>
              <w:right w:val="nil"/>
            </w:tcBorders>
            <w:shd w:val="clear" w:color="000000" w:fill="FFFFFF"/>
            <w:noWrap/>
            <w:hideMark/>
          </w:tcPr>
          <w:p w14:paraId="4E539268" w14:textId="77777777" w:rsidR="00637766" w:rsidRPr="00C05D19" w:rsidRDefault="00637766" w:rsidP="00C05D19">
            <w:pPr>
              <w:spacing w:after="0" w:line="240" w:lineRule="auto"/>
              <w:ind w:firstLineChars="200" w:firstLine="32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99.98</w:t>
            </w:r>
          </w:p>
        </w:tc>
        <w:tc>
          <w:tcPr>
            <w:tcW w:w="1405" w:type="dxa"/>
            <w:gridSpan w:val="3"/>
            <w:tcBorders>
              <w:top w:val="nil"/>
              <w:left w:val="nil"/>
              <w:bottom w:val="nil"/>
              <w:right w:val="nil"/>
            </w:tcBorders>
            <w:shd w:val="clear" w:color="000000" w:fill="FFFFFF"/>
            <w:noWrap/>
            <w:hideMark/>
          </w:tcPr>
          <w:p w14:paraId="7724896D"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0.26</w:t>
            </w:r>
          </w:p>
        </w:tc>
        <w:tc>
          <w:tcPr>
            <w:tcW w:w="580" w:type="dxa"/>
            <w:gridSpan w:val="3"/>
            <w:tcBorders>
              <w:top w:val="nil"/>
              <w:left w:val="nil"/>
              <w:bottom w:val="nil"/>
              <w:right w:val="nil"/>
            </w:tcBorders>
            <w:shd w:val="clear" w:color="000000" w:fill="FFFFFF"/>
            <w:noWrap/>
            <w:hideMark/>
          </w:tcPr>
          <w:p w14:paraId="4FB91F25"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567" w:type="dxa"/>
            <w:gridSpan w:val="3"/>
            <w:tcBorders>
              <w:top w:val="nil"/>
              <w:left w:val="nil"/>
              <w:bottom w:val="nil"/>
              <w:right w:val="nil"/>
            </w:tcBorders>
            <w:shd w:val="clear" w:color="000000" w:fill="FFFFFF"/>
            <w:noWrap/>
            <w:hideMark/>
          </w:tcPr>
          <w:p w14:paraId="0BECB4B9"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0.65</w:t>
            </w:r>
          </w:p>
        </w:tc>
        <w:tc>
          <w:tcPr>
            <w:tcW w:w="709" w:type="dxa"/>
            <w:gridSpan w:val="2"/>
            <w:tcBorders>
              <w:top w:val="nil"/>
              <w:left w:val="nil"/>
              <w:bottom w:val="nil"/>
              <w:right w:val="nil"/>
            </w:tcBorders>
            <w:shd w:val="clear" w:color="000000" w:fill="FFFFFF"/>
            <w:noWrap/>
            <w:hideMark/>
          </w:tcPr>
          <w:p w14:paraId="12DDCE5D"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7123</w:t>
            </w:r>
          </w:p>
        </w:tc>
        <w:tc>
          <w:tcPr>
            <w:tcW w:w="567" w:type="dxa"/>
            <w:gridSpan w:val="2"/>
            <w:tcBorders>
              <w:top w:val="nil"/>
              <w:left w:val="nil"/>
              <w:bottom w:val="nil"/>
              <w:right w:val="nil"/>
            </w:tcBorders>
            <w:shd w:val="clear" w:color="000000" w:fill="FFFFFF"/>
            <w:noWrap/>
            <w:hideMark/>
          </w:tcPr>
          <w:p w14:paraId="62427F41"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w:t>
            </w:r>
          </w:p>
        </w:tc>
        <w:tc>
          <w:tcPr>
            <w:tcW w:w="459" w:type="dxa"/>
            <w:gridSpan w:val="3"/>
            <w:tcBorders>
              <w:top w:val="nil"/>
              <w:left w:val="nil"/>
              <w:bottom w:val="nil"/>
              <w:right w:val="nil"/>
            </w:tcBorders>
            <w:shd w:val="clear" w:color="000000" w:fill="FFFFFF"/>
            <w:noWrap/>
            <w:hideMark/>
          </w:tcPr>
          <w:p w14:paraId="2C18C6AB"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57</w:t>
            </w:r>
          </w:p>
        </w:tc>
        <w:tc>
          <w:tcPr>
            <w:tcW w:w="660" w:type="dxa"/>
            <w:gridSpan w:val="3"/>
            <w:tcBorders>
              <w:top w:val="nil"/>
              <w:left w:val="nil"/>
              <w:bottom w:val="nil"/>
              <w:right w:val="nil"/>
            </w:tcBorders>
            <w:shd w:val="clear" w:color="000000" w:fill="FFFFFF"/>
            <w:noWrap/>
            <w:hideMark/>
          </w:tcPr>
          <w:p w14:paraId="4D8A50BB"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r>
      <w:tr w:rsidR="00637766" w:rsidRPr="00C05D19" w14:paraId="66DD013A" w14:textId="77777777" w:rsidTr="000078FF">
        <w:trPr>
          <w:gridAfter w:val="1"/>
          <w:wAfter w:w="144" w:type="dxa"/>
          <w:trHeight w:val="170"/>
        </w:trPr>
        <w:tc>
          <w:tcPr>
            <w:tcW w:w="709" w:type="dxa"/>
            <w:tcBorders>
              <w:top w:val="nil"/>
              <w:left w:val="nil"/>
              <w:bottom w:val="nil"/>
              <w:right w:val="nil"/>
            </w:tcBorders>
            <w:shd w:val="clear" w:color="000000" w:fill="FFFFFF"/>
            <w:noWrap/>
            <w:hideMark/>
          </w:tcPr>
          <w:p w14:paraId="3B8690EB"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[11]</w:t>
            </w:r>
          </w:p>
        </w:tc>
        <w:tc>
          <w:tcPr>
            <w:tcW w:w="709" w:type="dxa"/>
            <w:tcBorders>
              <w:top w:val="nil"/>
              <w:left w:val="nil"/>
              <w:bottom w:val="nil"/>
              <w:right w:val="nil"/>
            </w:tcBorders>
            <w:shd w:val="clear" w:color="000000" w:fill="FFFFFF"/>
            <w:noWrap/>
            <w:hideMark/>
          </w:tcPr>
          <w:p w14:paraId="3472548C" w14:textId="77777777" w:rsidR="00637766" w:rsidRPr="00C05D19" w:rsidRDefault="00637766" w:rsidP="00C05D19">
            <w:pPr>
              <w:spacing w:after="0" w:line="240" w:lineRule="auto"/>
              <w:ind w:left="-109"/>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Roots</w:t>
            </w:r>
          </w:p>
        </w:tc>
        <w:tc>
          <w:tcPr>
            <w:tcW w:w="850" w:type="dxa"/>
            <w:tcBorders>
              <w:top w:val="nil"/>
              <w:left w:val="nil"/>
              <w:bottom w:val="nil"/>
              <w:right w:val="nil"/>
            </w:tcBorders>
            <w:shd w:val="clear" w:color="000000" w:fill="FFFFFF"/>
            <w:noWrap/>
            <w:hideMark/>
          </w:tcPr>
          <w:p w14:paraId="21225C26" w14:textId="2885C85A" w:rsidR="00637766" w:rsidRPr="00C05D19" w:rsidRDefault="00637766" w:rsidP="00C05D19">
            <w:pPr>
              <w:spacing w:after="0" w:line="240" w:lineRule="auto"/>
              <w:ind w:left="-11" w:firstLineChars="100" w:firstLine="16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559" w:type="dxa"/>
            <w:gridSpan w:val="2"/>
            <w:tcBorders>
              <w:top w:val="nil"/>
              <w:left w:val="nil"/>
              <w:bottom w:val="nil"/>
              <w:right w:val="nil"/>
            </w:tcBorders>
            <w:shd w:val="clear" w:color="000000" w:fill="FFFFFF"/>
            <w:noWrap/>
            <w:hideMark/>
          </w:tcPr>
          <w:p w14:paraId="3E35D6C0" w14:textId="77777777" w:rsidR="00637766" w:rsidRPr="00C05D19" w:rsidRDefault="00637766" w:rsidP="00C05D19">
            <w:pPr>
              <w:spacing w:after="0" w:line="240" w:lineRule="auto"/>
              <w:rPr>
                <w:rFonts w:eastAsia="Times New Roman"/>
                <w:i/>
                <w:iCs/>
                <w:color w:val="000000"/>
                <w:kern w:val="0"/>
                <w:sz w:val="16"/>
                <w:szCs w:val="16"/>
                <w:lang w:bidi="ar-SA"/>
                <w14:ligatures w14:val="none"/>
              </w:rPr>
            </w:pPr>
            <w:r w:rsidRPr="00C05D19">
              <w:rPr>
                <w:rFonts w:eastAsia="Times New Roman"/>
                <w:i/>
                <w:iCs/>
                <w:color w:val="000000"/>
                <w:kern w:val="0"/>
                <w:sz w:val="16"/>
                <w:szCs w:val="16"/>
                <w:lang w:bidi="ar-SA"/>
                <w14:ligatures w14:val="none"/>
              </w:rPr>
              <w:t>Rhizobium</w:t>
            </w:r>
          </w:p>
        </w:tc>
        <w:tc>
          <w:tcPr>
            <w:tcW w:w="1134" w:type="dxa"/>
            <w:gridSpan w:val="2"/>
            <w:tcBorders>
              <w:top w:val="nil"/>
              <w:left w:val="nil"/>
              <w:bottom w:val="nil"/>
              <w:right w:val="nil"/>
            </w:tcBorders>
            <w:shd w:val="clear" w:color="000000" w:fill="FFFFFF"/>
            <w:noWrap/>
            <w:hideMark/>
          </w:tcPr>
          <w:p w14:paraId="327C5F63"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GCF_900094585.1</w:t>
            </w:r>
          </w:p>
        </w:tc>
        <w:tc>
          <w:tcPr>
            <w:tcW w:w="821" w:type="dxa"/>
            <w:gridSpan w:val="2"/>
            <w:tcBorders>
              <w:top w:val="nil"/>
              <w:left w:val="nil"/>
              <w:bottom w:val="nil"/>
              <w:right w:val="nil"/>
            </w:tcBorders>
            <w:shd w:val="clear" w:color="000000" w:fill="FFFFFF"/>
            <w:noWrap/>
            <w:hideMark/>
          </w:tcPr>
          <w:p w14:paraId="6864386C"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410764</w:t>
            </w:r>
          </w:p>
        </w:tc>
        <w:tc>
          <w:tcPr>
            <w:tcW w:w="880" w:type="dxa"/>
            <w:gridSpan w:val="2"/>
            <w:tcBorders>
              <w:top w:val="nil"/>
              <w:left w:val="nil"/>
              <w:bottom w:val="nil"/>
              <w:right w:val="nil"/>
            </w:tcBorders>
            <w:shd w:val="clear" w:color="000000" w:fill="FFFFFF"/>
            <w:noWrap/>
            <w:hideMark/>
          </w:tcPr>
          <w:p w14:paraId="67D570CE"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7.47</w:t>
            </w:r>
          </w:p>
        </w:tc>
        <w:tc>
          <w:tcPr>
            <w:tcW w:w="848" w:type="dxa"/>
            <w:gridSpan w:val="3"/>
            <w:tcBorders>
              <w:top w:val="nil"/>
              <w:left w:val="nil"/>
              <w:bottom w:val="nil"/>
              <w:right w:val="nil"/>
            </w:tcBorders>
            <w:shd w:val="clear" w:color="000000" w:fill="FFFFFF"/>
            <w:noWrap/>
            <w:hideMark/>
          </w:tcPr>
          <w:p w14:paraId="02558C6B"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408</w:t>
            </w:r>
          </w:p>
        </w:tc>
        <w:tc>
          <w:tcPr>
            <w:tcW w:w="1420" w:type="dxa"/>
            <w:gridSpan w:val="3"/>
            <w:tcBorders>
              <w:top w:val="nil"/>
              <w:left w:val="nil"/>
              <w:bottom w:val="nil"/>
              <w:right w:val="nil"/>
            </w:tcBorders>
            <w:shd w:val="clear" w:color="000000" w:fill="FFFFFF"/>
            <w:noWrap/>
            <w:hideMark/>
          </w:tcPr>
          <w:p w14:paraId="26F8A8D5" w14:textId="77777777" w:rsidR="00637766" w:rsidRPr="00C05D19" w:rsidRDefault="00637766" w:rsidP="00C05D19">
            <w:pPr>
              <w:spacing w:after="0" w:line="240" w:lineRule="auto"/>
              <w:ind w:firstLineChars="200" w:firstLine="32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405" w:type="dxa"/>
            <w:gridSpan w:val="3"/>
            <w:tcBorders>
              <w:top w:val="nil"/>
              <w:left w:val="nil"/>
              <w:bottom w:val="nil"/>
              <w:right w:val="nil"/>
            </w:tcBorders>
            <w:shd w:val="clear" w:color="000000" w:fill="FFFFFF"/>
            <w:noWrap/>
            <w:hideMark/>
          </w:tcPr>
          <w:p w14:paraId="2C71C38E"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0.5</w:t>
            </w:r>
          </w:p>
        </w:tc>
        <w:tc>
          <w:tcPr>
            <w:tcW w:w="580" w:type="dxa"/>
            <w:gridSpan w:val="3"/>
            <w:tcBorders>
              <w:top w:val="nil"/>
              <w:left w:val="nil"/>
              <w:bottom w:val="nil"/>
              <w:right w:val="nil"/>
            </w:tcBorders>
            <w:shd w:val="clear" w:color="000000" w:fill="FFFFFF"/>
            <w:noWrap/>
            <w:hideMark/>
          </w:tcPr>
          <w:p w14:paraId="2367F6B4"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20</w:t>
            </w:r>
          </w:p>
        </w:tc>
        <w:tc>
          <w:tcPr>
            <w:tcW w:w="567" w:type="dxa"/>
            <w:gridSpan w:val="3"/>
            <w:tcBorders>
              <w:top w:val="nil"/>
              <w:left w:val="nil"/>
              <w:bottom w:val="nil"/>
              <w:right w:val="nil"/>
            </w:tcBorders>
            <w:shd w:val="clear" w:color="000000" w:fill="FFFFFF"/>
            <w:noWrap/>
            <w:hideMark/>
          </w:tcPr>
          <w:p w14:paraId="6670223E"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0.6</w:t>
            </w:r>
          </w:p>
        </w:tc>
        <w:tc>
          <w:tcPr>
            <w:tcW w:w="709" w:type="dxa"/>
            <w:gridSpan w:val="2"/>
            <w:tcBorders>
              <w:top w:val="nil"/>
              <w:left w:val="nil"/>
              <w:bottom w:val="nil"/>
              <w:right w:val="nil"/>
            </w:tcBorders>
            <w:shd w:val="clear" w:color="000000" w:fill="FFFFFF"/>
            <w:noWrap/>
            <w:hideMark/>
          </w:tcPr>
          <w:p w14:paraId="76DE8FF8"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7069</w:t>
            </w:r>
          </w:p>
        </w:tc>
        <w:tc>
          <w:tcPr>
            <w:tcW w:w="567" w:type="dxa"/>
            <w:gridSpan w:val="2"/>
            <w:tcBorders>
              <w:top w:val="nil"/>
              <w:left w:val="nil"/>
              <w:bottom w:val="nil"/>
              <w:right w:val="nil"/>
            </w:tcBorders>
            <w:shd w:val="clear" w:color="000000" w:fill="FFFFFF"/>
            <w:noWrap/>
            <w:hideMark/>
          </w:tcPr>
          <w:p w14:paraId="53460911"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w:t>
            </w:r>
          </w:p>
        </w:tc>
        <w:tc>
          <w:tcPr>
            <w:tcW w:w="459" w:type="dxa"/>
            <w:gridSpan w:val="3"/>
            <w:tcBorders>
              <w:top w:val="nil"/>
              <w:left w:val="nil"/>
              <w:bottom w:val="nil"/>
              <w:right w:val="nil"/>
            </w:tcBorders>
            <w:shd w:val="clear" w:color="000000" w:fill="FFFFFF"/>
            <w:noWrap/>
            <w:hideMark/>
          </w:tcPr>
          <w:p w14:paraId="40D6A146"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52</w:t>
            </w:r>
          </w:p>
        </w:tc>
        <w:tc>
          <w:tcPr>
            <w:tcW w:w="660" w:type="dxa"/>
            <w:gridSpan w:val="3"/>
            <w:tcBorders>
              <w:top w:val="nil"/>
              <w:left w:val="nil"/>
              <w:bottom w:val="nil"/>
              <w:right w:val="nil"/>
            </w:tcBorders>
            <w:shd w:val="clear" w:color="000000" w:fill="FFFFFF"/>
            <w:noWrap/>
            <w:hideMark/>
          </w:tcPr>
          <w:p w14:paraId="04F5DAF1"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r>
      <w:tr w:rsidR="00637766" w:rsidRPr="00C05D19" w14:paraId="48F10083" w14:textId="77777777" w:rsidTr="000078FF">
        <w:trPr>
          <w:gridAfter w:val="1"/>
          <w:wAfter w:w="144" w:type="dxa"/>
          <w:trHeight w:val="170"/>
        </w:trPr>
        <w:tc>
          <w:tcPr>
            <w:tcW w:w="709" w:type="dxa"/>
            <w:tcBorders>
              <w:top w:val="nil"/>
              <w:left w:val="nil"/>
              <w:bottom w:val="nil"/>
              <w:right w:val="nil"/>
            </w:tcBorders>
            <w:shd w:val="clear" w:color="000000" w:fill="FFFFFF"/>
            <w:noWrap/>
            <w:hideMark/>
          </w:tcPr>
          <w:p w14:paraId="4784F852"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[12]</w:t>
            </w:r>
          </w:p>
        </w:tc>
        <w:tc>
          <w:tcPr>
            <w:tcW w:w="709" w:type="dxa"/>
            <w:tcBorders>
              <w:top w:val="nil"/>
              <w:left w:val="nil"/>
              <w:bottom w:val="nil"/>
              <w:right w:val="nil"/>
            </w:tcBorders>
            <w:shd w:val="clear" w:color="000000" w:fill="FFFFFF"/>
            <w:noWrap/>
            <w:hideMark/>
          </w:tcPr>
          <w:p w14:paraId="53372AFE" w14:textId="77777777" w:rsidR="00637766" w:rsidRPr="00C05D19" w:rsidRDefault="00637766" w:rsidP="00C05D19">
            <w:pPr>
              <w:spacing w:after="0" w:line="240" w:lineRule="auto"/>
              <w:ind w:left="-109"/>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Roots</w:t>
            </w:r>
          </w:p>
        </w:tc>
        <w:tc>
          <w:tcPr>
            <w:tcW w:w="850" w:type="dxa"/>
            <w:tcBorders>
              <w:top w:val="nil"/>
              <w:left w:val="nil"/>
              <w:bottom w:val="nil"/>
              <w:right w:val="nil"/>
            </w:tcBorders>
            <w:shd w:val="clear" w:color="000000" w:fill="FFFFFF"/>
            <w:noWrap/>
            <w:hideMark/>
          </w:tcPr>
          <w:p w14:paraId="06793DE0" w14:textId="2F63F41F" w:rsidR="00637766" w:rsidRPr="00C05D19" w:rsidRDefault="00637766" w:rsidP="00C05D19">
            <w:pPr>
              <w:spacing w:after="0" w:line="240" w:lineRule="auto"/>
              <w:ind w:left="-11" w:firstLineChars="100" w:firstLine="16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99</w:t>
            </w:r>
          </w:p>
        </w:tc>
        <w:tc>
          <w:tcPr>
            <w:tcW w:w="1559" w:type="dxa"/>
            <w:gridSpan w:val="2"/>
            <w:tcBorders>
              <w:top w:val="nil"/>
              <w:left w:val="nil"/>
              <w:bottom w:val="nil"/>
              <w:right w:val="nil"/>
            </w:tcBorders>
            <w:shd w:val="clear" w:color="000000" w:fill="FFFFFF"/>
            <w:noWrap/>
            <w:hideMark/>
          </w:tcPr>
          <w:p w14:paraId="7447678E" w14:textId="77777777" w:rsidR="00637766" w:rsidRPr="00C05D19" w:rsidRDefault="00637766" w:rsidP="00C05D19">
            <w:pPr>
              <w:spacing w:after="0" w:line="240" w:lineRule="auto"/>
              <w:rPr>
                <w:rFonts w:eastAsia="Times New Roman"/>
                <w:i/>
                <w:iCs/>
                <w:color w:val="000000"/>
                <w:kern w:val="0"/>
                <w:sz w:val="16"/>
                <w:szCs w:val="16"/>
                <w:lang w:bidi="ar-SA"/>
                <w14:ligatures w14:val="none"/>
              </w:rPr>
            </w:pPr>
            <w:r w:rsidRPr="00C05D19">
              <w:rPr>
                <w:rFonts w:eastAsia="Times New Roman"/>
                <w:i/>
                <w:iCs/>
                <w:color w:val="000000"/>
                <w:kern w:val="0"/>
                <w:sz w:val="16"/>
                <w:szCs w:val="16"/>
                <w:lang w:bidi="ar-SA"/>
                <w14:ligatures w14:val="none"/>
              </w:rPr>
              <w:t>Sphingomicrobium</w:t>
            </w:r>
          </w:p>
        </w:tc>
        <w:tc>
          <w:tcPr>
            <w:tcW w:w="1134" w:type="dxa"/>
            <w:gridSpan w:val="2"/>
            <w:tcBorders>
              <w:top w:val="nil"/>
              <w:left w:val="nil"/>
              <w:bottom w:val="nil"/>
              <w:right w:val="nil"/>
            </w:tcBorders>
            <w:shd w:val="clear" w:color="000000" w:fill="FFFFFF"/>
            <w:noWrap/>
            <w:hideMark/>
          </w:tcPr>
          <w:p w14:paraId="725CA0BA"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w:t>
            </w:r>
          </w:p>
        </w:tc>
        <w:tc>
          <w:tcPr>
            <w:tcW w:w="821" w:type="dxa"/>
            <w:gridSpan w:val="2"/>
            <w:tcBorders>
              <w:top w:val="nil"/>
              <w:left w:val="nil"/>
              <w:bottom w:val="nil"/>
              <w:right w:val="nil"/>
            </w:tcBorders>
            <w:shd w:val="clear" w:color="000000" w:fill="FFFFFF"/>
            <w:noWrap/>
            <w:hideMark/>
          </w:tcPr>
          <w:p w14:paraId="668F005F"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880" w:type="dxa"/>
            <w:gridSpan w:val="2"/>
            <w:tcBorders>
              <w:top w:val="nil"/>
              <w:left w:val="nil"/>
              <w:bottom w:val="nil"/>
              <w:right w:val="nil"/>
            </w:tcBorders>
            <w:shd w:val="clear" w:color="000000" w:fill="FFFFFF"/>
            <w:noWrap/>
            <w:hideMark/>
          </w:tcPr>
          <w:p w14:paraId="170E1FA5"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2.7</w:t>
            </w:r>
          </w:p>
        </w:tc>
        <w:tc>
          <w:tcPr>
            <w:tcW w:w="848" w:type="dxa"/>
            <w:gridSpan w:val="3"/>
            <w:tcBorders>
              <w:top w:val="nil"/>
              <w:left w:val="nil"/>
              <w:bottom w:val="nil"/>
              <w:right w:val="nil"/>
            </w:tcBorders>
            <w:shd w:val="clear" w:color="000000" w:fill="FFFFFF"/>
            <w:noWrap/>
            <w:hideMark/>
          </w:tcPr>
          <w:p w14:paraId="13E0BC55"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12</w:t>
            </w:r>
          </w:p>
        </w:tc>
        <w:tc>
          <w:tcPr>
            <w:tcW w:w="1420" w:type="dxa"/>
            <w:gridSpan w:val="3"/>
            <w:tcBorders>
              <w:top w:val="nil"/>
              <w:left w:val="nil"/>
              <w:bottom w:val="nil"/>
              <w:right w:val="nil"/>
            </w:tcBorders>
            <w:shd w:val="clear" w:color="000000" w:fill="FFFFFF"/>
            <w:noWrap/>
            <w:hideMark/>
          </w:tcPr>
          <w:p w14:paraId="2FA5D5FB" w14:textId="77777777" w:rsidR="00637766" w:rsidRPr="00C05D19" w:rsidRDefault="00637766" w:rsidP="00C05D19">
            <w:pPr>
              <w:spacing w:after="0" w:line="240" w:lineRule="auto"/>
              <w:ind w:firstLineChars="200" w:firstLine="32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99.99</w:t>
            </w:r>
          </w:p>
        </w:tc>
        <w:tc>
          <w:tcPr>
            <w:tcW w:w="1405" w:type="dxa"/>
            <w:gridSpan w:val="3"/>
            <w:tcBorders>
              <w:top w:val="nil"/>
              <w:left w:val="nil"/>
              <w:bottom w:val="nil"/>
              <w:right w:val="nil"/>
            </w:tcBorders>
            <w:shd w:val="clear" w:color="000000" w:fill="FFFFFF"/>
            <w:noWrap/>
            <w:hideMark/>
          </w:tcPr>
          <w:p w14:paraId="080ED481"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0.01</w:t>
            </w:r>
          </w:p>
        </w:tc>
        <w:tc>
          <w:tcPr>
            <w:tcW w:w="580" w:type="dxa"/>
            <w:gridSpan w:val="3"/>
            <w:tcBorders>
              <w:top w:val="nil"/>
              <w:left w:val="nil"/>
              <w:bottom w:val="nil"/>
              <w:right w:val="nil"/>
            </w:tcBorders>
            <w:shd w:val="clear" w:color="000000" w:fill="FFFFFF"/>
            <w:noWrap/>
            <w:hideMark/>
          </w:tcPr>
          <w:p w14:paraId="3BFB15EE"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2</w:t>
            </w:r>
          </w:p>
        </w:tc>
        <w:tc>
          <w:tcPr>
            <w:tcW w:w="567" w:type="dxa"/>
            <w:gridSpan w:val="3"/>
            <w:tcBorders>
              <w:top w:val="nil"/>
              <w:left w:val="nil"/>
              <w:bottom w:val="nil"/>
              <w:right w:val="nil"/>
            </w:tcBorders>
            <w:shd w:val="clear" w:color="000000" w:fill="FFFFFF"/>
            <w:noWrap/>
            <w:hideMark/>
          </w:tcPr>
          <w:p w14:paraId="2A8526BA"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0.6</w:t>
            </w:r>
          </w:p>
        </w:tc>
        <w:tc>
          <w:tcPr>
            <w:tcW w:w="709" w:type="dxa"/>
            <w:gridSpan w:val="2"/>
            <w:tcBorders>
              <w:top w:val="nil"/>
              <w:left w:val="nil"/>
              <w:bottom w:val="nil"/>
              <w:right w:val="nil"/>
            </w:tcBorders>
            <w:shd w:val="clear" w:color="000000" w:fill="FFFFFF"/>
            <w:noWrap/>
            <w:hideMark/>
          </w:tcPr>
          <w:p w14:paraId="512B6A30"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2723</w:t>
            </w:r>
          </w:p>
        </w:tc>
        <w:tc>
          <w:tcPr>
            <w:tcW w:w="567" w:type="dxa"/>
            <w:gridSpan w:val="2"/>
            <w:tcBorders>
              <w:top w:val="nil"/>
              <w:left w:val="nil"/>
              <w:bottom w:val="nil"/>
              <w:right w:val="nil"/>
            </w:tcBorders>
            <w:shd w:val="clear" w:color="000000" w:fill="FFFFFF"/>
            <w:noWrap/>
            <w:hideMark/>
          </w:tcPr>
          <w:p w14:paraId="09958B42"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w:t>
            </w:r>
          </w:p>
        </w:tc>
        <w:tc>
          <w:tcPr>
            <w:tcW w:w="459" w:type="dxa"/>
            <w:gridSpan w:val="3"/>
            <w:tcBorders>
              <w:top w:val="nil"/>
              <w:left w:val="nil"/>
              <w:bottom w:val="nil"/>
              <w:right w:val="nil"/>
            </w:tcBorders>
            <w:shd w:val="clear" w:color="000000" w:fill="FFFFFF"/>
            <w:noWrap/>
            <w:hideMark/>
          </w:tcPr>
          <w:p w14:paraId="490C11F5"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47</w:t>
            </w:r>
          </w:p>
        </w:tc>
        <w:tc>
          <w:tcPr>
            <w:tcW w:w="660" w:type="dxa"/>
            <w:gridSpan w:val="3"/>
            <w:tcBorders>
              <w:top w:val="nil"/>
              <w:left w:val="nil"/>
              <w:bottom w:val="nil"/>
              <w:right w:val="nil"/>
            </w:tcBorders>
            <w:shd w:val="clear" w:color="000000" w:fill="FFFFFF"/>
            <w:noWrap/>
            <w:hideMark/>
          </w:tcPr>
          <w:p w14:paraId="6F19B992"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r>
      <w:tr w:rsidR="00637766" w:rsidRPr="00C05D19" w14:paraId="0F369760" w14:textId="77777777" w:rsidTr="000078FF">
        <w:trPr>
          <w:gridAfter w:val="1"/>
          <w:wAfter w:w="144" w:type="dxa"/>
          <w:trHeight w:val="170"/>
        </w:trPr>
        <w:tc>
          <w:tcPr>
            <w:tcW w:w="709" w:type="dxa"/>
            <w:tcBorders>
              <w:top w:val="nil"/>
              <w:left w:val="nil"/>
              <w:bottom w:val="nil"/>
              <w:right w:val="nil"/>
            </w:tcBorders>
            <w:shd w:val="clear" w:color="000000" w:fill="FFFFFF"/>
            <w:noWrap/>
            <w:hideMark/>
          </w:tcPr>
          <w:p w14:paraId="60AD7FC6"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[12]</w:t>
            </w:r>
          </w:p>
        </w:tc>
        <w:tc>
          <w:tcPr>
            <w:tcW w:w="709" w:type="dxa"/>
            <w:tcBorders>
              <w:top w:val="nil"/>
              <w:left w:val="nil"/>
              <w:bottom w:val="nil"/>
              <w:right w:val="nil"/>
            </w:tcBorders>
            <w:shd w:val="clear" w:color="000000" w:fill="FFFFFF"/>
            <w:noWrap/>
            <w:hideMark/>
          </w:tcPr>
          <w:p w14:paraId="7B0BB521" w14:textId="77777777" w:rsidR="00637766" w:rsidRPr="00C05D19" w:rsidRDefault="00637766" w:rsidP="00C05D19">
            <w:pPr>
              <w:spacing w:after="0" w:line="240" w:lineRule="auto"/>
              <w:ind w:left="-109"/>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Roots</w:t>
            </w:r>
          </w:p>
        </w:tc>
        <w:tc>
          <w:tcPr>
            <w:tcW w:w="850" w:type="dxa"/>
            <w:tcBorders>
              <w:top w:val="nil"/>
              <w:left w:val="nil"/>
              <w:bottom w:val="nil"/>
              <w:right w:val="nil"/>
            </w:tcBorders>
            <w:shd w:val="clear" w:color="000000" w:fill="FFFFFF"/>
            <w:noWrap/>
            <w:hideMark/>
          </w:tcPr>
          <w:p w14:paraId="0B30A9E7" w14:textId="2899116B" w:rsidR="00637766" w:rsidRPr="00C05D19" w:rsidRDefault="00637766" w:rsidP="00C05D19">
            <w:pPr>
              <w:spacing w:after="0" w:line="240" w:lineRule="auto"/>
              <w:ind w:left="-11" w:firstLineChars="100" w:firstLine="16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559" w:type="dxa"/>
            <w:gridSpan w:val="2"/>
            <w:tcBorders>
              <w:top w:val="nil"/>
              <w:left w:val="nil"/>
              <w:bottom w:val="nil"/>
              <w:right w:val="nil"/>
            </w:tcBorders>
            <w:shd w:val="clear" w:color="000000" w:fill="FFFFFF"/>
            <w:noWrap/>
            <w:hideMark/>
          </w:tcPr>
          <w:p w14:paraId="64F2C095" w14:textId="77777777" w:rsidR="00637766" w:rsidRPr="00C05D19" w:rsidRDefault="00637766" w:rsidP="00C05D19">
            <w:pPr>
              <w:spacing w:after="0" w:line="240" w:lineRule="auto"/>
              <w:rPr>
                <w:rFonts w:eastAsia="Times New Roman"/>
                <w:i/>
                <w:iCs/>
                <w:color w:val="000000"/>
                <w:kern w:val="0"/>
                <w:sz w:val="16"/>
                <w:szCs w:val="16"/>
                <w:lang w:bidi="ar-SA"/>
                <w14:ligatures w14:val="none"/>
              </w:rPr>
            </w:pPr>
            <w:r w:rsidRPr="00C05D19">
              <w:rPr>
                <w:rFonts w:eastAsia="Times New Roman"/>
                <w:i/>
                <w:iCs/>
                <w:color w:val="000000"/>
                <w:kern w:val="0"/>
                <w:sz w:val="16"/>
                <w:szCs w:val="16"/>
                <w:lang w:bidi="ar-SA"/>
                <w14:ligatures w14:val="none"/>
              </w:rPr>
              <w:t>Sphingomicrobium</w:t>
            </w:r>
          </w:p>
        </w:tc>
        <w:tc>
          <w:tcPr>
            <w:tcW w:w="1134" w:type="dxa"/>
            <w:gridSpan w:val="2"/>
            <w:tcBorders>
              <w:top w:val="nil"/>
              <w:left w:val="nil"/>
              <w:bottom w:val="nil"/>
              <w:right w:val="nil"/>
            </w:tcBorders>
            <w:shd w:val="clear" w:color="000000" w:fill="FFFFFF"/>
            <w:noWrap/>
            <w:hideMark/>
          </w:tcPr>
          <w:p w14:paraId="4FD300C6"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w:t>
            </w:r>
          </w:p>
        </w:tc>
        <w:tc>
          <w:tcPr>
            <w:tcW w:w="821" w:type="dxa"/>
            <w:gridSpan w:val="2"/>
            <w:tcBorders>
              <w:top w:val="nil"/>
              <w:left w:val="nil"/>
              <w:bottom w:val="nil"/>
              <w:right w:val="nil"/>
            </w:tcBorders>
            <w:shd w:val="clear" w:color="000000" w:fill="FFFFFF"/>
            <w:noWrap/>
            <w:hideMark/>
          </w:tcPr>
          <w:p w14:paraId="6CD1944D"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880" w:type="dxa"/>
            <w:gridSpan w:val="2"/>
            <w:tcBorders>
              <w:top w:val="nil"/>
              <w:left w:val="nil"/>
              <w:bottom w:val="nil"/>
              <w:right w:val="nil"/>
            </w:tcBorders>
            <w:shd w:val="clear" w:color="000000" w:fill="FFFFFF"/>
            <w:noWrap/>
            <w:hideMark/>
          </w:tcPr>
          <w:p w14:paraId="3F334F26"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3.34</w:t>
            </w:r>
          </w:p>
        </w:tc>
        <w:tc>
          <w:tcPr>
            <w:tcW w:w="848" w:type="dxa"/>
            <w:gridSpan w:val="3"/>
            <w:tcBorders>
              <w:top w:val="nil"/>
              <w:left w:val="nil"/>
              <w:bottom w:val="nil"/>
              <w:right w:val="nil"/>
            </w:tcBorders>
            <w:shd w:val="clear" w:color="000000" w:fill="FFFFFF"/>
            <w:noWrap/>
            <w:hideMark/>
          </w:tcPr>
          <w:p w14:paraId="2E704457"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718</w:t>
            </w:r>
          </w:p>
        </w:tc>
        <w:tc>
          <w:tcPr>
            <w:tcW w:w="1420" w:type="dxa"/>
            <w:gridSpan w:val="3"/>
            <w:tcBorders>
              <w:top w:val="nil"/>
              <w:left w:val="nil"/>
              <w:bottom w:val="nil"/>
              <w:right w:val="nil"/>
            </w:tcBorders>
            <w:shd w:val="clear" w:color="000000" w:fill="FFFFFF"/>
            <w:noWrap/>
            <w:hideMark/>
          </w:tcPr>
          <w:p w14:paraId="23FA87C9" w14:textId="77777777" w:rsidR="00637766" w:rsidRPr="00C05D19" w:rsidRDefault="00637766" w:rsidP="00C05D19">
            <w:pPr>
              <w:spacing w:after="0" w:line="240" w:lineRule="auto"/>
              <w:ind w:firstLineChars="200" w:firstLine="32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405" w:type="dxa"/>
            <w:gridSpan w:val="3"/>
            <w:tcBorders>
              <w:top w:val="nil"/>
              <w:left w:val="nil"/>
              <w:bottom w:val="nil"/>
              <w:right w:val="nil"/>
            </w:tcBorders>
            <w:shd w:val="clear" w:color="000000" w:fill="FFFFFF"/>
            <w:noWrap/>
            <w:hideMark/>
          </w:tcPr>
          <w:p w14:paraId="5D37FD1D"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2.14</w:t>
            </w:r>
          </w:p>
        </w:tc>
        <w:tc>
          <w:tcPr>
            <w:tcW w:w="580" w:type="dxa"/>
            <w:gridSpan w:val="3"/>
            <w:tcBorders>
              <w:top w:val="nil"/>
              <w:left w:val="nil"/>
              <w:bottom w:val="nil"/>
              <w:right w:val="nil"/>
            </w:tcBorders>
            <w:shd w:val="clear" w:color="000000" w:fill="FFFFFF"/>
            <w:noWrap/>
            <w:hideMark/>
          </w:tcPr>
          <w:p w14:paraId="47F62C3C"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c>
          <w:tcPr>
            <w:tcW w:w="567" w:type="dxa"/>
            <w:gridSpan w:val="3"/>
            <w:tcBorders>
              <w:top w:val="nil"/>
              <w:left w:val="nil"/>
              <w:bottom w:val="nil"/>
              <w:right w:val="nil"/>
            </w:tcBorders>
            <w:shd w:val="clear" w:color="000000" w:fill="FFFFFF"/>
            <w:noWrap/>
            <w:hideMark/>
          </w:tcPr>
          <w:p w14:paraId="4A0BC673"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0.64</w:t>
            </w:r>
          </w:p>
        </w:tc>
        <w:tc>
          <w:tcPr>
            <w:tcW w:w="709" w:type="dxa"/>
            <w:gridSpan w:val="2"/>
            <w:tcBorders>
              <w:top w:val="nil"/>
              <w:left w:val="nil"/>
              <w:bottom w:val="nil"/>
              <w:right w:val="nil"/>
            </w:tcBorders>
            <w:shd w:val="clear" w:color="000000" w:fill="FFFFFF"/>
            <w:noWrap/>
            <w:hideMark/>
          </w:tcPr>
          <w:p w14:paraId="40C8FCA6"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3206</w:t>
            </w:r>
          </w:p>
        </w:tc>
        <w:tc>
          <w:tcPr>
            <w:tcW w:w="567" w:type="dxa"/>
            <w:gridSpan w:val="2"/>
            <w:tcBorders>
              <w:top w:val="nil"/>
              <w:left w:val="nil"/>
              <w:bottom w:val="nil"/>
              <w:right w:val="nil"/>
            </w:tcBorders>
            <w:shd w:val="clear" w:color="000000" w:fill="FFFFFF"/>
            <w:noWrap/>
            <w:hideMark/>
          </w:tcPr>
          <w:p w14:paraId="79914218"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w:t>
            </w:r>
          </w:p>
        </w:tc>
        <w:tc>
          <w:tcPr>
            <w:tcW w:w="459" w:type="dxa"/>
            <w:gridSpan w:val="3"/>
            <w:tcBorders>
              <w:top w:val="nil"/>
              <w:left w:val="nil"/>
              <w:bottom w:val="nil"/>
              <w:right w:val="nil"/>
            </w:tcBorders>
            <w:shd w:val="clear" w:color="000000" w:fill="FFFFFF"/>
            <w:noWrap/>
            <w:hideMark/>
          </w:tcPr>
          <w:p w14:paraId="54A19219"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49</w:t>
            </w:r>
          </w:p>
        </w:tc>
        <w:tc>
          <w:tcPr>
            <w:tcW w:w="660" w:type="dxa"/>
            <w:gridSpan w:val="3"/>
            <w:tcBorders>
              <w:top w:val="nil"/>
              <w:left w:val="nil"/>
              <w:bottom w:val="nil"/>
              <w:right w:val="nil"/>
            </w:tcBorders>
            <w:shd w:val="clear" w:color="000000" w:fill="FFFFFF"/>
            <w:noWrap/>
            <w:hideMark/>
          </w:tcPr>
          <w:p w14:paraId="556E9AD4"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r>
      <w:tr w:rsidR="00637766" w:rsidRPr="00C05D19" w14:paraId="70AEAFFE" w14:textId="77777777" w:rsidTr="000078FF">
        <w:trPr>
          <w:gridAfter w:val="1"/>
          <w:wAfter w:w="144" w:type="dxa"/>
          <w:trHeight w:val="170"/>
        </w:trPr>
        <w:tc>
          <w:tcPr>
            <w:tcW w:w="709" w:type="dxa"/>
            <w:tcBorders>
              <w:top w:val="nil"/>
              <w:left w:val="nil"/>
              <w:bottom w:val="nil"/>
              <w:right w:val="nil"/>
            </w:tcBorders>
            <w:shd w:val="clear" w:color="000000" w:fill="FFFFFF"/>
            <w:noWrap/>
            <w:hideMark/>
          </w:tcPr>
          <w:p w14:paraId="3C5A07FB"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[16]</w:t>
            </w:r>
          </w:p>
        </w:tc>
        <w:tc>
          <w:tcPr>
            <w:tcW w:w="709" w:type="dxa"/>
            <w:tcBorders>
              <w:top w:val="nil"/>
              <w:left w:val="nil"/>
              <w:bottom w:val="nil"/>
              <w:right w:val="nil"/>
            </w:tcBorders>
            <w:shd w:val="clear" w:color="000000" w:fill="FFFFFF"/>
            <w:noWrap/>
            <w:hideMark/>
          </w:tcPr>
          <w:p w14:paraId="64F0F44F" w14:textId="77777777" w:rsidR="00637766" w:rsidRPr="00C05D19" w:rsidRDefault="00637766" w:rsidP="00C05D19">
            <w:pPr>
              <w:spacing w:after="0" w:line="240" w:lineRule="auto"/>
              <w:ind w:left="-109"/>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Roots</w:t>
            </w:r>
          </w:p>
        </w:tc>
        <w:tc>
          <w:tcPr>
            <w:tcW w:w="850" w:type="dxa"/>
            <w:tcBorders>
              <w:top w:val="nil"/>
              <w:left w:val="nil"/>
              <w:bottom w:val="nil"/>
              <w:right w:val="nil"/>
            </w:tcBorders>
            <w:shd w:val="clear" w:color="000000" w:fill="FFFFFF"/>
            <w:noWrap/>
            <w:hideMark/>
          </w:tcPr>
          <w:p w14:paraId="0AD96986" w14:textId="133E0CA4" w:rsidR="00637766" w:rsidRPr="00C05D19" w:rsidRDefault="00637766" w:rsidP="00C05D19">
            <w:pPr>
              <w:spacing w:after="0" w:line="240" w:lineRule="auto"/>
              <w:ind w:left="-11" w:firstLineChars="100" w:firstLine="16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559" w:type="dxa"/>
            <w:gridSpan w:val="2"/>
            <w:tcBorders>
              <w:top w:val="nil"/>
              <w:left w:val="nil"/>
              <w:bottom w:val="nil"/>
              <w:right w:val="nil"/>
            </w:tcBorders>
            <w:shd w:val="clear" w:color="000000" w:fill="FFFFFF"/>
            <w:noWrap/>
            <w:hideMark/>
          </w:tcPr>
          <w:p w14:paraId="51B1DF98" w14:textId="77777777" w:rsidR="00637766" w:rsidRPr="00C05D19" w:rsidRDefault="00637766" w:rsidP="00C05D19">
            <w:pPr>
              <w:spacing w:after="0" w:line="240" w:lineRule="auto"/>
              <w:rPr>
                <w:rFonts w:eastAsia="Times New Roman"/>
                <w:i/>
                <w:iCs/>
                <w:color w:val="000000"/>
                <w:kern w:val="0"/>
                <w:sz w:val="16"/>
                <w:szCs w:val="16"/>
                <w:lang w:bidi="ar-SA"/>
                <w14:ligatures w14:val="none"/>
              </w:rPr>
            </w:pPr>
            <w:r w:rsidRPr="00C05D19">
              <w:rPr>
                <w:rFonts w:eastAsia="Times New Roman"/>
                <w:i/>
                <w:iCs/>
                <w:color w:val="000000"/>
                <w:kern w:val="0"/>
                <w:sz w:val="16"/>
                <w:szCs w:val="16"/>
                <w:lang w:bidi="ar-SA"/>
                <w14:ligatures w14:val="none"/>
              </w:rPr>
              <w:t>Mycobacterium</w:t>
            </w:r>
          </w:p>
        </w:tc>
        <w:tc>
          <w:tcPr>
            <w:tcW w:w="1134" w:type="dxa"/>
            <w:gridSpan w:val="2"/>
            <w:tcBorders>
              <w:top w:val="nil"/>
              <w:left w:val="nil"/>
              <w:bottom w:val="nil"/>
              <w:right w:val="nil"/>
            </w:tcBorders>
            <w:shd w:val="clear" w:color="000000" w:fill="FFFFFF"/>
            <w:noWrap/>
            <w:hideMark/>
          </w:tcPr>
          <w:p w14:paraId="2FDBA09D"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w:t>
            </w:r>
          </w:p>
        </w:tc>
        <w:tc>
          <w:tcPr>
            <w:tcW w:w="821" w:type="dxa"/>
            <w:gridSpan w:val="2"/>
            <w:tcBorders>
              <w:top w:val="nil"/>
              <w:left w:val="nil"/>
              <w:bottom w:val="nil"/>
              <w:right w:val="nil"/>
            </w:tcBorders>
            <w:shd w:val="clear" w:color="000000" w:fill="FFFFFF"/>
            <w:noWrap/>
            <w:hideMark/>
          </w:tcPr>
          <w:p w14:paraId="17AD6B13"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880" w:type="dxa"/>
            <w:gridSpan w:val="2"/>
            <w:tcBorders>
              <w:top w:val="nil"/>
              <w:left w:val="nil"/>
              <w:bottom w:val="nil"/>
              <w:right w:val="nil"/>
            </w:tcBorders>
            <w:shd w:val="clear" w:color="000000" w:fill="FFFFFF"/>
            <w:noWrap/>
            <w:hideMark/>
          </w:tcPr>
          <w:p w14:paraId="72F168AE"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6.57</w:t>
            </w:r>
          </w:p>
        </w:tc>
        <w:tc>
          <w:tcPr>
            <w:tcW w:w="848" w:type="dxa"/>
            <w:gridSpan w:val="3"/>
            <w:tcBorders>
              <w:top w:val="nil"/>
              <w:left w:val="nil"/>
              <w:bottom w:val="nil"/>
              <w:right w:val="nil"/>
            </w:tcBorders>
            <w:shd w:val="clear" w:color="000000" w:fill="FFFFFF"/>
            <w:noWrap/>
            <w:hideMark/>
          </w:tcPr>
          <w:p w14:paraId="3249BE91"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2035</w:t>
            </w:r>
          </w:p>
        </w:tc>
        <w:tc>
          <w:tcPr>
            <w:tcW w:w="1420" w:type="dxa"/>
            <w:gridSpan w:val="3"/>
            <w:tcBorders>
              <w:top w:val="nil"/>
              <w:left w:val="nil"/>
              <w:bottom w:val="nil"/>
              <w:right w:val="nil"/>
            </w:tcBorders>
            <w:shd w:val="clear" w:color="000000" w:fill="FFFFFF"/>
            <w:noWrap/>
            <w:hideMark/>
          </w:tcPr>
          <w:p w14:paraId="5220951F" w14:textId="77777777" w:rsidR="00637766" w:rsidRPr="00C05D19" w:rsidRDefault="00637766" w:rsidP="00C05D19">
            <w:pPr>
              <w:spacing w:after="0" w:line="240" w:lineRule="auto"/>
              <w:ind w:firstLineChars="200" w:firstLine="32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96.66</w:t>
            </w:r>
          </w:p>
        </w:tc>
        <w:tc>
          <w:tcPr>
            <w:tcW w:w="1405" w:type="dxa"/>
            <w:gridSpan w:val="3"/>
            <w:tcBorders>
              <w:top w:val="nil"/>
              <w:left w:val="nil"/>
              <w:bottom w:val="nil"/>
              <w:right w:val="nil"/>
            </w:tcBorders>
            <w:shd w:val="clear" w:color="000000" w:fill="FFFFFF"/>
            <w:noWrap/>
            <w:hideMark/>
          </w:tcPr>
          <w:p w14:paraId="470594F0"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3.68</w:t>
            </w:r>
          </w:p>
        </w:tc>
        <w:tc>
          <w:tcPr>
            <w:tcW w:w="580" w:type="dxa"/>
            <w:gridSpan w:val="3"/>
            <w:tcBorders>
              <w:top w:val="nil"/>
              <w:left w:val="nil"/>
              <w:bottom w:val="nil"/>
              <w:right w:val="nil"/>
            </w:tcBorders>
            <w:shd w:val="clear" w:color="000000" w:fill="FFFFFF"/>
            <w:noWrap/>
            <w:hideMark/>
          </w:tcPr>
          <w:p w14:paraId="3C2F8A63"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426</w:t>
            </w:r>
          </w:p>
        </w:tc>
        <w:tc>
          <w:tcPr>
            <w:tcW w:w="567" w:type="dxa"/>
            <w:gridSpan w:val="3"/>
            <w:tcBorders>
              <w:top w:val="nil"/>
              <w:left w:val="nil"/>
              <w:bottom w:val="nil"/>
              <w:right w:val="nil"/>
            </w:tcBorders>
            <w:shd w:val="clear" w:color="000000" w:fill="FFFFFF"/>
            <w:noWrap/>
            <w:hideMark/>
          </w:tcPr>
          <w:p w14:paraId="06DCD195"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0.66</w:t>
            </w:r>
          </w:p>
        </w:tc>
        <w:tc>
          <w:tcPr>
            <w:tcW w:w="709" w:type="dxa"/>
            <w:gridSpan w:val="2"/>
            <w:tcBorders>
              <w:top w:val="nil"/>
              <w:left w:val="nil"/>
              <w:bottom w:val="nil"/>
              <w:right w:val="nil"/>
            </w:tcBorders>
            <w:shd w:val="clear" w:color="000000" w:fill="FFFFFF"/>
            <w:noWrap/>
            <w:hideMark/>
          </w:tcPr>
          <w:p w14:paraId="6060FDE5"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6885</w:t>
            </w:r>
          </w:p>
        </w:tc>
        <w:tc>
          <w:tcPr>
            <w:tcW w:w="567" w:type="dxa"/>
            <w:gridSpan w:val="2"/>
            <w:tcBorders>
              <w:top w:val="nil"/>
              <w:left w:val="nil"/>
              <w:bottom w:val="nil"/>
              <w:right w:val="nil"/>
            </w:tcBorders>
            <w:shd w:val="clear" w:color="000000" w:fill="FFFFFF"/>
            <w:noWrap/>
            <w:hideMark/>
          </w:tcPr>
          <w:p w14:paraId="03F91FF3"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w:t>
            </w:r>
          </w:p>
        </w:tc>
        <w:tc>
          <w:tcPr>
            <w:tcW w:w="459" w:type="dxa"/>
            <w:gridSpan w:val="3"/>
            <w:tcBorders>
              <w:top w:val="nil"/>
              <w:left w:val="nil"/>
              <w:bottom w:val="nil"/>
              <w:right w:val="nil"/>
            </w:tcBorders>
            <w:shd w:val="clear" w:color="000000" w:fill="FFFFFF"/>
            <w:noWrap/>
            <w:hideMark/>
          </w:tcPr>
          <w:p w14:paraId="074B5405"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54</w:t>
            </w:r>
          </w:p>
        </w:tc>
        <w:tc>
          <w:tcPr>
            <w:tcW w:w="660" w:type="dxa"/>
            <w:gridSpan w:val="3"/>
            <w:tcBorders>
              <w:top w:val="nil"/>
              <w:left w:val="nil"/>
              <w:bottom w:val="nil"/>
              <w:right w:val="nil"/>
            </w:tcBorders>
            <w:shd w:val="clear" w:color="000000" w:fill="FFFFFF"/>
            <w:noWrap/>
            <w:hideMark/>
          </w:tcPr>
          <w:p w14:paraId="6FE2F3C5"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r>
      <w:tr w:rsidR="00637766" w:rsidRPr="00C05D19" w14:paraId="006572B0" w14:textId="77777777" w:rsidTr="000078FF">
        <w:trPr>
          <w:gridAfter w:val="1"/>
          <w:wAfter w:w="144" w:type="dxa"/>
          <w:trHeight w:val="170"/>
        </w:trPr>
        <w:tc>
          <w:tcPr>
            <w:tcW w:w="709" w:type="dxa"/>
            <w:tcBorders>
              <w:top w:val="nil"/>
              <w:left w:val="nil"/>
              <w:bottom w:val="nil"/>
              <w:right w:val="nil"/>
            </w:tcBorders>
            <w:shd w:val="clear" w:color="000000" w:fill="FFFFFF"/>
            <w:noWrap/>
            <w:hideMark/>
          </w:tcPr>
          <w:p w14:paraId="78A2A4F9"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[16]</w:t>
            </w:r>
          </w:p>
        </w:tc>
        <w:tc>
          <w:tcPr>
            <w:tcW w:w="709" w:type="dxa"/>
            <w:tcBorders>
              <w:top w:val="nil"/>
              <w:left w:val="nil"/>
              <w:bottom w:val="nil"/>
              <w:right w:val="nil"/>
            </w:tcBorders>
            <w:shd w:val="clear" w:color="000000" w:fill="FFFFFF"/>
            <w:noWrap/>
            <w:hideMark/>
          </w:tcPr>
          <w:p w14:paraId="129FCE7C" w14:textId="77777777" w:rsidR="00637766" w:rsidRPr="00C05D19" w:rsidRDefault="00637766" w:rsidP="00C05D19">
            <w:pPr>
              <w:spacing w:after="0" w:line="240" w:lineRule="auto"/>
              <w:ind w:left="-109"/>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Roots</w:t>
            </w:r>
          </w:p>
        </w:tc>
        <w:tc>
          <w:tcPr>
            <w:tcW w:w="850" w:type="dxa"/>
            <w:tcBorders>
              <w:top w:val="nil"/>
              <w:left w:val="nil"/>
              <w:bottom w:val="nil"/>
              <w:right w:val="nil"/>
            </w:tcBorders>
            <w:shd w:val="clear" w:color="000000" w:fill="FFFFFF"/>
            <w:noWrap/>
            <w:hideMark/>
          </w:tcPr>
          <w:p w14:paraId="17C11F6D" w14:textId="4E77B017" w:rsidR="00637766" w:rsidRPr="00C05D19" w:rsidRDefault="00637766" w:rsidP="00C05D19">
            <w:pPr>
              <w:spacing w:after="0" w:line="240" w:lineRule="auto"/>
              <w:ind w:left="-11" w:firstLineChars="100" w:firstLine="16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98</w:t>
            </w:r>
          </w:p>
        </w:tc>
        <w:tc>
          <w:tcPr>
            <w:tcW w:w="1559" w:type="dxa"/>
            <w:gridSpan w:val="2"/>
            <w:tcBorders>
              <w:top w:val="nil"/>
              <w:left w:val="nil"/>
              <w:bottom w:val="nil"/>
              <w:right w:val="nil"/>
            </w:tcBorders>
            <w:shd w:val="clear" w:color="000000" w:fill="FFFFFF"/>
            <w:noWrap/>
            <w:hideMark/>
          </w:tcPr>
          <w:p w14:paraId="66DF4ACC" w14:textId="77777777" w:rsidR="00637766" w:rsidRPr="00C05D19" w:rsidRDefault="00637766" w:rsidP="00C05D19">
            <w:pPr>
              <w:spacing w:after="0" w:line="240" w:lineRule="auto"/>
              <w:rPr>
                <w:rFonts w:eastAsia="Times New Roman"/>
                <w:i/>
                <w:iCs/>
                <w:color w:val="000000"/>
                <w:kern w:val="0"/>
                <w:sz w:val="16"/>
                <w:szCs w:val="16"/>
                <w:lang w:bidi="ar-SA"/>
                <w14:ligatures w14:val="none"/>
              </w:rPr>
            </w:pPr>
            <w:r w:rsidRPr="00C05D19">
              <w:rPr>
                <w:rFonts w:eastAsia="Times New Roman"/>
                <w:i/>
                <w:iCs/>
                <w:color w:val="000000"/>
                <w:kern w:val="0"/>
                <w:sz w:val="16"/>
                <w:szCs w:val="16"/>
                <w:lang w:bidi="ar-SA"/>
                <w14:ligatures w14:val="none"/>
              </w:rPr>
              <w:t>Mycobacterium</w:t>
            </w:r>
          </w:p>
        </w:tc>
        <w:tc>
          <w:tcPr>
            <w:tcW w:w="1134" w:type="dxa"/>
            <w:gridSpan w:val="2"/>
            <w:tcBorders>
              <w:top w:val="nil"/>
              <w:left w:val="nil"/>
              <w:bottom w:val="nil"/>
              <w:right w:val="nil"/>
            </w:tcBorders>
            <w:shd w:val="clear" w:color="000000" w:fill="FFFFFF"/>
            <w:noWrap/>
            <w:hideMark/>
          </w:tcPr>
          <w:p w14:paraId="1F4568C6"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w:t>
            </w:r>
          </w:p>
        </w:tc>
        <w:tc>
          <w:tcPr>
            <w:tcW w:w="821" w:type="dxa"/>
            <w:gridSpan w:val="2"/>
            <w:tcBorders>
              <w:top w:val="nil"/>
              <w:left w:val="nil"/>
              <w:bottom w:val="nil"/>
              <w:right w:val="nil"/>
            </w:tcBorders>
            <w:shd w:val="clear" w:color="000000" w:fill="FFFFFF"/>
            <w:noWrap/>
            <w:hideMark/>
          </w:tcPr>
          <w:p w14:paraId="44D146A7"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880" w:type="dxa"/>
            <w:gridSpan w:val="2"/>
            <w:tcBorders>
              <w:top w:val="nil"/>
              <w:left w:val="nil"/>
              <w:bottom w:val="nil"/>
              <w:right w:val="nil"/>
            </w:tcBorders>
            <w:shd w:val="clear" w:color="000000" w:fill="FFFFFF"/>
            <w:noWrap/>
            <w:hideMark/>
          </w:tcPr>
          <w:p w14:paraId="2B903C87"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6.17</w:t>
            </w:r>
          </w:p>
        </w:tc>
        <w:tc>
          <w:tcPr>
            <w:tcW w:w="848" w:type="dxa"/>
            <w:gridSpan w:val="3"/>
            <w:tcBorders>
              <w:top w:val="nil"/>
              <w:left w:val="nil"/>
              <w:bottom w:val="nil"/>
              <w:right w:val="nil"/>
            </w:tcBorders>
            <w:shd w:val="clear" w:color="000000" w:fill="FFFFFF"/>
            <w:noWrap/>
            <w:hideMark/>
          </w:tcPr>
          <w:p w14:paraId="576EC1EF"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2703</w:t>
            </w:r>
          </w:p>
        </w:tc>
        <w:tc>
          <w:tcPr>
            <w:tcW w:w="1420" w:type="dxa"/>
            <w:gridSpan w:val="3"/>
            <w:tcBorders>
              <w:top w:val="nil"/>
              <w:left w:val="nil"/>
              <w:bottom w:val="nil"/>
              <w:right w:val="nil"/>
            </w:tcBorders>
            <w:shd w:val="clear" w:color="000000" w:fill="FFFFFF"/>
            <w:noWrap/>
            <w:hideMark/>
          </w:tcPr>
          <w:p w14:paraId="4F12E52F" w14:textId="77777777" w:rsidR="00637766" w:rsidRPr="00C05D19" w:rsidRDefault="00637766" w:rsidP="00C05D19">
            <w:pPr>
              <w:spacing w:after="0" w:line="240" w:lineRule="auto"/>
              <w:ind w:firstLineChars="200" w:firstLine="32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87.14</w:t>
            </w:r>
          </w:p>
        </w:tc>
        <w:tc>
          <w:tcPr>
            <w:tcW w:w="1405" w:type="dxa"/>
            <w:gridSpan w:val="3"/>
            <w:tcBorders>
              <w:top w:val="nil"/>
              <w:left w:val="nil"/>
              <w:bottom w:val="nil"/>
              <w:right w:val="nil"/>
            </w:tcBorders>
            <w:shd w:val="clear" w:color="000000" w:fill="FFFFFF"/>
            <w:noWrap/>
            <w:hideMark/>
          </w:tcPr>
          <w:p w14:paraId="22EF237A"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2.91</w:t>
            </w:r>
          </w:p>
        </w:tc>
        <w:tc>
          <w:tcPr>
            <w:tcW w:w="580" w:type="dxa"/>
            <w:gridSpan w:val="3"/>
            <w:tcBorders>
              <w:top w:val="nil"/>
              <w:left w:val="nil"/>
              <w:bottom w:val="nil"/>
              <w:right w:val="nil"/>
            </w:tcBorders>
            <w:shd w:val="clear" w:color="000000" w:fill="FFFFFF"/>
            <w:noWrap/>
            <w:hideMark/>
          </w:tcPr>
          <w:p w14:paraId="4B30CC45"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429</w:t>
            </w:r>
          </w:p>
        </w:tc>
        <w:tc>
          <w:tcPr>
            <w:tcW w:w="567" w:type="dxa"/>
            <w:gridSpan w:val="3"/>
            <w:tcBorders>
              <w:top w:val="nil"/>
              <w:left w:val="nil"/>
              <w:bottom w:val="nil"/>
              <w:right w:val="nil"/>
            </w:tcBorders>
            <w:shd w:val="clear" w:color="000000" w:fill="FFFFFF"/>
            <w:noWrap/>
            <w:hideMark/>
          </w:tcPr>
          <w:p w14:paraId="2A1961D0"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0.67</w:t>
            </w:r>
          </w:p>
        </w:tc>
        <w:tc>
          <w:tcPr>
            <w:tcW w:w="709" w:type="dxa"/>
            <w:gridSpan w:val="2"/>
            <w:tcBorders>
              <w:top w:val="nil"/>
              <w:left w:val="nil"/>
              <w:bottom w:val="nil"/>
              <w:right w:val="nil"/>
            </w:tcBorders>
            <w:shd w:val="clear" w:color="000000" w:fill="FFFFFF"/>
            <w:noWrap/>
            <w:hideMark/>
          </w:tcPr>
          <w:p w14:paraId="2ACA2DDF"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6575</w:t>
            </w:r>
          </w:p>
        </w:tc>
        <w:tc>
          <w:tcPr>
            <w:tcW w:w="567" w:type="dxa"/>
            <w:gridSpan w:val="2"/>
            <w:tcBorders>
              <w:top w:val="nil"/>
              <w:left w:val="nil"/>
              <w:bottom w:val="nil"/>
              <w:right w:val="nil"/>
            </w:tcBorders>
            <w:shd w:val="clear" w:color="000000" w:fill="FFFFFF"/>
            <w:noWrap/>
            <w:hideMark/>
          </w:tcPr>
          <w:p w14:paraId="294E9E87"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w:t>
            </w:r>
          </w:p>
        </w:tc>
        <w:tc>
          <w:tcPr>
            <w:tcW w:w="459" w:type="dxa"/>
            <w:gridSpan w:val="3"/>
            <w:tcBorders>
              <w:top w:val="nil"/>
              <w:left w:val="nil"/>
              <w:bottom w:val="nil"/>
              <w:right w:val="nil"/>
            </w:tcBorders>
            <w:shd w:val="clear" w:color="000000" w:fill="FFFFFF"/>
            <w:noWrap/>
            <w:hideMark/>
          </w:tcPr>
          <w:p w14:paraId="482464B4"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49</w:t>
            </w:r>
          </w:p>
        </w:tc>
        <w:tc>
          <w:tcPr>
            <w:tcW w:w="660" w:type="dxa"/>
            <w:gridSpan w:val="3"/>
            <w:tcBorders>
              <w:top w:val="nil"/>
              <w:left w:val="nil"/>
              <w:bottom w:val="nil"/>
              <w:right w:val="nil"/>
            </w:tcBorders>
            <w:shd w:val="clear" w:color="000000" w:fill="FFFFFF"/>
            <w:noWrap/>
            <w:hideMark/>
          </w:tcPr>
          <w:p w14:paraId="3738280E"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r>
      <w:tr w:rsidR="00637766" w:rsidRPr="00C05D19" w14:paraId="42E78C48" w14:textId="77777777" w:rsidTr="000078FF">
        <w:trPr>
          <w:gridAfter w:val="1"/>
          <w:wAfter w:w="144" w:type="dxa"/>
          <w:trHeight w:val="170"/>
        </w:trPr>
        <w:tc>
          <w:tcPr>
            <w:tcW w:w="709" w:type="dxa"/>
            <w:tcBorders>
              <w:top w:val="nil"/>
              <w:left w:val="nil"/>
              <w:bottom w:val="nil"/>
              <w:right w:val="nil"/>
            </w:tcBorders>
            <w:shd w:val="clear" w:color="000000" w:fill="FFFFFF"/>
            <w:noWrap/>
            <w:hideMark/>
          </w:tcPr>
          <w:p w14:paraId="4EED75FF"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[16]</w:t>
            </w:r>
          </w:p>
        </w:tc>
        <w:tc>
          <w:tcPr>
            <w:tcW w:w="709" w:type="dxa"/>
            <w:tcBorders>
              <w:top w:val="nil"/>
              <w:left w:val="nil"/>
              <w:bottom w:val="nil"/>
              <w:right w:val="nil"/>
            </w:tcBorders>
            <w:shd w:val="clear" w:color="000000" w:fill="FFFFFF"/>
            <w:noWrap/>
            <w:hideMark/>
          </w:tcPr>
          <w:p w14:paraId="06D489FD" w14:textId="77777777" w:rsidR="00637766" w:rsidRPr="00C05D19" w:rsidRDefault="00637766" w:rsidP="00C05D19">
            <w:pPr>
              <w:spacing w:after="0" w:line="240" w:lineRule="auto"/>
              <w:ind w:left="-109"/>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Roots</w:t>
            </w:r>
          </w:p>
        </w:tc>
        <w:tc>
          <w:tcPr>
            <w:tcW w:w="850" w:type="dxa"/>
            <w:tcBorders>
              <w:top w:val="nil"/>
              <w:left w:val="nil"/>
              <w:bottom w:val="nil"/>
              <w:right w:val="nil"/>
            </w:tcBorders>
            <w:shd w:val="clear" w:color="000000" w:fill="FFFFFF"/>
            <w:noWrap/>
            <w:hideMark/>
          </w:tcPr>
          <w:p w14:paraId="22BE6250" w14:textId="60AB4B41" w:rsidR="00637766" w:rsidRPr="00C05D19" w:rsidRDefault="00637766" w:rsidP="00C05D19">
            <w:pPr>
              <w:spacing w:after="0" w:line="240" w:lineRule="auto"/>
              <w:ind w:left="-11" w:firstLineChars="100" w:firstLine="16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98</w:t>
            </w:r>
          </w:p>
        </w:tc>
        <w:tc>
          <w:tcPr>
            <w:tcW w:w="1559" w:type="dxa"/>
            <w:gridSpan w:val="2"/>
            <w:tcBorders>
              <w:top w:val="nil"/>
              <w:left w:val="nil"/>
              <w:bottom w:val="nil"/>
              <w:right w:val="nil"/>
            </w:tcBorders>
            <w:shd w:val="clear" w:color="000000" w:fill="FFFFFF"/>
            <w:noWrap/>
            <w:hideMark/>
          </w:tcPr>
          <w:p w14:paraId="7CCE61C3" w14:textId="77777777" w:rsidR="00637766" w:rsidRPr="00C05D19" w:rsidRDefault="00637766" w:rsidP="00C05D19">
            <w:pPr>
              <w:spacing w:after="0" w:line="240" w:lineRule="auto"/>
              <w:rPr>
                <w:rFonts w:eastAsia="Times New Roman"/>
                <w:i/>
                <w:iCs/>
                <w:color w:val="000000"/>
                <w:kern w:val="0"/>
                <w:sz w:val="16"/>
                <w:szCs w:val="16"/>
                <w:lang w:bidi="ar-SA"/>
                <w14:ligatures w14:val="none"/>
              </w:rPr>
            </w:pPr>
            <w:r w:rsidRPr="00C05D19">
              <w:rPr>
                <w:rFonts w:eastAsia="Times New Roman"/>
                <w:i/>
                <w:iCs/>
                <w:color w:val="000000"/>
                <w:kern w:val="0"/>
                <w:sz w:val="16"/>
                <w:szCs w:val="16"/>
                <w:lang w:bidi="ar-SA"/>
                <w14:ligatures w14:val="none"/>
              </w:rPr>
              <w:t>Mycobacterium</w:t>
            </w:r>
          </w:p>
        </w:tc>
        <w:tc>
          <w:tcPr>
            <w:tcW w:w="1134" w:type="dxa"/>
            <w:gridSpan w:val="2"/>
            <w:tcBorders>
              <w:top w:val="nil"/>
              <w:left w:val="nil"/>
              <w:bottom w:val="nil"/>
              <w:right w:val="nil"/>
            </w:tcBorders>
            <w:shd w:val="clear" w:color="000000" w:fill="FFFFFF"/>
            <w:noWrap/>
            <w:hideMark/>
          </w:tcPr>
          <w:p w14:paraId="148979B7"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w:t>
            </w:r>
          </w:p>
        </w:tc>
        <w:tc>
          <w:tcPr>
            <w:tcW w:w="821" w:type="dxa"/>
            <w:gridSpan w:val="2"/>
            <w:tcBorders>
              <w:top w:val="nil"/>
              <w:left w:val="nil"/>
              <w:bottom w:val="nil"/>
              <w:right w:val="nil"/>
            </w:tcBorders>
            <w:shd w:val="clear" w:color="000000" w:fill="FFFFFF"/>
            <w:noWrap/>
            <w:hideMark/>
          </w:tcPr>
          <w:p w14:paraId="790F2F54"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880" w:type="dxa"/>
            <w:gridSpan w:val="2"/>
            <w:tcBorders>
              <w:top w:val="nil"/>
              <w:left w:val="nil"/>
              <w:bottom w:val="nil"/>
              <w:right w:val="nil"/>
            </w:tcBorders>
            <w:shd w:val="clear" w:color="000000" w:fill="FFFFFF"/>
            <w:noWrap/>
            <w:hideMark/>
          </w:tcPr>
          <w:p w14:paraId="56979F27"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6.63</w:t>
            </w:r>
          </w:p>
        </w:tc>
        <w:tc>
          <w:tcPr>
            <w:tcW w:w="848" w:type="dxa"/>
            <w:gridSpan w:val="3"/>
            <w:tcBorders>
              <w:top w:val="nil"/>
              <w:left w:val="nil"/>
              <w:bottom w:val="nil"/>
              <w:right w:val="nil"/>
            </w:tcBorders>
            <w:shd w:val="clear" w:color="000000" w:fill="FFFFFF"/>
            <w:noWrap/>
            <w:hideMark/>
          </w:tcPr>
          <w:p w14:paraId="11C17BE7"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1294</w:t>
            </w:r>
          </w:p>
        </w:tc>
        <w:tc>
          <w:tcPr>
            <w:tcW w:w="1420" w:type="dxa"/>
            <w:gridSpan w:val="3"/>
            <w:tcBorders>
              <w:top w:val="nil"/>
              <w:left w:val="nil"/>
              <w:bottom w:val="nil"/>
              <w:right w:val="nil"/>
            </w:tcBorders>
            <w:shd w:val="clear" w:color="000000" w:fill="FFFFFF"/>
            <w:noWrap/>
            <w:hideMark/>
          </w:tcPr>
          <w:p w14:paraId="46BB1380" w14:textId="77777777" w:rsidR="00637766" w:rsidRPr="00C05D19" w:rsidRDefault="00637766" w:rsidP="00C05D19">
            <w:pPr>
              <w:spacing w:after="0" w:line="240" w:lineRule="auto"/>
              <w:ind w:firstLineChars="200" w:firstLine="32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99.21</w:t>
            </w:r>
          </w:p>
        </w:tc>
        <w:tc>
          <w:tcPr>
            <w:tcW w:w="1405" w:type="dxa"/>
            <w:gridSpan w:val="3"/>
            <w:tcBorders>
              <w:top w:val="nil"/>
              <w:left w:val="nil"/>
              <w:bottom w:val="nil"/>
              <w:right w:val="nil"/>
            </w:tcBorders>
            <w:shd w:val="clear" w:color="000000" w:fill="FFFFFF"/>
            <w:noWrap/>
            <w:hideMark/>
          </w:tcPr>
          <w:p w14:paraId="11E7F363"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1.69</w:t>
            </w:r>
          </w:p>
        </w:tc>
        <w:tc>
          <w:tcPr>
            <w:tcW w:w="580" w:type="dxa"/>
            <w:gridSpan w:val="3"/>
            <w:tcBorders>
              <w:top w:val="nil"/>
              <w:left w:val="nil"/>
              <w:bottom w:val="nil"/>
              <w:right w:val="nil"/>
            </w:tcBorders>
            <w:shd w:val="clear" w:color="000000" w:fill="FFFFFF"/>
            <w:noWrap/>
            <w:hideMark/>
          </w:tcPr>
          <w:p w14:paraId="0A70E74C"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241</w:t>
            </w:r>
          </w:p>
        </w:tc>
        <w:tc>
          <w:tcPr>
            <w:tcW w:w="567" w:type="dxa"/>
            <w:gridSpan w:val="3"/>
            <w:tcBorders>
              <w:top w:val="nil"/>
              <w:left w:val="nil"/>
              <w:bottom w:val="nil"/>
              <w:right w:val="nil"/>
            </w:tcBorders>
            <w:shd w:val="clear" w:color="000000" w:fill="FFFFFF"/>
            <w:noWrap/>
            <w:hideMark/>
          </w:tcPr>
          <w:p w14:paraId="28660948"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0.67</w:t>
            </w:r>
          </w:p>
        </w:tc>
        <w:tc>
          <w:tcPr>
            <w:tcW w:w="709" w:type="dxa"/>
            <w:gridSpan w:val="2"/>
            <w:tcBorders>
              <w:top w:val="nil"/>
              <w:left w:val="nil"/>
              <w:bottom w:val="nil"/>
              <w:right w:val="nil"/>
            </w:tcBorders>
            <w:shd w:val="clear" w:color="000000" w:fill="FFFFFF"/>
            <w:noWrap/>
            <w:hideMark/>
          </w:tcPr>
          <w:p w14:paraId="6D7ECB3F"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6605</w:t>
            </w:r>
          </w:p>
        </w:tc>
        <w:tc>
          <w:tcPr>
            <w:tcW w:w="567" w:type="dxa"/>
            <w:gridSpan w:val="2"/>
            <w:tcBorders>
              <w:top w:val="nil"/>
              <w:left w:val="nil"/>
              <w:bottom w:val="nil"/>
              <w:right w:val="nil"/>
            </w:tcBorders>
            <w:shd w:val="clear" w:color="000000" w:fill="FFFFFF"/>
            <w:noWrap/>
            <w:hideMark/>
          </w:tcPr>
          <w:p w14:paraId="344823A7"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w:t>
            </w:r>
          </w:p>
        </w:tc>
        <w:tc>
          <w:tcPr>
            <w:tcW w:w="459" w:type="dxa"/>
            <w:gridSpan w:val="3"/>
            <w:tcBorders>
              <w:top w:val="nil"/>
              <w:left w:val="nil"/>
              <w:bottom w:val="nil"/>
              <w:right w:val="nil"/>
            </w:tcBorders>
            <w:shd w:val="clear" w:color="000000" w:fill="FFFFFF"/>
            <w:noWrap/>
            <w:hideMark/>
          </w:tcPr>
          <w:p w14:paraId="4E8C8992"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53</w:t>
            </w:r>
          </w:p>
        </w:tc>
        <w:tc>
          <w:tcPr>
            <w:tcW w:w="660" w:type="dxa"/>
            <w:gridSpan w:val="3"/>
            <w:tcBorders>
              <w:top w:val="nil"/>
              <w:left w:val="nil"/>
              <w:bottom w:val="nil"/>
              <w:right w:val="nil"/>
            </w:tcBorders>
            <w:shd w:val="clear" w:color="000000" w:fill="FFFFFF"/>
            <w:noWrap/>
            <w:hideMark/>
          </w:tcPr>
          <w:p w14:paraId="00867FF5"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r>
      <w:tr w:rsidR="00637766" w:rsidRPr="00C05D19" w14:paraId="31A0A708" w14:textId="77777777" w:rsidTr="000078FF">
        <w:trPr>
          <w:gridAfter w:val="1"/>
          <w:wAfter w:w="144" w:type="dxa"/>
          <w:trHeight w:val="170"/>
        </w:trPr>
        <w:tc>
          <w:tcPr>
            <w:tcW w:w="709" w:type="dxa"/>
            <w:tcBorders>
              <w:top w:val="nil"/>
              <w:left w:val="nil"/>
              <w:bottom w:val="nil"/>
              <w:right w:val="nil"/>
            </w:tcBorders>
            <w:shd w:val="clear" w:color="000000" w:fill="FFFFFF"/>
            <w:noWrap/>
            <w:hideMark/>
          </w:tcPr>
          <w:p w14:paraId="47FD7B6D"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[17]</w:t>
            </w:r>
          </w:p>
        </w:tc>
        <w:tc>
          <w:tcPr>
            <w:tcW w:w="709" w:type="dxa"/>
            <w:tcBorders>
              <w:top w:val="nil"/>
              <w:left w:val="nil"/>
              <w:bottom w:val="nil"/>
              <w:right w:val="nil"/>
            </w:tcBorders>
            <w:shd w:val="clear" w:color="000000" w:fill="FFFFFF"/>
            <w:noWrap/>
            <w:hideMark/>
          </w:tcPr>
          <w:p w14:paraId="6274DEA9" w14:textId="77777777" w:rsidR="00637766" w:rsidRPr="00C05D19" w:rsidRDefault="00637766" w:rsidP="00C05D19">
            <w:pPr>
              <w:spacing w:after="0" w:line="240" w:lineRule="auto"/>
              <w:ind w:left="-109"/>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Leaves</w:t>
            </w:r>
          </w:p>
        </w:tc>
        <w:tc>
          <w:tcPr>
            <w:tcW w:w="850" w:type="dxa"/>
            <w:tcBorders>
              <w:top w:val="nil"/>
              <w:left w:val="nil"/>
              <w:bottom w:val="nil"/>
              <w:right w:val="nil"/>
            </w:tcBorders>
            <w:shd w:val="clear" w:color="000000" w:fill="FFFFFF"/>
            <w:noWrap/>
            <w:hideMark/>
          </w:tcPr>
          <w:p w14:paraId="388EDFF9" w14:textId="2672E1D8" w:rsidR="00637766" w:rsidRPr="00C05D19" w:rsidRDefault="00637766" w:rsidP="00C05D19">
            <w:pPr>
              <w:spacing w:after="0" w:line="240" w:lineRule="auto"/>
              <w:ind w:left="-11" w:firstLineChars="100" w:firstLine="16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98</w:t>
            </w:r>
          </w:p>
        </w:tc>
        <w:tc>
          <w:tcPr>
            <w:tcW w:w="1559" w:type="dxa"/>
            <w:gridSpan w:val="2"/>
            <w:tcBorders>
              <w:top w:val="nil"/>
              <w:left w:val="nil"/>
              <w:bottom w:val="nil"/>
              <w:right w:val="nil"/>
            </w:tcBorders>
            <w:shd w:val="clear" w:color="000000" w:fill="FFFFFF"/>
            <w:noWrap/>
            <w:hideMark/>
          </w:tcPr>
          <w:p w14:paraId="5C33207B" w14:textId="77777777" w:rsidR="00637766" w:rsidRPr="00C05D19" w:rsidRDefault="00637766" w:rsidP="00C05D19">
            <w:pPr>
              <w:spacing w:after="0" w:line="240" w:lineRule="auto"/>
              <w:rPr>
                <w:rFonts w:eastAsia="Times New Roman"/>
                <w:i/>
                <w:iCs/>
                <w:color w:val="000000"/>
                <w:kern w:val="0"/>
                <w:sz w:val="16"/>
                <w:szCs w:val="16"/>
                <w:lang w:bidi="ar-SA"/>
                <w14:ligatures w14:val="none"/>
              </w:rPr>
            </w:pPr>
            <w:r w:rsidRPr="00C05D19">
              <w:rPr>
                <w:rFonts w:eastAsia="Times New Roman"/>
                <w:i/>
                <w:iCs/>
                <w:color w:val="000000"/>
                <w:kern w:val="0"/>
                <w:sz w:val="16"/>
                <w:szCs w:val="16"/>
                <w:lang w:bidi="ar-SA"/>
                <w14:ligatures w14:val="none"/>
              </w:rPr>
              <w:t>Peribacillus</w:t>
            </w:r>
          </w:p>
        </w:tc>
        <w:tc>
          <w:tcPr>
            <w:tcW w:w="1134" w:type="dxa"/>
            <w:gridSpan w:val="2"/>
            <w:tcBorders>
              <w:top w:val="nil"/>
              <w:left w:val="nil"/>
              <w:bottom w:val="nil"/>
              <w:right w:val="nil"/>
            </w:tcBorders>
            <w:shd w:val="clear" w:color="000000" w:fill="FFFFFF"/>
            <w:noWrap/>
            <w:hideMark/>
          </w:tcPr>
          <w:p w14:paraId="30720466"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GCF_001636405.1</w:t>
            </w:r>
          </w:p>
        </w:tc>
        <w:tc>
          <w:tcPr>
            <w:tcW w:w="821" w:type="dxa"/>
            <w:gridSpan w:val="2"/>
            <w:tcBorders>
              <w:top w:val="nil"/>
              <w:left w:val="nil"/>
              <w:bottom w:val="nil"/>
              <w:right w:val="nil"/>
            </w:tcBorders>
            <w:shd w:val="clear" w:color="000000" w:fill="FFFFFF"/>
            <w:noWrap/>
            <w:hideMark/>
          </w:tcPr>
          <w:p w14:paraId="211F7E3F"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450367</w:t>
            </w:r>
          </w:p>
        </w:tc>
        <w:tc>
          <w:tcPr>
            <w:tcW w:w="880" w:type="dxa"/>
            <w:gridSpan w:val="2"/>
            <w:tcBorders>
              <w:top w:val="nil"/>
              <w:left w:val="nil"/>
              <w:bottom w:val="nil"/>
              <w:right w:val="nil"/>
            </w:tcBorders>
            <w:shd w:val="clear" w:color="000000" w:fill="FFFFFF"/>
            <w:noWrap/>
            <w:hideMark/>
          </w:tcPr>
          <w:p w14:paraId="503AEB69"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5.44</w:t>
            </w:r>
          </w:p>
        </w:tc>
        <w:tc>
          <w:tcPr>
            <w:tcW w:w="848" w:type="dxa"/>
            <w:gridSpan w:val="3"/>
            <w:tcBorders>
              <w:top w:val="nil"/>
              <w:left w:val="nil"/>
              <w:bottom w:val="nil"/>
              <w:right w:val="nil"/>
            </w:tcBorders>
            <w:shd w:val="clear" w:color="000000" w:fill="FFFFFF"/>
            <w:noWrap/>
            <w:hideMark/>
          </w:tcPr>
          <w:p w14:paraId="7F6601A5"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463</w:t>
            </w:r>
          </w:p>
        </w:tc>
        <w:tc>
          <w:tcPr>
            <w:tcW w:w="1420" w:type="dxa"/>
            <w:gridSpan w:val="3"/>
            <w:tcBorders>
              <w:top w:val="nil"/>
              <w:left w:val="nil"/>
              <w:bottom w:val="nil"/>
              <w:right w:val="nil"/>
            </w:tcBorders>
            <w:shd w:val="clear" w:color="000000" w:fill="FFFFFF"/>
            <w:noWrap/>
            <w:hideMark/>
          </w:tcPr>
          <w:p w14:paraId="075A035E" w14:textId="77777777" w:rsidR="00637766" w:rsidRPr="00C05D19" w:rsidRDefault="00637766" w:rsidP="00C05D19">
            <w:pPr>
              <w:spacing w:after="0" w:line="240" w:lineRule="auto"/>
              <w:ind w:firstLineChars="200" w:firstLine="32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405" w:type="dxa"/>
            <w:gridSpan w:val="3"/>
            <w:tcBorders>
              <w:top w:val="nil"/>
              <w:left w:val="nil"/>
              <w:bottom w:val="nil"/>
              <w:right w:val="nil"/>
            </w:tcBorders>
            <w:shd w:val="clear" w:color="000000" w:fill="FFFFFF"/>
            <w:noWrap/>
            <w:hideMark/>
          </w:tcPr>
          <w:p w14:paraId="233FDA55"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2.8</w:t>
            </w:r>
          </w:p>
        </w:tc>
        <w:tc>
          <w:tcPr>
            <w:tcW w:w="580" w:type="dxa"/>
            <w:gridSpan w:val="3"/>
            <w:tcBorders>
              <w:top w:val="nil"/>
              <w:left w:val="nil"/>
              <w:bottom w:val="nil"/>
              <w:right w:val="nil"/>
            </w:tcBorders>
            <w:shd w:val="clear" w:color="000000" w:fill="FFFFFF"/>
            <w:noWrap/>
            <w:hideMark/>
          </w:tcPr>
          <w:p w14:paraId="63A7B6A9"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78</w:t>
            </w:r>
          </w:p>
        </w:tc>
        <w:tc>
          <w:tcPr>
            <w:tcW w:w="567" w:type="dxa"/>
            <w:gridSpan w:val="3"/>
            <w:tcBorders>
              <w:top w:val="nil"/>
              <w:left w:val="nil"/>
              <w:bottom w:val="nil"/>
              <w:right w:val="nil"/>
            </w:tcBorders>
            <w:shd w:val="clear" w:color="000000" w:fill="FFFFFF"/>
            <w:noWrap/>
            <w:hideMark/>
          </w:tcPr>
          <w:p w14:paraId="34174BAF"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0.4</w:t>
            </w:r>
          </w:p>
        </w:tc>
        <w:tc>
          <w:tcPr>
            <w:tcW w:w="709" w:type="dxa"/>
            <w:gridSpan w:val="2"/>
            <w:tcBorders>
              <w:top w:val="nil"/>
              <w:left w:val="nil"/>
              <w:bottom w:val="nil"/>
              <w:right w:val="nil"/>
            </w:tcBorders>
            <w:shd w:val="clear" w:color="000000" w:fill="FFFFFF"/>
            <w:noWrap/>
            <w:hideMark/>
          </w:tcPr>
          <w:p w14:paraId="7CBF4DB0"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5150</w:t>
            </w:r>
          </w:p>
        </w:tc>
        <w:tc>
          <w:tcPr>
            <w:tcW w:w="567" w:type="dxa"/>
            <w:gridSpan w:val="2"/>
            <w:tcBorders>
              <w:top w:val="nil"/>
              <w:left w:val="nil"/>
              <w:bottom w:val="nil"/>
              <w:right w:val="nil"/>
            </w:tcBorders>
            <w:shd w:val="clear" w:color="000000" w:fill="FFFFFF"/>
            <w:noWrap/>
            <w:hideMark/>
          </w:tcPr>
          <w:p w14:paraId="52146654"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w:t>
            </w:r>
          </w:p>
        </w:tc>
        <w:tc>
          <w:tcPr>
            <w:tcW w:w="459" w:type="dxa"/>
            <w:gridSpan w:val="3"/>
            <w:tcBorders>
              <w:top w:val="nil"/>
              <w:left w:val="nil"/>
              <w:bottom w:val="nil"/>
              <w:right w:val="nil"/>
            </w:tcBorders>
            <w:shd w:val="clear" w:color="000000" w:fill="FFFFFF"/>
            <w:noWrap/>
            <w:hideMark/>
          </w:tcPr>
          <w:p w14:paraId="73A67510"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40</w:t>
            </w:r>
          </w:p>
        </w:tc>
        <w:tc>
          <w:tcPr>
            <w:tcW w:w="660" w:type="dxa"/>
            <w:gridSpan w:val="3"/>
            <w:tcBorders>
              <w:top w:val="nil"/>
              <w:left w:val="nil"/>
              <w:bottom w:val="nil"/>
              <w:right w:val="nil"/>
            </w:tcBorders>
            <w:shd w:val="clear" w:color="000000" w:fill="FFFFFF"/>
            <w:noWrap/>
            <w:hideMark/>
          </w:tcPr>
          <w:p w14:paraId="53E5CAC4"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r>
      <w:tr w:rsidR="00637766" w:rsidRPr="00C05D19" w14:paraId="6B2619F0" w14:textId="77777777" w:rsidTr="000078FF">
        <w:trPr>
          <w:gridAfter w:val="1"/>
          <w:wAfter w:w="144" w:type="dxa"/>
          <w:trHeight w:val="170"/>
        </w:trPr>
        <w:tc>
          <w:tcPr>
            <w:tcW w:w="709" w:type="dxa"/>
            <w:tcBorders>
              <w:top w:val="nil"/>
              <w:left w:val="nil"/>
              <w:bottom w:val="nil"/>
              <w:right w:val="nil"/>
            </w:tcBorders>
            <w:shd w:val="clear" w:color="000000" w:fill="FFFFFF"/>
            <w:noWrap/>
            <w:hideMark/>
          </w:tcPr>
          <w:p w14:paraId="7B34B1F9"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lastRenderedPageBreak/>
              <w:t>[17]</w:t>
            </w:r>
          </w:p>
        </w:tc>
        <w:tc>
          <w:tcPr>
            <w:tcW w:w="709" w:type="dxa"/>
            <w:tcBorders>
              <w:top w:val="nil"/>
              <w:left w:val="nil"/>
              <w:bottom w:val="nil"/>
              <w:right w:val="nil"/>
            </w:tcBorders>
            <w:shd w:val="clear" w:color="000000" w:fill="FFFFFF"/>
            <w:noWrap/>
            <w:hideMark/>
          </w:tcPr>
          <w:p w14:paraId="2F9C9605" w14:textId="77777777" w:rsidR="00637766" w:rsidRPr="00C05D19" w:rsidRDefault="00637766" w:rsidP="00C05D19">
            <w:pPr>
              <w:spacing w:after="0" w:line="240" w:lineRule="auto"/>
              <w:ind w:left="-109"/>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Roots</w:t>
            </w:r>
          </w:p>
        </w:tc>
        <w:tc>
          <w:tcPr>
            <w:tcW w:w="850" w:type="dxa"/>
            <w:tcBorders>
              <w:top w:val="nil"/>
              <w:left w:val="nil"/>
              <w:bottom w:val="nil"/>
              <w:right w:val="nil"/>
            </w:tcBorders>
            <w:shd w:val="clear" w:color="000000" w:fill="FFFFFF"/>
            <w:noWrap/>
            <w:hideMark/>
          </w:tcPr>
          <w:p w14:paraId="2533FB56" w14:textId="204EDE28" w:rsidR="00637766" w:rsidRPr="00C05D19" w:rsidRDefault="00637766" w:rsidP="00C05D19">
            <w:pPr>
              <w:spacing w:after="0" w:line="240" w:lineRule="auto"/>
              <w:ind w:left="-11" w:firstLineChars="100" w:firstLine="16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97</w:t>
            </w:r>
          </w:p>
        </w:tc>
        <w:tc>
          <w:tcPr>
            <w:tcW w:w="1559" w:type="dxa"/>
            <w:gridSpan w:val="2"/>
            <w:tcBorders>
              <w:top w:val="nil"/>
              <w:left w:val="nil"/>
              <w:bottom w:val="nil"/>
              <w:right w:val="nil"/>
            </w:tcBorders>
            <w:shd w:val="clear" w:color="000000" w:fill="FFFFFF"/>
            <w:noWrap/>
            <w:hideMark/>
          </w:tcPr>
          <w:p w14:paraId="563DCA96" w14:textId="77777777" w:rsidR="00637766" w:rsidRPr="00C05D19" w:rsidRDefault="00637766" w:rsidP="00C05D19">
            <w:pPr>
              <w:spacing w:after="0" w:line="240" w:lineRule="auto"/>
              <w:rPr>
                <w:rFonts w:eastAsia="Times New Roman"/>
                <w:i/>
                <w:iCs/>
                <w:color w:val="000000"/>
                <w:kern w:val="0"/>
                <w:sz w:val="16"/>
                <w:szCs w:val="16"/>
                <w:lang w:bidi="ar-SA"/>
                <w14:ligatures w14:val="none"/>
              </w:rPr>
            </w:pPr>
            <w:r w:rsidRPr="00C05D19">
              <w:rPr>
                <w:rFonts w:eastAsia="Times New Roman"/>
                <w:i/>
                <w:iCs/>
                <w:color w:val="000000"/>
                <w:kern w:val="0"/>
                <w:sz w:val="16"/>
                <w:szCs w:val="16"/>
                <w:lang w:bidi="ar-SA"/>
                <w14:ligatures w14:val="none"/>
              </w:rPr>
              <w:t>Niallia</w:t>
            </w:r>
          </w:p>
        </w:tc>
        <w:tc>
          <w:tcPr>
            <w:tcW w:w="1134" w:type="dxa"/>
            <w:gridSpan w:val="2"/>
            <w:tcBorders>
              <w:top w:val="nil"/>
              <w:left w:val="nil"/>
              <w:bottom w:val="nil"/>
              <w:right w:val="nil"/>
            </w:tcBorders>
            <w:shd w:val="clear" w:color="000000" w:fill="FFFFFF"/>
            <w:noWrap/>
            <w:hideMark/>
          </w:tcPr>
          <w:p w14:paraId="1B91CD1D"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GCF_004005475.1</w:t>
            </w:r>
          </w:p>
        </w:tc>
        <w:tc>
          <w:tcPr>
            <w:tcW w:w="821" w:type="dxa"/>
            <w:gridSpan w:val="2"/>
            <w:tcBorders>
              <w:top w:val="nil"/>
              <w:left w:val="nil"/>
              <w:bottom w:val="nil"/>
              <w:right w:val="nil"/>
            </w:tcBorders>
            <w:shd w:val="clear" w:color="000000" w:fill="FFFFFF"/>
            <w:noWrap/>
            <w:hideMark/>
          </w:tcPr>
          <w:p w14:paraId="4376853C"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2499688</w:t>
            </w:r>
          </w:p>
        </w:tc>
        <w:tc>
          <w:tcPr>
            <w:tcW w:w="880" w:type="dxa"/>
            <w:gridSpan w:val="2"/>
            <w:tcBorders>
              <w:top w:val="nil"/>
              <w:left w:val="nil"/>
              <w:bottom w:val="nil"/>
              <w:right w:val="nil"/>
            </w:tcBorders>
            <w:shd w:val="clear" w:color="000000" w:fill="FFFFFF"/>
            <w:noWrap/>
            <w:hideMark/>
          </w:tcPr>
          <w:p w14:paraId="34E23560"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5.93</w:t>
            </w:r>
          </w:p>
        </w:tc>
        <w:tc>
          <w:tcPr>
            <w:tcW w:w="848" w:type="dxa"/>
            <w:gridSpan w:val="3"/>
            <w:tcBorders>
              <w:top w:val="nil"/>
              <w:left w:val="nil"/>
              <w:bottom w:val="nil"/>
              <w:right w:val="nil"/>
            </w:tcBorders>
            <w:shd w:val="clear" w:color="000000" w:fill="FFFFFF"/>
            <w:noWrap/>
            <w:hideMark/>
          </w:tcPr>
          <w:p w14:paraId="652670E6"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51</w:t>
            </w:r>
          </w:p>
        </w:tc>
        <w:tc>
          <w:tcPr>
            <w:tcW w:w="1420" w:type="dxa"/>
            <w:gridSpan w:val="3"/>
            <w:tcBorders>
              <w:top w:val="nil"/>
              <w:left w:val="nil"/>
              <w:bottom w:val="nil"/>
              <w:right w:val="nil"/>
            </w:tcBorders>
            <w:shd w:val="clear" w:color="000000" w:fill="FFFFFF"/>
            <w:noWrap/>
            <w:hideMark/>
          </w:tcPr>
          <w:p w14:paraId="0EC61D45" w14:textId="77777777" w:rsidR="00637766" w:rsidRPr="00C05D19" w:rsidRDefault="00637766" w:rsidP="00C05D19">
            <w:pPr>
              <w:spacing w:after="0" w:line="240" w:lineRule="auto"/>
              <w:ind w:firstLineChars="200" w:firstLine="32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405" w:type="dxa"/>
            <w:gridSpan w:val="3"/>
            <w:tcBorders>
              <w:top w:val="nil"/>
              <w:left w:val="nil"/>
              <w:bottom w:val="nil"/>
              <w:right w:val="nil"/>
            </w:tcBorders>
            <w:shd w:val="clear" w:color="000000" w:fill="FFFFFF"/>
            <w:noWrap/>
            <w:hideMark/>
          </w:tcPr>
          <w:p w14:paraId="615DA141"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2.82</w:t>
            </w:r>
          </w:p>
        </w:tc>
        <w:tc>
          <w:tcPr>
            <w:tcW w:w="580" w:type="dxa"/>
            <w:gridSpan w:val="3"/>
            <w:tcBorders>
              <w:top w:val="nil"/>
              <w:left w:val="nil"/>
              <w:bottom w:val="nil"/>
              <w:right w:val="nil"/>
            </w:tcBorders>
            <w:shd w:val="clear" w:color="000000" w:fill="FFFFFF"/>
            <w:noWrap/>
            <w:hideMark/>
          </w:tcPr>
          <w:p w14:paraId="60001580"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c>
          <w:tcPr>
            <w:tcW w:w="567" w:type="dxa"/>
            <w:gridSpan w:val="3"/>
            <w:tcBorders>
              <w:top w:val="nil"/>
              <w:left w:val="nil"/>
              <w:bottom w:val="nil"/>
              <w:right w:val="nil"/>
            </w:tcBorders>
            <w:shd w:val="clear" w:color="000000" w:fill="FFFFFF"/>
            <w:noWrap/>
            <w:hideMark/>
          </w:tcPr>
          <w:p w14:paraId="7E45B600"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0.37</w:t>
            </w:r>
          </w:p>
        </w:tc>
        <w:tc>
          <w:tcPr>
            <w:tcW w:w="709" w:type="dxa"/>
            <w:gridSpan w:val="2"/>
            <w:tcBorders>
              <w:top w:val="nil"/>
              <w:left w:val="nil"/>
              <w:bottom w:val="nil"/>
              <w:right w:val="nil"/>
            </w:tcBorders>
            <w:shd w:val="clear" w:color="000000" w:fill="FFFFFF"/>
            <w:noWrap/>
            <w:hideMark/>
          </w:tcPr>
          <w:p w14:paraId="53640A6C"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6195</w:t>
            </w:r>
          </w:p>
        </w:tc>
        <w:tc>
          <w:tcPr>
            <w:tcW w:w="567" w:type="dxa"/>
            <w:gridSpan w:val="2"/>
            <w:tcBorders>
              <w:top w:val="nil"/>
              <w:left w:val="nil"/>
              <w:bottom w:val="nil"/>
              <w:right w:val="nil"/>
            </w:tcBorders>
            <w:shd w:val="clear" w:color="000000" w:fill="FFFFFF"/>
            <w:noWrap/>
            <w:hideMark/>
          </w:tcPr>
          <w:p w14:paraId="3FF0A4C8"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21</w:t>
            </w:r>
          </w:p>
        </w:tc>
        <w:tc>
          <w:tcPr>
            <w:tcW w:w="459" w:type="dxa"/>
            <w:gridSpan w:val="3"/>
            <w:tcBorders>
              <w:top w:val="nil"/>
              <w:left w:val="nil"/>
              <w:bottom w:val="nil"/>
              <w:right w:val="nil"/>
            </w:tcBorders>
            <w:shd w:val="clear" w:color="000000" w:fill="FFFFFF"/>
            <w:noWrap/>
            <w:hideMark/>
          </w:tcPr>
          <w:p w14:paraId="0DEE5471"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120</w:t>
            </w:r>
          </w:p>
        </w:tc>
        <w:tc>
          <w:tcPr>
            <w:tcW w:w="660" w:type="dxa"/>
            <w:gridSpan w:val="3"/>
            <w:tcBorders>
              <w:top w:val="nil"/>
              <w:left w:val="nil"/>
              <w:bottom w:val="nil"/>
              <w:right w:val="nil"/>
            </w:tcBorders>
            <w:shd w:val="clear" w:color="000000" w:fill="FFFFFF"/>
            <w:noWrap/>
            <w:hideMark/>
          </w:tcPr>
          <w:p w14:paraId="0B2A26FB"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r>
      <w:tr w:rsidR="00637766" w:rsidRPr="00C05D19" w14:paraId="7344036F" w14:textId="77777777" w:rsidTr="000078FF">
        <w:trPr>
          <w:gridAfter w:val="1"/>
          <w:wAfter w:w="144" w:type="dxa"/>
          <w:trHeight w:val="170"/>
        </w:trPr>
        <w:tc>
          <w:tcPr>
            <w:tcW w:w="709" w:type="dxa"/>
            <w:tcBorders>
              <w:top w:val="nil"/>
              <w:left w:val="nil"/>
              <w:bottom w:val="nil"/>
              <w:right w:val="nil"/>
            </w:tcBorders>
            <w:shd w:val="clear" w:color="000000" w:fill="FFFFFF"/>
            <w:noWrap/>
            <w:hideMark/>
          </w:tcPr>
          <w:p w14:paraId="2FBDF337"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[17]</w:t>
            </w:r>
          </w:p>
        </w:tc>
        <w:tc>
          <w:tcPr>
            <w:tcW w:w="709" w:type="dxa"/>
            <w:tcBorders>
              <w:top w:val="nil"/>
              <w:left w:val="nil"/>
              <w:bottom w:val="nil"/>
              <w:right w:val="nil"/>
            </w:tcBorders>
            <w:shd w:val="clear" w:color="000000" w:fill="FFFFFF"/>
            <w:noWrap/>
            <w:hideMark/>
          </w:tcPr>
          <w:p w14:paraId="25285588" w14:textId="77777777" w:rsidR="00637766" w:rsidRPr="00C05D19" w:rsidRDefault="00637766" w:rsidP="00C05D19">
            <w:pPr>
              <w:spacing w:after="0" w:line="240" w:lineRule="auto"/>
              <w:ind w:left="-109"/>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Roots</w:t>
            </w:r>
          </w:p>
        </w:tc>
        <w:tc>
          <w:tcPr>
            <w:tcW w:w="850" w:type="dxa"/>
            <w:tcBorders>
              <w:top w:val="nil"/>
              <w:left w:val="nil"/>
              <w:bottom w:val="nil"/>
              <w:right w:val="nil"/>
            </w:tcBorders>
            <w:shd w:val="clear" w:color="000000" w:fill="FFFFFF"/>
            <w:noWrap/>
            <w:hideMark/>
          </w:tcPr>
          <w:p w14:paraId="17660000" w14:textId="0CAD7156" w:rsidR="00637766" w:rsidRPr="00C05D19" w:rsidRDefault="00637766" w:rsidP="00C05D19">
            <w:pPr>
              <w:spacing w:after="0" w:line="240" w:lineRule="auto"/>
              <w:ind w:left="-11" w:firstLineChars="100" w:firstLine="16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98</w:t>
            </w:r>
          </w:p>
        </w:tc>
        <w:tc>
          <w:tcPr>
            <w:tcW w:w="1559" w:type="dxa"/>
            <w:gridSpan w:val="2"/>
            <w:tcBorders>
              <w:top w:val="nil"/>
              <w:left w:val="nil"/>
              <w:bottom w:val="nil"/>
              <w:right w:val="nil"/>
            </w:tcBorders>
            <w:shd w:val="clear" w:color="000000" w:fill="FFFFFF"/>
            <w:noWrap/>
            <w:hideMark/>
          </w:tcPr>
          <w:p w14:paraId="3F1ABF51" w14:textId="77777777" w:rsidR="00637766" w:rsidRPr="00C05D19" w:rsidRDefault="00637766" w:rsidP="00C05D19">
            <w:pPr>
              <w:spacing w:after="0" w:line="240" w:lineRule="auto"/>
              <w:rPr>
                <w:rFonts w:eastAsia="Times New Roman"/>
                <w:i/>
                <w:iCs/>
                <w:color w:val="000000"/>
                <w:kern w:val="0"/>
                <w:sz w:val="16"/>
                <w:szCs w:val="16"/>
                <w:lang w:bidi="ar-SA"/>
                <w14:ligatures w14:val="none"/>
              </w:rPr>
            </w:pPr>
            <w:r w:rsidRPr="00C05D19">
              <w:rPr>
                <w:rFonts w:eastAsia="Times New Roman"/>
                <w:i/>
                <w:iCs/>
                <w:color w:val="000000"/>
                <w:kern w:val="0"/>
                <w:sz w:val="16"/>
                <w:szCs w:val="16"/>
                <w:lang w:bidi="ar-SA"/>
                <w14:ligatures w14:val="none"/>
              </w:rPr>
              <w:t>Peribacillus</w:t>
            </w:r>
          </w:p>
        </w:tc>
        <w:tc>
          <w:tcPr>
            <w:tcW w:w="1134" w:type="dxa"/>
            <w:gridSpan w:val="2"/>
            <w:tcBorders>
              <w:top w:val="nil"/>
              <w:left w:val="nil"/>
              <w:bottom w:val="nil"/>
              <w:right w:val="nil"/>
            </w:tcBorders>
            <w:shd w:val="clear" w:color="000000" w:fill="FFFFFF"/>
            <w:noWrap/>
            <w:hideMark/>
          </w:tcPr>
          <w:p w14:paraId="002A4C90"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GCF_001636405.1</w:t>
            </w:r>
          </w:p>
        </w:tc>
        <w:tc>
          <w:tcPr>
            <w:tcW w:w="821" w:type="dxa"/>
            <w:gridSpan w:val="2"/>
            <w:tcBorders>
              <w:top w:val="nil"/>
              <w:left w:val="nil"/>
              <w:bottom w:val="nil"/>
              <w:right w:val="nil"/>
            </w:tcBorders>
            <w:shd w:val="clear" w:color="000000" w:fill="FFFFFF"/>
            <w:noWrap/>
            <w:hideMark/>
          </w:tcPr>
          <w:p w14:paraId="71C7E463"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450367</w:t>
            </w:r>
          </w:p>
        </w:tc>
        <w:tc>
          <w:tcPr>
            <w:tcW w:w="880" w:type="dxa"/>
            <w:gridSpan w:val="2"/>
            <w:tcBorders>
              <w:top w:val="nil"/>
              <w:left w:val="nil"/>
              <w:bottom w:val="nil"/>
              <w:right w:val="nil"/>
            </w:tcBorders>
            <w:shd w:val="clear" w:color="000000" w:fill="FFFFFF"/>
            <w:noWrap/>
            <w:hideMark/>
          </w:tcPr>
          <w:p w14:paraId="1C918D06"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5.18</w:t>
            </w:r>
          </w:p>
        </w:tc>
        <w:tc>
          <w:tcPr>
            <w:tcW w:w="848" w:type="dxa"/>
            <w:gridSpan w:val="3"/>
            <w:tcBorders>
              <w:top w:val="nil"/>
              <w:left w:val="nil"/>
              <w:bottom w:val="nil"/>
              <w:right w:val="nil"/>
            </w:tcBorders>
            <w:shd w:val="clear" w:color="000000" w:fill="FFFFFF"/>
            <w:noWrap/>
            <w:hideMark/>
          </w:tcPr>
          <w:p w14:paraId="16DBE5FD"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2713</w:t>
            </w:r>
          </w:p>
        </w:tc>
        <w:tc>
          <w:tcPr>
            <w:tcW w:w="1420" w:type="dxa"/>
            <w:gridSpan w:val="3"/>
            <w:tcBorders>
              <w:top w:val="nil"/>
              <w:left w:val="nil"/>
              <w:bottom w:val="nil"/>
              <w:right w:val="nil"/>
            </w:tcBorders>
            <w:shd w:val="clear" w:color="000000" w:fill="FFFFFF"/>
            <w:noWrap/>
            <w:hideMark/>
          </w:tcPr>
          <w:p w14:paraId="0D12E757" w14:textId="77777777" w:rsidR="00637766" w:rsidRPr="00C05D19" w:rsidRDefault="00637766" w:rsidP="00C05D19">
            <w:pPr>
              <w:spacing w:after="0" w:line="240" w:lineRule="auto"/>
              <w:ind w:firstLineChars="200" w:firstLine="32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97.77</w:t>
            </w:r>
          </w:p>
        </w:tc>
        <w:tc>
          <w:tcPr>
            <w:tcW w:w="1405" w:type="dxa"/>
            <w:gridSpan w:val="3"/>
            <w:tcBorders>
              <w:top w:val="nil"/>
              <w:left w:val="nil"/>
              <w:bottom w:val="nil"/>
              <w:right w:val="nil"/>
            </w:tcBorders>
            <w:shd w:val="clear" w:color="000000" w:fill="FFFFFF"/>
            <w:noWrap/>
            <w:hideMark/>
          </w:tcPr>
          <w:p w14:paraId="2941B293"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7.88</w:t>
            </w:r>
          </w:p>
        </w:tc>
        <w:tc>
          <w:tcPr>
            <w:tcW w:w="580" w:type="dxa"/>
            <w:gridSpan w:val="3"/>
            <w:tcBorders>
              <w:top w:val="nil"/>
              <w:left w:val="nil"/>
              <w:bottom w:val="nil"/>
              <w:right w:val="nil"/>
            </w:tcBorders>
            <w:shd w:val="clear" w:color="000000" w:fill="FFFFFF"/>
            <w:noWrap/>
            <w:hideMark/>
          </w:tcPr>
          <w:p w14:paraId="586C6D32"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444</w:t>
            </w:r>
          </w:p>
        </w:tc>
        <w:tc>
          <w:tcPr>
            <w:tcW w:w="567" w:type="dxa"/>
            <w:gridSpan w:val="3"/>
            <w:tcBorders>
              <w:top w:val="nil"/>
              <w:left w:val="nil"/>
              <w:bottom w:val="nil"/>
              <w:right w:val="nil"/>
            </w:tcBorders>
            <w:shd w:val="clear" w:color="000000" w:fill="FFFFFF"/>
            <w:noWrap/>
            <w:hideMark/>
          </w:tcPr>
          <w:p w14:paraId="52A5EF0E"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0.41</w:t>
            </w:r>
          </w:p>
        </w:tc>
        <w:tc>
          <w:tcPr>
            <w:tcW w:w="709" w:type="dxa"/>
            <w:gridSpan w:val="2"/>
            <w:tcBorders>
              <w:top w:val="nil"/>
              <w:left w:val="nil"/>
              <w:bottom w:val="nil"/>
              <w:right w:val="nil"/>
            </w:tcBorders>
            <w:shd w:val="clear" w:color="000000" w:fill="FFFFFF"/>
            <w:noWrap/>
            <w:hideMark/>
          </w:tcPr>
          <w:p w14:paraId="42D0C866"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4606</w:t>
            </w:r>
          </w:p>
        </w:tc>
        <w:tc>
          <w:tcPr>
            <w:tcW w:w="567" w:type="dxa"/>
            <w:gridSpan w:val="2"/>
            <w:tcBorders>
              <w:top w:val="nil"/>
              <w:left w:val="nil"/>
              <w:bottom w:val="nil"/>
              <w:right w:val="nil"/>
            </w:tcBorders>
            <w:shd w:val="clear" w:color="000000" w:fill="FFFFFF"/>
            <w:noWrap/>
            <w:hideMark/>
          </w:tcPr>
          <w:p w14:paraId="5EA4C280"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w:t>
            </w:r>
          </w:p>
        </w:tc>
        <w:tc>
          <w:tcPr>
            <w:tcW w:w="459" w:type="dxa"/>
            <w:gridSpan w:val="3"/>
            <w:tcBorders>
              <w:top w:val="nil"/>
              <w:left w:val="nil"/>
              <w:bottom w:val="nil"/>
              <w:right w:val="nil"/>
            </w:tcBorders>
            <w:shd w:val="clear" w:color="000000" w:fill="FFFFFF"/>
            <w:noWrap/>
            <w:hideMark/>
          </w:tcPr>
          <w:p w14:paraId="71C69358"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37</w:t>
            </w:r>
          </w:p>
        </w:tc>
        <w:tc>
          <w:tcPr>
            <w:tcW w:w="660" w:type="dxa"/>
            <w:gridSpan w:val="3"/>
            <w:tcBorders>
              <w:top w:val="nil"/>
              <w:left w:val="nil"/>
              <w:bottom w:val="nil"/>
              <w:right w:val="nil"/>
            </w:tcBorders>
            <w:shd w:val="clear" w:color="000000" w:fill="FFFFFF"/>
            <w:noWrap/>
            <w:hideMark/>
          </w:tcPr>
          <w:p w14:paraId="6A0F97EB"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r>
      <w:tr w:rsidR="00637766" w:rsidRPr="00C05D19" w14:paraId="25FB7D64" w14:textId="77777777" w:rsidTr="000078FF">
        <w:trPr>
          <w:gridAfter w:val="1"/>
          <w:wAfter w:w="144" w:type="dxa"/>
          <w:trHeight w:val="170"/>
        </w:trPr>
        <w:tc>
          <w:tcPr>
            <w:tcW w:w="709" w:type="dxa"/>
            <w:tcBorders>
              <w:top w:val="nil"/>
              <w:left w:val="nil"/>
              <w:bottom w:val="nil"/>
              <w:right w:val="nil"/>
            </w:tcBorders>
            <w:shd w:val="clear" w:color="000000" w:fill="FFFFFF"/>
            <w:noWrap/>
            <w:hideMark/>
          </w:tcPr>
          <w:p w14:paraId="1344BD33"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[18]</w:t>
            </w:r>
          </w:p>
        </w:tc>
        <w:tc>
          <w:tcPr>
            <w:tcW w:w="709" w:type="dxa"/>
            <w:tcBorders>
              <w:top w:val="nil"/>
              <w:left w:val="nil"/>
              <w:bottom w:val="nil"/>
              <w:right w:val="nil"/>
            </w:tcBorders>
            <w:shd w:val="clear" w:color="000000" w:fill="FFFFFF"/>
            <w:noWrap/>
            <w:hideMark/>
          </w:tcPr>
          <w:p w14:paraId="4F1B1B61" w14:textId="77777777" w:rsidR="00637766" w:rsidRPr="00C05D19" w:rsidRDefault="00637766" w:rsidP="00C05D19">
            <w:pPr>
              <w:spacing w:after="0" w:line="240" w:lineRule="auto"/>
              <w:ind w:left="-109"/>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Roots</w:t>
            </w:r>
          </w:p>
        </w:tc>
        <w:tc>
          <w:tcPr>
            <w:tcW w:w="850" w:type="dxa"/>
            <w:tcBorders>
              <w:top w:val="nil"/>
              <w:left w:val="nil"/>
              <w:bottom w:val="nil"/>
              <w:right w:val="nil"/>
            </w:tcBorders>
            <w:shd w:val="clear" w:color="000000" w:fill="FFFFFF"/>
            <w:noWrap/>
            <w:hideMark/>
          </w:tcPr>
          <w:p w14:paraId="5DF62783" w14:textId="74E1AAAF" w:rsidR="00637766" w:rsidRPr="00C05D19" w:rsidRDefault="00637766" w:rsidP="00C05D19">
            <w:pPr>
              <w:spacing w:after="0" w:line="240" w:lineRule="auto"/>
              <w:ind w:left="-11" w:firstLineChars="100" w:firstLine="16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559" w:type="dxa"/>
            <w:gridSpan w:val="2"/>
            <w:tcBorders>
              <w:top w:val="nil"/>
              <w:left w:val="nil"/>
              <w:bottom w:val="nil"/>
              <w:right w:val="nil"/>
            </w:tcBorders>
            <w:shd w:val="clear" w:color="000000" w:fill="FFFFFF"/>
            <w:noWrap/>
            <w:hideMark/>
          </w:tcPr>
          <w:p w14:paraId="4756AD2C" w14:textId="77777777" w:rsidR="00637766" w:rsidRPr="00C05D19" w:rsidRDefault="00637766" w:rsidP="00C05D19">
            <w:pPr>
              <w:spacing w:after="0" w:line="240" w:lineRule="auto"/>
              <w:rPr>
                <w:rFonts w:eastAsia="Times New Roman"/>
                <w:i/>
                <w:iCs/>
                <w:color w:val="000000"/>
                <w:kern w:val="0"/>
                <w:sz w:val="16"/>
                <w:szCs w:val="16"/>
                <w:lang w:bidi="ar-SA"/>
                <w14:ligatures w14:val="none"/>
              </w:rPr>
            </w:pPr>
            <w:r w:rsidRPr="00C05D19">
              <w:rPr>
                <w:rFonts w:eastAsia="Times New Roman"/>
                <w:i/>
                <w:iCs/>
                <w:color w:val="000000"/>
                <w:kern w:val="0"/>
                <w:sz w:val="16"/>
                <w:szCs w:val="16"/>
                <w:lang w:bidi="ar-SA"/>
                <w14:ligatures w14:val="none"/>
              </w:rPr>
              <w:t>Variovorax</w:t>
            </w:r>
          </w:p>
        </w:tc>
        <w:tc>
          <w:tcPr>
            <w:tcW w:w="1134" w:type="dxa"/>
            <w:gridSpan w:val="2"/>
            <w:tcBorders>
              <w:top w:val="nil"/>
              <w:left w:val="nil"/>
              <w:bottom w:val="nil"/>
              <w:right w:val="nil"/>
            </w:tcBorders>
            <w:shd w:val="clear" w:color="000000" w:fill="FFFFFF"/>
            <w:noWrap/>
            <w:hideMark/>
          </w:tcPr>
          <w:p w14:paraId="633E4FFE"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GCF_000382045.1</w:t>
            </w:r>
          </w:p>
        </w:tc>
        <w:tc>
          <w:tcPr>
            <w:tcW w:w="821" w:type="dxa"/>
            <w:gridSpan w:val="2"/>
            <w:tcBorders>
              <w:top w:val="nil"/>
              <w:left w:val="nil"/>
              <w:bottom w:val="nil"/>
              <w:right w:val="nil"/>
            </w:tcBorders>
            <w:shd w:val="clear" w:color="000000" w:fill="FFFFFF"/>
            <w:noWrap/>
            <w:hideMark/>
          </w:tcPr>
          <w:p w14:paraId="688FA966"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1157708</w:t>
            </w:r>
          </w:p>
        </w:tc>
        <w:tc>
          <w:tcPr>
            <w:tcW w:w="880" w:type="dxa"/>
            <w:gridSpan w:val="2"/>
            <w:tcBorders>
              <w:top w:val="nil"/>
              <w:left w:val="nil"/>
              <w:bottom w:val="nil"/>
              <w:right w:val="nil"/>
            </w:tcBorders>
            <w:shd w:val="clear" w:color="000000" w:fill="FFFFFF"/>
            <w:noWrap/>
            <w:hideMark/>
          </w:tcPr>
          <w:p w14:paraId="6A629DFF"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7.45</w:t>
            </w:r>
          </w:p>
        </w:tc>
        <w:tc>
          <w:tcPr>
            <w:tcW w:w="848" w:type="dxa"/>
            <w:gridSpan w:val="3"/>
            <w:tcBorders>
              <w:top w:val="nil"/>
              <w:left w:val="nil"/>
              <w:bottom w:val="nil"/>
              <w:right w:val="nil"/>
            </w:tcBorders>
            <w:shd w:val="clear" w:color="000000" w:fill="FFFFFF"/>
            <w:noWrap/>
            <w:hideMark/>
          </w:tcPr>
          <w:p w14:paraId="645427B6"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178</w:t>
            </w:r>
          </w:p>
        </w:tc>
        <w:tc>
          <w:tcPr>
            <w:tcW w:w="1420" w:type="dxa"/>
            <w:gridSpan w:val="3"/>
            <w:tcBorders>
              <w:top w:val="nil"/>
              <w:left w:val="nil"/>
              <w:bottom w:val="nil"/>
              <w:right w:val="nil"/>
            </w:tcBorders>
            <w:shd w:val="clear" w:color="000000" w:fill="FFFFFF"/>
            <w:noWrap/>
            <w:hideMark/>
          </w:tcPr>
          <w:p w14:paraId="0B84566C" w14:textId="77777777" w:rsidR="00637766" w:rsidRPr="00C05D19" w:rsidRDefault="00637766" w:rsidP="00C05D19">
            <w:pPr>
              <w:spacing w:after="0" w:line="240" w:lineRule="auto"/>
              <w:ind w:firstLineChars="200" w:firstLine="32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405" w:type="dxa"/>
            <w:gridSpan w:val="3"/>
            <w:tcBorders>
              <w:top w:val="nil"/>
              <w:left w:val="nil"/>
              <w:bottom w:val="nil"/>
              <w:right w:val="nil"/>
            </w:tcBorders>
            <w:shd w:val="clear" w:color="000000" w:fill="FFFFFF"/>
            <w:noWrap/>
            <w:hideMark/>
          </w:tcPr>
          <w:p w14:paraId="6EF436E3"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1.74</w:t>
            </w:r>
          </w:p>
        </w:tc>
        <w:tc>
          <w:tcPr>
            <w:tcW w:w="580" w:type="dxa"/>
            <w:gridSpan w:val="3"/>
            <w:tcBorders>
              <w:top w:val="nil"/>
              <w:left w:val="nil"/>
              <w:bottom w:val="nil"/>
              <w:right w:val="nil"/>
            </w:tcBorders>
            <w:shd w:val="clear" w:color="000000" w:fill="FFFFFF"/>
            <w:noWrap/>
            <w:hideMark/>
          </w:tcPr>
          <w:p w14:paraId="29EA9183"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25</w:t>
            </w:r>
          </w:p>
        </w:tc>
        <w:tc>
          <w:tcPr>
            <w:tcW w:w="567" w:type="dxa"/>
            <w:gridSpan w:val="3"/>
            <w:tcBorders>
              <w:top w:val="nil"/>
              <w:left w:val="nil"/>
              <w:bottom w:val="nil"/>
              <w:right w:val="nil"/>
            </w:tcBorders>
            <w:shd w:val="clear" w:color="000000" w:fill="FFFFFF"/>
            <w:noWrap/>
            <w:hideMark/>
          </w:tcPr>
          <w:p w14:paraId="26DD098F"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0.68</w:t>
            </w:r>
          </w:p>
        </w:tc>
        <w:tc>
          <w:tcPr>
            <w:tcW w:w="709" w:type="dxa"/>
            <w:gridSpan w:val="2"/>
            <w:tcBorders>
              <w:top w:val="nil"/>
              <w:left w:val="nil"/>
              <w:bottom w:val="nil"/>
              <w:right w:val="nil"/>
            </w:tcBorders>
            <w:shd w:val="clear" w:color="000000" w:fill="FFFFFF"/>
            <w:noWrap/>
            <w:hideMark/>
          </w:tcPr>
          <w:p w14:paraId="08C48AEB"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6784</w:t>
            </w:r>
          </w:p>
        </w:tc>
        <w:tc>
          <w:tcPr>
            <w:tcW w:w="567" w:type="dxa"/>
            <w:gridSpan w:val="2"/>
            <w:tcBorders>
              <w:top w:val="nil"/>
              <w:left w:val="nil"/>
              <w:bottom w:val="nil"/>
              <w:right w:val="nil"/>
            </w:tcBorders>
            <w:shd w:val="clear" w:color="000000" w:fill="FFFFFF"/>
            <w:noWrap/>
            <w:hideMark/>
          </w:tcPr>
          <w:p w14:paraId="77121649"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w:t>
            </w:r>
          </w:p>
        </w:tc>
        <w:tc>
          <w:tcPr>
            <w:tcW w:w="459" w:type="dxa"/>
            <w:gridSpan w:val="3"/>
            <w:tcBorders>
              <w:top w:val="nil"/>
              <w:left w:val="nil"/>
              <w:bottom w:val="nil"/>
              <w:right w:val="nil"/>
            </w:tcBorders>
            <w:shd w:val="clear" w:color="000000" w:fill="FFFFFF"/>
            <w:noWrap/>
            <w:hideMark/>
          </w:tcPr>
          <w:p w14:paraId="0BEDE236"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63</w:t>
            </w:r>
          </w:p>
        </w:tc>
        <w:tc>
          <w:tcPr>
            <w:tcW w:w="660" w:type="dxa"/>
            <w:gridSpan w:val="3"/>
            <w:tcBorders>
              <w:top w:val="nil"/>
              <w:left w:val="nil"/>
              <w:bottom w:val="nil"/>
              <w:right w:val="nil"/>
            </w:tcBorders>
            <w:shd w:val="clear" w:color="000000" w:fill="FFFFFF"/>
            <w:noWrap/>
            <w:hideMark/>
          </w:tcPr>
          <w:p w14:paraId="400BF67A"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r>
      <w:tr w:rsidR="00637766" w:rsidRPr="00C05D19" w14:paraId="404E53F0" w14:textId="77777777" w:rsidTr="000078FF">
        <w:trPr>
          <w:gridAfter w:val="1"/>
          <w:wAfter w:w="144" w:type="dxa"/>
          <w:trHeight w:val="170"/>
        </w:trPr>
        <w:tc>
          <w:tcPr>
            <w:tcW w:w="709" w:type="dxa"/>
            <w:tcBorders>
              <w:top w:val="nil"/>
              <w:left w:val="nil"/>
              <w:bottom w:val="nil"/>
              <w:right w:val="nil"/>
            </w:tcBorders>
            <w:shd w:val="clear" w:color="000000" w:fill="FFFFFF"/>
            <w:noWrap/>
            <w:hideMark/>
          </w:tcPr>
          <w:p w14:paraId="3C061B5A"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[18]</w:t>
            </w:r>
          </w:p>
        </w:tc>
        <w:tc>
          <w:tcPr>
            <w:tcW w:w="709" w:type="dxa"/>
            <w:tcBorders>
              <w:top w:val="nil"/>
              <w:left w:val="nil"/>
              <w:bottom w:val="nil"/>
              <w:right w:val="nil"/>
            </w:tcBorders>
            <w:shd w:val="clear" w:color="000000" w:fill="FFFFFF"/>
            <w:noWrap/>
            <w:hideMark/>
          </w:tcPr>
          <w:p w14:paraId="5154241C" w14:textId="77777777" w:rsidR="00637766" w:rsidRPr="00C05D19" w:rsidRDefault="00637766" w:rsidP="00C05D19">
            <w:pPr>
              <w:spacing w:after="0" w:line="240" w:lineRule="auto"/>
              <w:ind w:left="-109"/>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Roots</w:t>
            </w:r>
          </w:p>
        </w:tc>
        <w:tc>
          <w:tcPr>
            <w:tcW w:w="850" w:type="dxa"/>
            <w:tcBorders>
              <w:top w:val="nil"/>
              <w:left w:val="nil"/>
              <w:bottom w:val="nil"/>
              <w:right w:val="nil"/>
            </w:tcBorders>
            <w:shd w:val="clear" w:color="000000" w:fill="FFFFFF"/>
            <w:noWrap/>
            <w:hideMark/>
          </w:tcPr>
          <w:p w14:paraId="23FA2CE7" w14:textId="105DEF7E" w:rsidR="00637766" w:rsidRPr="00C05D19" w:rsidRDefault="00637766" w:rsidP="00C05D19">
            <w:pPr>
              <w:spacing w:after="0" w:line="240" w:lineRule="auto"/>
              <w:ind w:left="-11" w:firstLineChars="100" w:firstLine="16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559" w:type="dxa"/>
            <w:gridSpan w:val="2"/>
            <w:tcBorders>
              <w:top w:val="nil"/>
              <w:left w:val="nil"/>
              <w:bottom w:val="nil"/>
              <w:right w:val="nil"/>
            </w:tcBorders>
            <w:shd w:val="clear" w:color="000000" w:fill="FFFFFF"/>
            <w:noWrap/>
            <w:hideMark/>
          </w:tcPr>
          <w:p w14:paraId="4F994E84" w14:textId="77777777" w:rsidR="00637766" w:rsidRPr="00C05D19" w:rsidRDefault="00637766" w:rsidP="00C05D19">
            <w:pPr>
              <w:spacing w:after="0" w:line="240" w:lineRule="auto"/>
              <w:rPr>
                <w:rFonts w:eastAsia="Times New Roman"/>
                <w:i/>
                <w:iCs/>
                <w:color w:val="000000"/>
                <w:kern w:val="0"/>
                <w:sz w:val="16"/>
                <w:szCs w:val="16"/>
                <w:lang w:bidi="ar-SA"/>
                <w14:ligatures w14:val="none"/>
              </w:rPr>
            </w:pPr>
            <w:r w:rsidRPr="00C05D19">
              <w:rPr>
                <w:rFonts w:eastAsia="Times New Roman"/>
                <w:i/>
                <w:iCs/>
                <w:color w:val="000000"/>
                <w:kern w:val="0"/>
                <w:sz w:val="16"/>
                <w:szCs w:val="16"/>
                <w:lang w:bidi="ar-SA"/>
                <w14:ligatures w14:val="none"/>
              </w:rPr>
              <w:t>Variovorax</w:t>
            </w:r>
          </w:p>
        </w:tc>
        <w:tc>
          <w:tcPr>
            <w:tcW w:w="1134" w:type="dxa"/>
            <w:gridSpan w:val="2"/>
            <w:tcBorders>
              <w:top w:val="nil"/>
              <w:left w:val="nil"/>
              <w:bottom w:val="nil"/>
              <w:right w:val="nil"/>
            </w:tcBorders>
            <w:shd w:val="clear" w:color="000000" w:fill="FFFFFF"/>
            <w:noWrap/>
            <w:hideMark/>
          </w:tcPr>
          <w:p w14:paraId="47660B6C"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w:t>
            </w:r>
          </w:p>
        </w:tc>
        <w:tc>
          <w:tcPr>
            <w:tcW w:w="821" w:type="dxa"/>
            <w:gridSpan w:val="2"/>
            <w:tcBorders>
              <w:top w:val="nil"/>
              <w:left w:val="nil"/>
              <w:bottom w:val="nil"/>
              <w:right w:val="nil"/>
            </w:tcBorders>
            <w:shd w:val="clear" w:color="000000" w:fill="FFFFFF"/>
            <w:noWrap/>
            <w:hideMark/>
          </w:tcPr>
          <w:p w14:paraId="30D11689"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880" w:type="dxa"/>
            <w:gridSpan w:val="2"/>
            <w:tcBorders>
              <w:top w:val="nil"/>
              <w:left w:val="nil"/>
              <w:bottom w:val="nil"/>
              <w:right w:val="nil"/>
            </w:tcBorders>
            <w:shd w:val="clear" w:color="000000" w:fill="FFFFFF"/>
            <w:noWrap/>
            <w:hideMark/>
          </w:tcPr>
          <w:p w14:paraId="605A599D"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7.74</w:t>
            </w:r>
          </w:p>
        </w:tc>
        <w:tc>
          <w:tcPr>
            <w:tcW w:w="848" w:type="dxa"/>
            <w:gridSpan w:val="3"/>
            <w:tcBorders>
              <w:top w:val="nil"/>
              <w:left w:val="nil"/>
              <w:bottom w:val="nil"/>
              <w:right w:val="nil"/>
            </w:tcBorders>
            <w:shd w:val="clear" w:color="000000" w:fill="FFFFFF"/>
            <w:noWrap/>
            <w:hideMark/>
          </w:tcPr>
          <w:p w14:paraId="052CBFB2"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264</w:t>
            </w:r>
          </w:p>
        </w:tc>
        <w:tc>
          <w:tcPr>
            <w:tcW w:w="1420" w:type="dxa"/>
            <w:gridSpan w:val="3"/>
            <w:tcBorders>
              <w:top w:val="nil"/>
              <w:left w:val="nil"/>
              <w:bottom w:val="nil"/>
              <w:right w:val="nil"/>
            </w:tcBorders>
            <w:shd w:val="clear" w:color="000000" w:fill="FFFFFF"/>
            <w:noWrap/>
            <w:hideMark/>
          </w:tcPr>
          <w:p w14:paraId="20C2B31B" w14:textId="77777777" w:rsidR="00637766" w:rsidRPr="00C05D19" w:rsidRDefault="00637766" w:rsidP="00C05D19">
            <w:pPr>
              <w:spacing w:after="0" w:line="240" w:lineRule="auto"/>
              <w:ind w:firstLineChars="200" w:firstLine="32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405" w:type="dxa"/>
            <w:gridSpan w:val="3"/>
            <w:tcBorders>
              <w:top w:val="nil"/>
              <w:left w:val="nil"/>
              <w:bottom w:val="nil"/>
              <w:right w:val="nil"/>
            </w:tcBorders>
            <w:shd w:val="clear" w:color="000000" w:fill="FFFFFF"/>
            <w:noWrap/>
            <w:hideMark/>
          </w:tcPr>
          <w:p w14:paraId="685DE96C"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4.09</w:t>
            </w:r>
          </w:p>
        </w:tc>
        <w:tc>
          <w:tcPr>
            <w:tcW w:w="580" w:type="dxa"/>
            <w:gridSpan w:val="3"/>
            <w:tcBorders>
              <w:top w:val="nil"/>
              <w:left w:val="nil"/>
              <w:bottom w:val="nil"/>
              <w:right w:val="nil"/>
            </w:tcBorders>
            <w:shd w:val="clear" w:color="000000" w:fill="FFFFFF"/>
            <w:noWrap/>
            <w:hideMark/>
          </w:tcPr>
          <w:p w14:paraId="75D0D389"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38</w:t>
            </w:r>
          </w:p>
        </w:tc>
        <w:tc>
          <w:tcPr>
            <w:tcW w:w="567" w:type="dxa"/>
            <w:gridSpan w:val="3"/>
            <w:tcBorders>
              <w:top w:val="nil"/>
              <w:left w:val="nil"/>
              <w:bottom w:val="nil"/>
              <w:right w:val="nil"/>
            </w:tcBorders>
            <w:shd w:val="clear" w:color="000000" w:fill="FFFFFF"/>
            <w:noWrap/>
            <w:hideMark/>
          </w:tcPr>
          <w:p w14:paraId="67501FE9"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0.67</w:t>
            </w:r>
          </w:p>
        </w:tc>
        <w:tc>
          <w:tcPr>
            <w:tcW w:w="709" w:type="dxa"/>
            <w:gridSpan w:val="2"/>
            <w:tcBorders>
              <w:top w:val="nil"/>
              <w:left w:val="nil"/>
              <w:bottom w:val="nil"/>
              <w:right w:val="nil"/>
            </w:tcBorders>
            <w:shd w:val="clear" w:color="000000" w:fill="FFFFFF"/>
            <w:noWrap/>
            <w:hideMark/>
          </w:tcPr>
          <w:p w14:paraId="07E51247"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7114</w:t>
            </w:r>
          </w:p>
        </w:tc>
        <w:tc>
          <w:tcPr>
            <w:tcW w:w="567" w:type="dxa"/>
            <w:gridSpan w:val="2"/>
            <w:tcBorders>
              <w:top w:val="nil"/>
              <w:left w:val="nil"/>
              <w:bottom w:val="nil"/>
              <w:right w:val="nil"/>
            </w:tcBorders>
            <w:shd w:val="clear" w:color="000000" w:fill="FFFFFF"/>
            <w:noWrap/>
            <w:hideMark/>
          </w:tcPr>
          <w:p w14:paraId="79FADF18"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w:t>
            </w:r>
          </w:p>
        </w:tc>
        <w:tc>
          <w:tcPr>
            <w:tcW w:w="459" w:type="dxa"/>
            <w:gridSpan w:val="3"/>
            <w:tcBorders>
              <w:top w:val="nil"/>
              <w:left w:val="nil"/>
              <w:bottom w:val="nil"/>
              <w:right w:val="nil"/>
            </w:tcBorders>
            <w:shd w:val="clear" w:color="000000" w:fill="FFFFFF"/>
            <w:noWrap/>
            <w:hideMark/>
          </w:tcPr>
          <w:p w14:paraId="284D897E"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64</w:t>
            </w:r>
          </w:p>
        </w:tc>
        <w:tc>
          <w:tcPr>
            <w:tcW w:w="660" w:type="dxa"/>
            <w:gridSpan w:val="3"/>
            <w:tcBorders>
              <w:top w:val="nil"/>
              <w:left w:val="nil"/>
              <w:bottom w:val="nil"/>
              <w:right w:val="nil"/>
            </w:tcBorders>
            <w:shd w:val="clear" w:color="000000" w:fill="FFFFFF"/>
            <w:noWrap/>
            <w:hideMark/>
          </w:tcPr>
          <w:p w14:paraId="41A05E4C"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r>
      <w:tr w:rsidR="00637766" w:rsidRPr="00C05D19" w14:paraId="1A64D93F" w14:textId="77777777" w:rsidTr="000078FF">
        <w:trPr>
          <w:gridAfter w:val="1"/>
          <w:wAfter w:w="144" w:type="dxa"/>
          <w:trHeight w:val="170"/>
        </w:trPr>
        <w:tc>
          <w:tcPr>
            <w:tcW w:w="709" w:type="dxa"/>
            <w:tcBorders>
              <w:top w:val="nil"/>
              <w:left w:val="nil"/>
              <w:bottom w:val="nil"/>
              <w:right w:val="nil"/>
            </w:tcBorders>
            <w:shd w:val="clear" w:color="000000" w:fill="FFFFFF"/>
            <w:noWrap/>
            <w:hideMark/>
          </w:tcPr>
          <w:p w14:paraId="17F6FF39"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[18]</w:t>
            </w:r>
          </w:p>
        </w:tc>
        <w:tc>
          <w:tcPr>
            <w:tcW w:w="709" w:type="dxa"/>
            <w:tcBorders>
              <w:top w:val="nil"/>
              <w:left w:val="nil"/>
              <w:bottom w:val="nil"/>
              <w:right w:val="nil"/>
            </w:tcBorders>
            <w:shd w:val="clear" w:color="000000" w:fill="FFFFFF"/>
            <w:noWrap/>
            <w:hideMark/>
          </w:tcPr>
          <w:p w14:paraId="79A9E9CC" w14:textId="77777777" w:rsidR="00637766" w:rsidRPr="00C05D19" w:rsidRDefault="00637766" w:rsidP="00C05D19">
            <w:pPr>
              <w:spacing w:after="0" w:line="240" w:lineRule="auto"/>
              <w:ind w:left="-109"/>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Roots</w:t>
            </w:r>
          </w:p>
        </w:tc>
        <w:tc>
          <w:tcPr>
            <w:tcW w:w="850" w:type="dxa"/>
            <w:tcBorders>
              <w:top w:val="nil"/>
              <w:left w:val="nil"/>
              <w:bottom w:val="nil"/>
              <w:right w:val="nil"/>
            </w:tcBorders>
            <w:shd w:val="clear" w:color="000000" w:fill="FFFFFF"/>
            <w:noWrap/>
            <w:hideMark/>
          </w:tcPr>
          <w:p w14:paraId="067B2AE1" w14:textId="7EB9683F" w:rsidR="00637766" w:rsidRPr="00C05D19" w:rsidRDefault="00637766" w:rsidP="00C05D19">
            <w:pPr>
              <w:spacing w:after="0" w:line="240" w:lineRule="auto"/>
              <w:ind w:left="-11" w:firstLineChars="100" w:firstLine="16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559" w:type="dxa"/>
            <w:gridSpan w:val="2"/>
            <w:tcBorders>
              <w:top w:val="nil"/>
              <w:left w:val="nil"/>
              <w:bottom w:val="nil"/>
              <w:right w:val="nil"/>
            </w:tcBorders>
            <w:shd w:val="clear" w:color="000000" w:fill="FFFFFF"/>
            <w:noWrap/>
            <w:hideMark/>
          </w:tcPr>
          <w:p w14:paraId="3E289F47" w14:textId="77777777" w:rsidR="00637766" w:rsidRPr="00C05D19" w:rsidRDefault="00637766" w:rsidP="00C05D19">
            <w:pPr>
              <w:spacing w:after="0" w:line="240" w:lineRule="auto"/>
              <w:rPr>
                <w:rFonts w:eastAsia="Times New Roman"/>
                <w:i/>
                <w:iCs/>
                <w:color w:val="000000"/>
                <w:kern w:val="0"/>
                <w:sz w:val="16"/>
                <w:szCs w:val="16"/>
                <w:lang w:bidi="ar-SA"/>
                <w14:ligatures w14:val="none"/>
              </w:rPr>
            </w:pPr>
            <w:r w:rsidRPr="00C05D19">
              <w:rPr>
                <w:rFonts w:eastAsia="Times New Roman"/>
                <w:i/>
                <w:iCs/>
                <w:color w:val="000000"/>
                <w:kern w:val="0"/>
                <w:sz w:val="16"/>
                <w:szCs w:val="16"/>
                <w:lang w:bidi="ar-SA"/>
                <w14:ligatures w14:val="none"/>
              </w:rPr>
              <w:t>Variovorax</w:t>
            </w:r>
          </w:p>
        </w:tc>
        <w:tc>
          <w:tcPr>
            <w:tcW w:w="1134" w:type="dxa"/>
            <w:gridSpan w:val="2"/>
            <w:tcBorders>
              <w:top w:val="nil"/>
              <w:left w:val="nil"/>
              <w:bottom w:val="nil"/>
              <w:right w:val="nil"/>
            </w:tcBorders>
            <w:shd w:val="clear" w:color="000000" w:fill="FFFFFF"/>
            <w:noWrap/>
            <w:hideMark/>
          </w:tcPr>
          <w:p w14:paraId="377340B5"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GCF_000382045.1</w:t>
            </w:r>
          </w:p>
        </w:tc>
        <w:tc>
          <w:tcPr>
            <w:tcW w:w="821" w:type="dxa"/>
            <w:gridSpan w:val="2"/>
            <w:tcBorders>
              <w:top w:val="nil"/>
              <w:left w:val="nil"/>
              <w:bottom w:val="nil"/>
              <w:right w:val="nil"/>
            </w:tcBorders>
            <w:shd w:val="clear" w:color="000000" w:fill="FFFFFF"/>
            <w:noWrap/>
            <w:hideMark/>
          </w:tcPr>
          <w:p w14:paraId="5B863865"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1157708</w:t>
            </w:r>
          </w:p>
        </w:tc>
        <w:tc>
          <w:tcPr>
            <w:tcW w:w="880" w:type="dxa"/>
            <w:gridSpan w:val="2"/>
            <w:tcBorders>
              <w:top w:val="nil"/>
              <w:left w:val="nil"/>
              <w:bottom w:val="nil"/>
              <w:right w:val="nil"/>
            </w:tcBorders>
            <w:shd w:val="clear" w:color="000000" w:fill="FFFFFF"/>
            <w:noWrap/>
            <w:hideMark/>
          </w:tcPr>
          <w:p w14:paraId="472E4FF6"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7.44</w:t>
            </w:r>
          </w:p>
        </w:tc>
        <w:tc>
          <w:tcPr>
            <w:tcW w:w="848" w:type="dxa"/>
            <w:gridSpan w:val="3"/>
            <w:tcBorders>
              <w:top w:val="nil"/>
              <w:left w:val="nil"/>
              <w:bottom w:val="nil"/>
              <w:right w:val="nil"/>
            </w:tcBorders>
            <w:shd w:val="clear" w:color="000000" w:fill="FFFFFF"/>
            <w:noWrap/>
            <w:hideMark/>
          </w:tcPr>
          <w:p w14:paraId="56BE5EF7"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475</w:t>
            </w:r>
          </w:p>
        </w:tc>
        <w:tc>
          <w:tcPr>
            <w:tcW w:w="1420" w:type="dxa"/>
            <w:gridSpan w:val="3"/>
            <w:tcBorders>
              <w:top w:val="nil"/>
              <w:left w:val="nil"/>
              <w:bottom w:val="nil"/>
              <w:right w:val="nil"/>
            </w:tcBorders>
            <w:shd w:val="clear" w:color="000000" w:fill="FFFFFF"/>
            <w:noWrap/>
            <w:hideMark/>
          </w:tcPr>
          <w:p w14:paraId="604E1853" w14:textId="77777777" w:rsidR="00637766" w:rsidRPr="00C05D19" w:rsidRDefault="00637766" w:rsidP="00C05D19">
            <w:pPr>
              <w:spacing w:after="0" w:line="240" w:lineRule="auto"/>
              <w:ind w:firstLineChars="200" w:firstLine="32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405" w:type="dxa"/>
            <w:gridSpan w:val="3"/>
            <w:tcBorders>
              <w:top w:val="nil"/>
              <w:left w:val="nil"/>
              <w:bottom w:val="nil"/>
              <w:right w:val="nil"/>
            </w:tcBorders>
            <w:shd w:val="clear" w:color="000000" w:fill="FFFFFF"/>
            <w:noWrap/>
            <w:hideMark/>
          </w:tcPr>
          <w:p w14:paraId="2F0805E4"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1.65</w:t>
            </w:r>
          </w:p>
        </w:tc>
        <w:tc>
          <w:tcPr>
            <w:tcW w:w="580" w:type="dxa"/>
            <w:gridSpan w:val="3"/>
            <w:tcBorders>
              <w:top w:val="nil"/>
              <w:left w:val="nil"/>
              <w:bottom w:val="nil"/>
              <w:right w:val="nil"/>
            </w:tcBorders>
            <w:shd w:val="clear" w:color="000000" w:fill="FFFFFF"/>
            <w:noWrap/>
            <w:hideMark/>
          </w:tcPr>
          <w:p w14:paraId="61D6B838"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58</w:t>
            </w:r>
          </w:p>
        </w:tc>
        <w:tc>
          <w:tcPr>
            <w:tcW w:w="567" w:type="dxa"/>
            <w:gridSpan w:val="3"/>
            <w:tcBorders>
              <w:top w:val="nil"/>
              <w:left w:val="nil"/>
              <w:bottom w:val="nil"/>
              <w:right w:val="nil"/>
            </w:tcBorders>
            <w:shd w:val="clear" w:color="000000" w:fill="FFFFFF"/>
            <w:noWrap/>
            <w:hideMark/>
          </w:tcPr>
          <w:p w14:paraId="0566259F"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0.68</w:t>
            </w:r>
          </w:p>
        </w:tc>
        <w:tc>
          <w:tcPr>
            <w:tcW w:w="709" w:type="dxa"/>
            <w:gridSpan w:val="2"/>
            <w:tcBorders>
              <w:top w:val="nil"/>
              <w:left w:val="nil"/>
              <w:bottom w:val="nil"/>
              <w:right w:val="nil"/>
            </w:tcBorders>
            <w:shd w:val="clear" w:color="000000" w:fill="FFFFFF"/>
            <w:noWrap/>
            <w:hideMark/>
          </w:tcPr>
          <w:p w14:paraId="3ABE001B"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6867</w:t>
            </w:r>
          </w:p>
        </w:tc>
        <w:tc>
          <w:tcPr>
            <w:tcW w:w="567" w:type="dxa"/>
            <w:gridSpan w:val="2"/>
            <w:tcBorders>
              <w:top w:val="nil"/>
              <w:left w:val="nil"/>
              <w:bottom w:val="nil"/>
              <w:right w:val="nil"/>
            </w:tcBorders>
            <w:shd w:val="clear" w:color="000000" w:fill="FFFFFF"/>
            <w:noWrap/>
            <w:hideMark/>
          </w:tcPr>
          <w:p w14:paraId="2616E041"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w:t>
            </w:r>
          </w:p>
        </w:tc>
        <w:tc>
          <w:tcPr>
            <w:tcW w:w="459" w:type="dxa"/>
            <w:gridSpan w:val="3"/>
            <w:tcBorders>
              <w:top w:val="nil"/>
              <w:left w:val="nil"/>
              <w:bottom w:val="nil"/>
              <w:right w:val="nil"/>
            </w:tcBorders>
            <w:shd w:val="clear" w:color="000000" w:fill="FFFFFF"/>
            <w:noWrap/>
            <w:hideMark/>
          </w:tcPr>
          <w:p w14:paraId="56A5EC49"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64</w:t>
            </w:r>
          </w:p>
        </w:tc>
        <w:tc>
          <w:tcPr>
            <w:tcW w:w="660" w:type="dxa"/>
            <w:gridSpan w:val="3"/>
            <w:tcBorders>
              <w:top w:val="nil"/>
              <w:left w:val="nil"/>
              <w:bottom w:val="nil"/>
              <w:right w:val="nil"/>
            </w:tcBorders>
            <w:shd w:val="clear" w:color="000000" w:fill="FFFFFF"/>
            <w:noWrap/>
            <w:hideMark/>
          </w:tcPr>
          <w:p w14:paraId="3666A215"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r>
      <w:tr w:rsidR="00637766" w:rsidRPr="00C05D19" w14:paraId="4B572E6F" w14:textId="77777777" w:rsidTr="000078FF">
        <w:trPr>
          <w:gridAfter w:val="1"/>
          <w:wAfter w:w="144" w:type="dxa"/>
          <w:trHeight w:val="170"/>
        </w:trPr>
        <w:tc>
          <w:tcPr>
            <w:tcW w:w="709" w:type="dxa"/>
            <w:tcBorders>
              <w:top w:val="nil"/>
              <w:left w:val="nil"/>
              <w:bottom w:val="nil"/>
              <w:right w:val="nil"/>
            </w:tcBorders>
            <w:shd w:val="clear" w:color="000000" w:fill="FFFFFF"/>
            <w:noWrap/>
            <w:hideMark/>
          </w:tcPr>
          <w:p w14:paraId="29EF02A8"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[21]</w:t>
            </w:r>
          </w:p>
        </w:tc>
        <w:tc>
          <w:tcPr>
            <w:tcW w:w="709" w:type="dxa"/>
            <w:tcBorders>
              <w:top w:val="nil"/>
              <w:left w:val="nil"/>
              <w:bottom w:val="nil"/>
              <w:right w:val="nil"/>
            </w:tcBorders>
            <w:shd w:val="clear" w:color="000000" w:fill="FFFFFF"/>
            <w:noWrap/>
            <w:hideMark/>
          </w:tcPr>
          <w:p w14:paraId="5145A66B" w14:textId="77777777" w:rsidR="00637766" w:rsidRPr="00C05D19" w:rsidRDefault="00637766" w:rsidP="00C05D19">
            <w:pPr>
              <w:spacing w:after="0" w:line="240" w:lineRule="auto"/>
              <w:ind w:left="-109"/>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Roots</w:t>
            </w:r>
          </w:p>
        </w:tc>
        <w:tc>
          <w:tcPr>
            <w:tcW w:w="850" w:type="dxa"/>
            <w:tcBorders>
              <w:top w:val="nil"/>
              <w:left w:val="nil"/>
              <w:bottom w:val="nil"/>
              <w:right w:val="nil"/>
            </w:tcBorders>
            <w:shd w:val="clear" w:color="000000" w:fill="FFFFFF"/>
            <w:noWrap/>
            <w:hideMark/>
          </w:tcPr>
          <w:p w14:paraId="780E4A55" w14:textId="29E130EC" w:rsidR="00637766" w:rsidRPr="00C05D19" w:rsidRDefault="00637766" w:rsidP="00C05D19">
            <w:pPr>
              <w:spacing w:after="0" w:line="240" w:lineRule="auto"/>
              <w:ind w:left="-11" w:firstLineChars="100" w:firstLine="16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97</w:t>
            </w:r>
          </w:p>
        </w:tc>
        <w:tc>
          <w:tcPr>
            <w:tcW w:w="1559" w:type="dxa"/>
            <w:gridSpan w:val="2"/>
            <w:tcBorders>
              <w:top w:val="nil"/>
              <w:left w:val="nil"/>
              <w:bottom w:val="nil"/>
              <w:right w:val="nil"/>
            </w:tcBorders>
            <w:shd w:val="clear" w:color="000000" w:fill="FFFFFF"/>
            <w:noWrap/>
            <w:hideMark/>
          </w:tcPr>
          <w:p w14:paraId="57469B8F" w14:textId="77777777" w:rsidR="00637766" w:rsidRPr="00C05D19" w:rsidRDefault="00637766" w:rsidP="00C05D19">
            <w:pPr>
              <w:spacing w:after="0" w:line="240" w:lineRule="auto"/>
              <w:rPr>
                <w:rFonts w:eastAsia="Times New Roman"/>
                <w:i/>
                <w:iCs/>
                <w:color w:val="000000"/>
                <w:kern w:val="0"/>
                <w:sz w:val="16"/>
                <w:szCs w:val="16"/>
                <w:lang w:bidi="ar-SA"/>
                <w14:ligatures w14:val="none"/>
              </w:rPr>
            </w:pPr>
            <w:r w:rsidRPr="00C05D19">
              <w:rPr>
                <w:rFonts w:eastAsia="Times New Roman"/>
                <w:i/>
                <w:iCs/>
                <w:color w:val="000000"/>
                <w:kern w:val="0"/>
                <w:sz w:val="16"/>
                <w:szCs w:val="16"/>
                <w:lang w:bidi="ar-SA"/>
                <w14:ligatures w14:val="none"/>
              </w:rPr>
              <w:t>Sphingobium</w:t>
            </w:r>
          </w:p>
        </w:tc>
        <w:tc>
          <w:tcPr>
            <w:tcW w:w="1134" w:type="dxa"/>
            <w:gridSpan w:val="2"/>
            <w:tcBorders>
              <w:top w:val="nil"/>
              <w:left w:val="nil"/>
              <w:bottom w:val="nil"/>
              <w:right w:val="nil"/>
            </w:tcBorders>
            <w:shd w:val="clear" w:color="000000" w:fill="FFFFFF"/>
            <w:noWrap/>
            <w:hideMark/>
          </w:tcPr>
          <w:p w14:paraId="4ACAA061"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w:t>
            </w:r>
          </w:p>
        </w:tc>
        <w:tc>
          <w:tcPr>
            <w:tcW w:w="821" w:type="dxa"/>
            <w:gridSpan w:val="2"/>
            <w:tcBorders>
              <w:top w:val="nil"/>
              <w:left w:val="nil"/>
              <w:bottom w:val="nil"/>
              <w:right w:val="nil"/>
            </w:tcBorders>
            <w:shd w:val="clear" w:color="000000" w:fill="FFFFFF"/>
            <w:noWrap/>
            <w:hideMark/>
          </w:tcPr>
          <w:p w14:paraId="5A778480"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880" w:type="dxa"/>
            <w:gridSpan w:val="2"/>
            <w:tcBorders>
              <w:top w:val="nil"/>
              <w:left w:val="nil"/>
              <w:bottom w:val="nil"/>
              <w:right w:val="nil"/>
            </w:tcBorders>
            <w:shd w:val="clear" w:color="000000" w:fill="FFFFFF"/>
            <w:noWrap/>
            <w:hideMark/>
          </w:tcPr>
          <w:p w14:paraId="3623057B"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4.9</w:t>
            </w:r>
          </w:p>
        </w:tc>
        <w:tc>
          <w:tcPr>
            <w:tcW w:w="848" w:type="dxa"/>
            <w:gridSpan w:val="3"/>
            <w:tcBorders>
              <w:top w:val="nil"/>
              <w:left w:val="nil"/>
              <w:bottom w:val="nil"/>
              <w:right w:val="nil"/>
            </w:tcBorders>
            <w:shd w:val="clear" w:color="000000" w:fill="FFFFFF"/>
            <w:noWrap/>
            <w:hideMark/>
          </w:tcPr>
          <w:p w14:paraId="7896177F"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78</w:t>
            </w:r>
          </w:p>
        </w:tc>
        <w:tc>
          <w:tcPr>
            <w:tcW w:w="1420" w:type="dxa"/>
            <w:gridSpan w:val="3"/>
            <w:tcBorders>
              <w:top w:val="nil"/>
              <w:left w:val="nil"/>
              <w:bottom w:val="nil"/>
              <w:right w:val="nil"/>
            </w:tcBorders>
            <w:shd w:val="clear" w:color="000000" w:fill="FFFFFF"/>
            <w:noWrap/>
            <w:hideMark/>
          </w:tcPr>
          <w:p w14:paraId="31105ED8" w14:textId="77777777" w:rsidR="00637766" w:rsidRPr="00C05D19" w:rsidRDefault="00637766" w:rsidP="00C05D19">
            <w:pPr>
              <w:spacing w:after="0" w:line="240" w:lineRule="auto"/>
              <w:ind w:firstLineChars="200" w:firstLine="32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99.99</w:t>
            </w:r>
          </w:p>
        </w:tc>
        <w:tc>
          <w:tcPr>
            <w:tcW w:w="1405" w:type="dxa"/>
            <w:gridSpan w:val="3"/>
            <w:tcBorders>
              <w:top w:val="nil"/>
              <w:left w:val="nil"/>
              <w:bottom w:val="nil"/>
              <w:right w:val="nil"/>
            </w:tcBorders>
            <w:shd w:val="clear" w:color="000000" w:fill="FFFFFF"/>
            <w:noWrap/>
            <w:hideMark/>
          </w:tcPr>
          <w:p w14:paraId="5C135A1C"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4.02</w:t>
            </w:r>
          </w:p>
        </w:tc>
        <w:tc>
          <w:tcPr>
            <w:tcW w:w="580" w:type="dxa"/>
            <w:gridSpan w:val="3"/>
            <w:tcBorders>
              <w:top w:val="nil"/>
              <w:left w:val="nil"/>
              <w:bottom w:val="nil"/>
              <w:right w:val="nil"/>
            </w:tcBorders>
            <w:shd w:val="clear" w:color="000000" w:fill="FFFFFF"/>
            <w:noWrap/>
            <w:hideMark/>
          </w:tcPr>
          <w:p w14:paraId="6D74D59C"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8</w:t>
            </w:r>
          </w:p>
        </w:tc>
        <w:tc>
          <w:tcPr>
            <w:tcW w:w="567" w:type="dxa"/>
            <w:gridSpan w:val="3"/>
            <w:tcBorders>
              <w:top w:val="nil"/>
              <w:left w:val="nil"/>
              <w:bottom w:val="nil"/>
              <w:right w:val="nil"/>
            </w:tcBorders>
            <w:shd w:val="clear" w:color="000000" w:fill="FFFFFF"/>
            <w:noWrap/>
            <w:hideMark/>
          </w:tcPr>
          <w:p w14:paraId="3633C206"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0.63</w:t>
            </w:r>
          </w:p>
        </w:tc>
        <w:tc>
          <w:tcPr>
            <w:tcW w:w="709" w:type="dxa"/>
            <w:gridSpan w:val="2"/>
            <w:tcBorders>
              <w:top w:val="nil"/>
              <w:left w:val="nil"/>
              <w:bottom w:val="nil"/>
              <w:right w:val="nil"/>
            </w:tcBorders>
            <w:shd w:val="clear" w:color="000000" w:fill="FFFFFF"/>
            <w:noWrap/>
            <w:hideMark/>
          </w:tcPr>
          <w:p w14:paraId="7AA73FDC"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4582</w:t>
            </w:r>
          </w:p>
        </w:tc>
        <w:tc>
          <w:tcPr>
            <w:tcW w:w="567" w:type="dxa"/>
            <w:gridSpan w:val="2"/>
            <w:tcBorders>
              <w:top w:val="nil"/>
              <w:left w:val="nil"/>
              <w:bottom w:val="nil"/>
              <w:right w:val="nil"/>
            </w:tcBorders>
            <w:shd w:val="clear" w:color="000000" w:fill="FFFFFF"/>
            <w:noWrap/>
            <w:hideMark/>
          </w:tcPr>
          <w:p w14:paraId="7D49D966"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w:t>
            </w:r>
          </w:p>
        </w:tc>
        <w:tc>
          <w:tcPr>
            <w:tcW w:w="459" w:type="dxa"/>
            <w:gridSpan w:val="3"/>
            <w:tcBorders>
              <w:top w:val="nil"/>
              <w:left w:val="nil"/>
              <w:bottom w:val="nil"/>
              <w:right w:val="nil"/>
            </w:tcBorders>
            <w:shd w:val="clear" w:color="000000" w:fill="FFFFFF"/>
            <w:noWrap/>
            <w:hideMark/>
          </w:tcPr>
          <w:p w14:paraId="15260F46"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54</w:t>
            </w:r>
          </w:p>
        </w:tc>
        <w:tc>
          <w:tcPr>
            <w:tcW w:w="660" w:type="dxa"/>
            <w:gridSpan w:val="3"/>
            <w:tcBorders>
              <w:top w:val="nil"/>
              <w:left w:val="nil"/>
              <w:bottom w:val="nil"/>
              <w:right w:val="nil"/>
            </w:tcBorders>
            <w:shd w:val="clear" w:color="000000" w:fill="FFFFFF"/>
            <w:noWrap/>
            <w:hideMark/>
          </w:tcPr>
          <w:p w14:paraId="7024B596"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r>
      <w:tr w:rsidR="00637766" w:rsidRPr="00C05D19" w14:paraId="0F8C5DC6" w14:textId="77777777" w:rsidTr="000078FF">
        <w:trPr>
          <w:gridAfter w:val="1"/>
          <w:wAfter w:w="144" w:type="dxa"/>
          <w:trHeight w:val="170"/>
        </w:trPr>
        <w:tc>
          <w:tcPr>
            <w:tcW w:w="709" w:type="dxa"/>
            <w:tcBorders>
              <w:top w:val="nil"/>
              <w:left w:val="nil"/>
              <w:bottom w:val="nil"/>
              <w:right w:val="nil"/>
            </w:tcBorders>
            <w:shd w:val="clear" w:color="000000" w:fill="FFFFFF"/>
            <w:noWrap/>
            <w:hideMark/>
          </w:tcPr>
          <w:p w14:paraId="6A9D2460"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[21]</w:t>
            </w:r>
          </w:p>
        </w:tc>
        <w:tc>
          <w:tcPr>
            <w:tcW w:w="709" w:type="dxa"/>
            <w:tcBorders>
              <w:top w:val="nil"/>
              <w:left w:val="nil"/>
              <w:bottom w:val="nil"/>
              <w:right w:val="nil"/>
            </w:tcBorders>
            <w:shd w:val="clear" w:color="000000" w:fill="FFFFFF"/>
            <w:noWrap/>
            <w:hideMark/>
          </w:tcPr>
          <w:p w14:paraId="29895EBA" w14:textId="77777777" w:rsidR="00637766" w:rsidRPr="00C05D19" w:rsidRDefault="00637766" w:rsidP="00C05D19">
            <w:pPr>
              <w:spacing w:after="0" w:line="240" w:lineRule="auto"/>
              <w:ind w:left="-109"/>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Roots</w:t>
            </w:r>
          </w:p>
        </w:tc>
        <w:tc>
          <w:tcPr>
            <w:tcW w:w="850" w:type="dxa"/>
            <w:tcBorders>
              <w:top w:val="nil"/>
              <w:left w:val="nil"/>
              <w:bottom w:val="nil"/>
              <w:right w:val="nil"/>
            </w:tcBorders>
            <w:shd w:val="clear" w:color="000000" w:fill="FFFFFF"/>
            <w:noWrap/>
            <w:hideMark/>
          </w:tcPr>
          <w:p w14:paraId="1603D5F9" w14:textId="3F1EA746" w:rsidR="00637766" w:rsidRPr="00C05D19" w:rsidRDefault="00637766" w:rsidP="00C05D19">
            <w:pPr>
              <w:spacing w:after="0" w:line="240" w:lineRule="auto"/>
              <w:ind w:left="-11" w:firstLineChars="100" w:firstLine="16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559" w:type="dxa"/>
            <w:gridSpan w:val="2"/>
            <w:tcBorders>
              <w:top w:val="nil"/>
              <w:left w:val="nil"/>
              <w:bottom w:val="nil"/>
              <w:right w:val="nil"/>
            </w:tcBorders>
            <w:shd w:val="clear" w:color="000000" w:fill="FFFFFF"/>
            <w:noWrap/>
            <w:hideMark/>
          </w:tcPr>
          <w:p w14:paraId="2C34611D" w14:textId="77777777" w:rsidR="00637766" w:rsidRPr="00C05D19" w:rsidRDefault="00637766" w:rsidP="00C05D19">
            <w:pPr>
              <w:spacing w:after="0" w:line="240" w:lineRule="auto"/>
              <w:rPr>
                <w:rFonts w:eastAsia="Times New Roman"/>
                <w:i/>
                <w:iCs/>
                <w:color w:val="000000"/>
                <w:kern w:val="0"/>
                <w:sz w:val="16"/>
                <w:szCs w:val="16"/>
                <w:lang w:bidi="ar-SA"/>
                <w14:ligatures w14:val="none"/>
              </w:rPr>
            </w:pPr>
            <w:r w:rsidRPr="00C05D19">
              <w:rPr>
                <w:rFonts w:eastAsia="Times New Roman"/>
                <w:i/>
                <w:iCs/>
                <w:color w:val="000000"/>
                <w:kern w:val="0"/>
                <w:sz w:val="16"/>
                <w:szCs w:val="16"/>
                <w:lang w:bidi="ar-SA"/>
                <w14:ligatures w14:val="none"/>
              </w:rPr>
              <w:t>Sphingobium</w:t>
            </w:r>
          </w:p>
        </w:tc>
        <w:tc>
          <w:tcPr>
            <w:tcW w:w="1134" w:type="dxa"/>
            <w:gridSpan w:val="2"/>
            <w:tcBorders>
              <w:top w:val="nil"/>
              <w:left w:val="nil"/>
              <w:bottom w:val="nil"/>
              <w:right w:val="nil"/>
            </w:tcBorders>
            <w:shd w:val="clear" w:color="000000" w:fill="FFFFFF"/>
            <w:noWrap/>
            <w:hideMark/>
          </w:tcPr>
          <w:p w14:paraId="707E5D17"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w:t>
            </w:r>
          </w:p>
        </w:tc>
        <w:tc>
          <w:tcPr>
            <w:tcW w:w="821" w:type="dxa"/>
            <w:gridSpan w:val="2"/>
            <w:tcBorders>
              <w:top w:val="nil"/>
              <w:left w:val="nil"/>
              <w:bottom w:val="nil"/>
              <w:right w:val="nil"/>
            </w:tcBorders>
            <w:shd w:val="clear" w:color="000000" w:fill="FFFFFF"/>
            <w:noWrap/>
            <w:hideMark/>
          </w:tcPr>
          <w:p w14:paraId="3AC6271A"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880" w:type="dxa"/>
            <w:gridSpan w:val="2"/>
            <w:tcBorders>
              <w:top w:val="nil"/>
              <w:left w:val="nil"/>
              <w:bottom w:val="nil"/>
              <w:right w:val="nil"/>
            </w:tcBorders>
            <w:shd w:val="clear" w:color="000000" w:fill="FFFFFF"/>
            <w:noWrap/>
            <w:hideMark/>
          </w:tcPr>
          <w:p w14:paraId="5ED6F213"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4.3</w:t>
            </w:r>
          </w:p>
        </w:tc>
        <w:tc>
          <w:tcPr>
            <w:tcW w:w="848" w:type="dxa"/>
            <w:gridSpan w:val="3"/>
            <w:tcBorders>
              <w:top w:val="nil"/>
              <w:left w:val="nil"/>
              <w:bottom w:val="nil"/>
              <w:right w:val="nil"/>
            </w:tcBorders>
            <w:shd w:val="clear" w:color="000000" w:fill="FFFFFF"/>
            <w:noWrap/>
            <w:hideMark/>
          </w:tcPr>
          <w:p w14:paraId="7711B6BD"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53</w:t>
            </w:r>
          </w:p>
        </w:tc>
        <w:tc>
          <w:tcPr>
            <w:tcW w:w="1420" w:type="dxa"/>
            <w:gridSpan w:val="3"/>
            <w:tcBorders>
              <w:top w:val="nil"/>
              <w:left w:val="nil"/>
              <w:bottom w:val="nil"/>
              <w:right w:val="nil"/>
            </w:tcBorders>
            <w:shd w:val="clear" w:color="000000" w:fill="FFFFFF"/>
            <w:noWrap/>
            <w:hideMark/>
          </w:tcPr>
          <w:p w14:paraId="7D9C69D1" w14:textId="77777777" w:rsidR="00637766" w:rsidRPr="00C05D19" w:rsidRDefault="00637766" w:rsidP="00C05D19">
            <w:pPr>
              <w:spacing w:after="0" w:line="240" w:lineRule="auto"/>
              <w:ind w:firstLineChars="200" w:firstLine="32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99.99</w:t>
            </w:r>
          </w:p>
        </w:tc>
        <w:tc>
          <w:tcPr>
            <w:tcW w:w="1405" w:type="dxa"/>
            <w:gridSpan w:val="3"/>
            <w:tcBorders>
              <w:top w:val="nil"/>
              <w:left w:val="nil"/>
              <w:bottom w:val="nil"/>
              <w:right w:val="nil"/>
            </w:tcBorders>
            <w:shd w:val="clear" w:color="000000" w:fill="FFFFFF"/>
            <w:noWrap/>
            <w:hideMark/>
          </w:tcPr>
          <w:p w14:paraId="74946C30"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1.1</w:t>
            </w:r>
          </w:p>
        </w:tc>
        <w:tc>
          <w:tcPr>
            <w:tcW w:w="580" w:type="dxa"/>
            <w:gridSpan w:val="3"/>
            <w:tcBorders>
              <w:top w:val="nil"/>
              <w:left w:val="nil"/>
              <w:bottom w:val="nil"/>
              <w:right w:val="nil"/>
            </w:tcBorders>
            <w:shd w:val="clear" w:color="000000" w:fill="FFFFFF"/>
            <w:noWrap/>
            <w:hideMark/>
          </w:tcPr>
          <w:p w14:paraId="7D07519D"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9</w:t>
            </w:r>
          </w:p>
        </w:tc>
        <w:tc>
          <w:tcPr>
            <w:tcW w:w="567" w:type="dxa"/>
            <w:gridSpan w:val="3"/>
            <w:tcBorders>
              <w:top w:val="nil"/>
              <w:left w:val="nil"/>
              <w:bottom w:val="nil"/>
              <w:right w:val="nil"/>
            </w:tcBorders>
            <w:shd w:val="clear" w:color="000000" w:fill="FFFFFF"/>
            <w:noWrap/>
            <w:hideMark/>
          </w:tcPr>
          <w:p w14:paraId="1CD2EEB2"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0.62</w:t>
            </w:r>
          </w:p>
        </w:tc>
        <w:tc>
          <w:tcPr>
            <w:tcW w:w="709" w:type="dxa"/>
            <w:gridSpan w:val="2"/>
            <w:tcBorders>
              <w:top w:val="nil"/>
              <w:left w:val="nil"/>
              <w:bottom w:val="nil"/>
              <w:right w:val="nil"/>
            </w:tcBorders>
            <w:shd w:val="clear" w:color="000000" w:fill="FFFFFF"/>
            <w:noWrap/>
            <w:hideMark/>
          </w:tcPr>
          <w:p w14:paraId="631BE37A"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4076</w:t>
            </w:r>
          </w:p>
        </w:tc>
        <w:tc>
          <w:tcPr>
            <w:tcW w:w="567" w:type="dxa"/>
            <w:gridSpan w:val="2"/>
            <w:tcBorders>
              <w:top w:val="nil"/>
              <w:left w:val="nil"/>
              <w:bottom w:val="nil"/>
              <w:right w:val="nil"/>
            </w:tcBorders>
            <w:shd w:val="clear" w:color="000000" w:fill="FFFFFF"/>
            <w:noWrap/>
            <w:hideMark/>
          </w:tcPr>
          <w:p w14:paraId="3FF29DBB"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w:t>
            </w:r>
          </w:p>
        </w:tc>
        <w:tc>
          <w:tcPr>
            <w:tcW w:w="459" w:type="dxa"/>
            <w:gridSpan w:val="3"/>
            <w:tcBorders>
              <w:top w:val="nil"/>
              <w:left w:val="nil"/>
              <w:bottom w:val="nil"/>
              <w:right w:val="nil"/>
            </w:tcBorders>
            <w:shd w:val="clear" w:color="000000" w:fill="FFFFFF"/>
            <w:noWrap/>
            <w:hideMark/>
          </w:tcPr>
          <w:p w14:paraId="5999E3AD"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46</w:t>
            </w:r>
          </w:p>
        </w:tc>
        <w:tc>
          <w:tcPr>
            <w:tcW w:w="660" w:type="dxa"/>
            <w:gridSpan w:val="3"/>
            <w:tcBorders>
              <w:top w:val="nil"/>
              <w:left w:val="nil"/>
              <w:bottom w:val="nil"/>
              <w:right w:val="nil"/>
            </w:tcBorders>
            <w:shd w:val="clear" w:color="000000" w:fill="FFFFFF"/>
            <w:noWrap/>
            <w:hideMark/>
          </w:tcPr>
          <w:p w14:paraId="7FC04E64"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r>
      <w:tr w:rsidR="00637766" w:rsidRPr="00C05D19" w14:paraId="625BFB65" w14:textId="77777777" w:rsidTr="000078FF">
        <w:trPr>
          <w:gridAfter w:val="1"/>
          <w:wAfter w:w="144" w:type="dxa"/>
          <w:trHeight w:val="170"/>
        </w:trPr>
        <w:tc>
          <w:tcPr>
            <w:tcW w:w="709" w:type="dxa"/>
            <w:tcBorders>
              <w:top w:val="nil"/>
              <w:left w:val="nil"/>
              <w:bottom w:val="nil"/>
              <w:right w:val="nil"/>
            </w:tcBorders>
            <w:shd w:val="clear" w:color="000000" w:fill="FFFFFF"/>
            <w:noWrap/>
            <w:hideMark/>
          </w:tcPr>
          <w:p w14:paraId="16F629C2"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[21]</w:t>
            </w:r>
          </w:p>
        </w:tc>
        <w:tc>
          <w:tcPr>
            <w:tcW w:w="709" w:type="dxa"/>
            <w:tcBorders>
              <w:top w:val="nil"/>
              <w:left w:val="nil"/>
              <w:bottom w:val="nil"/>
              <w:right w:val="nil"/>
            </w:tcBorders>
            <w:shd w:val="clear" w:color="000000" w:fill="FFFFFF"/>
            <w:noWrap/>
            <w:hideMark/>
          </w:tcPr>
          <w:p w14:paraId="7CACAD1F" w14:textId="77777777" w:rsidR="00637766" w:rsidRPr="00C05D19" w:rsidRDefault="00637766" w:rsidP="00C05D19">
            <w:pPr>
              <w:spacing w:after="0" w:line="240" w:lineRule="auto"/>
              <w:ind w:left="-109"/>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Roots</w:t>
            </w:r>
          </w:p>
        </w:tc>
        <w:tc>
          <w:tcPr>
            <w:tcW w:w="850" w:type="dxa"/>
            <w:tcBorders>
              <w:top w:val="nil"/>
              <w:left w:val="nil"/>
              <w:bottom w:val="nil"/>
              <w:right w:val="nil"/>
            </w:tcBorders>
            <w:shd w:val="clear" w:color="000000" w:fill="FFFFFF"/>
            <w:noWrap/>
            <w:hideMark/>
          </w:tcPr>
          <w:p w14:paraId="077A8091" w14:textId="16040498" w:rsidR="00637766" w:rsidRPr="00C05D19" w:rsidRDefault="00637766" w:rsidP="00C05D19">
            <w:pPr>
              <w:spacing w:after="0" w:line="240" w:lineRule="auto"/>
              <w:ind w:left="-11" w:firstLineChars="100" w:firstLine="16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99</w:t>
            </w:r>
          </w:p>
        </w:tc>
        <w:tc>
          <w:tcPr>
            <w:tcW w:w="1559" w:type="dxa"/>
            <w:gridSpan w:val="2"/>
            <w:tcBorders>
              <w:top w:val="nil"/>
              <w:left w:val="nil"/>
              <w:bottom w:val="nil"/>
              <w:right w:val="nil"/>
            </w:tcBorders>
            <w:shd w:val="clear" w:color="000000" w:fill="FFFFFF"/>
            <w:noWrap/>
            <w:hideMark/>
          </w:tcPr>
          <w:p w14:paraId="01A2E95C" w14:textId="77777777" w:rsidR="00637766" w:rsidRPr="00C05D19" w:rsidRDefault="00637766" w:rsidP="00C05D19">
            <w:pPr>
              <w:spacing w:after="0" w:line="240" w:lineRule="auto"/>
              <w:rPr>
                <w:rFonts w:eastAsia="Times New Roman"/>
                <w:i/>
                <w:iCs/>
                <w:color w:val="000000"/>
                <w:kern w:val="0"/>
                <w:sz w:val="16"/>
                <w:szCs w:val="16"/>
                <w:lang w:bidi="ar-SA"/>
                <w14:ligatures w14:val="none"/>
              </w:rPr>
            </w:pPr>
            <w:r w:rsidRPr="00C05D19">
              <w:rPr>
                <w:rFonts w:eastAsia="Times New Roman"/>
                <w:i/>
                <w:iCs/>
                <w:color w:val="000000"/>
                <w:kern w:val="0"/>
                <w:sz w:val="16"/>
                <w:szCs w:val="16"/>
                <w:lang w:bidi="ar-SA"/>
                <w14:ligatures w14:val="none"/>
              </w:rPr>
              <w:t>Sphingobium</w:t>
            </w:r>
          </w:p>
        </w:tc>
        <w:tc>
          <w:tcPr>
            <w:tcW w:w="1134" w:type="dxa"/>
            <w:gridSpan w:val="2"/>
            <w:tcBorders>
              <w:top w:val="nil"/>
              <w:left w:val="nil"/>
              <w:bottom w:val="nil"/>
              <w:right w:val="nil"/>
            </w:tcBorders>
            <w:shd w:val="clear" w:color="000000" w:fill="FFFFFF"/>
            <w:noWrap/>
            <w:hideMark/>
          </w:tcPr>
          <w:p w14:paraId="61DF281D"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w:t>
            </w:r>
          </w:p>
        </w:tc>
        <w:tc>
          <w:tcPr>
            <w:tcW w:w="821" w:type="dxa"/>
            <w:gridSpan w:val="2"/>
            <w:tcBorders>
              <w:top w:val="nil"/>
              <w:left w:val="nil"/>
              <w:bottom w:val="nil"/>
              <w:right w:val="nil"/>
            </w:tcBorders>
            <w:shd w:val="clear" w:color="000000" w:fill="FFFFFF"/>
            <w:noWrap/>
            <w:hideMark/>
          </w:tcPr>
          <w:p w14:paraId="4912DB7E" w14:textId="77777777" w:rsidR="00637766" w:rsidRPr="00C05D19" w:rsidRDefault="00637766" w:rsidP="00C05D19">
            <w:pPr>
              <w:spacing w:after="0" w:line="240" w:lineRule="auto"/>
              <w:jc w:val="right"/>
              <w:rPr>
                <w:rFonts w:eastAsia="Times New Roman"/>
                <w:b/>
                <w:bCs/>
                <w:color w:val="000000"/>
                <w:kern w:val="0"/>
                <w:sz w:val="16"/>
                <w:szCs w:val="16"/>
                <w:lang w:bidi="ar-SA"/>
                <w14:ligatures w14:val="none"/>
              </w:rPr>
            </w:pPr>
            <w:r w:rsidRPr="00C05D19">
              <w:rPr>
                <w:rFonts w:eastAsia="Times New Roman"/>
                <w:b/>
                <w:bCs/>
                <w:color w:val="000000"/>
                <w:kern w:val="0"/>
                <w:sz w:val="16"/>
                <w:szCs w:val="16"/>
                <w:lang w:bidi="ar-SA"/>
                <w14:ligatures w14:val="none"/>
              </w:rPr>
              <w:t> </w:t>
            </w:r>
          </w:p>
        </w:tc>
        <w:tc>
          <w:tcPr>
            <w:tcW w:w="880" w:type="dxa"/>
            <w:gridSpan w:val="2"/>
            <w:tcBorders>
              <w:top w:val="nil"/>
              <w:left w:val="nil"/>
              <w:bottom w:val="nil"/>
              <w:right w:val="nil"/>
            </w:tcBorders>
            <w:shd w:val="clear" w:color="000000" w:fill="FFFFFF"/>
            <w:noWrap/>
            <w:hideMark/>
          </w:tcPr>
          <w:p w14:paraId="737B58D9"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4.16</w:t>
            </w:r>
          </w:p>
        </w:tc>
        <w:tc>
          <w:tcPr>
            <w:tcW w:w="848" w:type="dxa"/>
            <w:gridSpan w:val="3"/>
            <w:tcBorders>
              <w:top w:val="nil"/>
              <w:left w:val="nil"/>
              <w:bottom w:val="nil"/>
              <w:right w:val="nil"/>
            </w:tcBorders>
            <w:shd w:val="clear" w:color="000000" w:fill="FFFFFF"/>
            <w:noWrap/>
            <w:hideMark/>
          </w:tcPr>
          <w:p w14:paraId="5E0C6222"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64</w:t>
            </w:r>
          </w:p>
        </w:tc>
        <w:tc>
          <w:tcPr>
            <w:tcW w:w="1420" w:type="dxa"/>
            <w:gridSpan w:val="3"/>
            <w:tcBorders>
              <w:top w:val="nil"/>
              <w:left w:val="nil"/>
              <w:bottom w:val="nil"/>
              <w:right w:val="nil"/>
            </w:tcBorders>
            <w:shd w:val="clear" w:color="000000" w:fill="FFFFFF"/>
            <w:noWrap/>
            <w:hideMark/>
          </w:tcPr>
          <w:p w14:paraId="1C1DA25F" w14:textId="77777777" w:rsidR="00637766" w:rsidRPr="00C05D19" w:rsidRDefault="00637766" w:rsidP="00C05D19">
            <w:pPr>
              <w:spacing w:after="0" w:line="240" w:lineRule="auto"/>
              <w:ind w:firstLineChars="200" w:firstLine="32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405" w:type="dxa"/>
            <w:gridSpan w:val="3"/>
            <w:tcBorders>
              <w:top w:val="nil"/>
              <w:left w:val="nil"/>
              <w:bottom w:val="nil"/>
              <w:right w:val="nil"/>
            </w:tcBorders>
            <w:shd w:val="clear" w:color="000000" w:fill="FFFFFF"/>
            <w:noWrap/>
            <w:hideMark/>
          </w:tcPr>
          <w:p w14:paraId="37EADF31"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w:t>
            </w:r>
          </w:p>
        </w:tc>
        <w:tc>
          <w:tcPr>
            <w:tcW w:w="580" w:type="dxa"/>
            <w:gridSpan w:val="3"/>
            <w:tcBorders>
              <w:top w:val="nil"/>
              <w:left w:val="nil"/>
              <w:bottom w:val="nil"/>
              <w:right w:val="nil"/>
            </w:tcBorders>
            <w:shd w:val="clear" w:color="000000" w:fill="FFFFFF"/>
            <w:noWrap/>
            <w:hideMark/>
          </w:tcPr>
          <w:p w14:paraId="48813BFC"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9</w:t>
            </w:r>
          </w:p>
        </w:tc>
        <w:tc>
          <w:tcPr>
            <w:tcW w:w="567" w:type="dxa"/>
            <w:gridSpan w:val="3"/>
            <w:tcBorders>
              <w:top w:val="nil"/>
              <w:left w:val="nil"/>
              <w:bottom w:val="nil"/>
              <w:right w:val="nil"/>
            </w:tcBorders>
            <w:shd w:val="clear" w:color="000000" w:fill="FFFFFF"/>
            <w:noWrap/>
            <w:hideMark/>
          </w:tcPr>
          <w:p w14:paraId="20E6FC94"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0.63</w:t>
            </w:r>
          </w:p>
        </w:tc>
        <w:tc>
          <w:tcPr>
            <w:tcW w:w="709" w:type="dxa"/>
            <w:gridSpan w:val="2"/>
            <w:tcBorders>
              <w:top w:val="nil"/>
              <w:left w:val="nil"/>
              <w:bottom w:val="nil"/>
              <w:right w:val="nil"/>
            </w:tcBorders>
            <w:shd w:val="clear" w:color="000000" w:fill="FFFFFF"/>
            <w:noWrap/>
            <w:hideMark/>
          </w:tcPr>
          <w:p w14:paraId="58747EEC"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3937</w:t>
            </w:r>
          </w:p>
        </w:tc>
        <w:tc>
          <w:tcPr>
            <w:tcW w:w="567" w:type="dxa"/>
            <w:gridSpan w:val="2"/>
            <w:tcBorders>
              <w:top w:val="nil"/>
              <w:left w:val="nil"/>
              <w:bottom w:val="nil"/>
              <w:right w:val="nil"/>
            </w:tcBorders>
            <w:shd w:val="clear" w:color="000000" w:fill="FFFFFF"/>
            <w:noWrap/>
            <w:hideMark/>
          </w:tcPr>
          <w:p w14:paraId="083616AE"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w:t>
            </w:r>
          </w:p>
        </w:tc>
        <w:tc>
          <w:tcPr>
            <w:tcW w:w="459" w:type="dxa"/>
            <w:gridSpan w:val="3"/>
            <w:tcBorders>
              <w:top w:val="nil"/>
              <w:left w:val="nil"/>
              <w:bottom w:val="nil"/>
              <w:right w:val="nil"/>
            </w:tcBorders>
            <w:shd w:val="clear" w:color="000000" w:fill="FFFFFF"/>
            <w:noWrap/>
            <w:hideMark/>
          </w:tcPr>
          <w:p w14:paraId="1E10B6C1"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53</w:t>
            </w:r>
          </w:p>
        </w:tc>
        <w:tc>
          <w:tcPr>
            <w:tcW w:w="660" w:type="dxa"/>
            <w:gridSpan w:val="3"/>
            <w:tcBorders>
              <w:top w:val="nil"/>
              <w:left w:val="nil"/>
              <w:bottom w:val="nil"/>
              <w:right w:val="nil"/>
            </w:tcBorders>
            <w:shd w:val="clear" w:color="000000" w:fill="FFFFFF"/>
            <w:noWrap/>
            <w:hideMark/>
          </w:tcPr>
          <w:p w14:paraId="023FBDAB"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r>
      <w:tr w:rsidR="00637766" w:rsidRPr="00C05D19" w14:paraId="6FDF50A8" w14:textId="77777777" w:rsidTr="000078FF">
        <w:trPr>
          <w:gridAfter w:val="1"/>
          <w:wAfter w:w="144" w:type="dxa"/>
          <w:trHeight w:val="170"/>
        </w:trPr>
        <w:tc>
          <w:tcPr>
            <w:tcW w:w="709" w:type="dxa"/>
            <w:tcBorders>
              <w:top w:val="nil"/>
              <w:left w:val="nil"/>
              <w:bottom w:val="nil"/>
              <w:right w:val="nil"/>
            </w:tcBorders>
            <w:shd w:val="clear" w:color="000000" w:fill="FFFFFF"/>
            <w:noWrap/>
            <w:hideMark/>
          </w:tcPr>
          <w:p w14:paraId="7DC84D52"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[21]</w:t>
            </w:r>
          </w:p>
        </w:tc>
        <w:tc>
          <w:tcPr>
            <w:tcW w:w="709" w:type="dxa"/>
            <w:tcBorders>
              <w:top w:val="nil"/>
              <w:left w:val="nil"/>
              <w:bottom w:val="nil"/>
              <w:right w:val="nil"/>
            </w:tcBorders>
            <w:shd w:val="clear" w:color="000000" w:fill="FFFFFF"/>
            <w:noWrap/>
            <w:hideMark/>
          </w:tcPr>
          <w:p w14:paraId="084B4EC2" w14:textId="77777777" w:rsidR="00637766" w:rsidRPr="00C05D19" w:rsidRDefault="00637766" w:rsidP="00C05D19">
            <w:pPr>
              <w:spacing w:after="0" w:line="240" w:lineRule="auto"/>
              <w:ind w:left="-109"/>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Roots</w:t>
            </w:r>
          </w:p>
        </w:tc>
        <w:tc>
          <w:tcPr>
            <w:tcW w:w="850" w:type="dxa"/>
            <w:tcBorders>
              <w:top w:val="nil"/>
              <w:left w:val="nil"/>
              <w:bottom w:val="nil"/>
              <w:right w:val="nil"/>
            </w:tcBorders>
            <w:shd w:val="clear" w:color="000000" w:fill="FFFFFF"/>
            <w:noWrap/>
            <w:hideMark/>
          </w:tcPr>
          <w:p w14:paraId="4C1927A4" w14:textId="3330FEBB" w:rsidR="00637766" w:rsidRPr="00C05D19" w:rsidRDefault="00637766" w:rsidP="00C05D19">
            <w:pPr>
              <w:spacing w:after="0" w:line="240" w:lineRule="auto"/>
              <w:ind w:left="-11" w:firstLineChars="100" w:firstLine="16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559" w:type="dxa"/>
            <w:gridSpan w:val="2"/>
            <w:tcBorders>
              <w:top w:val="nil"/>
              <w:left w:val="nil"/>
              <w:bottom w:val="nil"/>
              <w:right w:val="nil"/>
            </w:tcBorders>
            <w:shd w:val="clear" w:color="000000" w:fill="FFFFFF"/>
            <w:noWrap/>
            <w:hideMark/>
          </w:tcPr>
          <w:p w14:paraId="7C129D22" w14:textId="77777777" w:rsidR="00637766" w:rsidRPr="00C05D19" w:rsidRDefault="00637766" w:rsidP="00C05D19">
            <w:pPr>
              <w:spacing w:after="0" w:line="240" w:lineRule="auto"/>
              <w:rPr>
                <w:rFonts w:eastAsia="Times New Roman"/>
                <w:i/>
                <w:iCs/>
                <w:color w:val="000000"/>
                <w:kern w:val="0"/>
                <w:sz w:val="16"/>
                <w:szCs w:val="16"/>
                <w:lang w:bidi="ar-SA"/>
                <w14:ligatures w14:val="none"/>
              </w:rPr>
            </w:pPr>
            <w:r w:rsidRPr="00C05D19">
              <w:rPr>
                <w:rFonts w:eastAsia="Times New Roman"/>
                <w:i/>
                <w:iCs/>
                <w:color w:val="000000"/>
                <w:kern w:val="0"/>
                <w:sz w:val="16"/>
                <w:szCs w:val="16"/>
                <w:lang w:bidi="ar-SA"/>
                <w14:ligatures w14:val="none"/>
              </w:rPr>
              <w:t>Sphingobium</w:t>
            </w:r>
          </w:p>
        </w:tc>
        <w:tc>
          <w:tcPr>
            <w:tcW w:w="1134" w:type="dxa"/>
            <w:gridSpan w:val="2"/>
            <w:tcBorders>
              <w:top w:val="nil"/>
              <w:left w:val="nil"/>
              <w:bottom w:val="nil"/>
              <w:right w:val="nil"/>
            </w:tcBorders>
            <w:shd w:val="clear" w:color="000000" w:fill="FFFFFF"/>
            <w:noWrap/>
            <w:hideMark/>
          </w:tcPr>
          <w:p w14:paraId="71232A65"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w:t>
            </w:r>
          </w:p>
        </w:tc>
        <w:tc>
          <w:tcPr>
            <w:tcW w:w="821" w:type="dxa"/>
            <w:gridSpan w:val="2"/>
            <w:tcBorders>
              <w:top w:val="nil"/>
              <w:left w:val="nil"/>
              <w:bottom w:val="nil"/>
              <w:right w:val="nil"/>
            </w:tcBorders>
            <w:shd w:val="clear" w:color="000000" w:fill="FFFFFF"/>
            <w:noWrap/>
            <w:hideMark/>
          </w:tcPr>
          <w:p w14:paraId="6D1E4712"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880" w:type="dxa"/>
            <w:gridSpan w:val="2"/>
            <w:tcBorders>
              <w:top w:val="nil"/>
              <w:left w:val="nil"/>
              <w:bottom w:val="nil"/>
              <w:right w:val="nil"/>
            </w:tcBorders>
            <w:shd w:val="clear" w:color="000000" w:fill="FFFFFF"/>
            <w:noWrap/>
            <w:hideMark/>
          </w:tcPr>
          <w:p w14:paraId="3D996A69"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3.97</w:t>
            </w:r>
          </w:p>
        </w:tc>
        <w:tc>
          <w:tcPr>
            <w:tcW w:w="848" w:type="dxa"/>
            <w:gridSpan w:val="3"/>
            <w:tcBorders>
              <w:top w:val="nil"/>
              <w:left w:val="nil"/>
              <w:bottom w:val="nil"/>
              <w:right w:val="nil"/>
            </w:tcBorders>
            <w:shd w:val="clear" w:color="000000" w:fill="FFFFFF"/>
            <w:noWrap/>
            <w:hideMark/>
          </w:tcPr>
          <w:p w14:paraId="41941523"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78</w:t>
            </w:r>
          </w:p>
        </w:tc>
        <w:tc>
          <w:tcPr>
            <w:tcW w:w="1420" w:type="dxa"/>
            <w:gridSpan w:val="3"/>
            <w:tcBorders>
              <w:top w:val="nil"/>
              <w:left w:val="nil"/>
              <w:bottom w:val="nil"/>
              <w:right w:val="nil"/>
            </w:tcBorders>
            <w:shd w:val="clear" w:color="000000" w:fill="FFFFFF"/>
            <w:noWrap/>
            <w:hideMark/>
          </w:tcPr>
          <w:p w14:paraId="68FBB522" w14:textId="77777777" w:rsidR="00637766" w:rsidRPr="00C05D19" w:rsidRDefault="00637766" w:rsidP="00C05D19">
            <w:pPr>
              <w:spacing w:after="0" w:line="240" w:lineRule="auto"/>
              <w:ind w:firstLineChars="200" w:firstLine="32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99.92</w:t>
            </w:r>
          </w:p>
        </w:tc>
        <w:tc>
          <w:tcPr>
            <w:tcW w:w="1405" w:type="dxa"/>
            <w:gridSpan w:val="3"/>
            <w:tcBorders>
              <w:top w:val="nil"/>
              <w:left w:val="nil"/>
              <w:bottom w:val="nil"/>
              <w:right w:val="nil"/>
            </w:tcBorders>
            <w:shd w:val="clear" w:color="000000" w:fill="FFFFFF"/>
            <w:noWrap/>
            <w:hideMark/>
          </w:tcPr>
          <w:p w14:paraId="1B60B5E4"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w:t>
            </w:r>
          </w:p>
        </w:tc>
        <w:tc>
          <w:tcPr>
            <w:tcW w:w="580" w:type="dxa"/>
            <w:gridSpan w:val="3"/>
            <w:tcBorders>
              <w:top w:val="nil"/>
              <w:left w:val="nil"/>
              <w:bottom w:val="nil"/>
              <w:right w:val="nil"/>
            </w:tcBorders>
            <w:shd w:val="clear" w:color="000000" w:fill="FFFFFF"/>
            <w:noWrap/>
            <w:hideMark/>
          </w:tcPr>
          <w:p w14:paraId="682EABD1"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6</w:t>
            </w:r>
          </w:p>
        </w:tc>
        <w:tc>
          <w:tcPr>
            <w:tcW w:w="567" w:type="dxa"/>
            <w:gridSpan w:val="3"/>
            <w:tcBorders>
              <w:top w:val="nil"/>
              <w:left w:val="nil"/>
              <w:bottom w:val="nil"/>
              <w:right w:val="nil"/>
            </w:tcBorders>
            <w:shd w:val="clear" w:color="000000" w:fill="FFFFFF"/>
            <w:noWrap/>
            <w:hideMark/>
          </w:tcPr>
          <w:p w14:paraId="61824F69"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0.63</w:t>
            </w:r>
          </w:p>
        </w:tc>
        <w:tc>
          <w:tcPr>
            <w:tcW w:w="709" w:type="dxa"/>
            <w:gridSpan w:val="2"/>
            <w:tcBorders>
              <w:top w:val="nil"/>
              <w:left w:val="nil"/>
              <w:bottom w:val="nil"/>
              <w:right w:val="nil"/>
            </w:tcBorders>
            <w:shd w:val="clear" w:color="000000" w:fill="FFFFFF"/>
            <w:noWrap/>
            <w:hideMark/>
          </w:tcPr>
          <w:p w14:paraId="5F2D4ADB"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3806</w:t>
            </w:r>
          </w:p>
        </w:tc>
        <w:tc>
          <w:tcPr>
            <w:tcW w:w="567" w:type="dxa"/>
            <w:gridSpan w:val="2"/>
            <w:tcBorders>
              <w:top w:val="nil"/>
              <w:left w:val="nil"/>
              <w:bottom w:val="nil"/>
              <w:right w:val="nil"/>
            </w:tcBorders>
            <w:shd w:val="clear" w:color="000000" w:fill="FFFFFF"/>
            <w:noWrap/>
            <w:hideMark/>
          </w:tcPr>
          <w:p w14:paraId="679D99FC"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w:t>
            </w:r>
          </w:p>
        </w:tc>
        <w:tc>
          <w:tcPr>
            <w:tcW w:w="459" w:type="dxa"/>
            <w:gridSpan w:val="3"/>
            <w:tcBorders>
              <w:top w:val="nil"/>
              <w:left w:val="nil"/>
              <w:bottom w:val="nil"/>
              <w:right w:val="nil"/>
            </w:tcBorders>
            <w:shd w:val="clear" w:color="000000" w:fill="FFFFFF"/>
            <w:noWrap/>
            <w:hideMark/>
          </w:tcPr>
          <w:p w14:paraId="24293E00"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50</w:t>
            </w:r>
          </w:p>
        </w:tc>
        <w:tc>
          <w:tcPr>
            <w:tcW w:w="660" w:type="dxa"/>
            <w:gridSpan w:val="3"/>
            <w:tcBorders>
              <w:top w:val="nil"/>
              <w:left w:val="nil"/>
              <w:bottom w:val="nil"/>
              <w:right w:val="nil"/>
            </w:tcBorders>
            <w:shd w:val="clear" w:color="000000" w:fill="FFFFFF"/>
            <w:noWrap/>
            <w:hideMark/>
          </w:tcPr>
          <w:p w14:paraId="5D3C5D97"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r>
      <w:tr w:rsidR="00637766" w:rsidRPr="00C05D19" w14:paraId="44893632" w14:textId="77777777" w:rsidTr="000078FF">
        <w:trPr>
          <w:gridAfter w:val="1"/>
          <w:wAfter w:w="144" w:type="dxa"/>
          <w:trHeight w:val="170"/>
        </w:trPr>
        <w:tc>
          <w:tcPr>
            <w:tcW w:w="709" w:type="dxa"/>
            <w:tcBorders>
              <w:top w:val="nil"/>
              <w:left w:val="nil"/>
              <w:bottom w:val="nil"/>
              <w:right w:val="nil"/>
            </w:tcBorders>
            <w:shd w:val="clear" w:color="000000" w:fill="FFFFFF"/>
            <w:noWrap/>
            <w:hideMark/>
          </w:tcPr>
          <w:p w14:paraId="65261EF6"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[21]</w:t>
            </w:r>
          </w:p>
        </w:tc>
        <w:tc>
          <w:tcPr>
            <w:tcW w:w="709" w:type="dxa"/>
            <w:tcBorders>
              <w:top w:val="nil"/>
              <w:left w:val="nil"/>
              <w:bottom w:val="nil"/>
              <w:right w:val="nil"/>
            </w:tcBorders>
            <w:shd w:val="clear" w:color="000000" w:fill="FFFFFF"/>
            <w:noWrap/>
            <w:hideMark/>
          </w:tcPr>
          <w:p w14:paraId="027EACCC" w14:textId="77777777" w:rsidR="00637766" w:rsidRPr="00C05D19" w:rsidRDefault="00637766" w:rsidP="00C05D19">
            <w:pPr>
              <w:spacing w:after="0" w:line="240" w:lineRule="auto"/>
              <w:ind w:left="-109"/>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Roots</w:t>
            </w:r>
          </w:p>
        </w:tc>
        <w:tc>
          <w:tcPr>
            <w:tcW w:w="850" w:type="dxa"/>
            <w:tcBorders>
              <w:top w:val="nil"/>
              <w:left w:val="nil"/>
              <w:bottom w:val="nil"/>
              <w:right w:val="nil"/>
            </w:tcBorders>
            <w:shd w:val="clear" w:color="000000" w:fill="FFFFFF"/>
            <w:noWrap/>
            <w:hideMark/>
          </w:tcPr>
          <w:p w14:paraId="50B7B106" w14:textId="79A918A8" w:rsidR="00637766" w:rsidRPr="00C05D19" w:rsidRDefault="00637766" w:rsidP="00C05D19">
            <w:pPr>
              <w:spacing w:after="0" w:line="240" w:lineRule="auto"/>
              <w:ind w:left="-11" w:firstLineChars="100" w:firstLine="16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97</w:t>
            </w:r>
          </w:p>
        </w:tc>
        <w:tc>
          <w:tcPr>
            <w:tcW w:w="1559" w:type="dxa"/>
            <w:gridSpan w:val="2"/>
            <w:tcBorders>
              <w:top w:val="nil"/>
              <w:left w:val="nil"/>
              <w:bottom w:val="nil"/>
              <w:right w:val="nil"/>
            </w:tcBorders>
            <w:shd w:val="clear" w:color="000000" w:fill="FFFFFF"/>
            <w:noWrap/>
            <w:hideMark/>
          </w:tcPr>
          <w:p w14:paraId="320F25C0" w14:textId="77777777" w:rsidR="00637766" w:rsidRPr="00C05D19" w:rsidRDefault="00637766" w:rsidP="00C05D19">
            <w:pPr>
              <w:spacing w:after="0" w:line="240" w:lineRule="auto"/>
              <w:rPr>
                <w:rFonts w:eastAsia="Times New Roman"/>
                <w:i/>
                <w:iCs/>
                <w:color w:val="000000"/>
                <w:kern w:val="0"/>
                <w:sz w:val="16"/>
                <w:szCs w:val="16"/>
                <w:lang w:bidi="ar-SA"/>
                <w14:ligatures w14:val="none"/>
              </w:rPr>
            </w:pPr>
            <w:r w:rsidRPr="00C05D19">
              <w:rPr>
                <w:rFonts w:eastAsia="Times New Roman"/>
                <w:i/>
                <w:iCs/>
                <w:color w:val="000000"/>
                <w:kern w:val="0"/>
                <w:sz w:val="16"/>
                <w:szCs w:val="16"/>
                <w:lang w:bidi="ar-SA"/>
                <w14:ligatures w14:val="none"/>
              </w:rPr>
              <w:t>Sphingobium</w:t>
            </w:r>
          </w:p>
        </w:tc>
        <w:tc>
          <w:tcPr>
            <w:tcW w:w="1134" w:type="dxa"/>
            <w:gridSpan w:val="2"/>
            <w:tcBorders>
              <w:top w:val="nil"/>
              <w:left w:val="nil"/>
              <w:bottom w:val="nil"/>
              <w:right w:val="nil"/>
            </w:tcBorders>
            <w:shd w:val="clear" w:color="000000" w:fill="FFFFFF"/>
            <w:noWrap/>
            <w:hideMark/>
          </w:tcPr>
          <w:p w14:paraId="0A27F6D1"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w:t>
            </w:r>
          </w:p>
        </w:tc>
        <w:tc>
          <w:tcPr>
            <w:tcW w:w="821" w:type="dxa"/>
            <w:gridSpan w:val="2"/>
            <w:tcBorders>
              <w:top w:val="nil"/>
              <w:left w:val="nil"/>
              <w:bottom w:val="nil"/>
              <w:right w:val="nil"/>
            </w:tcBorders>
            <w:shd w:val="clear" w:color="000000" w:fill="FFFFFF"/>
            <w:noWrap/>
            <w:hideMark/>
          </w:tcPr>
          <w:p w14:paraId="3A346F04"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880" w:type="dxa"/>
            <w:gridSpan w:val="2"/>
            <w:tcBorders>
              <w:top w:val="nil"/>
              <w:left w:val="nil"/>
              <w:bottom w:val="nil"/>
              <w:right w:val="nil"/>
            </w:tcBorders>
            <w:shd w:val="clear" w:color="000000" w:fill="FFFFFF"/>
            <w:noWrap/>
            <w:hideMark/>
          </w:tcPr>
          <w:p w14:paraId="0893C40C"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3.29</w:t>
            </w:r>
          </w:p>
        </w:tc>
        <w:tc>
          <w:tcPr>
            <w:tcW w:w="848" w:type="dxa"/>
            <w:gridSpan w:val="3"/>
            <w:tcBorders>
              <w:top w:val="nil"/>
              <w:left w:val="nil"/>
              <w:bottom w:val="nil"/>
              <w:right w:val="nil"/>
            </w:tcBorders>
            <w:shd w:val="clear" w:color="000000" w:fill="FFFFFF"/>
            <w:noWrap/>
            <w:hideMark/>
          </w:tcPr>
          <w:p w14:paraId="27D4C0CD"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40</w:t>
            </w:r>
          </w:p>
        </w:tc>
        <w:tc>
          <w:tcPr>
            <w:tcW w:w="1420" w:type="dxa"/>
            <w:gridSpan w:val="3"/>
            <w:tcBorders>
              <w:top w:val="nil"/>
              <w:left w:val="nil"/>
              <w:bottom w:val="nil"/>
              <w:right w:val="nil"/>
            </w:tcBorders>
            <w:shd w:val="clear" w:color="000000" w:fill="FFFFFF"/>
            <w:noWrap/>
            <w:hideMark/>
          </w:tcPr>
          <w:p w14:paraId="27F5340B" w14:textId="77777777" w:rsidR="00637766" w:rsidRPr="00C05D19" w:rsidRDefault="00637766" w:rsidP="00C05D19">
            <w:pPr>
              <w:spacing w:after="0" w:line="240" w:lineRule="auto"/>
              <w:ind w:firstLineChars="200" w:firstLine="32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99.09</w:t>
            </w:r>
          </w:p>
        </w:tc>
        <w:tc>
          <w:tcPr>
            <w:tcW w:w="1405" w:type="dxa"/>
            <w:gridSpan w:val="3"/>
            <w:tcBorders>
              <w:top w:val="nil"/>
              <w:left w:val="nil"/>
              <w:bottom w:val="nil"/>
              <w:right w:val="nil"/>
            </w:tcBorders>
            <w:shd w:val="clear" w:color="000000" w:fill="FFFFFF"/>
            <w:noWrap/>
            <w:hideMark/>
          </w:tcPr>
          <w:p w14:paraId="04DA4CFC"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w:t>
            </w:r>
          </w:p>
        </w:tc>
        <w:tc>
          <w:tcPr>
            <w:tcW w:w="580" w:type="dxa"/>
            <w:gridSpan w:val="3"/>
            <w:tcBorders>
              <w:top w:val="nil"/>
              <w:left w:val="nil"/>
              <w:bottom w:val="nil"/>
              <w:right w:val="nil"/>
            </w:tcBorders>
            <w:shd w:val="clear" w:color="000000" w:fill="FFFFFF"/>
            <w:noWrap/>
            <w:hideMark/>
          </w:tcPr>
          <w:p w14:paraId="45C821DC"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w:t>
            </w:r>
          </w:p>
        </w:tc>
        <w:tc>
          <w:tcPr>
            <w:tcW w:w="567" w:type="dxa"/>
            <w:gridSpan w:val="3"/>
            <w:tcBorders>
              <w:top w:val="nil"/>
              <w:left w:val="nil"/>
              <w:bottom w:val="nil"/>
              <w:right w:val="nil"/>
            </w:tcBorders>
            <w:shd w:val="clear" w:color="000000" w:fill="FFFFFF"/>
            <w:noWrap/>
            <w:hideMark/>
          </w:tcPr>
          <w:p w14:paraId="29C7C53F"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0.61</w:t>
            </w:r>
          </w:p>
        </w:tc>
        <w:tc>
          <w:tcPr>
            <w:tcW w:w="709" w:type="dxa"/>
            <w:gridSpan w:val="2"/>
            <w:tcBorders>
              <w:top w:val="nil"/>
              <w:left w:val="nil"/>
              <w:bottom w:val="nil"/>
              <w:right w:val="nil"/>
            </w:tcBorders>
            <w:shd w:val="clear" w:color="000000" w:fill="FFFFFF"/>
            <w:noWrap/>
            <w:hideMark/>
          </w:tcPr>
          <w:p w14:paraId="6FE6D0EF"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3213</w:t>
            </w:r>
          </w:p>
        </w:tc>
        <w:tc>
          <w:tcPr>
            <w:tcW w:w="567" w:type="dxa"/>
            <w:gridSpan w:val="2"/>
            <w:tcBorders>
              <w:top w:val="nil"/>
              <w:left w:val="nil"/>
              <w:bottom w:val="nil"/>
              <w:right w:val="nil"/>
            </w:tcBorders>
            <w:shd w:val="clear" w:color="000000" w:fill="FFFFFF"/>
            <w:noWrap/>
            <w:hideMark/>
          </w:tcPr>
          <w:p w14:paraId="04EA52DE"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w:t>
            </w:r>
          </w:p>
        </w:tc>
        <w:tc>
          <w:tcPr>
            <w:tcW w:w="459" w:type="dxa"/>
            <w:gridSpan w:val="3"/>
            <w:tcBorders>
              <w:top w:val="nil"/>
              <w:left w:val="nil"/>
              <w:bottom w:val="nil"/>
              <w:right w:val="nil"/>
            </w:tcBorders>
            <w:shd w:val="clear" w:color="000000" w:fill="FFFFFF"/>
            <w:noWrap/>
            <w:hideMark/>
          </w:tcPr>
          <w:p w14:paraId="2C79D3CF"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49</w:t>
            </w:r>
          </w:p>
        </w:tc>
        <w:tc>
          <w:tcPr>
            <w:tcW w:w="660" w:type="dxa"/>
            <w:gridSpan w:val="3"/>
            <w:tcBorders>
              <w:top w:val="nil"/>
              <w:left w:val="nil"/>
              <w:bottom w:val="nil"/>
              <w:right w:val="nil"/>
            </w:tcBorders>
            <w:shd w:val="clear" w:color="000000" w:fill="FFFFFF"/>
            <w:noWrap/>
            <w:hideMark/>
          </w:tcPr>
          <w:p w14:paraId="58BF78C6"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r>
      <w:tr w:rsidR="00637766" w:rsidRPr="00C05D19" w14:paraId="742F300F" w14:textId="77777777" w:rsidTr="000078FF">
        <w:trPr>
          <w:gridAfter w:val="1"/>
          <w:wAfter w:w="144" w:type="dxa"/>
          <w:trHeight w:val="170"/>
        </w:trPr>
        <w:tc>
          <w:tcPr>
            <w:tcW w:w="709" w:type="dxa"/>
            <w:tcBorders>
              <w:top w:val="nil"/>
              <w:left w:val="nil"/>
              <w:bottom w:val="nil"/>
              <w:right w:val="nil"/>
            </w:tcBorders>
            <w:shd w:val="clear" w:color="000000" w:fill="FFFFFF"/>
            <w:noWrap/>
            <w:hideMark/>
          </w:tcPr>
          <w:p w14:paraId="5EF0F614"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[35]</w:t>
            </w:r>
          </w:p>
        </w:tc>
        <w:tc>
          <w:tcPr>
            <w:tcW w:w="709" w:type="dxa"/>
            <w:tcBorders>
              <w:top w:val="nil"/>
              <w:left w:val="nil"/>
              <w:bottom w:val="nil"/>
              <w:right w:val="nil"/>
            </w:tcBorders>
            <w:shd w:val="clear" w:color="000000" w:fill="FFFFFF"/>
            <w:noWrap/>
            <w:hideMark/>
          </w:tcPr>
          <w:p w14:paraId="5D1D35E8" w14:textId="77777777" w:rsidR="00637766" w:rsidRPr="00C05D19" w:rsidRDefault="00637766" w:rsidP="00C05D19">
            <w:pPr>
              <w:spacing w:after="0" w:line="240" w:lineRule="auto"/>
              <w:ind w:left="-109"/>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Roots</w:t>
            </w:r>
          </w:p>
        </w:tc>
        <w:tc>
          <w:tcPr>
            <w:tcW w:w="850" w:type="dxa"/>
            <w:tcBorders>
              <w:top w:val="nil"/>
              <w:left w:val="nil"/>
              <w:bottom w:val="nil"/>
              <w:right w:val="nil"/>
            </w:tcBorders>
            <w:shd w:val="clear" w:color="000000" w:fill="FFFFFF"/>
            <w:noWrap/>
            <w:hideMark/>
          </w:tcPr>
          <w:p w14:paraId="44A9DA8D" w14:textId="6723E53B" w:rsidR="00637766" w:rsidRPr="00C05D19" w:rsidRDefault="00637766" w:rsidP="00C05D19">
            <w:pPr>
              <w:spacing w:after="0" w:line="240" w:lineRule="auto"/>
              <w:ind w:left="-11" w:firstLineChars="100" w:firstLine="16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559" w:type="dxa"/>
            <w:gridSpan w:val="2"/>
            <w:tcBorders>
              <w:top w:val="nil"/>
              <w:left w:val="nil"/>
              <w:bottom w:val="nil"/>
              <w:right w:val="nil"/>
            </w:tcBorders>
            <w:shd w:val="clear" w:color="000000" w:fill="FFFFFF"/>
            <w:noWrap/>
            <w:hideMark/>
          </w:tcPr>
          <w:p w14:paraId="433221D3" w14:textId="77777777" w:rsidR="00637766" w:rsidRPr="00C05D19" w:rsidRDefault="00637766" w:rsidP="00C05D19">
            <w:pPr>
              <w:spacing w:after="0" w:line="240" w:lineRule="auto"/>
              <w:rPr>
                <w:rFonts w:eastAsia="Times New Roman"/>
                <w:i/>
                <w:iCs/>
                <w:color w:val="000000"/>
                <w:kern w:val="0"/>
                <w:sz w:val="16"/>
                <w:szCs w:val="16"/>
                <w:lang w:bidi="ar-SA"/>
                <w14:ligatures w14:val="none"/>
              </w:rPr>
            </w:pPr>
            <w:r w:rsidRPr="00C05D19">
              <w:rPr>
                <w:rFonts w:eastAsia="Times New Roman"/>
                <w:i/>
                <w:iCs/>
                <w:color w:val="000000"/>
                <w:kern w:val="0"/>
                <w:sz w:val="16"/>
                <w:szCs w:val="16"/>
                <w:lang w:bidi="ar-SA"/>
                <w14:ligatures w14:val="none"/>
              </w:rPr>
              <w:t>Bacillus</w:t>
            </w:r>
          </w:p>
        </w:tc>
        <w:tc>
          <w:tcPr>
            <w:tcW w:w="1134" w:type="dxa"/>
            <w:gridSpan w:val="2"/>
            <w:tcBorders>
              <w:top w:val="nil"/>
              <w:left w:val="nil"/>
              <w:bottom w:val="nil"/>
              <w:right w:val="nil"/>
            </w:tcBorders>
            <w:shd w:val="clear" w:color="000000" w:fill="FFFFFF"/>
            <w:noWrap/>
            <w:hideMark/>
          </w:tcPr>
          <w:p w14:paraId="754863E1"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GCF_000691145.1</w:t>
            </w:r>
          </w:p>
        </w:tc>
        <w:tc>
          <w:tcPr>
            <w:tcW w:w="821" w:type="dxa"/>
            <w:gridSpan w:val="2"/>
            <w:tcBorders>
              <w:top w:val="nil"/>
              <w:left w:val="nil"/>
              <w:bottom w:val="nil"/>
              <w:right w:val="nil"/>
            </w:tcBorders>
            <w:shd w:val="clear" w:color="000000" w:fill="FFFFFF"/>
            <w:noWrap/>
            <w:hideMark/>
          </w:tcPr>
          <w:p w14:paraId="752CB2D5"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1178544</w:t>
            </w:r>
          </w:p>
        </w:tc>
        <w:tc>
          <w:tcPr>
            <w:tcW w:w="880" w:type="dxa"/>
            <w:gridSpan w:val="2"/>
            <w:tcBorders>
              <w:top w:val="nil"/>
              <w:left w:val="nil"/>
              <w:bottom w:val="nil"/>
              <w:right w:val="nil"/>
            </w:tcBorders>
            <w:shd w:val="clear" w:color="000000" w:fill="FFFFFF"/>
            <w:noWrap/>
            <w:hideMark/>
          </w:tcPr>
          <w:p w14:paraId="4ED59E92"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3.73</w:t>
            </w:r>
          </w:p>
        </w:tc>
        <w:tc>
          <w:tcPr>
            <w:tcW w:w="848" w:type="dxa"/>
            <w:gridSpan w:val="3"/>
            <w:tcBorders>
              <w:top w:val="nil"/>
              <w:left w:val="nil"/>
              <w:bottom w:val="nil"/>
              <w:right w:val="nil"/>
            </w:tcBorders>
            <w:shd w:val="clear" w:color="000000" w:fill="FFFFFF"/>
            <w:noWrap/>
            <w:hideMark/>
          </w:tcPr>
          <w:p w14:paraId="7431375B"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22</w:t>
            </w:r>
          </w:p>
        </w:tc>
        <w:tc>
          <w:tcPr>
            <w:tcW w:w="1420" w:type="dxa"/>
            <w:gridSpan w:val="3"/>
            <w:tcBorders>
              <w:top w:val="nil"/>
              <w:left w:val="nil"/>
              <w:bottom w:val="nil"/>
              <w:right w:val="nil"/>
            </w:tcBorders>
            <w:shd w:val="clear" w:color="000000" w:fill="FFFFFF"/>
            <w:noWrap/>
            <w:hideMark/>
          </w:tcPr>
          <w:p w14:paraId="1F25829D" w14:textId="77777777" w:rsidR="00637766" w:rsidRPr="00C05D19" w:rsidRDefault="00637766" w:rsidP="00C05D19">
            <w:pPr>
              <w:spacing w:after="0" w:line="240" w:lineRule="auto"/>
              <w:ind w:firstLineChars="200" w:firstLine="32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405" w:type="dxa"/>
            <w:gridSpan w:val="3"/>
            <w:tcBorders>
              <w:top w:val="nil"/>
              <w:left w:val="nil"/>
              <w:bottom w:val="nil"/>
              <w:right w:val="nil"/>
            </w:tcBorders>
            <w:shd w:val="clear" w:color="000000" w:fill="FFFFFF"/>
            <w:noWrap/>
            <w:hideMark/>
          </w:tcPr>
          <w:p w14:paraId="7D1091E1"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0.03</w:t>
            </w:r>
          </w:p>
        </w:tc>
        <w:tc>
          <w:tcPr>
            <w:tcW w:w="580" w:type="dxa"/>
            <w:gridSpan w:val="3"/>
            <w:tcBorders>
              <w:top w:val="nil"/>
              <w:left w:val="nil"/>
              <w:bottom w:val="nil"/>
              <w:right w:val="nil"/>
            </w:tcBorders>
            <w:shd w:val="clear" w:color="000000" w:fill="FFFFFF"/>
            <w:noWrap/>
            <w:hideMark/>
          </w:tcPr>
          <w:p w14:paraId="7FB96490"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w:t>
            </w:r>
          </w:p>
        </w:tc>
        <w:tc>
          <w:tcPr>
            <w:tcW w:w="567" w:type="dxa"/>
            <w:gridSpan w:val="3"/>
            <w:tcBorders>
              <w:top w:val="nil"/>
              <w:left w:val="nil"/>
              <w:bottom w:val="nil"/>
              <w:right w:val="nil"/>
            </w:tcBorders>
            <w:shd w:val="clear" w:color="000000" w:fill="FFFFFF"/>
            <w:noWrap/>
            <w:hideMark/>
          </w:tcPr>
          <w:p w14:paraId="0653E406"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0.41</w:t>
            </w:r>
          </w:p>
        </w:tc>
        <w:tc>
          <w:tcPr>
            <w:tcW w:w="709" w:type="dxa"/>
            <w:gridSpan w:val="2"/>
            <w:tcBorders>
              <w:top w:val="nil"/>
              <w:left w:val="nil"/>
              <w:bottom w:val="nil"/>
              <w:right w:val="nil"/>
            </w:tcBorders>
            <w:shd w:val="clear" w:color="000000" w:fill="FFFFFF"/>
            <w:noWrap/>
            <w:hideMark/>
          </w:tcPr>
          <w:p w14:paraId="5B5F6975"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3776</w:t>
            </w:r>
          </w:p>
        </w:tc>
        <w:tc>
          <w:tcPr>
            <w:tcW w:w="567" w:type="dxa"/>
            <w:gridSpan w:val="2"/>
            <w:tcBorders>
              <w:top w:val="nil"/>
              <w:left w:val="nil"/>
              <w:bottom w:val="nil"/>
              <w:right w:val="nil"/>
            </w:tcBorders>
            <w:shd w:val="clear" w:color="000000" w:fill="FFFFFF"/>
            <w:noWrap/>
            <w:hideMark/>
          </w:tcPr>
          <w:p w14:paraId="765D9EF1"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w:t>
            </w:r>
          </w:p>
        </w:tc>
        <w:tc>
          <w:tcPr>
            <w:tcW w:w="459" w:type="dxa"/>
            <w:gridSpan w:val="3"/>
            <w:tcBorders>
              <w:top w:val="nil"/>
              <w:left w:val="nil"/>
              <w:bottom w:val="nil"/>
              <w:right w:val="nil"/>
            </w:tcBorders>
            <w:shd w:val="clear" w:color="000000" w:fill="FFFFFF"/>
            <w:noWrap/>
            <w:hideMark/>
          </w:tcPr>
          <w:p w14:paraId="00A783E8"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45</w:t>
            </w:r>
          </w:p>
        </w:tc>
        <w:tc>
          <w:tcPr>
            <w:tcW w:w="660" w:type="dxa"/>
            <w:gridSpan w:val="3"/>
            <w:tcBorders>
              <w:top w:val="nil"/>
              <w:left w:val="nil"/>
              <w:bottom w:val="nil"/>
              <w:right w:val="nil"/>
            </w:tcBorders>
            <w:shd w:val="clear" w:color="000000" w:fill="FFFFFF"/>
            <w:noWrap/>
            <w:hideMark/>
          </w:tcPr>
          <w:p w14:paraId="357C149A"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r>
      <w:tr w:rsidR="00637766" w:rsidRPr="00C05D19" w14:paraId="0BAEFD72" w14:textId="77777777" w:rsidTr="000078FF">
        <w:trPr>
          <w:gridAfter w:val="1"/>
          <w:wAfter w:w="144" w:type="dxa"/>
          <w:trHeight w:val="170"/>
        </w:trPr>
        <w:tc>
          <w:tcPr>
            <w:tcW w:w="709" w:type="dxa"/>
            <w:tcBorders>
              <w:top w:val="nil"/>
              <w:left w:val="nil"/>
              <w:bottom w:val="nil"/>
              <w:right w:val="nil"/>
            </w:tcBorders>
            <w:shd w:val="clear" w:color="000000" w:fill="FFFFFF"/>
            <w:noWrap/>
            <w:hideMark/>
          </w:tcPr>
          <w:p w14:paraId="5153AC21"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[35]</w:t>
            </w:r>
          </w:p>
        </w:tc>
        <w:tc>
          <w:tcPr>
            <w:tcW w:w="709" w:type="dxa"/>
            <w:tcBorders>
              <w:top w:val="nil"/>
              <w:left w:val="nil"/>
              <w:bottom w:val="nil"/>
              <w:right w:val="nil"/>
            </w:tcBorders>
            <w:shd w:val="clear" w:color="000000" w:fill="FFFFFF"/>
            <w:noWrap/>
            <w:hideMark/>
          </w:tcPr>
          <w:p w14:paraId="11FF516C" w14:textId="77777777" w:rsidR="00637766" w:rsidRPr="00C05D19" w:rsidRDefault="00637766" w:rsidP="00C05D19">
            <w:pPr>
              <w:spacing w:after="0" w:line="240" w:lineRule="auto"/>
              <w:ind w:left="-109"/>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Roots</w:t>
            </w:r>
          </w:p>
        </w:tc>
        <w:tc>
          <w:tcPr>
            <w:tcW w:w="850" w:type="dxa"/>
            <w:tcBorders>
              <w:top w:val="nil"/>
              <w:left w:val="nil"/>
              <w:bottom w:val="nil"/>
              <w:right w:val="nil"/>
            </w:tcBorders>
            <w:shd w:val="clear" w:color="000000" w:fill="FFFFFF"/>
            <w:noWrap/>
            <w:hideMark/>
          </w:tcPr>
          <w:p w14:paraId="0AE35123" w14:textId="671E008B" w:rsidR="00637766" w:rsidRPr="00C05D19" w:rsidRDefault="00637766" w:rsidP="00C05D19">
            <w:pPr>
              <w:spacing w:after="0" w:line="240" w:lineRule="auto"/>
              <w:ind w:left="-11" w:firstLineChars="100" w:firstLine="16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559" w:type="dxa"/>
            <w:gridSpan w:val="2"/>
            <w:tcBorders>
              <w:top w:val="nil"/>
              <w:left w:val="nil"/>
              <w:bottom w:val="nil"/>
              <w:right w:val="nil"/>
            </w:tcBorders>
            <w:shd w:val="clear" w:color="000000" w:fill="FFFFFF"/>
            <w:noWrap/>
            <w:hideMark/>
          </w:tcPr>
          <w:p w14:paraId="4DAC6855" w14:textId="77777777" w:rsidR="00637766" w:rsidRPr="00C05D19" w:rsidRDefault="00637766" w:rsidP="00C05D19">
            <w:pPr>
              <w:spacing w:after="0" w:line="240" w:lineRule="auto"/>
              <w:rPr>
                <w:rFonts w:eastAsia="Times New Roman"/>
                <w:i/>
                <w:iCs/>
                <w:color w:val="000000"/>
                <w:kern w:val="0"/>
                <w:sz w:val="16"/>
                <w:szCs w:val="16"/>
                <w:lang w:bidi="ar-SA"/>
                <w14:ligatures w14:val="none"/>
              </w:rPr>
            </w:pPr>
            <w:r w:rsidRPr="00C05D19">
              <w:rPr>
                <w:rFonts w:eastAsia="Times New Roman"/>
                <w:i/>
                <w:iCs/>
                <w:color w:val="000000"/>
                <w:kern w:val="0"/>
                <w:sz w:val="16"/>
                <w:szCs w:val="16"/>
                <w:lang w:bidi="ar-SA"/>
                <w14:ligatures w14:val="none"/>
              </w:rPr>
              <w:t>Bacillus</w:t>
            </w:r>
          </w:p>
        </w:tc>
        <w:tc>
          <w:tcPr>
            <w:tcW w:w="1134" w:type="dxa"/>
            <w:gridSpan w:val="2"/>
            <w:tcBorders>
              <w:top w:val="nil"/>
              <w:left w:val="nil"/>
              <w:bottom w:val="nil"/>
              <w:right w:val="nil"/>
            </w:tcBorders>
            <w:shd w:val="clear" w:color="000000" w:fill="FFFFFF"/>
            <w:noWrap/>
            <w:hideMark/>
          </w:tcPr>
          <w:p w14:paraId="6A2B5CB1"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GCF_000691145.1</w:t>
            </w:r>
          </w:p>
        </w:tc>
        <w:tc>
          <w:tcPr>
            <w:tcW w:w="821" w:type="dxa"/>
            <w:gridSpan w:val="2"/>
            <w:tcBorders>
              <w:top w:val="nil"/>
              <w:left w:val="nil"/>
              <w:bottom w:val="nil"/>
              <w:right w:val="nil"/>
            </w:tcBorders>
            <w:shd w:val="clear" w:color="000000" w:fill="FFFFFF"/>
            <w:noWrap/>
            <w:hideMark/>
          </w:tcPr>
          <w:p w14:paraId="1C8FEE03"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1178544</w:t>
            </w:r>
          </w:p>
        </w:tc>
        <w:tc>
          <w:tcPr>
            <w:tcW w:w="880" w:type="dxa"/>
            <w:gridSpan w:val="2"/>
            <w:tcBorders>
              <w:top w:val="nil"/>
              <w:left w:val="nil"/>
              <w:bottom w:val="nil"/>
              <w:right w:val="nil"/>
            </w:tcBorders>
            <w:shd w:val="clear" w:color="000000" w:fill="FFFFFF"/>
            <w:noWrap/>
            <w:hideMark/>
          </w:tcPr>
          <w:p w14:paraId="58AA984B"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3.74</w:t>
            </w:r>
          </w:p>
        </w:tc>
        <w:tc>
          <w:tcPr>
            <w:tcW w:w="848" w:type="dxa"/>
            <w:gridSpan w:val="3"/>
            <w:tcBorders>
              <w:top w:val="nil"/>
              <w:left w:val="nil"/>
              <w:bottom w:val="nil"/>
              <w:right w:val="nil"/>
            </w:tcBorders>
            <w:shd w:val="clear" w:color="000000" w:fill="FFFFFF"/>
            <w:noWrap/>
            <w:hideMark/>
          </w:tcPr>
          <w:p w14:paraId="23A15FB9"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69</w:t>
            </w:r>
          </w:p>
        </w:tc>
        <w:tc>
          <w:tcPr>
            <w:tcW w:w="1420" w:type="dxa"/>
            <w:gridSpan w:val="3"/>
            <w:tcBorders>
              <w:top w:val="nil"/>
              <w:left w:val="nil"/>
              <w:bottom w:val="nil"/>
              <w:right w:val="nil"/>
            </w:tcBorders>
            <w:shd w:val="clear" w:color="000000" w:fill="FFFFFF"/>
            <w:noWrap/>
            <w:hideMark/>
          </w:tcPr>
          <w:p w14:paraId="00E1F3F5" w14:textId="77777777" w:rsidR="00637766" w:rsidRPr="00C05D19" w:rsidRDefault="00637766" w:rsidP="00C05D19">
            <w:pPr>
              <w:spacing w:after="0" w:line="240" w:lineRule="auto"/>
              <w:ind w:firstLineChars="200" w:firstLine="32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405" w:type="dxa"/>
            <w:gridSpan w:val="3"/>
            <w:tcBorders>
              <w:top w:val="nil"/>
              <w:left w:val="nil"/>
              <w:bottom w:val="nil"/>
              <w:right w:val="nil"/>
            </w:tcBorders>
            <w:shd w:val="clear" w:color="000000" w:fill="FFFFFF"/>
            <w:noWrap/>
            <w:hideMark/>
          </w:tcPr>
          <w:p w14:paraId="7758B6DF"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0.04</w:t>
            </w:r>
          </w:p>
        </w:tc>
        <w:tc>
          <w:tcPr>
            <w:tcW w:w="580" w:type="dxa"/>
            <w:gridSpan w:val="3"/>
            <w:tcBorders>
              <w:top w:val="nil"/>
              <w:left w:val="nil"/>
              <w:bottom w:val="nil"/>
              <w:right w:val="nil"/>
            </w:tcBorders>
            <w:shd w:val="clear" w:color="000000" w:fill="FFFFFF"/>
            <w:noWrap/>
            <w:hideMark/>
          </w:tcPr>
          <w:p w14:paraId="216C840C"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11</w:t>
            </w:r>
          </w:p>
        </w:tc>
        <w:tc>
          <w:tcPr>
            <w:tcW w:w="567" w:type="dxa"/>
            <w:gridSpan w:val="3"/>
            <w:tcBorders>
              <w:top w:val="nil"/>
              <w:left w:val="nil"/>
              <w:bottom w:val="nil"/>
              <w:right w:val="nil"/>
            </w:tcBorders>
            <w:shd w:val="clear" w:color="000000" w:fill="FFFFFF"/>
            <w:noWrap/>
            <w:hideMark/>
          </w:tcPr>
          <w:p w14:paraId="5B12891D"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0.41</w:t>
            </w:r>
          </w:p>
        </w:tc>
        <w:tc>
          <w:tcPr>
            <w:tcW w:w="709" w:type="dxa"/>
            <w:gridSpan w:val="2"/>
            <w:tcBorders>
              <w:top w:val="nil"/>
              <w:left w:val="nil"/>
              <w:bottom w:val="nil"/>
              <w:right w:val="nil"/>
            </w:tcBorders>
            <w:shd w:val="clear" w:color="000000" w:fill="FFFFFF"/>
            <w:noWrap/>
            <w:hideMark/>
          </w:tcPr>
          <w:p w14:paraId="712305AF"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3774</w:t>
            </w:r>
          </w:p>
        </w:tc>
        <w:tc>
          <w:tcPr>
            <w:tcW w:w="567" w:type="dxa"/>
            <w:gridSpan w:val="2"/>
            <w:tcBorders>
              <w:top w:val="nil"/>
              <w:left w:val="nil"/>
              <w:bottom w:val="nil"/>
              <w:right w:val="nil"/>
            </w:tcBorders>
            <w:shd w:val="clear" w:color="000000" w:fill="FFFFFF"/>
            <w:noWrap/>
            <w:hideMark/>
          </w:tcPr>
          <w:p w14:paraId="679DF6D8"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w:t>
            </w:r>
          </w:p>
        </w:tc>
        <w:tc>
          <w:tcPr>
            <w:tcW w:w="459" w:type="dxa"/>
            <w:gridSpan w:val="3"/>
            <w:tcBorders>
              <w:top w:val="nil"/>
              <w:left w:val="nil"/>
              <w:bottom w:val="nil"/>
              <w:right w:val="nil"/>
            </w:tcBorders>
            <w:shd w:val="clear" w:color="000000" w:fill="FFFFFF"/>
            <w:noWrap/>
            <w:hideMark/>
          </w:tcPr>
          <w:p w14:paraId="3213A871"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54</w:t>
            </w:r>
          </w:p>
        </w:tc>
        <w:tc>
          <w:tcPr>
            <w:tcW w:w="660" w:type="dxa"/>
            <w:gridSpan w:val="3"/>
            <w:tcBorders>
              <w:top w:val="nil"/>
              <w:left w:val="nil"/>
              <w:bottom w:val="nil"/>
              <w:right w:val="nil"/>
            </w:tcBorders>
            <w:shd w:val="clear" w:color="000000" w:fill="FFFFFF"/>
            <w:noWrap/>
            <w:hideMark/>
          </w:tcPr>
          <w:p w14:paraId="3731C713"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r>
      <w:tr w:rsidR="00637766" w:rsidRPr="00C05D19" w14:paraId="3E2ED471" w14:textId="77777777" w:rsidTr="000078FF">
        <w:trPr>
          <w:gridAfter w:val="1"/>
          <w:wAfter w:w="144" w:type="dxa"/>
          <w:trHeight w:val="170"/>
        </w:trPr>
        <w:tc>
          <w:tcPr>
            <w:tcW w:w="709" w:type="dxa"/>
            <w:tcBorders>
              <w:top w:val="nil"/>
              <w:left w:val="nil"/>
              <w:bottom w:val="nil"/>
              <w:right w:val="nil"/>
            </w:tcBorders>
            <w:shd w:val="clear" w:color="000000" w:fill="FFFFFF"/>
            <w:noWrap/>
            <w:hideMark/>
          </w:tcPr>
          <w:p w14:paraId="533DB436"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[35]</w:t>
            </w:r>
          </w:p>
        </w:tc>
        <w:tc>
          <w:tcPr>
            <w:tcW w:w="709" w:type="dxa"/>
            <w:tcBorders>
              <w:top w:val="nil"/>
              <w:left w:val="nil"/>
              <w:bottom w:val="nil"/>
              <w:right w:val="nil"/>
            </w:tcBorders>
            <w:shd w:val="clear" w:color="000000" w:fill="FFFFFF"/>
            <w:noWrap/>
            <w:hideMark/>
          </w:tcPr>
          <w:p w14:paraId="0137657F" w14:textId="77777777" w:rsidR="00637766" w:rsidRPr="00C05D19" w:rsidRDefault="00637766" w:rsidP="00C05D19">
            <w:pPr>
              <w:spacing w:after="0" w:line="240" w:lineRule="auto"/>
              <w:ind w:left="-109"/>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Roots</w:t>
            </w:r>
          </w:p>
        </w:tc>
        <w:tc>
          <w:tcPr>
            <w:tcW w:w="850" w:type="dxa"/>
            <w:tcBorders>
              <w:top w:val="nil"/>
              <w:left w:val="nil"/>
              <w:bottom w:val="nil"/>
              <w:right w:val="nil"/>
            </w:tcBorders>
            <w:shd w:val="clear" w:color="000000" w:fill="FFFFFF"/>
            <w:noWrap/>
            <w:hideMark/>
          </w:tcPr>
          <w:p w14:paraId="453D5F80" w14:textId="0507B4DC" w:rsidR="00637766" w:rsidRPr="00C05D19" w:rsidRDefault="00637766" w:rsidP="00C05D19">
            <w:pPr>
              <w:spacing w:after="0" w:line="240" w:lineRule="auto"/>
              <w:ind w:left="-11" w:firstLineChars="100" w:firstLine="16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559" w:type="dxa"/>
            <w:gridSpan w:val="2"/>
            <w:tcBorders>
              <w:top w:val="nil"/>
              <w:left w:val="nil"/>
              <w:bottom w:val="nil"/>
              <w:right w:val="nil"/>
            </w:tcBorders>
            <w:shd w:val="clear" w:color="000000" w:fill="FFFFFF"/>
            <w:noWrap/>
            <w:hideMark/>
          </w:tcPr>
          <w:p w14:paraId="5E858B57" w14:textId="77777777" w:rsidR="00637766" w:rsidRPr="00C05D19" w:rsidRDefault="00637766" w:rsidP="00C05D19">
            <w:pPr>
              <w:spacing w:after="0" w:line="240" w:lineRule="auto"/>
              <w:rPr>
                <w:rFonts w:eastAsia="Times New Roman"/>
                <w:i/>
                <w:iCs/>
                <w:color w:val="000000"/>
                <w:kern w:val="0"/>
                <w:sz w:val="16"/>
                <w:szCs w:val="16"/>
                <w:lang w:bidi="ar-SA"/>
                <w14:ligatures w14:val="none"/>
              </w:rPr>
            </w:pPr>
            <w:r w:rsidRPr="00C05D19">
              <w:rPr>
                <w:rFonts w:eastAsia="Times New Roman"/>
                <w:i/>
                <w:iCs/>
                <w:color w:val="000000"/>
                <w:kern w:val="0"/>
                <w:sz w:val="16"/>
                <w:szCs w:val="16"/>
                <w:lang w:bidi="ar-SA"/>
                <w14:ligatures w14:val="none"/>
              </w:rPr>
              <w:t>Bacillus</w:t>
            </w:r>
          </w:p>
        </w:tc>
        <w:tc>
          <w:tcPr>
            <w:tcW w:w="1134" w:type="dxa"/>
            <w:gridSpan w:val="2"/>
            <w:tcBorders>
              <w:top w:val="nil"/>
              <w:left w:val="nil"/>
              <w:bottom w:val="nil"/>
              <w:right w:val="nil"/>
            </w:tcBorders>
            <w:shd w:val="clear" w:color="000000" w:fill="FFFFFF"/>
            <w:noWrap/>
            <w:hideMark/>
          </w:tcPr>
          <w:p w14:paraId="443F65BE"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GCF_000691145.1</w:t>
            </w:r>
          </w:p>
        </w:tc>
        <w:tc>
          <w:tcPr>
            <w:tcW w:w="821" w:type="dxa"/>
            <w:gridSpan w:val="2"/>
            <w:tcBorders>
              <w:top w:val="nil"/>
              <w:left w:val="nil"/>
              <w:bottom w:val="nil"/>
              <w:right w:val="nil"/>
            </w:tcBorders>
            <w:shd w:val="clear" w:color="000000" w:fill="FFFFFF"/>
            <w:noWrap/>
            <w:hideMark/>
          </w:tcPr>
          <w:p w14:paraId="4F2EFB65"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1178544</w:t>
            </w:r>
          </w:p>
        </w:tc>
        <w:tc>
          <w:tcPr>
            <w:tcW w:w="880" w:type="dxa"/>
            <w:gridSpan w:val="2"/>
            <w:tcBorders>
              <w:top w:val="nil"/>
              <w:left w:val="nil"/>
              <w:bottom w:val="nil"/>
              <w:right w:val="nil"/>
            </w:tcBorders>
            <w:shd w:val="clear" w:color="000000" w:fill="FFFFFF"/>
            <w:noWrap/>
            <w:hideMark/>
          </w:tcPr>
          <w:p w14:paraId="586F3592"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3.74</w:t>
            </w:r>
          </w:p>
        </w:tc>
        <w:tc>
          <w:tcPr>
            <w:tcW w:w="848" w:type="dxa"/>
            <w:gridSpan w:val="3"/>
            <w:tcBorders>
              <w:top w:val="nil"/>
              <w:left w:val="nil"/>
              <w:bottom w:val="nil"/>
              <w:right w:val="nil"/>
            </w:tcBorders>
            <w:shd w:val="clear" w:color="000000" w:fill="FFFFFF"/>
            <w:noWrap/>
            <w:hideMark/>
          </w:tcPr>
          <w:p w14:paraId="3D6700C0"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66</w:t>
            </w:r>
          </w:p>
        </w:tc>
        <w:tc>
          <w:tcPr>
            <w:tcW w:w="1420" w:type="dxa"/>
            <w:gridSpan w:val="3"/>
            <w:tcBorders>
              <w:top w:val="nil"/>
              <w:left w:val="nil"/>
              <w:bottom w:val="nil"/>
              <w:right w:val="nil"/>
            </w:tcBorders>
            <w:shd w:val="clear" w:color="000000" w:fill="FFFFFF"/>
            <w:noWrap/>
            <w:hideMark/>
          </w:tcPr>
          <w:p w14:paraId="33949001" w14:textId="77777777" w:rsidR="00637766" w:rsidRPr="00C05D19" w:rsidRDefault="00637766" w:rsidP="00C05D19">
            <w:pPr>
              <w:spacing w:after="0" w:line="240" w:lineRule="auto"/>
              <w:ind w:firstLineChars="200" w:firstLine="32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405" w:type="dxa"/>
            <w:gridSpan w:val="3"/>
            <w:tcBorders>
              <w:top w:val="nil"/>
              <w:left w:val="nil"/>
              <w:bottom w:val="nil"/>
              <w:right w:val="nil"/>
            </w:tcBorders>
            <w:shd w:val="clear" w:color="000000" w:fill="FFFFFF"/>
            <w:noWrap/>
            <w:hideMark/>
          </w:tcPr>
          <w:p w14:paraId="6565506D"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0.03</w:t>
            </w:r>
          </w:p>
        </w:tc>
        <w:tc>
          <w:tcPr>
            <w:tcW w:w="580" w:type="dxa"/>
            <w:gridSpan w:val="3"/>
            <w:tcBorders>
              <w:top w:val="nil"/>
              <w:left w:val="nil"/>
              <w:bottom w:val="nil"/>
              <w:right w:val="nil"/>
            </w:tcBorders>
            <w:shd w:val="clear" w:color="000000" w:fill="FFFFFF"/>
            <w:noWrap/>
            <w:hideMark/>
          </w:tcPr>
          <w:p w14:paraId="7ACB4C2C"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7</w:t>
            </w:r>
          </w:p>
        </w:tc>
        <w:tc>
          <w:tcPr>
            <w:tcW w:w="567" w:type="dxa"/>
            <w:gridSpan w:val="3"/>
            <w:tcBorders>
              <w:top w:val="nil"/>
              <w:left w:val="nil"/>
              <w:bottom w:val="nil"/>
              <w:right w:val="nil"/>
            </w:tcBorders>
            <w:shd w:val="clear" w:color="000000" w:fill="FFFFFF"/>
            <w:noWrap/>
            <w:hideMark/>
          </w:tcPr>
          <w:p w14:paraId="6436275F"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0.41</w:t>
            </w:r>
          </w:p>
        </w:tc>
        <w:tc>
          <w:tcPr>
            <w:tcW w:w="709" w:type="dxa"/>
            <w:gridSpan w:val="2"/>
            <w:tcBorders>
              <w:top w:val="nil"/>
              <w:left w:val="nil"/>
              <w:bottom w:val="nil"/>
              <w:right w:val="nil"/>
            </w:tcBorders>
            <w:shd w:val="clear" w:color="000000" w:fill="FFFFFF"/>
            <w:noWrap/>
            <w:hideMark/>
          </w:tcPr>
          <w:p w14:paraId="0C915D3A"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3768</w:t>
            </w:r>
          </w:p>
        </w:tc>
        <w:tc>
          <w:tcPr>
            <w:tcW w:w="567" w:type="dxa"/>
            <w:gridSpan w:val="2"/>
            <w:tcBorders>
              <w:top w:val="nil"/>
              <w:left w:val="nil"/>
              <w:bottom w:val="nil"/>
              <w:right w:val="nil"/>
            </w:tcBorders>
            <w:shd w:val="clear" w:color="000000" w:fill="FFFFFF"/>
            <w:noWrap/>
            <w:hideMark/>
          </w:tcPr>
          <w:p w14:paraId="3FB23B42"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w:t>
            </w:r>
          </w:p>
        </w:tc>
        <w:tc>
          <w:tcPr>
            <w:tcW w:w="459" w:type="dxa"/>
            <w:gridSpan w:val="3"/>
            <w:tcBorders>
              <w:top w:val="nil"/>
              <w:left w:val="nil"/>
              <w:bottom w:val="nil"/>
              <w:right w:val="nil"/>
            </w:tcBorders>
            <w:shd w:val="clear" w:color="000000" w:fill="FFFFFF"/>
            <w:noWrap/>
            <w:hideMark/>
          </w:tcPr>
          <w:p w14:paraId="33982DDE"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62</w:t>
            </w:r>
          </w:p>
        </w:tc>
        <w:tc>
          <w:tcPr>
            <w:tcW w:w="660" w:type="dxa"/>
            <w:gridSpan w:val="3"/>
            <w:tcBorders>
              <w:top w:val="nil"/>
              <w:left w:val="nil"/>
              <w:bottom w:val="nil"/>
              <w:right w:val="nil"/>
            </w:tcBorders>
            <w:shd w:val="clear" w:color="000000" w:fill="FFFFFF"/>
            <w:noWrap/>
            <w:hideMark/>
          </w:tcPr>
          <w:p w14:paraId="70245DC9"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r>
      <w:tr w:rsidR="00637766" w:rsidRPr="00C05D19" w14:paraId="508D7B18" w14:textId="77777777" w:rsidTr="000078FF">
        <w:trPr>
          <w:gridAfter w:val="1"/>
          <w:wAfter w:w="144" w:type="dxa"/>
          <w:trHeight w:val="170"/>
        </w:trPr>
        <w:tc>
          <w:tcPr>
            <w:tcW w:w="709" w:type="dxa"/>
            <w:tcBorders>
              <w:top w:val="nil"/>
              <w:left w:val="nil"/>
              <w:bottom w:val="nil"/>
              <w:right w:val="nil"/>
            </w:tcBorders>
            <w:shd w:val="clear" w:color="000000" w:fill="FFFFFF"/>
            <w:noWrap/>
            <w:hideMark/>
          </w:tcPr>
          <w:p w14:paraId="2598C699"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[42]</w:t>
            </w:r>
          </w:p>
        </w:tc>
        <w:tc>
          <w:tcPr>
            <w:tcW w:w="709" w:type="dxa"/>
            <w:tcBorders>
              <w:top w:val="nil"/>
              <w:left w:val="nil"/>
              <w:bottom w:val="nil"/>
              <w:right w:val="nil"/>
            </w:tcBorders>
            <w:shd w:val="clear" w:color="000000" w:fill="FFFFFF"/>
            <w:noWrap/>
            <w:hideMark/>
          </w:tcPr>
          <w:p w14:paraId="7107A35C" w14:textId="77777777" w:rsidR="00637766" w:rsidRPr="00C05D19" w:rsidRDefault="00637766" w:rsidP="00C05D19">
            <w:pPr>
              <w:spacing w:after="0" w:line="240" w:lineRule="auto"/>
              <w:ind w:left="-109"/>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Roots</w:t>
            </w:r>
          </w:p>
        </w:tc>
        <w:tc>
          <w:tcPr>
            <w:tcW w:w="850" w:type="dxa"/>
            <w:tcBorders>
              <w:top w:val="nil"/>
              <w:left w:val="nil"/>
              <w:bottom w:val="nil"/>
              <w:right w:val="nil"/>
            </w:tcBorders>
            <w:shd w:val="clear" w:color="000000" w:fill="FFFFFF"/>
            <w:noWrap/>
            <w:hideMark/>
          </w:tcPr>
          <w:p w14:paraId="4D130113" w14:textId="13B1FFAA" w:rsidR="00637766" w:rsidRPr="00C05D19" w:rsidRDefault="00637766" w:rsidP="00C05D19">
            <w:pPr>
              <w:spacing w:after="0" w:line="240" w:lineRule="auto"/>
              <w:ind w:left="-11" w:firstLineChars="100" w:firstLine="16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98</w:t>
            </w:r>
          </w:p>
        </w:tc>
        <w:tc>
          <w:tcPr>
            <w:tcW w:w="1559" w:type="dxa"/>
            <w:gridSpan w:val="2"/>
            <w:tcBorders>
              <w:top w:val="nil"/>
              <w:left w:val="nil"/>
              <w:bottom w:val="nil"/>
              <w:right w:val="nil"/>
            </w:tcBorders>
            <w:shd w:val="clear" w:color="000000" w:fill="FFFFFF"/>
            <w:noWrap/>
            <w:hideMark/>
          </w:tcPr>
          <w:p w14:paraId="6D1D0B18" w14:textId="77777777" w:rsidR="00637766" w:rsidRPr="00C05D19" w:rsidRDefault="00637766" w:rsidP="00C05D19">
            <w:pPr>
              <w:spacing w:after="0" w:line="240" w:lineRule="auto"/>
              <w:rPr>
                <w:rFonts w:eastAsia="Times New Roman"/>
                <w:i/>
                <w:iCs/>
                <w:color w:val="000000"/>
                <w:kern w:val="0"/>
                <w:sz w:val="16"/>
                <w:szCs w:val="16"/>
                <w:lang w:bidi="ar-SA"/>
                <w14:ligatures w14:val="none"/>
              </w:rPr>
            </w:pPr>
            <w:r w:rsidRPr="00C05D19">
              <w:rPr>
                <w:rFonts w:eastAsia="Times New Roman"/>
                <w:i/>
                <w:iCs/>
                <w:color w:val="000000"/>
                <w:kern w:val="0"/>
                <w:sz w:val="16"/>
                <w:szCs w:val="16"/>
                <w:lang w:bidi="ar-SA"/>
                <w14:ligatures w14:val="none"/>
              </w:rPr>
              <w:t>Pseudomonas_E</w:t>
            </w:r>
          </w:p>
        </w:tc>
        <w:tc>
          <w:tcPr>
            <w:tcW w:w="1134" w:type="dxa"/>
            <w:gridSpan w:val="2"/>
            <w:tcBorders>
              <w:top w:val="nil"/>
              <w:left w:val="nil"/>
              <w:bottom w:val="nil"/>
              <w:right w:val="nil"/>
            </w:tcBorders>
            <w:shd w:val="clear" w:color="000000" w:fill="FFFFFF"/>
            <w:noWrap/>
            <w:hideMark/>
          </w:tcPr>
          <w:p w14:paraId="0E3F85B8"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GCF_001293465.1</w:t>
            </w:r>
          </w:p>
        </w:tc>
        <w:tc>
          <w:tcPr>
            <w:tcW w:w="821" w:type="dxa"/>
            <w:gridSpan w:val="2"/>
            <w:tcBorders>
              <w:top w:val="nil"/>
              <w:left w:val="nil"/>
              <w:bottom w:val="nil"/>
              <w:right w:val="nil"/>
            </w:tcBorders>
            <w:shd w:val="clear" w:color="000000" w:fill="FFFFFF"/>
            <w:noWrap/>
            <w:hideMark/>
          </w:tcPr>
          <w:p w14:paraId="35F989D5"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50340</w:t>
            </w:r>
          </w:p>
        </w:tc>
        <w:tc>
          <w:tcPr>
            <w:tcW w:w="880" w:type="dxa"/>
            <w:gridSpan w:val="2"/>
            <w:tcBorders>
              <w:top w:val="nil"/>
              <w:left w:val="nil"/>
              <w:bottom w:val="nil"/>
              <w:right w:val="nil"/>
            </w:tcBorders>
            <w:shd w:val="clear" w:color="000000" w:fill="FFFFFF"/>
            <w:noWrap/>
            <w:hideMark/>
          </w:tcPr>
          <w:p w14:paraId="41298DBD"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7.02</w:t>
            </w:r>
          </w:p>
        </w:tc>
        <w:tc>
          <w:tcPr>
            <w:tcW w:w="848" w:type="dxa"/>
            <w:gridSpan w:val="3"/>
            <w:tcBorders>
              <w:top w:val="nil"/>
              <w:left w:val="nil"/>
              <w:bottom w:val="nil"/>
              <w:right w:val="nil"/>
            </w:tcBorders>
            <w:shd w:val="clear" w:color="000000" w:fill="FFFFFF"/>
            <w:noWrap/>
            <w:hideMark/>
          </w:tcPr>
          <w:p w14:paraId="722F71EF"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70</w:t>
            </w:r>
          </w:p>
        </w:tc>
        <w:tc>
          <w:tcPr>
            <w:tcW w:w="1420" w:type="dxa"/>
            <w:gridSpan w:val="3"/>
            <w:tcBorders>
              <w:top w:val="nil"/>
              <w:left w:val="nil"/>
              <w:bottom w:val="nil"/>
              <w:right w:val="nil"/>
            </w:tcBorders>
            <w:shd w:val="clear" w:color="000000" w:fill="FFFFFF"/>
            <w:noWrap/>
            <w:hideMark/>
          </w:tcPr>
          <w:p w14:paraId="2132DBB5" w14:textId="77777777" w:rsidR="00637766" w:rsidRPr="00C05D19" w:rsidRDefault="00637766" w:rsidP="00C05D19">
            <w:pPr>
              <w:spacing w:after="0" w:line="240" w:lineRule="auto"/>
              <w:ind w:firstLineChars="200" w:firstLine="320"/>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100</w:t>
            </w:r>
          </w:p>
        </w:tc>
        <w:tc>
          <w:tcPr>
            <w:tcW w:w="1405" w:type="dxa"/>
            <w:gridSpan w:val="3"/>
            <w:tcBorders>
              <w:top w:val="nil"/>
              <w:left w:val="nil"/>
              <w:bottom w:val="nil"/>
              <w:right w:val="nil"/>
            </w:tcBorders>
            <w:shd w:val="clear" w:color="000000" w:fill="FFFFFF"/>
            <w:noWrap/>
            <w:hideMark/>
          </w:tcPr>
          <w:p w14:paraId="3723683A"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0.96</w:t>
            </w:r>
          </w:p>
        </w:tc>
        <w:tc>
          <w:tcPr>
            <w:tcW w:w="580" w:type="dxa"/>
            <w:gridSpan w:val="3"/>
            <w:tcBorders>
              <w:top w:val="nil"/>
              <w:left w:val="nil"/>
              <w:bottom w:val="nil"/>
              <w:right w:val="nil"/>
            </w:tcBorders>
            <w:shd w:val="clear" w:color="000000" w:fill="FFFFFF"/>
            <w:noWrap/>
            <w:hideMark/>
          </w:tcPr>
          <w:p w14:paraId="646238C2" w14:textId="77777777" w:rsidR="00637766" w:rsidRPr="00C05D19" w:rsidRDefault="00637766" w:rsidP="00C05D19">
            <w:pPr>
              <w:spacing w:after="0" w:line="240" w:lineRule="auto"/>
              <w:jc w:val="right"/>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10</w:t>
            </w:r>
          </w:p>
        </w:tc>
        <w:tc>
          <w:tcPr>
            <w:tcW w:w="567" w:type="dxa"/>
            <w:gridSpan w:val="3"/>
            <w:tcBorders>
              <w:top w:val="nil"/>
              <w:left w:val="nil"/>
              <w:bottom w:val="nil"/>
              <w:right w:val="nil"/>
            </w:tcBorders>
            <w:shd w:val="clear" w:color="000000" w:fill="FFFFFF"/>
            <w:noWrap/>
            <w:hideMark/>
          </w:tcPr>
          <w:p w14:paraId="27285374"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0.63</w:t>
            </w:r>
          </w:p>
        </w:tc>
        <w:tc>
          <w:tcPr>
            <w:tcW w:w="709" w:type="dxa"/>
            <w:gridSpan w:val="2"/>
            <w:tcBorders>
              <w:top w:val="nil"/>
              <w:left w:val="nil"/>
              <w:bottom w:val="nil"/>
              <w:right w:val="nil"/>
            </w:tcBorders>
            <w:shd w:val="clear" w:color="000000" w:fill="FFFFFF"/>
            <w:noWrap/>
            <w:hideMark/>
          </w:tcPr>
          <w:p w14:paraId="51164EF9"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6081</w:t>
            </w:r>
          </w:p>
        </w:tc>
        <w:tc>
          <w:tcPr>
            <w:tcW w:w="567" w:type="dxa"/>
            <w:gridSpan w:val="2"/>
            <w:tcBorders>
              <w:top w:val="nil"/>
              <w:left w:val="nil"/>
              <w:bottom w:val="nil"/>
              <w:right w:val="nil"/>
            </w:tcBorders>
            <w:shd w:val="clear" w:color="000000" w:fill="FFFFFF"/>
            <w:noWrap/>
            <w:hideMark/>
          </w:tcPr>
          <w:p w14:paraId="5FE08B62"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3</w:t>
            </w:r>
          </w:p>
        </w:tc>
        <w:tc>
          <w:tcPr>
            <w:tcW w:w="459" w:type="dxa"/>
            <w:gridSpan w:val="3"/>
            <w:tcBorders>
              <w:top w:val="nil"/>
              <w:left w:val="nil"/>
              <w:bottom w:val="nil"/>
              <w:right w:val="nil"/>
            </w:tcBorders>
            <w:shd w:val="clear" w:color="000000" w:fill="FFFFFF"/>
            <w:noWrap/>
            <w:hideMark/>
          </w:tcPr>
          <w:p w14:paraId="44502224"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71</w:t>
            </w:r>
          </w:p>
        </w:tc>
        <w:tc>
          <w:tcPr>
            <w:tcW w:w="660" w:type="dxa"/>
            <w:gridSpan w:val="3"/>
            <w:tcBorders>
              <w:top w:val="nil"/>
              <w:left w:val="nil"/>
              <w:bottom w:val="nil"/>
              <w:right w:val="nil"/>
            </w:tcBorders>
            <w:shd w:val="clear" w:color="000000" w:fill="FFFFFF"/>
            <w:noWrap/>
            <w:hideMark/>
          </w:tcPr>
          <w:p w14:paraId="513A9C5D"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1</w:t>
            </w:r>
          </w:p>
        </w:tc>
      </w:tr>
      <w:tr w:rsidR="00637766" w:rsidRPr="00C05D19" w14:paraId="76D1E46E" w14:textId="77777777" w:rsidTr="000078FF">
        <w:trPr>
          <w:gridAfter w:val="1"/>
          <w:wAfter w:w="144" w:type="dxa"/>
          <w:trHeight w:val="290"/>
        </w:trPr>
        <w:tc>
          <w:tcPr>
            <w:tcW w:w="709" w:type="dxa"/>
            <w:tcBorders>
              <w:top w:val="nil"/>
              <w:left w:val="nil"/>
              <w:bottom w:val="single" w:sz="4" w:space="0" w:color="auto"/>
              <w:right w:val="nil"/>
            </w:tcBorders>
            <w:shd w:val="clear" w:color="000000" w:fill="FFFFFF"/>
            <w:noWrap/>
            <w:hideMark/>
          </w:tcPr>
          <w:p w14:paraId="5EB8235B" w14:textId="77777777" w:rsidR="00637766" w:rsidRPr="00C05D19" w:rsidRDefault="00637766" w:rsidP="00C05D19">
            <w:pPr>
              <w:spacing w:after="0" w:line="240" w:lineRule="auto"/>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709" w:type="dxa"/>
            <w:tcBorders>
              <w:top w:val="nil"/>
              <w:left w:val="nil"/>
              <w:bottom w:val="single" w:sz="4" w:space="0" w:color="auto"/>
              <w:right w:val="nil"/>
            </w:tcBorders>
            <w:shd w:val="clear" w:color="000000" w:fill="FFFFFF"/>
            <w:noWrap/>
            <w:hideMark/>
          </w:tcPr>
          <w:p w14:paraId="59313984" w14:textId="77777777" w:rsidR="00637766" w:rsidRPr="00C05D19" w:rsidRDefault="00637766" w:rsidP="00C05D19">
            <w:pPr>
              <w:spacing w:after="0" w:line="240" w:lineRule="auto"/>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850" w:type="dxa"/>
            <w:tcBorders>
              <w:top w:val="nil"/>
              <w:left w:val="nil"/>
              <w:bottom w:val="single" w:sz="4" w:space="0" w:color="auto"/>
              <w:right w:val="nil"/>
            </w:tcBorders>
            <w:shd w:val="clear" w:color="000000" w:fill="FFFFFF"/>
            <w:noWrap/>
            <w:hideMark/>
          </w:tcPr>
          <w:p w14:paraId="50786687" w14:textId="77777777" w:rsidR="00637766" w:rsidRPr="00C05D19" w:rsidRDefault="00637766" w:rsidP="00C05D19">
            <w:pPr>
              <w:spacing w:after="0" w:line="240" w:lineRule="auto"/>
              <w:ind w:left="-11"/>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1559" w:type="dxa"/>
            <w:gridSpan w:val="2"/>
            <w:tcBorders>
              <w:top w:val="nil"/>
              <w:left w:val="nil"/>
              <w:bottom w:val="single" w:sz="4" w:space="0" w:color="auto"/>
              <w:right w:val="nil"/>
            </w:tcBorders>
            <w:shd w:val="clear" w:color="000000" w:fill="FFFFFF"/>
            <w:noWrap/>
            <w:hideMark/>
          </w:tcPr>
          <w:p w14:paraId="36022043" w14:textId="77777777" w:rsidR="00637766" w:rsidRPr="00C05D19" w:rsidRDefault="00637766" w:rsidP="00C05D19">
            <w:pPr>
              <w:spacing w:after="0" w:line="240" w:lineRule="auto"/>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1134" w:type="dxa"/>
            <w:gridSpan w:val="2"/>
            <w:tcBorders>
              <w:top w:val="nil"/>
              <w:left w:val="nil"/>
              <w:bottom w:val="single" w:sz="4" w:space="0" w:color="auto"/>
              <w:right w:val="nil"/>
            </w:tcBorders>
            <w:shd w:val="clear" w:color="000000" w:fill="FFFFFF"/>
            <w:noWrap/>
            <w:hideMark/>
          </w:tcPr>
          <w:p w14:paraId="0A9C6E4E" w14:textId="77777777" w:rsidR="00637766" w:rsidRPr="00C05D19" w:rsidRDefault="00637766" w:rsidP="00C05D19">
            <w:pPr>
              <w:spacing w:after="0" w:line="240" w:lineRule="auto"/>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821" w:type="dxa"/>
            <w:gridSpan w:val="2"/>
            <w:tcBorders>
              <w:top w:val="nil"/>
              <w:left w:val="nil"/>
              <w:bottom w:val="single" w:sz="4" w:space="0" w:color="auto"/>
              <w:right w:val="nil"/>
            </w:tcBorders>
            <w:shd w:val="clear" w:color="000000" w:fill="FFFFFF"/>
            <w:noWrap/>
            <w:hideMark/>
          </w:tcPr>
          <w:p w14:paraId="2E405026" w14:textId="77777777" w:rsidR="00637766" w:rsidRPr="00C05D19" w:rsidRDefault="00637766" w:rsidP="00C05D19">
            <w:pPr>
              <w:spacing w:after="0" w:line="240" w:lineRule="auto"/>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880" w:type="dxa"/>
            <w:gridSpan w:val="2"/>
            <w:tcBorders>
              <w:top w:val="nil"/>
              <w:left w:val="nil"/>
              <w:bottom w:val="single" w:sz="4" w:space="0" w:color="auto"/>
              <w:right w:val="nil"/>
            </w:tcBorders>
            <w:shd w:val="clear" w:color="000000" w:fill="FFFFFF"/>
            <w:noWrap/>
            <w:hideMark/>
          </w:tcPr>
          <w:p w14:paraId="744F82EA" w14:textId="77777777" w:rsidR="00637766" w:rsidRPr="00C05D19" w:rsidRDefault="00637766" w:rsidP="00C05D19">
            <w:pPr>
              <w:spacing w:after="0" w:line="240" w:lineRule="auto"/>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848" w:type="dxa"/>
            <w:gridSpan w:val="3"/>
            <w:tcBorders>
              <w:top w:val="nil"/>
              <w:left w:val="nil"/>
              <w:bottom w:val="single" w:sz="4" w:space="0" w:color="auto"/>
              <w:right w:val="nil"/>
            </w:tcBorders>
            <w:shd w:val="clear" w:color="000000" w:fill="FFFFFF"/>
            <w:noWrap/>
            <w:hideMark/>
          </w:tcPr>
          <w:p w14:paraId="295E454B" w14:textId="77777777" w:rsidR="00637766" w:rsidRPr="00C05D19" w:rsidRDefault="00637766" w:rsidP="00C05D19">
            <w:pPr>
              <w:spacing w:after="0" w:line="240" w:lineRule="auto"/>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1420" w:type="dxa"/>
            <w:gridSpan w:val="3"/>
            <w:tcBorders>
              <w:top w:val="nil"/>
              <w:left w:val="nil"/>
              <w:bottom w:val="single" w:sz="4" w:space="0" w:color="auto"/>
              <w:right w:val="nil"/>
            </w:tcBorders>
            <w:shd w:val="clear" w:color="000000" w:fill="FFFFFF"/>
            <w:noWrap/>
            <w:hideMark/>
          </w:tcPr>
          <w:p w14:paraId="20951282" w14:textId="77777777" w:rsidR="00637766" w:rsidRPr="00C05D19" w:rsidRDefault="00637766" w:rsidP="00C05D19">
            <w:pPr>
              <w:spacing w:after="0" w:line="240" w:lineRule="auto"/>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1405" w:type="dxa"/>
            <w:gridSpan w:val="3"/>
            <w:tcBorders>
              <w:top w:val="nil"/>
              <w:left w:val="nil"/>
              <w:bottom w:val="single" w:sz="4" w:space="0" w:color="auto"/>
              <w:right w:val="nil"/>
            </w:tcBorders>
            <w:shd w:val="clear" w:color="000000" w:fill="FFFFFF"/>
            <w:noWrap/>
            <w:hideMark/>
          </w:tcPr>
          <w:p w14:paraId="11F3CAEA" w14:textId="77777777" w:rsidR="00637766" w:rsidRPr="00C05D19" w:rsidRDefault="00637766" w:rsidP="00C05D19">
            <w:pPr>
              <w:spacing w:after="0" w:line="240" w:lineRule="auto"/>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580" w:type="dxa"/>
            <w:gridSpan w:val="3"/>
            <w:tcBorders>
              <w:top w:val="nil"/>
              <w:left w:val="nil"/>
              <w:bottom w:val="single" w:sz="4" w:space="0" w:color="auto"/>
              <w:right w:val="nil"/>
            </w:tcBorders>
            <w:shd w:val="clear" w:color="000000" w:fill="FFFFFF"/>
            <w:noWrap/>
            <w:hideMark/>
          </w:tcPr>
          <w:p w14:paraId="50BC23A3" w14:textId="77777777" w:rsidR="00637766" w:rsidRPr="00C05D19" w:rsidRDefault="00637766" w:rsidP="00C05D19">
            <w:pPr>
              <w:spacing w:after="0" w:line="240" w:lineRule="auto"/>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567" w:type="dxa"/>
            <w:gridSpan w:val="3"/>
            <w:tcBorders>
              <w:top w:val="nil"/>
              <w:left w:val="nil"/>
              <w:bottom w:val="single" w:sz="4" w:space="0" w:color="auto"/>
              <w:right w:val="nil"/>
            </w:tcBorders>
            <w:shd w:val="clear" w:color="000000" w:fill="FFFFFF"/>
            <w:noWrap/>
            <w:hideMark/>
          </w:tcPr>
          <w:p w14:paraId="5CAFF9A2" w14:textId="77777777" w:rsidR="00637766" w:rsidRPr="00C05D19" w:rsidRDefault="00637766" w:rsidP="00C05D19">
            <w:pPr>
              <w:spacing w:after="0" w:line="240" w:lineRule="auto"/>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709" w:type="dxa"/>
            <w:gridSpan w:val="2"/>
            <w:tcBorders>
              <w:top w:val="nil"/>
              <w:left w:val="nil"/>
              <w:bottom w:val="single" w:sz="4" w:space="0" w:color="auto"/>
              <w:right w:val="nil"/>
            </w:tcBorders>
            <w:shd w:val="clear" w:color="000000" w:fill="FFFFFF"/>
            <w:noWrap/>
            <w:hideMark/>
          </w:tcPr>
          <w:p w14:paraId="66089863" w14:textId="77777777" w:rsidR="00637766" w:rsidRPr="00C05D19" w:rsidRDefault="00637766" w:rsidP="00C05D19">
            <w:pPr>
              <w:spacing w:after="0" w:line="240" w:lineRule="auto"/>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567" w:type="dxa"/>
            <w:gridSpan w:val="2"/>
            <w:tcBorders>
              <w:top w:val="nil"/>
              <w:left w:val="nil"/>
              <w:bottom w:val="single" w:sz="4" w:space="0" w:color="auto"/>
              <w:right w:val="nil"/>
            </w:tcBorders>
            <w:shd w:val="clear" w:color="000000" w:fill="FFFFFF"/>
            <w:noWrap/>
            <w:hideMark/>
          </w:tcPr>
          <w:p w14:paraId="72CAF450" w14:textId="77777777" w:rsidR="00637766" w:rsidRPr="00C05D19" w:rsidRDefault="00637766" w:rsidP="00C05D19">
            <w:pPr>
              <w:spacing w:after="0" w:line="240" w:lineRule="auto"/>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459" w:type="dxa"/>
            <w:gridSpan w:val="3"/>
            <w:tcBorders>
              <w:top w:val="nil"/>
              <w:left w:val="nil"/>
              <w:bottom w:val="single" w:sz="4" w:space="0" w:color="auto"/>
              <w:right w:val="nil"/>
            </w:tcBorders>
            <w:shd w:val="clear" w:color="000000" w:fill="FFFFFF"/>
            <w:noWrap/>
            <w:hideMark/>
          </w:tcPr>
          <w:p w14:paraId="6F0BA5E8" w14:textId="77777777" w:rsidR="00637766" w:rsidRPr="00C05D19" w:rsidRDefault="00637766" w:rsidP="00C05D19">
            <w:pPr>
              <w:spacing w:after="0" w:line="240" w:lineRule="auto"/>
              <w:jc w:val="center"/>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660" w:type="dxa"/>
            <w:gridSpan w:val="3"/>
            <w:tcBorders>
              <w:top w:val="nil"/>
              <w:left w:val="nil"/>
              <w:bottom w:val="single" w:sz="4" w:space="0" w:color="auto"/>
              <w:right w:val="nil"/>
            </w:tcBorders>
            <w:shd w:val="clear" w:color="000000" w:fill="FFFFFF"/>
            <w:noWrap/>
            <w:hideMark/>
          </w:tcPr>
          <w:p w14:paraId="2CE8B76F" w14:textId="77777777" w:rsidR="00637766" w:rsidRPr="00C05D19" w:rsidRDefault="00637766" w:rsidP="00C05D19">
            <w:pPr>
              <w:spacing w:after="0" w:line="240" w:lineRule="auto"/>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r>
      <w:tr w:rsidR="00637766" w:rsidRPr="00C05D19" w14:paraId="7D76DAAE" w14:textId="77777777" w:rsidTr="000078FF">
        <w:trPr>
          <w:trHeight w:val="290"/>
        </w:trPr>
        <w:tc>
          <w:tcPr>
            <w:tcW w:w="6804" w:type="dxa"/>
            <w:gridSpan w:val="12"/>
            <w:tcBorders>
              <w:top w:val="nil"/>
              <w:left w:val="nil"/>
              <w:bottom w:val="nil"/>
              <w:right w:val="nil"/>
            </w:tcBorders>
            <w:shd w:val="clear" w:color="000000" w:fill="FFFFFF"/>
            <w:noWrap/>
            <w:hideMark/>
          </w:tcPr>
          <w:p w14:paraId="6D353842" w14:textId="77777777" w:rsidR="00637766" w:rsidRPr="00C05D19" w:rsidRDefault="00637766" w:rsidP="00C05D19">
            <w:pPr>
              <w:spacing w:after="0" w:line="240" w:lineRule="auto"/>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Genome not assigned by GTDB to closest species as it falls outside its pre-defined ANI radius</w:t>
            </w:r>
          </w:p>
        </w:tc>
        <w:tc>
          <w:tcPr>
            <w:tcW w:w="853" w:type="dxa"/>
            <w:gridSpan w:val="3"/>
            <w:tcBorders>
              <w:top w:val="nil"/>
              <w:left w:val="nil"/>
              <w:bottom w:val="nil"/>
              <w:right w:val="nil"/>
            </w:tcBorders>
            <w:shd w:val="clear" w:color="000000" w:fill="FFFFFF"/>
            <w:noWrap/>
            <w:hideMark/>
          </w:tcPr>
          <w:p w14:paraId="2DBC3630" w14:textId="77777777" w:rsidR="00637766" w:rsidRPr="00C05D19" w:rsidRDefault="00637766" w:rsidP="00C05D19">
            <w:pPr>
              <w:spacing w:after="0" w:line="240" w:lineRule="auto"/>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1415" w:type="dxa"/>
            <w:gridSpan w:val="3"/>
            <w:tcBorders>
              <w:top w:val="nil"/>
              <w:left w:val="nil"/>
              <w:bottom w:val="nil"/>
              <w:right w:val="nil"/>
            </w:tcBorders>
            <w:shd w:val="clear" w:color="000000" w:fill="FFFFFF"/>
            <w:noWrap/>
            <w:hideMark/>
          </w:tcPr>
          <w:p w14:paraId="28778CCE" w14:textId="77777777" w:rsidR="00637766" w:rsidRPr="00C05D19" w:rsidRDefault="00637766" w:rsidP="00C05D19">
            <w:pPr>
              <w:spacing w:after="0" w:line="240" w:lineRule="auto"/>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1405" w:type="dxa"/>
            <w:gridSpan w:val="3"/>
            <w:tcBorders>
              <w:top w:val="nil"/>
              <w:left w:val="nil"/>
              <w:bottom w:val="nil"/>
              <w:right w:val="nil"/>
            </w:tcBorders>
            <w:shd w:val="clear" w:color="000000" w:fill="FFFFFF"/>
            <w:noWrap/>
            <w:hideMark/>
          </w:tcPr>
          <w:p w14:paraId="0D618B9D" w14:textId="77777777" w:rsidR="00637766" w:rsidRPr="00C05D19" w:rsidRDefault="00637766" w:rsidP="00C05D19">
            <w:pPr>
              <w:spacing w:after="0" w:line="240" w:lineRule="auto"/>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580" w:type="dxa"/>
            <w:gridSpan w:val="3"/>
            <w:tcBorders>
              <w:top w:val="nil"/>
              <w:left w:val="nil"/>
              <w:bottom w:val="nil"/>
              <w:right w:val="nil"/>
            </w:tcBorders>
            <w:shd w:val="clear" w:color="000000" w:fill="FFFFFF"/>
            <w:noWrap/>
            <w:hideMark/>
          </w:tcPr>
          <w:p w14:paraId="7235B22A" w14:textId="77777777" w:rsidR="00637766" w:rsidRPr="00C05D19" w:rsidRDefault="00637766" w:rsidP="00C05D19">
            <w:pPr>
              <w:spacing w:after="0" w:line="240" w:lineRule="auto"/>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567" w:type="dxa"/>
            <w:gridSpan w:val="3"/>
            <w:tcBorders>
              <w:top w:val="nil"/>
              <w:left w:val="nil"/>
              <w:bottom w:val="nil"/>
              <w:right w:val="nil"/>
            </w:tcBorders>
            <w:shd w:val="clear" w:color="000000" w:fill="FFFFFF"/>
            <w:noWrap/>
            <w:hideMark/>
          </w:tcPr>
          <w:p w14:paraId="1100F4F0" w14:textId="77777777" w:rsidR="00637766" w:rsidRPr="00C05D19" w:rsidRDefault="00637766" w:rsidP="00C05D19">
            <w:pPr>
              <w:spacing w:after="0" w:line="240" w:lineRule="auto"/>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567" w:type="dxa"/>
            <w:tcBorders>
              <w:top w:val="nil"/>
              <w:left w:val="nil"/>
              <w:bottom w:val="nil"/>
              <w:right w:val="nil"/>
            </w:tcBorders>
            <w:shd w:val="clear" w:color="000000" w:fill="FFFFFF"/>
            <w:noWrap/>
            <w:hideMark/>
          </w:tcPr>
          <w:p w14:paraId="6CC16271" w14:textId="77777777" w:rsidR="00637766" w:rsidRPr="00C05D19" w:rsidRDefault="00637766" w:rsidP="00C05D19">
            <w:pPr>
              <w:spacing w:after="0" w:line="240" w:lineRule="auto"/>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709" w:type="dxa"/>
            <w:gridSpan w:val="3"/>
            <w:tcBorders>
              <w:top w:val="nil"/>
              <w:left w:val="nil"/>
              <w:bottom w:val="nil"/>
              <w:right w:val="nil"/>
            </w:tcBorders>
            <w:shd w:val="clear" w:color="000000" w:fill="FFFFFF"/>
            <w:noWrap/>
            <w:hideMark/>
          </w:tcPr>
          <w:p w14:paraId="51EA7F49" w14:textId="77777777" w:rsidR="00637766" w:rsidRPr="00C05D19" w:rsidRDefault="00637766" w:rsidP="00C05D19">
            <w:pPr>
              <w:spacing w:after="0" w:line="240" w:lineRule="auto"/>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461" w:type="dxa"/>
            <w:gridSpan w:val="3"/>
            <w:tcBorders>
              <w:top w:val="nil"/>
              <w:left w:val="nil"/>
              <w:bottom w:val="nil"/>
              <w:right w:val="nil"/>
            </w:tcBorders>
            <w:shd w:val="clear" w:color="000000" w:fill="FFFFFF"/>
            <w:noWrap/>
            <w:hideMark/>
          </w:tcPr>
          <w:p w14:paraId="2C2205A3" w14:textId="77777777" w:rsidR="00637766" w:rsidRPr="00C05D19" w:rsidRDefault="00637766" w:rsidP="00C05D19">
            <w:pPr>
              <w:spacing w:after="0" w:line="240" w:lineRule="auto"/>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c>
          <w:tcPr>
            <w:tcW w:w="660" w:type="dxa"/>
            <w:gridSpan w:val="3"/>
            <w:tcBorders>
              <w:top w:val="nil"/>
              <w:left w:val="nil"/>
              <w:bottom w:val="nil"/>
              <w:right w:val="nil"/>
            </w:tcBorders>
            <w:shd w:val="clear" w:color="000000" w:fill="FFFFFF"/>
            <w:noWrap/>
            <w:hideMark/>
          </w:tcPr>
          <w:p w14:paraId="303F0A32" w14:textId="77777777" w:rsidR="00637766" w:rsidRPr="00C05D19" w:rsidRDefault="00637766" w:rsidP="00C05D19">
            <w:pPr>
              <w:spacing w:after="0" w:line="240" w:lineRule="auto"/>
              <w:rPr>
                <w:rFonts w:eastAsia="Times New Roman"/>
                <w:color w:val="000000"/>
                <w:kern w:val="0"/>
                <w:sz w:val="16"/>
                <w:szCs w:val="16"/>
                <w:lang w:bidi="ar-SA"/>
                <w14:ligatures w14:val="none"/>
              </w:rPr>
            </w:pPr>
            <w:r w:rsidRPr="00C05D19">
              <w:rPr>
                <w:rFonts w:eastAsia="Times New Roman"/>
                <w:color w:val="000000"/>
                <w:kern w:val="0"/>
                <w:sz w:val="16"/>
                <w:szCs w:val="16"/>
                <w:lang w:bidi="ar-SA"/>
                <w14:ligatures w14:val="none"/>
              </w:rPr>
              <w:t> </w:t>
            </w:r>
          </w:p>
        </w:tc>
      </w:tr>
    </w:tbl>
    <w:p w14:paraId="430E5F74" w14:textId="77777777" w:rsidR="006C3196" w:rsidRDefault="006C3196" w:rsidP="00BF3EAB">
      <w:pPr>
        <w:spacing w:after="0" w:line="480" w:lineRule="auto"/>
        <w:rPr>
          <w:szCs w:val="24"/>
        </w:rPr>
        <w:sectPr w:rsidR="006C3196" w:rsidSect="006C3196">
          <w:pgSz w:w="16838" w:h="11906" w:orient="landscape"/>
          <w:pgMar w:top="1440" w:right="1440" w:bottom="1440" w:left="1440" w:header="708" w:footer="708" w:gutter="0"/>
          <w:lnNumType w:countBy="1" w:restart="continuous"/>
          <w:cols w:space="708"/>
          <w:docGrid w:linePitch="360"/>
        </w:sectPr>
      </w:pPr>
    </w:p>
    <w:p w14:paraId="0807338E" w14:textId="24365E10" w:rsidR="00EF5B4C" w:rsidRPr="00FB005F" w:rsidRDefault="00DE6026" w:rsidP="00BF3EAB">
      <w:pPr>
        <w:pStyle w:val="Heading1"/>
        <w:spacing w:before="0" w:after="0" w:line="480" w:lineRule="auto"/>
        <w:rPr>
          <w:rFonts w:cs="Arial"/>
          <w:b/>
          <w:bCs/>
          <w:szCs w:val="24"/>
        </w:rPr>
      </w:pPr>
      <w:r w:rsidRPr="00FB005F">
        <w:rPr>
          <w:rFonts w:cs="Arial"/>
          <w:b/>
          <w:bCs/>
          <w:szCs w:val="24"/>
        </w:rPr>
        <w:lastRenderedPageBreak/>
        <w:t xml:space="preserve">Supplementary </w:t>
      </w:r>
      <w:r w:rsidR="00ED3853">
        <w:rPr>
          <w:rFonts w:cs="Arial"/>
          <w:b/>
          <w:bCs/>
          <w:szCs w:val="24"/>
        </w:rPr>
        <w:t>M</w:t>
      </w:r>
      <w:r w:rsidRPr="00FB005F">
        <w:rPr>
          <w:rFonts w:cs="Arial"/>
          <w:b/>
          <w:bCs/>
          <w:szCs w:val="24"/>
        </w:rPr>
        <w:t xml:space="preserve">ethods </w:t>
      </w:r>
      <w:r w:rsidR="00EF5B4C" w:rsidRPr="00FB005F">
        <w:rPr>
          <w:rFonts w:cs="Arial"/>
          <w:b/>
          <w:bCs/>
          <w:szCs w:val="24"/>
        </w:rPr>
        <w:t>S</w:t>
      </w:r>
      <w:r w:rsidR="004828D1" w:rsidRPr="00FB005F">
        <w:rPr>
          <w:rFonts w:cs="Arial"/>
          <w:b/>
          <w:bCs/>
          <w:szCs w:val="24"/>
        </w:rPr>
        <w:t>5</w:t>
      </w:r>
      <w:r w:rsidR="00EF5B4C" w:rsidRPr="00FB005F">
        <w:rPr>
          <w:rFonts w:cs="Arial"/>
          <w:b/>
          <w:bCs/>
          <w:szCs w:val="24"/>
        </w:rPr>
        <w:t>: Functional genome annotation of core isolates</w:t>
      </w:r>
      <w:r w:rsidR="00263421" w:rsidRPr="00FB005F">
        <w:rPr>
          <w:rFonts w:cs="Arial"/>
          <w:b/>
          <w:bCs/>
          <w:szCs w:val="24"/>
        </w:rPr>
        <w:t xml:space="preserve"> to explore their plant growth promotion potential</w:t>
      </w:r>
    </w:p>
    <w:p w14:paraId="55434D90" w14:textId="77777777" w:rsidR="000078FF" w:rsidRDefault="000078FF" w:rsidP="00BF3EAB">
      <w:pPr>
        <w:spacing w:after="0" w:line="480" w:lineRule="auto"/>
        <w:rPr>
          <w:szCs w:val="24"/>
        </w:rPr>
      </w:pPr>
    </w:p>
    <w:p w14:paraId="77CE5EDF" w14:textId="5A24AC7B" w:rsidR="009E6470" w:rsidRPr="00FB005F" w:rsidRDefault="00080114" w:rsidP="00BF3EAB">
      <w:pPr>
        <w:spacing w:after="0" w:line="480" w:lineRule="auto"/>
        <w:rPr>
          <w:szCs w:val="24"/>
        </w:rPr>
      </w:pPr>
      <w:r w:rsidRPr="00080114">
        <w:rPr>
          <w:szCs w:val="24"/>
        </w:rPr>
        <w:t>Functional annotation of the representative core isolate genomes was performed using antiSMASH</w:t>
      </w:r>
      <w:r w:rsidR="007065AF" w:rsidRPr="00FB005F">
        <w:rPr>
          <w:szCs w:val="24"/>
        </w:rPr>
        <w:fldChar w:fldCharType="begin"/>
      </w:r>
      <w:r w:rsidR="00A36751" w:rsidRPr="00FB005F">
        <w:rPr>
          <w:szCs w:val="24"/>
        </w:rPr>
        <w:instrText xml:space="preserve"> ADDIN ZOTERO_ITEM CSL_CITATION {"citationID":"eXCT5rJm","properties":{"formattedCitation":"\\super 43\\nosupersub{}","plainCitation":"43","noteIndex":0},"citationItems":[{"id":3909,"uris":["http://zotero.org/users/local/r1HaZGEW/items/5JQWZWC7"],"itemData":{"id":3909,"type":"article-journal","abstract":"Many microorganisms produce natural products that form the basis of antimicrobials, antivirals, and other drugs. Genome mining is routinely used to complement screening-based workflows to discover novel natural products. Since 2011, the \"antibiotics and secondary metabolite analysis shell - antiSMASH\"(https://antismash.secondarymetabolites.org/) has supported researchers in their microbial genome mining tasks, both as a free-to-use web server and as a standalone tool under an OSI-approved open-source license. It is currently the most widely used tool for detecting and characterising biosynthetic gene clusters (BGCs) in bacteria and fungi. Here, we present the updated version 6 of antiSMASH. antiSMASH 6 increases the number of supported cluster types from 58 to 71, displays the modular structure of multi-modular BGCs, adds a new BGC comparison algorithm, allows for the integration of results from other prediction tools, and more effectively detects tailoring enzymes in RiPP clusters.","container-title":"Nucleic Acids Research","DOI":"10.1093/nar/gkab335","ISSN":"13624962","issue":"W1","page":"W29-W35","publisher":"Oxford University Press","title":"AntiSMASH 6.0: Improving cluster detection and comparison capabilities","volume":"49","author":[{"family":"Blin","given":"Kai"},{"family":"Shaw","given":"Simon"},{"family":"Kloosterman","given":"Alexander M."},{"family":"Charlop-Powers","given":"Zach"},{"family":"Van Wezel","given":"Gilles P."},{"family":"Medema","given":"Marnix H."},{"family":"Weber","given":"Tilmann"}],"issued":{"date-parts":[["2021"]]}}}],"schema":"https://github.com/citation-style-language/schema/raw/master/csl-citation.json"} </w:instrText>
      </w:r>
      <w:r w:rsidR="007065AF" w:rsidRPr="00FB005F">
        <w:rPr>
          <w:szCs w:val="24"/>
        </w:rPr>
        <w:fldChar w:fldCharType="separate"/>
      </w:r>
      <w:r w:rsidR="00A36751" w:rsidRPr="00FB005F">
        <w:rPr>
          <w:kern w:val="0"/>
          <w:szCs w:val="24"/>
          <w:vertAlign w:val="superscript"/>
        </w:rPr>
        <w:t>43</w:t>
      </w:r>
      <w:r w:rsidR="007065AF" w:rsidRPr="00FB005F">
        <w:rPr>
          <w:szCs w:val="24"/>
        </w:rPr>
        <w:fldChar w:fldCharType="end"/>
      </w:r>
      <w:r w:rsidR="003F1F99" w:rsidRPr="00FB005F">
        <w:rPr>
          <w:szCs w:val="24"/>
        </w:rPr>
        <w:t xml:space="preserve"> (v6.0.1), DRAM</w:t>
      </w:r>
      <w:r w:rsidR="007065AF" w:rsidRPr="00FB005F">
        <w:rPr>
          <w:szCs w:val="24"/>
        </w:rPr>
        <w:fldChar w:fldCharType="begin"/>
      </w:r>
      <w:r w:rsidR="00A36751" w:rsidRPr="00FB005F">
        <w:rPr>
          <w:szCs w:val="24"/>
        </w:rPr>
        <w:instrText xml:space="preserve"> ADDIN ZOTERO_ITEM CSL_CITATION {"citationID":"Fkj8yClo","properties":{"formattedCitation":"\\super 44\\nosupersub{}","plainCitation":"44","noteIndex":0},"citationItems":[{"id":3912,"uris":["http://zotero.org/users/local/r1HaZGEW/items/XPXVCJ57"],"itemData":{"id":3912,"type":"article-journal","abstract":"Microbial and viral communities transform the chemistry of Earth's ecosystems, yet the specific reactions catalyzed by these biological engines are hard to decode due to the absence of a scalable, metabolically resolved, annotation software. Here, we present DRAM (Distilled and Refined Annotation of Metabolism), a framework to translate the deluge of microbiome-based genomic information into a catalog of microbial traits. To demonstrate the applicability of DRAM across metabolically diverse genomes, we evaluated DRAM performance on a defined, in silico soil community and previously published human gut metagenomes. We show that DRAM accurately assigned microbial contributions to geochemical cycles and automated the partitioning of gut microbial carbohydrate metabolism at substrate levels. DRAM-v, the viral mode of DRAM, established rules to identify virally-encoded auxiliary metabolic genes (AMGs), resulting in the metabolic categorization of thousands of putative AMGs from soils and guts. Together DRAM and DRAM-v provide critical metabolic profiling capabilities that decipher mechanisms underpinning microbiome function.","container-title":"Nucleic Acids Research","DOI":"10.1093/nar/gkaa621","ISSN":"13624962","issue":"16","page":"8883-8900","title":"DRAM for distilling microbial metabolism to automate the curation of microbiome function","volume":"48","author":[{"family":"Shaffer","given":"Michael"},{"family":"Borton","given":"Mikayla A."},{"family":"McGivern","given":"Bridget B."},{"family":"Zayed","given":"Ahmed A."},{"family":"La Rosa","given":"Sabina Leanti0000 0003 3527 8101"},{"family":"Solden","given":"Lindsey M."},{"family":"Liu","given":"Pengfei"},{"family":"Narrowe","given":"Adrienne B."},{"family":"Rodríguez-Ramos","given":"Josué"},{"family":"Bolduc","given":"Benjamin"},{"family":"Gazitúa","given":"M. Consuelo"},{"family":"Daly","given":"Rebecca A."},{"family":"Smith","given":"Garrett J."},{"family":"Vik","given":"Dean R."},{"family":"Pope","given":"Phil B."},{"family":"Sullivan","given":"Matthew B."},{"family":"Roux","given":"Simon"},{"family":"Wrighton","given":"Kelly C."}],"issued":{"date-parts":[["2020"]]}}}],"schema":"https://github.com/citation-style-language/schema/raw/master/csl-citation.json"} </w:instrText>
      </w:r>
      <w:r w:rsidR="007065AF" w:rsidRPr="00FB005F">
        <w:rPr>
          <w:szCs w:val="24"/>
        </w:rPr>
        <w:fldChar w:fldCharType="separate"/>
      </w:r>
      <w:r w:rsidR="00A36751" w:rsidRPr="00FB005F">
        <w:rPr>
          <w:kern w:val="0"/>
          <w:szCs w:val="24"/>
          <w:vertAlign w:val="superscript"/>
        </w:rPr>
        <w:t>44</w:t>
      </w:r>
      <w:r w:rsidR="007065AF" w:rsidRPr="00FB005F">
        <w:rPr>
          <w:szCs w:val="24"/>
        </w:rPr>
        <w:fldChar w:fldCharType="end"/>
      </w:r>
      <w:r w:rsidR="003F1F99" w:rsidRPr="00FB005F">
        <w:rPr>
          <w:szCs w:val="24"/>
        </w:rPr>
        <w:t>, and KofamScan</w:t>
      </w:r>
      <w:r w:rsidR="007065AF" w:rsidRPr="00FB005F">
        <w:rPr>
          <w:szCs w:val="24"/>
        </w:rPr>
        <w:fldChar w:fldCharType="begin"/>
      </w:r>
      <w:r w:rsidR="00A36751" w:rsidRPr="00FB005F">
        <w:rPr>
          <w:szCs w:val="24"/>
        </w:rPr>
        <w:instrText xml:space="preserve"> ADDIN ZOTERO_ITEM CSL_CITATION {"citationID":"ZJqJGgDW","properties":{"formattedCitation":"\\super 45\\nosupersub{}","plainCitation":"45","noteIndex":0},"citationItems":[{"id":3939,"uris":["http://zotero.org/users/local/r1HaZGEW/items/VBNMYP3V"],"itemData":{"id":3939,"type":"article-journal","abstract":"Summary: KofamKOALA is a web server to assign KEGG Orthologs (KOs) to protein sequences by homology search against a database of profile hidden Markov models (KOfam) with pre-computed adaptive score thresholds. KofamKOALA is faster than existing KO assignment tools with its accuracy being comparable to the best performing tools. Function annotation by KofamKOALA helps linking genes to KEGG resources such as the KEGG pathway maps and facilitates molecular network reconstruction.","container-title":"Bioinformatics","DOI":"10.1093/bioinformatics/btz859","ISSN":"14602059","issue":"7","page":"2251-2252","title":"KofamKOALA: KEGG Ortholog assignment based on profile HMM and adaptive score threshold","volume":"36","author":[{"family":"Aramaki","given":"Takuya"},{"family":"Blanc-Mathieu","given":"Romain"},{"family":"Endo","given":"Hisashi"},{"family":"Ohkubo","given":"Koichi"},{"family":"Kanehisa","given":"Minoru"},{"family":"Goto","given":"Susumu"},{"family":"Ogata","given":"Hiroyuki"}],"issued":{"date-parts":[["2020"]]}}}],"schema":"https://github.com/citation-style-language/schema/raw/master/csl-citation.json"} </w:instrText>
      </w:r>
      <w:r w:rsidR="007065AF" w:rsidRPr="00FB005F">
        <w:rPr>
          <w:szCs w:val="24"/>
        </w:rPr>
        <w:fldChar w:fldCharType="separate"/>
      </w:r>
      <w:r w:rsidR="00A36751" w:rsidRPr="00FB005F">
        <w:rPr>
          <w:kern w:val="0"/>
          <w:szCs w:val="24"/>
          <w:vertAlign w:val="superscript"/>
        </w:rPr>
        <w:t>45</w:t>
      </w:r>
      <w:r w:rsidR="007065AF" w:rsidRPr="00FB005F">
        <w:rPr>
          <w:szCs w:val="24"/>
        </w:rPr>
        <w:fldChar w:fldCharType="end"/>
      </w:r>
      <w:r w:rsidR="003F1F99" w:rsidRPr="00FB005F">
        <w:rPr>
          <w:szCs w:val="24"/>
        </w:rPr>
        <w:t xml:space="preserve"> (v1.3.0)</w:t>
      </w:r>
      <w:r w:rsidRPr="00080114">
        <w:t xml:space="preserve"> </w:t>
      </w:r>
      <w:r w:rsidRPr="00080114">
        <w:rPr>
          <w:szCs w:val="24"/>
        </w:rPr>
        <w:t>. The complete annotation outputs from these analyses are provided as Supplementary Data (supplementary_genome_annotation_raw_data_files_core_isolates.zip), comprising the antiSMASH, DRAM, and KofamScan annotation datasets. A summary of genes and pathways associated with plant growth-promoting and plant-protective traits is presented in Fig. S</w:t>
      </w:r>
      <w:r w:rsidR="00ED3853">
        <w:rPr>
          <w:szCs w:val="24"/>
        </w:rPr>
        <w:t>1</w:t>
      </w:r>
      <w:r w:rsidR="006A77BC" w:rsidRPr="00FB005F">
        <w:rPr>
          <w:szCs w:val="24"/>
        </w:rPr>
        <w:t>.</w:t>
      </w:r>
    </w:p>
    <w:p w14:paraId="1B997213" w14:textId="5BBC4A7B" w:rsidR="00EF5B4C" w:rsidRPr="00FB005F" w:rsidRDefault="004503EB" w:rsidP="00BF3EAB">
      <w:pPr>
        <w:spacing w:after="0" w:line="480" w:lineRule="auto"/>
        <w:rPr>
          <w:szCs w:val="24"/>
        </w:rPr>
      </w:pPr>
      <w:r w:rsidRPr="00FB005F">
        <w:rPr>
          <w:noProof/>
          <w:szCs w:val="24"/>
        </w:rPr>
        <w:lastRenderedPageBreak/>
        <w:drawing>
          <wp:inline distT="0" distB="0" distL="0" distR="0" wp14:anchorId="2B7CF1FA" wp14:editId="21B11EE0">
            <wp:extent cx="4854376" cy="7546206"/>
            <wp:effectExtent l="0" t="0" r="3810" b="0"/>
            <wp:docPr id="24687697" name="Picture 2" descr="A green and white grid with black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87697" name="Picture 2" descr="A green and white grid with black lines&#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54376" cy="7546206"/>
                    </a:xfrm>
                    <a:prstGeom prst="rect">
                      <a:avLst/>
                    </a:prstGeom>
                    <a:noFill/>
                    <a:ln>
                      <a:noFill/>
                    </a:ln>
                  </pic:spPr>
                </pic:pic>
              </a:graphicData>
            </a:graphic>
          </wp:inline>
        </w:drawing>
      </w:r>
    </w:p>
    <w:p w14:paraId="2F3A544D" w14:textId="7E53D5D9" w:rsidR="00080114" w:rsidRPr="00080114" w:rsidRDefault="009F78D5" w:rsidP="00BF3EAB">
      <w:pPr>
        <w:pStyle w:val="Caption"/>
        <w:spacing w:after="0" w:line="480" w:lineRule="auto"/>
        <w:rPr>
          <w:rFonts w:cs="Arial"/>
          <w:i w:val="0"/>
          <w:iCs w:val="0"/>
          <w:color w:val="auto"/>
          <w:sz w:val="24"/>
          <w:szCs w:val="24"/>
        </w:rPr>
      </w:pPr>
      <w:bookmarkStart w:id="7" w:name="_Toc225289444"/>
      <w:r w:rsidRPr="00FB005F">
        <w:rPr>
          <w:rFonts w:cs="Arial"/>
          <w:b/>
          <w:bCs/>
          <w:i w:val="0"/>
          <w:iCs w:val="0"/>
          <w:color w:val="auto"/>
          <w:sz w:val="24"/>
          <w:szCs w:val="24"/>
        </w:rPr>
        <w:t>Fig. S</w:t>
      </w:r>
      <w:r w:rsidR="005013FE">
        <w:rPr>
          <w:rFonts w:cs="Arial"/>
          <w:b/>
          <w:bCs/>
          <w:i w:val="0"/>
          <w:iCs w:val="0"/>
          <w:color w:val="auto"/>
          <w:sz w:val="24"/>
          <w:szCs w:val="24"/>
        </w:rPr>
        <w:t>1</w:t>
      </w:r>
      <w:r w:rsidR="00EF5B4C" w:rsidRPr="00FB005F">
        <w:rPr>
          <w:rFonts w:cs="Arial"/>
          <w:i w:val="0"/>
          <w:iCs w:val="0"/>
          <w:color w:val="auto"/>
          <w:sz w:val="24"/>
          <w:szCs w:val="24"/>
        </w:rPr>
        <w:t xml:space="preserve"> </w:t>
      </w:r>
      <w:r w:rsidR="00080114" w:rsidRPr="00080114">
        <w:rPr>
          <w:rFonts w:cs="Arial"/>
          <w:i w:val="0"/>
          <w:iCs w:val="0"/>
          <w:color w:val="auto"/>
          <w:sz w:val="24"/>
          <w:szCs w:val="24"/>
        </w:rPr>
        <w:t>Distribution of genes and genomic features associated with plant growth-promoting traits across representative core isolate genomes. Representative core isolates are shown with their corresponding core OTU IDs from Birt et al.</w:t>
      </w:r>
      <w:r w:rsidR="00080114" w:rsidRPr="00080114">
        <w:rPr>
          <w:rFonts w:cs="Arial"/>
          <w:i w:val="0"/>
          <w:iCs w:val="0"/>
          <w:color w:val="auto"/>
          <w:sz w:val="24"/>
          <w:szCs w:val="24"/>
        </w:rPr>
        <w:fldChar w:fldCharType="begin"/>
      </w:r>
      <w:r w:rsidR="00080114" w:rsidRPr="00080114">
        <w:rPr>
          <w:rFonts w:cs="Arial"/>
          <w:i w:val="0"/>
          <w:iCs w:val="0"/>
          <w:color w:val="auto"/>
          <w:sz w:val="24"/>
          <w:szCs w:val="24"/>
        </w:rPr>
        <w:instrText xml:space="preserve"> ADDIN ZOTERO_ITEM CSL_CITATION {"citationID":"3p71VtQQ","properties":{"formattedCitation":"\\super 4\\nosupersub{}","plainCitation":"4","noteIndex":0},"citationItems":[{"id":3913,"uris":["http://zotero.org/users/local/r1HaZGEW/items/I668TGRT"],"itemData":{"id":3913,"type":"article-journal","abstract":"Background: Bananas (Musa spp.) are a globally significant crop and are severely afflicted by diseases for which there are no effective chemical controls. Banana microbiomes may provide novel solutions to these constraints but are difficult to manage due to their high diversity and variability between locations. Hence ‘common core’ taxa, which are a subset of the microbiome that frequent all, or most, individuals of a host species, represent logical targets for the development of microbiome management approaches. Here, we first performed a pot experiment to characterise the effects of two factors that are likely to differ between farms (viz. edaphic conditions and host genotype) on bacterial diversity in bulk soil and seven plant compartments. From this experiment, we created shortlisted core ‘candidates’ that were then refined using a survey of 52 field-grown Musa spp. We confirmed the importance of the core through network analysis and by comparing the sequences of our core taxa with those reported in 22 previous studies. Results: Diversity was found to differ between plant compartments and soils, but not genotypes. Therefore, we identified populations that were frequent across most plants irrespective of the soil in which they were grown. This led to the selection of 36 ‘common core’ bacteria, that represented 65–95% of the dominant taxa in field-grown plants and were identified as highly interconnected ‘hubs’ using network analysis – a characteristic shown to be indicative of microbes that influence host fitness in studies of other plants. Lastly, we demonstrated that the core taxa are closely related to banana-associated bacteria observed on five other continents. Conclusions: Our study provides a robust list of common core bacterial taxa for Musa spp. Further research may now focus on how changes in the frequencies and activities of these most persistent taxa influence host fitness. Notably, for several of our core taxa, highly similar populations have already been isolated in previous studies and may be amenable to such experimentation. This contribution should help to accelerate the development of effective Musa spp. microbiome management practices.","container-title":"Environmental Microbiomes","DOI":"10.1186/s40793-022-00442-0","ISSN":"25246372","issue":"1","page":"1-19","publisher":"BioMed Central","title":"The core bacterial microbiome of banana (Musa spp.)","volume":"17","author":[{"family":"Birt","given":"Henry W G"},{"family":"Pattison","given":"Anthony B"},{"family":"Skarshewski","given":"Adam"},{"family":"Daniells","given":"Jeff"},{"family":"Raghavendra","given":"Anil"},{"family":"Dennis","given":"Paul G"}],"issued":{"date-parts":[["2022"]]}}}],"schema":"https://github.com/citation-style-language/schema/raw/master/csl-citation.json"} </w:instrText>
      </w:r>
      <w:r w:rsidR="00080114" w:rsidRPr="00080114">
        <w:rPr>
          <w:rFonts w:cs="Arial"/>
          <w:i w:val="0"/>
          <w:iCs w:val="0"/>
          <w:color w:val="auto"/>
          <w:sz w:val="24"/>
          <w:szCs w:val="24"/>
        </w:rPr>
        <w:fldChar w:fldCharType="separate"/>
      </w:r>
      <w:r w:rsidR="00080114" w:rsidRPr="00080114">
        <w:rPr>
          <w:rFonts w:cs="Arial"/>
          <w:i w:val="0"/>
          <w:iCs w:val="0"/>
          <w:color w:val="auto"/>
          <w:kern w:val="0"/>
          <w:sz w:val="24"/>
          <w:szCs w:val="24"/>
          <w:vertAlign w:val="superscript"/>
        </w:rPr>
        <w:t>4</w:t>
      </w:r>
      <w:r w:rsidR="00080114" w:rsidRPr="00080114">
        <w:rPr>
          <w:rFonts w:cs="Arial"/>
          <w:i w:val="0"/>
          <w:iCs w:val="0"/>
          <w:color w:val="auto"/>
          <w:sz w:val="24"/>
          <w:szCs w:val="24"/>
        </w:rPr>
        <w:fldChar w:fldCharType="end"/>
      </w:r>
      <w:r w:rsidR="00080114" w:rsidRPr="00080114">
        <w:rPr>
          <w:rFonts w:cs="Arial"/>
          <w:i w:val="0"/>
          <w:iCs w:val="0"/>
          <w:color w:val="auto"/>
          <w:sz w:val="24"/>
          <w:szCs w:val="24"/>
        </w:rPr>
        <w:t xml:space="preserve"> and </w:t>
      </w:r>
      <w:r w:rsidR="00080114" w:rsidRPr="00080114">
        <w:rPr>
          <w:rFonts w:cs="Arial"/>
          <w:i w:val="0"/>
          <w:iCs w:val="0"/>
          <w:color w:val="auto"/>
          <w:sz w:val="24"/>
          <w:szCs w:val="24"/>
        </w:rPr>
        <w:lastRenderedPageBreak/>
        <w:t>taxonomy assigned using GTDB-Tk</w:t>
      </w:r>
      <w:r w:rsidR="00080114" w:rsidRPr="00080114">
        <w:rPr>
          <w:rFonts w:cs="Arial"/>
          <w:i w:val="0"/>
          <w:iCs w:val="0"/>
          <w:color w:val="auto"/>
          <w:sz w:val="24"/>
          <w:szCs w:val="24"/>
        </w:rPr>
        <w:fldChar w:fldCharType="begin"/>
      </w:r>
      <w:r w:rsidR="00080114" w:rsidRPr="00080114">
        <w:rPr>
          <w:rFonts w:cs="Arial"/>
          <w:i w:val="0"/>
          <w:iCs w:val="0"/>
          <w:color w:val="auto"/>
          <w:sz w:val="24"/>
          <w:szCs w:val="24"/>
        </w:rPr>
        <w:instrText xml:space="preserve"> ADDIN ZOTERO_ITEM CSL_CITATION {"citationID":"0gcQnPUB","properties":{"formattedCitation":"\\super 46\\nosupersub{}","plainCitation":"46","noteIndex":0},"citationItems":[{"id":3937,"uris":["http://zotero.org/users/local/r1HaZGEW/items/V6QYVDBB"],"itemData":{"id":3937,"type":"article-journal","container-title":"Nucleic acids research","DOI":"10.1093/nar/gkab776","ISSN":"0305-1048","issue":"D1","page":"D785-D794","publisher":"Oxford University Press","title":"GTDB: an ongoing census of bacterial and archaeal diversity through a phylogenetically consistent, rank normalized and complete genome-based taxonomy","volume":"50","author":[{"family":"Parks","given":"Donovan H"},{"family":"Chuvochina","given":"Maria"},{"family":"Rinke","given":"Christian"},{"family":"Mussig","given":"Aaron J"},{"family":"Chaumeil","given":"Pierre-Alain"},{"family":"Hugenholtz","given":"Philip"}],"issued":{"date-parts":[["2022"]]}}}],"schema":"https://github.com/citation-style-language/schema/raw/master/csl-citation.json"} </w:instrText>
      </w:r>
      <w:r w:rsidR="00080114" w:rsidRPr="00080114">
        <w:rPr>
          <w:rFonts w:cs="Arial"/>
          <w:i w:val="0"/>
          <w:iCs w:val="0"/>
          <w:color w:val="auto"/>
          <w:sz w:val="24"/>
          <w:szCs w:val="24"/>
        </w:rPr>
        <w:fldChar w:fldCharType="separate"/>
      </w:r>
      <w:r w:rsidR="00080114" w:rsidRPr="00080114">
        <w:rPr>
          <w:rFonts w:cs="Arial"/>
          <w:i w:val="0"/>
          <w:iCs w:val="0"/>
          <w:color w:val="auto"/>
          <w:kern w:val="0"/>
          <w:sz w:val="24"/>
          <w:szCs w:val="24"/>
          <w:vertAlign w:val="superscript"/>
        </w:rPr>
        <w:t>46</w:t>
      </w:r>
      <w:r w:rsidR="00080114" w:rsidRPr="00080114">
        <w:rPr>
          <w:rFonts w:cs="Arial"/>
          <w:i w:val="0"/>
          <w:iCs w:val="0"/>
          <w:color w:val="auto"/>
          <w:sz w:val="24"/>
          <w:szCs w:val="24"/>
        </w:rPr>
        <w:fldChar w:fldCharType="end"/>
      </w:r>
      <w:r w:rsidR="00080114" w:rsidRPr="00080114">
        <w:rPr>
          <w:rFonts w:cs="Arial"/>
          <w:i w:val="0"/>
          <w:iCs w:val="0"/>
          <w:color w:val="auto"/>
          <w:sz w:val="24"/>
          <w:szCs w:val="24"/>
        </w:rPr>
        <w:t xml:space="preserve"> (r214). Cell shading indicates the number of annotated genes or features in each genome. KofamScan</w:t>
      </w:r>
      <w:r w:rsidR="00080114" w:rsidRPr="00080114">
        <w:rPr>
          <w:rFonts w:cs="Arial"/>
          <w:i w:val="0"/>
          <w:iCs w:val="0"/>
          <w:color w:val="auto"/>
          <w:sz w:val="24"/>
          <w:szCs w:val="24"/>
        </w:rPr>
        <w:fldChar w:fldCharType="begin"/>
      </w:r>
      <w:r w:rsidR="00080114" w:rsidRPr="00080114">
        <w:rPr>
          <w:rFonts w:cs="Arial"/>
          <w:i w:val="0"/>
          <w:iCs w:val="0"/>
          <w:color w:val="auto"/>
          <w:sz w:val="24"/>
          <w:szCs w:val="24"/>
        </w:rPr>
        <w:instrText xml:space="preserve"> ADDIN ZOTERO_ITEM CSL_CITATION {"citationID":"ZQs8X2UU","properties":{"formattedCitation":"\\super 45\\nosupersub{}","plainCitation":"45","noteIndex":0},"citationItems":[{"id":3939,"uris":["http://zotero.org/users/local/r1HaZGEW/items/VBNMYP3V"],"itemData":{"id":3939,"type":"article-journal","abstract":"Summary: KofamKOALA is a web server to assign KEGG Orthologs (KOs) to protein sequences by homology search against a database of profile hidden Markov models (KOfam) with pre-computed adaptive score thresholds. KofamKOALA is faster than existing KO assignment tools with its accuracy being comparable to the best performing tools. Function annotation by KofamKOALA helps linking genes to KEGG resources such as the KEGG pathway maps and facilitates molecular network reconstruction.","container-title":"Bioinformatics","DOI":"10.1093/bioinformatics/btz859","ISSN":"14602059","issue":"7","page":"2251-2252","title":"KofamKOALA: KEGG Ortholog assignment based on profile HMM and adaptive score threshold","volume":"36","author":[{"family":"Aramaki","given":"Takuya"},{"family":"Blanc-Mathieu","given":"Romain"},{"family":"Endo","given":"Hisashi"},{"family":"Ohkubo","given":"Koichi"},{"family":"Kanehisa","given":"Minoru"},{"family":"Goto","given":"Susumu"},{"family":"Ogata","given":"Hiroyuki"}],"issued":{"date-parts":[["2020"]]}}}],"schema":"https://github.com/citation-style-language/schema/raw/master/csl-citation.json"} </w:instrText>
      </w:r>
      <w:r w:rsidR="00080114" w:rsidRPr="00080114">
        <w:rPr>
          <w:rFonts w:cs="Arial"/>
          <w:i w:val="0"/>
          <w:iCs w:val="0"/>
          <w:color w:val="auto"/>
          <w:sz w:val="24"/>
          <w:szCs w:val="24"/>
        </w:rPr>
        <w:fldChar w:fldCharType="separate"/>
      </w:r>
      <w:r w:rsidR="00080114" w:rsidRPr="00080114">
        <w:rPr>
          <w:rFonts w:cs="Arial"/>
          <w:i w:val="0"/>
          <w:iCs w:val="0"/>
          <w:color w:val="auto"/>
          <w:kern w:val="0"/>
          <w:sz w:val="24"/>
          <w:szCs w:val="24"/>
          <w:vertAlign w:val="superscript"/>
        </w:rPr>
        <w:t>45</w:t>
      </w:r>
      <w:r w:rsidR="00080114" w:rsidRPr="00080114">
        <w:rPr>
          <w:rFonts w:cs="Arial"/>
          <w:i w:val="0"/>
          <w:iCs w:val="0"/>
          <w:color w:val="auto"/>
          <w:sz w:val="24"/>
          <w:szCs w:val="24"/>
        </w:rPr>
        <w:fldChar w:fldCharType="end"/>
      </w:r>
      <w:r w:rsidR="00080114" w:rsidRPr="00080114">
        <w:rPr>
          <w:rFonts w:cs="Arial"/>
          <w:i w:val="0"/>
          <w:iCs w:val="0"/>
          <w:color w:val="auto"/>
          <w:sz w:val="24"/>
          <w:szCs w:val="24"/>
        </w:rPr>
        <w:t xml:space="preserve"> (v1.3.0) was used to identify KEGG Orthologs (KOs) associated with phosphate solubilisation, amylase production, nitrogen fixation, sulphur and thiosulphate oxidation, malic acid transport, chemotaxis, glucanase production, zinc transport, indole-3-acetic acid (IAA) production, and chitinase production. DRAM</w:t>
      </w:r>
      <w:r w:rsidR="00080114" w:rsidRPr="00080114">
        <w:rPr>
          <w:rFonts w:cs="Arial"/>
          <w:i w:val="0"/>
          <w:iCs w:val="0"/>
          <w:color w:val="auto"/>
          <w:sz w:val="24"/>
          <w:szCs w:val="24"/>
        </w:rPr>
        <w:fldChar w:fldCharType="begin"/>
      </w:r>
      <w:r w:rsidR="00080114" w:rsidRPr="00080114">
        <w:rPr>
          <w:rFonts w:cs="Arial"/>
          <w:i w:val="0"/>
          <w:iCs w:val="0"/>
          <w:color w:val="auto"/>
          <w:sz w:val="24"/>
          <w:szCs w:val="24"/>
        </w:rPr>
        <w:instrText xml:space="preserve"> ADDIN ZOTERO_ITEM CSL_CITATION {"citationID":"uwDGfBoJ","properties":{"formattedCitation":"\\super 44\\nosupersub{}","plainCitation":"44","noteIndex":0},"citationItems":[{"id":3912,"uris":["http://zotero.org/users/local/r1HaZGEW/items/XPXVCJ57"],"itemData":{"id":3912,"type":"article-journal","abstract":"Microbial and viral communities transform the chemistry of Earth's ecosystems, yet the specific reactions catalyzed by these biological engines are hard to decode due to the absence of a scalable, metabolically resolved, annotation software. Here, we present DRAM (Distilled and Refined Annotation of Metabolism), a framework to translate the deluge of microbiome-based genomic information into a catalog of microbial traits. To demonstrate the applicability of DRAM across metabolically diverse genomes, we evaluated DRAM performance on a defined, in silico soil community and previously published human gut metagenomes. We show that DRAM accurately assigned microbial contributions to geochemical cycles and automated the partitioning of gut microbial carbohydrate metabolism at substrate levels. DRAM-v, the viral mode of DRAM, established rules to identify virally-encoded auxiliary metabolic genes (AMGs), resulting in the metabolic categorization of thousands of putative AMGs from soils and guts. Together DRAM and DRAM-v provide critical metabolic profiling capabilities that decipher mechanisms underpinning microbiome function.","container-title":"Nucleic Acids Research","DOI":"10.1093/nar/gkaa621","ISSN":"13624962","issue":"16","page":"8883-8900","title":"DRAM for distilling microbial metabolism to automate the curation of microbiome function","volume":"48","author":[{"family":"Shaffer","given":"Michael"},{"family":"Borton","given":"Mikayla A."},{"family":"McGivern","given":"Bridget B."},{"family":"Zayed","given":"Ahmed A."},{"family":"La Rosa","given":"Sabina Leanti0000 0003 3527 8101"},{"family":"Solden","given":"Lindsey M."},{"family":"Liu","given":"Pengfei"},{"family":"Narrowe","given":"Adrienne B."},{"family":"Rodríguez-Ramos","given":"Josué"},{"family":"Bolduc","given":"Benjamin"},{"family":"Gazitúa","given":"M. Consuelo"},{"family":"Daly","given":"Rebecca A."},{"family":"Smith","given":"Garrett J."},{"family":"Vik","given":"Dean R."},{"family":"Pope","given":"Phil B."},{"family":"Sullivan","given":"Matthew B."},{"family":"Roux","given":"Simon"},{"family":"Wrighton","given":"Kelly C."}],"issued":{"date-parts":[["2020"]]}}}],"schema":"https://github.com/citation-style-language/schema/raw/master/csl-citation.json"} </w:instrText>
      </w:r>
      <w:r w:rsidR="00080114" w:rsidRPr="00080114">
        <w:rPr>
          <w:rFonts w:cs="Arial"/>
          <w:i w:val="0"/>
          <w:iCs w:val="0"/>
          <w:color w:val="auto"/>
          <w:sz w:val="24"/>
          <w:szCs w:val="24"/>
        </w:rPr>
        <w:fldChar w:fldCharType="separate"/>
      </w:r>
      <w:r w:rsidR="00080114" w:rsidRPr="00080114">
        <w:rPr>
          <w:rFonts w:cs="Arial"/>
          <w:i w:val="0"/>
          <w:iCs w:val="0"/>
          <w:color w:val="auto"/>
          <w:kern w:val="0"/>
          <w:sz w:val="24"/>
          <w:szCs w:val="24"/>
          <w:vertAlign w:val="superscript"/>
        </w:rPr>
        <w:t>44</w:t>
      </w:r>
      <w:r w:rsidR="00080114" w:rsidRPr="00080114">
        <w:rPr>
          <w:rFonts w:cs="Arial"/>
          <w:i w:val="0"/>
          <w:iCs w:val="0"/>
          <w:color w:val="auto"/>
          <w:sz w:val="24"/>
          <w:szCs w:val="24"/>
        </w:rPr>
        <w:fldChar w:fldCharType="end"/>
      </w:r>
      <w:r w:rsidR="00080114" w:rsidRPr="00080114">
        <w:rPr>
          <w:rFonts w:cs="Arial"/>
          <w:i w:val="0"/>
          <w:iCs w:val="0"/>
          <w:color w:val="auto"/>
          <w:sz w:val="24"/>
          <w:szCs w:val="24"/>
        </w:rPr>
        <w:t xml:space="preserve"> was used to identify transport systems and carbohydrate-active enzymes (CAZymes) associated with carbohydrate utilisation, including amorphous cellulose and pectin degradation. AntiSMASH</w:t>
      </w:r>
      <w:r w:rsidR="00080114" w:rsidRPr="00080114">
        <w:rPr>
          <w:rFonts w:cs="Arial"/>
          <w:i w:val="0"/>
          <w:iCs w:val="0"/>
          <w:color w:val="auto"/>
          <w:sz w:val="24"/>
          <w:szCs w:val="24"/>
        </w:rPr>
        <w:fldChar w:fldCharType="begin"/>
      </w:r>
      <w:r w:rsidR="00080114" w:rsidRPr="00080114">
        <w:rPr>
          <w:rFonts w:cs="Arial"/>
          <w:i w:val="0"/>
          <w:iCs w:val="0"/>
          <w:color w:val="auto"/>
          <w:sz w:val="24"/>
          <w:szCs w:val="24"/>
        </w:rPr>
        <w:instrText xml:space="preserve"> ADDIN ZOTERO_ITEM CSL_CITATION {"citationID":"wNVVgCM0","properties":{"formattedCitation":"\\super 43\\nosupersub{}","plainCitation":"43","noteIndex":0},"citationItems":[{"id":3909,"uris":["http://zotero.org/users/local/r1HaZGEW/items/5JQWZWC7"],"itemData":{"id":3909,"type":"article-journal","abstract":"Many microorganisms produce natural products that form the basis of antimicrobials, antivirals, and other drugs. Genome mining is routinely used to complement screening-based workflows to discover novel natural products. Since 2011, the \"antibiotics and secondary metabolite analysis shell - antiSMASH\"(https://antismash.secondarymetabolites.org/) has supported researchers in their microbial genome mining tasks, both as a free-to-use web server and as a standalone tool under an OSI-approved open-source license. It is currently the most widely used tool for detecting and characterising biosynthetic gene clusters (BGCs) in bacteria and fungi. Here, we present the updated version 6 of antiSMASH. antiSMASH 6 increases the number of supported cluster types from 58 to 71, displays the modular structure of multi-modular BGCs, adds a new BGC comparison algorithm, allows for the integration of results from other prediction tools, and more effectively detects tailoring enzymes in RiPP clusters.","container-title":"Nucleic Acids Research","DOI":"10.1093/nar/gkab335","ISSN":"13624962","issue":"W1","page":"W29-W35","publisher":"Oxford University Press","title":"AntiSMASH 6.0: Improving cluster detection and comparison capabilities","volume":"49","author":[{"family":"Blin","given":"Kai"},{"family":"Shaw","given":"Simon"},{"family":"Kloosterman","given":"Alexander M."},{"family":"Charlop-Powers","given":"Zach"},{"family":"Van Wezel","given":"Gilles P."},{"family":"Medema","given":"Marnix H."},{"family":"Weber","given":"Tilmann"}],"issued":{"date-parts":[["2021"]]}}}],"schema":"https://github.com/citation-style-language/schema/raw/master/csl-citation.json"} </w:instrText>
      </w:r>
      <w:r w:rsidR="00080114" w:rsidRPr="00080114">
        <w:rPr>
          <w:rFonts w:cs="Arial"/>
          <w:i w:val="0"/>
          <w:iCs w:val="0"/>
          <w:color w:val="auto"/>
          <w:sz w:val="24"/>
          <w:szCs w:val="24"/>
        </w:rPr>
        <w:fldChar w:fldCharType="separate"/>
      </w:r>
      <w:r w:rsidR="00080114" w:rsidRPr="00080114">
        <w:rPr>
          <w:rFonts w:cs="Arial"/>
          <w:i w:val="0"/>
          <w:iCs w:val="0"/>
          <w:color w:val="auto"/>
          <w:kern w:val="0"/>
          <w:sz w:val="24"/>
          <w:szCs w:val="24"/>
          <w:vertAlign w:val="superscript"/>
        </w:rPr>
        <w:t>43</w:t>
      </w:r>
      <w:r w:rsidR="00080114" w:rsidRPr="00080114">
        <w:rPr>
          <w:rFonts w:cs="Arial"/>
          <w:i w:val="0"/>
          <w:iCs w:val="0"/>
          <w:color w:val="auto"/>
          <w:sz w:val="24"/>
          <w:szCs w:val="24"/>
        </w:rPr>
        <w:fldChar w:fldCharType="end"/>
      </w:r>
      <w:r w:rsidR="00080114" w:rsidRPr="00080114">
        <w:rPr>
          <w:rFonts w:cs="Arial"/>
          <w:i w:val="0"/>
          <w:iCs w:val="0"/>
          <w:color w:val="auto"/>
          <w:sz w:val="24"/>
          <w:szCs w:val="24"/>
        </w:rPr>
        <w:t xml:space="preserve"> (v6.0.1) was used to identify biosynthetic gene clusters (BGCs), including those associated with siderophore and siderophore–terpene production.</w:t>
      </w:r>
    </w:p>
    <w:bookmarkEnd w:id="7"/>
    <w:p w14:paraId="2FCBE3F3" w14:textId="77777777" w:rsidR="00747A5F" w:rsidRPr="00FB005F" w:rsidRDefault="00747A5F" w:rsidP="00BF3EAB">
      <w:pPr>
        <w:spacing w:after="0" w:line="480" w:lineRule="auto"/>
        <w:rPr>
          <w:szCs w:val="24"/>
        </w:rPr>
      </w:pPr>
    </w:p>
    <w:p w14:paraId="1124810E" w14:textId="424A7896" w:rsidR="00747A5F" w:rsidRPr="00FB005F" w:rsidRDefault="00747A5F" w:rsidP="00080114">
      <w:pPr>
        <w:pStyle w:val="Heading1"/>
        <w:spacing w:before="0" w:after="0" w:line="480" w:lineRule="auto"/>
        <w:rPr>
          <w:rFonts w:cs="Arial"/>
          <w:b/>
          <w:bCs/>
          <w:szCs w:val="24"/>
        </w:rPr>
      </w:pPr>
      <w:r w:rsidRPr="00FB005F">
        <w:rPr>
          <w:rFonts w:cs="Arial"/>
          <w:szCs w:val="24"/>
        </w:rPr>
        <w:br w:type="column"/>
      </w:r>
      <w:r w:rsidRPr="00FB005F">
        <w:rPr>
          <w:rFonts w:cs="Arial"/>
          <w:b/>
          <w:bCs/>
          <w:szCs w:val="24"/>
        </w:rPr>
        <w:lastRenderedPageBreak/>
        <w:t xml:space="preserve">Supplementary methods </w:t>
      </w:r>
      <w:r w:rsidR="00C90E49" w:rsidRPr="00FB005F">
        <w:rPr>
          <w:rFonts w:cs="Arial"/>
          <w:b/>
          <w:bCs/>
          <w:szCs w:val="24"/>
        </w:rPr>
        <w:t>S6</w:t>
      </w:r>
      <w:r w:rsidRPr="00FB005F">
        <w:rPr>
          <w:rFonts w:cs="Arial"/>
          <w:b/>
          <w:bCs/>
          <w:szCs w:val="24"/>
        </w:rPr>
        <w:t xml:space="preserve">: </w:t>
      </w:r>
      <w:r w:rsidR="006E0EFC" w:rsidRPr="006E0EFC">
        <w:rPr>
          <w:rFonts w:cs="Arial"/>
          <w:b/>
          <w:bCs/>
          <w:i/>
          <w:iCs/>
          <w:szCs w:val="24"/>
        </w:rPr>
        <w:t>In planta screening of core isolates for Foc-R1 disease suppression</w:t>
      </w:r>
    </w:p>
    <w:p w14:paraId="172F136F" w14:textId="77777777" w:rsidR="00080114" w:rsidRDefault="00080114" w:rsidP="00080114">
      <w:pPr>
        <w:spacing w:after="0" w:line="480" w:lineRule="auto"/>
        <w:rPr>
          <w:rStyle w:val="Heading2Char"/>
          <w:rFonts w:cs="Arial"/>
          <w:i/>
          <w:iCs/>
          <w:szCs w:val="24"/>
          <w:lang w:eastAsia="en-AU"/>
        </w:rPr>
      </w:pPr>
    </w:p>
    <w:p w14:paraId="2099A512" w14:textId="77777777" w:rsidR="00080114" w:rsidRDefault="00C90E49" w:rsidP="00080114">
      <w:pPr>
        <w:spacing w:after="0" w:line="480" w:lineRule="auto"/>
        <w:rPr>
          <w:lang w:eastAsia="en-AU"/>
        </w:rPr>
      </w:pPr>
      <w:r w:rsidRPr="00FB005F">
        <w:rPr>
          <w:rStyle w:val="Heading2Char"/>
          <w:rFonts w:cs="Arial"/>
          <w:i/>
          <w:iCs/>
          <w:szCs w:val="24"/>
          <w:lang w:eastAsia="en-AU"/>
        </w:rPr>
        <w:t>S6</w:t>
      </w:r>
      <w:r w:rsidR="00747A5F" w:rsidRPr="00FB005F">
        <w:rPr>
          <w:rStyle w:val="Heading2Char"/>
          <w:rFonts w:cs="Arial"/>
          <w:i/>
          <w:iCs/>
          <w:szCs w:val="24"/>
          <w:lang w:eastAsia="en-AU"/>
        </w:rPr>
        <w:t>.1 Core isolates used in abundance enhancement trial</w:t>
      </w:r>
    </w:p>
    <w:p w14:paraId="4077C00A" w14:textId="56990E99" w:rsidR="00747A5F" w:rsidRPr="00FB005F" w:rsidRDefault="006E0EFC" w:rsidP="00080114">
      <w:pPr>
        <w:spacing w:after="0" w:line="480" w:lineRule="auto"/>
      </w:pPr>
      <w:r w:rsidRPr="006E0EFC">
        <w:t xml:space="preserve">The four representative core isolates that showed the greatest inhibition of both Foc-R1 and </w:t>
      </w:r>
      <w:r w:rsidRPr="006E0EFC">
        <w:rPr>
          <w:i/>
          <w:iCs/>
        </w:rPr>
        <w:t>Foc</w:t>
      </w:r>
      <w:r w:rsidRPr="006E0EFC">
        <w:t>-SR4 in vitro were selected for assessment of Foc-R1 disease suppression in planta. These isolates corresponded to core OTUs 8 (</w:t>
      </w:r>
      <w:r w:rsidRPr="006E0EFC">
        <w:rPr>
          <w:i/>
          <w:iCs/>
        </w:rPr>
        <w:t>Enterobacter</w:t>
      </w:r>
      <w:r w:rsidRPr="006E0EFC">
        <w:t>), 10 (</w:t>
      </w:r>
      <w:r w:rsidRPr="006E0EFC">
        <w:rPr>
          <w:i/>
          <w:iCs/>
        </w:rPr>
        <w:t>Ralstonia</w:t>
      </w:r>
      <w:r w:rsidRPr="006E0EFC">
        <w:t>), 42 (</w:t>
      </w:r>
      <w:r w:rsidRPr="006E0EFC">
        <w:rPr>
          <w:i/>
          <w:iCs/>
        </w:rPr>
        <w:t>Pseudomonas</w:t>
      </w:r>
      <w:r w:rsidRPr="006E0EFC">
        <w:t>), and 61 (</w:t>
      </w:r>
      <w:r w:rsidRPr="006E0EFC">
        <w:rPr>
          <w:i/>
          <w:iCs/>
        </w:rPr>
        <w:t>Curtobacterium</w:t>
      </w:r>
      <w:r w:rsidRPr="006E0EFC">
        <w:t>) identified by Birt et al.</w:t>
      </w:r>
      <w:r w:rsidR="003F191C" w:rsidRPr="00FB005F">
        <w:fldChar w:fldCharType="begin"/>
      </w:r>
      <w:r w:rsidR="00A36751" w:rsidRPr="00FB005F">
        <w:instrText xml:space="preserve"> ADDIN ZOTERO_ITEM CSL_CITATION {"citationID":"r9fyKOql","properties":{"formattedCitation":"\\super 4\\nosupersub{}","plainCitation":"4","noteIndex":0},"citationItems":[{"id":3913,"uris":["http://zotero.org/users/local/r1HaZGEW/items/I668TGRT"],"itemData":{"id":3913,"type":"article-journal","abstract":"Background: Bananas (Musa spp.) are a globally significant crop and are severely afflicted by diseases for which there are no effective chemical controls. Banana microbiomes may provide novel solutions to these constraints but are difficult to manage due to their high diversity and variability between locations. Hence ‘common core’ taxa, which are a subset of the microbiome that frequent all, or most, individuals of a host species, represent logical targets for the development of microbiome management approaches. Here, we first performed a pot experiment to characterise the effects of two factors that are likely to differ between farms (viz. edaphic conditions and host genotype) on bacterial diversity in bulk soil and seven plant compartments. From this experiment, we created shortlisted core ‘candidates’ that were then refined using a survey of 52 field-grown Musa spp. We confirmed the importance of the core through network analysis and by comparing the sequences of our core taxa with those reported in 22 previous studies. Results: Diversity was found to differ between plant compartments and soils, but not genotypes. Therefore, we identified populations that were frequent across most plants irrespective of the soil in which they were grown. This led to the selection of 36 ‘common core’ bacteria, that represented 65–95% of the dominant taxa in field-grown plants and were identified as highly interconnected ‘hubs’ using network analysis – a characteristic shown to be indicative of microbes that influence host fitness in studies of other plants. Lastly, we demonstrated that the core taxa are closely related to banana-associated bacteria observed on five other continents. Conclusions: Our study provides a robust list of common core bacterial taxa for Musa spp. Further research may now focus on how changes in the frequencies and activities of these most persistent taxa influence host fitness. Notably, for several of our core taxa, highly similar populations have already been isolated in previous studies and may be amenable to such experimentation. This contribution should help to accelerate the development of effective Musa spp. microbiome management practices.","container-title":"Environmental Microbiomes","DOI":"10.1186/s40793-022-00442-0","ISSN":"25246372","issue":"1","page":"1-19","publisher":"BioMed Central","title":"The core bacterial microbiome of banana (Musa spp.)","volume":"17","author":[{"family":"Birt","given":"Henry W G"},{"family":"Pattison","given":"Anthony B"},{"family":"Skarshewski","given":"Adam"},{"family":"Daniells","given":"Jeff"},{"family":"Raghavendra","given":"Anil"},{"family":"Dennis","given":"Paul G"}],"issued":{"date-parts":[["2022"]]}}}],"schema":"https://github.com/citation-style-language/schema/raw/master/csl-citation.json"} </w:instrText>
      </w:r>
      <w:r w:rsidR="003F191C" w:rsidRPr="00FB005F">
        <w:fldChar w:fldCharType="separate"/>
      </w:r>
      <w:r w:rsidR="00A36751" w:rsidRPr="00FB005F">
        <w:rPr>
          <w:kern w:val="0"/>
          <w:vertAlign w:val="superscript"/>
        </w:rPr>
        <w:t>4</w:t>
      </w:r>
      <w:r w:rsidR="003F191C" w:rsidRPr="00FB005F">
        <w:fldChar w:fldCharType="end"/>
      </w:r>
      <w:r w:rsidR="00747A5F" w:rsidRPr="00FB005F">
        <w:t>.</w:t>
      </w:r>
    </w:p>
    <w:p w14:paraId="4D0F2430" w14:textId="77777777" w:rsidR="00747A5F" w:rsidRPr="00FB005F" w:rsidRDefault="00747A5F" w:rsidP="00080114">
      <w:pPr>
        <w:spacing w:after="0" w:line="480" w:lineRule="auto"/>
        <w:rPr>
          <w:lang w:eastAsia="en-AU"/>
        </w:rPr>
      </w:pPr>
    </w:p>
    <w:p w14:paraId="603488AA" w14:textId="77777777" w:rsidR="006E0EFC" w:rsidRDefault="00C90E49" w:rsidP="006E0EFC">
      <w:pPr>
        <w:spacing w:after="0" w:line="480" w:lineRule="auto"/>
      </w:pPr>
      <w:bookmarkStart w:id="8" w:name="_Toc157587046"/>
      <w:r w:rsidRPr="00FB005F">
        <w:rPr>
          <w:rStyle w:val="Heading2Char"/>
          <w:rFonts w:cs="Arial"/>
          <w:i/>
          <w:iCs/>
          <w:szCs w:val="24"/>
          <w:lang w:eastAsia="en-AU"/>
        </w:rPr>
        <w:t>S6</w:t>
      </w:r>
      <w:r w:rsidR="00747A5F" w:rsidRPr="00FB005F">
        <w:rPr>
          <w:rStyle w:val="Heading2Char"/>
          <w:rFonts w:cs="Arial"/>
          <w:i/>
          <w:iCs/>
          <w:szCs w:val="24"/>
          <w:lang w:eastAsia="en-AU"/>
        </w:rPr>
        <w:t xml:space="preserve">.2 </w:t>
      </w:r>
      <w:r w:rsidR="00747A5F" w:rsidRPr="00FB005F">
        <w:rPr>
          <w:rStyle w:val="Heading2Char"/>
          <w:rFonts w:cs="Arial"/>
          <w:i/>
          <w:iCs/>
          <w:szCs w:val="24"/>
        </w:rPr>
        <w:t>Isolate inoculum preparation</w:t>
      </w:r>
      <w:bookmarkEnd w:id="8"/>
      <w:r w:rsidR="00747A5F" w:rsidRPr="00FB005F">
        <w:t xml:space="preserve"> </w:t>
      </w:r>
    </w:p>
    <w:p w14:paraId="58EC1622" w14:textId="0A1A6C2F" w:rsidR="00747A5F" w:rsidRPr="00FB005F" w:rsidRDefault="006E0EFC" w:rsidP="006E0EFC">
      <w:pPr>
        <w:spacing w:after="0" w:line="480" w:lineRule="auto"/>
      </w:pPr>
      <w:r w:rsidRPr="006E0EFC">
        <w:t>Cryostocks of the four bacterial isolates were thawed and streaked onto 1/10-strength tryptic soy agar (TSA) using sterile inoculation loops. Plates were incubated at 25°C for seven days. For each isolate, a single colony was transferred into 500 mL of 1/10</w:t>
      </w:r>
      <w:r>
        <w:t xml:space="preserve"> </w:t>
      </w:r>
      <w:r w:rsidRPr="006E0EFC">
        <w:t>strength tryptic soy broth (TSB), and cultures were incubated on an orbital shaker for 16–20 h at 25°C. The optical density at 600 nm (OD600) of each culture was measured to estimate inoculum concentration. Immediately following incubation, cultures were divided into 10 mL aliquots in sterile beakers for inoculation of banana plants.</w:t>
      </w:r>
      <w:r>
        <w:t xml:space="preserve"> </w:t>
      </w:r>
      <w:r w:rsidR="00747A5F" w:rsidRPr="00FB005F">
        <w:t>Serial dilutions on TSA (1/10) plates for each isolate were established to measure CFUs. For each plate 200 µl of each serial dilution was spread on the plate and CFUs were counted after 24 hours (isolate 8: 1.75E+13 CFUs, isolate 10: 9E+12 CFUs, isolate 42: 2.8E+12 CFUs, isolate 61: 2.9E+11 CFUs).</w:t>
      </w:r>
    </w:p>
    <w:p w14:paraId="741A083D" w14:textId="77777777" w:rsidR="00747A5F" w:rsidRPr="00FB005F" w:rsidRDefault="00747A5F" w:rsidP="00080114">
      <w:pPr>
        <w:spacing w:after="0" w:line="480" w:lineRule="auto"/>
      </w:pPr>
    </w:p>
    <w:p w14:paraId="408E0B43" w14:textId="77777777" w:rsidR="006E0EFC" w:rsidRDefault="00C90E49" w:rsidP="00080114">
      <w:pPr>
        <w:spacing w:after="0" w:line="480" w:lineRule="auto"/>
      </w:pPr>
      <w:r w:rsidRPr="00FB005F">
        <w:rPr>
          <w:rStyle w:val="Heading2Char"/>
          <w:rFonts w:cs="Arial"/>
          <w:i/>
          <w:iCs/>
          <w:szCs w:val="24"/>
          <w:lang w:eastAsia="en-AU"/>
        </w:rPr>
        <w:t>S6</w:t>
      </w:r>
      <w:r w:rsidR="00747A5F" w:rsidRPr="00FB005F">
        <w:rPr>
          <w:rStyle w:val="Heading2Char"/>
          <w:rFonts w:cs="Arial"/>
          <w:i/>
          <w:iCs/>
          <w:szCs w:val="24"/>
          <w:lang w:eastAsia="en-AU"/>
        </w:rPr>
        <w:t xml:space="preserve">.3 </w:t>
      </w:r>
      <w:r w:rsidR="00747A5F" w:rsidRPr="00FB005F">
        <w:rPr>
          <w:rStyle w:val="Heading2Char"/>
          <w:rFonts w:cs="Arial"/>
          <w:i/>
          <w:iCs/>
          <w:szCs w:val="24"/>
        </w:rPr>
        <w:t>Pot trial methodology</w:t>
      </w:r>
      <w:r w:rsidR="00747A5F" w:rsidRPr="00FB005F">
        <w:t xml:space="preserve"> </w:t>
      </w:r>
    </w:p>
    <w:p w14:paraId="25BB0FF6" w14:textId="3B391675" w:rsidR="00747A5F" w:rsidRPr="00FB005F" w:rsidRDefault="006E0EFC" w:rsidP="00080114">
      <w:pPr>
        <w:spacing w:after="0" w:line="480" w:lineRule="auto"/>
      </w:pPr>
      <w:r w:rsidRPr="006E0EFC">
        <w:rPr>
          <w:color w:val="000000" w:themeColor="text1"/>
        </w:rPr>
        <w:t xml:space="preserve">The pot trial was conducted using Dwarf Ducasse banana plants (ABB) from September 2022 to February 2023 at the Centre for Wet Tropics Agriculture, South </w:t>
      </w:r>
      <w:r w:rsidRPr="006E0EFC">
        <w:rPr>
          <w:color w:val="000000" w:themeColor="text1"/>
        </w:rPr>
        <w:lastRenderedPageBreak/>
        <w:t>Johnstone, Queensland, Australia (17°36′12″ S, 145°59′55″ E). Tissue-cultured banana plantlets were sourced from Yuruga Nursery, Walkamin, Queensland, Australia.</w:t>
      </w:r>
      <w:r w:rsidR="00747A5F" w:rsidRPr="00FB005F">
        <w:t xml:space="preserve"> </w:t>
      </w:r>
    </w:p>
    <w:p w14:paraId="14601754" w14:textId="77777777" w:rsidR="00747A5F" w:rsidRPr="00FB005F" w:rsidRDefault="00747A5F" w:rsidP="00080114">
      <w:pPr>
        <w:spacing w:after="0" w:line="480" w:lineRule="auto"/>
      </w:pPr>
    </w:p>
    <w:p w14:paraId="456BA584" w14:textId="5A6E2807" w:rsidR="00747A5F" w:rsidRPr="00FB005F" w:rsidRDefault="006E0EFC" w:rsidP="00080114">
      <w:pPr>
        <w:spacing w:after="0" w:line="480" w:lineRule="auto"/>
      </w:pPr>
      <w:r w:rsidRPr="006E0EFC">
        <w:t>For each treatment (isolates corresponding to core OTUs 8, 10, 42, and 61, or mock inoculation), 24 six-week-old tissue-cultured plantlets were prepared. Plantlets were inoculated by removing them from the culture medium and immersing their roots in 10 mL of the respective isolate inoculum for 2 h. The plantlets were then potted in non-banana Innisfail series soil and drenched with a further 10 mL of isolate inoculum applied at the base of the plant. After 4 h, each plant was watered with 10 mL of sterile water. Mock-inoculated plants were treated identically, with sterile water substituted for the bacterial inoculum.</w:t>
      </w:r>
      <w:r w:rsidR="00747A5F" w:rsidRPr="00FB005F">
        <w:t xml:space="preserve"> </w:t>
      </w:r>
    </w:p>
    <w:p w14:paraId="4DB9950A" w14:textId="77777777" w:rsidR="00747A5F" w:rsidRPr="00FB005F" w:rsidRDefault="00747A5F" w:rsidP="00080114">
      <w:pPr>
        <w:spacing w:after="0" w:line="480" w:lineRule="auto"/>
      </w:pPr>
    </w:p>
    <w:p w14:paraId="029FC6E5" w14:textId="77777777" w:rsidR="006E0EFC" w:rsidRPr="006E0EFC" w:rsidRDefault="006E0EFC" w:rsidP="006E0EFC">
      <w:pPr>
        <w:spacing w:after="0" w:line="480" w:lineRule="auto"/>
      </w:pPr>
      <w:r w:rsidRPr="006E0EFC">
        <w:t>Plants were maintained in a misting chamber for 14 days before being transferred to a greenhouse bench. The misting chamber and greenhouse were maintained at 60% relative humidity and 28°C. Plants were watered once daily for 5 min using an overhead sprinkler. At 20 days after commencement of the experiment, plants received a second drench of 10 mL of the respective isolate inoculum or sterile water for the mock treatment.</w:t>
      </w:r>
    </w:p>
    <w:p w14:paraId="26F44BB1" w14:textId="77777777" w:rsidR="006E0EFC" w:rsidRDefault="006E0EFC" w:rsidP="006E0EFC">
      <w:pPr>
        <w:spacing w:after="0" w:line="480" w:lineRule="auto"/>
      </w:pPr>
    </w:p>
    <w:p w14:paraId="469DEDCC" w14:textId="627DBF11" w:rsidR="006E0EFC" w:rsidRPr="006E0EFC" w:rsidRDefault="006E0EFC" w:rsidP="006E0EFC">
      <w:pPr>
        <w:spacing w:after="0" w:line="480" w:lineRule="auto"/>
      </w:pPr>
      <w:r w:rsidRPr="006E0EFC">
        <w:t xml:space="preserve">At day 54, half of the plants in each treatment were inoculated with </w:t>
      </w:r>
      <w:r w:rsidRPr="006E0EFC">
        <w:rPr>
          <w:i/>
          <w:iCs/>
        </w:rPr>
        <w:t>Foc</w:t>
      </w:r>
      <w:r w:rsidRPr="006E0EFC">
        <w:t xml:space="preserve">-R1 (BRIP 43996) by placing </w:t>
      </w:r>
      <w:r w:rsidRPr="006E0EFC">
        <w:rPr>
          <w:i/>
          <w:iCs/>
        </w:rPr>
        <w:t>Foc</w:t>
      </w:r>
      <w:r w:rsidRPr="006E0EFC">
        <w:t xml:space="preserve">-R1-infected banana pseudostem material on the soil surface around each plant. At day 72, </w:t>
      </w:r>
      <w:r w:rsidRPr="006E0EFC">
        <w:rPr>
          <w:i/>
          <w:iCs/>
        </w:rPr>
        <w:t>Foc</w:t>
      </w:r>
      <w:r w:rsidRPr="006E0EFC">
        <w:t xml:space="preserve">-R1 inoculation was reinforced by applying a spore suspension of </w:t>
      </w:r>
      <w:r w:rsidRPr="006E0EFC">
        <w:rPr>
          <w:i/>
          <w:iCs/>
        </w:rPr>
        <w:t>Foc</w:t>
      </w:r>
      <w:r w:rsidRPr="006E0EFC">
        <w:t xml:space="preserve">-R1 (BRIP 43996; 4.45 </w:t>
      </w:r>
      <w:r>
        <w:t xml:space="preserve">x </w:t>
      </w:r>
      <w:r w:rsidRPr="006E0EFC">
        <w:t xml:space="preserve">10⁶ spores per pot) to the previously </w:t>
      </w:r>
      <w:r w:rsidRPr="006E0EFC">
        <w:lastRenderedPageBreak/>
        <w:t>inoculated plants. An equivalent volume of sterile water was applied to plants in the corresponding Foc-R1-uninoculated treatments.</w:t>
      </w:r>
    </w:p>
    <w:p w14:paraId="469E15FB" w14:textId="77777777" w:rsidR="00747A5F" w:rsidRPr="00FB005F" w:rsidRDefault="00747A5F" w:rsidP="00080114">
      <w:pPr>
        <w:spacing w:after="0" w:line="480" w:lineRule="auto"/>
      </w:pPr>
    </w:p>
    <w:p w14:paraId="588224E7" w14:textId="77777777" w:rsidR="006E0EFC" w:rsidRDefault="006E0EFC" w:rsidP="006E0EFC">
      <w:pPr>
        <w:spacing w:after="0" w:line="480" w:lineRule="auto"/>
      </w:pPr>
      <w:r w:rsidRPr="006E0EFC">
        <w:t>At three timepoints during the experiment (T1, 14 days; T2, 35 days; and T3, 169 days), samples and measurements were collected to assess isolate abundance, plant growth, and disease. At T1 and T2, four plants per treatment were destructively harvested and ectorhizosphere (ER) soil was collected from each plant for quantification of isolate abundance. Samples were placed in 50 mL Falcon tubes and stored at −20°C before genomic DNA extraction using the DNeasy Plant Mini Kit (Qiagen) according to the manufacturer’s instructions. At T2, plant height (cm) and pseudostem girth (cm) were recorded before destructive sampling.</w:t>
      </w:r>
    </w:p>
    <w:p w14:paraId="0923FCA3" w14:textId="77777777" w:rsidR="006E0EFC" w:rsidRPr="006E0EFC" w:rsidRDefault="006E0EFC" w:rsidP="006E0EFC">
      <w:pPr>
        <w:spacing w:after="0" w:line="480" w:lineRule="auto"/>
      </w:pPr>
    </w:p>
    <w:p w14:paraId="13CE8BC3" w14:textId="77777777" w:rsidR="006E0EFC" w:rsidRPr="006E0EFC" w:rsidRDefault="006E0EFC" w:rsidP="006E0EFC">
      <w:pPr>
        <w:spacing w:after="0" w:line="480" w:lineRule="auto"/>
      </w:pPr>
      <w:r w:rsidRPr="006E0EFC">
        <w:t>At T3, plant height and pseudostem girth were measured for all remaining plants. In addition, four Foc-R1-uninoculated plants from each bacterial treatment (mock and isolates corresponding to core OTUs 8, 10, 42, and 61) were destructively harvested for collection of ectorhizosphere soil and subsequent assessment of isolate abundance. Sample collection, storage, and DNA extraction were performed as described for T1.</w:t>
      </w:r>
    </w:p>
    <w:p w14:paraId="4C9E107F" w14:textId="77777777" w:rsidR="00747A5F" w:rsidRPr="00FB005F" w:rsidRDefault="00747A5F" w:rsidP="00080114">
      <w:pPr>
        <w:spacing w:after="0" w:line="480" w:lineRule="auto"/>
      </w:pPr>
    </w:p>
    <w:p w14:paraId="7E1CD2B3" w14:textId="19442A2D" w:rsidR="00747A5F" w:rsidRPr="00FB005F" w:rsidRDefault="006E0EFC" w:rsidP="00080114">
      <w:pPr>
        <w:spacing w:after="0" w:line="480" w:lineRule="auto"/>
      </w:pPr>
      <w:r w:rsidRPr="006E0EFC">
        <w:t xml:space="preserve">At T3, external and internal disease assessments were performed on the remaining eight Foc-R1-inoculated plants and four Foc-R1-uninoculated plants per bacterial treatment (mock and isolates corresponding to core OTUs 8, 10, 42, and 61). Internal disease severity was assessed from four rhizome cross-sections: (1) one-quarter of the distance from the rhizome base, (2) halfway through the rhizome, (3) three-quarters of the distance from the rhizome base, and (4) at the junction between </w:t>
      </w:r>
      <w:r w:rsidRPr="006E0EFC">
        <w:lastRenderedPageBreak/>
        <w:t>the rhizome and pseudostem (Fig. 8A). Cross-sections were photographed and analysed using ImageJ to quantify tissue discolouration associated with Fusarium wilt, following the method described by Orr et al.</w:t>
      </w:r>
      <w:r w:rsidR="00A36751" w:rsidRPr="00FB005F">
        <w:fldChar w:fldCharType="begin"/>
      </w:r>
      <w:r w:rsidR="00A36751" w:rsidRPr="00FB005F">
        <w:instrText xml:space="preserve"> ADDIN ZOTERO_ITEM CSL_CITATION {"citationID":"a1mouvullk6","properties":{"unsorted":false,"formattedCitation":"\\super 47\\nosupersub{}","plainCitation":"47","noteIndex":0},"citationItems":[{"id":3954,"uris":["http://zotero.org/users/local/r1HaZGEW/items/4TW2ZPE5"],"itemData":{"id":3954,"type":"article-journal","container-title":"Australasian Plant Disease Notes","DOI":"10.1007/s13314-019-0344-7","journalAbbreviation":"Australasian Plant Disease Notes","page":"1-4","publisher":"Springer","title":"Image-based quantification of Fusarium wilt severity in banana","volume":"14","author":[{"family":"Orr","given":"Ryan"},{"family":"Pattison","given":"Anthony"},{"family":"East","given":"David"},{"family":"Warman","given":"Noeleen"},{"family":"O’Neill","given":"Wayne"},{"family":"Czislowski","given":"Elizabeth"},{"family":"Nelson","given":"Paul N"}],"issued":{"date-parts":[["2019"]]}}}],"schema":"https://github.com/citation-style-language/schema/raw/master/csl-citation.json"} </w:instrText>
      </w:r>
      <w:r w:rsidR="00A36751" w:rsidRPr="00FB005F">
        <w:fldChar w:fldCharType="separate"/>
      </w:r>
      <w:r w:rsidR="00A36751" w:rsidRPr="00FB005F">
        <w:rPr>
          <w:kern w:val="0"/>
          <w:vertAlign w:val="superscript"/>
        </w:rPr>
        <w:t>47</w:t>
      </w:r>
      <w:r w:rsidR="00A36751" w:rsidRPr="00FB005F">
        <w:fldChar w:fldCharType="end"/>
      </w:r>
      <w:r w:rsidR="00747A5F" w:rsidRPr="00FB005F">
        <w:t xml:space="preserve">. </w:t>
      </w:r>
      <w:r w:rsidR="00287B03" w:rsidRPr="00287B03">
        <w:t xml:space="preserve">Necrosis (%) was calculated using the equation below, where </w:t>
      </w:r>
      <w:r w:rsidR="00287B03" w:rsidRPr="00287B03">
        <w:rPr>
          <w:i/>
          <w:iCs/>
        </w:rPr>
        <w:t>mean</w:t>
      </w:r>
      <w:r w:rsidR="00287B03" w:rsidRPr="00287B03">
        <w:t xml:space="preserve"> and </w:t>
      </w:r>
      <w:r w:rsidR="00287B03" w:rsidRPr="00287B03">
        <w:rPr>
          <w:i/>
          <w:iCs/>
        </w:rPr>
        <w:t>max</w:t>
      </w:r>
      <w:r w:rsidR="00287B03" w:rsidRPr="00287B03">
        <w:t xml:space="preserve"> represent values generated using the ImageJ </w:t>
      </w:r>
      <w:r w:rsidR="00287B03" w:rsidRPr="00287B03">
        <w:rPr>
          <w:i/>
          <w:iCs/>
        </w:rPr>
        <w:t>Analyse</w:t>
      </w:r>
      <w:r w:rsidR="00287B03" w:rsidRPr="00287B03">
        <w:t xml:space="preserve"> and </w:t>
      </w:r>
      <w:r w:rsidR="00287B03" w:rsidRPr="00287B03">
        <w:rPr>
          <w:i/>
          <w:iCs/>
        </w:rPr>
        <w:t>Measure</w:t>
      </w:r>
      <w:r w:rsidR="00287B03" w:rsidRPr="00287B03">
        <w:t xml:space="preserve"> function:</w:t>
      </w:r>
    </w:p>
    <w:p w14:paraId="32CC20C1" w14:textId="77777777" w:rsidR="00747A5F" w:rsidRPr="00FB005F" w:rsidRDefault="00747A5F" w:rsidP="00080114">
      <w:pPr>
        <w:spacing w:after="0" w:line="480" w:lineRule="auto"/>
      </w:pPr>
      <m:oMathPara>
        <m:oMath>
          <m:r>
            <w:rPr>
              <w:rFonts w:ascii="Cambria Math" w:hAnsi="Cambria Math"/>
            </w:rPr>
            <m:t>Necrosis</m:t>
          </m:r>
          <m:r>
            <m:rPr>
              <m:sty m:val="p"/>
            </m:rPr>
            <w:rPr>
              <w:rFonts w:ascii="Cambria Math" w:hAnsi="Cambria Math"/>
            </w:rPr>
            <m:t>= 100-</m:t>
          </m:r>
          <m:d>
            <m:dPr>
              <m:ctrlPr>
                <w:rPr>
                  <w:rFonts w:ascii="Cambria Math" w:hAnsi="Cambria Math"/>
                </w:rPr>
              </m:ctrlPr>
            </m:dPr>
            <m:e>
              <m:f>
                <m:fPr>
                  <m:ctrlPr>
                    <w:rPr>
                      <w:rFonts w:ascii="Cambria Math" w:hAnsi="Cambria Math"/>
                    </w:rPr>
                  </m:ctrlPr>
                </m:fPr>
                <m:num>
                  <m:r>
                    <w:rPr>
                      <w:rFonts w:ascii="Cambria Math" w:hAnsi="Cambria Math"/>
                    </w:rPr>
                    <m:t>Mean</m:t>
                  </m:r>
                </m:num>
                <m:den>
                  <m:r>
                    <w:rPr>
                      <w:rFonts w:ascii="Cambria Math" w:hAnsi="Cambria Math"/>
                    </w:rPr>
                    <m:t>Max</m:t>
                  </m:r>
                </m:den>
              </m:f>
              <m:r>
                <m:rPr>
                  <m:sty m:val="p"/>
                </m:rPr>
                <w:rPr>
                  <w:rFonts w:ascii="Cambria Math" w:hAnsi="Cambria Math"/>
                </w:rPr>
                <m:t>×100</m:t>
              </m:r>
            </m:e>
          </m:d>
        </m:oMath>
      </m:oMathPara>
    </w:p>
    <w:p w14:paraId="43BB139D" w14:textId="77777777" w:rsidR="00747A5F" w:rsidRPr="00FB005F" w:rsidRDefault="00747A5F" w:rsidP="00080114">
      <w:pPr>
        <w:spacing w:after="0" w:line="480" w:lineRule="auto"/>
      </w:pPr>
    </w:p>
    <w:p w14:paraId="36F678C1" w14:textId="77777777" w:rsidR="00287B03" w:rsidRDefault="00C90E49" w:rsidP="00287B03">
      <w:pPr>
        <w:spacing w:after="0" w:line="480" w:lineRule="auto"/>
      </w:pPr>
      <w:bookmarkStart w:id="9" w:name="_Toc157587050"/>
      <w:r w:rsidRPr="00FB005F">
        <w:rPr>
          <w:rStyle w:val="Heading2Char"/>
          <w:rFonts w:cs="Arial"/>
          <w:i/>
          <w:iCs/>
          <w:szCs w:val="24"/>
          <w:lang w:eastAsia="en-AU"/>
        </w:rPr>
        <w:t>S6</w:t>
      </w:r>
      <w:r w:rsidR="00747A5F" w:rsidRPr="00FB005F">
        <w:rPr>
          <w:rStyle w:val="Heading2Char"/>
          <w:rFonts w:cs="Arial"/>
          <w:i/>
          <w:iCs/>
          <w:szCs w:val="24"/>
          <w:lang w:eastAsia="en-AU"/>
        </w:rPr>
        <w:t>.</w:t>
      </w:r>
      <w:r w:rsidR="00C5382F" w:rsidRPr="00FB005F">
        <w:rPr>
          <w:rStyle w:val="Heading2Char"/>
          <w:rFonts w:cs="Arial"/>
          <w:i/>
          <w:iCs/>
          <w:szCs w:val="24"/>
          <w:lang w:eastAsia="en-AU"/>
        </w:rPr>
        <w:t>4</w:t>
      </w:r>
      <w:r w:rsidR="00747A5F" w:rsidRPr="00FB005F">
        <w:rPr>
          <w:rStyle w:val="Heading2Char"/>
          <w:rFonts w:cs="Arial"/>
          <w:i/>
          <w:iCs/>
          <w:szCs w:val="24"/>
          <w:lang w:eastAsia="en-AU"/>
        </w:rPr>
        <w:t xml:space="preserve"> </w:t>
      </w:r>
      <w:r w:rsidR="00747A5F" w:rsidRPr="00FB005F">
        <w:rPr>
          <w:rStyle w:val="Heading2Char"/>
          <w:rFonts w:cs="Arial"/>
          <w:i/>
          <w:iCs/>
          <w:szCs w:val="24"/>
        </w:rPr>
        <w:t>Analysis of necrosis dat</w:t>
      </w:r>
      <w:bookmarkEnd w:id="9"/>
      <w:r w:rsidR="00747A5F" w:rsidRPr="00FB005F">
        <w:rPr>
          <w:rStyle w:val="Heading2Char"/>
          <w:rFonts w:cs="Arial"/>
          <w:i/>
          <w:iCs/>
          <w:szCs w:val="24"/>
        </w:rPr>
        <w:t>a</w:t>
      </w:r>
      <w:r w:rsidR="00747A5F" w:rsidRPr="00FB005F">
        <w:t xml:space="preserve"> </w:t>
      </w:r>
    </w:p>
    <w:p w14:paraId="751C2B9B" w14:textId="50883D14" w:rsidR="00747A5F" w:rsidRPr="00FB005F" w:rsidRDefault="00287B03" w:rsidP="00080114">
      <w:pPr>
        <w:spacing w:after="0" w:line="480" w:lineRule="auto"/>
        <w:rPr>
          <w:color w:val="000000" w:themeColor="text1"/>
        </w:rPr>
      </w:pPr>
      <w:r w:rsidRPr="00287B03">
        <w:t>Rhizome necrosis data were log</w:t>
      </w:r>
      <w:r w:rsidRPr="00287B03">
        <w:rPr>
          <w:rFonts w:ascii="Cambria Math" w:hAnsi="Cambria Math" w:cs="Cambria Math"/>
        </w:rPr>
        <w:t>₂</w:t>
      </w:r>
      <w:r w:rsidRPr="00287B03">
        <w:t>-transformed as log</w:t>
      </w:r>
      <w:r w:rsidRPr="00287B03">
        <w:rPr>
          <w:rFonts w:ascii="Cambria Math" w:hAnsi="Cambria Math" w:cs="Cambria Math"/>
        </w:rPr>
        <w:t>₂</w:t>
      </w:r>
      <w:r w:rsidRPr="00287B03">
        <w:t xml:space="preserve">(necrosis + 1) prior to analysis. The effects of bacterial treatment, rhizome cross-section, and their interaction on necrosis in </w:t>
      </w:r>
      <w:r w:rsidRPr="00287B03">
        <w:rPr>
          <w:i/>
          <w:iCs/>
        </w:rPr>
        <w:t>Foc</w:t>
      </w:r>
      <w:r w:rsidRPr="00287B03">
        <w:t xml:space="preserve">-R1-inoculated plants were assessed using a generalised linear model (GLM) with a Gaussian error distribution. Pairwise comparisons among bacterial treatments were performed using least-squares means estimated from the model, as implemented in the lsmeans </w:t>
      </w:r>
      <w:r>
        <w:t xml:space="preserve">R </w:t>
      </w:r>
      <w:r w:rsidRPr="00287B03">
        <w:t>package</w:t>
      </w:r>
      <w:r w:rsidR="003F191C" w:rsidRPr="00FB005F">
        <w:rPr>
          <w:color w:val="000000" w:themeColor="text1"/>
        </w:rPr>
        <w:fldChar w:fldCharType="begin"/>
      </w:r>
      <w:r w:rsidR="00A36751" w:rsidRPr="00FB005F">
        <w:rPr>
          <w:color w:val="000000" w:themeColor="text1"/>
        </w:rPr>
        <w:instrText xml:space="preserve"> ADDIN ZOTERO_ITEM CSL_CITATION {"citationID":"EPYTNJzH","properties":{"formattedCitation":"\\super 48\\nosupersub{}","plainCitation":"48","noteIndex":0},"citationItems":[{"id":3942,"uris":["http://zotero.org/users/local/r1HaZGEW/items/ENSWU2TH"],"itemData":{"id":3942,"type":"article-journal","abstract":"Least-squares means are predictions from a linear model, or averages thereof. They are useful in the analysis of experimental data for summarizing the effects of factors, and for testing linear contrasts among predictions. The lsmeans package (Lenth 2016) provides a simple way of obtaining least-squares means and contrasts thereof. It supports many models fitted by R (R Core Team 2015) core packages (as well as a few key contributed ones) that fit linear or mixed models, and provides a simple way of extending it to cover more model classes.","container-title":"Journal of Statistical Software","DOI":"10.18637/jss.v069.i01","issue":"1","journalAbbreviation":"J. Stat. Soft.","page":"1-33","section":"Articles","title":"Least-Squares Means: The R Package lsmeans","volume":"69","author":[{"family":"Lenth","given":"Russell V."}],"issued":{"date-parts":[["2016",1,29]]}}}],"schema":"https://github.com/citation-style-language/schema/raw/master/csl-citation.json"} </w:instrText>
      </w:r>
      <w:r w:rsidR="003F191C" w:rsidRPr="00FB005F">
        <w:rPr>
          <w:color w:val="000000" w:themeColor="text1"/>
        </w:rPr>
        <w:fldChar w:fldCharType="separate"/>
      </w:r>
      <w:r w:rsidR="00A36751" w:rsidRPr="00FB005F">
        <w:rPr>
          <w:kern w:val="0"/>
          <w:vertAlign w:val="superscript"/>
        </w:rPr>
        <w:t>48</w:t>
      </w:r>
      <w:r w:rsidR="003F191C" w:rsidRPr="00FB005F">
        <w:rPr>
          <w:color w:val="000000" w:themeColor="text1"/>
        </w:rPr>
        <w:fldChar w:fldCharType="end"/>
      </w:r>
      <w:r w:rsidR="00747A5F" w:rsidRPr="00FB005F">
        <w:rPr>
          <w:color w:val="000000" w:themeColor="text1"/>
        </w:rPr>
        <w:t>.</w:t>
      </w:r>
    </w:p>
    <w:p w14:paraId="6CCC8FF8" w14:textId="263B8763" w:rsidR="00AC0220" w:rsidRDefault="00AC0220" w:rsidP="00080114">
      <w:pPr>
        <w:spacing w:after="0" w:line="480" w:lineRule="auto"/>
        <w:rPr>
          <w:b/>
          <w:bCs/>
        </w:rPr>
      </w:pPr>
      <w:r w:rsidRPr="00FB005F">
        <w:rPr>
          <w:color w:val="000000" w:themeColor="text1"/>
        </w:rPr>
        <w:br w:type="column"/>
      </w:r>
      <w:r w:rsidR="00543B34" w:rsidRPr="00FB005F">
        <w:rPr>
          <w:b/>
          <w:bCs/>
        </w:rPr>
        <w:lastRenderedPageBreak/>
        <w:t>Supplementary References</w:t>
      </w:r>
    </w:p>
    <w:p w14:paraId="7AE4B776" w14:textId="77777777" w:rsidR="00287B03" w:rsidRPr="00FB005F" w:rsidRDefault="00287B03" w:rsidP="00080114">
      <w:pPr>
        <w:spacing w:after="0" w:line="480" w:lineRule="auto"/>
      </w:pPr>
    </w:p>
    <w:p w14:paraId="42583BE5" w14:textId="77777777" w:rsidR="00A36751" w:rsidRPr="00FB005F" w:rsidRDefault="003F191C" w:rsidP="00BF3EAB">
      <w:pPr>
        <w:pStyle w:val="Bibliography"/>
        <w:rPr>
          <w:rFonts w:cs="Arial"/>
          <w:szCs w:val="24"/>
        </w:rPr>
      </w:pPr>
      <w:r w:rsidRPr="00FB005F">
        <w:rPr>
          <w:rFonts w:cs="Arial"/>
          <w:szCs w:val="24"/>
        </w:rPr>
        <w:fldChar w:fldCharType="begin"/>
      </w:r>
      <w:r w:rsidR="00A36751" w:rsidRPr="00FB005F">
        <w:rPr>
          <w:rFonts w:cs="Arial"/>
          <w:szCs w:val="24"/>
        </w:rPr>
        <w:instrText xml:space="preserve"> ADDIN ZOTERO_BIBL {"uncited":[],"omitted":[],"custom":[]} CSL_BIBLIOGRAPHY </w:instrText>
      </w:r>
      <w:r w:rsidRPr="00FB005F">
        <w:rPr>
          <w:rFonts w:cs="Arial"/>
          <w:szCs w:val="24"/>
        </w:rPr>
        <w:fldChar w:fldCharType="separate"/>
      </w:r>
      <w:r w:rsidR="00A36751" w:rsidRPr="00FB005F">
        <w:rPr>
          <w:rFonts w:cs="Arial"/>
          <w:szCs w:val="24"/>
        </w:rPr>
        <w:t>1.</w:t>
      </w:r>
      <w:r w:rsidR="00A36751" w:rsidRPr="00FB005F">
        <w:rPr>
          <w:rFonts w:cs="Arial"/>
          <w:szCs w:val="24"/>
        </w:rPr>
        <w:tab/>
        <w:t xml:space="preserve">Zhang, J. </w:t>
      </w:r>
      <w:r w:rsidR="00A36751" w:rsidRPr="00FB005F">
        <w:rPr>
          <w:rFonts w:cs="Arial"/>
          <w:i/>
          <w:iCs/>
          <w:szCs w:val="24"/>
        </w:rPr>
        <w:t>et al.</w:t>
      </w:r>
      <w:r w:rsidR="00A36751" w:rsidRPr="00FB005F">
        <w:rPr>
          <w:rFonts w:cs="Arial"/>
          <w:szCs w:val="24"/>
        </w:rPr>
        <w:t xml:space="preserve"> High-throughput cultivation and identification of bacteria from the plant root microbiota. </w:t>
      </w:r>
      <w:r w:rsidR="00A36751" w:rsidRPr="00FB005F">
        <w:rPr>
          <w:rFonts w:cs="Arial"/>
          <w:i/>
          <w:iCs/>
          <w:szCs w:val="24"/>
        </w:rPr>
        <w:t>Nat. Protoc.</w:t>
      </w:r>
      <w:r w:rsidR="00A36751" w:rsidRPr="00FB005F">
        <w:rPr>
          <w:rFonts w:cs="Arial"/>
          <w:szCs w:val="24"/>
        </w:rPr>
        <w:t xml:space="preserve"> </w:t>
      </w:r>
      <w:r w:rsidR="00A36751" w:rsidRPr="00FB005F">
        <w:rPr>
          <w:rFonts w:cs="Arial"/>
          <w:b/>
          <w:bCs/>
          <w:szCs w:val="24"/>
        </w:rPr>
        <w:t>16</w:t>
      </w:r>
      <w:r w:rsidR="00A36751" w:rsidRPr="00FB005F">
        <w:rPr>
          <w:rFonts w:cs="Arial"/>
          <w:szCs w:val="24"/>
        </w:rPr>
        <w:t>, 988–1012 (2021).</w:t>
      </w:r>
    </w:p>
    <w:p w14:paraId="4DFE9888" w14:textId="77777777" w:rsidR="00A36751" w:rsidRPr="00FB005F" w:rsidRDefault="00A36751" w:rsidP="00BF3EAB">
      <w:pPr>
        <w:pStyle w:val="Bibliography"/>
        <w:rPr>
          <w:rFonts w:cs="Arial"/>
          <w:szCs w:val="24"/>
        </w:rPr>
      </w:pPr>
      <w:r w:rsidRPr="00FB005F">
        <w:rPr>
          <w:rFonts w:cs="Arial"/>
          <w:szCs w:val="24"/>
        </w:rPr>
        <w:t>2.</w:t>
      </w:r>
      <w:r w:rsidRPr="00FB005F">
        <w:rPr>
          <w:rFonts w:cs="Arial"/>
          <w:szCs w:val="24"/>
        </w:rPr>
        <w:tab/>
        <w:t xml:space="preserve">Goodman, A. L. </w:t>
      </w:r>
      <w:r w:rsidRPr="00FB005F">
        <w:rPr>
          <w:rFonts w:cs="Arial"/>
          <w:i/>
          <w:iCs/>
          <w:szCs w:val="24"/>
        </w:rPr>
        <w:t>et al.</w:t>
      </w:r>
      <w:r w:rsidRPr="00FB005F">
        <w:rPr>
          <w:rFonts w:cs="Arial"/>
          <w:szCs w:val="24"/>
        </w:rPr>
        <w:t xml:space="preserve"> Extensive personal human gut microbiota culture collections characterized and manipulated in gnotobiotic mice. </w:t>
      </w:r>
      <w:r w:rsidRPr="00FB005F">
        <w:rPr>
          <w:rFonts w:cs="Arial"/>
          <w:i/>
          <w:iCs/>
          <w:szCs w:val="24"/>
        </w:rPr>
        <w:t>Proc. Natl. Acad. Sci. U. S. A.</w:t>
      </w:r>
      <w:r w:rsidRPr="00FB005F">
        <w:rPr>
          <w:rFonts w:cs="Arial"/>
          <w:szCs w:val="24"/>
        </w:rPr>
        <w:t xml:space="preserve"> </w:t>
      </w:r>
      <w:r w:rsidRPr="00FB005F">
        <w:rPr>
          <w:rFonts w:cs="Arial"/>
          <w:b/>
          <w:bCs/>
          <w:szCs w:val="24"/>
        </w:rPr>
        <w:t>108</w:t>
      </w:r>
      <w:r w:rsidRPr="00FB005F">
        <w:rPr>
          <w:rFonts w:cs="Arial"/>
          <w:szCs w:val="24"/>
        </w:rPr>
        <w:t>, 6252–6257 (2011).</w:t>
      </w:r>
    </w:p>
    <w:p w14:paraId="3B2E792A" w14:textId="77777777" w:rsidR="00A36751" w:rsidRPr="00FB005F" w:rsidRDefault="00A36751" w:rsidP="00BF3EAB">
      <w:pPr>
        <w:pStyle w:val="Bibliography"/>
        <w:rPr>
          <w:rFonts w:cs="Arial"/>
          <w:szCs w:val="24"/>
        </w:rPr>
      </w:pPr>
      <w:r w:rsidRPr="00FB005F">
        <w:rPr>
          <w:rFonts w:cs="Arial"/>
          <w:szCs w:val="24"/>
        </w:rPr>
        <w:t>3.</w:t>
      </w:r>
      <w:r w:rsidRPr="00FB005F">
        <w:rPr>
          <w:rFonts w:cs="Arial"/>
          <w:szCs w:val="24"/>
        </w:rPr>
        <w:tab/>
        <w:t xml:space="preserve">Mullen, Jackie M. Plant Disease Diagnostics. in </w:t>
      </w:r>
      <w:r w:rsidRPr="00FB005F">
        <w:rPr>
          <w:rFonts w:cs="Arial"/>
          <w:i/>
          <w:iCs/>
          <w:szCs w:val="24"/>
        </w:rPr>
        <w:t>Plant pathology concepts and laboratory exercises</w:t>
      </w:r>
      <w:r w:rsidRPr="00FB005F">
        <w:rPr>
          <w:rFonts w:cs="Arial"/>
          <w:szCs w:val="24"/>
        </w:rPr>
        <w:t xml:space="preserve"> (eds Ownley, B. H. &amp; Trigiano, R. N.) (CRC press, 2004).</w:t>
      </w:r>
    </w:p>
    <w:p w14:paraId="00EB1F59" w14:textId="77777777" w:rsidR="00A36751" w:rsidRPr="00FB005F" w:rsidRDefault="00A36751" w:rsidP="00BF3EAB">
      <w:pPr>
        <w:pStyle w:val="Bibliography"/>
        <w:rPr>
          <w:rFonts w:cs="Arial"/>
          <w:szCs w:val="24"/>
        </w:rPr>
      </w:pPr>
      <w:r w:rsidRPr="00FB005F">
        <w:rPr>
          <w:rFonts w:cs="Arial"/>
          <w:szCs w:val="24"/>
          <w:lang w:val="de-DE"/>
        </w:rPr>
        <w:t>4.</w:t>
      </w:r>
      <w:r w:rsidRPr="00FB005F">
        <w:rPr>
          <w:rFonts w:cs="Arial"/>
          <w:szCs w:val="24"/>
          <w:lang w:val="de-DE"/>
        </w:rPr>
        <w:tab/>
        <w:t xml:space="preserve">Birt, H. W. G. </w:t>
      </w:r>
      <w:r w:rsidRPr="00FB005F">
        <w:rPr>
          <w:rFonts w:cs="Arial"/>
          <w:i/>
          <w:iCs/>
          <w:szCs w:val="24"/>
          <w:lang w:val="de-DE"/>
        </w:rPr>
        <w:t>et al.</w:t>
      </w:r>
      <w:r w:rsidRPr="00FB005F">
        <w:rPr>
          <w:rFonts w:cs="Arial"/>
          <w:szCs w:val="24"/>
          <w:lang w:val="de-DE"/>
        </w:rPr>
        <w:t xml:space="preserve"> </w:t>
      </w:r>
      <w:r w:rsidRPr="00FB005F">
        <w:rPr>
          <w:rFonts w:cs="Arial"/>
          <w:szCs w:val="24"/>
        </w:rPr>
        <w:t xml:space="preserve">The core bacterial microbiome of banana (Musa spp.). </w:t>
      </w:r>
      <w:r w:rsidRPr="00FB005F">
        <w:rPr>
          <w:rFonts w:cs="Arial"/>
          <w:i/>
          <w:iCs/>
          <w:szCs w:val="24"/>
        </w:rPr>
        <w:t>Environ. Microbiomes</w:t>
      </w:r>
      <w:r w:rsidRPr="00FB005F">
        <w:rPr>
          <w:rFonts w:cs="Arial"/>
          <w:szCs w:val="24"/>
        </w:rPr>
        <w:t xml:space="preserve"> </w:t>
      </w:r>
      <w:r w:rsidRPr="00FB005F">
        <w:rPr>
          <w:rFonts w:cs="Arial"/>
          <w:b/>
          <w:bCs/>
          <w:szCs w:val="24"/>
        </w:rPr>
        <w:t>17</w:t>
      </w:r>
      <w:r w:rsidRPr="00FB005F">
        <w:rPr>
          <w:rFonts w:cs="Arial"/>
          <w:szCs w:val="24"/>
        </w:rPr>
        <w:t>, 1–19 (2022).</w:t>
      </w:r>
    </w:p>
    <w:p w14:paraId="571E39B3" w14:textId="77777777" w:rsidR="00A36751" w:rsidRPr="00FB005F" w:rsidRDefault="00A36751" w:rsidP="00BF3EAB">
      <w:pPr>
        <w:pStyle w:val="Bibliography"/>
        <w:rPr>
          <w:rFonts w:cs="Arial"/>
          <w:szCs w:val="24"/>
        </w:rPr>
      </w:pPr>
      <w:r w:rsidRPr="00FB005F">
        <w:rPr>
          <w:rFonts w:cs="Arial"/>
          <w:szCs w:val="24"/>
        </w:rPr>
        <w:t>5.</w:t>
      </w:r>
      <w:r w:rsidRPr="00FB005F">
        <w:rPr>
          <w:rFonts w:cs="Arial"/>
          <w:szCs w:val="24"/>
        </w:rPr>
        <w:tab/>
        <w:t xml:space="preserve">Quast, C. </w:t>
      </w:r>
      <w:r w:rsidRPr="00FB005F">
        <w:rPr>
          <w:rFonts w:cs="Arial"/>
          <w:i/>
          <w:iCs/>
          <w:szCs w:val="24"/>
        </w:rPr>
        <w:t>et al.</w:t>
      </w:r>
      <w:r w:rsidRPr="00FB005F">
        <w:rPr>
          <w:rFonts w:cs="Arial"/>
          <w:szCs w:val="24"/>
        </w:rPr>
        <w:t xml:space="preserve"> The SILVA ribosomal RNA gene database project: improved data processing and web-based tools. </w:t>
      </w:r>
      <w:r w:rsidRPr="00FB005F">
        <w:rPr>
          <w:rFonts w:cs="Arial"/>
          <w:i/>
          <w:iCs/>
          <w:szCs w:val="24"/>
        </w:rPr>
        <w:t>Nucleic Acids Res.</w:t>
      </w:r>
      <w:r w:rsidRPr="00FB005F">
        <w:rPr>
          <w:rFonts w:cs="Arial"/>
          <w:szCs w:val="24"/>
        </w:rPr>
        <w:t xml:space="preserve"> </w:t>
      </w:r>
      <w:r w:rsidRPr="00FB005F">
        <w:rPr>
          <w:rFonts w:cs="Arial"/>
          <w:b/>
          <w:bCs/>
          <w:szCs w:val="24"/>
        </w:rPr>
        <w:t>41</w:t>
      </w:r>
      <w:r w:rsidRPr="00FB005F">
        <w:rPr>
          <w:rFonts w:cs="Arial"/>
          <w:szCs w:val="24"/>
        </w:rPr>
        <w:t>, D590–D596 (2013).</w:t>
      </w:r>
    </w:p>
    <w:p w14:paraId="3D9873DA" w14:textId="77777777" w:rsidR="00A36751" w:rsidRPr="00FB005F" w:rsidRDefault="00A36751" w:rsidP="00BF3EAB">
      <w:pPr>
        <w:pStyle w:val="Bibliography"/>
        <w:rPr>
          <w:rFonts w:cs="Arial"/>
          <w:szCs w:val="24"/>
        </w:rPr>
      </w:pPr>
      <w:r w:rsidRPr="00FB005F">
        <w:rPr>
          <w:rFonts w:cs="Arial"/>
          <w:szCs w:val="24"/>
        </w:rPr>
        <w:t>6.</w:t>
      </w:r>
      <w:r w:rsidRPr="00FB005F">
        <w:rPr>
          <w:rFonts w:cs="Arial"/>
          <w:szCs w:val="24"/>
        </w:rPr>
        <w:tab/>
        <w:t xml:space="preserve">Zhang, Z., Schwartz, S., Wagner, L. &amp; Miller, W. A greedy algorithm for aligning DNA sequences. </w:t>
      </w:r>
      <w:r w:rsidRPr="00FB005F">
        <w:rPr>
          <w:rFonts w:cs="Arial"/>
          <w:i/>
          <w:iCs/>
          <w:szCs w:val="24"/>
        </w:rPr>
        <w:t>J. Comput. Biol.</w:t>
      </w:r>
      <w:r w:rsidRPr="00FB005F">
        <w:rPr>
          <w:rFonts w:cs="Arial"/>
          <w:szCs w:val="24"/>
        </w:rPr>
        <w:t xml:space="preserve"> </w:t>
      </w:r>
      <w:r w:rsidRPr="00FB005F">
        <w:rPr>
          <w:rFonts w:cs="Arial"/>
          <w:b/>
          <w:bCs/>
          <w:szCs w:val="24"/>
        </w:rPr>
        <w:t>7</w:t>
      </w:r>
      <w:r w:rsidRPr="00FB005F">
        <w:rPr>
          <w:rFonts w:cs="Arial"/>
          <w:szCs w:val="24"/>
        </w:rPr>
        <w:t>, 203–214 (2000).</w:t>
      </w:r>
    </w:p>
    <w:p w14:paraId="1CA13FC0" w14:textId="77777777" w:rsidR="00A36751" w:rsidRPr="00FB005F" w:rsidRDefault="00A36751" w:rsidP="00BF3EAB">
      <w:pPr>
        <w:pStyle w:val="Bibliography"/>
        <w:rPr>
          <w:rFonts w:cs="Arial"/>
          <w:szCs w:val="24"/>
        </w:rPr>
      </w:pPr>
      <w:r w:rsidRPr="00FB005F">
        <w:rPr>
          <w:rFonts w:cs="Arial"/>
          <w:szCs w:val="24"/>
        </w:rPr>
        <w:t>7.</w:t>
      </w:r>
      <w:r w:rsidRPr="00FB005F">
        <w:rPr>
          <w:rFonts w:cs="Arial"/>
          <w:szCs w:val="24"/>
        </w:rPr>
        <w:tab/>
        <w:t xml:space="preserve">Minas, K., McEwan, N. R., Newbold, C. J. &amp; Scott, K. P. Optimization of a high-throughput CTAB-based protocol for the extraction of qPCR-grade DNA from rumen fluid, plant and bacterial pure cultures. </w:t>
      </w:r>
      <w:r w:rsidRPr="00FB005F">
        <w:rPr>
          <w:rFonts w:cs="Arial"/>
          <w:i/>
          <w:iCs/>
          <w:szCs w:val="24"/>
        </w:rPr>
        <w:t>FEMS Microbiol. Lett.</w:t>
      </w:r>
      <w:r w:rsidRPr="00FB005F">
        <w:rPr>
          <w:rFonts w:cs="Arial"/>
          <w:szCs w:val="24"/>
        </w:rPr>
        <w:t xml:space="preserve"> </w:t>
      </w:r>
      <w:r w:rsidRPr="00FB005F">
        <w:rPr>
          <w:rFonts w:cs="Arial"/>
          <w:b/>
          <w:bCs/>
          <w:szCs w:val="24"/>
        </w:rPr>
        <w:t>325</w:t>
      </w:r>
      <w:r w:rsidRPr="00FB005F">
        <w:rPr>
          <w:rFonts w:cs="Arial"/>
          <w:szCs w:val="24"/>
        </w:rPr>
        <w:t>, 162–169 (2011).</w:t>
      </w:r>
    </w:p>
    <w:p w14:paraId="71175C26" w14:textId="77777777" w:rsidR="00A36751" w:rsidRPr="00FB005F" w:rsidRDefault="00A36751" w:rsidP="00BF3EAB">
      <w:pPr>
        <w:pStyle w:val="Bibliography"/>
        <w:rPr>
          <w:rFonts w:cs="Arial"/>
          <w:szCs w:val="24"/>
        </w:rPr>
      </w:pPr>
      <w:r w:rsidRPr="00FB005F">
        <w:rPr>
          <w:rFonts w:cs="Arial"/>
          <w:szCs w:val="24"/>
        </w:rPr>
        <w:t>8.</w:t>
      </w:r>
      <w:r w:rsidRPr="00FB005F">
        <w:rPr>
          <w:rFonts w:cs="Arial"/>
          <w:szCs w:val="24"/>
        </w:rPr>
        <w:tab/>
        <w:t xml:space="preserve">Gaio, D. </w:t>
      </w:r>
      <w:r w:rsidRPr="00FB005F">
        <w:rPr>
          <w:rFonts w:cs="Arial"/>
          <w:i/>
          <w:iCs/>
          <w:szCs w:val="24"/>
        </w:rPr>
        <w:t>et al.</w:t>
      </w:r>
      <w:r w:rsidRPr="00FB005F">
        <w:rPr>
          <w:rFonts w:cs="Arial"/>
          <w:szCs w:val="24"/>
        </w:rPr>
        <w:t xml:space="preserve"> Hackflex: low cost Illumina sequencing library construction for high sample counts. </w:t>
      </w:r>
      <w:r w:rsidRPr="00FB005F">
        <w:rPr>
          <w:rFonts w:cs="Arial"/>
          <w:i/>
          <w:iCs/>
          <w:szCs w:val="24"/>
        </w:rPr>
        <w:t>bioRxiv</w:t>
      </w:r>
      <w:r w:rsidRPr="00FB005F">
        <w:rPr>
          <w:rFonts w:cs="Arial"/>
          <w:szCs w:val="24"/>
        </w:rPr>
        <w:t xml:space="preserve"> https://doi.org/10.1101/779215 (2019) doi:10.1101/779215.</w:t>
      </w:r>
    </w:p>
    <w:p w14:paraId="28370EE0" w14:textId="77777777" w:rsidR="00A36751" w:rsidRPr="00FB005F" w:rsidRDefault="00A36751" w:rsidP="00BF3EAB">
      <w:pPr>
        <w:pStyle w:val="Bibliography"/>
        <w:rPr>
          <w:rFonts w:cs="Arial"/>
          <w:szCs w:val="24"/>
        </w:rPr>
      </w:pPr>
      <w:r w:rsidRPr="00FB005F">
        <w:rPr>
          <w:rFonts w:cs="Arial"/>
          <w:szCs w:val="24"/>
        </w:rPr>
        <w:t>9.</w:t>
      </w:r>
      <w:r w:rsidRPr="00FB005F">
        <w:rPr>
          <w:rFonts w:cs="Arial"/>
          <w:szCs w:val="24"/>
        </w:rPr>
        <w:tab/>
        <w:t xml:space="preserve">Bolger, A. M., Lohse, M. &amp; Usadel, B. Trimmomatic: A flexible trimmer for Illumina sequence data. </w:t>
      </w:r>
      <w:r w:rsidRPr="00FB005F">
        <w:rPr>
          <w:rFonts w:cs="Arial"/>
          <w:i/>
          <w:iCs/>
          <w:szCs w:val="24"/>
        </w:rPr>
        <w:t>Bioinformatics</w:t>
      </w:r>
      <w:r w:rsidRPr="00FB005F">
        <w:rPr>
          <w:rFonts w:cs="Arial"/>
          <w:szCs w:val="24"/>
        </w:rPr>
        <w:t xml:space="preserve"> </w:t>
      </w:r>
      <w:r w:rsidRPr="00FB005F">
        <w:rPr>
          <w:rFonts w:cs="Arial"/>
          <w:b/>
          <w:bCs/>
          <w:szCs w:val="24"/>
        </w:rPr>
        <w:t>30</w:t>
      </w:r>
      <w:r w:rsidRPr="00FB005F">
        <w:rPr>
          <w:rFonts w:cs="Arial"/>
          <w:szCs w:val="24"/>
        </w:rPr>
        <w:t>, 2114–2120 (2014).</w:t>
      </w:r>
    </w:p>
    <w:p w14:paraId="63425E98" w14:textId="77777777" w:rsidR="00A36751" w:rsidRPr="00FB005F" w:rsidRDefault="00A36751" w:rsidP="00BF3EAB">
      <w:pPr>
        <w:pStyle w:val="Bibliography"/>
        <w:rPr>
          <w:rFonts w:cs="Arial"/>
          <w:szCs w:val="24"/>
        </w:rPr>
      </w:pPr>
      <w:r w:rsidRPr="00FB005F">
        <w:rPr>
          <w:rFonts w:cs="Arial"/>
          <w:szCs w:val="24"/>
        </w:rPr>
        <w:lastRenderedPageBreak/>
        <w:t>10.</w:t>
      </w:r>
      <w:r w:rsidRPr="00FB005F">
        <w:rPr>
          <w:rFonts w:cs="Arial"/>
          <w:szCs w:val="24"/>
        </w:rPr>
        <w:tab/>
        <w:t xml:space="preserve">Bankevich, A. </w:t>
      </w:r>
      <w:r w:rsidRPr="00FB005F">
        <w:rPr>
          <w:rFonts w:cs="Arial"/>
          <w:i/>
          <w:iCs/>
          <w:szCs w:val="24"/>
        </w:rPr>
        <w:t>et al.</w:t>
      </w:r>
      <w:r w:rsidRPr="00FB005F">
        <w:rPr>
          <w:rFonts w:cs="Arial"/>
          <w:szCs w:val="24"/>
        </w:rPr>
        <w:t xml:space="preserve"> SPAdes: A new genome assembly algorithm and its applications to single-cell sequencing. </w:t>
      </w:r>
      <w:r w:rsidRPr="00FB005F">
        <w:rPr>
          <w:rFonts w:cs="Arial"/>
          <w:i/>
          <w:iCs/>
          <w:szCs w:val="24"/>
        </w:rPr>
        <w:t>J. Comput. Biol.</w:t>
      </w:r>
      <w:r w:rsidRPr="00FB005F">
        <w:rPr>
          <w:rFonts w:cs="Arial"/>
          <w:szCs w:val="24"/>
        </w:rPr>
        <w:t xml:space="preserve"> </w:t>
      </w:r>
      <w:r w:rsidRPr="00FB005F">
        <w:rPr>
          <w:rFonts w:cs="Arial"/>
          <w:b/>
          <w:bCs/>
          <w:szCs w:val="24"/>
        </w:rPr>
        <w:t>19</w:t>
      </w:r>
      <w:r w:rsidRPr="00FB005F">
        <w:rPr>
          <w:rFonts w:cs="Arial"/>
          <w:szCs w:val="24"/>
        </w:rPr>
        <w:t>, 455–477 (2012).</w:t>
      </w:r>
    </w:p>
    <w:p w14:paraId="0433E868" w14:textId="77777777" w:rsidR="00A36751" w:rsidRPr="00FB005F" w:rsidRDefault="00A36751" w:rsidP="00BF3EAB">
      <w:pPr>
        <w:pStyle w:val="Bibliography"/>
        <w:rPr>
          <w:rFonts w:cs="Arial"/>
          <w:szCs w:val="24"/>
        </w:rPr>
      </w:pPr>
      <w:r w:rsidRPr="00FB005F">
        <w:rPr>
          <w:rFonts w:cs="Arial"/>
          <w:szCs w:val="24"/>
        </w:rPr>
        <w:t>11.</w:t>
      </w:r>
      <w:r w:rsidRPr="00FB005F">
        <w:rPr>
          <w:rFonts w:cs="Arial"/>
          <w:szCs w:val="24"/>
        </w:rPr>
        <w:tab/>
        <w:t xml:space="preserve">Nurk, S., Meleshko, D., Korobeynikov, A. &amp; Pevzner, P. A. metaSPAdes: a new versatile metagenomic assembler. </w:t>
      </w:r>
      <w:r w:rsidRPr="00FB005F">
        <w:rPr>
          <w:rFonts w:cs="Arial"/>
          <w:i/>
          <w:iCs/>
          <w:szCs w:val="24"/>
        </w:rPr>
        <w:t>Genome Res.</w:t>
      </w:r>
      <w:r w:rsidRPr="00FB005F">
        <w:rPr>
          <w:rFonts w:cs="Arial"/>
          <w:szCs w:val="24"/>
        </w:rPr>
        <w:t xml:space="preserve"> </w:t>
      </w:r>
      <w:r w:rsidRPr="00FB005F">
        <w:rPr>
          <w:rFonts w:cs="Arial"/>
          <w:b/>
          <w:bCs/>
          <w:szCs w:val="24"/>
        </w:rPr>
        <w:t>27</w:t>
      </w:r>
      <w:r w:rsidRPr="00FB005F">
        <w:rPr>
          <w:rFonts w:cs="Arial"/>
          <w:szCs w:val="24"/>
        </w:rPr>
        <w:t>, 824–834 (2017).</w:t>
      </w:r>
    </w:p>
    <w:p w14:paraId="56678292" w14:textId="77777777" w:rsidR="00A36751" w:rsidRPr="00FB005F" w:rsidRDefault="00A36751" w:rsidP="00BF3EAB">
      <w:pPr>
        <w:pStyle w:val="Bibliography"/>
        <w:rPr>
          <w:rFonts w:cs="Arial"/>
          <w:szCs w:val="24"/>
        </w:rPr>
      </w:pPr>
      <w:r w:rsidRPr="00FB005F">
        <w:rPr>
          <w:rFonts w:cs="Arial"/>
          <w:szCs w:val="24"/>
        </w:rPr>
        <w:t>12.</w:t>
      </w:r>
      <w:r w:rsidRPr="00FB005F">
        <w:rPr>
          <w:rFonts w:cs="Arial"/>
          <w:szCs w:val="24"/>
        </w:rPr>
        <w:tab/>
        <w:t xml:space="preserve">Li, D., Liu, C.-M., Luo, R., Sadakane, K. &amp; Lam, T.-W. MEGAHIT: an ultra-fast single-node solution for large and complex metagenomics assembly via succinct de Bruijn graph. </w:t>
      </w:r>
      <w:r w:rsidRPr="00FB005F">
        <w:rPr>
          <w:rFonts w:cs="Arial"/>
          <w:i/>
          <w:iCs/>
          <w:szCs w:val="24"/>
        </w:rPr>
        <w:t>Bioinformatics</w:t>
      </w:r>
      <w:r w:rsidRPr="00FB005F">
        <w:rPr>
          <w:rFonts w:cs="Arial"/>
          <w:szCs w:val="24"/>
        </w:rPr>
        <w:t xml:space="preserve"> </w:t>
      </w:r>
      <w:r w:rsidRPr="00FB005F">
        <w:rPr>
          <w:rFonts w:cs="Arial"/>
          <w:b/>
          <w:bCs/>
          <w:szCs w:val="24"/>
        </w:rPr>
        <w:t>31</w:t>
      </w:r>
      <w:r w:rsidRPr="00FB005F">
        <w:rPr>
          <w:rFonts w:cs="Arial"/>
          <w:szCs w:val="24"/>
        </w:rPr>
        <w:t>, 1674–1676 (2015).</w:t>
      </w:r>
    </w:p>
    <w:p w14:paraId="5C08FBFF" w14:textId="77777777" w:rsidR="00A36751" w:rsidRPr="00FB005F" w:rsidRDefault="00A36751" w:rsidP="00BF3EAB">
      <w:pPr>
        <w:pStyle w:val="Bibliography"/>
        <w:rPr>
          <w:rFonts w:cs="Arial"/>
          <w:szCs w:val="24"/>
        </w:rPr>
      </w:pPr>
      <w:r w:rsidRPr="00FB005F">
        <w:rPr>
          <w:rFonts w:cs="Arial"/>
          <w:szCs w:val="24"/>
        </w:rPr>
        <w:t>13.</w:t>
      </w:r>
      <w:r w:rsidRPr="00FB005F">
        <w:rPr>
          <w:rFonts w:cs="Arial"/>
          <w:szCs w:val="24"/>
        </w:rPr>
        <w:tab/>
        <w:t xml:space="preserve">Li, H. &amp; Durbin, R. Fast and accurate short read alignment with Burrows–Wheeler transform. </w:t>
      </w:r>
      <w:r w:rsidRPr="00FB005F">
        <w:rPr>
          <w:rFonts w:cs="Arial"/>
          <w:i/>
          <w:iCs/>
          <w:szCs w:val="24"/>
        </w:rPr>
        <w:t>bioinformatics</w:t>
      </w:r>
      <w:r w:rsidRPr="00FB005F">
        <w:rPr>
          <w:rFonts w:cs="Arial"/>
          <w:szCs w:val="24"/>
        </w:rPr>
        <w:t xml:space="preserve"> </w:t>
      </w:r>
      <w:r w:rsidRPr="00FB005F">
        <w:rPr>
          <w:rFonts w:cs="Arial"/>
          <w:b/>
          <w:bCs/>
          <w:szCs w:val="24"/>
        </w:rPr>
        <w:t>25</w:t>
      </w:r>
      <w:r w:rsidRPr="00FB005F">
        <w:rPr>
          <w:rFonts w:cs="Arial"/>
          <w:szCs w:val="24"/>
        </w:rPr>
        <w:t>, 1754–1760 (2009).</w:t>
      </w:r>
    </w:p>
    <w:p w14:paraId="5FB8411F" w14:textId="77777777" w:rsidR="00A36751" w:rsidRPr="00FB005F" w:rsidRDefault="00A36751" w:rsidP="00BF3EAB">
      <w:pPr>
        <w:pStyle w:val="Bibliography"/>
        <w:rPr>
          <w:rFonts w:cs="Arial"/>
          <w:szCs w:val="24"/>
        </w:rPr>
      </w:pPr>
      <w:r w:rsidRPr="00FB005F">
        <w:rPr>
          <w:rFonts w:cs="Arial"/>
          <w:szCs w:val="24"/>
        </w:rPr>
        <w:t>14.</w:t>
      </w:r>
      <w:r w:rsidRPr="00FB005F">
        <w:rPr>
          <w:rFonts w:cs="Arial"/>
          <w:szCs w:val="24"/>
        </w:rPr>
        <w:tab/>
        <w:t xml:space="preserve">Danecek, P. </w:t>
      </w:r>
      <w:r w:rsidRPr="00FB005F">
        <w:rPr>
          <w:rFonts w:cs="Arial"/>
          <w:i/>
          <w:iCs/>
          <w:szCs w:val="24"/>
        </w:rPr>
        <w:t>et al.</w:t>
      </w:r>
      <w:r w:rsidRPr="00FB005F">
        <w:rPr>
          <w:rFonts w:cs="Arial"/>
          <w:szCs w:val="24"/>
        </w:rPr>
        <w:t xml:space="preserve"> Twelve years of SAMtools and BCFtools. </w:t>
      </w:r>
      <w:r w:rsidRPr="00FB005F">
        <w:rPr>
          <w:rFonts w:cs="Arial"/>
          <w:i/>
          <w:iCs/>
          <w:szCs w:val="24"/>
        </w:rPr>
        <w:t>Gigascience</w:t>
      </w:r>
      <w:r w:rsidRPr="00FB005F">
        <w:rPr>
          <w:rFonts w:cs="Arial"/>
          <w:szCs w:val="24"/>
        </w:rPr>
        <w:t xml:space="preserve"> </w:t>
      </w:r>
      <w:r w:rsidRPr="00FB005F">
        <w:rPr>
          <w:rFonts w:cs="Arial"/>
          <w:b/>
          <w:bCs/>
          <w:szCs w:val="24"/>
        </w:rPr>
        <w:t>10</w:t>
      </w:r>
      <w:r w:rsidRPr="00FB005F">
        <w:rPr>
          <w:rFonts w:cs="Arial"/>
          <w:szCs w:val="24"/>
        </w:rPr>
        <w:t>, giab008 (2021).</w:t>
      </w:r>
    </w:p>
    <w:p w14:paraId="3AA73A26" w14:textId="77777777" w:rsidR="00A36751" w:rsidRPr="00FB005F" w:rsidRDefault="00A36751" w:rsidP="00BF3EAB">
      <w:pPr>
        <w:pStyle w:val="Bibliography"/>
        <w:rPr>
          <w:rFonts w:cs="Arial"/>
          <w:szCs w:val="24"/>
        </w:rPr>
      </w:pPr>
      <w:r w:rsidRPr="00FB005F">
        <w:rPr>
          <w:rFonts w:cs="Arial"/>
          <w:szCs w:val="24"/>
        </w:rPr>
        <w:t>15.</w:t>
      </w:r>
      <w:r w:rsidRPr="00FB005F">
        <w:rPr>
          <w:rFonts w:cs="Arial"/>
          <w:szCs w:val="24"/>
        </w:rPr>
        <w:tab/>
        <w:t xml:space="preserve">Kang, D. D. </w:t>
      </w:r>
      <w:r w:rsidRPr="00FB005F">
        <w:rPr>
          <w:rFonts w:cs="Arial"/>
          <w:i/>
          <w:iCs/>
          <w:szCs w:val="24"/>
        </w:rPr>
        <w:t>et al.</w:t>
      </w:r>
      <w:r w:rsidRPr="00FB005F">
        <w:rPr>
          <w:rFonts w:cs="Arial"/>
          <w:szCs w:val="24"/>
        </w:rPr>
        <w:t xml:space="preserve"> MetaBAT 2: An adaptive binning algorithm for robust and efficient genome reconstruction from metagenome assemblies. </w:t>
      </w:r>
      <w:r w:rsidRPr="00FB005F">
        <w:rPr>
          <w:rFonts w:cs="Arial"/>
          <w:i/>
          <w:iCs/>
          <w:szCs w:val="24"/>
        </w:rPr>
        <w:t>PeerJ</w:t>
      </w:r>
      <w:r w:rsidRPr="00FB005F">
        <w:rPr>
          <w:rFonts w:cs="Arial"/>
          <w:szCs w:val="24"/>
        </w:rPr>
        <w:t xml:space="preserve"> </w:t>
      </w:r>
      <w:r w:rsidRPr="00FB005F">
        <w:rPr>
          <w:rFonts w:cs="Arial"/>
          <w:b/>
          <w:bCs/>
          <w:szCs w:val="24"/>
        </w:rPr>
        <w:t>2019</w:t>
      </w:r>
      <w:r w:rsidRPr="00FB005F">
        <w:rPr>
          <w:rFonts w:cs="Arial"/>
          <w:szCs w:val="24"/>
        </w:rPr>
        <w:t>, 1–13 (2019).</w:t>
      </w:r>
    </w:p>
    <w:p w14:paraId="3C6E8F42" w14:textId="77777777" w:rsidR="00A36751" w:rsidRPr="00FB005F" w:rsidRDefault="00A36751" w:rsidP="00BF3EAB">
      <w:pPr>
        <w:pStyle w:val="Bibliography"/>
        <w:rPr>
          <w:rFonts w:cs="Arial"/>
          <w:szCs w:val="24"/>
        </w:rPr>
      </w:pPr>
      <w:r w:rsidRPr="00FB005F">
        <w:rPr>
          <w:rFonts w:cs="Arial"/>
          <w:szCs w:val="24"/>
        </w:rPr>
        <w:t>16.</w:t>
      </w:r>
      <w:r w:rsidRPr="00FB005F">
        <w:rPr>
          <w:rFonts w:cs="Arial"/>
          <w:szCs w:val="24"/>
        </w:rPr>
        <w:tab/>
        <w:t xml:space="preserve">Parks, D. H., Imelfort, M., Skennerton, C. T., Hugenholtz, P. &amp; Tyson, G. W. CheckM: Assessing the quality of microbial genomes recovered from isolates, single cells, and metagenomes. </w:t>
      </w:r>
      <w:r w:rsidRPr="00FB005F">
        <w:rPr>
          <w:rFonts w:cs="Arial"/>
          <w:i/>
          <w:iCs/>
          <w:szCs w:val="24"/>
        </w:rPr>
        <w:t>Genome Res.</w:t>
      </w:r>
      <w:r w:rsidRPr="00FB005F">
        <w:rPr>
          <w:rFonts w:cs="Arial"/>
          <w:szCs w:val="24"/>
        </w:rPr>
        <w:t xml:space="preserve"> </w:t>
      </w:r>
      <w:r w:rsidRPr="00FB005F">
        <w:rPr>
          <w:rFonts w:cs="Arial"/>
          <w:b/>
          <w:bCs/>
          <w:szCs w:val="24"/>
        </w:rPr>
        <w:t>25</w:t>
      </w:r>
      <w:r w:rsidRPr="00FB005F">
        <w:rPr>
          <w:rFonts w:cs="Arial"/>
          <w:szCs w:val="24"/>
        </w:rPr>
        <w:t>, 1043–1055 (2015).</w:t>
      </w:r>
    </w:p>
    <w:p w14:paraId="787AAD71" w14:textId="77777777" w:rsidR="00A36751" w:rsidRPr="00FB005F" w:rsidRDefault="00A36751" w:rsidP="00BF3EAB">
      <w:pPr>
        <w:pStyle w:val="Bibliography"/>
        <w:rPr>
          <w:rFonts w:cs="Arial"/>
          <w:szCs w:val="24"/>
        </w:rPr>
      </w:pPr>
      <w:r w:rsidRPr="00FB005F">
        <w:rPr>
          <w:rFonts w:cs="Arial"/>
          <w:szCs w:val="24"/>
        </w:rPr>
        <w:t>17.</w:t>
      </w:r>
      <w:r w:rsidRPr="00FB005F">
        <w:rPr>
          <w:rFonts w:cs="Arial"/>
          <w:szCs w:val="24"/>
        </w:rPr>
        <w:tab/>
        <w:t xml:space="preserve">Wick, R. R., Judd, L. M., Gorrie, C. L. &amp; Holt, K. E. Unicycler: Resolving bacterial genome assemblies from short and long sequencing reads. </w:t>
      </w:r>
      <w:r w:rsidRPr="00FB005F">
        <w:rPr>
          <w:rFonts w:cs="Arial"/>
          <w:i/>
          <w:iCs/>
          <w:szCs w:val="24"/>
        </w:rPr>
        <w:t>PLoS Comput. Biol.</w:t>
      </w:r>
      <w:r w:rsidRPr="00FB005F">
        <w:rPr>
          <w:rFonts w:cs="Arial"/>
          <w:szCs w:val="24"/>
        </w:rPr>
        <w:t xml:space="preserve"> </w:t>
      </w:r>
      <w:r w:rsidRPr="00FB005F">
        <w:rPr>
          <w:rFonts w:cs="Arial"/>
          <w:b/>
          <w:bCs/>
          <w:szCs w:val="24"/>
        </w:rPr>
        <w:t>13</w:t>
      </w:r>
      <w:r w:rsidRPr="00FB005F">
        <w:rPr>
          <w:rFonts w:cs="Arial"/>
          <w:szCs w:val="24"/>
        </w:rPr>
        <w:t>, 1–22 (2017).</w:t>
      </w:r>
    </w:p>
    <w:p w14:paraId="155CB96C" w14:textId="77777777" w:rsidR="00A36751" w:rsidRPr="00FB005F" w:rsidRDefault="00A36751" w:rsidP="00BF3EAB">
      <w:pPr>
        <w:pStyle w:val="Bibliography"/>
        <w:rPr>
          <w:rFonts w:cs="Arial"/>
          <w:szCs w:val="24"/>
        </w:rPr>
      </w:pPr>
      <w:r w:rsidRPr="00FB005F">
        <w:rPr>
          <w:rFonts w:cs="Arial"/>
          <w:szCs w:val="24"/>
        </w:rPr>
        <w:t>18.</w:t>
      </w:r>
      <w:r w:rsidRPr="00FB005F">
        <w:rPr>
          <w:rFonts w:cs="Arial"/>
          <w:szCs w:val="24"/>
        </w:rPr>
        <w:tab/>
        <w:t xml:space="preserve">Bertrand, D. </w:t>
      </w:r>
      <w:r w:rsidRPr="00FB005F">
        <w:rPr>
          <w:rFonts w:cs="Arial"/>
          <w:i/>
          <w:iCs/>
          <w:szCs w:val="24"/>
        </w:rPr>
        <w:t>et al.</w:t>
      </w:r>
      <w:r w:rsidRPr="00FB005F">
        <w:rPr>
          <w:rFonts w:cs="Arial"/>
          <w:szCs w:val="24"/>
        </w:rPr>
        <w:t xml:space="preserve"> Hybrid metagenomic assembly enables high-resolution analysis of resistance determinants and mobile elements in human microbiomes. </w:t>
      </w:r>
      <w:r w:rsidRPr="00FB005F">
        <w:rPr>
          <w:rFonts w:cs="Arial"/>
          <w:i/>
          <w:iCs/>
          <w:szCs w:val="24"/>
        </w:rPr>
        <w:t>Nat. Biotechnol.</w:t>
      </w:r>
      <w:r w:rsidRPr="00FB005F">
        <w:rPr>
          <w:rFonts w:cs="Arial"/>
          <w:szCs w:val="24"/>
        </w:rPr>
        <w:t xml:space="preserve"> </w:t>
      </w:r>
      <w:r w:rsidRPr="00FB005F">
        <w:rPr>
          <w:rFonts w:cs="Arial"/>
          <w:b/>
          <w:bCs/>
          <w:szCs w:val="24"/>
        </w:rPr>
        <w:t>37</w:t>
      </w:r>
      <w:r w:rsidRPr="00FB005F">
        <w:rPr>
          <w:rFonts w:cs="Arial"/>
          <w:szCs w:val="24"/>
        </w:rPr>
        <w:t>, 937–944 (2019).</w:t>
      </w:r>
    </w:p>
    <w:p w14:paraId="214210F8" w14:textId="77777777" w:rsidR="00A36751" w:rsidRPr="00FB005F" w:rsidRDefault="00A36751" w:rsidP="00BF3EAB">
      <w:pPr>
        <w:pStyle w:val="Bibliography"/>
        <w:rPr>
          <w:rFonts w:cs="Arial"/>
          <w:szCs w:val="24"/>
        </w:rPr>
      </w:pPr>
      <w:r w:rsidRPr="00FB005F">
        <w:rPr>
          <w:rFonts w:cs="Arial"/>
          <w:szCs w:val="24"/>
        </w:rPr>
        <w:lastRenderedPageBreak/>
        <w:t>19.</w:t>
      </w:r>
      <w:r w:rsidRPr="00FB005F">
        <w:rPr>
          <w:rFonts w:cs="Arial"/>
          <w:szCs w:val="24"/>
        </w:rPr>
        <w:tab/>
        <w:t xml:space="preserve">Song, Y. </w:t>
      </w:r>
      <w:r w:rsidRPr="00FB005F">
        <w:rPr>
          <w:rFonts w:cs="Arial"/>
          <w:i/>
          <w:iCs/>
          <w:szCs w:val="24"/>
        </w:rPr>
        <w:t>et al.</w:t>
      </w:r>
      <w:r w:rsidRPr="00FB005F">
        <w:rPr>
          <w:rFonts w:cs="Arial"/>
          <w:szCs w:val="24"/>
        </w:rPr>
        <w:t xml:space="preserve"> Casimicrobium huifangae gen. nov., sp. nov., a Ubiquitous ‘Most-Wanted’ Core Bacterial Taxon from Municipal Wastewater Treatment Plants. </w:t>
      </w:r>
      <w:r w:rsidRPr="00FB005F">
        <w:rPr>
          <w:rFonts w:cs="Arial"/>
          <w:i/>
          <w:iCs/>
          <w:szCs w:val="24"/>
        </w:rPr>
        <w:t>Appl. Environ. Microbiol.</w:t>
      </w:r>
      <w:r w:rsidRPr="00FB005F">
        <w:rPr>
          <w:rFonts w:cs="Arial"/>
          <w:szCs w:val="24"/>
        </w:rPr>
        <w:t xml:space="preserve"> </w:t>
      </w:r>
      <w:r w:rsidRPr="00FB005F">
        <w:rPr>
          <w:rFonts w:cs="Arial"/>
          <w:b/>
          <w:bCs/>
          <w:szCs w:val="24"/>
        </w:rPr>
        <w:t>86</w:t>
      </w:r>
      <w:r w:rsidRPr="00FB005F">
        <w:rPr>
          <w:rFonts w:cs="Arial"/>
          <w:szCs w:val="24"/>
        </w:rPr>
        <w:t>, e02209-19 (2020).</w:t>
      </w:r>
    </w:p>
    <w:p w14:paraId="7E91BE6D" w14:textId="77777777" w:rsidR="00A36751" w:rsidRPr="00FB005F" w:rsidRDefault="00A36751" w:rsidP="00BF3EAB">
      <w:pPr>
        <w:pStyle w:val="Bibliography"/>
        <w:rPr>
          <w:rFonts w:cs="Arial"/>
          <w:szCs w:val="24"/>
        </w:rPr>
      </w:pPr>
      <w:r w:rsidRPr="00FB005F">
        <w:rPr>
          <w:rFonts w:cs="Arial"/>
          <w:szCs w:val="24"/>
        </w:rPr>
        <w:t>20.</w:t>
      </w:r>
      <w:r w:rsidRPr="00FB005F">
        <w:rPr>
          <w:rFonts w:cs="Arial"/>
          <w:szCs w:val="24"/>
        </w:rPr>
        <w:tab/>
        <w:t xml:space="preserve">Zeng, Y. </w:t>
      </w:r>
      <w:r w:rsidRPr="00FB005F">
        <w:rPr>
          <w:rFonts w:cs="Arial"/>
          <w:i/>
          <w:iCs/>
          <w:szCs w:val="24"/>
        </w:rPr>
        <w:t>et al.</w:t>
      </w:r>
      <w:r w:rsidRPr="00FB005F">
        <w:rPr>
          <w:rFonts w:cs="Arial"/>
          <w:szCs w:val="24"/>
        </w:rPr>
        <w:t xml:space="preserve"> Gemmatimonas groenlandica sp. nov. Is an Aerobic Anoxygenic Phototroph in the Phylum Gemmatimonadetes. </w:t>
      </w:r>
      <w:r w:rsidRPr="00FB005F">
        <w:rPr>
          <w:rFonts w:cs="Arial"/>
          <w:i/>
          <w:iCs/>
          <w:szCs w:val="24"/>
        </w:rPr>
        <w:t>Front. Microbiol.</w:t>
      </w:r>
      <w:r w:rsidRPr="00FB005F">
        <w:rPr>
          <w:rFonts w:cs="Arial"/>
          <w:szCs w:val="24"/>
        </w:rPr>
        <w:t xml:space="preserve"> </w:t>
      </w:r>
      <w:r w:rsidRPr="00FB005F">
        <w:rPr>
          <w:rFonts w:cs="Arial"/>
          <w:b/>
          <w:bCs/>
          <w:szCs w:val="24"/>
        </w:rPr>
        <w:t>11</w:t>
      </w:r>
      <w:r w:rsidRPr="00FB005F">
        <w:rPr>
          <w:rFonts w:cs="Arial"/>
          <w:szCs w:val="24"/>
        </w:rPr>
        <w:t>, (2021).</w:t>
      </w:r>
    </w:p>
    <w:p w14:paraId="38434E9D" w14:textId="77777777" w:rsidR="00A36751" w:rsidRPr="00FB005F" w:rsidRDefault="00A36751" w:rsidP="00BF3EAB">
      <w:pPr>
        <w:pStyle w:val="Bibliography"/>
        <w:rPr>
          <w:rFonts w:cs="Arial"/>
          <w:szCs w:val="24"/>
        </w:rPr>
      </w:pPr>
      <w:r w:rsidRPr="00FB005F">
        <w:rPr>
          <w:rFonts w:cs="Arial"/>
          <w:szCs w:val="24"/>
        </w:rPr>
        <w:t>21.</w:t>
      </w:r>
      <w:r w:rsidRPr="00FB005F">
        <w:rPr>
          <w:rFonts w:cs="Arial"/>
          <w:szCs w:val="24"/>
        </w:rPr>
        <w:tab/>
        <w:t xml:space="preserve">Tsavkelova, E., Cherdyntseva, T. &amp; Netrusov, A. Auxin production by bacteria associated with orchid roots. </w:t>
      </w:r>
      <w:r w:rsidRPr="00FB005F">
        <w:rPr>
          <w:rFonts w:cs="Arial"/>
          <w:i/>
          <w:iCs/>
          <w:szCs w:val="24"/>
        </w:rPr>
        <w:t>Microbiology</w:t>
      </w:r>
      <w:r w:rsidRPr="00FB005F">
        <w:rPr>
          <w:rFonts w:cs="Arial"/>
          <w:szCs w:val="24"/>
        </w:rPr>
        <w:t xml:space="preserve"> </w:t>
      </w:r>
      <w:r w:rsidRPr="00FB005F">
        <w:rPr>
          <w:rFonts w:cs="Arial"/>
          <w:b/>
          <w:bCs/>
          <w:szCs w:val="24"/>
        </w:rPr>
        <w:t>74</w:t>
      </w:r>
      <w:r w:rsidRPr="00FB005F">
        <w:rPr>
          <w:rFonts w:cs="Arial"/>
          <w:szCs w:val="24"/>
        </w:rPr>
        <w:t>, 46–53 (2005).</w:t>
      </w:r>
    </w:p>
    <w:p w14:paraId="092BAFFC" w14:textId="77777777" w:rsidR="00A36751" w:rsidRPr="00FB005F" w:rsidRDefault="00A36751" w:rsidP="00BF3EAB">
      <w:pPr>
        <w:pStyle w:val="Bibliography"/>
        <w:rPr>
          <w:rFonts w:cs="Arial"/>
          <w:szCs w:val="24"/>
        </w:rPr>
      </w:pPr>
      <w:r w:rsidRPr="00FB005F">
        <w:rPr>
          <w:rFonts w:cs="Arial"/>
          <w:szCs w:val="24"/>
        </w:rPr>
        <w:t>22.</w:t>
      </w:r>
      <w:r w:rsidRPr="00FB005F">
        <w:rPr>
          <w:rFonts w:cs="Arial"/>
          <w:szCs w:val="24"/>
        </w:rPr>
        <w:tab/>
        <w:t xml:space="preserve">Atlas, R. M. </w:t>
      </w:r>
      <w:r w:rsidRPr="00FB005F">
        <w:rPr>
          <w:rFonts w:cs="Arial"/>
          <w:i/>
          <w:iCs/>
          <w:szCs w:val="24"/>
        </w:rPr>
        <w:t>Handbook of Media for Environmental Microbiology</w:t>
      </w:r>
      <w:r w:rsidRPr="00FB005F">
        <w:rPr>
          <w:rFonts w:cs="Arial"/>
          <w:szCs w:val="24"/>
        </w:rPr>
        <w:t>. (Taylor &amp; Francis, Boca Raton, Fla., 2005).</w:t>
      </w:r>
    </w:p>
    <w:p w14:paraId="6C0B0CF1" w14:textId="77777777" w:rsidR="00A36751" w:rsidRPr="00FB005F" w:rsidRDefault="00A36751" w:rsidP="00BF3EAB">
      <w:pPr>
        <w:pStyle w:val="Bibliography"/>
        <w:rPr>
          <w:rFonts w:cs="Arial"/>
          <w:szCs w:val="24"/>
        </w:rPr>
      </w:pPr>
      <w:r w:rsidRPr="00FB005F">
        <w:rPr>
          <w:rFonts w:cs="Arial"/>
          <w:szCs w:val="24"/>
        </w:rPr>
        <w:t>23.</w:t>
      </w:r>
      <w:r w:rsidRPr="00FB005F">
        <w:rPr>
          <w:rFonts w:cs="Arial"/>
          <w:szCs w:val="24"/>
        </w:rPr>
        <w:tab/>
        <w:t xml:space="preserve">Schwering, M., Song, J., Louie, M., Turner, R. J. &amp; Ceri, H. Multi-species biofilms defined from drinking water microorganisms provide increased protection against chlorine disinfection. </w:t>
      </w:r>
      <w:r w:rsidRPr="00FB005F">
        <w:rPr>
          <w:rFonts w:cs="Arial"/>
          <w:i/>
          <w:iCs/>
          <w:szCs w:val="24"/>
        </w:rPr>
        <w:t>Biofouling</w:t>
      </w:r>
      <w:r w:rsidRPr="00FB005F">
        <w:rPr>
          <w:rFonts w:cs="Arial"/>
          <w:szCs w:val="24"/>
        </w:rPr>
        <w:t xml:space="preserve"> </w:t>
      </w:r>
      <w:r w:rsidRPr="00FB005F">
        <w:rPr>
          <w:rFonts w:cs="Arial"/>
          <w:b/>
          <w:bCs/>
          <w:szCs w:val="24"/>
        </w:rPr>
        <w:t>29</w:t>
      </w:r>
      <w:r w:rsidRPr="00FB005F">
        <w:rPr>
          <w:rFonts w:cs="Arial"/>
          <w:szCs w:val="24"/>
        </w:rPr>
        <w:t>, 917–928 (2013).</w:t>
      </w:r>
    </w:p>
    <w:p w14:paraId="7EFC74CE" w14:textId="77777777" w:rsidR="00A36751" w:rsidRPr="00FB005F" w:rsidRDefault="00A36751" w:rsidP="00BF3EAB">
      <w:pPr>
        <w:pStyle w:val="Bibliography"/>
        <w:rPr>
          <w:rFonts w:cs="Arial"/>
          <w:szCs w:val="24"/>
        </w:rPr>
      </w:pPr>
      <w:r w:rsidRPr="00FB005F">
        <w:rPr>
          <w:rFonts w:cs="Arial"/>
          <w:szCs w:val="24"/>
        </w:rPr>
        <w:t>24.</w:t>
      </w:r>
      <w:r w:rsidRPr="00FB005F">
        <w:rPr>
          <w:rFonts w:cs="Arial"/>
          <w:szCs w:val="24"/>
        </w:rPr>
        <w:tab/>
        <w:t xml:space="preserve">Garrido, L. M. </w:t>
      </w:r>
      <w:r w:rsidRPr="00FB005F">
        <w:rPr>
          <w:rFonts w:cs="Arial"/>
          <w:i/>
          <w:iCs/>
          <w:szCs w:val="24"/>
        </w:rPr>
        <w:t>et al.</w:t>
      </w:r>
      <w:r w:rsidRPr="00FB005F">
        <w:rPr>
          <w:rFonts w:cs="Arial"/>
          <w:szCs w:val="24"/>
        </w:rPr>
        <w:t xml:space="preserve"> Draft genome sequence of Curtobacterium sp. strain ER1/6, an endophytic strain isolated from citrus sinensis with potential to be used as a biocontrol agent. </w:t>
      </w:r>
      <w:r w:rsidRPr="00FB005F">
        <w:rPr>
          <w:rFonts w:cs="Arial"/>
          <w:i/>
          <w:iCs/>
          <w:szCs w:val="24"/>
        </w:rPr>
        <w:t>Genome Announc.</w:t>
      </w:r>
      <w:r w:rsidRPr="00FB005F">
        <w:rPr>
          <w:rFonts w:cs="Arial"/>
          <w:szCs w:val="24"/>
        </w:rPr>
        <w:t xml:space="preserve"> </w:t>
      </w:r>
      <w:r w:rsidRPr="00FB005F">
        <w:rPr>
          <w:rFonts w:cs="Arial"/>
          <w:b/>
          <w:bCs/>
          <w:szCs w:val="24"/>
        </w:rPr>
        <w:t>4</w:t>
      </w:r>
      <w:r w:rsidRPr="00FB005F">
        <w:rPr>
          <w:rFonts w:cs="Arial"/>
          <w:szCs w:val="24"/>
        </w:rPr>
        <w:t>, (2016).</w:t>
      </w:r>
    </w:p>
    <w:p w14:paraId="3619FB66" w14:textId="77777777" w:rsidR="00A36751" w:rsidRPr="00FB005F" w:rsidRDefault="00A36751" w:rsidP="00BF3EAB">
      <w:pPr>
        <w:pStyle w:val="Bibliography"/>
        <w:rPr>
          <w:rFonts w:cs="Arial"/>
          <w:szCs w:val="24"/>
        </w:rPr>
      </w:pPr>
      <w:r w:rsidRPr="00FB005F">
        <w:rPr>
          <w:rFonts w:cs="Arial"/>
          <w:szCs w:val="24"/>
        </w:rPr>
        <w:t>25.</w:t>
      </w:r>
      <w:r w:rsidRPr="00FB005F">
        <w:rPr>
          <w:rFonts w:cs="Arial"/>
          <w:szCs w:val="24"/>
        </w:rPr>
        <w:tab/>
        <w:t xml:space="preserve">Baldani, J. I. </w:t>
      </w:r>
      <w:r w:rsidRPr="00FB005F">
        <w:rPr>
          <w:rFonts w:cs="Arial"/>
          <w:i/>
          <w:iCs/>
          <w:szCs w:val="24"/>
        </w:rPr>
        <w:t>et al.</w:t>
      </w:r>
      <w:r w:rsidRPr="00FB005F">
        <w:rPr>
          <w:rFonts w:cs="Arial"/>
          <w:szCs w:val="24"/>
        </w:rPr>
        <w:t xml:space="preserve"> The family Oxalobacteraceae. in </w:t>
      </w:r>
      <w:r w:rsidRPr="00FB005F">
        <w:rPr>
          <w:rFonts w:cs="Arial"/>
          <w:i/>
          <w:iCs/>
          <w:szCs w:val="24"/>
        </w:rPr>
        <w:t>The Prokaryotes: Alphaproteobacteria and Betaproteobacteria</w:t>
      </w:r>
      <w:r w:rsidRPr="00FB005F">
        <w:rPr>
          <w:rFonts w:cs="Arial"/>
          <w:szCs w:val="24"/>
        </w:rPr>
        <w:t xml:space="preserve"> vol. 9783642301971 919–974 (Springer-Verlag Berlin Heidelberg, 2014).</w:t>
      </w:r>
    </w:p>
    <w:p w14:paraId="1DCE3593" w14:textId="77777777" w:rsidR="00A36751" w:rsidRPr="00FB005F" w:rsidRDefault="00A36751" w:rsidP="00BF3EAB">
      <w:pPr>
        <w:pStyle w:val="Bibliography"/>
        <w:rPr>
          <w:rFonts w:cs="Arial"/>
          <w:szCs w:val="24"/>
        </w:rPr>
      </w:pPr>
      <w:r w:rsidRPr="00FB005F">
        <w:rPr>
          <w:rFonts w:cs="Arial"/>
          <w:szCs w:val="24"/>
        </w:rPr>
        <w:t>26.</w:t>
      </w:r>
      <w:r w:rsidRPr="00FB005F">
        <w:rPr>
          <w:rFonts w:cs="Arial"/>
          <w:szCs w:val="24"/>
        </w:rPr>
        <w:tab/>
        <w:t xml:space="preserve">Chen, M. H., Lv, Y. Y., Wang, J., Tang, L. &amp; Qiu, L. H. Dyella humi sp. nov., isolated from forest soil. </w:t>
      </w:r>
      <w:r w:rsidRPr="00FB005F">
        <w:rPr>
          <w:rFonts w:cs="Arial"/>
          <w:i/>
          <w:iCs/>
          <w:szCs w:val="24"/>
        </w:rPr>
        <w:t>Int. J. Syst. Evol. Microbiol.</w:t>
      </w:r>
      <w:r w:rsidRPr="00FB005F">
        <w:rPr>
          <w:rFonts w:cs="Arial"/>
          <w:szCs w:val="24"/>
        </w:rPr>
        <w:t xml:space="preserve"> </w:t>
      </w:r>
      <w:r w:rsidRPr="00FB005F">
        <w:rPr>
          <w:rFonts w:cs="Arial"/>
          <w:b/>
          <w:bCs/>
          <w:szCs w:val="24"/>
        </w:rPr>
        <w:t>66</w:t>
      </w:r>
      <w:r w:rsidRPr="00FB005F">
        <w:rPr>
          <w:rFonts w:cs="Arial"/>
          <w:szCs w:val="24"/>
        </w:rPr>
        <w:t>, 4372–4376 (2016).</w:t>
      </w:r>
    </w:p>
    <w:p w14:paraId="0AEA00C1" w14:textId="77777777" w:rsidR="00A36751" w:rsidRPr="00FB005F" w:rsidRDefault="00A36751" w:rsidP="00BF3EAB">
      <w:pPr>
        <w:pStyle w:val="Bibliography"/>
        <w:rPr>
          <w:rFonts w:cs="Arial"/>
          <w:szCs w:val="24"/>
        </w:rPr>
      </w:pPr>
      <w:r w:rsidRPr="00FB005F">
        <w:rPr>
          <w:rFonts w:cs="Arial"/>
          <w:szCs w:val="24"/>
        </w:rPr>
        <w:t>27.</w:t>
      </w:r>
      <w:r w:rsidRPr="00FB005F">
        <w:rPr>
          <w:rFonts w:cs="Arial"/>
          <w:szCs w:val="24"/>
        </w:rPr>
        <w:tab/>
        <w:t xml:space="preserve">Iversen, C., Lane, M. &amp; Forsythe, S. J. The growth profile, thermotolerance and biofilm formation of Enterobacter sakazakii grown in infant formula milk. </w:t>
      </w:r>
      <w:r w:rsidRPr="00FB005F">
        <w:rPr>
          <w:rFonts w:cs="Arial"/>
          <w:i/>
          <w:iCs/>
          <w:szCs w:val="24"/>
        </w:rPr>
        <w:t>Lett. Appl. Microbiol.</w:t>
      </w:r>
      <w:r w:rsidRPr="00FB005F">
        <w:rPr>
          <w:rFonts w:cs="Arial"/>
          <w:szCs w:val="24"/>
        </w:rPr>
        <w:t xml:space="preserve"> </w:t>
      </w:r>
      <w:r w:rsidRPr="00FB005F">
        <w:rPr>
          <w:rFonts w:cs="Arial"/>
          <w:b/>
          <w:bCs/>
          <w:szCs w:val="24"/>
        </w:rPr>
        <w:t>38</w:t>
      </w:r>
      <w:r w:rsidRPr="00FB005F">
        <w:rPr>
          <w:rFonts w:cs="Arial"/>
          <w:szCs w:val="24"/>
        </w:rPr>
        <w:t>, 378–382 (2004).</w:t>
      </w:r>
    </w:p>
    <w:p w14:paraId="4E2B9001" w14:textId="77777777" w:rsidR="00A36751" w:rsidRPr="00FB005F" w:rsidRDefault="00A36751" w:rsidP="00BF3EAB">
      <w:pPr>
        <w:pStyle w:val="Bibliography"/>
        <w:rPr>
          <w:rFonts w:cs="Arial"/>
          <w:szCs w:val="24"/>
        </w:rPr>
      </w:pPr>
      <w:r w:rsidRPr="00FB005F">
        <w:rPr>
          <w:rFonts w:cs="Arial"/>
          <w:szCs w:val="24"/>
        </w:rPr>
        <w:lastRenderedPageBreak/>
        <w:t>28.</w:t>
      </w:r>
      <w:r w:rsidRPr="00FB005F">
        <w:rPr>
          <w:rFonts w:cs="Arial"/>
          <w:szCs w:val="24"/>
        </w:rPr>
        <w:tab/>
        <w:t xml:space="preserve">Anandham, R. </w:t>
      </w:r>
      <w:r w:rsidRPr="00FB005F">
        <w:rPr>
          <w:rFonts w:cs="Arial"/>
          <w:i/>
          <w:iCs/>
          <w:szCs w:val="24"/>
        </w:rPr>
        <w:t>et al.</w:t>
      </w:r>
      <w:r w:rsidRPr="00FB005F">
        <w:rPr>
          <w:rFonts w:cs="Arial"/>
          <w:szCs w:val="24"/>
        </w:rPr>
        <w:t xml:space="preserve"> Dyella thiooxydans sp. nov., a facultatively chemolithotrophic, thiosulfate-oxidizing bacterium isolated from rhizosphere soil of sunflower (Helianthus annuus L.). </w:t>
      </w:r>
      <w:r w:rsidRPr="00FB005F">
        <w:rPr>
          <w:rFonts w:cs="Arial"/>
          <w:i/>
          <w:iCs/>
          <w:szCs w:val="24"/>
        </w:rPr>
        <w:t>Int. J. Syst. Evol. Microbiol.</w:t>
      </w:r>
      <w:r w:rsidRPr="00FB005F">
        <w:rPr>
          <w:rFonts w:cs="Arial"/>
          <w:szCs w:val="24"/>
        </w:rPr>
        <w:t xml:space="preserve"> </w:t>
      </w:r>
      <w:r w:rsidRPr="00FB005F">
        <w:rPr>
          <w:rFonts w:cs="Arial"/>
          <w:b/>
          <w:bCs/>
          <w:szCs w:val="24"/>
        </w:rPr>
        <w:t>61</w:t>
      </w:r>
      <w:r w:rsidRPr="00FB005F">
        <w:rPr>
          <w:rFonts w:cs="Arial"/>
          <w:szCs w:val="24"/>
        </w:rPr>
        <w:t>, 392–398 (2011).</w:t>
      </w:r>
    </w:p>
    <w:p w14:paraId="7840506D" w14:textId="77777777" w:rsidR="00A36751" w:rsidRPr="00FB005F" w:rsidRDefault="00A36751" w:rsidP="00BF3EAB">
      <w:pPr>
        <w:pStyle w:val="Bibliography"/>
        <w:rPr>
          <w:rFonts w:cs="Arial"/>
          <w:szCs w:val="24"/>
        </w:rPr>
      </w:pPr>
      <w:r w:rsidRPr="00FB005F">
        <w:rPr>
          <w:rFonts w:cs="Arial"/>
          <w:szCs w:val="24"/>
        </w:rPr>
        <w:t>29.</w:t>
      </w:r>
      <w:r w:rsidRPr="00FB005F">
        <w:rPr>
          <w:rFonts w:cs="Arial"/>
          <w:szCs w:val="24"/>
        </w:rPr>
        <w:tab/>
        <w:t xml:space="preserve">Iwasaki, Y. </w:t>
      </w:r>
      <w:r w:rsidRPr="00FB005F">
        <w:rPr>
          <w:rFonts w:cs="Arial"/>
          <w:i/>
          <w:iCs/>
          <w:szCs w:val="24"/>
        </w:rPr>
        <w:t>et al.</w:t>
      </w:r>
      <w:r w:rsidRPr="00FB005F">
        <w:rPr>
          <w:rFonts w:cs="Arial"/>
          <w:szCs w:val="24"/>
        </w:rPr>
        <w:t xml:space="preserve"> Draft Genome Sequence of Enterobacter sp. AS-1, a Potential Eurytrophic Recombination Host. </w:t>
      </w:r>
      <w:r w:rsidRPr="00FB005F">
        <w:rPr>
          <w:rFonts w:cs="Arial"/>
          <w:i/>
          <w:iCs/>
          <w:szCs w:val="24"/>
        </w:rPr>
        <w:t>J. Genomics</w:t>
      </w:r>
      <w:r w:rsidRPr="00FB005F">
        <w:rPr>
          <w:rFonts w:cs="Arial"/>
          <w:szCs w:val="24"/>
        </w:rPr>
        <w:t xml:space="preserve"> </w:t>
      </w:r>
      <w:r w:rsidRPr="00FB005F">
        <w:rPr>
          <w:rFonts w:cs="Arial"/>
          <w:b/>
          <w:bCs/>
          <w:szCs w:val="24"/>
        </w:rPr>
        <w:t>9</w:t>
      </w:r>
      <w:r w:rsidRPr="00FB005F">
        <w:rPr>
          <w:rFonts w:cs="Arial"/>
          <w:szCs w:val="24"/>
        </w:rPr>
        <w:t>, 6–9 (2020).</w:t>
      </w:r>
    </w:p>
    <w:p w14:paraId="565A4C2C" w14:textId="77777777" w:rsidR="00A36751" w:rsidRPr="00FB005F" w:rsidRDefault="00A36751" w:rsidP="00BF3EAB">
      <w:pPr>
        <w:pStyle w:val="Bibliography"/>
        <w:rPr>
          <w:rFonts w:cs="Arial"/>
          <w:szCs w:val="24"/>
        </w:rPr>
      </w:pPr>
      <w:r w:rsidRPr="00FB005F">
        <w:rPr>
          <w:rFonts w:cs="Arial"/>
          <w:szCs w:val="24"/>
        </w:rPr>
        <w:t>30.</w:t>
      </w:r>
      <w:r w:rsidRPr="00FB005F">
        <w:rPr>
          <w:rFonts w:cs="Arial"/>
          <w:szCs w:val="24"/>
        </w:rPr>
        <w:tab/>
        <w:t xml:space="preserve">Albuquerque, L. </w:t>
      </w:r>
      <w:r w:rsidRPr="00FB005F">
        <w:rPr>
          <w:rFonts w:cs="Arial"/>
          <w:i/>
          <w:iCs/>
          <w:szCs w:val="24"/>
        </w:rPr>
        <w:t>et al.</w:t>
      </w:r>
      <w:r w:rsidRPr="00FB005F">
        <w:rPr>
          <w:rFonts w:cs="Arial"/>
          <w:szCs w:val="24"/>
        </w:rPr>
        <w:t xml:space="preserve"> Gaiella occulta gen. nov., sp. nov., a novel representative of a deep branching phylogenetic lineage within the class Actinobacteria and proposal of Gaiellaceae fam. nov. and Gaiellales ord. nov. </w:t>
      </w:r>
      <w:r w:rsidRPr="00FB005F">
        <w:rPr>
          <w:rFonts w:cs="Arial"/>
          <w:i/>
          <w:iCs/>
          <w:szCs w:val="24"/>
        </w:rPr>
        <w:t>Syst. Appl. Microbiol.</w:t>
      </w:r>
      <w:r w:rsidRPr="00FB005F">
        <w:rPr>
          <w:rFonts w:cs="Arial"/>
          <w:szCs w:val="24"/>
        </w:rPr>
        <w:t xml:space="preserve"> </w:t>
      </w:r>
      <w:r w:rsidRPr="00FB005F">
        <w:rPr>
          <w:rFonts w:cs="Arial"/>
          <w:b/>
          <w:bCs/>
          <w:szCs w:val="24"/>
        </w:rPr>
        <w:t>34</w:t>
      </w:r>
      <w:r w:rsidRPr="00FB005F">
        <w:rPr>
          <w:rFonts w:cs="Arial"/>
          <w:szCs w:val="24"/>
        </w:rPr>
        <w:t>, 595–599 (2011).</w:t>
      </w:r>
    </w:p>
    <w:p w14:paraId="61292772" w14:textId="77777777" w:rsidR="00A36751" w:rsidRPr="00FB005F" w:rsidRDefault="00A36751" w:rsidP="00BF3EAB">
      <w:pPr>
        <w:pStyle w:val="Bibliography"/>
        <w:rPr>
          <w:rFonts w:cs="Arial"/>
          <w:szCs w:val="24"/>
        </w:rPr>
      </w:pPr>
      <w:r w:rsidRPr="00FB005F">
        <w:rPr>
          <w:rFonts w:cs="Arial"/>
          <w:szCs w:val="24"/>
        </w:rPr>
        <w:t>31.</w:t>
      </w:r>
      <w:r w:rsidRPr="00FB005F">
        <w:rPr>
          <w:rFonts w:cs="Arial"/>
          <w:szCs w:val="24"/>
        </w:rPr>
        <w:tab/>
        <w:t xml:space="preserve">Marques, A. C. Q. </w:t>
      </w:r>
      <w:r w:rsidRPr="00FB005F">
        <w:rPr>
          <w:rFonts w:cs="Arial"/>
          <w:i/>
          <w:iCs/>
          <w:szCs w:val="24"/>
        </w:rPr>
        <w:t>et al.</w:t>
      </w:r>
      <w:r w:rsidRPr="00FB005F">
        <w:rPr>
          <w:rFonts w:cs="Arial"/>
          <w:szCs w:val="24"/>
        </w:rPr>
        <w:t xml:space="preserve"> Biochemical characteristics, adhesion, and cytotoxicity of environmental and clinical isolates of Herbaspirillum spp. </w:t>
      </w:r>
      <w:r w:rsidRPr="00FB005F">
        <w:rPr>
          <w:rFonts w:cs="Arial"/>
          <w:i/>
          <w:iCs/>
          <w:szCs w:val="24"/>
        </w:rPr>
        <w:t>J. Clin. Microbiol.</w:t>
      </w:r>
      <w:r w:rsidRPr="00FB005F">
        <w:rPr>
          <w:rFonts w:cs="Arial"/>
          <w:szCs w:val="24"/>
        </w:rPr>
        <w:t xml:space="preserve"> </w:t>
      </w:r>
      <w:r w:rsidRPr="00FB005F">
        <w:rPr>
          <w:rFonts w:cs="Arial"/>
          <w:b/>
          <w:bCs/>
          <w:szCs w:val="24"/>
        </w:rPr>
        <w:t>53</w:t>
      </w:r>
      <w:r w:rsidRPr="00FB005F">
        <w:rPr>
          <w:rFonts w:cs="Arial"/>
          <w:szCs w:val="24"/>
        </w:rPr>
        <w:t>, 302–308 (2015).</w:t>
      </w:r>
    </w:p>
    <w:p w14:paraId="02DB3D19" w14:textId="77777777" w:rsidR="00A36751" w:rsidRPr="00FB005F" w:rsidRDefault="00A36751" w:rsidP="00BF3EAB">
      <w:pPr>
        <w:pStyle w:val="Bibliography"/>
        <w:rPr>
          <w:rFonts w:cs="Arial"/>
          <w:szCs w:val="24"/>
        </w:rPr>
      </w:pPr>
      <w:r w:rsidRPr="00FB005F">
        <w:rPr>
          <w:rFonts w:cs="Arial"/>
          <w:szCs w:val="24"/>
        </w:rPr>
        <w:t>32.</w:t>
      </w:r>
      <w:r w:rsidRPr="00FB005F">
        <w:rPr>
          <w:rFonts w:cs="Arial"/>
          <w:szCs w:val="24"/>
        </w:rPr>
        <w:tab/>
        <w:t xml:space="preserve">Chandel, A. </w:t>
      </w:r>
      <w:r w:rsidRPr="00FB005F">
        <w:rPr>
          <w:rFonts w:cs="Arial"/>
          <w:i/>
          <w:iCs/>
          <w:szCs w:val="24"/>
        </w:rPr>
        <w:t>et al.</w:t>
      </w:r>
      <w:r w:rsidRPr="00FB005F">
        <w:rPr>
          <w:rFonts w:cs="Arial"/>
          <w:szCs w:val="24"/>
        </w:rPr>
        <w:t xml:space="preserve"> Australian native Glycine clandestina seed microbiota hosts a more diverse bacterial community than the domesticated soybean Glycine max. </w:t>
      </w:r>
      <w:r w:rsidRPr="00FB005F">
        <w:rPr>
          <w:rFonts w:cs="Arial"/>
          <w:i/>
          <w:iCs/>
          <w:szCs w:val="24"/>
        </w:rPr>
        <w:t>Environ. Microbiomes</w:t>
      </w:r>
      <w:r w:rsidRPr="00FB005F">
        <w:rPr>
          <w:rFonts w:cs="Arial"/>
          <w:szCs w:val="24"/>
        </w:rPr>
        <w:t xml:space="preserve"> </w:t>
      </w:r>
      <w:r w:rsidRPr="00FB005F">
        <w:rPr>
          <w:rFonts w:cs="Arial"/>
          <w:b/>
          <w:bCs/>
          <w:szCs w:val="24"/>
        </w:rPr>
        <w:t>17</w:t>
      </w:r>
      <w:r w:rsidRPr="00FB005F">
        <w:rPr>
          <w:rFonts w:cs="Arial"/>
          <w:szCs w:val="24"/>
        </w:rPr>
        <w:t>, (2022).</w:t>
      </w:r>
    </w:p>
    <w:p w14:paraId="2FC3A526" w14:textId="77777777" w:rsidR="00A36751" w:rsidRPr="00FB005F" w:rsidRDefault="00A36751" w:rsidP="00BF3EAB">
      <w:pPr>
        <w:pStyle w:val="Bibliography"/>
        <w:rPr>
          <w:rFonts w:cs="Arial"/>
          <w:szCs w:val="24"/>
        </w:rPr>
      </w:pPr>
      <w:r w:rsidRPr="00FB005F">
        <w:rPr>
          <w:rFonts w:cs="Arial"/>
          <w:szCs w:val="24"/>
        </w:rPr>
        <w:t>33.</w:t>
      </w:r>
      <w:r w:rsidRPr="00FB005F">
        <w:rPr>
          <w:rFonts w:cs="Arial"/>
          <w:szCs w:val="24"/>
        </w:rPr>
        <w:tab/>
        <w:t xml:space="preserve">Antony, R. </w:t>
      </w:r>
      <w:r w:rsidRPr="00FB005F">
        <w:rPr>
          <w:rFonts w:cs="Arial"/>
          <w:i/>
          <w:iCs/>
          <w:szCs w:val="24"/>
        </w:rPr>
        <w:t>et al.</w:t>
      </w:r>
      <w:r w:rsidRPr="00FB005F">
        <w:rPr>
          <w:rFonts w:cs="Arial"/>
          <w:szCs w:val="24"/>
        </w:rPr>
        <w:t xml:space="preserve"> Diversity and physiology of culturable bacteria associated with a coastal Antarctic ice core. </w:t>
      </w:r>
      <w:r w:rsidRPr="00FB005F">
        <w:rPr>
          <w:rFonts w:cs="Arial"/>
          <w:i/>
          <w:iCs/>
          <w:szCs w:val="24"/>
        </w:rPr>
        <w:t>Microbiol. Res.</w:t>
      </w:r>
      <w:r w:rsidRPr="00FB005F">
        <w:rPr>
          <w:rFonts w:cs="Arial"/>
          <w:szCs w:val="24"/>
        </w:rPr>
        <w:t xml:space="preserve"> </w:t>
      </w:r>
      <w:r w:rsidRPr="00FB005F">
        <w:rPr>
          <w:rFonts w:cs="Arial"/>
          <w:b/>
          <w:bCs/>
          <w:szCs w:val="24"/>
        </w:rPr>
        <w:t>167</w:t>
      </w:r>
      <w:r w:rsidRPr="00FB005F">
        <w:rPr>
          <w:rFonts w:cs="Arial"/>
          <w:szCs w:val="24"/>
        </w:rPr>
        <w:t>, 372–380 (2012).</w:t>
      </w:r>
    </w:p>
    <w:p w14:paraId="7FA37E11" w14:textId="77777777" w:rsidR="00A36751" w:rsidRPr="00FB005F" w:rsidRDefault="00A36751" w:rsidP="00BF3EAB">
      <w:pPr>
        <w:pStyle w:val="Bibliography"/>
        <w:rPr>
          <w:rFonts w:cs="Arial"/>
          <w:szCs w:val="24"/>
        </w:rPr>
      </w:pPr>
      <w:r w:rsidRPr="00FB005F">
        <w:rPr>
          <w:rFonts w:cs="Arial"/>
          <w:szCs w:val="24"/>
        </w:rPr>
        <w:t>34.</w:t>
      </w:r>
      <w:r w:rsidRPr="00FB005F">
        <w:rPr>
          <w:rFonts w:cs="Arial"/>
          <w:szCs w:val="24"/>
        </w:rPr>
        <w:tab/>
        <w:t xml:space="preserve">Veyisoglu, A. </w:t>
      </w:r>
      <w:r w:rsidRPr="00FB005F">
        <w:rPr>
          <w:rFonts w:cs="Arial"/>
          <w:i/>
          <w:iCs/>
          <w:szCs w:val="24"/>
        </w:rPr>
        <w:t>et al.</w:t>
      </w:r>
      <w:r w:rsidRPr="00FB005F">
        <w:rPr>
          <w:rFonts w:cs="Arial"/>
          <w:szCs w:val="24"/>
        </w:rPr>
        <w:t xml:space="preserve"> Methylobacterium tarhaniae sp. nov., isolated from arid soil. </w:t>
      </w:r>
      <w:r w:rsidRPr="00FB005F">
        <w:rPr>
          <w:rFonts w:cs="Arial"/>
          <w:i/>
          <w:iCs/>
          <w:szCs w:val="24"/>
        </w:rPr>
        <w:t>Int. J. Syst. Evol. Microbiol.</w:t>
      </w:r>
      <w:r w:rsidRPr="00FB005F">
        <w:rPr>
          <w:rFonts w:cs="Arial"/>
          <w:szCs w:val="24"/>
        </w:rPr>
        <w:t xml:space="preserve"> </w:t>
      </w:r>
      <w:r w:rsidRPr="00FB005F">
        <w:rPr>
          <w:rFonts w:cs="Arial"/>
          <w:b/>
          <w:bCs/>
          <w:szCs w:val="24"/>
        </w:rPr>
        <w:t>63</w:t>
      </w:r>
      <w:r w:rsidRPr="00FB005F">
        <w:rPr>
          <w:rFonts w:cs="Arial"/>
          <w:szCs w:val="24"/>
        </w:rPr>
        <w:t>, 2823–2828 (2013).</w:t>
      </w:r>
    </w:p>
    <w:p w14:paraId="3E284C29" w14:textId="77777777" w:rsidR="00A36751" w:rsidRPr="00FB005F" w:rsidRDefault="00A36751" w:rsidP="00BF3EAB">
      <w:pPr>
        <w:pStyle w:val="Bibliography"/>
        <w:rPr>
          <w:rFonts w:cs="Arial"/>
          <w:szCs w:val="24"/>
        </w:rPr>
      </w:pPr>
      <w:r w:rsidRPr="00FB005F">
        <w:rPr>
          <w:rFonts w:cs="Arial"/>
          <w:szCs w:val="24"/>
        </w:rPr>
        <w:t>35.</w:t>
      </w:r>
      <w:r w:rsidRPr="00FB005F">
        <w:rPr>
          <w:rFonts w:cs="Arial"/>
          <w:szCs w:val="24"/>
        </w:rPr>
        <w:tab/>
        <w:t xml:space="preserve">Green, P. N. Methylobacterium. in </w:t>
      </w:r>
      <w:r w:rsidRPr="00FB005F">
        <w:rPr>
          <w:rFonts w:cs="Arial"/>
          <w:i/>
          <w:iCs/>
          <w:szCs w:val="24"/>
        </w:rPr>
        <w:t>The prokaryotes</w:t>
      </w:r>
      <w:r w:rsidRPr="00FB005F">
        <w:rPr>
          <w:rFonts w:cs="Arial"/>
          <w:szCs w:val="24"/>
        </w:rPr>
        <w:t xml:space="preserve"> 257–265 (Springer, 2006).</w:t>
      </w:r>
    </w:p>
    <w:p w14:paraId="2AFE8FA5" w14:textId="77777777" w:rsidR="00A36751" w:rsidRPr="00FB005F" w:rsidRDefault="00A36751" w:rsidP="00BF3EAB">
      <w:pPr>
        <w:pStyle w:val="Bibliography"/>
        <w:rPr>
          <w:rFonts w:cs="Arial"/>
          <w:szCs w:val="24"/>
        </w:rPr>
      </w:pPr>
      <w:r w:rsidRPr="00FB005F">
        <w:rPr>
          <w:rFonts w:cs="Arial"/>
          <w:szCs w:val="24"/>
        </w:rPr>
        <w:t>36.</w:t>
      </w:r>
      <w:r w:rsidRPr="00FB005F">
        <w:rPr>
          <w:rFonts w:cs="Arial"/>
          <w:szCs w:val="24"/>
        </w:rPr>
        <w:tab/>
        <w:t xml:space="preserve">Vekeman, B., Hoefman, S., De Vos, P., Spieck, E. &amp; Heylen, K. A generally applicable cryopreservation method for nitrite-oxidizing bacteria. </w:t>
      </w:r>
      <w:r w:rsidRPr="00FB005F">
        <w:rPr>
          <w:rFonts w:cs="Arial"/>
          <w:i/>
          <w:iCs/>
          <w:szCs w:val="24"/>
        </w:rPr>
        <w:t>Syst. Appl. Microbiol.</w:t>
      </w:r>
      <w:r w:rsidRPr="00FB005F">
        <w:rPr>
          <w:rFonts w:cs="Arial"/>
          <w:szCs w:val="24"/>
        </w:rPr>
        <w:t xml:space="preserve"> </w:t>
      </w:r>
      <w:r w:rsidRPr="00FB005F">
        <w:rPr>
          <w:rFonts w:cs="Arial"/>
          <w:b/>
          <w:bCs/>
          <w:szCs w:val="24"/>
        </w:rPr>
        <w:t>36</w:t>
      </w:r>
      <w:r w:rsidRPr="00FB005F">
        <w:rPr>
          <w:rFonts w:cs="Arial"/>
          <w:szCs w:val="24"/>
        </w:rPr>
        <w:t>, 579–584 (2013).</w:t>
      </w:r>
    </w:p>
    <w:p w14:paraId="02D9831D" w14:textId="77777777" w:rsidR="00A36751" w:rsidRPr="00FB005F" w:rsidRDefault="00A36751" w:rsidP="00BF3EAB">
      <w:pPr>
        <w:pStyle w:val="Bibliography"/>
        <w:rPr>
          <w:rFonts w:cs="Arial"/>
          <w:szCs w:val="24"/>
        </w:rPr>
      </w:pPr>
      <w:r w:rsidRPr="00FB005F">
        <w:rPr>
          <w:rFonts w:cs="Arial"/>
          <w:szCs w:val="24"/>
        </w:rPr>
        <w:t>37.</w:t>
      </w:r>
      <w:r w:rsidRPr="00FB005F">
        <w:rPr>
          <w:rFonts w:cs="Arial"/>
          <w:szCs w:val="24"/>
        </w:rPr>
        <w:tab/>
        <w:t xml:space="preserve">Yang, F. </w:t>
      </w:r>
      <w:r w:rsidRPr="00FB005F">
        <w:rPr>
          <w:rFonts w:cs="Arial"/>
          <w:i/>
          <w:iCs/>
          <w:szCs w:val="24"/>
        </w:rPr>
        <w:t>et al.</w:t>
      </w:r>
      <w:r w:rsidRPr="00FB005F">
        <w:rPr>
          <w:rFonts w:cs="Arial"/>
          <w:szCs w:val="24"/>
        </w:rPr>
        <w:t xml:space="preserve"> Biosequestration via cooperative binding of copper by Ralstonia pickettii. </w:t>
      </w:r>
      <w:r w:rsidRPr="00FB005F">
        <w:rPr>
          <w:rFonts w:cs="Arial"/>
          <w:i/>
          <w:iCs/>
          <w:szCs w:val="24"/>
        </w:rPr>
        <w:t>Environ. Technol.</w:t>
      </w:r>
      <w:r w:rsidRPr="00FB005F">
        <w:rPr>
          <w:rFonts w:cs="Arial"/>
          <w:szCs w:val="24"/>
        </w:rPr>
        <w:t xml:space="preserve"> </w:t>
      </w:r>
      <w:r w:rsidRPr="00FB005F">
        <w:rPr>
          <w:rFonts w:cs="Arial"/>
          <w:b/>
          <w:bCs/>
          <w:szCs w:val="24"/>
        </w:rPr>
        <w:t>31</w:t>
      </w:r>
      <w:r w:rsidRPr="00FB005F">
        <w:rPr>
          <w:rFonts w:cs="Arial"/>
          <w:szCs w:val="24"/>
        </w:rPr>
        <w:t>, 1045–1060 (2010).</w:t>
      </w:r>
    </w:p>
    <w:p w14:paraId="6D879EAA" w14:textId="77777777" w:rsidR="00A36751" w:rsidRPr="00FB005F" w:rsidRDefault="00A36751" w:rsidP="00BF3EAB">
      <w:pPr>
        <w:pStyle w:val="Bibliography"/>
        <w:rPr>
          <w:rFonts w:cs="Arial"/>
          <w:szCs w:val="24"/>
        </w:rPr>
      </w:pPr>
      <w:r w:rsidRPr="00FB005F">
        <w:rPr>
          <w:rFonts w:cs="Arial"/>
          <w:szCs w:val="24"/>
        </w:rPr>
        <w:lastRenderedPageBreak/>
        <w:t>38.</w:t>
      </w:r>
      <w:r w:rsidRPr="00FB005F">
        <w:rPr>
          <w:rFonts w:cs="Arial"/>
          <w:szCs w:val="24"/>
        </w:rPr>
        <w:tab/>
        <w:t xml:space="preserve">Willsey, G. G. &amp; Wargo, M. J. Extracellular lipase and protease production from a model drinking water bacterial community is functionally robust to absence of individual members. </w:t>
      </w:r>
      <w:r w:rsidRPr="00FB005F">
        <w:rPr>
          <w:rFonts w:cs="Arial"/>
          <w:i/>
          <w:iCs/>
          <w:szCs w:val="24"/>
        </w:rPr>
        <w:t>PLoS ONE</w:t>
      </w:r>
      <w:r w:rsidRPr="00FB005F">
        <w:rPr>
          <w:rFonts w:cs="Arial"/>
          <w:szCs w:val="24"/>
        </w:rPr>
        <w:t xml:space="preserve"> </w:t>
      </w:r>
      <w:r w:rsidRPr="00FB005F">
        <w:rPr>
          <w:rFonts w:cs="Arial"/>
          <w:b/>
          <w:bCs/>
          <w:szCs w:val="24"/>
        </w:rPr>
        <w:t>10</w:t>
      </w:r>
      <w:r w:rsidRPr="00FB005F">
        <w:rPr>
          <w:rFonts w:cs="Arial"/>
          <w:szCs w:val="24"/>
        </w:rPr>
        <w:t>, (2015).</w:t>
      </w:r>
    </w:p>
    <w:p w14:paraId="06DEC345" w14:textId="77777777" w:rsidR="00A36751" w:rsidRPr="00FB005F" w:rsidRDefault="00A36751" w:rsidP="00BF3EAB">
      <w:pPr>
        <w:pStyle w:val="Bibliography"/>
        <w:rPr>
          <w:rFonts w:cs="Arial"/>
          <w:szCs w:val="24"/>
        </w:rPr>
      </w:pPr>
      <w:r w:rsidRPr="00FB005F">
        <w:rPr>
          <w:rFonts w:cs="Arial"/>
          <w:szCs w:val="24"/>
        </w:rPr>
        <w:t>39.</w:t>
      </w:r>
      <w:r w:rsidRPr="00FB005F">
        <w:rPr>
          <w:rFonts w:cs="Arial"/>
          <w:szCs w:val="24"/>
        </w:rPr>
        <w:tab/>
        <w:t xml:space="preserve">Ramadasappa, S., Rai, A. K., Jaat, R. S., Singh, A. &amp; Rai, R. Isolation and screening of phlD+ plant growth promoting rhizobacteria antagonistic to Ralstonia solanacearum. </w:t>
      </w:r>
      <w:r w:rsidRPr="00FB005F">
        <w:rPr>
          <w:rFonts w:cs="Arial"/>
          <w:i/>
          <w:iCs/>
          <w:szCs w:val="24"/>
        </w:rPr>
        <w:t>World J. Microbiol. Biotechnol.</w:t>
      </w:r>
      <w:r w:rsidRPr="00FB005F">
        <w:rPr>
          <w:rFonts w:cs="Arial"/>
          <w:szCs w:val="24"/>
        </w:rPr>
        <w:t xml:space="preserve"> </w:t>
      </w:r>
      <w:r w:rsidRPr="00FB005F">
        <w:rPr>
          <w:rFonts w:cs="Arial"/>
          <w:b/>
          <w:bCs/>
          <w:szCs w:val="24"/>
        </w:rPr>
        <w:t>28</w:t>
      </w:r>
      <w:r w:rsidRPr="00FB005F">
        <w:rPr>
          <w:rFonts w:cs="Arial"/>
          <w:szCs w:val="24"/>
        </w:rPr>
        <w:t>, 1681–1690 (2012).</w:t>
      </w:r>
    </w:p>
    <w:p w14:paraId="2AF5DAA6" w14:textId="77777777" w:rsidR="00A36751" w:rsidRPr="00FB005F" w:rsidRDefault="00A36751" w:rsidP="00BF3EAB">
      <w:pPr>
        <w:pStyle w:val="Bibliography"/>
        <w:rPr>
          <w:rFonts w:cs="Arial"/>
          <w:szCs w:val="24"/>
          <w:lang w:val="nl-BE"/>
        </w:rPr>
      </w:pPr>
      <w:r w:rsidRPr="00FB005F">
        <w:rPr>
          <w:rFonts w:cs="Arial"/>
          <w:szCs w:val="24"/>
        </w:rPr>
        <w:t>40.</w:t>
      </w:r>
      <w:r w:rsidRPr="00FB005F">
        <w:rPr>
          <w:rFonts w:cs="Arial"/>
          <w:szCs w:val="24"/>
        </w:rPr>
        <w:tab/>
        <w:t xml:space="preserve">Li, L. Y. </w:t>
      </w:r>
      <w:r w:rsidRPr="00FB005F">
        <w:rPr>
          <w:rFonts w:cs="Arial"/>
          <w:i/>
          <w:iCs/>
          <w:szCs w:val="24"/>
        </w:rPr>
        <w:t>et al.</w:t>
      </w:r>
      <w:r w:rsidRPr="00FB005F">
        <w:rPr>
          <w:rFonts w:cs="Arial"/>
          <w:szCs w:val="24"/>
        </w:rPr>
        <w:t xml:space="preserve"> Streptomyces desertarenae sp. nov., a novel actinobacterium isolated from a desert sample. </w:t>
      </w:r>
      <w:r w:rsidRPr="00FB005F">
        <w:rPr>
          <w:rFonts w:cs="Arial"/>
          <w:i/>
          <w:iCs/>
          <w:szCs w:val="24"/>
          <w:lang w:val="nl-BE"/>
        </w:rPr>
        <w:t>Antonie Van Leeuwenhoek Int. J. Gen. Mol. Microbiol.</w:t>
      </w:r>
      <w:r w:rsidRPr="00FB005F">
        <w:rPr>
          <w:rFonts w:cs="Arial"/>
          <w:szCs w:val="24"/>
          <w:lang w:val="nl-BE"/>
        </w:rPr>
        <w:t xml:space="preserve"> </w:t>
      </w:r>
      <w:r w:rsidRPr="00FB005F">
        <w:rPr>
          <w:rFonts w:cs="Arial"/>
          <w:b/>
          <w:bCs/>
          <w:szCs w:val="24"/>
          <w:lang w:val="nl-BE"/>
        </w:rPr>
        <w:t>112</w:t>
      </w:r>
      <w:r w:rsidRPr="00FB005F">
        <w:rPr>
          <w:rFonts w:cs="Arial"/>
          <w:szCs w:val="24"/>
          <w:lang w:val="nl-BE"/>
        </w:rPr>
        <w:t>, 367–374 (2019).</w:t>
      </w:r>
    </w:p>
    <w:p w14:paraId="34D1EF11" w14:textId="77777777" w:rsidR="00A36751" w:rsidRPr="00FB005F" w:rsidRDefault="00A36751" w:rsidP="00BF3EAB">
      <w:pPr>
        <w:pStyle w:val="Bibliography"/>
        <w:rPr>
          <w:rFonts w:cs="Arial"/>
          <w:szCs w:val="24"/>
        </w:rPr>
      </w:pPr>
      <w:r w:rsidRPr="00FB005F">
        <w:rPr>
          <w:rFonts w:cs="Arial"/>
          <w:szCs w:val="24"/>
          <w:lang w:val="nl-BE"/>
        </w:rPr>
        <w:t>41.</w:t>
      </w:r>
      <w:r w:rsidRPr="00FB005F">
        <w:rPr>
          <w:rFonts w:cs="Arial"/>
          <w:szCs w:val="24"/>
          <w:lang w:val="nl-BE"/>
        </w:rPr>
        <w:tab/>
        <w:t xml:space="preserve">Bai, Y. </w:t>
      </w:r>
      <w:r w:rsidRPr="00FB005F">
        <w:rPr>
          <w:rFonts w:cs="Arial"/>
          <w:i/>
          <w:iCs/>
          <w:szCs w:val="24"/>
          <w:lang w:val="nl-BE"/>
        </w:rPr>
        <w:t>et al.</w:t>
      </w:r>
      <w:r w:rsidRPr="00FB005F">
        <w:rPr>
          <w:rFonts w:cs="Arial"/>
          <w:szCs w:val="24"/>
          <w:lang w:val="nl-BE"/>
        </w:rPr>
        <w:t xml:space="preserve"> </w:t>
      </w:r>
      <w:r w:rsidRPr="00FB005F">
        <w:rPr>
          <w:rFonts w:cs="Arial"/>
          <w:szCs w:val="24"/>
        </w:rPr>
        <w:t xml:space="preserve">Functional overlap of the Arabidopsis leaf and root microbiota. </w:t>
      </w:r>
      <w:r w:rsidRPr="00FB005F">
        <w:rPr>
          <w:rFonts w:cs="Arial"/>
          <w:i/>
          <w:iCs/>
          <w:szCs w:val="24"/>
        </w:rPr>
        <w:t>Nature</w:t>
      </w:r>
      <w:r w:rsidRPr="00FB005F">
        <w:rPr>
          <w:rFonts w:cs="Arial"/>
          <w:szCs w:val="24"/>
        </w:rPr>
        <w:t xml:space="preserve"> </w:t>
      </w:r>
      <w:r w:rsidRPr="00FB005F">
        <w:rPr>
          <w:rFonts w:cs="Arial"/>
          <w:b/>
          <w:bCs/>
          <w:szCs w:val="24"/>
        </w:rPr>
        <w:t>528</w:t>
      </w:r>
      <w:r w:rsidRPr="00FB005F">
        <w:rPr>
          <w:rFonts w:cs="Arial"/>
          <w:szCs w:val="24"/>
        </w:rPr>
        <w:t>, 364–369 (2015).</w:t>
      </w:r>
    </w:p>
    <w:p w14:paraId="74CD3411" w14:textId="77777777" w:rsidR="00A36751" w:rsidRPr="00FB005F" w:rsidRDefault="00A36751" w:rsidP="00BF3EAB">
      <w:pPr>
        <w:pStyle w:val="Bibliography"/>
        <w:rPr>
          <w:rFonts w:cs="Arial"/>
          <w:szCs w:val="24"/>
        </w:rPr>
      </w:pPr>
      <w:r w:rsidRPr="00FB005F">
        <w:rPr>
          <w:rFonts w:cs="Arial"/>
          <w:szCs w:val="24"/>
        </w:rPr>
        <w:t>42.</w:t>
      </w:r>
      <w:r w:rsidRPr="00FB005F">
        <w:rPr>
          <w:rFonts w:cs="Arial"/>
          <w:szCs w:val="24"/>
        </w:rPr>
        <w:tab/>
        <w:t xml:space="preserve">Chklovski, A., Parks, D. H., Woodcroft, B. J. &amp; Tyson, G. W. CheckM2: a rapid, scalable and accurate tool for assessing microbial genome quality using machine learning. </w:t>
      </w:r>
      <w:r w:rsidRPr="00FB005F">
        <w:rPr>
          <w:rFonts w:cs="Arial"/>
          <w:i/>
          <w:iCs/>
          <w:szCs w:val="24"/>
        </w:rPr>
        <w:t>Nat. Methods</w:t>
      </w:r>
      <w:r w:rsidRPr="00FB005F">
        <w:rPr>
          <w:rFonts w:cs="Arial"/>
          <w:szCs w:val="24"/>
        </w:rPr>
        <w:t xml:space="preserve"> </w:t>
      </w:r>
      <w:r w:rsidRPr="00FB005F">
        <w:rPr>
          <w:rFonts w:cs="Arial"/>
          <w:b/>
          <w:bCs/>
          <w:szCs w:val="24"/>
        </w:rPr>
        <w:t>20</w:t>
      </w:r>
      <w:r w:rsidRPr="00FB005F">
        <w:rPr>
          <w:rFonts w:cs="Arial"/>
          <w:szCs w:val="24"/>
        </w:rPr>
        <w:t>, 1203–1212 (2023).</w:t>
      </w:r>
    </w:p>
    <w:p w14:paraId="7F5368A8" w14:textId="77777777" w:rsidR="00A36751" w:rsidRPr="00FB005F" w:rsidRDefault="00A36751" w:rsidP="00BF3EAB">
      <w:pPr>
        <w:pStyle w:val="Bibliography"/>
        <w:rPr>
          <w:rFonts w:cs="Arial"/>
          <w:szCs w:val="24"/>
        </w:rPr>
      </w:pPr>
      <w:r w:rsidRPr="00FB005F">
        <w:rPr>
          <w:rFonts w:cs="Arial"/>
          <w:szCs w:val="24"/>
        </w:rPr>
        <w:t>43.</w:t>
      </w:r>
      <w:r w:rsidRPr="00FB005F">
        <w:rPr>
          <w:rFonts w:cs="Arial"/>
          <w:szCs w:val="24"/>
        </w:rPr>
        <w:tab/>
        <w:t xml:space="preserve">Blin, K. </w:t>
      </w:r>
      <w:r w:rsidRPr="00FB005F">
        <w:rPr>
          <w:rFonts w:cs="Arial"/>
          <w:i/>
          <w:iCs/>
          <w:szCs w:val="24"/>
        </w:rPr>
        <w:t>et al.</w:t>
      </w:r>
      <w:r w:rsidRPr="00FB005F">
        <w:rPr>
          <w:rFonts w:cs="Arial"/>
          <w:szCs w:val="24"/>
        </w:rPr>
        <w:t xml:space="preserve"> AntiSMASH 6.0: Improving cluster detection and comparison capabilities. </w:t>
      </w:r>
      <w:r w:rsidRPr="00FB005F">
        <w:rPr>
          <w:rFonts w:cs="Arial"/>
          <w:i/>
          <w:iCs/>
          <w:szCs w:val="24"/>
        </w:rPr>
        <w:t>Nucleic Acids Res.</w:t>
      </w:r>
      <w:r w:rsidRPr="00FB005F">
        <w:rPr>
          <w:rFonts w:cs="Arial"/>
          <w:szCs w:val="24"/>
        </w:rPr>
        <w:t xml:space="preserve"> </w:t>
      </w:r>
      <w:r w:rsidRPr="00FB005F">
        <w:rPr>
          <w:rFonts w:cs="Arial"/>
          <w:b/>
          <w:bCs/>
          <w:szCs w:val="24"/>
        </w:rPr>
        <w:t>49</w:t>
      </w:r>
      <w:r w:rsidRPr="00FB005F">
        <w:rPr>
          <w:rFonts w:cs="Arial"/>
          <w:szCs w:val="24"/>
        </w:rPr>
        <w:t>, W29–W35 (2021).</w:t>
      </w:r>
    </w:p>
    <w:p w14:paraId="3DE2F83B" w14:textId="77777777" w:rsidR="00A36751" w:rsidRPr="00FB005F" w:rsidRDefault="00A36751" w:rsidP="00BF3EAB">
      <w:pPr>
        <w:pStyle w:val="Bibliography"/>
        <w:rPr>
          <w:rFonts w:cs="Arial"/>
          <w:szCs w:val="24"/>
        </w:rPr>
      </w:pPr>
      <w:r w:rsidRPr="00FB005F">
        <w:rPr>
          <w:rFonts w:cs="Arial"/>
          <w:szCs w:val="24"/>
        </w:rPr>
        <w:t>44.</w:t>
      </w:r>
      <w:r w:rsidRPr="00FB005F">
        <w:rPr>
          <w:rFonts w:cs="Arial"/>
          <w:szCs w:val="24"/>
        </w:rPr>
        <w:tab/>
        <w:t xml:space="preserve">Shaffer, M. </w:t>
      </w:r>
      <w:r w:rsidRPr="00FB005F">
        <w:rPr>
          <w:rFonts w:cs="Arial"/>
          <w:i/>
          <w:iCs/>
          <w:szCs w:val="24"/>
        </w:rPr>
        <w:t>et al.</w:t>
      </w:r>
      <w:r w:rsidRPr="00FB005F">
        <w:rPr>
          <w:rFonts w:cs="Arial"/>
          <w:szCs w:val="24"/>
        </w:rPr>
        <w:t xml:space="preserve"> DRAM for distilling microbial metabolism to automate the curation of microbiome function. </w:t>
      </w:r>
      <w:r w:rsidRPr="00FB005F">
        <w:rPr>
          <w:rFonts w:cs="Arial"/>
          <w:i/>
          <w:iCs/>
          <w:szCs w:val="24"/>
        </w:rPr>
        <w:t>Nucleic Acids Res.</w:t>
      </w:r>
      <w:r w:rsidRPr="00FB005F">
        <w:rPr>
          <w:rFonts w:cs="Arial"/>
          <w:szCs w:val="24"/>
        </w:rPr>
        <w:t xml:space="preserve"> </w:t>
      </w:r>
      <w:r w:rsidRPr="00FB005F">
        <w:rPr>
          <w:rFonts w:cs="Arial"/>
          <w:b/>
          <w:bCs/>
          <w:szCs w:val="24"/>
        </w:rPr>
        <w:t>48</w:t>
      </w:r>
      <w:r w:rsidRPr="00FB005F">
        <w:rPr>
          <w:rFonts w:cs="Arial"/>
          <w:szCs w:val="24"/>
        </w:rPr>
        <w:t>, 8883–8900 (2020).</w:t>
      </w:r>
    </w:p>
    <w:p w14:paraId="4759CB5F" w14:textId="77777777" w:rsidR="00A36751" w:rsidRPr="00FB005F" w:rsidRDefault="00A36751" w:rsidP="00BF3EAB">
      <w:pPr>
        <w:pStyle w:val="Bibliography"/>
        <w:rPr>
          <w:rFonts w:cs="Arial"/>
          <w:szCs w:val="24"/>
        </w:rPr>
      </w:pPr>
      <w:r w:rsidRPr="00FB005F">
        <w:rPr>
          <w:rFonts w:cs="Arial"/>
          <w:szCs w:val="24"/>
        </w:rPr>
        <w:t>45.</w:t>
      </w:r>
      <w:r w:rsidRPr="00FB005F">
        <w:rPr>
          <w:rFonts w:cs="Arial"/>
          <w:szCs w:val="24"/>
        </w:rPr>
        <w:tab/>
        <w:t xml:space="preserve">Aramaki, T. </w:t>
      </w:r>
      <w:r w:rsidRPr="00FB005F">
        <w:rPr>
          <w:rFonts w:cs="Arial"/>
          <w:i/>
          <w:iCs/>
          <w:szCs w:val="24"/>
        </w:rPr>
        <w:t>et al.</w:t>
      </w:r>
      <w:r w:rsidRPr="00FB005F">
        <w:rPr>
          <w:rFonts w:cs="Arial"/>
          <w:szCs w:val="24"/>
        </w:rPr>
        <w:t xml:space="preserve"> KofamKOALA: KEGG Ortholog assignment based on profile HMM and adaptive score threshold. </w:t>
      </w:r>
      <w:r w:rsidRPr="00FB005F">
        <w:rPr>
          <w:rFonts w:cs="Arial"/>
          <w:i/>
          <w:iCs/>
          <w:szCs w:val="24"/>
        </w:rPr>
        <w:t>Bioinformatics</w:t>
      </w:r>
      <w:r w:rsidRPr="00FB005F">
        <w:rPr>
          <w:rFonts w:cs="Arial"/>
          <w:szCs w:val="24"/>
        </w:rPr>
        <w:t xml:space="preserve"> </w:t>
      </w:r>
      <w:r w:rsidRPr="00FB005F">
        <w:rPr>
          <w:rFonts w:cs="Arial"/>
          <w:b/>
          <w:bCs/>
          <w:szCs w:val="24"/>
        </w:rPr>
        <w:t>36</w:t>
      </w:r>
      <w:r w:rsidRPr="00FB005F">
        <w:rPr>
          <w:rFonts w:cs="Arial"/>
          <w:szCs w:val="24"/>
        </w:rPr>
        <w:t>, 2251–2252 (2020).</w:t>
      </w:r>
    </w:p>
    <w:p w14:paraId="5ADBD07B" w14:textId="77777777" w:rsidR="00A36751" w:rsidRPr="00FB005F" w:rsidRDefault="00A36751" w:rsidP="00BF3EAB">
      <w:pPr>
        <w:pStyle w:val="Bibliography"/>
        <w:rPr>
          <w:rFonts w:cs="Arial"/>
          <w:szCs w:val="24"/>
        </w:rPr>
      </w:pPr>
      <w:r w:rsidRPr="00FB005F">
        <w:rPr>
          <w:rFonts w:cs="Arial"/>
          <w:szCs w:val="24"/>
        </w:rPr>
        <w:t>46.</w:t>
      </w:r>
      <w:r w:rsidRPr="00FB005F">
        <w:rPr>
          <w:rFonts w:cs="Arial"/>
          <w:szCs w:val="24"/>
        </w:rPr>
        <w:tab/>
        <w:t xml:space="preserve">Parks, D. H. </w:t>
      </w:r>
      <w:r w:rsidRPr="00FB005F">
        <w:rPr>
          <w:rFonts w:cs="Arial"/>
          <w:i/>
          <w:iCs/>
          <w:szCs w:val="24"/>
        </w:rPr>
        <w:t>et al.</w:t>
      </w:r>
      <w:r w:rsidRPr="00FB005F">
        <w:rPr>
          <w:rFonts w:cs="Arial"/>
          <w:szCs w:val="24"/>
        </w:rPr>
        <w:t xml:space="preserve"> GTDB: an ongoing census of bacterial and archaeal diversity through a phylogenetically consistent, rank normalized and complete genome-based taxonomy. </w:t>
      </w:r>
      <w:r w:rsidRPr="00FB005F">
        <w:rPr>
          <w:rFonts w:cs="Arial"/>
          <w:i/>
          <w:iCs/>
          <w:szCs w:val="24"/>
        </w:rPr>
        <w:t>Nucleic Acids Res.</w:t>
      </w:r>
      <w:r w:rsidRPr="00FB005F">
        <w:rPr>
          <w:rFonts w:cs="Arial"/>
          <w:szCs w:val="24"/>
        </w:rPr>
        <w:t xml:space="preserve"> </w:t>
      </w:r>
      <w:r w:rsidRPr="00FB005F">
        <w:rPr>
          <w:rFonts w:cs="Arial"/>
          <w:b/>
          <w:bCs/>
          <w:szCs w:val="24"/>
        </w:rPr>
        <w:t>50</w:t>
      </w:r>
      <w:r w:rsidRPr="00FB005F">
        <w:rPr>
          <w:rFonts w:cs="Arial"/>
          <w:szCs w:val="24"/>
        </w:rPr>
        <w:t>, D785–D794 (2022).</w:t>
      </w:r>
    </w:p>
    <w:p w14:paraId="3DD9D7C6" w14:textId="77777777" w:rsidR="00A36751" w:rsidRPr="00FB005F" w:rsidRDefault="00A36751" w:rsidP="00BF3EAB">
      <w:pPr>
        <w:pStyle w:val="Bibliography"/>
        <w:rPr>
          <w:rFonts w:cs="Arial"/>
          <w:szCs w:val="24"/>
        </w:rPr>
      </w:pPr>
      <w:r w:rsidRPr="00FB005F">
        <w:rPr>
          <w:rFonts w:cs="Arial"/>
          <w:szCs w:val="24"/>
        </w:rPr>
        <w:t>47.</w:t>
      </w:r>
      <w:r w:rsidRPr="00FB005F">
        <w:rPr>
          <w:rFonts w:cs="Arial"/>
          <w:szCs w:val="24"/>
        </w:rPr>
        <w:tab/>
        <w:t xml:space="preserve">Orr, R. </w:t>
      </w:r>
      <w:r w:rsidRPr="00FB005F">
        <w:rPr>
          <w:rFonts w:cs="Arial"/>
          <w:i/>
          <w:iCs/>
          <w:szCs w:val="24"/>
        </w:rPr>
        <w:t>et al.</w:t>
      </w:r>
      <w:r w:rsidRPr="00FB005F">
        <w:rPr>
          <w:rFonts w:cs="Arial"/>
          <w:szCs w:val="24"/>
        </w:rPr>
        <w:t xml:space="preserve"> Image-based quantification of Fusarium wilt severity in banana. </w:t>
      </w:r>
      <w:r w:rsidRPr="00FB005F">
        <w:rPr>
          <w:rFonts w:cs="Arial"/>
          <w:i/>
          <w:iCs/>
          <w:szCs w:val="24"/>
        </w:rPr>
        <w:t>Australas. Plant Dis. Notes</w:t>
      </w:r>
      <w:r w:rsidRPr="00FB005F">
        <w:rPr>
          <w:rFonts w:cs="Arial"/>
          <w:szCs w:val="24"/>
        </w:rPr>
        <w:t xml:space="preserve"> </w:t>
      </w:r>
      <w:r w:rsidRPr="00FB005F">
        <w:rPr>
          <w:rFonts w:cs="Arial"/>
          <w:b/>
          <w:bCs/>
          <w:szCs w:val="24"/>
        </w:rPr>
        <w:t>14</w:t>
      </w:r>
      <w:r w:rsidRPr="00FB005F">
        <w:rPr>
          <w:rFonts w:cs="Arial"/>
          <w:szCs w:val="24"/>
        </w:rPr>
        <w:t>, 1–4 (2019).</w:t>
      </w:r>
    </w:p>
    <w:p w14:paraId="69379FA5" w14:textId="77777777" w:rsidR="00A36751" w:rsidRPr="00FB005F" w:rsidRDefault="00A36751" w:rsidP="00BF3EAB">
      <w:pPr>
        <w:pStyle w:val="Bibliography"/>
        <w:rPr>
          <w:rFonts w:cs="Arial"/>
          <w:szCs w:val="24"/>
        </w:rPr>
      </w:pPr>
      <w:r w:rsidRPr="00FB005F">
        <w:rPr>
          <w:rFonts w:cs="Arial"/>
          <w:szCs w:val="24"/>
        </w:rPr>
        <w:lastRenderedPageBreak/>
        <w:t>48.</w:t>
      </w:r>
      <w:r w:rsidRPr="00FB005F">
        <w:rPr>
          <w:rFonts w:cs="Arial"/>
          <w:szCs w:val="24"/>
        </w:rPr>
        <w:tab/>
        <w:t xml:space="preserve">Lenth, R. V. Least-Squares Means: The R Package lsmeans. </w:t>
      </w:r>
      <w:r w:rsidRPr="00FB005F">
        <w:rPr>
          <w:rFonts w:cs="Arial"/>
          <w:i/>
          <w:iCs/>
          <w:szCs w:val="24"/>
        </w:rPr>
        <w:t>J. Stat. Softw.</w:t>
      </w:r>
      <w:r w:rsidRPr="00FB005F">
        <w:rPr>
          <w:rFonts w:cs="Arial"/>
          <w:szCs w:val="24"/>
        </w:rPr>
        <w:t xml:space="preserve"> </w:t>
      </w:r>
      <w:r w:rsidRPr="00FB005F">
        <w:rPr>
          <w:rFonts w:cs="Arial"/>
          <w:b/>
          <w:bCs/>
          <w:szCs w:val="24"/>
        </w:rPr>
        <w:t>69</w:t>
      </w:r>
      <w:r w:rsidRPr="00FB005F">
        <w:rPr>
          <w:rFonts w:cs="Arial"/>
          <w:szCs w:val="24"/>
        </w:rPr>
        <w:t>, 1–33 (2016).</w:t>
      </w:r>
    </w:p>
    <w:p w14:paraId="125EB446" w14:textId="5A0E0430" w:rsidR="00AC0220" w:rsidRPr="00FB005F" w:rsidRDefault="003F191C" w:rsidP="00BF3EAB">
      <w:pPr>
        <w:spacing w:after="0" w:line="480" w:lineRule="auto"/>
        <w:rPr>
          <w:szCs w:val="24"/>
        </w:rPr>
      </w:pPr>
      <w:r w:rsidRPr="00FB005F">
        <w:rPr>
          <w:szCs w:val="24"/>
        </w:rPr>
        <w:fldChar w:fldCharType="end"/>
      </w:r>
    </w:p>
    <w:sectPr w:rsidR="00AC0220" w:rsidRPr="00FB005F" w:rsidSect="00BF3EAB">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1AE09" w14:textId="77777777" w:rsidR="00563D03" w:rsidRDefault="00563D03" w:rsidP="007D10B9">
      <w:pPr>
        <w:spacing w:after="0" w:line="240" w:lineRule="auto"/>
      </w:pPr>
      <w:r>
        <w:separator/>
      </w:r>
    </w:p>
  </w:endnote>
  <w:endnote w:type="continuationSeparator" w:id="0">
    <w:p w14:paraId="45CE8738" w14:textId="77777777" w:rsidR="00563D03" w:rsidRDefault="00563D03" w:rsidP="007D10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圈荈⃬譈">
    <w:altName w:val="PMingLiU"/>
    <w:panose1 w:val="00000000000000000000"/>
    <w:charset w:val="88"/>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1127194"/>
      <w:docPartObj>
        <w:docPartGallery w:val="Page Numbers (Bottom of Page)"/>
        <w:docPartUnique/>
      </w:docPartObj>
    </w:sdtPr>
    <w:sdtContent>
      <w:p w14:paraId="7FDF5DA6" w14:textId="2CF3A65E" w:rsidR="002A0E90" w:rsidRDefault="002A0E90">
        <w:pPr>
          <w:pStyle w:val="Footer"/>
          <w:jc w:val="center"/>
        </w:pPr>
        <w:r>
          <w:fldChar w:fldCharType="begin"/>
        </w:r>
        <w:r>
          <w:instrText>PAGE   \* MERGEFORMAT</w:instrText>
        </w:r>
        <w:r>
          <w:fldChar w:fldCharType="separate"/>
        </w:r>
        <w:r>
          <w:rPr>
            <w:lang w:val="en-GB"/>
          </w:rPr>
          <w:t>2</w:t>
        </w:r>
        <w:r>
          <w:fldChar w:fldCharType="end"/>
        </w:r>
      </w:p>
    </w:sdtContent>
  </w:sdt>
  <w:p w14:paraId="3DA5877E" w14:textId="77777777" w:rsidR="00E85DDD" w:rsidRDefault="00E85D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C55DE" w14:textId="77777777" w:rsidR="00563D03" w:rsidRDefault="00563D03" w:rsidP="007D10B9">
      <w:pPr>
        <w:spacing w:after="0" w:line="240" w:lineRule="auto"/>
      </w:pPr>
      <w:r>
        <w:separator/>
      </w:r>
    </w:p>
  </w:footnote>
  <w:footnote w:type="continuationSeparator" w:id="0">
    <w:p w14:paraId="0E5F3D97" w14:textId="77777777" w:rsidR="00563D03" w:rsidRDefault="00563D03" w:rsidP="007D10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B28FF"/>
    <w:multiLevelType w:val="hybridMultilevel"/>
    <w:tmpl w:val="F3780C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21DC1A99"/>
    <w:multiLevelType w:val="multilevel"/>
    <w:tmpl w:val="1EB68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571C6D"/>
    <w:multiLevelType w:val="hybridMultilevel"/>
    <w:tmpl w:val="88AE25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295D0536"/>
    <w:multiLevelType w:val="hybridMultilevel"/>
    <w:tmpl w:val="F6B636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47F430FB"/>
    <w:multiLevelType w:val="hybridMultilevel"/>
    <w:tmpl w:val="90AECF5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4F163F91"/>
    <w:multiLevelType w:val="hybridMultilevel"/>
    <w:tmpl w:val="3378F5E6"/>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523D236A"/>
    <w:multiLevelType w:val="hybridMultilevel"/>
    <w:tmpl w:val="1810770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5B0A4B5E"/>
    <w:multiLevelType w:val="hybridMultilevel"/>
    <w:tmpl w:val="2720710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61972C39"/>
    <w:multiLevelType w:val="hybridMultilevel"/>
    <w:tmpl w:val="B7F0EF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69C0445C"/>
    <w:multiLevelType w:val="multilevel"/>
    <w:tmpl w:val="7AF0B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EC42D42"/>
    <w:multiLevelType w:val="hybridMultilevel"/>
    <w:tmpl w:val="DC1C97A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6F8629F4"/>
    <w:multiLevelType w:val="hybridMultilevel"/>
    <w:tmpl w:val="64E6255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7BA82DA5"/>
    <w:multiLevelType w:val="hybridMultilevel"/>
    <w:tmpl w:val="EA00946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959534932">
    <w:abstractNumId w:val="9"/>
  </w:num>
  <w:num w:numId="2" w16cid:durableId="271515792">
    <w:abstractNumId w:val="1"/>
  </w:num>
  <w:num w:numId="3" w16cid:durableId="2025591411">
    <w:abstractNumId w:val="3"/>
  </w:num>
  <w:num w:numId="4" w16cid:durableId="984623553">
    <w:abstractNumId w:val="5"/>
  </w:num>
  <w:num w:numId="5" w16cid:durableId="1512834896">
    <w:abstractNumId w:val="4"/>
  </w:num>
  <w:num w:numId="6" w16cid:durableId="568347771">
    <w:abstractNumId w:val="8"/>
  </w:num>
  <w:num w:numId="7" w16cid:durableId="800876762">
    <w:abstractNumId w:val="6"/>
  </w:num>
  <w:num w:numId="8" w16cid:durableId="1412118430">
    <w:abstractNumId w:val="7"/>
  </w:num>
  <w:num w:numId="9" w16cid:durableId="548340448">
    <w:abstractNumId w:val="11"/>
  </w:num>
  <w:num w:numId="10" w16cid:durableId="356390396">
    <w:abstractNumId w:val="0"/>
  </w:num>
  <w:num w:numId="11" w16cid:durableId="1859734969">
    <w:abstractNumId w:val="12"/>
  </w:num>
  <w:num w:numId="12" w16cid:durableId="634212873">
    <w:abstractNumId w:val="10"/>
  </w:num>
  <w:num w:numId="13" w16cid:durableId="9143624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876"/>
    <w:rsid w:val="000008D8"/>
    <w:rsid w:val="00003BF3"/>
    <w:rsid w:val="000078FF"/>
    <w:rsid w:val="000122AA"/>
    <w:rsid w:val="00012B64"/>
    <w:rsid w:val="000420AE"/>
    <w:rsid w:val="00051F70"/>
    <w:rsid w:val="000725EA"/>
    <w:rsid w:val="00080114"/>
    <w:rsid w:val="00080D53"/>
    <w:rsid w:val="000920F4"/>
    <w:rsid w:val="00094DBC"/>
    <w:rsid w:val="000B00AA"/>
    <w:rsid w:val="000B2253"/>
    <w:rsid w:val="000B3558"/>
    <w:rsid w:val="000C7E09"/>
    <w:rsid w:val="000E6564"/>
    <w:rsid w:val="000E7301"/>
    <w:rsid w:val="000F70BF"/>
    <w:rsid w:val="00114078"/>
    <w:rsid w:val="00120C32"/>
    <w:rsid w:val="001514E0"/>
    <w:rsid w:val="001A1C8B"/>
    <w:rsid w:val="001B3465"/>
    <w:rsid w:val="001B662C"/>
    <w:rsid w:val="001C4E57"/>
    <w:rsid w:val="001C58DA"/>
    <w:rsid w:val="001E38F3"/>
    <w:rsid w:val="001F2B2C"/>
    <w:rsid w:val="001F5D1C"/>
    <w:rsid w:val="00203A46"/>
    <w:rsid w:val="0021474F"/>
    <w:rsid w:val="0022728E"/>
    <w:rsid w:val="00233287"/>
    <w:rsid w:val="0026115B"/>
    <w:rsid w:val="0026275B"/>
    <w:rsid w:val="00263421"/>
    <w:rsid w:val="0027061D"/>
    <w:rsid w:val="00287B03"/>
    <w:rsid w:val="002A0E90"/>
    <w:rsid w:val="002B51C5"/>
    <w:rsid w:val="002D0007"/>
    <w:rsid w:val="002D26E5"/>
    <w:rsid w:val="00300A8E"/>
    <w:rsid w:val="0030242E"/>
    <w:rsid w:val="00302539"/>
    <w:rsid w:val="003037EA"/>
    <w:rsid w:val="00310C88"/>
    <w:rsid w:val="00323F6D"/>
    <w:rsid w:val="00346A68"/>
    <w:rsid w:val="0035176B"/>
    <w:rsid w:val="00354D69"/>
    <w:rsid w:val="00364533"/>
    <w:rsid w:val="0036788B"/>
    <w:rsid w:val="003839F4"/>
    <w:rsid w:val="00391F67"/>
    <w:rsid w:val="003945D5"/>
    <w:rsid w:val="003A10DF"/>
    <w:rsid w:val="003A68E1"/>
    <w:rsid w:val="003B332B"/>
    <w:rsid w:val="003C7B25"/>
    <w:rsid w:val="003D1BDA"/>
    <w:rsid w:val="003D72E8"/>
    <w:rsid w:val="003F17CE"/>
    <w:rsid w:val="003F191C"/>
    <w:rsid w:val="003F1F99"/>
    <w:rsid w:val="004442B4"/>
    <w:rsid w:val="004503EB"/>
    <w:rsid w:val="004560FB"/>
    <w:rsid w:val="00475762"/>
    <w:rsid w:val="004828D1"/>
    <w:rsid w:val="004A079A"/>
    <w:rsid w:val="004A1CD9"/>
    <w:rsid w:val="004B1F07"/>
    <w:rsid w:val="004B6CB2"/>
    <w:rsid w:val="004F11E4"/>
    <w:rsid w:val="004F6A8D"/>
    <w:rsid w:val="005013FE"/>
    <w:rsid w:val="00502AA0"/>
    <w:rsid w:val="00503B50"/>
    <w:rsid w:val="00510B7E"/>
    <w:rsid w:val="00524238"/>
    <w:rsid w:val="005425C1"/>
    <w:rsid w:val="00543312"/>
    <w:rsid w:val="00543B34"/>
    <w:rsid w:val="00545650"/>
    <w:rsid w:val="00563D03"/>
    <w:rsid w:val="00564FBD"/>
    <w:rsid w:val="00565E04"/>
    <w:rsid w:val="00570CD7"/>
    <w:rsid w:val="00584D7D"/>
    <w:rsid w:val="00594524"/>
    <w:rsid w:val="00595A5C"/>
    <w:rsid w:val="005A1032"/>
    <w:rsid w:val="005B31FA"/>
    <w:rsid w:val="005B375F"/>
    <w:rsid w:val="005C4063"/>
    <w:rsid w:val="005D4FF6"/>
    <w:rsid w:val="005E0BB4"/>
    <w:rsid w:val="005E3F9C"/>
    <w:rsid w:val="005F24EC"/>
    <w:rsid w:val="005F3D83"/>
    <w:rsid w:val="0060536E"/>
    <w:rsid w:val="006178D7"/>
    <w:rsid w:val="006330EE"/>
    <w:rsid w:val="00637766"/>
    <w:rsid w:val="00642DC1"/>
    <w:rsid w:val="0065096B"/>
    <w:rsid w:val="00660082"/>
    <w:rsid w:val="00667C61"/>
    <w:rsid w:val="00683052"/>
    <w:rsid w:val="006A1366"/>
    <w:rsid w:val="006A1BFF"/>
    <w:rsid w:val="006A28A9"/>
    <w:rsid w:val="006A4E55"/>
    <w:rsid w:val="006A77BC"/>
    <w:rsid w:val="006B36BD"/>
    <w:rsid w:val="006B55DE"/>
    <w:rsid w:val="006C217F"/>
    <w:rsid w:val="006C3196"/>
    <w:rsid w:val="006C33CF"/>
    <w:rsid w:val="006D321F"/>
    <w:rsid w:val="006E0EFC"/>
    <w:rsid w:val="006E60B3"/>
    <w:rsid w:val="006E6129"/>
    <w:rsid w:val="00703694"/>
    <w:rsid w:val="00705585"/>
    <w:rsid w:val="007060BD"/>
    <w:rsid w:val="007065AF"/>
    <w:rsid w:val="0071147C"/>
    <w:rsid w:val="00714F75"/>
    <w:rsid w:val="007341C2"/>
    <w:rsid w:val="00741272"/>
    <w:rsid w:val="00745ED8"/>
    <w:rsid w:val="00747A5F"/>
    <w:rsid w:val="007937FD"/>
    <w:rsid w:val="00796E1F"/>
    <w:rsid w:val="00797142"/>
    <w:rsid w:val="007C7876"/>
    <w:rsid w:val="007D10B9"/>
    <w:rsid w:val="007E55D4"/>
    <w:rsid w:val="007E57EB"/>
    <w:rsid w:val="007F29F8"/>
    <w:rsid w:val="007F2EE0"/>
    <w:rsid w:val="00811AE0"/>
    <w:rsid w:val="0081389B"/>
    <w:rsid w:val="008155A5"/>
    <w:rsid w:val="00821B5A"/>
    <w:rsid w:val="0082555E"/>
    <w:rsid w:val="008312DA"/>
    <w:rsid w:val="0083297C"/>
    <w:rsid w:val="00832F43"/>
    <w:rsid w:val="00837CAB"/>
    <w:rsid w:val="00840254"/>
    <w:rsid w:val="00842A8F"/>
    <w:rsid w:val="0084461A"/>
    <w:rsid w:val="008530DD"/>
    <w:rsid w:val="008669D5"/>
    <w:rsid w:val="008677FC"/>
    <w:rsid w:val="00872DA5"/>
    <w:rsid w:val="008816BB"/>
    <w:rsid w:val="008917ED"/>
    <w:rsid w:val="008A07D9"/>
    <w:rsid w:val="008A7A33"/>
    <w:rsid w:val="008B084E"/>
    <w:rsid w:val="008C4336"/>
    <w:rsid w:val="00903795"/>
    <w:rsid w:val="00905025"/>
    <w:rsid w:val="0092764F"/>
    <w:rsid w:val="00931E0E"/>
    <w:rsid w:val="00934D4F"/>
    <w:rsid w:val="00945169"/>
    <w:rsid w:val="00951EFF"/>
    <w:rsid w:val="009942EA"/>
    <w:rsid w:val="00996FA2"/>
    <w:rsid w:val="009C3352"/>
    <w:rsid w:val="009E6470"/>
    <w:rsid w:val="009E6D26"/>
    <w:rsid w:val="009F78D5"/>
    <w:rsid w:val="00A059C4"/>
    <w:rsid w:val="00A1018D"/>
    <w:rsid w:val="00A272EF"/>
    <w:rsid w:val="00A278BE"/>
    <w:rsid w:val="00A352B2"/>
    <w:rsid w:val="00A35B4C"/>
    <w:rsid w:val="00A35FEF"/>
    <w:rsid w:val="00A36751"/>
    <w:rsid w:val="00A36D71"/>
    <w:rsid w:val="00A451C7"/>
    <w:rsid w:val="00A73DD2"/>
    <w:rsid w:val="00A84DCA"/>
    <w:rsid w:val="00A931AD"/>
    <w:rsid w:val="00A93D4A"/>
    <w:rsid w:val="00AA2BD1"/>
    <w:rsid w:val="00AA6732"/>
    <w:rsid w:val="00AB552A"/>
    <w:rsid w:val="00AC0220"/>
    <w:rsid w:val="00AC10E4"/>
    <w:rsid w:val="00AC35ED"/>
    <w:rsid w:val="00AF0939"/>
    <w:rsid w:val="00AF2A90"/>
    <w:rsid w:val="00AF3BDD"/>
    <w:rsid w:val="00AF57C8"/>
    <w:rsid w:val="00B01CC2"/>
    <w:rsid w:val="00B05CE0"/>
    <w:rsid w:val="00B25A5A"/>
    <w:rsid w:val="00B26EAC"/>
    <w:rsid w:val="00B27F5E"/>
    <w:rsid w:val="00B30251"/>
    <w:rsid w:val="00B41924"/>
    <w:rsid w:val="00B61006"/>
    <w:rsid w:val="00B64C51"/>
    <w:rsid w:val="00B83415"/>
    <w:rsid w:val="00B83AD5"/>
    <w:rsid w:val="00BE757E"/>
    <w:rsid w:val="00BF3EAB"/>
    <w:rsid w:val="00C050C2"/>
    <w:rsid w:val="00C05D19"/>
    <w:rsid w:val="00C1645E"/>
    <w:rsid w:val="00C2378E"/>
    <w:rsid w:val="00C2478A"/>
    <w:rsid w:val="00C31175"/>
    <w:rsid w:val="00C52BD4"/>
    <w:rsid w:val="00C5382F"/>
    <w:rsid w:val="00C6314A"/>
    <w:rsid w:val="00C7020E"/>
    <w:rsid w:val="00C777C1"/>
    <w:rsid w:val="00C90E49"/>
    <w:rsid w:val="00C91596"/>
    <w:rsid w:val="00CA0A7A"/>
    <w:rsid w:val="00CA12E1"/>
    <w:rsid w:val="00CB4704"/>
    <w:rsid w:val="00CB4FBD"/>
    <w:rsid w:val="00CD0BD8"/>
    <w:rsid w:val="00CD10F3"/>
    <w:rsid w:val="00CF5253"/>
    <w:rsid w:val="00D12462"/>
    <w:rsid w:val="00D141D3"/>
    <w:rsid w:val="00D1643E"/>
    <w:rsid w:val="00D417FC"/>
    <w:rsid w:val="00D43815"/>
    <w:rsid w:val="00D71AB3"/>
    <w:rsid w:val="00D75902"/>
    <w:rsid w:val="00DA1823"/>
    <w:rsid w:val="00DA6843"/>
    <w:rsid w:val="00DA7603"/>
    <w:rsid w:val="00DB65A6"/>
    <w:rsid w:val="00DC1121"/>
    <w:rsid w:val="00DD7000"/>
    <w:rsid w:val="00DD7CAF"/>
    <w:rsid w:val="00DE6026"/>
    <w:rsid w:val="00E03F72"/>
    <w:rsid w:val="00E065F1"/>
    <w:rsid w:val="00E073D3"/>
    <w:rsid w:val="00E22FD0"/>
    <w:rsid w:val="00E27501"/>
    <w:rsid w:val="00E322B1"/>
    <w:rsid w:val="00E32A74"/>
    <w:rsid w:val="00E3458A"/>
    <w:rsid w:val="00E37F57"/>
    <w:rsid w:val="00E438B2"/>
    <w:rsid w:val="00E530F8"/>
    <w:rsid w:val="00E54AC4"/>
    <w:rsid w:val="00E773A2"/>
    <w:rsid w:val="00E85DDD"/>
    <w:rsid w:val="00E86568"/>
    <w:rsid w:val="00E972EA"/>
    <w:rsid w:val="00EA1888"/>
    <w:rsid w:val="00EA645B"/>
    <w:rsid w:val="00EB3787"/>
    <w:rsid w:val="00EB7552"/>
    <w:rsid w:val="00ED046B"/>
    <w:rsid w:val="00ED3853"/>
    <w:rsid w:val="00EF40DB"/>
    <w:rsid w:val="00EF5B4C"/>
    <w:rsid w:val="00EF77FD"/>
    <w:rsid w:val="00F01B54"/>
    <w:rsid w:val="00F11B1B"/>
    <w:rsid w:val="00F23F01"/>
    <w:rsid w:val="00F2564A"/>
    <w:rsid w:val="00F329EB"/>
    <w:rsid w:val="00F44186"/>
    <w:rsid w:val="00F44FD3"/>
    <w:rsid w:val="00F64B80"/>
    <w:rsid w:val="00F9780D"/>
    <w:rsid w:val="00FA3E2E"/>
    <w:rsid w:val="00FA3F08"/>
    <w:rsid w:val="00FA4306"/>
    <w:rsid w:val="00FA4307"/>
    <w:rsid w:val="00FB005F"/>
    <w:rsid w:val="00FB79D4"/>
    <w:rsid w:val="00FC0869"/>
    <w:rsid w:val="00FC0BD9"/>
    <w:rsid w:val="00FD684E"/>
    <w:rsid w:val="00FF43E3"/>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D6330C"/>
  <w15:chartTrackingRefBased/>
  <w15:docId w15:val="{D7CE873C-A8E8-42F2-A38A-9123A915C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kern w:val="2"/>
        <w:sz w:val="24"/>
        <w:szCs w:val="30"/>
        <w:lang w:val="en-AU" w:eastAsia="zh-CN"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780D"/>
  </w:style>
  <w:style w:type="paragraph" w:styleId="Heading1">
    <w:name w:val="heading 1"/>
    <w:basedOn w:val="Normal"/>
    <w:next w:val="Normal"/>
    <w:link w:val="Heading1Char"/>
    <w:uiPriority w:val="9"/>
    <w:qFormat/>
    <w:rsid w:val="004B1F07"/>
    <w:pPr>
      <w:keepNext/>
      <w:keepLines/>
      <w:spacing w:before="360" w:after="80"/>
      <w:outlineLvl w:val="0"/>
    </w:pPr>
    <w:rPr>
      <w:rFonts w:eastAsiaTheme="majorEastAsia" w:cstheme="majorBidi"/>
      <w:szCs w:val="50"/>
    </w:rPr>
  </w:style>
  <w:style w:type="paragraph" w:styleId="Heading2">
    <w:name w:val="heading 2"/>
    <w:basedOn w:val="Normal"/>
    <w:next w:val="Normal"/>
    <w:link w:val="Heading2Char"/>
    <w:uiPriority w:val="9"/>
    <w:unhideWhenUsed/>
    <w:qFormat/>
    <w:rsid w:val="00E438B2"/>
    <w:pPr>
      <w:keepNext/>
      <w:keepLines/>
      <w:spacing w:before="160" w:after="80"/>
      <w:outlineLvl w:val="1"/>
    </w:pPr>
    <w:rPr>
      <w:rFonts w:eastAsiaTheme="majorEastAsia" w:cstheme="majorBidi"/>
      <w:szCs w:val="40"/>
    </w:rPr>
  </w:style>
  <w:style w:type="paragraph" w:styleId="Heading3">
    <w:name w:val="heading 3"/>
    <w:basedOn w:val="Normal"/>
    <w:next w:val="Normal"/>
    <w:link w:val="Heading3Char"/>
    <w:uiPriority w:val="9"/>
    <w:unhideWhenUsed/>
    <w:qFormat/>
    <w:rsid w:val="00832F43"/>
    <w:pPr>
      <w:keepNext/>
      <w:keepLines/>
      <w:spacing w:before="160" w:after="80"/>
      <w:outlineLvl w:val="2"/>
    </w:pPr>
    <w:rPr>
      <w:rFonts w:eastAsiaTheme="majorEastAsia" w:cstheme="majorBidi"/>
      <w:i/>
      <w:szCs w:val="35"/>
    </w:rPr>
  </w:style>
  <w:style w:type="paragraph" w:styleId="Heading4">
    <w:name w:val="heading 4"/>
    <w:basedOn w:val="Normal"/>
    <w:next w:val="Normal"/>
    <w:link w:val="Heading4Char"/>
    <w:uiPriority w:val="9"/>
    <w:semiHidden/>
    <w:unhideWhenUsed/>
    <w:qFormat/>
    <w:rsid w:val="007C78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78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78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78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78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78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1F07"/>
    <w:rPr>
      <w:rFonts w:eastAsiaTheme="majorEastAsia" w:cstheme="majorBidi"/>
      <w:szCs w:val="50"/>
    </w:rPr>
  </w:style>
  <w:style w:type="character" w:customStyle="1" w:styleId="Heading2Char">
    <w:name w:val="Heading 2 Char"/>
    <w:basedOn w:val="DefaultParagraphFont"/>
    <w:link w:val="Heading2"/>
    <w:uiPriority w:val="9"/>
    <w:rsid w:val="00E438B2"/>
    <w:rPr>
      <w:rFonts w:eastAsiaTheme="majorEastAsia" w:cstheme="majorBidi"/>
      <w:szCs w:val="40"/>
    </w:rPr>
  </w:style>
  <w:style w:type="character" w:customStyle="1" w:styleId="Heading3Char">
    <w:name w:val="Heading 3 Char"/>
    <w:basedOn w:val="DefaultParagraphFont"/>
    <w:link w:val="Heading3"/>
    <w:uiPriority w:val="9"/>
    <w:rsid w:val="00832F43"/>
    <w:rPr>
      <w:rFonts w:eastAsiaTheme="majorEastAsia" w:cstheme="majorBidi"/>
      <w:i/>
      <w:szCs w:val="35"/>
    </w:rPr>
  </w:style>
  <w:style w:type="character" w:customStyle="1" w:styleId="Heading4Char">
    <w:name w:val="Heading 4 Char"/>
    <w:basedOn w:val="DefaultParagraphFont"/>
    <w:link w:val="Heading4"/>
    <w:uiPriority w:val="9"/>
    <w:semiHidden/>
    <w:rsid w:val="007C78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78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78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78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78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7876"/>
    <w:rPr>
      <w:rFonts w:eastAsiaTheme="majorEastAsia" w:cstheme="majorBidi"/>
      <w:color w:val="272727" w:themeColor="text1" w:themeTint="D8"/>
    </w:rPr>
  </w:style>
  <w:style w:type="paragraph" w:styleId="Title">
    <w:name w:val="Title"/>
    <w:basedOn w:val="Normal"/>
    <w:next w:val="Normal"/>
    <w:link w:val="TitleChar"/>
    <w:uiPriority w:val="10"/>
    <w:qFormat/>
    <w:rsid w:val="007C7876"/>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7C7876"/>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7C7876"/>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7C7876"/>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7C7876"/>
    <w:pPr>
      <w:spacing w:before="160"/>
      <w:jc w:val="center"/>
    </w:pPr>
    <w:rPr>
      <w:i/>
      <w:iCs/>
      <w:color w:val="404040" w:themeColor="text1" w:themeTint="BF"/>
    </w:rPr>
  </w:style>
  <w:style w:type="character" w:customStyle="1" w:styleId="QuoteChar">
    <w:name w:val="Quote Char"/>
    <w:basedOn w:val="DefaultParagraphFont"/>
    <w:link w:val="Quote"/>
    <w:uiPriority w:val="29"/>
    <w:rsid w:val="007C7876"/>
    <w:rPr>
      <w:i/>
      <w:iCs/>
      <w:color w:val="404040" w:themeColor="text1" w:themeTint="BF"/>
    </w:rPr>
  </w:style>
  <w:style w:type="paragraph" w:styleId="ListParagraph">
    <w:name w:val="List Paragraph"/>
    <w:basedOn w:val="Normal"/>
    <w:uiPriority w:val="34"/>
    <w:qFormat/>
    <w:rsid w:val="007C7876"/>
    <w:pPr>
      <w:ind w:left="720"/>
      <w:contextualSpacing/>
    </w:pPr>
  </w:style>
  <w:style w:type="character" w:styleId="IntenseEmphasis">
    <w:name w:val="Intense Emphasis"/>
    <w:basedOn w:val="DefaultParagraphFont"/>
    <w:uiPriority w:val="21"/>
    <w:qFormat/>
    <w:rsid w:val="007C7876"/>
    <w:rPr>
      <w:i/>
      <w:iCs/>
      <w:color w:val="0F4761" w:themeColor="accent1" w:themeShade="BF"/>
    </w:rPr>
  </w:style>
  <w:style w:type="paragraph" w:styleId="IntenseQuote">
    <w:name w:val="Intense Quote"/>
    <w:basedOn w:val="Normal"/>
    <w:next w:val="Normal"/>
    <w:link w:val="IntenseQuoteChar"/>
    <w:uiPriority w:val="30"/>
    <w:qFormat/>
    <w:rsid w:val="007C78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7876"/>
    <w:rPr>
      <w:i/>
      <w:iCs/>
      <w:color w:val="0F4761" w:themeColor="accent1" w:themeShade="BF"/>
    </w:rPr>
  </w:style>
  <w:style w:type="character" w:styleId="IntenseReference">
    <w:name w:val="Intense Reference"/>
    <w:basedOn w:val="DefaultParagraphFont"/>
    <w:uiPriority w:val="32"/>
    <w:qFormat/>
    <w:rsid w:val="007C7876"/>
    <w:rPr>
      <w:b/>
      <w:bCs/>
      <w:smallCaps/>
      <w:color w:val="0F4761" w:themeColor="accent1" w:themeShade="BF"/>
      <w:spacing w:val="5"/>
    </w:rPr>
  </w:style>
  <w:style w:type="character" w:styleId="CommentReference">
    <w:name w:val="annotation reference"/>
    <w:basedOn w:val="DefaultParagraphFont"/>
    <w:uiPriority w:val="99"/>
    <w:semiHidden/>
    <w:unhideWhenUsed/>
    <w:rsid w:val="007F2EE0"/>
    <w:rPr>
      <w:sz w:val="16"/>
      <w:szCs w:val="16"/>
    </w:rPr>
  </w:style>
  <w:style w:type="paragraph" w:styleId="CommentText">
    <w:name w:val="annotation text"/>
    <w:basedOn w:val="Normal"/>
    <w:link w:val="CommentTextChar"/>
    <w:uiPriority w:val="99"/>
    <w:unhideWhenUsed/>
    <w:rsid w:val="007F2EE0"/>
    <w:pPr>
      <w:spacing w:line="240" w:lineRule="auto"/>
    </w:pPr>
    <w:rPr>
      <w:rFonts w:eastAsiaTheme="minorHAnsi"/>
      <w:sz w:val="20"/>
      <w:szCs w:val="20"/>
      <w:lang w:eastAsia="en-US" w:bidi="ar-SA"/>
    </w:rPr>
  </w:style>
  <w:style w:type="character" w:customStyle="1" w:styleId="CommentTextChar">
    <w:name w:val="Comment Text Char"/>
    <w:basedOn w:val="DefaultParagraphFont"/>
    <w:link w:val="CommentText"/>
    <w:uiPriority w:val="99"/>
    <w:rsid w:val="007F2EE0"/>
    <w:rPr>
      <w:rFonts w:ascii="Arial" w:eastAsiaTheme="minorHAnsi" w:hAnsi="Arial"/>
      <w:sz w:val="20"/>
      <w:szCs w:val="20"/>
      <w:lang w:eastAsia="en-US" w:bidi="ar-SA"/>
    </w:rPr>
  </w:style>
  <w:style w:type="paragraph" w:styleId="Header">
    <w:name w:val="header"/>
    <w:basedOn w:val="Normal"/>
    <w:link w:val="HeaderChar"/>
    <w:uiPriority w:val="99"/>
    <w:unhideWhenUsed/>
    <w:rsid w:val="007D10B9"/>
    <w:pPr>
      <w:tabs>
        <w:tab w:val="center" w:pos="4513"/>
        <w:tab w:val="right" w:pos="9026"/>
      </w:tabs>
      <w:spacing w:after="0" w:line="240" w:lineRule="auto"/>
    </w:pPr>
    <w:rPr>
      <w:rFonts w:cs="Cordia New"/>
    </w:rPr>
  </w:style>
  <w:style w:type="character" w:customStyle="1" w:styleId="HeaderChar">
    <w:name w:val="Header Char"/>
    <w:basedOn w:val="DefaultParagraphFont"/>
    <w:link w:val="Header"/>
    <w:uiPriority w:val="99"/>
    <w:rsid w:val="007D10B9"/>
    <w:rPr>
      <w:rFonts w:cs="Cordia New"/>
    </w:rPr>
  </w:style>
  <w:style w:type="paragraph" w:styleId="Footer">
    <w:name w:val="footer"/>
    <w:basedOn w:val="Normal"/>
    <w:link w:val="FooterChar"/>
    <w:uiPriority w:val="99"/>
    <w:unhideWhenUsed/>
    <w:rsid w:val="007D10B9"/>
    <w:pPr>
      <w:tabs>
        <w:tab w:val="center" w:pos="4513"/>
        <w:tab w:val="right" w:pos="9026"/>
      </w:tabs>
      <w:spacing w:after="0" w:line="240" w:lineRule="auto"/>
    </w:pPr>
    <w:rPr>
      <w:rFonts w:cs="Cordia New"/>
    </w:rPr>
  </w:style>
  <w:style w:type="character" w:customStyle="1" w:styleId="FooterChar">
    <w:name w:val="Footer Char"/>
    <w:basedOn w:val="DefaultParagraphFont"/>
    <w:link w:val="Footer"/>
    <w:uiPriority w:val="99"/>
    <w:rsid w:val="007D10B9"/>
    <w:rPr>
      <w:rFonts w:cs="Cordia New"/>
    </w:rPr>
  </w:style>
  <w:style w:type="paragraph" w:styleId="CommentSubject">
    <w:name w:val="annotation subject"/>
    <w:basedOn w:val="CommentText"/>
    <w:next w:val="CommentText"/>
    <w:link w:val="CommentSubjectChar"/>
    <w:uiPriority w:val="99"/>
    <w:semiHidden/>
    <w:unhideWhenUsed/>
    <w:rsid w:val="00F9780D"/>
    <w:rPr>
      <w:rFonts w:eastAsiaTheme="minorEastAsia" w:cs="Cordia New"/>
      <w:b/>
      <w:bCs/>
      <w:szCs w:val="25"/>
      <w:lang w:eastAsia="zh-CN" w:bidi="th-TH"/>
    </w:rPr>
  </w:style>
  <w:style w:type="character" w:customStyle="1" w:styleId="CommentSubjectChar">
    <w:name w:val="Comment Subject Char"/>
    <w:basedOn w:val="CommentTextChar"/>
    <w:link w:val="CommentSubject"/>
    <w:uiPriority w:val="99"/>
    <w:semiHidden/>
    <w:rsid w:val="00F9780D"/>
    <w:rPr>
      <w:rFonts w:ascii="Arial" w:eastAsiaTheme="minorHAnsi" w:hAnsi="Arial" w:cs="Cordia New"/>
      <w:b/>
      <w:bCs/>
      <w:sz w:val="20"/>
      <w:szCs w:val="25"/>
      <w:lang w:eastAsia="en-US" w:bidi="ar-SA"/>
    </w:rPr>
  </w:style>
  <w:style w:type="paragraph" w:styleId="Revision">
    <w:name w:val="Revision"/>
    <w:hidden/>
    <w:uiPriority w:val="99"/>
    <w:semiHidden/>
    <w:rsid w:val="00E85DDD"/>
    <w:pPr>
      <w:spacing w:after="0" w:line="240" w:lineRule="auto"/>
    </w:pPr>
    <w:rPr>
      <w:rFonts w:cs="Cordia New"/>
    </w:rPr>
  </w:style>
  <w:style w:type="paragraph" w:styleId="NormalWeb">
    <w:name w:val="Normal (Web)"/>
    <w:basedOn w:val="Normal"/>
    <w:uiPriority w:val="99"/>
    <w:semiHidden/>
    <w:unhideWhenUsed/>
    <w:rsid w:val="00DA6843"/>
    <w:rPr>
      <w:rFonts w:ascii="Times New Roman" w:hAnsi="Times New Roman" w:cs="Angsana New"/>
    </w:rPr>
  </w:style>
  <w:style w:type="table" w:styleId="TableGrid">
    <w:name w:val="Table Grid"/>
    <w:basedOn w:val="TableNormal"/>
    <w:uiPriority w:val="39"/>
    <w:rsid w:val="00B01C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4B1F07"/>
    <w:pPr>
      <w:spacing w:after="200" w:line="240" w:lineRule="auto"/>
    </w:pPr>
    <w:rPr>
      <w:rFonts w:cs="Cordia New"/>
      <w:i/>
      <w:iCs/>
      <w:color w:val="0E2841" w:themeColor="text2"/>
      <w:sz w:val="18"/>
      <w:szCs w:val="22"/>
    </w:rPr>
  </w:style>
  <w:style w:type="paragraph" w:styleId="TableofFigures">
    <w:name w:val="table of figures"/>
    <w:basedOn w:val="Normal"/>
    <w:next w:val="Normal"/>
    <w:uiPriority w:val="99"/>
    <w:unhideWhenUsed/>
    <w:rsid w:val="004B1F07"/>
    <w:pPr>
      <w:spacing w:after="0"/>
    </w:pPr>
    <w:rPr>
      <w:rFonts w:cs="Cordia New"/>
    </w:rPr>
  </w:style>
  <w:style w:type="character" w:styleId="Hyperlink">
    <w:name w:val="Hyperlink"/>
    <w:basedOn w:val="DefaultParagraphFont"/>
    <w:uiPriority w:val="99"/>
    <w:unhideWhenUsed/>
    <w:rsid w:val="004B1F07"/>
    <w:rPr>
      <w:color w:val="467886" w:themeColor="hyperlink"/>
      <w:u w:val="single"/>
    </w:rPr>
  </w:style>
  <w:style w:type="paragraph" w:styleId="TOCHeading">
    <w:name w:val="TOC Heading"/>
    <w:basedOn w:val="Heading1"/>
    <w:next w:val="Normal"/>
    <w:uiPriority w:val="39"/>
    <w:unhideWhenUsed/>
    <w:qFormat/>
    <w:rsid w:val="004B1F07"/>
    <w:pPr>
      <w:spacing w:before="240" w:after="0" w:line="259" w:lineRule="auto"/>
      <w:outlineLvl w:val="9"/>
    </w:pPr>
    <w:rPr>
      <w:rFonts w:asciiTheme="majorHAnsi" w:hAnsiTheme="majorHAnsi"/>
      <w:color w:val="0F4761" w:themeColor="accent1" w:themeShade="BF"/>
      <w:kern w:val="0"/>
      <w:sz w:val="32"/>
      <w:szCs w:val="32"/>
      <w:lang w:val="en-US" w:eastAsia="en-US" w:bidi="ar-SA"/>
      <w14:ligatures w14:val="none"/>
    </w:rPr>
  </w:style>
  <w:style w:type="paragraph" w:styleId="TOC1">
    <w:name w:val="toc 1"/>
    <w:basedOn w:val="Normal"/>
    <w:next w:val="Normal"/>
    <w:autoRedefine/>
    <w:uiPriority w:val="39"/>
    <w:unhideWhenUsed/>
    <w:rsid w:val="004B1F07"/>
    <w:pPr>
      <w:spacing w:after="100"/>
    </w:pPr>
    <w:rPr>
      <w:rFonts w:cs="Cordia New"/>
    </w:rPr>
  </w:style>
  <w:style w:type="paragraph" w:styleId="TOC2">
    <w:name w:val="toc 2"/>
    <w:basedOn w:val="Normal"/>
    <w:next w:val="Normal"/>
    <w:autoRedefine/>
    <w:uiPriority w:val="39"/>
    <w:unhideWhenUsed/>
    <w:rsid w:val="00A278BE"/>
    <w:pPr>
      <w:spacing w:after="100"/>
      <w:ind w:left="240"/>
    </w:pPr>
    <w:rPr>
      <w:rFonts w:cs="Cordia New"/>
    </w:rPr>
  </w:style>
  <w:style w:type="paragraph" w:styleId="TOC3">
    <w:name w:val="toc 3"/>
    <w:basedOn w:val="Normal"/>
    <w:next w:val="Normal"/>
    <w:autoRedefine/>
    <w:uiPriority w:val="39"/>
    <w:unhideWhenUsed/>
    <w:rsid w:val="00832F43"/>
    <w:pPr>
      <w:spacing w:after="100"/>
      <w:ind w:left="480"/>
    </w:pPr>
    <w:rPr>
      <w:rFonts w:cs="Cordia New"/>
    </w:rPr>
  </w:style>
  <w:style w:type="character" w:styleId="UnresolvedMention">
    <w:name w:val="Unresolved Mention"/>
    <w:basedOn w:val="DefaultParagraphFont"/>
    <w:uiPriority w:val="99"/>
    <w:semiHidden/>
    <w:unhideWhenUsed/>
    <w:rsid w:val="00832F43"/>
    <w:rPr>
      <w:color w:val="605E5C"/>
      <w:shd w:val="clear" w:color="auto" w:fill="E1DFDD"/>
    </w:rPr>
  </w:style>
  <w:style w:type="paragraph" w:styleId="Bibliography">
    <w:name w:val="Bibliography"/>
    <w:basedOn w:val="Normal"/>
    <w:next w:val="Normal"/>
    <w:uiPriority w:val="37"/>
    <w:unhideWhenUsed/>
    <w:rsid w:val="003F191C"/>
    <w:pPr>
      <w:tabs>
        <w:tab w:val="left" w:pos="264"/>
      </w:tabs>
      <w:spacing w:after="0" w:line="480" w:lineRule="auto"/>
      <w:ind w:left="264" w:hanging="264"/>
    </w:pPr>
    <w:rPr>
      <w:rFonts w:cs="Cordia New"/>
    </w:rPr>
  </w:style>
  <w:style w:type="character" w:styleId="PlaceholderText">
    <w:name w:val="Placeholder Text"/>
    <w:basedOn w:val="DefaultParagraphFont"/>
    <w:uiPriority w:val="99"/>
    <w:semiHidden/>
    <w:rsid w:val="007065AF"/>
    <w:rPr>
      <w:color w:val="808080"/>
    </w:rPr>
  </w:style>
  <w:style w:type="character" w:styleId="LineNumber">
    <w:name w:val="line number"/>
    <w:basedOn w:val="DefaultParagraphFont"/>
    <w:uiPriority w:val="99"/>
    <w:semiHidden/>
    <w:unhideWhenUsed/>
    <w:rsid w:val="00BF3EAB"/>
  </w:style>
  <w:style w:type="table" w:styleId="ListTable3">
    <w:name w:val="List Table 3"/>
    <w:basedOn w:val="TableNormal"/>
    <w:uiPriority w:val="48"/>
    <w:rsid w:val="008312D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NoSpacing">
    <w:name w:val="No Spacing"/>
    <w:uiPriority w:val="1"/>
    <w:qFormat/>
    <w:rsid w:val="002A0E90"/>
    <w:pPr>
      <w:spacing w:after="0" w:line="240" w:lineRule="auto"/>
    </w:pPr>
    <w:rPr>
      <w:rFonts w:cs="Cordia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251131">
      <w:bodyDiv w:val="1"/>
      <w:marLeft w:val="0"/>
      <w:marRight w:val="0"/>
      <w:marTop w:val="0"/>
      <w:marBottom w:val="0"/>
      <w:divBdr>
        <w:top w:val="none" w:sz="0" w:space="0" w:color="auto"/>
        <w:left w:val="none" w:sz="0" w:space="0" w:color="auto"/>
        <w:bottom w:val="none" w:sz="0" w:space="0" w:color="auto"/>
        <w:right w:val="none" w:sz="0" w:space="0" w:color="auto"/>
      </w:divBdr>
    </w:div>
    <w:div w:id="614947546">
      <w:bodyDiv w:val="1"/>
      <w:marLeft w:val="0"/>
      <w:marRight w:val="0"/>
      <w:marTop w:val="0"/>
      <w:marBottom w:val="0"/>
      <w:divBdr>
        <w:top w:val="none" w:sz="0" w:space="0" w:color="auto"/>
        <w:left w:val="none" w:sz="0" w:space="0" w:color="auto"/>
        <w:bottom w:val="none" w:sz="0" w:space="0" w:color="auto"/>
        <w:right w:val="none" w:sz="0" w:space="0" w:color="auto"/>
      </w:divBdr>
    </w:div>
    <w:div w:id="990016564">
      <w:bodyDiv w:val="1"/>
      <w:marLeft w:val="0"/>
      <w:marRight w:val="0"/>
      <w:marTop w:val="0"/>
      <w:marBottom w:val="0"/>
      <w:divBdr>
        <w:top w:val="none" w:sz="0" w:space="0" w:color="auto"/>
        <w:left w:val="none" w:sz="0" w:space="0" w:color="auto"/>
        <w:bottom w:val="none" w:sz="0" w:space="0" w:color="auto"/>
        <w:right w:val="none" w:sz="0" w:space="0" w:color="auto"/>
      </w:divBdr>
    </w:div>
    <w:div w:id="1052001081">
      <w:bodyDiv w:val="1"/>
      <w:marLeft w:val="0"/>
      <w:marRight w:val="0"/>
      <w:marTop w:val="0"/>
      <w:marBottom w:val="0"/>
      <w:divBdr>
        <w:top w:val="none" w:sz="0" w:space="0" w:color="auto"/>
        <w:left w:val="none" w:sz="0" w:space="0" w:color="auto"/>
        <w:bottom w:val="none" w:sz="0" w:space="0" w:color="auto"/>
        <w:right w:val="none" w:sz="0" w:space="0" w:color="auto"/>
      </w:divBdr>
    </w:div>
    <w:div w:id="1126703193">
      <w:bodyDiv w:val="1"/>
      <w:marLeft w:val="0"/>
      <w:marRight w:val="0"/>
      <w:marTop w:val="0"/>
      <w:marBottom w:val="0"/>
      <w:divBdr>
        <w:top w:val="none" w:sz="0" w:space="0" w:color="auto"/>
        <w:left w:val="none" w:sz="0" w:space="0" w:color="auto"/>
        <w:bottom w:val="none" w:sz="0" w:space="0" w:color="auto"/>
        <w:right w:val="none" w:sz="0" w:space="0" w:color="auto"/>
      </w:divBdr>
    </w:div>
    <w:div w:id="1156995089">
      <w:bodyDiv w:val="1"/>
      <w:marLeft w:val="0"/>
      <w:marRight w:val="0"/>
      <w:marTop w:val="0"/>
      <w:marBottom w:val="0"/>
      <w:divBdr>
        <w:top w:val="none" w:sz="0" w:space="0" w:color="auto"/>
        <w:left w:val="none" w:sz="0" w:space="0" w:color="auto"/>
        <w:bottom w:val="none" w:sz="0" w:space="0" w:color="auto"/>
        <w:right w:val="none" w:sz="0" w:space="0" w:color="auto"/>
      </w:divBdr>
    </w:div>
    <w:div w:id="1472746179">
      <w:bodyDiv w:val="1"/>
      <w:marLeft w:val="0"/>
      <w:marRight w:val="0"/>
      <w:marTop w:val="0"/>
      <w:marBottom w:val="0"/>
      <w:divBdr>
        <w:top w:val="none" w:sz="0" w:space="0" w:color="auto"/>
        <w:left w:val="none" w:sz="0" w:space="0" w:color="auto"/>
        <w:bottom w:val="none" w:sz="0" w:space="0" w:color="auto"/>
        <w:right w:val="none" w:sz="0" w:space="0" w:color="auto"/>
      </w:divBdr>
    </w:div>
    <w:div w:id="1855878759">
      <w:bodyDiv w:val="1"/>
      <w:marLeft w:val="0"/>
      <w:marRight w:val="0"/>
      <w:marTop w:val="0"/>
      <w:marBottom w:val="0"/>
      <w:divBdr>
        <w:top w:val="none" w:sz="0" w:space="0" w:color="auto"/>
        <w:left w:val="none" w:sz="0" w:space="0" w:color="auto"/>
        <w:bottom w:val="none" w:sz="0" w:space="0" w:color="auto"/>
        <w:right w:val="none" w:sz="0" w:space="0" w:color="auto"/>
      </w:divBdr>
    </w:div>
    <w:div w:id="1890066078">
      <w:bodyDiv w:val="1"/>
      <w:marLeft w:val="0"/>
      <w:marRight w:val="0"/>
      <w:marTop w:val="0"/>
      <w:marBottom w:val="0"/>
      <w:divBdr>
        <w:top w:val="none" w:sz="0" w:space="0" w:color="auto"/>
        <w:left w:val="none" w:sz="0" w:space="0" w:color="auto"/>
        <w:bottom w:val="none" w:sz="0" w:space="0" w:color="auto"/>
        <w:right w:val="none" w:sz="0" w:space="0" w:color="auto"/>
      </w:divBdr>
    </w:div>
    <w:div w:id="1901018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3AA310564E444028CEE1C3E3774A912"/>
        <w:category>
          <w:name w:val="General"/>
          <w:gallery w:val="placeholder"/>
        </w:category>
        <w:types>
          <w:type w:val="bbPlcHdr"/>
        </w:types>
        <w:behaviors>
          <w:behavior w:val="content"/>
        </w:behaviors>
        <w:guid w:val="{258C69B8-DAC2-4516-BCAB-4A4A3FB86016}"/>
      </w:docPartPr>
      <w:docPartBody>
        <w:p w:rsidR="00547EB6" w:rsidRDefault="00547EB6" w:rsidP="00547EB6">
          <w:pPr>
            <w:pStyle w:val="43AA310564E444028CEE1C3E3774A912"/>
          </w:pPr>
          <w:r w:rsidRPr="00840AC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圈荈⃬譈">
    <w:altName w:val="PMingLiU"/>
    <w:panose1 w:val="00000000000000000000"/>
    <w:charset w:val="88"/>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D14"/>
    <w:rsid w:val="000008D8"/>
    <w:rsid w:val="00033C80"/>
    <w:rsid w:val="000804F1"/>
    <w:rsid w:val="000B3558"/>
    <w:rsid w:val="00100868"/>
    <w:rsid w:val="00170B66"/>
    <w:rsid w:val="001A1C8B"/>
    <w:rsid w:val="0020154F"/>
    <w:rsid w:val="00203A46"/>
    <w:rsid w:val="002336C7"/>
    <w:rsid w:val="0026115B"/>
    <w:rsid w:val="0026275B"/>
    <w:rsid w:val="00346A68"/>
    <w:rsid w:val="00373820"/>
    <w:rsid w:val="003926A0"/>
    <w:rsid w:val="003C7B25"/>
    <w:rsid w:val="00445441"/>
    <w:rsid w:val="0046612B"/>
    <w:rsid w:val="004930C6"/>
    <w:rsid w:val="004A1CD9"/>
    <w:rsid w:val="004B5F28"/>
    <w:rsid w:val="004F5354"/>
    <w:rsid w:val="00503B50"/>
    <w:rsid w:val="00547EB6"/>
    <w:rsid w:val="005A1032"/>
    <w:rsid w:val="005C4063"/>
    <w:rsid w:val="0064297D"/>
    <w:rsid w:val="00660202"/>
    <w:rsid w:val="006643CA"/>
    <w:rsid w:val="006A28A9"/>
    <w:rsid w:val="006B55DE"/>
    <w:rsid w:val="006E6A8D"/>
    <w:rsid w:val="006E6E79"/>
    <w:rsid w:val="00746CDE"/>
    <w:rsid w:val="00793A07"/>
    <w:rsid w:val="00797BEC"/>
    <w:rsid w:val="007A1E86"/>
    <w:rsid w:val="007D7B51"/>
    <w:rsid w:val="007E55D4"/>
    <w:rsid w:val="00840DCF"/>
    <w:rsid w:val="008A07D9"/>
    <w:rsid w:val="0091357A"/>
    <w:rsid w:val="00920FAB"/>
    <w:rsid w:val="00934D4F"/>
    <w:rsid w:val="00955D2E"/>
    <w:rsid w:val="009C2201"/>
    <w:rsid w:val="009D0489"/>
    <w:rsid w:val="009D7BC9"/>
    <w:rsid w:val="00A451C7"/>
    <w:rsid w:val="00AA6732"/>
    <w:rsid w:val="00B30251"/>
    <w:rsid w:val="00B41924"/>
    <w:rsid w:val="00BA2273"/>
    <w:rsid w:val="00BE757E"/>
    <w:rsid w:val="00C14C0B"/>
    <w:rsid w:val="00C322AA"/>
    <w:rsid w:val="00C4680C"/>
    <w:rsid w:val="00C52BD4"/>
    <w:rsid w:val="00CF54C0"/>
    <w:rsid w:val="00D1643E"/>
    <w:rsid w:val="00D42580"/>
    <w:rsid w:val="00D71AB3"/>
    <w:rsid w:val="00D72562"/>
    <w:rsid w:val="00D8541A"/>
    <w:rsid w:val="00D92C4A"/>
    <w:rsid w:val="00DB2FFA"/>
    <w:rsid w:val="00DD4139"/>
    <w:rsid w:val="00DD7000"/>
    <w:rsid w:val="00DE394C"/>
    <w:rsid w:val="00E22FD0"/>
    <w:rsid w:val="00E27197"/>
    <w:rsid w:val="00E60D56"/>
    <w:rsid w:val="00E70D14"/>
    <w:rsid w:val="00E86568"/>
    <w:rsid w:val="00F01B54"/>
    <w:rsid w:val="00F23F01"/>
    <w:rsid w:val="00F627C9"/>
    <w:rsid w:val="00F8226D"/>
    <w:rsid w:val="00FA4306"/>
    <w:rsid w:val="00FC0869"/>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en-AU" w:eastAsia="zh-CN"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47EB6"/>
    <w:rPr>
      <w:color w:val="808080"/>
    </w:rPr>
  </w:style>
  <w:style w:type="paragraph" w:customStyle="1" w:styleId="43AA310564E444028CEE1C3E3774A912">
    <w:name w:val="43AA310564E444028CEE1C3E3774A912"/>
    <w:rsid w:val="00547EB6"/>
    <w:rPr>
      <w:szCs w:val="24"/>
      <w:lang w:bidi="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248FE-7A2E-46FF-8563-462DCDB91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35</Pages>
  <Words>15718</Words>
  <Characters>89594</Characters>
  <Application>Microsoft Office Word</Application>
  <DocSecurity>0</DocSecurity>
  <Lines>746</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Olwen Paterson</dc:creator>
  <cp:keywords/>
  <dc:description/>
  <cp:lastModifiedBy>Paul Dennis</cp:lastModifiedBy>
  <cp:revision>12</cp:revision>
  <cp:lastPrinted>2025-09-10T03:04:00Z</cp:lastPrinted>
  <dcterms:created xsi:type="dcterms:W3CDTF">2026-08-07T04:31:00Z</dcterms:created>
  <dcterms:modified xsi:type="dcterms:W3CDTF">2026-08-07T06:42:00Z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2024-04-22T01:57:12Z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4c58c150-9df3-413e-bb36-ce63a2386042</vt:lpwstr>
  </property>
  <property fmtid="{D5CDD505-2E9C-101B-9397-08002B2CF9AE}" pid="8" name="MSIP_Label_0f488380-630a-4f55-a077-a19445e3f360_ContentBits">
    <vt:lpwstr>0</vt:lpwstr>
  </property>
  <property fmtid="{D5CDD505-2E9C-101B-9397-08002B2CF9AE}" pid="9" name="ZOTERO_PREF_1">
    <vt:lpwstr>&lt;data data-version="3" zotero-version="9.0.6"&gt;&lt;session id="17XMmU31"/&gt;&lt;style id="http://www.zotero.org/styles/nature" hasBibliography="1" bibliographyStyleHasBeenSet="1"/&gt;&lt;prefs&gt;&lt;pref name="fieldType" value="Field"/&gt;&lt;pref name="automaticJournalAbbreviatio</vt:lpwstr>
  </property>
  <property fmtid="{D5CDD505-2E9C-101B-9397-08002B2CF9AE}" pid="10" name="ZOTERO_PREF_2">
    <vt:lpwstr>ns" value="true"/&gt;&lt;pref name="dontAskDelayCitationUpdates" value="true"/&gt;&lt;pref name="delayCitationUpdates" value="true"/&gt;&lt;/prefs&gt;&lt;/data&gt;</vt:lpwstr>
  </property>
</Properties>
</file>