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0127" w14:textId="77777777" w:rsidR="00D01BD4" w:rsidRPr="00D01BD4" w:rsidRDefault="00D01BD4" w:rsidP="00D01BD4">
      <w:pPr>
        <w:rPr>
          <w:lang w:val="en-US"/>
        </w:rPr>
      </w:pPr>
      <w:r w:rsidRPr="00D01BD4">
        <w:rPr>
          <w:b/>
          <w:lang w:val="en-US"/>
        </w:rPr>
        <w:t>Online Resource Captions</w:t>
      </w:r>
    </w:p>
    <w:p w14:paraId="4E32F78E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 xml:space="preserve">Online Resource 1 </w:t>
      </w:r>
      <w:proofErr w:type="spellStart"/>
      <w:r w:rsidRPr="00D01BD4">
        <w:rPr>
          <w:lang w:val="en-US"/>
        </w:rPr>
        <w:t>GenAlEx</w:t>
      </w:r>
      <w:proofErr w:type="spellEnd"/>
      <w:r w:rsidRPr="00D01BD4">
        <w:rPr>
          <w:lang w:val="en-US"/>
        </w:rPr>
        <w:t xml:space="preserve">-format dataset containing </w:t>
      </w:r>
      <w:r w:rsidRPr="00D01BD4">
        <w:rPr>
          <w:i/>
          <w:lang w:val="en-US"/>
        </w:rPr>
        <w:t xml:space="preserve">Acropora </w:t>
      </w:r>
      <w:proofErr w:type="spellStart"/>
      <w:r w:rsidRPr="00D01BD4">
        <w:rPr>
          <w:i/>
          <w:lang w:val="en-US"/>
        </w:rPr>
        <w:t>pruinosa</w:t>
      </w:r>
      <w:proofErr w:type="spellEnd"/>
      <w:r w:rsidRPr="00D01BD4">
        <w:rPr>
          <w:lang w:val="en-US"/>
        </w:rPr>
        <w:t xml:space="preserve"> samples used as input for the putative clonality assessment</w:t>
      </w:r>
    </w:p>
    <w:p w14:paraId="144FD9E1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 xml:space="preserve">Online Resource 2 </w:t>
      </w:r>
      <w:proofErr w:type="spellStart"/>
      <w:r w:rsidRPr="00D01BD4">
        <w:rPr>
          <w:lang w:val="en-US"/>
        </w:rPr>
        <w:t>GenAlEx</w:t>
      </w:r>
      <w:proofErr w:type="spellEnd"/>
      <w:r w:rsidRPr="00D01BD4">
        <w:rPr>
          <w:lang w:val="en-US"/>
        </w:rPr>
        <w:t xml:space="preserve">-format dataset containing </w:t>
      </w:r>
      <w:r w:rsidRPr="00D01BD4">
        <w:rPr>
          <w:i/>
          <w:lang w:val="en-US"/>
        </w:rPr>
        <w:t xml:space="preserve">Acropora </w:t>
      </w:r>
      <w:proofErr w:type="spellStart"/>
      <w:r w:rsidRPr="00D01BD4">
        <w:rPr>
          <w:i/>
          <w:lang w:val="en-US"/>
        </w:rPr>
        <w:t>aff</w:t>
      </w:r>
      <w:proofErr w:type="spellEnd"/>
      <w:r w:rsidRPr="00D01BD4">
        <w:rPr>
          <w:i/>
          <w:lang w:val="en-US"/>
        </w:rPr>
        <w:t xml:space="preserve">. </w:t>
      </w:r>
      <w:proofErr w:type="spellStart"/>
      <w:r w:rsidRPr="00D01BD4">
        <w:rPr>
          <w:i/>
          <w:lang w:val="en-US"/>
        </w:rPr>
        <w:t>divaricata</w:t>
      </w:r>
      <w:proofErr w:type="spellEnd"/>
      <w:r w:rsidRPr="00D01BD4">
        <w:rPr>
          <w:lang w:val="en-US"/>
        </w:rPr>
        <w:t xml:space="preserve"> samples used as input for the putative clonality assessment</w:t>
      </w:r>
    </w:p>
    <w:p w14:paraId="566657AA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 xml:space="preserve">Online Resource 3 Raw sequencing-read information for all management units, including one </w:t>
      </w:r>
      <w:r w:rsidRPr="00D01BD4">
        <w:rPr>
          <w:i/>
          <w:lang w:val="en-US"/>
        </w:rPr>
        <w:t>Acropora cf. glauca</w:t>
      </w:r>
      <w:r w:rsidRPr="00D01BD4">
        <w:rPr>
          <w:lang w:val="en-US"/>
        </w:rPr>
        <w:t xml:space="preserve"> sample used as the outgroup</w:t>
      </w:r>
    </w:p>
    <w:p w14:paraId="2F3E072D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4 Sample metadata and sequencing and mapping statistics, including lineage assignment, total reads, mapped reads, mapping rate, number of covered sites, and mean sequencing depth across covered sites</w:t>
      </w:r>
    </w:p>
    <w:p w14:paraId="79A60AD5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 xml:space="preserve">Online Resource 5 Pairwise relatedness estimates among </w:t>
      </w:r>
      <w:r w:rsidRPr="00D01BD4">
        <w:rPr>
          <w:i/>
          <w:lang w:val="en-US"/>
        </w:rPr>
        <w:t xml:space="preserve">Acropora </w:t>
      </w:r>
      <w:proofErr w:type="spellStart"/>
      <w:r w:rsidRPr="00D01BD4">
        <w:rPr>
          <w:i/>
          <w:lang w:val="en-US"/>
        </w:rPr>
        <w:t>pruinosa</w:t>
      </w:r>
      <w:proofErr w:type="spellEnd"/>
      <w:r w:rsidRPr="00D01BD4">
        <w:rPr>
          <w:lang w:val="en-US"/>
        </w:rPr>
        <w:t xml:space="preserve"> samples used for putative clonality assessment</w:t>
      </w:r>
    </w:p>
    <w:p w14:paraId="71FA8423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 xml:space="preserve">Online Resource 6 Pairwise relatedness estimates among </w:t>
      </w:r>
      <w:r w:rsidRPr="00D01BD4">
        <w:rPr>
          <w:i/>
          <w:lang w:val="en-US"/>
        </w:rPr>
        <w:t xml:space="preserve">Acropora </w:t>
      </w:r>
      <w:proofErr w:type="spellStart"/>
      <w:r w:rsidRPr="00D01BD4">
        <w:rPr>
          <w:i/>
          <w:lang w:val="en-US"/>
        </w:rPr>
        <w:t>aff</w:t>
      </w:r>
      <w:proofErr w:type="spellEnd"/>
      <w:r w:rsidRPr="00D01BD4">
        <w:rPr>
          <w:i/>
          <w:lang w:val="en-US"/>
        </w:rPr>
        <w:t xml:space="preserve">. </w:t>
      </w:r>
      <w:proofErr w:type="spellStart"/>
      <w:r w:rsidRPr="00D01BD4">
        <w:rPr>
          <w:i/>
          <w:lang w:val="en-US"/>
        </w:rPr>
        <w:t>divaricata</w:t>
      </w:r>
      <w:proofErr w:type="spellEnd"/>
      <w:r w:rsidRPr="00D01BD4">
        <w:rPr>
          <w:lang w:val="en-US"/>
        </w:rPr>
        <w:t xml:space="preserve"> samples used for putative clonality assessment</w:t>
      </w:r>
    </w:p>
    <w:p w14:paraId="32AC2F2C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7 Sensitivity analysis of putative clonality estimates across different pairwise relatedness thresholds</w:t>
      </w:r>
    </w:p>
    <w:p w14:paraId="129A7996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8 Posterior summary statistics for model parameters estimated in the SNAPPER species-tree inference</w:t>
      </w:r>
    </w:p>
    <w:p w14:paraId="4B3737B9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9 Samples included in the SNAPPER analysis and their assigned populations and taxa</w:t>
      </w:r>
    </w:p>
    <w:p w14:paraId="206191F2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10 Summary statistics used to identify the best-supported number of genetic clusters K in the STRUCTURE analysis</w:t>
      </w:r>
    </w:p>
    <w:p w14:paraId="5A28AD4E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11 Cross-validation results used to determine the optimal number of principal components retained for the DAPC analysis</w:t>
      </w:r>
    </w:p>
    <w:p w14:paraId="658D729C" w14:textId="77777777" w:rsidR="00D01BD4" w:rsidRPr="00D01BD4" w:rsidRDefault="00D01BD4" w:rsidP="00D01BD4">
      <w:pPr>
        <w:rPr>
          <w:lang w:val="en-US"/>
        </w:rPr>
      </w:pPr>
      <w:r w:rsidRPr="00D01BD4">
        <w:rPr>
          <w:lang w:val="en-US"/>
        </w:rPr>
        <w:t>Online Resource 12 Sample membership and predefined group assignments used to generate the DAPC scatterplot</w:t>
      </w:r>
    </w:p>
    <w:p w14:paraId="55140F57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D4"/>
    <w:rsid w:val="0038569E"/>
    <w:rsid w:val="00767E38"/>
    <w:rsid w:val="00866F7D"/>
    <w:rsid w:val="00D01BD4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D3618"/>
  <w15:chartTrackingRefBased/>
  <w15:docId w15:val="{21887AED-330E-4F1A-8DB3-3E56CF94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2026-10-13T07:42:00Z</dcterms:created>
  <dcterms:modified xsi:type="dcterms:W3CDTF">2026-10-13T07:42:00Z</dcterms:modified>
</cp:coreProperties>
</file>