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B901A">
      <w:pPr>
        <w:jc w:val="left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Table S1   ALL variables before variable filtering</w:t>
      </w:r>
    </w:p>
    <w:tbl>
      <w:tblPr>
        <w:tblStyle w:val="4"/>
        <w:tblW w:w="0" w:type="auto"/>
        <w:tblInd w:w="38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6"/>
        <w:gridCol w:w="3136"/>
      </w:tblGrid>
      <w:tr w14:paraId="038FE6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946" w:type="dxa"/>
            <w:tcBorders>
              <w:bottom w:val="single" w:color="auto" w:sz="4" w:space="0"/>
            </w:tcBorders>
          </w:tcPr>
          <w:p w14:paraId="24D5D311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3136" w:type="dxa"/>
            <w:tcBorders>
              <w:bottom w:val="single" w:color="auto" w:sz="4" w:space="0"/>
            </w:tcBorders>
          </w:tcPr>
          <w:p w14:paraId="529989C2">
            <w:pPr>
              <w:pStyle w:val="2"/>
              <w:keepNext w:val="0"/>
              <w:keepLines w:val="0"/>
              <w:widowControl/>
              <w:suppressLineNumbers w:val="0"/>
              <w:rPr>
                <w:vertAlign w:val="baseline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Variable types</w:t>
            </w:r>
          </w:p>
        </w:tc>
      </w:tr>
      <w:tr w14:paraId="5DF211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tcBorders>
              <w:top w:val="single" w:color="auto" w:sz="4" w:space="0"/>
            </w:tcBorders>
            <w:vAlign w:val="top"/>
          </w:tcPr>
          <w:p w14:paraId="7455BF36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Gender</w:t>
            </w:r>
          </w:p>
        </w:tc>
        <w:tc>
          <w:tcPr>
            <w:tcW w:w="3136" w:type="dxa"/>
            <w:tcBorders>
              <w:top w:val="single" w:color="auto" w:sz="4" w:space="0"/>
            </w:tcBorders>
            <w:vAlign w:val="top"/>
          </w:tcPr>
          <w:p w14:paraId="535FEFCD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670992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B91807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Age</w:t>
            </w:r>
          </w:p>
        </w:tc>
        <w:tc>
          <w:tcPr>
            <w:tcW w:w="3136" w:type="dxa"/>
            <w:vAlign w:val="top"/>
          </w:tcPr>
          <w:p w14:paraId="780EF64B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2BDAEA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6A9352F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Health Insurance</w:t>
            </w:r>
          </w:p>
        </w:tc>
        <w:tc>
          <w:tcPr>
            <w:tcW w:w="3136" w:type="dxa"/>
            <w:vAlign w:val="top"/>
          </w:tcPr>
          <w:p w14:paraId="625F6976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36C443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2BB24D80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Admission department</w:t>
            </w:r>
          </w:p>
        </w:tc>
        <w:tc>
          <w:tcPr>
            <w:tcW w:w="3136" w:type="dxa"/>
            <w:vAlign w:val="top"/>
          </w:tcPr>
          <w:p w14:paraId="0B4F781A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3611CA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2A52C62B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Critical illness</w:t>
            </w:r>
          </w:p>
        </w:tc>
        <w:tc>
          <w:tcPr>
            <w:tcW w:w="3136" w:type="dxa"/>
            <w:vAlign w:val="top"/>
          </w:tcPr>
          <w:p w14:paraId="36ABC1D0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6EFAC8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4C38B62E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Receipt of surgery</w:t>
            </w:r>
          </w:p>
        </w:tc>
        <w:tc>
          <w:tcPr>
            <w:tcW w:w="3136" w:type="dxa"/>
            <w:vAlign w:val="top"/>
          </w:tcPr>
          <w:p w14:paraId="0ABB8C37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63E089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FB56D09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Length_of_stay</w:t>
            </w:r>
          </w:p>
        </w:tc>
        <w:tc>
          <w:tcPr>
            <w:tcW w:w="3136" w:type="dxa"/>
            <w:vAlign w:val="top"/>
          </w:tcPr>
          <w:p w14:paraId="106325D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02BE2B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69C2FD03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Initial_WBC</w:t>
            </w:r>
          </w:p>
        </w:tc>
        <w:tc>
          <w:tcPr>
            <w:tcW w:w="3136" w:type="dxa"/>
            <w:vAlign w:val="top"/>
          </w:tcPr>
          <w:p w14:paraId="71DFB224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3711F5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BC3335F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Initial_Neutrophils</w:t>
            </w:r>
          </w:p>
        </w:tc>
        <w:tc>
          <w:tcPr>
            <w:tcW w:w="3136" w:type="dxa"/>
            <w:vAlign w:val="top"/>
          </w:tcPr>
          <w:p w14:paraId="2CC844A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30A77C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540D094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Initial_Hemoglobin</w:t>
            </w:r>
          </w:p>
        </w:tc>
        <w:tc>
          <w:tcPr>
            <w:tcW w:w="3136" w:type="dxa"/>
            <w:vAlign w:val="top"/>
          </w:tcPr>
          <w:p w14:paraId="38F0A833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576FB2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0A332BBC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Initial_Platelets</w:t>
            </w:r>
          </w:p>
        </w:tc>
        <w:tc>
          <w:tcPr>
            <w:tcW w:w="3136" w:type="dxa"/>
            <w:vAlign w:val="top"/>
          </w:tcPr>
          <w:p w14:paraId="79E3C897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72E0F9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290C25E7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Initial_CRP</w:t>
            </w:r>
          </w:p>
        </w:tc>
        <w:tc>
          <w:tcPr>
            <w:tcW w:w="3136" w:type="dxa"/>
            <w:vAlign w:val="top"/>
          </w:tcPr>
          <w:p w14:paraId="058F1211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593B2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75890DB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Initial_PCT</w:t>
            </w:r>
          </w:p>
        </w:tc>
        <w:tc>
          <w:tcPr>
            <w:tcW w:w="3136" w:type="dxa"/>
            <w:vAlign w:val="top"/>
          </w:tcPr>
          <w:p w14:paraId="2E4E9A4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01606A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0B0F9029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Initial_ALT</w:t>
            </w:r>
          </w:p>
        </w:tc>
        <w:tc>
          <w:tcPr>
            <w:tcW w:w="3136" w:type="dxa"/>
            <w:vAlign w:val="top"/>
          </w:tcPr>
          <w:p w14:paraId="1447BCF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398E51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263D398D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Initial_AST</w:t>
            </w:r>
          </w:p>
        </w:tc>
        <w:tc>
          <w:tcPr>
            <w:tcW w:w="3136" w:type="dxa"/>
            <w:vAlign w:val="top"/>
          </w:tcPr>
          <w:p w14:paraId="50C2DE6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6F0E0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492E284B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Initial_Albumin</w:t>
            </w:r>
          </w:p>
        </w:tc>
        <w:tc>
          <w:tcPr>
            <w:tcW w:w="3136" w:type="dxa"/>
            <w:vAlign w:val="top"/>
          </w:tcPr>
          <w:p w14:paraId="533EC99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4CAE43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6BDAF49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Initial_Creatinine</w:t>
            </w:r>
          </w:p>
        </w:tc>
        <w:tc>
          <w:tcPr>
            <w:tcW w:w="3136" w:type="dxa"/>
            <w:vAlign w:val="top"/>
          </w:tcPr>
          <w:p w14:paraId="6C5B0C2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1F955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441754D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Initial_BUN</w:t>
            </w:r>
          </w:p>
        </w:tc>
        <w:tc>
          <w:tcPr>
            <w:tcW w:w="3136" w:type="dxa"/>
            <w:vAlign w:val="top"/>
          </w:tcPr>
          <w:p w14:paraId="3A671E72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44751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B134004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Initial_Sodium</w:t>
            </w:r>
          </w:p>
        </w:tc>
        <w:tc>
          <w:tcPr>
            <w:tcW w:w="3136" w:type="dxa"/>
            <w:vAlign w:val="top"/>
          </w:tcPr>
          <w:p w14:paraId="4C3FB37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0CA612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30EB250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Initial_Potassium</w:t>
            </w:r>
          </w:p>
        </w:tc>
        <w:tc>
          <w:tcPr>
            <w:tcW w:w="3136" w:type="dxa"/>
            <w:vAlign w:val="top"/>
          </w:tcPr>
          <w:p w14:paraId="116FC80E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1AE72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7466F6F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Initial_Chloride</w:t>
            </w:r>
          </w:p>
        </w:tc>
        <w:tc>
          <w:tcPr>
            <w:tcW w:w="3136" w:type="dxa"/>
            <w:vAlign w:val="top"/>
          </w:tcPr>
          <w:p w14:paraId="048F6B1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1CD59C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5123042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T0_PaO2</w:t>
            </w:r>
          </w:p>
        </w:tc>
        <w:tc>
          <w:tcPr>
            <w:tcW w:w="3136" w:type="dxa"/>
            <w:vAlign w:val="top"/>
          </w:tcPr>
          <w:p w14:paraId="3C7DF3F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58E8A8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8DF073C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T0_PaCO2</w:t>
            </w:r>
          </w:p>
        </w:tc>
        <w:tc>
          <w:tcPr>
            <w:tcW w:w="3136" w:type="dxa"/>
            <w:vAlign w:val="top"/>
          </w:tcPr>
          <w:p w14:paraId="5CB06E0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454362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45890CED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Initial_pH</w:t>
            </w:r>
          </w:p>
        </w:tc>
        <w:tc>
          <w:tcPr>
            <w:tcW w:w="3136" w:type="dxa"/>
            <w:vAlign w:val="top"/>
          </w:tcPr>
          <w:p w14:paraId="7D91C20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462BB2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CAA456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Initial_Lactate</w:t>
            </w:r>
          </w:p>
        </w:tc>
        <w:tc>
          <w:tcPr>
            <w:tcW w:w="3136" w:type="dxa"/>
            <w:vAlign w:val="top"/>
          </w:tcPr>
          <w:p w14:paraId="5D2D741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292F7D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0B01549E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Initial_PT</w:t>
            </w:r>
          </w:p>
        </w:tc>
        <w:tc>
          <w:tcPr>
            <w:tcW w:w="3136" w:type="dxa"/>
            <w:vAlign w:val="top"/>
          </w:tcPr>
          <w:p w14:paraId="337260B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17AFE0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086030BC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Initial_APTT</w:t>
            </w:r>
          </w:p>
        </w:tc>
        <w:tc>
          <w:tcPr>
            <w:tcW w:w="3136" w:type="dxa"/>
            <w:vAlign w:val="top"/>
          </w:tcPr>
          <w:p w14:paraId="4080A8E3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443E30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275E8DE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Initial_D_Dimer</w:t>
            </w:r>
          </w:p>
        </w:tc>
        <w:tc>
          <w:tcPr>
            <w:tcW w:w="3136" w:type="dxa"/>
            <w:vAlign w:val="top"/>
          </w:tcPr>
          <w:p w14:paraId="4B6F948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Continuous variables</w:t>
            </w:r>
          </w:p>
        </w:tc>
      </w:tr>
      <w:tr w14:paraId="3257B8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195C2D8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Viral_Test</w:t>
            </w:r>
          </w:p>
        </w:tc>
        <w:tc>
          <w:tcPr>
            <w:tcW w:w="3136" w:type="dxa"/>
            <w:vAlign w:val="top"/>
          </w:tcPr>
          <w:p w14:paraId="42AE5BF4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35D774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468CF71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Viral_Result</w:t>
            </w:r>
          </w:p>
        </w:tc>
        <w:tc>
          <w:tcPr>
            <w:tcW w:w="3136" w:type="dxa"/>
            <w:vAlign w:val="top"/>
          </w:tcPr>
          <w:p w14:paraId="375BF1A1"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0CE727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A6E3988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Mycoplasma_Test</w:t>
            </w:r>
          </w:p>
        </w:tc>
        <w:tc>
          <w:tcPr>
            <w:tcW w:w="3136" w:type="dxa"/>
            <w:vAlign w:val="top"/>
          </w:tcPr>
          <w:p w14:paraId="15D757F9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36F779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A6CDFA1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Mycoplasma_Result</w:t>
            </w:r>
          </w:p>
        </w:tc>
        <w:tc>
          <w:tcPr>
            <w:tcW w:w="3136" w:type="dxa"/>
            <w:vAlign w:val="top"/>
          </w:tcPr>
          <w:p w14:paraId="7D436F43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136B0C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401567F4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Chlamydia_Test</w:t>
            </w:r>
          </w:p>
        </w:tc>
        <w:tc>
          <w:tcPr>
            <w:tcW w:w="3136" w:type="dxa"/>
            <w:vAlign w:val="top"/>
          </w:tcPr>
          <w:p w14:paraId="4D60323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792F55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324BB49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Chlamydia_Result</w:t>
            </w:r>
          </w:p>
        </w:tc>
        <w:tc>
          <w:tcPr>
            <w:tcW w:w="3136" w:type="dxa"/>
            <w:vAlign w:val="top"/>
          </w:tcPr>
          <w:p w14:paraId="03D08139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4F801F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CC4E0E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Hypertension</w:t>
            </w:r>
          </w:p>
        </w:tc>
        <w:tc>
          <w:tcPr>
            <w:tcW w:w="3136" w:type="dxa"/>
            <w:vAlign w:val="top"/>
          </w:tcPr>
          <w:p w14:paraId="77D79E7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7D028C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1F0BA8BA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Heart_Disease</w:t>
            </w:r>
          </w:p>
        </w:tc>
        <w:tc>
          <w:tcPr>
            <w:tcW w:w="3136" w:type="dxa"/>
            <w:vAlign w:val="top"/>
          </w:tcPr>
          <w:p w14:paraId="0D5DA6B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4AAB13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3A267500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Resp_Disease</w:t>
            </w:r>
          </w:p>
        </w:tc>
        <w:tc>
          <w:tcPr>
            <w:tcW w:w="3136" w:type="dxa"/>
            <w:vAlign w:val="top"/>
          </w:tcPr>
          <w:p w14:paraId="129CDCC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21DFDC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BF89965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Diabetes</w:t>
            </w:r>
          </w:p>
        </w:tc>
        <w:tc>
          <w:tcPr>
            <w:tcW w:w="3136" w:type="dxa"/>
            <w:vAlign w:val="top"/>
          </w:tcPr>
          <w:p w14:paraId="632F7AB5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36534F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E5507D0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CKD_Stage</w:t>
            </w:r>
          </w:p>
        </w:tc>
        <w:tc>
          <w:tcPr>
            <w:tcW w:w="3136" w:type="dxa"/>
            <w:vAlign w:val="top"/>
          </w:tcPr>
          <w:p w14:paraId="7EBF02F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6D454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71ADFD06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Chronic_Liver_Disease</w:t>
            </w:r>
          </w:p>
        </w:tc>
        <w:tc>
          <w:tcPr>
            <w:tcW w:w="3136" w:type="dxa"/>
            <w:vAlign w:val="top"/>
          </w:tcPr>
          <w:p w14:paraId="2459D59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  <w:tr w14:paraId="2FD68A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6" w:type="dxa"/>
            <w:vAlign w:val="top"/>
          </w:tcPr>
          <w:p w14:paraId="097B8A3F">
            <w:pP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GillSansMT-Bold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Maligncy</w:t>
            </w:r>
          </w:p>
        </w:tc>
        <w:tc>
          <w:tcPr>
            <w:tcW w:w="3136" w:type="dxa"/>
            <w:vAlign w:val="top"/>
          </w:tcPr>
          <w:p w14:paraId="581B1F3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</w:pPr>
            <w:r>
              <w:t>Categorical variable</w:t>
            </w:r>
          </w:p>
        </w:tc>
      </w:tr>
    </w:tbl>
    <w:p w14:paraId="5EA65F18">
      <w:pPr>
        <w:spacing w:line="480" w:lineRule="auto"/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ascii="Times New Roman" w:hAnsi="Times New Roman" w:cs="Times New Roman"/>
          <w:sz w:val="22"/>
          <w:szCs w:val="22"/>
        </w:rPr>
        <w:t>Abbreviations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: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ALT, alanine aminotransferase; APTT, activated partial thromboplastin time; AST, aspartate aminotransferase; BUN, blood urea nitrogen; CKD, chronic kidney disease; CRP, C-reactive protein; PaCO₂, arterial partial pressure of carbon dioxide; PaO₂, arterial partial pressure of oxygen; PCT, procalcitonin; PT, prothrombin time; WBC, white blood cell count.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illSansMT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A17C5"/>
    <w:rsid w:val="3D9930F3"/>
    <w:rsid w:val="7C6A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1381</Characters>
  <Lines>0</Lines>
  <Paragraphs>0</Paragraphs>
  <TotalTime>0</TotalTime>
  <ScaleCrop>false</ScaleCrop>
  <LinksUpToDate>false</LinksUpToDate>
  <CharactersWithSpaces>1436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2026-07-02T03:19:00Z</dcterms:created>
  <dc:creator>陈诗婷</dc:creator>
  <cp:lastModifiedBy>BYV</cp:lastModifiedBy>
  <dcterms:modified xsi:type="dcterms:W3CDTF">2026-07-25T08:13:38Z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0D366C68A9C84655A9543E5FF17E466E_11</vt:lpwstr>
  </property>
  <property fmtid="{D5CDD505-2E9C-101B-9397-08002B2CF9AE}" pid="4" name="KSOTemplateDocerSaveRecord">
    <vt:lpwstr>eyJoZGlkIjoiZTg3ODQ2ZWVjZWRiMGYyZjQzMGYzZDUxMDI1MDExZjEiLCJ1c2VySWQiOiIxMTM4NzYxMzA4In0=</vt:lpwstr>
  </property>
</Properties>
</file>