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8AFF1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Table S3   Four-quadrant segmentation results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1308"/>
        <w:gridCol w:w="2634"/>
        <w:gridCol w:w="2931"/>
      </w:tblGrid>
      <w:tr w14:paraId="06D4F9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bottom w:val="single" w:color="auto" w:sz="4" w:space="0"/>
            </w:tcBorders>
          </w:tcPr>
          <w:p w14:paraId="35692A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Group</w:t>
            </w:r>
          </w:p>
        </w:tc>
        <w:tc>
          <w:tcPr>
            <w:tcW w:w="1308" w:type="dxa"/>
            <w:tcBorders>
              <w:bottom w:val="single" w:color="auto" w:sz="4" w:space="0"/>
            </w:tcBorders>
          </w:tcPr>
          <w:p w14:paraId="3C62F93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n</w:t>
            </w:r>
          </w:p>
        </w:tc>
        <w:tc>
          <w:tcPr>
            <w:tcW w:w="2634" w:type="dxa"/>
            <w:tcBorders>
              <w:bottom w:val="single" w:color="auto" w:sz="4" w:space="0"/>
            </w:tcBorders>
          </w:tcPr>
          <w:p w14:paraId="27DE7A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In-hospital mortality rate</w:t>
            </w:r>
          </w:p>
        </w:tc>
        <w:tc>
          <w:tcPr>
            <w:tcW w:w="2931" w:type="dxa"/>
            <w:tcBorders>
              <w:bottom w:val="single" w:color="auto" w:sz="4" w:space="0"/>
            </w:tcBorders>
          </w:tcPr>
          <w:p w14:paraId="4F83A01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High-cost hospitalization rate</w:t>
            </w:r>
          </w:p>
        </w:tc>
      </w:tr>
      <w:tr w14:paraId="30C359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op w:val="single" w:color="auto" w:sz="4" w:space="0"/>
            </w:tcBorders>
          </w:tcPr>
          <w:p w14:paraId="5B9DF3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Internal</w:t>
            </w:r>
          </w:p>
        </w:tc>
        <w:tc>
          <w:tcPr>
            <w:tcW w:w="1308" w:type="dxa"/>
            <w:tcBorders>
              <w:top w:val="single" w:color="auto" w:sz="4" w:space="0"/>
            </w:tcBorders>
          </w:tcPr>
          <w:p w14:paraId="16A32F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634" w:type="dxa"/>
            <w:tcBorders>
              <w:top w:val="single" w:color="auto" w:sz="4" w:space="0"/>
            </w:tcBorders>
          </w:tcPr>
          <w:p w14:paraId="56B533E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31" w:type="dxa"/>
            <w:tcBorders>
              <w:top w:val="single" w:color="auto" w:sz="4" w:space="0"/>
            </w:tcBorders>
          </w:tcPr>
          <w:p w14:paraId="5CE05D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6B064F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7CB0F1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Ⅰ</w:t>
            </w:r>
          </w:p>
        </w:tc>
        <w:tc>
          <w:tcPr>
            <w:tcW w:w="1308" w:type="dxa"/>
          </w:tcPr>
          <w:p w14:paraId="00706C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2634" w:type="dxa"/>
          </w:tcPr>
          <w:p w14:paraId="5C22BD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0.457</w:t>
            </w:r>
          </w:p>
        </w:tc>
        <w:tc>
          <w:tcPr>
            <w:tcW w:w="2931" w:type="dxa"/>
          </w:tcPr>
          <w:p w14:paraId="3010C85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0.415</w:t>
            </w:r>
          </w:p>
        </w:tc>
      </w:tr>
      <w:tr w14:paraId="611DBE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2D0252A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Ⅱ</w:t>
            </w:r>
          </w:p>
        </w:tc>
        <w:tc>
          <w:tcPr>
            <w:tcW w:w="1308" w:type="dxa"/>
          </w:tcPr>
          <w:p w14:paraId="6D1AFF5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2634" w:type="dxa"/>
          </w:tcPr>
          <w:p w14:paraId="7CA215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0.432</w:t>
            </w:r>
          </w:p>
        </w:tc>
        <w:tc>
          <w:tcPr>
            <w:tcW w:w="2931" w:type="dxa"/>
          </w:tcPr>
          <w:p w14:paraId="407CFE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0.254</w:t>
            </w:r>
          </w:p>
        </w:tc>
      </w:tr>
      <w:tr w14:paraId="5DB824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2E72267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Ⅲ</w:t>
            </w:r>
          </w:p>
        </w:tc>
        <w:tc>
          <w:tcPr>
            <w:tcW w:w="1308" w:type="dxa"/>
          </w:tcPr>
          <w:p w14:paraId="666217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722</w:t>
            </w:r>
          </w:p>
        </w:tc>
        <w:tc>
          <w:tcPr>
            <w:tcW w:w="2634" w:type="dxa"/>
          </w:tcPr>
          <w:p w14:paraId="46732F7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0.204</w:t>
            </w:r>
          </w:p>
        </w:tc>
        <w:tc>
          <w:tcPr>
            <w:tcW w:w="2931" w:type="dxa"/>
          </w:tcPr>
          <w:p w14:paraId="683E8B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0.174</w:t>
            </w:r>
          </w:p>
        </w:tc>
      </w:tr>
      <w:tr w14:paraId="6C860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3770C8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Ⅳ</w:t>
            </w:r>
          </w:p>
        </w:tc>
        <w:tc>
          <w:tcPr>
            <w:tcW w:w="1308" w:type="dxa"/>
          </w:tcPr>
          <w:p w14:paraId="38BAD27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2634" w:type="dxa"/>
          </w:tcPr>
          <w:p w14:paraId="00DA73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0.259</w:t>
            </w:r>
          </w:p>
        </w:tc>
        <w:tc>
          <w:tcPr>
            <w:tcW w:w="2931" w:type="dxa"/>
          </w:tcPr>
          <w:p w14:paraId="611F29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0.423</w:t>
            </w:r>
          </w:p>
        </w:tc>
      </w:tr>
      <w:tr w14:paraId="3EB7AB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1C8ACF8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External</w:t>
            </w:r>
          </w:p>
        </w:tc>
        <w:tc>
          <w:tcPr>
            <w:tcW w:w="1308" w:type="dxa"/>
          </w:tcPr>
          <w:p w14:paraId="3FFDB49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634" w:type="dxa"/>
          </w:tcPr>
          <w:p w14:paraId="411363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31" w:type="dxa"/>
          </w:tcPr>
          <w:p w14:paraId="7C08F73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7D9AC6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3355F7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Ⅰ</w:t>
            </w:r>
          </w:p>
        </w:tc>
        <w:tc>
          <w:tcPr>
            <w:tcW w:w="1308" w:type="dxa"/>
          </w:tcPr>
          <w:p w14:paraId="02537A1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2634" w:type="dxa"/>
          </w:tcPr>
          <w:p w14:paraId="69CCAB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0.654</w:t>
            </w:r>
          </w:p>
        </w:tc>
        <w:tc>
          <w:tcPr>
            <w:tcW w:w="2931" w:type="dxa"/>
          </w:tcPr>
          <w:p w14:paraId="36D7E8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0.231</w:t>
            </w:r>
          </w:p>
        </w:tc>
      </w:tr>
      <w:tr w14:paraId="3F544B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002969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Ⅱ</w:t>
            </w:r>
          </w:p>
        </w:tc>
        <w:tc>
          <w:tcPr>
            <w:tcW w:w="1308" w:type="dxa"/>
          </w:tcPr>
          <w:p w14:paraId="59DAF3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2634" w:type="dxa"/>
          </w:tcPr>
          <w:p w14:paraId="219242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0.842</w:t>
            </w:r>
          </w:p>
        </w:tc>
        <w:tc>
          <w:tcPr>
            <w:tcW w:w="2931" w:type="dxa"/>
          </w:tcPr>
          <w:p w14:paraId="17C534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0.105</w:t>
            </w:r>
          </w:p>
        </w:tc>
      </w:tr>
      <w:tr w14:paraId="1E2FF4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7A1C38EC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Ⅲ</w:t>
            </w:r>
          </w:p>
        </w:tc>
        <w:tc>
          <w:tcPr>
            <w:tcW w:w="1308" w:type="dxa"/>
          </w:tcPr>
          <w:p w14:paraId="771A45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2634" w:type="dxa"/>
          </w:tcPr>
          <w:p w14:paraId="2D3F924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0.242</w:t>
            </w:r>
          </w:p>
        </w:tc>
        <w:tc>
          <w:tcPr>
            <w:tcW w:w="2931" w:type="dxa"/>
          </w:tcPr>
          <w:p w14:paraId="52AD668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0.118</w:t>
            </w:r>
          </w:p>
        </w:tc>
      </w:tr>
      <w:tr w14:paraId="6D5C24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vAlign w:val="top"/>
          </w:tcPr>
          <w:p w14:paraId="0D2247B1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Ⅳ</w:t>
            </w:r>
          </w:p>
        </w:tc>
        <w:tc>
          <w:tcPr>
            <w:tcW w:w="1308" w:type="dxa"/>
          </w:tcPr>
          <w:p w14:paraId="4D1CF3D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2634" w:type="dxa"/>
          </w:tcPr>
          <w:p w14:paraId="205108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0.283</w:t>
            </w:r>
          </w:p>
        </w:tc>
        <w:tc>
          <w:tcPr>
            <w:tcW w:w="2931" w:type="dxa"/>
          </w:tcPr>
          <w:p w14:paraId="7A27B0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0.373</w:t>
            </w:r>
          </w:p>
        </w:tc>
      </w:tr>
    </w:tbl>
    <w:p w14:paraId="1587D9B1">
      <w:pPr>
        <w:rPr>
          <w:rFonts w:hint="default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sz w:val="22"/>
          <w:szCs w:val="22"/>
          <w:lang w:eastAsia="zh-CN"/>
        </w:rPr>
        <w:t>Notes: Group I, high risk of high-cost hospitalization and in-hospital mortality; Group II, low risk of high-cost hospitalization and high risk of in-hospital mortality; Group III, low risk of high-cost hospitalization and in-hospital mortality; Group IV, high risk of high-cost hospitalization and low risk of in-hospital mortality.</w:t>
      </w:r>
      <w:bookmarkStart w:id="0" w:name="_GoBack"/>
      <w:bookmarkEnd w:id="0"/>
    </w:p>
    <w:p w14:paraId="6868687C">
      <w:pPr>
        <w:rPr>
          <w:rFonts w:hint="default" w:ascii="Times New Roman" w:hAnsi="Times New Roman" w:eastAsia="宋体" w:cs="Times New Roman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B7EA4"/>
    <w:rsid w:val="60EE6971"/>
    <w:rsid w:val="665B7EA4"/>
    <w:rsid w:val="6FDB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548</Characters>
  <Lines>0</Lines>
  <Paragraphs>0</Paragraphs>
  <TotalTime>13</TotalTime>
  <ScaleCrop>false</ScaleCrop>
  <LinksUpToDate>false</LinksUpToDate>
  <CharactersWithSpaces>612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2026-07-09T01:46:00Z</dcterms:created>
  <dc:creator>陈诗婷</dc:creator>
  <cp:lastModifiedBy>BYV</cp:lastModifiedBy>
  <dcterms:modified xsi:type="dcterms:W3CDTF">2026-07-26T08:32:35Z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6D8EE301EDF342F3BCEDE5B8CF25ED03_11</vt:lpwstr>
  </property>
  <property fmtid="{D5CDD505-2E9C-101B-9397-08002B2CF9AE}" pid="4" name="KSOTemplateDocerSaveRecord">
    <vt:lpwstr>eyJoZGlkIjoiZTg3ODQ2ZWVjZWRiMGYyZjQzMGYzZDUxMDI1MDExZjEiLCJ1c2VySWQiOiIxMTM4NzYxMzA4In0=</vt:lpwstr>
  </property>
</Properties>
</file>