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453E0" w14:textId="77777777" w:rsidR="006771EC" w:rsidRPr="00794690" w:rsidRDefault="000F5DCA" w:rsidP="006771EC">
      <w:pPr>
        <w:snapToGrid w:val="0"/>
        <w:spacing w:after="0" w:line="48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0"/>
        </w:rPr>
      </w:pPr>
      <w:r w:rsidRPr="00794690">
        <w:rPr>
          <w:rFonts w:ascii="Times New Roman" w:eastAsia="Times New Roman" w:hAnsi="Times New Roman" w:cs="Times New Roman"/>
          <w:bCs/>
          <w:i/>
          <w:iCs/>
          <w:color w:val="000000"/>
          <w:sz w:val="20"/>
        </w:rPr>
        <w:t>Blood Research</w:t>
      </w:r>
    </w:p>
    <w:p w14:paraId="02129092" w14:textId="77777777" w:rsidR="006771EC" w:rsidRPr="00297DFB" w:rsidRDefault="000F5DCA" w:rsidP="006771EC">
      <w:pPr>
        <w:snapToGrid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>Prognostic</w:t>
      </w: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 xml:space="preserve"> factors and </w:t>
      </w:r>
      <w:r w:rsidRPr="00765E38">
        <w:rPr>
          <w:rFonts w:ascii="Times New Roman" w:eastAsia="Times New Roman" w:hAnsi="Times New Roman" w:cs="Times New Roman"/>
          <w:b/>
          <w:color w:val="000000"/>
          <w:sz w:val="20"/>
        </w:rPr>
        <w:t xml:space="preserve">an exploratory </w:t>
      </w: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>risk stratification model in newly diagnosed Pola-R-CHP-treated diffuse large B-cell lymphoma: A real-world retrospective cohort</w:t>
      </w:r>
      <w:r w:rsidRPr="00297DFB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Pr="00297DFB">
        <w:rPr>
          <w:rFonts w:ascii="Times New Roman" w:eastAsia="Times New Roman" w:hAnsi="Times New Roman" w:cs="Times New Roman"/>
          <w:b/>
          <w:color w:val="000000"/>
          <w:sz w:val="20"/>
        </w:rPr>
        <w:t>analysis</w:t>
      </w:r>
    </w:p>
    <w:p w14:paraId="1D40DC80" w14:textId="77777777" w:rsidR="006771EC" w:rsidRPr="00297DFB" w:rsidRDefault="006771EC" w:rsidP="006771EC">
      <w:pP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5C57DB77" w14:textId="77777777" w:rsidR="006771EC" w:rsidRPr="00297DFB" w:rsidRDefault="000F5DCA" w:rsidP="006771EC">
      <w:pP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vertAlign w:val="superscript"/>
        </w:rPr>
      </w:pP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Yohei </w:t>
      </w:r>
      <w:proofErr w:type="spellStart"/>
      <w:proofErr w:type="gramStart"/>
      <w:r w:rsidRPr="00297DFB">
        <w:rPr>
          <w:rFonts w:ascii="Times New Roman" w:eastAsia="Times New Roman" w:hAnsi="Times New Roman" w:cs="Times New Roman"/>
          <w:color w:val="000000"/>
          <w:sz w:val="20"/>
        </w:rPr>
        <w:t>Sasaki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a,b</w:t>
      </w:r>
      <w:proofErr w:type="spellEnd"/>
      <w:proofErr w:type="gramEnd"/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,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*, Shotaro Shimada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,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Hirotaro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 Sakaki, Ayano Shirai, Hidenori Hayashi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Natsuki Kawamata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Kazuki Nagao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Kai Kuroiwa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Hinako Narita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Reiko Okamura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Megumi Watanuki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>, Nana Arai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, Kouji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Yanagisawa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, and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Norimichi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Hattori</w:t>
      </w:r>
      <w:r w:rsidRPr="00297DFB">
        <w:rPr>
          <w:rFonts w:ascii="Times New Roman" w:eastAsia="Times New Roman" w:hAnsi="Times New Roman" w:cs="Times New Roman"/>
          <w:color w:val="000000"/>
          <w:sz w:val="20"/>
          <w:vertAlign w:val="superscript"/>
        </w:rPr>
        <w:t>a</w:t>
      </w:r>
      <w:proofErr w:type="spellEnd"/>
    </w:p>
    <w:p w14:paraId="318B4138" w14:textId="77777777" w:rsidR="006771EC" w:rsidRPr="00297DFB" w:rsidRDefault="006771EC" w:rsidP="006771EC">
      <w:pPr>
        <w:snapToGrid w:val="0"/>
        <w:spacing w:after="0" w:line="48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</w:rPr>
      </w:pPr>
    </w:p>
    <w:p w14:paraId="4651C4C7" w14:textId="77777777" w:rsidR="006771EC" w:rsidRPr="00297DFB" w:rsidRDefault="000F5DCA" w:rsidP="006771EC">
      <w:pPr>
        <w:snapToGrid w:val="0"/>
        <w:spacing w:after="0" w:line="48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</w:rPr>
      </w:pPr>
      <w:r w:rsidRPr="00297DFB">
        <w:rPr>
          <w:rFonts w:ascii="Times New Roman" w:eastAsia="Times New Roman" w:hAnsi="Times New Roman" w:cs="Times New Roman"/>
          <w:color w:val="000000"/>
          <w:sz w:val="20"/>
        </w:rPr>
        <w:t>*</w:t>
      </w:r>
      <w:r w:rsidRPr="00297DFB">
        <w:rPr>
          <w:rFonts w:ascii="Times New Roman" w:eastAsia="Times New Roman" w:hAnsi="Times New Roman" w:cs="Times New Roman"/>
          <w:color w:val="000000"/>
          <w:sz w:val="20"/>
        </w:rPr>
        <w:tab/>
        <w:t>Corresponding Author: Yohei Sasaki</w:t>
      </w:r>
    </w:p>
    <w:p w14:paraId="49F6F26A" w14:textId="77777777" w:rsidR="006771EC" w:rsidRPr="00297DFB" w:rsidRDefault="000F5DCA" w:rsidP="006771EC">
      <w:pPr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</w:rPr>
      </w:pPr>
      <w:r w:rsidRPr="00297DFB">
        <w:rPr>
          <w:rFonts w:ascii="Times New Roman" w:eastAsia="Times New Roman" w:hAnsi="Times New Roman" w:cs="Times New Roman"/>
          <w:color w:val="000000"/>
          <w:sz w:val="20"/>
        </w:rPr>
        <w:t xml:space="preserve">Division of Hematology, Department of Medicine, Showa Medical University School of Medicine, 1-5-8 </w:t>
      </w:r>
      <w:proofErr w:type="spellStart"/>
      <w:r w:rsidRPr="00297DFB">
        <w:rPr>
          <w:rFonts w:ascii="Times New Roman" w:eastAsia="Times New Roman" w:hAnsi="Times New Roman" w:cs="Times New Roman"/>
          <w:color w:val="000000"/>
          <w:sz w:val="20"/>
        </w:rPr>
        <w:t>Hatanodai</w:t>
      </w:r>
      <w:proofErr w:type="spellEnd"/>
      <w:r w:rsidRPr="00297DFB">
        <w:rPr>
          <w:rFonts w:ascii="Times New Roman" w:eastAsia="Times New Roman" w:hAnsi="Times New Roman" w:cs="Times New Roman"/>
          <w:color w:val="000000"/>
          <w:sz w:val="20"/>
        </w:rPr>
        <w:t>, Shinagawa-Ku, Tokyo 142-8666, Japan</w:t>
      </w:r>
    </w:p>
    <w:p w14:paraId="21BEAA78" w14:textId="77777777" w:rsidR="006771EC" w:rsidRPr="00794690" w:rsidRDefault="000F5DCA" w:rsidP="006771EC">
      <w:pPr>
        <w:rPr>
          <w:rFonts w:ascii="游明朝" w:eastAsia="游明朝" w:hAnsi="游明朝" w:cs="游明朝"/>
          <w:lang w:val="pt-BR"/>
        </w:rPr>
      </w:pPr>
      <w:r w:rsidRPr="00794690">
        <w:rPr>
          <w:rFonts w:ascii="Times New Roman" w:eastAsia="Times New Roman" w:hAnsi="Times New Roman" w:cs="Times New Roman"/>
          <w:color w:val="000000"/>
          <w:sz w:val="20"/>
          <w:lang w:val="pt-BR"/>
        </w:rPr>
        <w:t xml:space="preserve">E-mail: </w:t>
      </w:r>
      <w:r w:rsidR="006771EC">
        <w:fldChar w:fldCharType="begin"/>
      </w:r>
      <w:r w:rsidR="006771EC">
        <w:instrText>HYPERLINK "about:blank"</w:instrText>
      </w:r>
      <w:r w:rsidR="006771EC">
        <w:fldChar w:fldCharType="separate"/>
      </w:r>
      <w:r w:rsidR="006771EC" w:rsidRPr="00794690">
        <w:rPr>
          <w:rStyle w:val="a7"/>
          <w:rFonts w:ascii="Times New Roman" w:eastAsia="Times New Roman" w:hAnsi="Times New Roman" w:cs="Times New Roman"/>
          <w:sz w:val="20"/>
          <w:lang w:val="pt-BR"/>
        </w:rPr>
        <w:t>ysasaki@med.showa-u.ac.jp</w:t>
      </w:r>
      <w:r w:rsidR="006771EC">
        <w:fldChar w:fldCharType="end"/>
      </w:r>
    </w:p>
    <w:p w14:paraId="6DCEE3EE" w14:textId="28923DC8" w:rsidR="00AE0497" w:rsidRDefault="000F5DCA" w:rsidP="006771EC">
      <w:pPr>
        <w:rPr>
          <w:rFonts w:ascii="Times New Roman" w:eastAsia="Times New Roman" w:hAnsi="Times New Roman" w:cs="Times New Roman"/>
        </w:rPr>
      </w:pPr>
      <w:r w:rsidRPr="006771EC">
        <w:rPr>
          <w:rFonts w:ascii="游明朝" w:eastAsia="游明朝" w:hAnsi="游明朝" w:cs="游明朝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E3BCDF9" wp14:editId="67599C0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83730" cy="5671257"/>
            <wp:effectExtent l="0" t="0" r="0" b="5715"/>
            <wp:wrapTopAndBottom/>
            <wp:docPr id="10130536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5369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567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52" w:rsidRPr="006771EC">
        <w:rPr>
          <w:rFonts w:ascii="Times New Roman" w:eastAsia="Times New Roman" w:hAnsi="Times New Roman" w:cs="Times New Roman"/>
          <w:b/>
          <w:bCs/>
        </w:rPr>
        <w:t>Supplementary Fig. 2</w:t>
      </w:r>
      <w:r w:rsidR="006771EC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Kaplan</w:t>
      </w:r>
      <w:r w:rsidR="00A20B7C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>Meier curves show</w:t>
      </w:r>
      <w:r w:rsidR="006771EC">
        <w:rPr>
          <w:rFonts w:ascii="Times New Roman" w:eastAsia="Times New Roman" w:hAnsi="Times New Roman" w:cs="Times New Roman"/>
        </w:rPr>
        <w:t>ing</w:t>
      </w:r>
      <w:r>
        <w:rPr>
          <w:rFonts w:ascii="Times New Roman" w:eastAsia="Times New Roman" w:hAnsi="Times New Roman" w:cs="Times New Roman"/>
        </w:rPr>
        <w:t xml:space="preserve"> </w:t>
      </w:r>
      <w:r w:rsidR="00246152">
        <w:rPr>
          <w:rFonts w:ascii="Times New Roman" w:eastAsia="Times New Roman" w:hAnsi="Times New Roman" w:cs="Times New Roman"/>
        </w:rPr>
        <w:t xml:space="preserve">overall survival (OS) in patients with diffuse large B-cell lymphoma treated with </w:t>
      </w:r>
      <w:proofErr w:type="spellStart"/>
      <w:r w:rsidR="00246152">
        <w:rPr>
          <w:rFonts w:ascii="Times New Roman" w:eastAsia="Times New Roman" w:hAnsi="Times New Roman" w:cs="Times New Roman"/>
        </w:rPr>
        <w:t>polatuzumab</w:t>
      </w:r>
      <w:proofErr w:type="spellEnd"/>
      <w:r w:rsidR="00246152">
        <w:rPr>
          <w:rFonts w:ascii="Times New Roman" w:eastAsia="Times New Roman" w:hAnsi="Times New Roman" w:cs="Times New Roman"/>
        </w:rPr>
        <w:t xml:space="preserve"> vedotin, rituximab, cyclophosphamide, doxorubicin, and prednisolone stratified </w:t>
      </w:r>
      <w:r>
        <w:rPr>
          <w:rFonts w:ascii="Times New Roman" w:eastAsia="Times New Roman" w:hAnsi="Times New Roman" w:cs="Times New Roman"/>
        </w:rPr>
        <w:t>by</w:t>
      </w:r>
      <w:r w:rsidR="00246152">
        <w:rPr>
          <w:rFonts w:ascii="Times New Roman" w:eastAsia="Times New Roman" w:hAnsi="Times New Roman" w:cs="Times New Roman"/>
        </w:rPr>
        <w:t xml:space="preserve"> Pola-3 score</w:t>
      </w:r>
    </w:p>
    <w:sectPr w:rsidR="00AE04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F4E8C"/>
    <w:multiLevelType w:val="hybridMultilevel"/>
    <w:tmpl w:val="D260568A"/>
    <w:lvl w:ilvl="0" w:tplc="9BD829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ECDC9C" w:tentative="1">
      <w:start w:val="1"/>
      <w:numFmt w:val="lowerLetter"/>
      <w:lvlText w:val="%2."/>
      <w:lvlJc w:val="left"/>
      <w:pPr>
        <w:ind w:left="1440" w:hanging="360"/>
      </w:pPr>
    </w:lvl>
    <w:lvl w:ilvl="2" w:tplc="057CE372" w:tentative="1">
      <w:start w:val="1"/>
      <w:numFmt w:val="lowerRoman"/>
      <w:lvlText w:val="%3."/>
      <w:lvlJc w:val="right"/>
      <w:pPr>
        <w:ind w:left="2160" w:hanging="180"/>
      </w:pPr>
    </w:lvl>
    <w:lvl w:ilvl="3" w:tplc="22E40888" w:tentative="1">
      <w:start w:val="1"/>
      <w:numFmt w:val="decimal"/>
      <w:lvlText w:val="%4."/>
      <w:lvlJc w:val="left"/>
      <w:pPr>
        <w:ind w:left="2880" w:hanging="360"/>
      </w:pPr>
    </w:lvl>
    <w:lvl w:ilvl="4" w:tplc="B5842594" w:tentative="1">
      <w:start w:val="1"/>
      <w:numFmt w:val="lowerLetter"/>
      <w:lvlText w:val="%5."/>
      <w:lvlJc w:val="left"/>
      <w:pPr>
        <w:ind w:left="3600" w:hanging="360"/>
      </w:pPr>
    </w:lvl>
    <w:lvl w:ilvl="5" w:tplc="F1B2F44E" w:tentative="1">
      <w:start w:val="1"/>
      <w:numFmt w:val="lowerRoman"/>
      <w:lvlText w:val="%6."/>
      <w:lvlJc w:val="right"/>
      <w:pPr>
        <w:ind w:left="4320" w:hanging="180"/>
      </w:pPr>
    </w:lvl>
    <w:lvl w:ilvl="6" w:tplc="F0BC0968" w:tentative="1">
      <w:start w:val="1"/>
      <w:numFmt w:val="decimal"/>
      <w:lvlText w:val="%7."/>
      <w:lvlJc w:val="left"/>
      <w:pPr>
        <w:ind w:left="5040" w:hanging="360"/>
      </w:pPr>
    </w:lvl>
    <w:lvl w:ilvl="7" w:tplc="5DDAD41A" w:tentative="1">
      <w:start w:val="1"/>
      <w:numFmt w:val="lowerLetter"/>
      <w:lvlText w:val="%8."/>
      <w:lvlJc w:val="left"/>
      <w:pPr>
        <w:ind w:left="5760" w:hanging="360"/>
      </w:pPr>
    </w:lvl>
    <w:lvl w:ilvl="8" w:tplc="8C3689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xtDQ3NTI2N7UwNTBX0lEKTi0uzszPAykwrAUA8yaJnywAAAA="/>
  </w:docVars>
  <w:rsids>
    <w:rsidRoot w:val="00AE0497"/>
    <w:rsid w:val="000F5DCA"/>
    <w:rsid w:val="00246152"/>
    <w:rsid w:val="00297DFB"/>
    <w:rsid w:val="002E3F31"/>
    <w:rsid w:val="00316466"/>
    <w:rsid w:val="003F769F"/>
    <w:rsid w:val="00400BD4"/>
    <w:rsid w:val="004B3EF3"/>
    <w:rsid w:val="00527445"/>
    <w:rsid w:val="00646B86"/>
    <w:rsid w:val="006771EC"/>
    <w:rsid w:val="006E1613"/>
    <w:rsid w:val="00765E38"/>
    <w:rsid w:val="00794690"/>
    <w:rsid w:val="007D246C"/>
    <w:rsid w:val="007D55D9"/>
    <w:rsid w:val="00825C71"/>
    <w:rsid w:val="008451EC"/>
    <w:rsid w:val="008D1DE5"/>
    <w:rsid w:val="008E3D75"/>
    <w:rsid w:val="00990EA9"/>
    <w:rsid w:val="009F49BC"/>
    <w:rsid w:val="00A20B7C"/>
    <w:rsid w:val="00A65D26"/>
    <w:rsid w:val="00AE0497"/>
    <w:rsid w:val="00C62355"/>
    <w:rsid w:val="00C835BA"/>
    <w:rsid w:val="00CC48F3"/>
    <w:rsid w:val="00ED03AA"/>
    <w:rsid w:val="00F8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39CD0B"/>
  <w15:docId w15:val="{15B8333E-814F-4091-B13F-8C2B103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numPr>
        <w:ilvl w:val="8"/>
      </w:numPr>
      <w:ind w:left="1440"/>
      <w:outlineLvl w:val="8"/>
    </w:p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line="360" w:lineRule="auto"/>
      <w:ind w:left="1200"/>
    </w:pPr>
    <w:rPr>
      <w:rFonts w:ascii="Calibri" w:eastAsia="Calibri" w:hAnsi="Calibri" w:cs="Calibri"/>
    </w:rPr>
  </w:style>
  <w:style w:type="paragraph" w:styleId="a6">
    <w:name w:val="caption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</w:rPr>
  </w:style>
  <w:style w:type="paragraph" w:customStyle="1" w:styleId="Surtitle">
    <w:name w:val="Surtitle"/>
    <w:basedOn w:val="a"/>
    <w:uiPriority w:val="16"/>
    <w:semiHidden/>
    <w:unhideWhenUsed/>
    <w:pPr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0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0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0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0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0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0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0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0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0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0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0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styleId="a7">
    <w:name w:val="Hyperlink"/>
    <w:basedOn w:val="a0"/>
    <w:uiPriority w:val="17"/>
    <w:semiHidden/>
    <w:unhideWhenUsed/>
    <w:rPr>
      <w:color w:val="0563C1"/>
    </w:rPr>
  </w:style>
  <w:style w:type="character" w:customStyle="1" w:styleId="IssueNumber">
    <w:name w:val="Issue Number"/>
    <w:basedOn w:val="a0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0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0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0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0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0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0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0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0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0"/>
    <w:unhideWhenUsed/>
    <w:rPr>
      <w:shd w:val="clear" w:color="auto" w:fill="D8E9EE"/>
    </w:rPr>
  </w:style>
  <w:style w:type="character" w:customStyle="1" w:styleId="Source">
    <w:name w:val="Source"/>
    <w:basedOn w:val="a0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0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0"/>
    <w:uiPriority w:val="17"/>
    <w:semiHidden/>
    <w:unhideWhenUsed/>
    <w:rPr>
      <w:shd w:val="clear" w:color="auto" w:fill="FFF9C9"/>
    </w:rPr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8">
    <w:name w:val="Quote"/>
    <w:basedOn w:val="a"/>
    <w:next w:val="a"/>
    <w:uiPriority w:val="29"/>
    <w:qFormat/>
    <w:pPr>
      <w:spacing w:before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10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3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</w:rPr>
  </w:style>
  <w:style w:type="paragraph" w:styleId="40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a">
    <w:name w:val="annotation reference"/>
    <w:basedOn w:val="a0"/>
    <w:uiPriority w:val="99"/>
    <w:semiHidden/>
    <w:unhideWhenUsed/>
    <w:rPr>
      <w:sz w:val="16"/>
    </w:rPr>
  </w:style>
  <w:style w:type="paragraph" w:styleId="ab">
    <w:name w:val="annotation text"/>
    <w:basedOn w:val="a"/>
    <w:link w:val="ac"/>
    <w:uiPriority w:val="99"/>
    <w:unhideWhenUsed/>
    <w:pPr>
      <w:spacing w:after="0"/>
    </w:pPr>
    <w:rPr>
      <w:rFonts w:ascii="Calibri" w:eastAsia="Calibri" w:hAnsi="Calibri" w:cs="Calibri"/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styleId="af2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f3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24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</w:rPr>
  </w:style>
  <w:style w:type="paragraph" w:styleId="31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</w:rPr>
  </w:style>
  <w:style w:type="paragraph" w:styleId="41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styleId="51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af4">
    <w:name w:val="Revision"/>
    <w:hidden/>
    <w:uiPriority w:val="99"/>
    <w:semiHidden/>
    <w:rsid w:val="00646B86"/>
    <w:pPr>
      <w:spacing w:after="0" w:line="240" w:lineRule="auto"/>
    </w:pPr>
  </w:style>
  <w:style w:type="paragraph" w:styleId="af5">
    <w:name w:val="annotation subject"/>
    <w:basedOn w:val="ab"/>
    <w:next w:val="ab"/>
    <w:link w:val="af6"/>
    <w:uiPriority w:val="99"/>
    <w:semiHidden/>
    <w:unhideWhenUsed/>
    <w:rsid w:val="00646B86"/>
    <w:pPr>
      <w:spacing w:after="160" w:line="240" w:lineRule="auto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c">
    <w:name w:val="コメント文字列 (文字)"/>
    <w:basedOn w:val="a0"/>
    <w:link w:val="ab"/>
    <w:uiPriority w:val="99"/>
    <w:rsid w:val="00646B86"/>
    <w:rPr>
      <w:rFonts w:ascii="Calibri" w:eastAsia="Calibri" w:hAnsi="Calibri" w:cs="Calibri"/>
      <w:sz w:val="20"/>
    </w:rPr>
  </w:style>
  <w:style w:type="character" w:customStyle="1" w:styleId="af6">
    <w:name w:val="コメント内容 (文字)"/>
    <w:basedOn w:val="ac"/>
    <w:link w:val="af5"/>
    <w:uiPriority w:val="99"/>
    <w:semiHidden/>
    <w:rsid w:val="00646B8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佐々木陽平</dc:creator>
  <cp:lastModifiedBy>陽平 佐々木</cp:lastModifiedBy>
  <cp:revision>3</cp:revision>
  <dcterms:created xsi:type="dcterms:W3CDTF">2026-08-08T00:10:00Z</dcterms:created>
  <dcterms:modified xsi:type="dcterms:W3CDTF">2026-08-08T00:10:00Z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crm_d240b0ae-b78b-4151-8b58-63cfec524cd3.docx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MG-Session/On-20260630/I:6f326517-f13b-446e-9b8a-deae416cccb8</vt:lpwstr>
  </property>
  <property fmtid="{D5CDD505-2E9C-101B-9397-08002B2CF9AE}" pid="18" name="Merops processed date">
    <vt:lpwstr>2026/06/30 06:17:44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merops/preset-v1/taylor-and-francis-national-library-of-medicine</vt:lpwstr>
  </property>
  <property fmtid="{D5CDD505-2E9C-101B-9397-08002B2CF9AE}" pid="24" name="Merops Standard Set modified">
    <vt:lpwstr/>
  </property>
  <property fmtid="{D5CDD505-2E9C-101B-9397-08002B2CF9AE}" pid="25" name="Merops tables count">
    <vt:lpwstr>0</vt:lpwstr>
  </property>
  <property fmtid="{D5CDD505-2E9C-101B-9397-08002B2CF9AE}" pid="26" name="Merops word count">
    <vt:lpwstr>31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