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05F61" w14:textId="11CAFA34" w:rsidR="00FA1481" w:rsidRDefault="00FA1481" w:rsidP="00FA1481">
      <w:pPr>
        <w:jc w:val="center"/>
      </w:pPr>
    </w:p>
    <w:p w14:paraId="3317CF4D" w14:textId="77777777" w:rsidR="00EC7C85" w:rsidRDefault="00EC7C85" w:rsidP="00F125EE">
      <w:pPr>
        <w:rPr>
          <w:sz w:val="36"/>
          <w:szCs w:val="36"/>
        </w:rPr>
      </w:pPr>
    </w:p>
    <w:p w14:paraId="33788641" w14:textId="77777777" w:rsidR="00F125EE" w:rsidRDefault="00F125EE" w:rsidP="00FA1481">
      <w:pPr>
        <w:jc w:val="center"/>
        <w:rPr>
          <w:sz w:val="36"/>
          <w:szCs w:val="36"/>
        </w:rPr>
      </w:pPr>
    </w:p>
    <w:p w14:paraId="4F6135CE" w14:textId="77777777" w:rsidR="002A0B0D" w:rsidRPr="005619BD" w:rsidRDefault="002A0B0D" w:rsidP="002A0B0D">
      <w:pPr>
        <w:pStyle w:val="Head"/>
        <w:rPr>
          <w:rFonts w:eastAsiaTheme="minorEastAsia"/>
          <w:lang w:eastAsia="ja-JP"/>
        </w:rPr>
      </w:pPr>
      <w:r w:rsidRPr="005619BD">
        <w:rPr>
          <w:rFonts w:eastAsiaTheme="minorEastAsia"/>
          <w:lang w:eastAsia="ja-JP"/>
        </w:rPr>
        <w:t>scientific reports</w:t>
      </w:r>
    </w:p>
    <w:p w14:paraId="5F59F879" w14:textId="77777777" w:rsidR="002A0B0D" w:rsidRPr="005619BD" w:rsidRDefault="002A0B0D" w:rsidP="002A0B0D">
      <w:pPr>
        <w:pStyle w:val="Head"/>
      </w:pPr>
      <w:r w:rsidRPr="005619BD">
        <w:t xml:space="preserve">Title: Menstrual cycle length trajectories </w:t>
      </w:r>
      <w:r w:rsidRPr="005619BD">
        <w:rPr>
          <w:rFonts w:eastAsiaTheme="minorEastAsia"/>
          <w:lang w:eastAsia="ja-JP"/>
        </w:rPr>
        <w:t xml:space="preserve">and their health correlates </w:t>
      </w:r>
      <w:r w:rsidRPr="005619BD">
        <w:t>across the reproductive lifespan</w:t>
      </w:r>
    </w:p>
    <w:p w14:paraId="339B31F7" w14:textId="77777777" w:rsidR="00015F74" w:rsidRPr="002A0B0D" w:rsidRDefault="00015F74" w:rsidP="002A0B0D">
      <w:pPr>
        <w:rPr>
          <w:sz w:val="28"/>
          <w:szCs w:val="28"/>
        </w:rPr>
      </w:pPr>
    </w:p>
    <w:p w14:paraId="38CD1D88" w14:textId="77777777" w:rsidR="00D31650" w:rsidRPr="002A0B0D" w:rsidRDefault="00DB77D5" w:rsidP="57A501C2">
      <w:pPr>
        <w:jc w:val="center"/>
      </w:pPr>
      <w:r w:rsidRPr="002A0B0D">
        <w:t xml:space="preserve">Makiko Mitsunami, Elizabeth Peebles, Boya Zhang, Brent A. Coull, Tamarra James-Todd, </w:t>
      </w:r>
    </w:p>
    <w:p w14:paraId="0648E06D" w14:textId="104EC44B" w:rsidR="000F0DCE" w:rsidRPr="002A0B0D" w:rsidRDefault="00DB77D5" w:rsidP="57A501C2">
      <w:pPr>
        <w:jc w:val="center"/>
        <w:rPr>
          <w:lang w:eastAsia="ja-JP"/>
        </w:rPr>
      </w:pPr>
      <w:r w:rsidRPr="002A0B0D">
        <w:t>Jorge E. Chavarro, Jaime E. Har</w:t>
      </w:r>
      <w:r w:rsidR="00D31650" w:rsidRPr="002A0B0D">
        <w:rPr>
          <w:lang w:eastAsia="ja-JP"/>
        </w:rPr>
        <w:t>t</w:t>
      </w:r>
      <w:r w:rsidRPr="002A0B0D">
        <w:t xml:space="preserve">, Francine Laden, Shruthi </w:t>
      </w:r>
      <w:proofErr w:type="spellStart"/>
      <w:r w:rsidRPr="002A0B0D">
        <w:t>Mahalingaiah</w:t>
      </w:r>
      <w:proofErr w:type="spellEnd"/>
    </w:p>
    <w:p w14:paraId="34D67477" w14:textId="0D8875FD" w:rsidR="004779CB" w:rsidRPr="002A0B0D" w:rsidRDefault="00E4519A" w:rsidP="57A501C2">
      <w:pPr>
        <w:jc w:val="center"/>
        <w:rPr>
          <w:lang w:eastAsia="ja-JP"/>
        </w:rPr>
      </w:pPr>
      <w:r w:rsidRPr="002A0B0D">
        <w:t>Correspond</w:t>
      </w:r>
      <w:r w:rsidR="00F4427B" w:rsidRPr="002A0B0D">
        <w:t>ing author</w:t>
      </w:r>
      <w:r w:rsidR="004779CB" w:rsidRPr="002A0B0D">
        <w:t>:</w:t>
      </w:r>
      <w:r w:rsidR="00BC3E04" w:rsidRPr="002A0B0D">
        <w:t xml:space="preserve"> </w:t>
      </w:r>
      <w:r w:rsidR="00DB77D5" w:rsidRPr="002A0B0D">
        <w:t xml:space="preserve">Email: </w:t>
      </w:r>
      <w:r w:rsidR="00D31650" w:rsidRPr="002A0B0D">
        <w:rPr>
          <w:lang w:eastAsia="ja-JP"/>
        </w:rPr>
        <w:t>mmitsunami@hsph.harvard.edu</w:t>
      </w:r>
    </w:p>
    <w:p w14:paraId="223EBBEB" w14:textId="77777777" w:rsidR="002C030F" w:rsidRDefault="002C030F"/>
    <w:p w14:paraId="5BBBF32C" w14:textId="77777777" w:rsidR="00015F74" w:rsidRDefault="00015F74">
      <w:pPr>
        <w:rPr>
          <w:b/>
        </w:rPr>
      </w:pPr>
    </w:p>
    <w:p w14:paraId="546CBFCA" w14:textId="4FE42C5F" w:rsidR="002C030F" w:rsidRPr="00262D72" w:rsidRDefault="009743A9">
      <w:pPr>
        <w:rPr>
          <w:b/>
        </w:rPr>
      </w:pPr>
      <w:r>
        <w:rPr>
          <w:b/>
        </w:rPr>
        <w:t>Th</w:t>
      </w:r>
      <w:r w:rsidR="006B024D">
        <w:rPr>
          <w:b/>
        </w:rPr>
        <w:t>e</w:t>
      </w:r>
      <w:r>
        <w:rPr>
          <w:b/>
        </w:rPr>
        <w:t xml:space="preserve"> PDF file </w:t>
      </w:r>
      <w:r w:rsidR="002C030F" w:rsidRPr="00262D72">
        <w:rPr>
          <w:b/>
        </w:rPr>
        <w:t>includes:</w:t>
      </w:r>
    </w:p>
    <w:p w14:paraId="6B069C4B" w14:textId="77777777" w:rsidR="002C030F" w:rsidRDefault="002C030F"/>
    <w:p w14:paraId="7FC81517" w14:textId="6FAA6FE0" w:rsidR="002C030F" w:rsidRDefault="002C030F" w:rsidP="00262D72">
      <w:pPr>
        <w:ind w:left="720"/>
        <w:rPr>
          <w:lang w:eastAsia="ja-JP"/>
        </w:rPr>
      </w:pPr>
      <w:r>
        <w:t>Fig</w:t>
      </w:r>
      <w:r w:rsidR="00B60E33">
        <w:t>ures</w:t>
      </w:r>
      <w:r w:rsidR="00A3403B">
        <w:t xml:space="preserve"> </w:t>
      </w:r>
      <w:r>
        <w:t>S1</w:t>
      </w:r>
      <w:r w:rsidR="00A3403B">
        <w:t xml:space="preserve"> to </w:t>
      </w:r>
      <w:r w:rsidR="00403D2C">
        <w:t>S</w:t>
      </w:r>
      <w:r w:rsidR="00DB77D5">
        <w:rPr>
          <w:rFonts w:hint="eastAsia"/>
          <w:lang w:eastAsia="ja-JP"/>
        </w:rPr>
        <w:t>4</w:t>
      </w:r>
    </w:p>
    <w:p w14:paraId="39DE064C" w14:textId="3048FB92" w:rsidR="002C030F" w:rsidRDefault="002C030F" w:rsidP="00262D72">
      <w:pPr>
        <w:ind w:left="720"/>
        <w:rPr>
          <w:lang w:eastAsia="ja-JP"/>
        </w:rPr>
      </w:pPr>
      <w:r>
        <w:t>Tables S1</w:t>
      </w:r>
      <w:r w:rsidR="00A3403B">
        <w:t xml:space="preserve"> to </w:t>
      </w:r>
      <w:r>
        <w:t>S</w:t>
      </w:r>
      <w:r w:rsidR="00DB77D5">
        <w:rPr>
          <w:rFonts w:hint="eastAsia"/>
          <w:lang w:eastAsia="ja-JP"/>
        </w:rPr>
        <w:t>3</w:t>
      </w:r>
    </w:p>
    <w:p w14:paraId="4B448789" w14:textId="77777777" w:rsidR="002C030F" w:rsidRDefault="002C030F"/>
    <w:p w14:paraId="56364198" w14:textId="330A149E" w:rsidR="00015F74" w:rsidRDefault="00015F74" w:rsidP="00F74F95">
      <w:pPr>
        <w:pStyle w:val="SMHeading"/>
      </w:pPr>
      <w:r>
        <w:br w:type="page"/>
      </w:r>
    </w:p>
    <w:p w14:paraId="4D46A919" w14:textId="34EF667E" w:rsidR="00015F74" w:rsidRDefault="004515D9" w:rsidP="00B9440A">
      <w:pPr>
        <w:pStyle w:val="SMcaption"/>
      </w:pPr>
      <w:r>
        <w:rPr>
          <w:noProof/>
        </w:rPr>
        <w:drawing>
          <wp:inline distT="0" distB="0" distL="0" distR="0" wp14:anchorId="562B4A51" wp14:editId="377011CA">
            <wp:extent cx="5943600" cy="4458970"/>
            <wp:effectExtent l="0" t="0" r="0" b="0"/>
            <wp:docPr id="119422881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228810"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5943600" cy="4458970"/>
                    </a:xfrm>
                    <a:prstGeom prst="rect">
                      <a:avLst/>
                    </a:prstGeom>
                  </pic:spPr>
                </pic:pic>
              </a:graphicData>
            </a:graphic>
          </wp:inline>
        </w:drawing>
      </w:r>
      <w:r>
        <w:t xml:space="preserve"> </w:t>
      </w:r>
      <w:r w:rsidR="00B74E98" w:rsidRPr="00B74E98">
        <w:rPr>
          <w:b/>
          <w:bCs/>
        </w:rPr>
        <w:t>Figure S</w:t>
      </w:r>
      <w:r w:rsidR="00B74E98">
        <w:rPr>
          <w:b/>
          <w:bCs/>
        </w:rPr>
        <w:t>1</w:t>
      </w:r>
      <w:r w:rsidR="00B74E98" w:rsidRPr="00B74E98">
        <w:rPr>
          <w:b/>
          <w:bCs/>
        </w:rPr>
        <w:t>.</w:t>
      </w:r>
      <w:r w:rsidR="00B74E98" w:rsidRPr="00B74E98">
        <w:rPr>
          <w:b/>
          <w:bCs/>
          <w:noProof/>
        </w:rPr>
        <w:t xml:space="preserve"> </w:t>
      </w:r>
      <w:r w:rsidRPr="0D6330AA">
        <w:rPr>
          <w:lang w:eastAsia="ja-JP"/>
        </w:rPr>
        <w:t>P</w:t>
      </w:r>
      <w:r>
        <w:t>articipant flow chart for the analysis of menstrual cycle length</w:t>
      </w:r>
      <w:r w:rsidRPr="0D6330AA">
        <w:rPr>
          <w:lang w:eastAsia="ja-JP"/>
        </w:rPr>
        <w:t xml:space="preserve"> </w:t>
      </w:r>
      <w:r>
        <w:t>trajectories across the reproductive lifespan in the United States-based Growing Up Today Study (GUTS)</w:t>
      </w:r>
      <w:r w:rsidRPr="0D6330AA">
        <w:rPr>
          <w:lang w:eastAsia="ja-JP"/>
        </w:rPr>
        <w:t xml:space="preserve"> </w:t>
      </w:r>
    </w:p>
    <w:p w14:paraId="2AD205DD" w14:textId="006737FD" w:rsidR="004515D9" w:rsidRDefault="004515D9" w:rsidP="00B9440A">
      <w:pPr>
        <w:pStyle w:val="SMcaption"/>
      </w:pPr>
      <w:r>
        <w:br w:type="page"/>
      </w:r>
    </w:p>
    <w:p w14:paraId="3567FF95" w14:textId="44C8704D" w:rsidR="00112C5B" w:rsidRPr="00355362" w:rsidRDefault="004515D9" w:rsidP="00B9440A">
      <w:pPr>
        <w:pStyle w:val="SMHeading"/>
      </w:pPr>
      <w:r>
        <w:rPr>
          <w:noProof/>
        </w:rPr>
        <w:drawing>
          <wp:inline distT="0" distB="0" distL="0" distR="0" wp14:anchorId="38322392" wp14:editId="394F1928">
            <wp:extent cx="5943600" cy="2796540"/>
            <wp:effectExtent l="0" t="0" r="0" b="3810"/>
            <wp:docPr id="1713767902" name="Picture 3"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767902" name="Picture 3" descr="A graph of a number of people&#10;&#10;AI-generated content may be incorrect."/>
                    <pic:cNvPicPr>
                      <a:picLocks noChangeAspect="1" noChangeArrowheads="1"/>
                    </pic:cNvPicPr>
                  </pic:nvPicPr>
                  <pic:blipFill rotWithShape="1">
                    <a:blip r:embed="rId12">
                      <a:extLst>
                        <a:ext uri="{28A0092B-C50C-407E-A947-70E740481C1C}">
                          <a14:useLocalDpi xmlns:a14="http://schemas.microsoft.com/office/drawing/2010/main" val="0"/>
                        </a:ext>
                      </a:extLst>
                    </a:blip>
                    <a:srcRect t="9117" b="7237"/>
                    <a:stretch>
                      <a:fillRect/>
                    </a:stretch>
                  </pic:blipFill>
                  <pic:spPr bwMode="auto">
                    <a:xfrm>
                      <a:off x="0" y="0"/>
                      <a:ext cx="5943600" cy="2796540"/>
                    </a:xfrm>
                    <a:prstGeom prst="rect">
                      <a:avLst/>
                    </a:prstGeom>
                    <a:noFill/>
                    <a:ln>
                      <a:noFill/>
                    </a:ln>
                    <a:extLst>
                      <a:ext uri="{53640926-AAD7-44D8-BBD7-CCE9431645EC}">
                        <a14:shadowObscured xmlns:a14="http://schemas.microsoft.com/office/drawing/2010/main"/>
                      </a:ext>
                    </a:extLst>
                  </pic:spPr>
                </pic:pic>
              </a:graphicData>
            </a:graphic>
          </wp:inline>
        </w:drawing>
      </w:r>
    </w:p>
    <w:p w14:paraId="1830A921" w14:textId="58891B14" w:rsidR="004515D9" w:rsidRDefault="00B74E98" w:rsidP="009A5287">
      <w:pPr>
        <w:pStyle w:val="SMcaption"/>
        <w:rPr>
          <w:szCs w:val="24"/>
          <w:lang w:eastAsia="ja-JP"/>
        </w:rPr>
      </w:pPr>
      <w:r w:rsidRPr="00B74E98">
        <w:rPr>
          <w:b/>
          <w:bCs/>
        </w:rPr>
        <w:t>Figure S2.</w:t>
      </w:r>
      <w:r w:rsidRPr="00B74E98">
        <w:rPr>
          <w:b/>
          <w:bCs/>
          <w:noProof/>
        </w:rPr>
        <w:t xml:space="preserve"> </w:t>
      </w:r>
      <w:r w:rsidR="004515D9" w:rsidRPr="00CD4471">
        <w:rPr>
          <w:rFonts w:eastAsia="Times New Roman"/>
          <w:szCs w:val="24"/>
        </w:rPr>
        <w:t>Latent class mixed</w:t>
      </w:r>
      <w:r w:rsidR="004515D9" w:rsidRPr="00CD4471">
        <w:rPr>
          <w:szCs w:val="24"/>
        </w:rPr>
        <w:t xml:space="preserve"> </w:t>
      </w:r>
      <w:r w:rsidR="004515D9" w:rsidRPr="00CD4471">
        <w:rPr>
          <w:rFonts w:eastAsia="Times New Roman"/>
          <w:szCs w:val="24"/>
        </w:rPr>
        <w:t>models</w:t>
      </w:r>
      <w:r w:rsidR="004515D9" w:rsidRPr="00CD4471">
        <w:rPr>
          <w:szCs w:val="24"/>
        </w:rPr>
        <w:t xml:space="preserve"> </w:t>
      </w:r>
      <w:r w:rsidR="004515D9" w:rsidRPr="00CD4471">
        <w:rPr>
          <w:rFonts w:hint="eastAsia"/>
          <w:szCs w:val="24"/>
        </w:rPr>
        <w:t xml:space="preserve">with two and three latent classes </w:t>
      </w:r>
      <w:r w:rsidR="004515D9" w:rsidRPr="00CD4471">
        <w:rPr>
          <w:rFonts w:eastAsia="Times New Roman"/>
          <w:szCs w:val="24"/>
        </w:rPr>
        <w:t>for self-reported</w:t>
      </w:r>
      <w:r w:rsidR="004515D9" w:rsidRPr="00CD4471">
        <w:rPr>
          <w:szCs w:val="24"/>
        </w:rPr>
        <w:t xml:space="preserve"> categorical </w:t>
      </w:r>
      <w:r w:rsidR="004515D9" w:rsidRPr="00CD4471">
        <w:rPr>
          <w:rFonts w:eastAsia="Times New Roman"/>
          <w:szCs w:val="24"/>
        </w:rPr>
        <w:t>menstrual cycle lengths</w:t>
      </w:r>
      <w:r w:rsidR="004515D9">
        <w:rPr>
          <w:rFonts w:hint="eastAsia"/>
          <w:szCs w:val="24"/>
          <w:lang w:eastAsia="ja-JP"/>
        </w:rPr>
        <w:t xml:space="preserve"> </w:t>
      </w:r>
      <w:r w:rsidR="004515D9" w:rsidRPr="00CD4471">
        <w:rPr>
          <w:rFonts w:eastAsia="Times New Roman"/>
          <w:szCs w:val="24"/>
        </w:rPr>
        <w:t>throughout the reproductive lifespan among participants in the Growing Up Today Study</w:t>
      </w:r>
      <w:r w:rsidR="004515D9" w:rsidRPr="00CD4471">
        <w:rPr>
          <w:rFonts w:hint="eastAsia"/>
          <w:szCs w:val="24"/>
          <w:lang w:eastAsia="ja-JP"/>
        </w:rPr>
        <w:t xml:space="preserve"> </w:t>
      </w:r>
      <w:r w:rsidR="004515D9" w:rsidRPr="00CD4471">
        <w:rPr>
          <w:szCs w:val="24"/>
        </w:rPr>
        <w:t>(GUTS</w:t>
      </w:r>
      <w:r w:rsidR="004515D9" w:rsidRPr="00CD4471">
        <w:rPr>
          <w:rFonts w:hint="eastAsia"/>
          <w:szCs w:val="24"/>
        </w:rPr>
        <w:t>)</w:t>
      </w:r>
      <w:r w:rsidR="004515D9" w:rsidRPr="00CD4471">
        <w:rPr>
          <w:rFonts w:hint="eastAsia"/>
          <w:szCs w:val="24"/>
          <w:lang w:eastAsia="ja-JP"/>
        </w:rPr>
        <w:t xml:space="preserve"> </w:t>
      </w:r>
      <w:r w:rsidR="004515D9" w:rsidRPr="0074585B">
        <w:rPr>
          <w:szCs w:val="24"/>
        </w:rPr>
        <w:t>(1996-2023)</w:t>
      </w:r>
      <w:r w:rsidR="004515D9">
        <w:rPr>
          <w:rFonts w:hint="eastAsia"/>
          <w:szCs w:val="24"/>
          <w:lang w:eastAsia="ja-JP"/>
        </w:rPr>
        <w:t xml:space="preserve"> </w:t>
      </w:r>
    </w:p>
    <w:p w14:paraId="47315E5B" w14:textId="77777777" w:rsidR="004515D9" w:rsidRPr="004515D9" w:rsidRDefault="004515D9" w:rsidP="004515D9">
      <w:pPr>
        <w:pStyle w:val="SMcaption"/>
      </w:pPr>
      <w:r w:rsidRPr="004515D9">
        <w:t>Those who reported their menstrual cycle length (MCL) for three or more questionnaires from 2008 to 2023 were included (Number of subjects: 9,332, Number of reports: 48,494</w:t>
      </w:r>
      <w:r w:rsidRPr="004515D9">
        <w:rPr>
          <w:b/>
          <w:bCs/>
        </w:rPr>
        <w:t xml:space="preserve">). </w:t>
      </w:r>
      <w:r w:rsidRPr="004515D9">
        <w:t>Panel A: Plot for two latent classes, Panel B: Plot for three latent classes. The plots illustrate the MCL distribution, colored to the assigned trajectory pattern, with overlayed with fitting curves based on the latent class with ordinal outcomes of menstrual characteristics. The fitted curves represent the estimated average MCL for each class at a given age. The different trajectories are categorized into Trajectory 1: “always regular”, Trajectory 2: “early long transition”. X-axis represents age (years) at menstrual cycle reports. The Bayesian Information Criterion (BIC) was calculated and displayed for each LCMM model.</w:t>
      </w:r>
    </w:p>
    <w:p w14:paraId="08E77241" w14:textId="77777777" w:rsidR="004515D9" w:rsidRDefault="004515D9" w:rsidP="00B9440A">
      <w:pPr>
        <w:pStyle w:val="SMHeading"/>
      </w:pPr>
      <w:r>
        <w:br w:type="page"/>
      </w:r>
    </w:p>
    <w:p w14:paraId="6CF1134A" w14:textId="777DE9ED" w:rsidR="004515D9" w:rsidRPr="00355362" w:rsidRDefault="004515D9" w:rsidP="00B9440A">
      <w:pPr>
        <w:pStyle w:val="SMHeading"/>
      </w:pPr>
      <w:r>
        <w:rPr>
          <w:noProof/>
        </w:rPr>
        <w:drawing>
          <wp:inline distT="0" distB="0" distL="0" distR="0" wp14:anchorId="3484269B" wp14:editId="19431B10">
            <wp:extent cx="5943600" cy="5943600"/>
            <wp:effectExtent l="0" t="0" r="0" b="0"/>
            <wp:docPr id="2130823900"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823900"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5943600" cy="5943600"/>
                    </a:xfrm>
                    <a:prstGeom prst="rect">
                      <a:avLst/>
                    </a:prstGeom>
                  </pic:spPr>
                </pic:pic>
              </a:graphicData>
            </a:graphic>
          </wp:inline>
        </w:drawing>
      </w:r>
    </w:p>
    <w:p w14:paraId="0B35D29F" w14:textId="584F346E" w:rsidR="009A5287" w:rsidRDefault="00B74E98" w:rsidP="00B74E98">
      <w:pPr>
        <w:pStyle w:val="SMHeading"/>
      </w:pPr>
      <w:r w:rsidRPr="00355362">
        <w:t>Fig</w:t>
      </w:r>
      <w:r>
        <w:t>ure</w:t>
      </w:r>
      <w:r w:rsidRPr="00355362">
        <w:t xml:space="preserve"> S</w:t>
      </w:r>
      <w:r>
        <w:t xml:space="preserve">3. </w:t>
      </w:r>
      <w:r w:rsidR="004515D9" w:rsidRPr="00B74E98">
        <w:rPr>
          <w:b w:val="0"/>
          <w:bCs w:val="0"/>
        </w:rPr>
        <w:t>Sensitivity analyses for latent class analysis excluding cycles reported from estimated conception through post-pregnancy-related events (including delivery, miscarriage, abortion, and ectopic pregnancy outcomes) in the Growing Up Today Study (GUTS) (1996-2023)</w:t>
      </w:r>
    </w:p>
    <w:p w14:paraId="506F8BEA" w14:textId="43FCC1BA" w:rsidR="004515D9" w:rsidRDefault="004515D9" w:rsidP="00477182">
      <w:pPr>
        <w:pStyle w:val="SMcaption"/>
      </w:pPr>
      <w:r w:rsidRPr="004515D9">
        <w:t>After excluding menstrual cycle length (MCL) report with concurrent pregnancy-related outcomes, those who reported their menstrual cycle length for 3 or more questionnaires from 2008 to 2023 were included (Number of subjects: 5,994, Number of reports: 29,301). Panel A: Plot for 2 latent classes, Panel B: Plot for 3 latent classes, Panel C: Plot for 4 latent classes, Panel D: Plot for 5 latent classes. The plots illustrated the MCL distribution, colored to the assigned trajectory pattern, with overlayed fitting curves based on the latent class with ordinal outcomes of menstrual characteristics. X-axis represents age (years) at menstrual cycle length reports. The Bayesian Information Criterion (BIC) was calculated and displayed for each latent class mix model.</w:t>
      </w:r>
    </w:p>
    <w:p w14:paraId="7591AFB7" w14:textId="77777777" w:rsidR="004515D9" w:rsidRDefault="004515D9" w:rsidP="00477182">
      <w:pPr>
        <w:pStyle w:val="SMcaption"/>
      </w:pPr>
      <w:r>
        <w:br w:type="page"/>
      </w:r>
    </w:p>
    <w:p w14:paraId="4F797093" w14:textId="00E09405" w:rsidR="004515D9" w:rsidRDefault="004515D9" w:rsidP="004515D9">
      <w:pPr>
        <w:pStyle w:val="SMHeading"/>
      </w:pPr>
      <w:r>
        <w:rPr>
          <w:noProof/>
        </w:rPr>
        <w:drawing>
          <wp:inline distT="0" distB="0" distL="0" distR="0" wp14:anchorId="429B2469" wp14:editId="7C155F82">
            <wp:extent cx="5943600" cy="5943600"/>
            <wp:effectExtent l="0" t="0" r="0" b="0"/>
            <wp:docPr id="873124608"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124608"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5943600" cy="5943600"/>
                    </a:xfrm>
                    <a:prstGeom prst="rect">
                      <a:avLst/>
                    </a:prstGeom>
                  </pic:spPr>
                </pic:pic>
              </a:graphicData>
            </a:graphic>
          </wp:inline>
        </w:drawing>
      </w:r>
    </w:p>
    <w:p w14:paraId="3FF03D25" w14:textId="17CFC81A" w:rsidR="008218C4" w:rsidRPr="00B74E98" w:rsidRDefault="00B74E98" w:rsidP="00B74E98">
      <w:pPr>
        <w:pStyle w:val="SMHeading"/>
        <w:rPr>
          <w:b w:val="0"/>
          <w:bCs w:val="0"/>
        </w:rPr>
      </w:pPr>
      <w:r w:rsidRPr="00355362">
        <w:t>Fig</w:t>
      </w:r>
      <w:r>
        <w:t>ure</w:t>
      </w:r>
      <w:r w:rsidRPr="00355362">
        <w:t xml:space="preserve"> S</w:t>
      </w:r>
      <w:r>
        <w:rPr>
          <w:rFonts w:hint="eastAsia"/>
          <w:lang w:eastAsia="ja-JP"/>
        </w:rPr>
        <w:t>4</w:t>
      </w:r>
      <w:r>
        <w:t xml:space="preserve">. </w:t>
      </w:r>
      <w:r w:rsidR="004515D9" w:rsidRPr="00B74E98">
        <w:rPr>
          <w:b w:val="0"/>
          <w:bCs w:val="0"/>
        </w:rPr>
        <w:t>Sensitivity analyses for latent class analysis excluding cycles reported with concurrent hormonal contraceptive use in the Growing Up Today Study (GUTS) (1996-2023)</w:t>
      </w:r>
    </w:p>
    <w:p w14:paraId="28982A36" w14:textId="1CAC689C" w:rsidR="004515D9" w:rsidRDefault="004515D9" w:rsidP="00477182">
      <w:pPr>
        <w:pStyle w:val="SMcaption"/>
        <w:rPr>
          <w:szCs w:val="24"/>
        </w:rPr>
      </w:pPr>
      <w:r w:rsidRPr="007565E4">
        <w:rPr>
          <w:szCs w:val="24"/>
        </w:rPr>
        <w:t>After excluding menstrual cycle length (MCL) report with concurrent hormonal contraceptive use, those who reported their menstrual cycle length for 3 or more questionnaires from 2008 to 2023 were included (Number of subjects: 3,852, Number of reports: 15,614). Panel A: Plot for 2 latent classes, Panel B: Plot for 3 latent classes, Panel C: Plot for 4 latent classes</w:t>
      </w:r>
      <w:r w:rsidRPr="007565E4">
        <w:rPr>
          <w:rFonts w:hint="eastAsia"/>
          <w:szCs w:val="24"/>
        </w:rPr>
        <w:t xml:space="preserve">, </w:t>
      </w:r>
      <w:r w:rsidRPr="007565E4">
        <w:rPr>
          <w:szCs w:val="24"/>
        </w:rPr>
        <w:t xml:space="preserve">Panel </w:t>
      </w:r>
      <w:r w:rsidRPr="007565E4">
        <w:rPr>
          <w:rFonts w:hint="eastAsia"/>
          <w:szCs w:val="24"/>
        </w:rPr>
        <w:t>D</w:t>
      </w:r>
      <w:r w:rsidRPr="007565E4">
        <w:rPr>
          <w:szCs w:val="24"/>
        </w:rPr>
        <w:t xml:space="preserve">: Plot for </w:t>
      </w:r>
      <w:r w:rsidRPr="007565E4">
        <w:rPr>
          <w:rFonts w:hint="eastAsia"/>
          <w:szCs w:val="24"/>
        </w:rPr>
        <w:t>5</w:t>
      </w:r>
      <w:r w:rsidRPr="007565E4">
        <w:rPr>
          <w:szCs w:val="24"/>
        </w:rPr>
        <w:t xml:space="preserve"> latent classes. The plots illustrated the MCL distribution, colored to the assigned trajectory pattern, with overlayed fitting curves based on the latent class with ordinal outcomes of menstrual characteristics. X-axis represents age (years) at menstrual cycle length reports. The Bayesian Information Criterion (BIC) was calculated and displayed for each latent class mix model.</w:t>
      </w:r>
      <w:r>
        <w:rPr>
          <w:szCs w:val="24"/>
        </w:rPr>
        <w:br w:type="page"/>
      </w:r>
    </w:p>
    <w:p w14:paraId="1EDFB9A6" w14:textId="0DBE5898" w:rsidR="004515D9" w:rsidRDefault="00015F74" w:rsidP="00B9440A">
      <w:pPr>
        <w:pStyle w:val="SMHeading"/>
        <w:rPr>
          <w:lang w:eastAsia="ja-JP"/>
        </w:rPr>
      </w:pPr>
      <w:r>
        <w:t>Table S1.</w:t>
      </w:r>
      <w:r w:rsidR="004515D9" w:rsidRPr="00B74E98">
        <w:rPr>
          <w:rFonts w:hint="eastAsia"/>
          <w:b w:val="0"/>
          <w:bCs w:val="0"/>
          <w:lang w:eastAsia="ja-JP"/>
        </w:rPr>
        <w:t xml:space="preserve"> </w:t>
      </w:r>
      <w:r w:rsidR="004515D9" w:rsidRPr="00B74E98">
        <w:rPr>
          <w:rFonts w:eastAsia="MS Mincho" w:hint="eastAsia"/>
          <w:b w:val="0"/>
          <w:bCs w:val="0"/>
          <w:lang w:eastAsia="ja-JP"/>
        </w:rPr>
        <w:t xml:space="preserve">Comparison of characteristics between participants included and excluded in </w:t>
      </w:r>
      <w:r w:rsidR="004515D9" w:rsidRPr="00B74E98">
        <w:rPr>
          <w:rFonts w:eastAsia="MS Mincho"/>
          <w:b w:val="0"/>
          <w:bCs w:val="0"/>
          <w:lang w:eastAsia="ja-JP"/>
        </w:rPr>
        <w:t>creating a menstrual cycle classification in the Growing Up Today Study (GUTS) (1996-</w:t>
      </w:r>
      <w:proofErr w:type="gramStart"/>
      <w:r w:rsidR="004515D9" w:rsidRPr="00B74E98">
        <w:rPr>
          <w:rFonts w:eastAsia="MS Mincho"/>
          <w:b w:val="0"/>
          <w:bCs w:val="0"/>
          <w:lang w:eastAsia="ja-JP"/>
        </w:rPr>
        <w:t>2023)</w:t>
      </w:r>
      <w:proofErr w:type="spellStart"/>
      <w:r w:rsidR="004515D9" w:rsidRPr="00B74E98">
        <w:rPr>
          <w:rFonts w:eastAsia="MS Mincho"/>
          <w:b w:val="0"/>
          <w:bCs w:val="0"/>
          <w:vertAlign w:val="superscript"/>
          <w:lang w:eastAsia="ja-JP"/>
        </w:rPr>
        <w:t>a</w:t>
      </w:r>
      <w:proofErr w:type="gramEnd"/>
      <w:r w:rsidR="004515D9" w:rsidRPr="00B74E98">
        <w:rPr>
          <w:rFonts w:eastAsia="MS Mincho"/>
          <w:b w:val="0"/>
          <w:bCs w:val="0"/>
          <w:vertAlign w:val="superscript"/>
          <w:lang w:eastAsia="ja-JP"/>
        </w:rPr>
        <w:t>,b</w:t>
      </w:r>
      <w:proofErr w:type="spellEnd"/>
    </w:p>
    <w:tbl>
      <w:tblPr>
        <w:tblStyle w:val="TableGrid"/>
        <w:tblW w:w="0" w:type="auto"/>
        <w:tblLook w:val="04A0" w:firstRow="1" w:lastRow="0" w:firstColumn="1" w:lastColumn="0" w:noHBand="0" w:noVBand="1"/>
      </w:tblPr>
      <w:tblGrid>
        <w:gridCol w:w="4495"/>
        <w:gridCol w:w="1710"/>
        <w:gridCol w:w="1890"/>
        <w:gridCol w:w="1255"/>
      </w:tblGrid>
      <w:tr w:rsidR="004515D9" w:rsidRPr="00E856B6" w14:paraId="39A60A4B" w14:textId="77777777">
        <w:trPr>
          <w:trHeight w:val="350"/>
        </w:trPr>
        <w:tc>
          <w:tcPr>
            <w:tcW w:w="4495" w:type="dxa"/>
          </w:tcPr>
          <w:p w14:paraId="067FFF3A" w14:textId="77777777" w:rsidR="004515D9" w:rsidRPr="00E856B6" w:rsidRDefault="004515D9">
            <w:pPr>
              <w:ind w:right="-20"/>
              <w:rPr>
                <w:rFonts w:ascii="Times New Roman" w:eastAsia="Times New Roman" w:hAnsi="Times New Roman" w:cs="Times New Roman"/>
              </w:rPr>
            </w:pPr>
          </w:p>
        </w:tc>
        <w:tc>
          <w:tcPr>
            <w:tcW w:w="1710" w:type="dxa"/>
          </w:tcPr>
          <w:p w14:paraId="776EFF00" w14:textId="77777777" w:rsidR="004515D9" w:rsidRPr="00E856B6" w:rsidRDefault="004515D9">
            <w:pPr>
              <w:ind w:right="-20"/>
              <w:jc w:val="center"/>
              <w:rPr>
                <w:rFonts w:ascii="Times New Roman" w:eastAsia="MS Mincho" w:hAnsi="Times New Roman" w:cs="Times New Roman"/>
              </w:rPr>
            </w:pPr>
            <w:r w:rsidRPr="00E856B6">
              <w:rPr>
                <w:rFonts w:ascii="Times New Roman" w:eastAsia="Times New Roman" w:hAnsi="Times New Roman" w:cs="Times New Roman"/>
              </w:rPr>
              <w:t>Included</w:t>
            </w:r>
          </w:p>
        </w:tc>
        <w:tc>
          <w:tcPr>
            <w:tcW w:w="1890" w:type="dxa"/>
          </w:tcPr>
          <w:p w14:paraId="7839A645" w14:textId="77777777" w:rsidR="004515D9" w:rsidRPr="00E856B6" w:rsidRDefault="004515D9">
            <w:pPr>
              <w:ind w:right="-20"/>
              <w:jc w:val="center"/>
              <w:rPr>
                <w:rFonts w:ascii="Times New Roman" w:eastAsia="MS Mincho" w:hAnsi="Times New Roman" w:cs="Times New Roman"/>
              </w:rPr>
            </w:pPr>
            <w:r w:rsidRPr="00E856B6">
              <w:rPr>
                <w:rFonts w:ascii="Times New Roman" w:eastAsia="Times New Roman" w:hAnsi="Times New Roman" w:cs="Times New Roman"/>
              </w:rPr>
              <w:t>Excluded</w:t>
            </w:r>
          </w:p>
        </w:tc>
        <w:tc>
          <w:tcPr>
            <w:tcW w:w="1255" w:type="dxa"/>
          </w:tcPr>
          <w:p w14:paraId="56ACAE42" w14:textId="77777777" w:rsidR="004515D9" w:rsidRPr="00E856B6" w:rsidRDefault="004515D9">
            <w:pPr>
              <w:ind w:right="-20"/>
              <w:jc w:val="center"/>
              <w:rPr>
                <w:rFonts w:ascii="Times New Roman" w:eastAsia="Times New Roman" w:hAnsi="Times New Roman" w:cs="Times New Roman"/>
              </w:rPr>
            </w:pPr>
            <w:r w:rsidRPr="00E856B6">
              <w:rPr>
                <w:rFonts w:ascii="Times New Roman" w:eastAsia="Times New Roman" w:hAnsi="Times New Roman" w:cs="Times New Roman"/>
              </w:rPr>
              <w:t>P-value</w:t>
            </w:r>
          </w:p>
        </w:tc>
      </w:tr>
      <w:tr w:rsidR="004515D9" w:rsidRPr="00E856B6" w14:paraId="3BF0916D" w14:textId="77777777">
        <w:trPr>
          <w:trHeight w:val="287"/>
        </w:trPr>
        <w:tc>
          <w:tcPr>
            <w:tcW w:w="4495" w:type="dxa"/>
          </w:tcPr>
          <w:p w14:paraId="31E5C3CD" w14:textId="77777777" w:rsidR="004515D9" w:rsidRPr="00E856B6" w:rsidRDefault="004515D9">
            <w:pPr>
              <w:ind w:right="-20"/>
              <w:rPr>
                <w:rFonts w:ascii="Times New Roman" w:eastAsia="MS Mincho" w:hAnsi="Times New Roman" w:cs="Times New Roman"/>
                <w:b/>
                <w:bCs/>
              </w:rPr>
            </w:pPr>
            <w:r w:rsidRPr="00E856B6">
              <w:rPr>
                <w:rFonts w:ascii="Times New Roman" w:eastAsia="MS Mincho" w:hAnsi="Times New Roman" w:cs="Times New Roman"/>
                <w:b/>
                <w:bCs/>
              </w:rPr>
              <w:t>Participants (n)</w:t>
            </w:r>
          </w:p>
        </w:tc>
        <w:tc>
          <w:tcPr>
            <w:tcW w:w="1710" w:type="dxa"/>
          </w:tcPr>
          <w:p w14:paraId="5695602B" w14:textId="77777777" w:rsidR="004515D9" w:rsidRPr="00E856B6" w:rsidRDefault="004515D9">
            <w:pPr>
              <w:ind w:right="-20"/>
              <w:jc w:val="center"/>
              <w:rPr>
                <w:rFonts w:ascii="Times New Roman" w:eastAsia="Times New Roman" w:hAnsi="Times New Roman" w:cs="Times New Roman"/>
              </w:rPr>
            </w:pPr>
            <w:r w:rsidRPr="00E856B6">
              <w:rPr>
                <w:rFonts w:ascii="Times New Roman" w:eastAsia="Times New Roman" w:hAnsi="Times New Roman" w:cs="Times New Roman"/>
              </w:rPr>
              <w:t>9,332</w:t>
            </w:r>
          </w:p>
        </w:tc>
        <w:tc>
          <w:tcPr>
            <w:tcW w:w="1890" w:type="dxa"/>
          </w:tcPr>
          <w:p w14:paraId="3B974383" w14:textId="77777777" w:rsidR="004515D9" w:rsidRPr="00E856B6" w:rsidRDefault="004515D9">
            <w:pPr>
              <w:ind w:right="-20"/>
              <w:jc w:val="center"/>
              <w:rPr>
                <w:rFonts w:ascii="Times New Roman" w:eastAsia="Times New Roman" w:hAnsi="Times New Roman" w:cs="Times New Roman"/>
              </w:rPr>
            </w:pPr>
            <w:r w:rsidRPr="00E856B6">
              <w:rPr>
                <w:rFonts w:ascii="Times New Roman" w:eastAsia="Times New Roman" w:hAnsi="Times New Roman" w:cs="Times New Roman"/>
              </w:rPr>
              <w:t>5,703</w:t>
            </w:r>
          </w:p>
        </w:tc>
        <w:tc>
          <w:tcPr>
            <w:tcW w:w="1255" w:type="dxa"/>
          </w:tcPr>
          <w:p w14:paraId="3505D607" w14:textId="77777777" w:rsidR="004515D9" w:rsidRPr="00E856B6" w:rsidRDefault="004515D9">
            <w:pPr>
              <w:ind w:right="-20"/>
              <w:jc w:val="center"/>
              <w:rPr>
                <w:rFonts w:ascii="Times New Roman" w:eastAsia="Times New Roman" w:hAnsi="Times New Roman" w:cs="Times New Roman"/>
              </w:rPr>
            </w:pPr>
          </w:p>
        </w:tc>
      </w:tr>
      <w:tr w:rsidR="004515D9" w:rsidRPr="00E856B6" w14:paraId="2367FC67" w14:textId="77777777">
        <w:trPr>
          <w:trHeight w:val="287"/>
        </w:trPr>
        <w:tc>
          <w:tcPr>
            <w:tcW w:w="4495" w:type="dxa"/>
          </w:tcPr>
          <w:p w14:paraId="1707D5FF" w14:textId="77777777" w:rsidR="004515D9" w:rsidRPr="00E856B6" w:rsidRDefault="004515D9">
            <w:pPr>
              <w:ind w:right="-20"/>
              <w:rPr>
                <w:rFonts w:ascii="Times New Roman" w:eastAsia="MS Mincho" w:hAnsi="Times New Roman" w:cs="Times New Roman"/>
              </w:rPr>
            </w:pPr>
            <w:r w:rsidRPr="00E856B6">
              <w:rPr>
                <w:rFonts w:ascii="Times New Roman" w:eastAsia="Times New Roman" w:hAnsi="Times New Roman" w:cs="Times New Roman"/>
              </w:rPr>
              <w:t>Age at baseline, mean</w:t>
            </w:r>
            <w:r w:rsidRPr="00E856B6">
              <w:rPr>
                <w:rFonts w:ascii="Times New Roman" w:eastAsia="MS Mincho" w:hAnsi="Times New Roman" w:cs="Times New Roman"/>
              </w:rPr>
              <w:t xml:space="preserve"> </w:t>
            </w:r>
            <w:r w:rsidRPr="00E856B6">
              <w:rPr>
                <w:rFonts w:ascii="Times New Roman" w:eastAsia="Times New Roman" w:hAnsi="Times New Roman" w:cs="Times New Roman"/>
              </w:rPr>
              <w:t>±</w:t>
            </w:r>
            <w:r w:rsidRPr="00E856B6">
              <w:rPr>
                <w:rFonts w:ascii="Times New Roman" w:eastAsia="MS Mincho" w:hAnsi="Times New Roman" w:cs="Times New Roman"/>
              </w:rPr>
              <w:t xml:space="preserve"> SD</w:t>
            </w:r>
          </w:p>
        </w:tc>
        <w:tc>
          <w:tcPr>
            <w:tcW w:w="1710" w:type="dxa"/>
          </w:tcPr>
          <w:p w14:paraId="22A9517C" w14:textId="77777777" w:rsidR="004515D9" w:rsidRPr="00E856B6" w:rsidRDefault="004515D9">
            <w:pPr>
              <w:ind w:right="-20"/>
              <w:jc w:val="center"/>
              <w:rPr>
                <w:rFonts w:ascii="Times New Roman" w:eastAsia="Times New Roman" w:hAnsi="Times New Roman" w:cs="Times New Roman"/>
              </w:rPr>
            </w:pPr>
            <w:r w:rsidRPr="00E856B6">
              <w:rPr>
                <w:rFonts w:ascii="Times New Roman" w:eastAsia="Times New Roman" w:hAnsi="Times New Roman" w:cs="Times New Roman"/>
              </w:rPr>
              <w:t>12.2 ± 1.9</w:t>
            </w:r>
          </w:p>
        </w:tc>
        <w:tc>
          <w:tcPr>
            <w:tcW w:w="1890" w:type="dxa"/>
          </w:tcPr>
          <w:p w14:paraId="54A7BE37" w14:textId="77777777" w:rsidR="004515D9" w:rsidRPr="00E856B6" w:rsidRDefault="004515D9">
            <w:pPr>
              <w:ind w:right="-20"/>
              <w:jc w:val="center"/>
              <w:rPr>
                <w:rFonts w:ascii="Times New Roman" w:eastAsia="Times New Roman" w:hAnsi="Times New Roman" w:cs="Times New Roman"/>
              </w:rPr>
            </w:pPr>
            <w:r w:rsidRPr="00E856B6">
              <w:rPr>
                <w:rFonts w:ascii="Times New Roman" w:eastAsia="Times New Roman" w:hAnsi="Times New Roman" w:cs="Times New Roman"/>
              </w:rPr>
              <w:t>12.2 ± 1.9</w:t>
            </w:r>
          </w:p>
        </w:tc>
        <w:tc>
          <w:tcPr>
            <w:tcW w:w="1255" w:type="dxa"/>
          </w:tcPr>
          <w:p w14:paraId="4239185A" w14:textId="77777777" w:rsidR="004515D9" w:rsidRPr="00E856B6" w:rsidRDefault="004515D9">
            <w:pPr>
              <w:ind w:right="-20"/>
              <w:jc w:val="center"/>
              <w:rPr>
                <w:rFonts w:ascii="Times New Roman" w:eastAsia="Times New Roman" w:hAnsi="Times New Roman" w:cs="Times New Roman"/>
              </w:rPr>
            </w:pPr>
            <w:r w:rsidRPr="00E856B6">
              <w:rPr>
                <w:rFonts w:ascii="Times New Roman" w:eastAsia="Times New Roman" w:hAnsi="Times New Roman" w:cs="Times New Roman"/>
              </w:rPr>
              <w:t>0.16</w:t>
            </w:r>
          </w:p>
        </w:tc>
      </w:tr>
      <w:tr w:rsidR="004515D9" w:rsidRPr="00E856B6" w14:paraId="48D0C67A" w14:textId="77777777">
        <w:trPr>
          <w:trHeight w:val="272"/>
        </w:trPr>
        <w:tc>
          <w:tcPr>
            <w:tcW w:w="4495" w:type="dxa"/>
          </w:tcPr>
          <w:p w14:paraId="674ACEBC" w14:textId="77777777" w:rsidR="004515D9" w:rsidRPr="00E856B6" w:rsidRDefault="004515D9">
            <w:pPr>
              <w:ind w:right="-20"/>
              <w:rPr>
                <w:rFonts w:ascii="Times New Roman" w:eastAsia="MS Mincho" w:hAnsi="Times New Roman" w:cs="Times New Roman"/>
              </w:rPr>
            </w:pPr>
            <w:r w:rsidRPr="00E856B6">
              <w:rPr>
                <w:rFonts w:ascii="Times New Roman" w:eastAsia="Times New Roman" w:hAnsi="Times New Roman" w:cs="Times New Roman"/>
              </w:rPr>
              <w:t>Birth year</w:t>
            </w:r>
            <w:r w:rsidRPr="00E856B6">
              <w:rPr>
                <w:rFonts w:ascii="Times New Roman" w:eastAsia="MS Mincho" w:hAnsi="Times New Roman" w:cs="Times New Roman"/>
              </w:rPr>
              <w:t>, n (%)</w:t>
            </w:r>
          </w:p>
        </w:tc>
        <w:tc>
          <w:tcPr>
            <w:tcW w:w="1710" w:type="dxa"/>
          </w:tcPr>
          <w:p w14:paraId="3BEA01E6" w14:textId="77777777" w:rsidR="004515D9" w:rsidRPr="00E856B6" w:rsidRDefault="004515D9">
            <w:pPr>
              <w:ind w:right="-20"/>
              <w:jc w:val="center"/>
              <w:rPr>
                <w:rFonts w:ascii="Times New Roman" w:eastAsia="Times New Roman" w:hAnsi="Times New Roman" w:cs="Times New Roman"/>
              </w:rPr>
            </w:pPr>
          </w:p>
        </w:tc>
        <w:tc>
          <w:tcPr>
            <w:tcW w:w="1890" w:type="dxa"/>
          </w:tcPr>
          <w:p w14:paraId="1B57BB36" w14:textId="77777777" w:rsidR="004515D9" w:rsidRPr="00E856B6" w:rsidRDefault="004515D9">
            <w:pPr>
              <w:ind w:right="-20"/>
              <w:jc w:val="center"/>
              <w:rPr>
                <w:rFonts w:ascii="Times New Roman" w:eastAsia="Times New Roman" w:hAnsi="Times New Roman" w:cs="Times New Roman"/>
              </w:rPr>
            </w:pPr>
          </w:p>
        </w:tc>
        <w:tc>
          <w:tcPr>
            <w:tcW w:w="1255" w:type="dxa"/>
          </w:tcPr>
          <w:p w14:paraId="0FB5B440" w14:textId="77777777" w:rsidR="004515D9" w:rsidRPr="00E856B6" w:rsidRDefault="004515D9">
            <w:pPr>
              <w:ind w:right="-20"/>
              <w:jc w:val="center"/>
              <w:rPr>
                <w:rFonts w:ascii="Times New Roman" w:eastAsia="Times New Roman" w:hAnsi="Times New Roman" w:cs="Times New Roman"/>
              </w:rPr>
            </w:pPr>
            <w:r w:rsidRPr="00E856B6">
              <w:rPr>
                <w:rFonts w:ascii="Times New Roman" w:eastAsia="Times New Roman" w:hAnsi="Times New Roman" w:cs="Times New Roman"/>
              </w:rPr>
              <w:t>&lt;.0001</w:t>
            </w:r>
          </w:p>
        </w:tc>
      </w:tr>
      <w:tr w:rsidR="004515D9" w:rsidRPr="00E856B6" w14:paraId="29EB288B" w14:textId="77777777">
        <w:trPr>
          <w:trHeight w:val="272"/>
        </w:trPr>
        <w:tc>
          <w:tcPr>
            <w:tcW w:w="4495" w:type="dxa"/>
          </w:tcPr>
          <w:p w14:paraId="0C5B1E40" w14:textId="77777777" w:rsidR="004515D9" w:rsidRPr="00E856B6" w:rsidRDefault="004515D9">
            <w:pPr>
              <w:ind w:right="-20"/>
              <w:rPr>
                <w:rFonts w:ascii="Times New Roman" w:eastAsia="Times New Roman" w:hAnsi="Times New Roman" w:cs="Times New Roman"/>
              </w:rPr>
            </w:pPr>
            <w:r w:rsidRPr="00E856B6">
              <w:rPr>
                <w:rFonts w:ascii="Times New Roman" w:eastAsia="Times New Roman" w:hAnsi="Times New Roman" w:cs="Times New Roman"/>
              </w:rPr>
              <w:t>1980-1984</w:t>
            </w:r>
          </w:p>
        </w:tc>
        <w:tc>
          <w:tcPr>
            <w:tcW w:w="1710" w:type="dxa"/>
          </w:tcPr>
          <w:p w14:paraId="1EA42E41" w14:textId="77777777" w:rsidR="004515D9" w:rsidRPr="00E856B6" w:rsidRDefault="004515D9">
            <w:pPr>
              <w:ind w:right="-20"/>
              <w:jc w:val="center"/>
              <w:rPr>
                <w:rFonts w:ascii="Times New Roman" w:eastAsia="Times New Roman" w:hAnsi="Times New Roman" w:cs="Times New Roman"/>
              </w:rPr>
            </w:pPr>
            <w:r w:rsidRPr="00E856B6">
              <w:rPr>
                <w:rFonts w:ascii="Times New Roman" w:eastAsia="Times New Roman" w:hAnsi="Times New Roman" w:cs="Times New Roman"/>
              </w:rPr>
              <w:t>2,999 (32.1)</w:t>
            </w:r>
          </w:p>
        </w:tc>
        <w:tc>
          <w:tcPr>
            <w:tcW w:w="1890" w:type="dxa"/>
          </w:tcPr>
          <w:p w14:paraId="1B8F4583" w14:textId="77777777" w:rsidR="004515D9" w:rsidRPr="00E856B6" w:rsidRDefault="004515D9">
            <w:pPr>
              <w:ind w:right="-20"/>
              <w:jc w:val="center"/>
              <w:rPr>
                <w:rFonts w:ascii="Times New Roman" w:eastAsia="Times New Roman" w:hAnsi="Times New Roman" w:cs="Times New Roman"/>
              </w:rPr>
            </w:pPr>
            <w:r w:rsidRPr="00E856B6">
              <w:rPr>
                <w:rFonts w:ascii="Times New Roman" w:eastAsia="Times New Roman" w:hAnsi="Times New Roman" w:cs="Times New Roman"/>
              </w:rPr>
              <w:t>1,586 (27.8)</w:t>
            </w:r>
          </w:p>
        </w:tc>
        <w:tc>
          <w:tcPr>
            <w:tcW w:w="1255" w:type="dxa"/>
          </w:tcPr>
          <w:p w14:paraId="626A7A85" w14:textId="77777777" w:rsidR="004515D9" w:rsidRPr="00E856B6" w:rsidRDefault="004515D9">
            <w:pPr>
              <w:ind w:right="-20"/>
              <w:jc w:val="center"/>
              <w:rPr>
                <w:rFonts w:ascii="Times New Roman" w:eastAsia="Times New Roman" w:hAnsi="Times New Roman" w:cs="Times New Roman"/>
              </w:rPr>
            </w:pPr>
          </w:p>
        </w:tc>
      </w:tr>
      <w:tr w:rsidR="004515D9" w:rsidRPr="00E856B6" w14:paraId="0F1ABA13" w14:textId="77777777">
        <w:trPr>
          <w:trHeight w:val="272"/>
        </w:trPr>
        <w:tc>
          <w:tcPr>
            <w:tcW w:w="4495" w:type="dxa"/>
          </w:tcPr>
          <w:p w14:paraId="3D7F295F" w14:textId="77777777" w:rsidR="004515D9" w:rsidRPr="00E856B6" w:rsidRDefault="004515D9">
            <w:pPr>
              <w:ind w:right="-20"/>
              <w:rPr>
                <w:rFonts w:ascii="Times New Roman" w:eastAsia="Times New Roman" w:hAnsi="Times New Roman" w:cs="Times New Roman"/>
              </w:rPr>
            </w:pPr>
            <w:r w:rsidRPr="00E856B6">
              <w:rPr>
                <w:rFonts w:ascii="Times New Roman" w:eastAsia="Times New Roman" w:hAnsi="Times New Roman" w:cs="Times New Roman"/>
              </w:rPr>
              <w:t>1985-1989</w:t>
            </w:r>
          </w:p>
        </w:tc>
        <w:tc>
          <w:tcPr>
            <w:tcW w:w="1710" w:type="dxa"/>
          </w:tcPr>
          <w:p w14:paraId="52630949" w14:textId="77777777" w:rsidR="004515D9" w:rsidRPr="00E856B6" w:rsidRDefault="004515D9">
            <w:pPr>
              <w:ind w:right="-20"/>
              <w:jc w:val="center"/>
              <w:rPr>
                <w:rFonts w:ascii="Times New Roman" w:eastAsia="Times New Roman" w:hAnsi="Times New Roman" w:cs="Times New Roman"/>
              </w:rPr>
            </w:pPr>
            <w:r w:rsidRPr="00E856B6">
              <w:rPr>
                <w:rFonts w:ascii="Times New Roman" w:eastAsia="Times New Roman" w:hAnsi="Times New Roman" w:cs="Times New Roman"/>
              </w:rPr>
              <w:t>4,070 (43.6)</w:t>
            </w:r>
          </w:p>
        </w:tc>
        <w:tc>
          <w:tcPr>
            <w:tcW w:w="1890" w:type="dxa"/>
          </w:tcPr>
          <w:p w14:paraId="3C682550" w14:textId="77777777" w:rsidR="004515D9" w:rsidRPr="00E856B6" w:rsidRDefault="004515D9">
            <w:pPr>
              <w:ind w:right="-20"/>
              <w:jc w:val="center"/>
              <w:rPr>
                <w:rFonts w:ascii="Times New Roman" w:eastAsia="Times New Roman" w:hAnsi="Times New Roman" w:cs="Times New Roman"/>
              </w:rPr>
            </w:pPr>
            <w:r w:rsidRPr="00E856B6">
              <w:rPr>
                <w:rFonts w:ascii="Times New Roman" w:eastAsia="Times New Roman" w:hAnsi="Times New Roman" w:cs="Times New Roman"/>
              </w:rPr>
              <w:t>2,336 (41.0)</w:t>
            </w:r>
          </w:p>
        </w:tc>
        <w:tc>
          <w:tcPr>
            <w:tcW w:w="1255" w:type="dxa"/>
          </w:tcPr>
          <w:p w14:paraId="026C4835" w14:textId="77777777" w:rsidR="004515D9" w:rsidRPr="00E856B6" w:rsidRDefault="004515D9">
            <w:pPr>
              <w:ind w:right="-20"/>
              <w:jc w:val="center"/>
              <w:rPr>
                <w:rFonts w:ascii="Times New Roman" w:eastAsia="Times New Roman" w:hAnsi="Times New Roman" w:cs="Times New Roman"/>
              </w:rPr>
            </w:pPr>
          </w:p>
        </w:tc>
      </w:tr>
      <w:tr w:rsidR="004515D9" w:rsidRPr="00E856B6" w14:paraId="32ABECAC" w14:textId="77777777">
        <w:trPr>
          <w:trHeight w:val="272"/>
        </w:trPr>
        <w:tc>
          <w:tcPr>
            <w:tcW w:w="4495" w:type="dxa"/>
          </w:tcPr>
          <w:p w14:paraId="0F6133D0" w14:textId="77777777" w:rsidR="004515D9" w:rsidRPr="00E856B6" w:rsidRDefault="004515D9">
            <w:pPr>
              <w:ind w:right="-20"/>
              <w:rPr>
                <w:rFonts w:ascii="Times New Roman" w:eastAsia="MS Mincho" w:hAnsi="Times New Roman" w:cs="Times New Roman"/>
              </w:rPr>
            </w:pPr>
            <w:r w:rsidRPr="00E856B6">
              <w:rPr>
                <w:rFonts w:ascii="Times New Roman" w:eastAsia="Times New Roman" w:hAnsi="Times New Roman" w:cs="Times New Roman"/>
              </w:rPr>
              <w:t>1990-199</w:t>
            </w:r>
            <w:r w:rsidRPr="00E856B6">
              <w:rPr>
                <w:rFonts w:ascii="Times New Roman" w:eastAsia="MS Mincho" w:hAnsi="Times New Roman" w:cs="Times New Roman"/>
              </w:rPr>
              <w:t>5</w:t>
            </w:r>
          </w:p>
        </w:tc>
        <w:tc>
          <w:tcPr>
            <w:tcW w:w="1710" w:type="dxa"/>
          </w:tcPr>
          <w:p w14:paraId="1F0D72EE" w14:textId="77777777" w:rsidR="004515D9" w:rsidRPr="00E856B6" w:rsidRDefault="004515D9">
            <w:pPr>
              <w:ind w:right="-20"/>
              <w:jc w:val="center"/>
              <w:rPr>
                <w:rFonts w:ascii="Times New Roman" w:eastAsia="Times New Roman" w:hAnsi="Times New Roman" w:cs="Times New Roman"/>
              </w:rPr>
            </w:pPr>
            <w:r w:rsidRPr="00E856B6">
              <w:rPr>
                <w:rFonts w:ascii="Times New Roman" w:eastAsia="Times New Roman" w:hAnsi="Times New Roman" w:cs="Times New Roman"/>
              </w:rPr>
              <w:t>2,263 (24.3)</w:t>
            </w:r>
          </w:p>
        </w:tc>
        <w:tc>
          <w:tcPr>
            <w:tcW w:w="1890" w:type="dxa"/>
          </w:tcPr>
          <w:p w14:paraId="61FEC90F" w14:textId="77777777" w:rsidR="004515D9" w:rsidRPr="00E856B6" w:rsidRDefault="004515D9">
            <w:pPr>
              <w:ind w:right="-20"/>
              <w:jc w:val="center"/>
              <w:rPr>
                <w:rFonts w:ascii="Times New Roman" w:eastAsia="Times New Roman" w:hAnsi="Times New Roman" w:cs="Times New Roman"/>
              </w:rPr>
            </w:pPr>
            <w:r w:rsidRPr="00E856B6">
              <w:rPr>
                <w:rFonts w:ascii="Times New Roman" w:eastAsia="Times New Roman" w:hAnsi="Times New Roman" w:cs="Times New Roman"/>
              </w:rPr>
              <w:t>1,777 (31.2)</w:t>
            </w:r>
          </w:p>
        </w:tc>
        <w:tc>
          <w:tcPr>
            <w:tcW w:w="1255" w:type="dxa"/>
          </w:tcPr>
          <w:p w14:paraId="067431EC" w14:textId="77777777" w:rsidR="004515D9" w:rsidRPr="00E856B6" w:rsidRDefault="004515D9">
            <w:pPr>
              <w:ind w:right="-20"/>
              <w:jc w:val="center"/>
              <w:rPr>
                <w:rFonts w:ascii="Times New Roman" w:eastAsia="Times New Roman" w:hAnsi="Times New Roman" w:cs="Times New Roman"/>
              </w:rPr>
            </w:pPr>
          </w:p>
        </w:tc>
      </w:tr>
      <w:tr w:rsidR="004515D9" w:rsidRPr="00E856B6" w14:paraId="5177A5CF" w14:textId="77777777">
        <w:trPr>
          <w:trHeight w:val="272"/>
        </w:trPr>
        <w:tc>
          <w:tcPr>
            <w:tcW w:w="4495" w:type="dxa"/>
          </w:tcPr>
          <w:p w14:paraId="08A35655" w14:textId="77777777" w:rsidR="004515D9" w:rsidRPr="00E856B6" w:rsidRDefault="004515D9">
            <w:pPr>
              <w:ind w:right="-20"/>
              <w:rPr>
                <w:rFonts w:ascii="Times New Roman" w:eastAsia="MS Mincho" w:hAnsi="Times New Roman" w:cs="Times New Roman"/>
              </w:rPr>
            </w:pPr>
            <w:r w:rsidRPr="00E856B6">
              <w:rPr>
                <w:rFonts w:ascii="Times New Roman" w:eastAsia="MS Mincho" w:hAnsi="Times New Roman" w:cs="Times New Roman"/>
              </w:rPr>
              <w:t xml:space="preserve">Cohort, </w:t>
            </w:r>
            <w:r w:rsidRPr="00E856B6">
              <w:rPr>
                <w:rFonts w:ascii="Times New Roman" w:eastAsia="Times New Roman" w:hAnsi="Times New Roman" w:cs="Times New Roman"/>
              </w:rPr>
              <w:t>GUTS 1</w:t>
            </w:r>
            <w:r w:rsidRPr="00E856B6">
              <w:rPr>
                <w:rFonts w:ascii="Times New Roman" w:eastAsia="MS Mincho" w:hAnsi="Times New Roman" w:cs="Times New Roman"/>
              </w:rPr>
              <w:t>, n (%)</w:t>
            </w:r>
          </w:p>
        </w:tc>
        <w:tc>
          <w:tcPr>
            <w:tcW w:w="1710" w:type="dxa"/>
          </w:tcPr>
          <w:p w14:paraId="7D33B82B" w14:textId="77777777" w:rsidR="004515D9" w:rsidRPr="00E856B6" w:rsidRDefault="004515D9">
            <w:pPr>
              <w:ind w:right="-20"/>
              <w:jc w:val="center"/>
              <w:rPr>
                <w:rFonts w:ascii="Times New Roman" w:eastAsia="Times New Roman" w:hAnsi="Times New Roman" w:cs="Times New Roman"/>
              </w:rPr>
            </w:pPr>
            <w:r w:rsidRPr="00E856B6">
              <w:rPr>
                <w:rFonts w:ascii="Times New Roman" w:eastAsia="Times New Roman" w:hAnsi="Times New Roman" w:cs="Times New Roman"/>
              </w:rPr>
              <w:t>5,912 (63.4)</w:t>
            </w:r>
          </w:p>
        </w:tc>
        <w:tc>
          <w:tcPr>
            <w:tcW w:w="1890" w:type="dxa"/>
          </w:tcPr>
          <w:p w14:paraId="442D39CA" w14:textId="77777777" w:rsidR="004515D9" w:rsidRPr="00E856B6" w:rsidRDefault="004515D9">
            <w:pPr>
              <w:ind w:right="-20"/>
              <w:jc w:val="center"/>
              <w:rPr>
                <w:rFonts w:ascii="Times New Roman" w:eastAsia="Times New Roman" w:hAnsi="Times New Roman" w:cs="Times New Roman"/>
              </w:rPr>
            </w:pPr>
            <w:r w:rsidRPr="00E856B6">
              <w:rPr>
                <w:rFonts w:ascii="Times New Roman" w:eastAsia="Times New Roman" w:hAnsi="Times New Roman" w:cs="Times New Roman"/>
              </w:rPr>
              <w:t>3,119 (54.7)</w:t>
            </w:r>
          </w:p>
        </w:tc>
        <w:tc>
          <w:tcPr>
            <w:tcW w:w="1255" w:type="dxa"/>
          </w:tcPr>
          <w:p w14:paraId="160ED114" w14:textId="77777777" w:rsidR="004515D9" w:rsidRPr="00E856B6" w:rsidRDefault="004515D9">
            <w:pPr>
              <w:ind w:right="-20"/>
              <w:jc w:val="center"/>
              <w:rPr>
                <w:rFonts w:ascii="Times New Roman" w:eastAsia="Times New Roman" w:hAnsi="Times New Roman" w:cs="Times New Roman"/>
              </w:rPr>
            </w:pPr>
            <w:r w:rsidRPr="00E856B6">
              <w:rPr>
                <w:rFonts w:ascii="Times New Roman" w:eastAsia="Times New Roman" w:hAnsi="Times New Roman" w:cs="Times New Roman"/>
              </w:rPr>
              <w:t>&lt;.0001</w:t>
            </w:r>
          </w:p>
        </w:tc>
      </w:tr>
      <w:tr w:rsidR="004515D9" w:rsidRPr="00E856B6" w14:paraId="38765F42" w14:textId="77777777">
        <w:trPr>
          <w:trHeight w:val="272"/>
        </w:trPr>
        <w:tc>
          <w:tcPr>
            <w:tcW w:w="4495" w:type="dxa"/>
          </w:tcPr>
          <w:p w14:paraId="7620E338" w14:textId="77777777" w:rsidR="004515D9" w:rsidRPr="00E856B6" w:rsidRDefault="004515D9">
            <w:pPr>
              <w:ind w:right="-20"/>
              <w:rPr>
                <w:rFonts w:ascii="Times New Roman" w:eastAsia="MS Mincho" w:hAnsi="Times New Roman" w:cs="Times New Roman"/>
              </w:rPr>
            </w:pPr>
            <w:r w:rsidRPr="00E856B6">
              <w:rPr>
                <w:rFonts w:ascii="Times New Roman" w:eastAsia="Times New Roman" w:hAnsi="Times New Roman" w:cs="Times New Roman"/>
              </w:rPr>
              <w:t>Race and ethnicity, n (%)</w:t>
            </w:r>
          </w:p>
        </w:tc>
        <w:tc>
          <w:tcPr>
            <w:tcW w:w="1710" w:type="dxa"/>
          </w:tcPr>
          <w:p w14:paraId="66B9C032" w14:textId="77777777" w:rsidR="004515D9" w:rsidRPr="00E856B6" w:rsidRDefault="004515D9">
            <w:pPr>
              <w:ind w:right="-20"/>
              <w:jc w:val="center"/>
              <w:rPr>
                <w:rFonts w:ascii="Times New Roman" w:eastAsia="Times New Roman" w:hAnsi="Times New Roman" w:cs="Times New Roman"/>
              </w:rPr>
            </w:pPr>
          </w:p>
        </w:tc>
        <w:tc>
          <w:tcPr>
            <w:tcW w:w="1890" w:type="dxa"/>
          </w:tcPr>
          <w:p w14:paraId="7F0F2AE2" w14:textId="77777777" w:rsidR="004515D9" w:rsidRPr="00E856B6" w:rsidRDefault="004515D9">
            <w:pPr>
              <w:ind w:right="-20"/>
              <w:jc w:val="center"/>
              <w:rPr>
                <w:rFonts w:ascii="Times New Roman" w:eastAsia="Times New Roman" w:hAnsi="Times New Roman" w:cs="Times New Roman"/>
              </w:rPr>
            </w:pPr>
          </w:p>
        </w:tc>
        <w:tc>
          <w:tcPr>
            <w:tcW w:w="1255" w:type="dxa"/>
          </w:tcPr>
          <w:p w14:paraId="03ED0F73" w14:textId="77777777" w:rsidR="004515D9" w:rsidRPr="00E856B6" w:rsidRDefault="004515D9">
            <w:pPr>
              <w:ind w:right="-20"/>
              <w:jc w:val="center"/>
              <w:rPr>
                <w:rFonts w:ascii="Times New Roman" w:eastAsia="Times New Roman" w:hAnsi="Times New Roman" w:cs="Times New Roman"/>
              </w:rPr>
            </w:pPr>
            <w:r w:rsidRPr="00E856B6">
              <w:rPr>
                <w:rFonts w:ascii="Times New Roman" w:eastAsia="Times New Roman" w:hAnsi="Times New Roman" w:cs="Times New Roman"/>
              </w:rPr>
              <w:t>0.0004</w:t>
            </w:r>
          </w:p>
        </w:tc>
      </w:tr>
      <w:tr w:rsidR="004515D9" w:rsidRPr="00E856B6" w14:paraId="0C503300" w14:textId="77777777">
        <w:trPr>
          <w:trHeight w:val="272"/>
        </w:trPr>
        <w:tc>
          <w:tcPr>
            <w:tcW w:w="4495" w:type="dxa"/>
          </w:tcPr>
          <w:p w14:paraId="30312E76" w14:textId="77777777" w:rsidR="004515D9" w:rsidRPr="00E856B6" w:rsidRDefault="004515D9">
            <w:pPr>
              <w:ind w:right="-20"/>
              <w:rPr>
                <w:rFonts w:ascii="Times New Roman" w:eastAsia="MS Mincho" w:hAnsi="Times New Roman" w:cs="Times New Roman"/>
              </w:rPr>
            </w:pPr>
            <w:r w:rsidRPr="00E856B6">
              <w:rPr>
                <w:rFonts w:ascii="Times New Roman" w:eastAsia="Times New Roman" w:hAnsi="Times New Roman" w:cs="Times New Roman"/>
              </w:rPr>
              <w:t>Non-Hispanic white</w:t>
            </w:r>
          </w:p>
        </w:tc>
        <w:tc>
          <w:tcPr>
            <w:tcW w:w="1710" w:type="dxa"/>
          </w:tcPr>
          <w:p w14:paraId="69D02348" w14:textId="77777777" w:rsidR="004515D9" w:rsidRPr="00E856B6" w:rsidRDefault="004515D9">
            <w:pPr>
              <w:ind w:right="-20"/>
              <w:jc w:val="center"/>
              <w:rPr>
                <w:rFonts w:ascii="Times New Roman" w:eastAsia="Times New Roman" w:hAnsi="Times New Roman" w:cs="Times New Roman"/>
              </w:rPr>
            </w:pPr>
            <w:r w:rsidRPr="00E856B6">
              <w:rPr>
                <w:rFonts w:ascii="Times New Roman" w:eastAsia="Times New Roman" w:hAnsi="Times New Roman" w:cs="Times New Roman"/>
              </w:rPr>
              <w:t>8,769 (94.8)</w:t>
            </w:r>
          </w:p>
        </w:tc>
        <w:tc>
          <w:tcPr>
            <w:tcW w:w="1890" w:type="dxa"/>
          </w:tcPr>
          <w:p w14:paraId="70E666C2" w14:textId="77777777" w:rsidR="004515D9" w:rsidRPr="00E856B6" w:rsidRDefault="004515D9">
            <w:pPr>
              <w:ind w:right="-20"/>
              <w:jc w:val="center"/>
              <w:rPr>
                <w:rFonts w:ascii="Times New Roman" w:eastAsia="Times New Roman" w:hAnsi="Times New Roman" w:cs="Times New Roman"/>
              </w:rPr>
            </w:pPr>
            <w:r w:rsidRPr="00E856B6">
              <w:rPr>
                <w:rFonts w:ascii="Times New Roman" w:eastAsia="Times New Roman" w:hAnsi="Times New Roman" w:cs="Times New Roman"/>
              </w:rPr>
              <w:t>5,315 (94.3)</w:t>
            </w:r>
          </w:p>
        </w:tc>
        <w:tc>
          <w:tcPr>
            <w:tcW w:w="1255" w:type="dxa"/>
          </w:tcPr>
          <w:p w14:paraId="52010601" w14:textId="77777777" w:rsidR="004515D9" w:rsidRPr="00E856B6" w:rsidRDefault="004515D9">
            <w:pPr>
              <w:ind w:right="-20"/>
              <w:jc w:val="center"/>
              <w:rPr>
                <w:rFonts w:ascii="Times New Roman" w:eastAsia="Times New Roman" w:hAnsi="Times New Roman" w:cs="Times New Roman"/>
              </w:rPr>
            </w:pPr>
          </w:p>
        </w:tc>
      </w:tr>
      <w:tr w:rsidR="004515D9" w:rsidRPr="00E856B6" w14:paraId="48B40F0C" w14:textId="77777777">
        <w:trPr>
          <w:trHeight w:val="272"/>
        </w:trPr>
        <w:tc>
          <w:tcPr>
            <w:tcW w:w="4495" w:type="dxa"/>
          </w:tcPr>
          <w:p w14:paraId="7BC14A48" w14:textId="77777777" w:rsidR="004515D9" w:rsidRPr="00E856B6" w:rsidRDefault="004515D9">
            <w:pPr>
              <w:ind w:right="-20"/>
              <w:rPr>
                <w:rFonts w:ascii="Times New Roman" w:eastAsia="MS Mincho" w:hAnsi="Times New Roman" w:cs="Times New Roman"/>
              </w:rPr>
            </w:pPr>
            <w:r w:rsidRPr="00E856B6">
              <w:rPr>
                <w:rFonts w:ascii="Times New Roman" w:eastAsia="Times New Roman" w:hAnsi="Times New Roman" w:cs="Times New Roman"/>
              </w:rPr>
              <w:t>Non-Hispanic black</w:t>
            </w:r>
          </w:p>
        </w:tc>
        <w:tc>
          <w:tcPr>
            <w:tcW w:w="1710" w:type="dxa"/>
          </w:tcPr>
          <w:p w14:paraId="414BB0B4" w14:textId="77777777" w:rsidR="004515D9" w:rsidRPr="00E856B6" w:rsidRDefault="004515D9">
            <w:pPr>
              <w:ind w:right="-20"/>
              <w:jc w:val="center"/>
              <w:rPr>
                <w:rFonts w:ascii="Times New Roman" w:eastAsia="Times New Roman" w:hAnsi="Times New Roman" w:cs="Times New Roman"/>
              </w:rPr>
            </w:pPr>
            <w:r w:rsidRPr="00E856B6">
              <w:rPr>
                <w:rFonts w:ascii="Times New Roman" w:eastAsia="Times New Roman" w:hAnsi="Times New Roman" w:cs="Times New Roman"/>
              </w:rPr>
              <w:t>58 (0.6)</w:t>
            </w:r>
          </w:p>
        </w:tc>
        <w:tc>
          <w:tcPr>
            <w:tcW w:w="1890" w:type="dxa"/>
          </w:tcPr>
          <w:p w14:paraId="0FC6CFAC" w14:textId="77777777" w:rsidR="004515D9" w:rsidRPr="00E856B6" w:rsidRDefault="004515D9">
            <w:pPr>
              <w:ind w:right="-20"/>
              <w:jc w:val="center"/>
              <w:rPr>
                <w:rFonts w:ascii="Times New Roman" w:eastAsia="Times New Roman" w:hAnsi="Times New Roman" w:cs="Times New Roman"/>
              </w:rPr>
            </w:pPr>
            <w:r w:rsidRPr="00E856B6">
              <w:rPr>
                <w:rFonts w:ascii="Times New Roman" w:eastAsia="Times New Roman" w:hAnsi="Times New Roman" w:cs="Times New Roman"/>
              </w:rPr>
              <w:t>57 (1.0)</w:t>
            </w:r>
          </w:p>
        </w:tc>
        <w:tc>
          <w:tcPr>
            <w:tcW w:w="1255" w:type="dxa"/>
          </w:tcPr>
          <w:p w14:paraId="5919AAA3" w14:textId="77777777" w:rsidR="004515D9" w:rsidRPr="00E856B6" w:rsidRDefault="004515D9">
            <w:pPr>
              <w:ind w:right="-20"/>
              <w:jc w:val="center"/>
              <w:rPr>
                <w:rFonts w:ascii="Times New Roman" w:eastAsia="Times New Roman" w:hAnsi="Times New Roman" w:cs="Times New Roman"/>
              </w:rPr>
            </w:pPr>
          </w:p>
        </w:tc>
      </w:tr>
      <w:tr w:rsidR="004515D9" w:rsidRPr="00E856B6" w14:paraId="3827877B" w14:textId="77777777">
        <w:trPr>
          <w:trHeight w:val="272"/>
        </w:trPr>
        <w:tc>
          <w:tcPr>
            <w:tcW w:w="4495" w:type="dxa"/>
          </w:tcPr>
          <w:p w14:paraId="3EB2256A" w14:textId="77777777" w:rsidR="004515D9" w:rsidRPr="00E856B6" w:rsidRDefault="004515D9">
            <w:pPr>
              <w:ind w:right="-20"/>
              <w:rPr>
                <w:rFonts w:ascii="Times New Roman" w:eastAsia="MS Mincho" w:hAnsi="Times New Roman" w:cs="Times New Roman"/>
              </w:rPr>
            </w:pPr>
            <w:r w:rsidRPr="00E856B6">
              <w:rPr>
                <w:rFonts w:ascii="Times New Roman" w:eastAsia="Times New Roman" w:hAnsi="Times New Roman" w:cs="Times New Roman"/>
              </w:rPr>
              <w:t>Hispanic</w:t>
            </w:r>
          </w:p>
        </w:tc>
        <w:tc>
          <w:tcPr>
            <w:tcW w:w="1710" w:type="dxa"/>
          </w:tcPr>
          <w:p w14:paraId="5352161E" w14:textId="77777777" w:rsidR="004515D9" w:rsidRPr="00E856B6" w:rsidRDefault="004515D9">
            <w:pPr>
              <w:ind w:right="-20"/>
              <w:jc w:val="center"/>
              <w:rPr>
                <w:rFonts w:ascii="Times New Roman" w:eastAsia="Times New Roman" w:hAnsi="Times New Roman" w:cs="Times New Roman"/>
              </w:rPr>
            </w:pPr>
            <w:r w:rsidRPr="00E856B6">
              <w:rPr>
                <w:rFonts w:ascii="Times New Roman" w:eastAsia="Times New Roman" w:hAnsi="Times New Roman" w:cs="Times New Roman"/>
              </w:rPr>
              <w:t>157 (1.7)</w:t>
            </w:r>
          </w:p>
        </w:tc>
        <w:tc>
          <w:tcPr>
            <w:tcW w:w="1890" w:type="dxa"/>
          </w:tcPr>
          <w:p w14:paraId="0F276919" w14:textId="77777777" w:rsidR="004515D9" w:rsidRPr="00E856B6" w:rsidRDefault="004515D9">
            <w:pPr>
              <w:ind w:right="-20"/>
              <w:jc w:val="center"/>
              <w:rPr>
                <w:rFonts w:ascii="Times New Roman" w:eastAsia="Times New Roman" w:hAnsi="Times New Roman" w:cs="Times New Roman"/>
              </w:rPr>
            </w:pPr>
            <w:r w:rsidRPr="00E856B6">
              <w:rPr>
                <w:rFonts w:ascii="Times New Roman" w:eastAsia="Times New Roman" w:hAnsi="Times New Roman" w:cs="Times New Roman"/>
              </w:rPr>
              <w:t>132 (2.3)</w:t>
            </w:r>
          </w:p>
        </w:tc>
        <w:tc>
          <w:tcPr>
            <w:tcW w:w="1255" w:type="dxa"/>
          </w:tcPr>
          <w:p w14:paraId="75F7A2A5" w14:textId="77777777" w:rsidR="004515D9" w:rsidRPr="00E856B6" w:rsidRDefault="004515D9">
            <w:pPr>
              <w:ind w:right="-20"/>
              <w:jc w:val="center"/>
              <w:rPr>
                <w:rFonts w:ascii="Times New Roman" w:eastAsia="Times New Roman" w:hAnsi="Times New Roman" w:cs="Times New Roman"/>
              </w:rPr>
            </w:pPr>
          </w:p>
        </w:tc>
      </w:tr>
      <w:tr w:rsidR="004515D9" w:rsidRPr="00E856B6" w14:paraId="42B0CACF" w14:textId="77777777">
        <w:trPr>
          <w:trHeight w:val="272"/>
        </w:trPr>
        <w:tc>
          <w:tcPr>
            <w:tcW w:w="4495" w:type="dxa"/>
          </w:tcPr>
          <w:p w14:paraId="5F85571E" w14:textId="77777777" w:rsidR="004515D9" w:rsidRPr="00E856B6" w:rsidRDefault="004515D9">
            <w:pPr>
              <w:ind w:right="-20"/>
              <w:rPr>
                <w:rFonts w:ascii="Times New Roman" w:eastAsia="MS Mincho" w:hAnsi="Times New Roman" w:cs="Times New Roman"/>
              </w:rPr>
            </w:pPr>
            <w:r w:rsidRPr="00E856B6">
              <w:rPr>
                <w:rFonts w:ascii="Times New Roman" w:eastAsia="Times New Roman" w:hAnsi="Times New Roman" w:cs="Times New Roman"/>
              </w:rPr>
              <w:t>Non-Hispanic Asian</w:t>
            </w:r>
          </w:p>
        </w:tc>
        <w:tc>
          <w:tcPr>
            <w:tcW w:w="1710" w:type="dxa"/>
          </w:tcPr>
          <w:p w14:paraId="196C0726" w14:textId="77777777" w:rsidR="004515D9" w:rsidRPr="00E856B6" w:rsidRDefault="004515D9">
            <w:pPr>
              <w:ind w:right="-20"/>
              <w:jc w:val="center"/>
              <w:rPr>
                <w:rFonts w:ascii="Times New Roman" w:eastAsia="Times New Roman" w:hAnsi="Times New Roman" w:cs="Times New Roman"/>
              </w:rPr>
            </w:pPr>
            <w:r w:rsidRPr="00E856B6">
              <w:rPr>
                <w:rFonts w:ascii="Times New Roman" w:eastAsia="Times New Roman" w:hAnsi="Times New Roman" w:cs="Times New Roman"/>
              </w:rPr>
              <w:t>95 (1.0)</w:t>
            </w:r>
          </w:p>
        </w:tc>
        <w:tc>
          <w:tcPr>
            <w:tcW w:w="1890" w:type="dxa"/>
          </w:tcPr>
          <w:p w14:paraId="605AE9D6" w14:textId="77777777" w:rsidR="004515D9" w:rsidRPr="00E856B6" w:rsidRDefault="004515D9">
            <w:pPr>
              <w:ind w:right="-20"/>
              <w:jc w:val="center"/>
              <w:rPr>
                <w:rFonts w:ascii="Times New Roman" w:eastAsia="Times New Roman" w:hAnsi="Times New Roman" w:cs="Times New Roman"/>
              </w:rPr>
            </w:pPr>
            <w:r w:rsidRPr="00E856B6">
              <w:rPr>
                <w:rFonts w:ascii="Times New Roman" w:eastAsia="Times New Roman" w:hAnsi="Times New Roman" w:cs="Times New Roman"/>
              </w:rPr>
              <w:t>36 (0.6)</w:t>
            </w:r>
          </w:p>
        </w:tc>
        <w:tc>
          <w:tcPr>
            <w:tcW w:w="1255" w:type="dxa"/>
          </w:tcPr>
          <w:p w14:paraId="1AC996F4" w14:textId="77777777" w:rsidR="004515D9" w:rsidRPr="00E856B6" w:rsidRDefault="004515D9">
            <w:pPr>
              <w:ind w:right="-20"/>
              <w:jc w:val="center"/>
              <w:rPr>
                <w:rFonts w:ascii="Times New Roman" w:eastAsia="Times New Roman" w:hAnsi="Times New Roman" w:cs="Times New Roman"/>
              </w:rPr>
            </w:pPr>
          </w:p>
        </w:tc>
      </w:tr>
      <w:tr w:rsidR="004515D9" w:rsidRPr="00E856B6" w14:paraId="464803ED" w14:textId="77777777">
        <w:trPr>
          <w:trHeight w:val="272"/>
        </w:trPr>
        <w:tc>
          <w:tcPr>
            <w:tcW w:w="4495" w:type="dxa"/>
          </w:tcPr>
          <w:p w14:paraId="13613B92" w14:textId="77777777" w:rsidR="004515D9" w:rsidRPr="00E856B6" w:rsidRDefault="004515D9">
            <w:pPr>
              <w:ind w:right="-20"/>
              <w:rPr>
                <w:rFonts w:ascii="Times New Roman" w:eastAsia="MS Mincho" w:hAnsi="Times New Roman" w:cs="Times New Roman"/>
              </w:rPr>
            </w:pPr>
            <w:r w:rsidRPr="00E856B6">
              <w:rPr>
                <w:rFonts w:ascii="Times New Roman" w:eastAsia="Times New Roman" w:hAnsi="Times New Roman" w:cs="Times New Roman"/>
              </w:rPr>
              <w:t>Other</w:t>
            </w:r>
          </w:p>
        </w:tc>
        <w:tc>
          <w:tcPr>
            <w:tcW w:w="1710" w:type="dxa"/>
          </w:tcPr>
          <w:p w14:paraId="143717C0" w14:textId="77777777" w:rsidR="004515D9" w:rsidRPr="00E856B6" w:rsidRDefault="004515D9">
            <w:pPr>
              <w:ind w:right="-20"/>
              <w:jc w:val="center"/>
              <w:rPr>
                <w:rFonts w:ascii="Times New Roman" w:eastAsia="Times New Roman" w:hAnsi="Times New Roman" w:cs="Times New Roman"/>
              </w:rPr>
            </w:pPr>
            <w:r w:rsidRPr="00E856B6">
              <w:rPr>
                <w:rFonts w:ascii="Times New Roman" w:eastAsia="Times New Roman" w:hAnsi="Times New Roman" w:cs="Times New Roman"/>
              </w:rPr>
              <w:t>170 (1.8)</w:t>
            </w:r>
          </w:p>
        </w:tc>
        <w:tc>
          <w:tcPr>
            <w:tcW w:w="1890" w:type="dxa"/>
          </w:tcPr>
          <w:p w14:paraId="2096CDB6" w14:textId="77777777" w:rsidR="004515D9" w:rsidRPr="00E856B6" w:rsidRDefault="004515D9">
            <w:pPr>
              <w:ind w:right="-20"/>
              <w:jc w:val="center"/>
              <w:rPr>
                <w:rFonts w:ascii="Times New Roman" w:eastAsia="Times New Roman" w:hAnsi="Times New Roman" w:cs="Times New Roman"/>
              </w:rPr>
            </w:pPr>
            <w:r w:rsidRPr="00E856B6">
              <w:rPr>
                <w:rFonts w:ascii="Times New Roman" w:eastAsia="Times New Roman" w:hAnsi="Times New Roman" w:cs="Times New Roman"/>
              </w:rPr>
              <w:t>95 (1.7)</w:t>
            </w:r>
          </w:p>
        </w:tc>
        <w:tc>
          <w:tcPr>
            <w:tcW w:w="1255" w:type="dxa"/>
          </w:tcPr>
          <w:p w14:paraId="545E71FE" w14:textId="77777777" w:rsidR="004515D9" w:rsidRPr="00E856B6" w:rsidRDefault="004515D9">
            <w:pPr>
              <w:ind w:right="-20"/>
              <w:jc w:val="center"/>
              <w:rPr>
                <w:rFonts w:ascii="Times New Roman" w:eastAsia="Times New Roman" w:hAnsi="Times New Roman" w:cs="Times New Roman"/>
              </w:rPr>
            </w:pPr>
          </w:p>
        </w:tc>
      </w:tr>
      <w:tr w:rsidR="004515D9" w:rsidRPr="00E856B6" w14:paraId="7679B7DA" w14:textId="77777777">
        <w:trPr>
          <w:trHeight w:val="242"/>
        </w:trPr>
        <w:tc>
          <w:tcPr>
            <w:tcW w:w="4495" w:type="dxa"/>
          </w:tcPr>
          <w:p w14:paraId="53CB6F17" w14:textId="77777777" w:rsidR="004515D9" w:rsidRPr="00E856B6" w:rsidRDefault="004515D9">
            <w:pPr>
              <w:ind w:right="-20"/>
              <w:rPr>
                <w:rFonts w:ascii="Times New Roman" w:eastAsia="MS Mincho" w:hAnsi="Times New Roman" w:cs="Times New Roman"/>
              </w:rPr>
            </w:pPr>
            <w:r w:rsidRPr="00E856B6">
              <w:rPr>
                <w:rFonts w:ascii="Times New Roman" w:eastAsia="MS Mincho" w:hAnsi="Times New Roman" w:cs="Times New Roman"/>
              </w:rPr>
              <w:t xml:space="preserve">Age at menarche, </w:t>
            </w:r>
            <w:r w:rsidRPr="00E856B6">
              <w:rPr>
                <w:rFonts w:ascii="Times New Roman" w:eastAsia="Times New Roman" w:hAnsi="Times New Roman" w:cs="Times New Roman"/>
              </w:rPr>
              <w:t>mean</w:t>
            </w:r>
            <w:r w:rsidRPr="00E856B6">
              <w:rPr>
                <w:rFonts w:ascii="Times New Roman" w:eastAsia="MS Mincho" w:hAnsi="Times New Roman" w:cs="Times New Roman"/>
              </w:rPr>
              <w:t xml:space="preserve"> </w:t>
            </w:r>
            <w:r w:rsidRPr="00E856B6">
              <w:rPr>
                <w:rFonts w:ascii="Times New Roman" w:eastAsia="Times New Roman" w:hAnsi="Times New Roman" w:cs="Times New Roman"/>
              </w:rPr>
              <w:t>±</w:t>
            </w:r>
            <w:r w:rsidRPr="00E856B6">
              <w:rPr>
                <w:rFonts w:ascii="Times New Roman" w:eastAsia="MS Mincho" w:hAnsi="Times New Roman" w:cs="Times New Roman"/>
              </w:rPr>
              <w:t xml:space="preserve"> SD</w:t>
            </w:r>
          </w:p>
        </w:tc>
        <w:tc>
          <w:tcPr>
            <w:tcW w:w="1710" w:type="dxa"/>
          </w:tcPr>
          <w:p w14:paraId="3E71B6F2" w14:textId="77777777" w:rsidR="004515D9" w:rsidRPr="00E856B6" w:rsidRDefault="004515D9">
            <w:pPr>
              <w:ind w:right="-20"/>
              <w:jc w:val="center"/>
              <w:rPr>
                <w:rFonts w:ascii="Times New Roman" w:eastAsia="Times New Roman" w:hAnsi="Times New Roman" w:cs="Times New Roman"/>
              </w:rPr>
            </w:pPr>
            <w:r w:rsidRPr="00E856B6">
              <w:rPr>
                <w:rFonts w:ascii="Times New Roman" w:eastAsia="Times New Roman" w:hAnsi="Times New Roman" w:cs="Times New Roman"/>
              </w:rPr>
              <w:t>12.8 ± 1.1</w:t>
            </w:r>
          </w:p>
        </w:tc>
        <w:tc>
          <w:tcPr>
            <w:tcW w:w="1890" w:type="dxa"/>
          </w:tcPr>
          <w:p w14:paraId="2B8449D7" w14:textId="77777777" w:rsidR="004515D9" w:rsidRPr="00E856B6" w:rsidRDefault="004515D9">
            <w:pPr>
              <w:ind w:right="-20"/>
              <w:jc w:val="center"/>
              <w:rPr>
                <w:rFonts w:ascii="Times New Roman" w:eastAsia="Times New Roman" w:hAnsi="Times New Roman" w:cs="Times New Roman"/>
              </w:rPr>
            </w:pPr>
            <w:r w:rsidRPr="00E856B6">
              <w:rPr>
                <w:rFonts w:ascii="Times New Roman" w:eastAsia="Times New Roman" w:hAnsi="Times New Roman" w:cs="Times New Roman"/>
              </w:rPr>
              <w:t>12.7 ± 1.1</w:t>
            </w:r>
          </w:p>
        </w:tc>
        <w:tc>
          <w:tcPr>
            <w:tcW w:w="1255" w:type="dxa"/>
          </w:tcPr>
          <w:p w14:paraId="0D11947A" w14:textId="77777777" w:rsidR="004515D9" w:rsidRPr="00E856B6" w:rsidRDefault="004515D9">
            <w:pPr>
              <w:ind w:right="-20"/>
              <w:jc w:val="center"/>
              <w:rPr>
                <w:rFonts w:ascii="Times New Roman" w:eastAsia="Times New Roman" w:hAnsi="Times New Roman" w:cs="Times New Roman"/>
              </w:rPr>
            </w:pPr>
            <w:r w:rsidRPr="00E856B6">
              <w:rPr>
                <w:rFonts w:ascii="Times New Roman" w:eastAsia="Times New Roman" w:hAnsi="Times New Roman" w:cs="Times New Roman"/>
              </w:rPr>
              <w:t>&lt;.0001</w:t>
            </w:r>
          </w:p>
        </w:tc>
      </w:tr>
      <w:tr w:rsidR="004515D9" w:rsidRPr="00E856B6" w14:paraId="233CA0C9" w14:textId="77777777">
        <w:trPr>
          <w:trHeight w:val="70"/>
        </w:trPr>
        <w:tc>
          <w:tcPr>
            <w:tcW w:w="4495" w:type="dxa"/>
          </w:tcPr>
          <w:p w14:paraId="368F147E" w14:textId="77777777" w:rsidR="004515D9" w:rsidRPr="00E856B6" w:rsidRDefault="004515D9">
            <w:pPr>
              <w:ind w:right="-20"/>
              <w:rPr>
                <w:rFonts w:ascii="Times New Roman" w:eastAsia="MS Mincho" w:hAnsi="Times New Roman" w:cs="Times New Roman"/>
                <w:b/>
                <w:bCs/>
              </w:rPr>
            </w:pPr>
            <w:r w:rsidRPr="00E856B6">
              <w:rPr>
                <w:rFonts w:ascii="Times New Roman" w:eastAsia="MS Mincho" w:hAnsi="Times New Roman" w:cs="Times New Roman"/>
                <w:b/>
                <w:bCs/>
              </w:rPr>
              <w:t>Menstrual characteristics report (n)</w:t>
            </w:r>
          </w:p>
        </w:tc>
        <w:tc>
          <w:tcPr>
            <w:tcW w:w="1710" w:type="dxa"/>
          </w:tcPr>
          <w:p w14:paraId="2A11E7A3" w14:textId="77777777" w:rsidR="004515D9" w:rsidRPr="00E856B6" w:rsidRDefault="004515D9">
            <w:pPr>
              <w:ind w:right="-20"/>
              <w:jc w:val="center"/>
              <w:rPr>
                <w:rFonts w:ascii="Times New Roman" w:eastAsia="MS Mincho" w:hAnsi="Times New Roman" w:cs="Times New Roman"/>
              </w:rPr>
            </w:pPr>
            <w:r w:rsidRPr="00E856B6">
              <w:rPr>
                <w:rFonts w:ascii="Times New Roman" w:eastAsia="MS Mincho" w:hAnsi="Times New Roman" w:cs="Times New Roman"/>
              </w:rPr>
              <w:t>48,494</w:t>
            </w:r>
          </w:p>
        </w:tc>
        <w:tc>
          <w:tcPr>
            <w:tcW w:w="1890" w:type="dxa"/>
          </w:tcPr>
          <w:p w14:paraId="0BF02518" w14:textId="77777777" w:rsidR="004515D9" w:rsidRPr="00E856B6" w:rsidRDefault="004515D9">
            <w:pPr>
              <w:ind w:right="-20"/>
              <w:jc w:val="center"/>
              <w:rPr>
                <w:rFonts w:ascii="Times New Roman" w:eastAsia="MS Mincho" w:hAnsi="Times New Roman" w:cs="Times New Roman"/>
              </w:rPr>
            </w:pPr>
            <w:r w:rsidRPr="00E856B6">
              <w:rPr>
                <w:rFonts w:ascii="Times New Roman" w:eastAsia="MS Mincho" w:hAnsi="Times New Roman" w:cs="Times New Roman"/>
              </w:rPr>
              <w:t>4,060</w:t>
            </w:r>
          </w:p>
        </w:tc>
        <w:tc>
          <w:tcPr>
            <w:tcW w:w="1255" w:type="dxa"/>
          </w:tcPr>
          <w:p w14:paraId="16CBCB22" w14:textId="77777777" w:rsidR="004515D9" w:rsidRPr="00E856B6" w:rsidRDefault="004515D9">
            <w:pPr>
              <w:ind w:right="-20"/>
              <w:jc w:val="center"/>
              <w:rPr>
                <w:rFonts w:ascii="Times New Roman" w:eastAsia="Times New Roman" w:hAnsi="Times New Roman" w:cs="Times New Roman"/>
              </w:rPr>
            </w:pPr>
          </w:p>
        </w:tc>
      </w:tr>
      <w:tr w:rsidR="004515D9" w:rsidRPr="00E856B6" w14:paraId="7F7EBEDB" w14:textId="77777777">
        <w:trPr>
          <w:trHeight w:val="70"/>
        </w:trPr>
        <w:tc>
          <w:tcPr>
            <w:tcW w:w="4495" w:type="dxa"/>
          </w:tcPr>
          <w:p w14:paraId="67F0F2CB" w14:textId="77777777" w:rsidR="004515D9" w:rsidRPr="00E856B6" w:rsidRDefault="004515D9">
            <w:pPr>
              <w:ind w:right="-20"/>
              <w:rPr>
                <w:rFonts w:ascii="Times New Roman" w:eastAsia="MS Mincho" w:hAnsi="Times New Roman" w:cs="Times New Roman"/>
              </w:rPr>
            </w:pPr>
            <w:r w:rsidRPr="00E856B6">
              <w:rPr>
                <w:rFonts w:ascii="Times New Roman" w:eastAsia="MS Mincho" w:hAnsi="Times New Roman" w:cs="Times New Roman"/>
              </w:rPr>
              <w:t>Total number of reports, median (IQR)</w:t>
            </w:r>
          </w:p>
        </w:tc>
        <w:tc>
          <w:tcPr>
            <w:tcW w:w="1710" w:type="dxa"/>
          </w:tcPr>
          <w:p w14:paraId="219F434B" w14:textId="77777777" w:rsidR="004515D9" w:rsidRPr="00E856B6" w:rsidRDefault="004515D9">
            <w:pPr>
              <w:ind w:right="-20"/>
              <w:jc w:val="center"/>
              <w:rPr>
                <w:rFonts w:ascii="Times New Roman" w:eastAsia="MS Mincho" w:hAnsi="Times New Roman" w:cs="Times New Roman"/>
              </w:rPr>
            </w:pPr>
            <w:r w:rsidRPr="00E856B6">
              <w:rPr>
                <w:rFonts w:ascii="Times New Roman" w:eastAsia="MS Mincho" w:hAnsi="Times New Roman" w:cs="Times New Roman"/>
              </w:rPr>
              <w:t>5 (4, 6)</w:t>
            </w:r>
          </w:p>
        </w:tc>
        <w:tc>
          <w:tcPr>
            <w:tcW w:w="1890" w:type="dxa"/>
          </w:tcPr>
          <w:p w14:paraId="75E55D26" w14:textId="77777777" w:rsidR="004515D9" w:rsidRPr="00E856B6" w:rsidRDefault="004515D9">
            <w:pPr>
              <w:ind w:right="-20"/>
              <w:jc w:val="center"/>
              <w:rPr>
                <w:rFonts w:ascii="Times New Roman" w:eastAsia="MS Mincho" w:hAnsi="Times New Roman" w:cs="Times New Roman"/>
              </w:rPr>
            </w:pPr>
            <w:r w:rsidRPr="00E856B6">
              <w:rPr>
                <w:rFonts w:ascii="Times New Roman" w:eastAsia="MS Mincho" w:hAnsi="Times New Roman" w:cs="Times New Roman"/>
              </w:rPr>
              <w:t>0 (0, 1)</w:t>
            </w:r>
          </w:p>
        </w:tc>
        <w:tc>
          <w:tcPr>
            <w:tcW w:w="1255" w:type="dxa"/>
          </w:tcPr>
          <w:p w14:paraId="7B3370E3" w14:textId="77777777" w:rsidR="004515D9" w:rsidRPr="00E856B6" w:rsidRDefault="004515D9">
            <w:pPr>
              <w:ind w:right="-20"/>
              <w:jc w:val="center"/>
              <w:rPr>
                <w:rFonts w:ascii="Times New Roman" w:eastAsia="Times New Roman" w:hAnsi="Times New Roman" w:cs="Times New Roman"/>
              </w:rPr>
            </w:pPr>
          </w:p>
        </w:tc>
      </w:tr>
      <w:tr w:rsidR="004515D9" w:rsidRPr="00E856B6" w14:paraId="29D17E3D" w14:textId="77777777">
        <w:trPr>
          <w:trHeight w:val="70"/>
        </w:trPr>
        <w:tc>
          <w:tcPr>
            <w:tcW w:w="4495" w:type="dxa"/>
          </w:tcPr>
          <w:p w14:paraId="3C6CC448" w14:textId="77777777" w:rsidR="004515D9" w:rsidRPr="00E856B6" w:rsidRDefault="004515D9">
            <w:pPr>
              <w:ind w:right="-20"/>
              <w:rPr>
                <w:rFonts w:ascii="Times New Roman" w:eastAsia="MS Mincho" w:hAnsi="Times New Roman" w:cs="Times New Roman"/>
              </w:rPr>
            </w:pPr>
            <w:r w:rsidRPr="00E856B6">
              <w:rPr>
                <w:rFonts w:ascii="Times New Roman" w:eastAsia="MS Mincho" w:hAnsi="Times New Roman" w:cs="Times New Roman"/>
              </w:rPr>
              <w:t xml:space="preserve">Abnormal length </w:t>
            </w:r>
            <w:proofErr w:type="spellStart"/>
            <w:r w:rsidRPr="00E856B6">
              <w:rPr>
                <w:rFonts w:ascii="Times New Roman" w:eastAsia="MS Mincho" w:hAnsi="Times New Roman" w:cs="Times New Roman"/>
              </w:rPr>
              <w:t>cycle</w:t>
            </w:r>
            <w:r w:rsidRPr="00E856B6">
              <w:rPr>
                <w:rFonts w:ascii="Times New Roman" w:eastAsia="MS Mincho" w:hAnsi="Times New Roman" w:cs="Times New Roman"/>
                <w:vertAlign w:val="superscript"/>
              </w:rPr>
              <w:t>c</w:t>
            </w:r>
            <w:proofErr w:type="spellEnd"/>
            <w:r w:rsidRPr="00E856B6">
              <w:rPr>
                <w:rFonts w:ascii="Times New Roman" w:eastAsia="MS Mincho" w:hAnsi="Times New Roman" w:cs="Times New Roman"/>
              </w:rPr>
              <w:t>, n (%)</w:t>
            </w:r>
          </w:p>
        </w:tc>
        <w:tc>
          <w:tcPr>
            <w:tcW w:w="1710" w:type="dxa"/>
          </w:tcPr>
          <w:p w14:paraId="33B2C736" w14:textId="77777777" w:rsidR="004515D9" w:rsidRPr="00E856B6" w:rsidRDefault="004515D9">
            <w:pPr>
              <w:ind w:right="-20"/>
              <w:jc w:val="center"/>
              <w:rPr>
                <w:rFonts w:ascii="Times New Roman" w:eastAsia="MS Mincho" w:hAnsi="Times New Roman" w:cs="Times New Roman"/>
              </w:rPr>
            </w:pPr>
            <w:r w:rsidRPr="00E856B6">
              <w:rPr>
                <w:rFonts w:ascii="Times New Roman" w:eastAsia="MS Mincho" w:hAnsi="Times New Roman" w:cs="Times New Roman"/>
              </w:rPr>
              <w:t>6,911 (14.3)</w:t>
            </w:r>
          </w:p>
        </w:tc>
        <w:tc>
          <w:tcPr>
            <w:tcW w:w="1890" w:type="dxa"/>
          </w:tcPr>
          <w:p w14:paraId="6C914046" w14:textId="77777777" w:rsidR="004515D9" w:rsidRPr="00E856B6" w:rsidRDefault="004515D9">
            <w:pPr>
              <w:ind w:right="-20"/>
              <w:jc w:val="center"/>
              <w:rPr>
                <w:rFonts w:ascii="Times New Roman" w:eastAsia="MS Mincho" w:hAnsi="Times New Roman" w:cs="Times New Roman"/>
              </w:rPr>
            </w:pPr>
            <w:r w:rsidRPr="00E856B6">
              <w:rPr>
                <w:rFonts w:ascii="Times New Roman" w:eastAsia="MS Mincho" w:hAnsi="Times New Roman" w:cs="Times New Roman"/>
              </w:rPr>
              <w:t>593 (14.6)</w:t>
            </w:r>
          </w:p>
        </w:tc>
        <w:tc>
          <w:tcPr>
            <w:tcW w:w="1255" w:type="dxa"/>
          </w:tcPr>
          <w:p w14:paraId="1B5BBF95" w14:textId="77777777" w:rsidR="004515D9" w:rsidRPr="00E856B6" w:rsidRDefault="004515D9">
            <w:pPr>
              <w:ind w:right="-20"/>
              <w:jc w:val="center"/>
              <w:rPr>
                <w:rFonts w:ascii="Times New Roman" w:eastAsia="MS Mincho" w:hAnsi="Times New Roman" w:cs="Times New Roman"/>
              </w:rPr>
            </w:pPr>
            <w:r w:rsidRPr="00E856B6">
              <w:rPr>
                <w:rFonts w:ascii="Times New Roman" w:eastAsia="MS Mincho" w:hAnsi="Times New Roman" w:cs="Times New Roman"/>
              </w:rPr>
              <w:t>0.53</w:t>
            </w:r>
          </w:p>
        </w:tc>
      </w:tr>
    </w:tbl>
    <w:p w14:paraId="77904C99" w14:textId="77777777" w:rsidR="004515D9" w:rsidRPr="004515D9" w:rsidRDefault="004515D9" w:rsidP="004515D9">
      <w:pPr>
        <w:pStyle w:val="SMcaption"/>
        <w:rPr>
          <w:sz w:val="20"/>
        </w:rPr>
      </w:pPr>
      <w:proofErr w:type="spellStart"/>
      <w:r w:rsidRPr="004515D9">
        <w:rPr>
          <w:sz w:val="20"/>
          <w:vertAlign w:val="superscript"/>
        </w:rPr>
        <w:t>a</w:t>
      </w:r>
      <w:r w:rsidRPr="004515D9">
        <w:rPr>
          <w:sz w:val="20"/>
        </w:rPr>
        <w:t>GUTS</w:t>
      </w:r>
      <w:proofErr w:type="spellEnd"/>
      <w:r w:rsidRPr="004515D9">
        <w:rPr>
          <w:sz w:val="20"/>
        </w:rPr>
        <w:t>: Growing Up Today Study</w:t>
      </w:r>
      <w:r w:rsidRPr="004515D9">
        <w:rPr>
          <w:rFonts w:hint="eastAsia"/>
          <w:sz w:val="20"/>
        </w:rPr>
        <w:t>.</w:t>
      </w:r>
      <w:r w:rsidRPr="004515D9">
        <w:rPr>
          <w:sz w:val="20"/>
        </w:rPr>
        <w:t xml:space="preserve"> </w:t>
      </w:r>
    </w:p>
    <w:p w14:paraId="75D78642" w14:textId="77777777" w:rsidR="004515D9" w:rsidRPr="004515D9" w:rsidRDefault="004515D9" w:rsidP="004515D9">
      <w:pPr>
        <w:pStyle w:val="SMcaption"/>
        <w:rPr>
          <w:sz w:val="20"/>
        </w:rPr>
      </w:pPr>
      <w:proofErr w:type="spellStart"/>
      <w:r w:rsidRPr="004515D9">
        <w:rPr>
          <w:rFonts w:hint="eastAsia"/>
          <w:sz w:val="20"/>
          <w:vertAlign w:val="superscript"/>
        </w:rPr>
        <w:t>b</w:t>
      </w:r>
      <w:r w:rsidRPr="004515D9">
        <w:rPr>
          <w:sz w:val="20"/>
        </w:rPr>
        <w:t>P</w:t>
      </w:r>
      <w:proofErr w:type="spellEnd"/>
      <w:r w:rsidRPr="004515D9">
        <w:rPr>
          <w:sz w:val="20"/>
        </w:rPr>
        <w:t>-value was calculated by using the Kruskal-</w:t>
      </w:r>
      <w:proofErr w:type="gramStart"/>
      <w:r w:rsidRPr="004515D9">
        <w:rPr>
          <w:sz w:val="20"/>
        </w:rPr>
        <w:t>Wallis</w:t>
      </w:r>
      <w:proofErr w:type="gramEnd"/>
      <w:r w:rsidRPr="004515D9">
        <w:rPr>
          <w:sz w:val="20"/>
        </w:rPr>
        <w:t xml:space="preserve"> nonlinearity test for continuous variables, and chi-square test for categorical variables.</w:t>
      </w:r>
    </w:p>
    <w:p w14:paraId="16966F07" w14:textId="5AA1034D" w:rsidR="009A5287" w:rsidRPr="004515D9" w:rsidRDefault="004515D9" w:rsidP="004515D9">
      <w:pPr>
        <w:pStyle w:val="SMcaption"/>
        <w:rPr>
          <w:sz w:val="20"/>
        </w:rPr>
      </w:pPr>
      <w:proofErr w:type="spellStart"/>
      <w:r w:rsidRPr="00E856B6">
        <w:rPr>
          <w:sz w:val="20"/>
          <w:vertAlign w:val="superscript"/>
        </w:rPr>
        <w:t>c</w:t>
      </w:r>
      <w:r w:rsidRPr="00E856B6">
        <w:rPr>
          <w:sz w:val="20"/>
        </w:rPr>
        <w:t>Abnormal</w:t>
      </w:r>
      <w:proofErr w:type="spellEnd"/>
      <w:r w:rsidRPr="00E856B6">
        <w:rPr>
          <w:sz w:val="20"/>
        </w:rPr>
        <w:t xml:space="preserve"> length was defined as a reported menstrual cycle length of less than 21 days, more than 40 days, too irregular to estimate, or no period</w:t>
      </w:r>
      <w:r w:rsidR="00E4519A" w:rsidRPr="004515D9">
        <w:rPr>
          <w:sz w:val="20"/>
        </w:rPr>
        <w:t>.</w:t>
      </w:r>
    </w:p>
    <w:p w14:paraId="242E16FE" w14:textId="561A3235" w:rsidR="004515D9" w:rsidRDefault="004515D9" w:rsidP="00477182">
      <w:pPr>
        <w:pStyle w:val="SMcaption"/>
      </w:pPr>
      <w:r>
        <w:br w:type="page"/>
      </w:r>
    </w:p>
    <w:p w14:paraId="605B1901" w14:textId="4511896B" w:rsidR="00015F74" w:rsidRDefault="00015F74" w:rsidP="00B9440A">
      <w:pPr>
        <w:pStyle w:val="SMHeading"/>
        <w:rPr>
          <w:rFonts w:eastAsia="MS Mincho"/>
          <w:lang w:eastAsia="ja-JP"/>
        </w:rPr>
      </w:pPr>
      <w:r>
        <w:t>Table S2.</w:t>
      </w:r>
      <w:r w:rsidR="004515D9">
        <w:rPr>
          <w:rFonts w:hint="eastAsia"/>
          <w:lang w:eastAsia="ja-JP"/>
        </w:rPr>
        <w:t xml:space="preserve"> </w:t>
      </w:r>
      <w:r w:rsidR="004515D9" w:rsidRPr="00B74E98">
        <w:rPr>
          <w:rFonts w:eastAsia="MS Mincho"/>
          <w:b w:val="0"/>
          <w:bCs w:val="0"/>
          <w:lang w:eastAsia="ja-JP"/>
        </w:rPr>
        <w:t xml:space="preserve">Comparison of </w:t>
      </w:r>
      <w:r w:rsidR="004515D9" w:rsidRPr="00B74E98">
        <w:rPr>
          <w:rFonts w:eastAsia="MS Mincho" w:hint="eastAsia"/>
          <w:b w:val="0"/>
          <w:bCs w:val="0"/>
          <w:lang w:eastAsia="ja-JP"/>
        </w:rPr>
        <w:t>c</w:t>
      </w:r>
      <w:r w:rsidR="004515D9" w:rsidRPr="00B74E98">
        <w:rPr>
          <w:rFonts w:eastAsia="MS Mincho"/>
          <w:b w:val="0"/>
          <w:bCs w:val="0"/>
          <w:lang w:eastAsia="ja-JP"/>
        </w:rPr>
        <w:t xml:space="preserve">haracteristics by </w:t>
      </w:r>
      <w:r w:rsidR="004515D9" w:rsidRPr="00B74E98">
        <w:rPr>
          <w:rFonts w:eastAsia="MS Mincho" w:hint="eastAsia"/>
          <w:b w:val="0"/>
          <w:bCs w:val="0"/>
          <w:lang w:eastAsia="ja-JP"/>
        </w:rPr>
        <w:t>s</w:t>
      </w:r>
      <w:r w:rsidR="004515D9" w:rsidRPr="00B74E98">
        <w:rPr>
          <w:rFonts w:eastAsia="MS Mincho"/>
          <w:b w:val="0"/>
          <w:bCs w:val="0"/>
          <w:lang w:eastAsia="ja-JP"/>
        </w:rPr>
        <w:t xml:space="preserve">uggestive </w:t>
      </w:r>
      <w:r w:rsidR="004515D9" w:rsidRPr="00B74E98">
        <w:rPr>
          <w:rFonts w:eastAsia="MS Mincho" w:hint="eastAsia"/>
          <w:b w:val="0"/>
          <w:bCs w:val="0"/>
          <w:lang w:eastAsia="ja-JP"/>
        </w:rPr>
        <w:t>c</w:t>
      </w:r>
      <w:r w:rsidR="004515D9" w:rsidRPr="00B74E98">
        <w:rPr>
          <w:rFonts w:eastAsia="MS Mincho"/>
          <w:b w:val="0"/>
          <w:bCs w:val="0"/>
          <w:lang w:eastAsia="ja-JP"/>
        </w:rPr>
        <w:t xml:space="preserve">ategories of </w:t>
      </w:r>
      <w:r w:rsidR="004515D9" w:rsidRPr="00B74E98">
        <w:rPr>
          <w:rFonts w:eastAsia="MS Mincho" w:hint="eastAsia"/>
          <w:b w:val="0"/>
          <w:bCs w:val="0"/>
          <w:lang w:eastAsia="ja-JP"/>
        </w:rPr>
        <w:t>o</w:t>
      </w:r>
      <w:r w:rsidR="004515D9" w:rsidRPr="00B74E98">
        <w:rPr>
          <w:rFonts w:eastAsia="MS Mincho"/>
          <w:b w:val="0"/>
          <w:bCs w:val="0"/>
          <w:lang w:eastAsia="ja-JP"/>
        </w:rPr>
        <w:t xml:space="preserve">vulatory </w:t>
      </w:r>
      <w:r w:rsidR="004515D9" w:rsidRPr="00B74E98">
        <w:rPr>
          <w:rFonts w:eastAsia="MS Mincho" w:hint="eastAsia"/>
          <w:b w:val="0"/>
          <w:bCs w:val="0"/>
          <w:lang w:eastAsia="ja-JP"/>
        </w:rPr>
        <w:t>d</w:t>
      </w:r>
      <w:r w:rsidR="004515D9" w:rsidRPr="00B74E98">
        <w:rPr>
          <w:rFonts w:eastAsia="MS Mincho"/>
          <w:b w:val="0"/>
          <w:bCs w:val="0"/>
          <w:lang w:eastAsia="ja-JP"/>
        </w:rPr>
        <w:t xml:space="preserve">isorder </w:t>
      </w:r>
      <w:r w:rsidR="004515D9" w:rsidRPr="00B74E98">
        <w:rPr>
          <w:rFonts w:eastAsia="MS Mincho" w:hint="eastAsia"/>
          <w:b w:val="0"/>
          <w:bCs w:val="0"/>
          <w:lang w:eastAsia="ja-JP"/>
        </w:rPr>
        <w:t>type</w:t>
      </w:r>
      <w:r w:rsidR="004515D9" w:rsidRPr="00B74E98">
        <w:rPr>
          <w:rFonts w:eastAsia="MS Mincho"/>
          <w:b w:val="0"/>
          <w:bCs w:val="0"/>
          <w:lang w:eastAsia="ja-JP"/>
        </w:rPr>
        <w:t>s Identified Through Menstrual Trajectory Patterns in the Growing Up Today Study (GUTS) (1996-2023)</w:t>
      </w:r>
    </w:p>
    <w:tbl>
      <w:tblPr>
        <w:tblStyle w:val="TableGrid"/>
        <w:tblpPr w:leftFromText="142" w:rightFromText="142" w:vertAnchor="page" w:horzAnchor="margin" w:tblpY="2616"/>
        <w:tblW w:w="10076" w:type="dxa"/>
        <w:tblLook w:val="04A0" w:firstRow="1" w:lastRow="0" w:firstColumn="1" w:lastColumn="0" w:noHBand="0" w:noVBand="1"/>
      </w:tblPr>
      <w:tblGrid>
        <w:gridCol w:w="3240"/>
        <w:gridCol w:w="1293"/>
        <w:gridCol w:w="1257"/>
        <w:gridCol w:w="1145"/>
        <w:gridCol w:w="1145"/>
        <w:gridCol w:w="1160"/>
        <w:gridCol w:w="836"/>
      </w:tblGrid>
      <w:tr w:rsidR="004515D9" w:rsidRPr="00E856B6" w14:paraId="64B3C691" w14:textId="77777777">
        <w:trPr>
          <w:trHeight w:val="534"/>
        </w:trPr>
        <w:tc>
          <w:tcPr>
            <w:tcW w:w="3240" w:type="dxa"/>
          </w:tcPr>
          <w:p w14:paraId="1C073BD3" w14:textId="77777777" w:rsidR="004515D9" w:rsidRPr="00E856B6" w:rsidRDefault="004515D9">
            <w:pPr>
              <w:ind w:right="-20"/>
              <w:rPr>
                <w:rFonts w:ascii="Times New Roman" w:eastAsia="Times New Roman" w:hAnsi="Times New Roman" w:cs="Times New Roman"/>
                <w:sz w:val="22"/>
                <w:szCs w:val="22"/>
              </w:rPr>
            </w:pPr>
          </w:p>
        </w:tc>
        <w:tc>
          <w:tcPr>
            <w:tcW w:w="1293" w:type="dxa"/>
          </w:tcPr>
          <w:p w14:paraId="5C8ED2F6"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MS Mincho" w:hAnsi="Times New Roman" w:cs="Times New Roman"/>
                <w:sz w:val="22"/>
                <w:szCs w:val="22"/>
              </w:rPr>
              <w:t>Overall</w:t>
            </w:r>
          </w:p>
        </w:tc>
        <w:tc>
          <w:tcPr>
            <w:tcW w:w="1257" w:type="dxa"/>
          </w:tcPr>
          <w:p w14:paraId="6E4001E1"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MS Mincho" w:hAnsi="Times New Roman" w:cs="Times New Roman"/>
                <w:sz w:val="22"/>
                <w:szCs w:val="22"/>
              </w:rPr>
              <w:t>Trajectory 1</w:t>
            </w:r>
          </w:p>
          <w:p w14:paraId="2894FEC3"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Times New Roman" w:hAnsi="Times New Roman" w:cs="Times New Roman"/>
                <w:sz w:val="22"/>
                <w:szCs w:val="22"/>
              </w:rPr>
              <w:t>“</w:t>
            </w:r>
            <w:proofErr w:type="gramStart"/>
            <w:r w:rsidRPr="00E856B6">
              <w:rPr>
                <w:rFonts w:ascii="Times New Roman" w:eastAsia="Times New Roman" w:hAnsi="Times New Roman" w:cs="Times New Roman"/>
                <w:sz w:val="22"/>
                <w:szCs w:val="22"/>
              </w:rPr>
              <w:t>always</w:t>
            </w:r>
            <w:proofErr w:type="gramEnd"/>
            <w:r w:rsidRPr="00E856B6">
              <w:rPr>
                <w:rFonts w:ascii="Times New Roman" w:eastAsia="Times New Roman" w:hAnsi="Times New Roman" w:cs="Times New Roman"/>
                <w:sz w:val="22"/>
                <w:szCs w:val="22"/>
              </w:rPr>
              <w:t xml:space="preserve"> regular”</w:t>
            </w:r>
          </w:p>
        </w:tc>
        <w:tc>
          <w:tcPr>
            <w:tcW w:w="1145" w:type="dxa"/>
          </w:tcPr>
          <w:p w14:paraId="76FE5993"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MS Mincho" w:hAnsi="Times New Roman" w:cs="Times New Roman"/>
                <w:sz w:val="22"/>
                <w:szCs w:val="22"/>
              </w:rPr>
              <w:t>Trajectory 2</w:t>
            </w:r>
          </w:p>
          <w:p w14:paraId="16BF5B55"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Times New Roman" w:hAnsi="Times New Roman" w:cs="Times New Roman"/>
                <w:sz w:val="22"/>
                <w:szCs w:val="22"/>
              </w:rPr>
              <w:t>“</w:t>
            </w:r>
            <w:proofErr w:type="gramStart"/>
            <w:r w:rsidRPr="00E856B6">
              <w:rPr>
                <w:rFonts w:ascii="Times New Roman" w:eastAsia="Times New Roman" w:hAnsi="Times New Roman" w:cs="Times New Roman"/>
                <w:sz w:val="22"/>
                <w:szCs w:val="22"/>
              </w:rPr>
              <w:t>early</w:t>
            </w:r>
            <w:proofErr w:type="gramEnd"/>
            <w:r w:rsidRPr="00E856B6">
              <w:rPr>
                <w:rFonts w:ascii="Times New Roman" w:eastAsia="Times New Roman" w:hAnsi="Times New Roman" w:cs="Times New Roman"/>
                <w:sz w:val="22"/>
                <w:szCs w:val="22"/>
              </w:rPr>
              <w:t xml:space="preserve"> long transition”</w:t>
            </w:r>
          </w:p>
        </w:tc>
        <w:tc>
          <w:tcPr>
            <w:tcW w:w="1145" w:type="dxa"/>
          </w:tcPr>
          <w:p w14:paraId="461F9A54"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MS Mincho" w:hAnsi="Times New Roman" w:cs="Times New Roman"/>
                <w:sz w:val="22"/>
                <w:szCs w:val="22"/>
              </w:rPr>
              <w:t>Trajectory 3</w:t>
            </w:r>
          </w:p>
          <w:p w14:paraId="4570692C"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MS Mincho" w:hAnsi="Times New Roman" w:cs="Times New Roman"/>
                <w:sz w:val="22"/>
                <w:szCs w:val="22"/>
              </w:rPr>
              <w:t>“</w:t>
            </w:r>
            <w:proofErr w:type="gramStart"/>
            <w:r w:rsidRPr="00E856B6">
              <w:rPr>
                <w:rFonts w:ascii="Times New Roman" w:eastAsia="MS Mincho" w:hAnsi="Times New Roman" w:cs="Times New Roman"/>
                <w:sz w:val="22"/>
                <w:szCs w:val="22"/>
              </w:rPr>
              <w:t>late</w:t>
            </w:r>
            <w:proofErr w:type="gramEnd"/>
            <w:r w:rsidRPr="00E856B6">
              <w:rPr>
                <w:rFonts w:ascii="Times New Roman" w:eastAsia="MS Mincho" w:hAnsi="Times New Roman" w:cs="Times New Roman"/>
                <w:sz w:val="22"/>
                <w:szCs w:val="22"/>
              </w:rPr>
              <w:t xml:space="preserve"> long transition”</w:t>
            </w:r>
          </w:p>
        </w:tc>
        <w:tc>
          <w:tcPr>
            <w:tcW w:w="1160" w:type="dxa"/>
          </w:tcPr>
          <w:p w14:paraId="047FA2F7"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MS Mincho" w:hAnsi="Times New Roman" w:cs="Times New Roman"/>
                <w:sz w:val="22"/>
                <w:szCs w:val="22"/>
              </w:rPr>
              <w:t>Trajectory 4</w:t>
            </w:r>
          </w:p>
          <w:p w14:paraId="2F9B9960"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MS Mincho" w:hAnsi="Times New Roman" w:cs="Times New Roman"/>
                <w:sz w:val="22"/>
                <w:szCs w:val="22"/>
              </w:rPr>
              <w:t>“</w:t>
            </w:r>
            <w:proofErr w:type="gramStart"/>
            <w:r w:rsidRPr="00E856B6">
              <w:rPr>
                <w:rFonts w:ascii="Times New Roman" w:eastAsia="MS Mincho" w:hAnsi="Times New Roman" w:cs="Times New Roman"/>
                <w:sz w:val="22"/>
                <w:szCs w:val="22"/>
              </w:rPr>
              <w:t>long</w:t>
            </w:r>
            <w:proofErr w:type="gramEnd"/>
            <w:r w:rsidRPr="00E856B6">
              <w:rPr>
                <w:rFonts w:ascii="Times New Roman" w:eastAsia="MS Mincho" w:hAnsi="Times New Roman" w:cs="Times New Roman"/>
                <w:sz w:val="22"/>
                <w:szCs w:val="22"/>
              </w:rPr>
              <w:t xml:space="preserve"> to short transition”</w:t>
            </w:r>
          </w:p>
        </w:tc>
        <w:tc>
          <w:tcPr>
            <w:tcW w:w="836" w:type="dxa"/>
          </w:tcPr>
          <w:p w14:paraId="7F57C1D3"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Times New Roman" w:hAnsi="Times New Roman" w:cs="Times New Roman"/>
                <w:sz w:val="22"/>
                <w:szCs w:val="22"/>
              </w:rPr>
              <w:t>p-</w:t>
            </w:r>
            <w:proofErr w:type="spellStart"/>
            <w:r w:rsidRPr="00E856B6">
              <w:rPr>
                <w:rFonts w:ascii="Times New Roman" w:eastAsia="Times New Roman" w:hAnsi="Times New Roman" w:cs="Times New Roman"/>
                <w:sz w:val="22"/>
                <w:szCs w:val="22"/>
              </w:rPr>
              <w:t>value</w:t>
            </w:r>
            <w:r w:rsidRPr="00E856B6">
              <w:rPr>
                <w:rFonts w:ascii="Times New Roman" w:eastAsia="MS Mincho" w:hAnsi="Times New Roman" w:cs="Times New Roman"/>
                <w:sz w:val="22"/>
                <w:szCs w:val="22"/>
                <w:vertAlign w:val="superscript"/>
              </w:rPr>
              <w:t>l</w:t>
            </w:r>
            <w:proofErr w:type="spellEnd"/>
          </w:p>
        </w:tc>
      </w:tr>
      <w:tr w:rsidR="004515D9" w:rsidRPr="00E856B6" w14:paraId="6FBB682A" w14:textId="77777777">
        <w:trPr>
          <w:trHeight w:val="261"/>
        </w:trPr>
        <w:tc>
          <w:tcPr>
            <w:tcW w:w="3240" w:type="dxa"/>
          </w:tcPr>
          <w:p w14:paraId="5FD59FE3" w14:textId="77777777" w:rsidR="004515D9" w:rsidRPr="00E856B6" w:rsidRDefault="004515D9">
            <w:pPr>
              <w:ind w:right="-20"/>
              <w:rPr>
                <w:rFonts w:ascii="Times New Roman" w:eastAsia="Times New Roman" w:hAnsi="Times New Roman" w:cs="Times New Roman"/>
                <w:b/>
                <w:bCs/>
                <w:sz w:val="22"/>
                <w:szCs w:val="22"/>
              </w:rPr>
            </w:pPr>
            <w:r w:rsidRPr="00E856B6">
              <w:rPr>
                <w:rFonts w:ascii="Times New Roman" w:eastAsia="MS Mincho" w:hAnsi="Times New Roman" w:cs="Times New Roman"/>
                <w:sz w:val="22"/>
                <w:szCs w:val="22"/>
              </w:rPr>
              <w:t>n</w:t>
            </w:r>
          </w:p>
        </w:tc>
        <w:tc>
          <w:tcPr>
            <w:tcW w:w="1293" w:type="dxa"/>
          </w:tcPr>
          <w:p w14:paraId="2163A0EE"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Times New Roman" w:hAnsi="Times New Roman" w:cs="Times New Roman"/>
                <w:sz w:val="22"/>
                <w:szCs w:val="22"/>
              </w:rPr>
              <w:t>9,332</w:t>
            </w:r>
          </w:p>
        </w:tc>
        <w:tc>
          <w:tcPr>
            <w:tcW w:w="1257" w:type="dxa"/>
          </w:tcPr>
          <w:p w14:paraId="06219FA9"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8,794</w:t>
            </w:r>
          </w:p>
        </w:tc>
        <w:tc>
          <w:tcPr>
            <w:tcW w:w="1145" w:type="dxa"/>
          </w:tcPr>
          <w:p w14:paraId="52F6B7A9"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Times New Roman" w:hAnsi="Times New Roman" w:cs="Times New Roman"/>
                <w:sz w:val="22"/>
                <w:szCs w:val="22"/>
              </w:rPr>
              <w:t>237</w:t>
            </w:r>
          </w:p>
        </w:tc>
        <w:tc>
          <w:tcPr>
            <w:tcW w:w="1145" w:type="dxa"/>
          </w:tcPr>
          <w:p w14:paraId="5DF0C11C"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282</w:t>
            </w:r>
          </w:p>
        </w:tc>
        <w:tc>
          <w:tcPr>
            <w:tcW w:w="1160" w:type="dxa"/>
          </w:tcPr>
          <w:p w14:paraId="782D2C88"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Times New Roman" w:hAnsi="Times New Roman" w:cs="Times New Roman"/>
                <w:sz w:val="22"/>
                <w:szCs w:val="22"/>
              </w:rPr>
              <w:t>19</w:t>
            </w:r>
          </w:p>
        </w:tc>
        <w:tc>
          <w:tcPr>
            <w:tcW w:w="836" w:type="dxa"/>
          </w:tcPr>
          <w:p w14:paraId="781243AE" w14:textId="77777777" w:rsidR="004515D9" w:rsidRPr="00E856B6" w:rsidRDefault="004515D9">
            <w:pPr>
              <w:ind w:right="-20"/>
              <w:jc w:val="center"/>
              <w:rPr>
                <w:rFonts w:ascii="Times New Roman" w:eastAsia="Times New Roman" w:hAnsi="Times New Roman" w:cs="Times New Roman"/>
                <w:sz w:val="22"/>
                <w:szCs w:val="22"/>
              </w:rPr>
            </w:pPr>
          </w:p>
        </w:tc>
      </w:tr>
      <w:tr w:rsidR="004515D9" w:rsidRPr="00E856B6" w14:paraId="7863D353" w14:textId="77777777">
        <w:trPr>
          <w:trHeight w:val="261"/>
        </w:trPr>
        <w:tc>
          <w:tcPr>
            <w:tcW w:w="10076" w:type="dxa"/>
            <w:gridSpan w:val="7"/>
          </w:tcPr>
          <w:p w14:paraId="0397FA23" w14:textId="77777777" w:rsidR="004515D9" w:rsidRPr="00E856B6" w:rsidRDefault="004515D9">
            <w:pPr>
              <w:ind w:right="-20"/>
              <w:rPr>
                <w:rFonts w:ascii="Times New Roman" w:eastAsia="Times New Roman" w:hAnsi="Times New Roman" w:cs="Times New Roman"/>
                <w:sz w:val="22"/>
                <w:szCs w:val="22"/>
              </w:rPr>
            </w:pPr>
            <w:r w:rsidRPr="00E856B6">
              <w:rPr>
                <w:rFonts w:ascii="Times New Roman" w:eastAsia="MS Mincho" w:hAnsi="Times New Roman" w:cs="Times New Roman"/>
                <w:b/>
                <w:bCs/>
                <w:sz w:val="22"/>
                <w:szCs w:val="22"/>
              </w:rPr>
              <w:t xml:space="preserve">Variables Associated with Possible FHA </w:t>
            </w:r>
          </w:p>
        </w:tc>
      </w:tr>
      <w:tr w:rsidR="004515D9" w:rsidRPr="00E856B6" w14:paraId="2FA8DDE8" w14:textId="77777777">
        <w:trPr>
          <w:trHeight w:val="261"/>
        </w:trPr>
        <w:tc>
          <w:tcPr>
            <w:tcW w:w="3240" w:type="dxa"/>
          </w:tcPr>
          <w:p w14:paraId="28AF035A" w14:textId="77777777" w:rsidR="004515D9" w:rsidRPr="00E856B6" w:rsidRDefault="004515D9">
            <w:pPr>
              <w:ind w:right="-20"/>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 xml:space="preserve">Childhood </w:t>
            </w:r>
            <w:proofErr w:type="spellStart"/>
            <w:r w:rsidRPr="00E856B6">
              <w:rPr>
                <w:rFonts w:ascii="Times New Roman" w:eastAsia="Times New Roman" w:hAnsi="Times New Roman" w:cs="Times New Roman"/>
                <w:sz w:val="22"/>
                <w:szCs w:val="22"/>
              </w:rPr>
              <w:t>underweight</w:t>
            </w:r>
            <w:r w:rsidRPr="00E856B6">
              <w:rPr>
                <w:rFonts w:ascii="Times New Roman" w:eastAsia="MS Mincho" w:hAnsi="Times New Roman" w:cs="Times New Roman"/>
                <w:sz w:val="22"/>
                <w:szCs w:val="22"/>
                <w:vertAlign w:val="superscript"/>
              </w:rPr>
              <w:t>b</w:t>
            </w:r>
            <w:proofErr w:type="spellEnd"/>
            <w:r w:rsidRPr="00E856B6">
              <w:rPr>
                <w:rFonts w:ascii="Times New Roman" w:eastAsia="Times New Roman" w:hAnsi="Times New Roman" w:cs="Times New Roman"/>
                <w:sz w:val="22"/>
                <w:szCs w:val="22"/>
              </w:rPr>
              <w:t>, n (%)</w:t>
            </w:r>
          </w:p>
        </w:tc>
        <w:tc>
          <w:tcPr>
            <w:tcW w:w="1293" w:type="dxa"/>
          </w:tcPr>
          <w:p w14:paraId="5D205242"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Times New Roman" w:hAnsi="Times New Roman" w:cs="Times New Roman"/>
                <w:sz w:val="22"/>
                <w:szCs w:val="22"/>
              </w:rPr>
              <w:t>848 (9.1)</w:t>
            </w:r>
          </w:p>
        </w:tc>
        <w:tc>
          <w:tcPr>
            <w:tcW w:w="1257" w:type="dxa"/>
          </w:tcPr>
          <w:p w14:paraId="3C00A184"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795 (9.0)</w:t>
            </w:r>
          </w:p>
        </w:tc>
        <w:tc>
          <w:tcPr>
            <w:tcW w:w="1145" w:type="dxa"/>
          </w:tcPr>
          <w:p w14:paraId="7F41223C"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Times New Roman" w:hAnsi="Times New Roman" w:cs="Times New Roman"/>
                <w:sz w:val="22"/>
                <w:szCs w:val="22"/>
              </w:rPr>
              <w:t>19 (8.0)</w:t>
            </w:r>
          </w:p>
        </w:tc>
        <w:tc>
          <w:tcPr>
            <w:tcW w:w="1145" w:type="dxa"/>
          </w:tcPr>
          <w:p w14:paraId="00CB5D79"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MS Mincho" w:hAnsi="Times New Roman" w:cs="Times New Roman"/>
                <w:sz w:val="22"/>
                <w:szCs w:val="22"/>
              </w:rPr>
              <w:t>32 (11.4)</w:t>
            </w:r>
          </w:p>
        </w:tc>
        <w:tc>
          <w:tcPr>
            <w:tcW w:w="1160" w:type="dxa"/>
          </w:tcPr>
          <w:p w14:paraId="14CDA03C"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MS Mincho" w:hAnsi="Times New Roman" w:cs="Times New Roman"/>
                <w:sz w:val="22"/>
                <w:szCs w:val="22"/>
              </w:rPr>
              <w:t>2 (10.5)</w:t>
            </w:r>
          </w:p>
        </w:tc>
        <w:tc>
          <w:tcPr>
            <w:tcW w:w="836" w:type="dxa"/>
          </w:tcPr>
          <w:p w14:paraId="2F88D6E5"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0.54</w:t>
            </w:r>
          </w:p>
        </w:tc>
      </w:tr>
      <w:tr w:rsidR="004515D9" w:rsidRPr="00E856B6" w14:paraId="4595F9AC" w14:textId="77777777">
        <w:trPr>
          <w:trHeight w:val="261"/>
        </w:trPr>
        <w:tc>
          <w:tcPr>
            <w:tcW w:w="3240" w:type="dxa"/>
          </w:tcPr>
          <w:p w14:paraId="7C55CCC8" w14:textId="77777777" w:rsidR="004515D9" w:rsidRPr="00E856B6" w:rsidRDefault="004515D9">
            <w:pPr>
              <w:ind w:right="-20"/>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 xml:space="preserve">Adulthood </w:t>
            </w:r>
            <w:proofErr w:type="spellStart"/>
            <w:r w:rsidRPr="00E856B6">
              <w:rPr>
                <w:rFonts w:ascii="Times New Roman" w:eastAsia="Times New Roman" w:hAnsi="Times New Roman" w:cs="Times New Roman"/>
                <w:sz w:val="22"/>
                <w:szCs w:val="22"/>
              </w:rPr>
              <w:t>underweight</w:t>
            </w:r>
            <w:r w:rsidRPr="00E856B6">
              <w:rPr>
                <w:rFonts w:ascii="Times New Roman" w:eastAsia="MS Mincho" w:hAnsi="Times New Roman" w:cs="Times New Roman"/>
                <w:sz w:val="22"/>
                <w:szCs w:val="22"/>
                <w:vertAlign w:val="superscript"/>
              </w:rPr>
              <w:t>c</w:t>
            </w:r>
            <w:proofErr w:type="spellEnd"/>
            <w:r w:rsidRPr="00E856B6">
              <w:rPr>
                <w:rFonts w:ascii="Times New Roman" w:eastAsia="Times New Roman" w:hAnsi="Times New Roman" w:cs="Times New Roman"/>
                <w:sz w:val="22"/>
                <w:szCs w:val="22"/>
              </w:rPr>
              <w:t>, n (%)</w:t>
            </w:r>
          </w:p>
        </w:tc>
        <w:tc>
          <w:tcPr>
            <w:tcW w:w="1293" w:type="dxa"/>
          </w:tcPr>
          <w:p w14:paraId="029DFF65"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784 (8.4)</w:t>
            </w:r>
          </w:p>
        </w:tc>
        <w:tc>
          <w:tcPr>
            <w:tcW w:w="1257" w:type="dxa"/>
          </w:tcPr>
          <w:p w14:paraId="025B82C3"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731 (8.3)</w:t>
            </w:r>
          </w:p>
        </w:tc>
        <w:tc>
          <w:tcPr>
            <w:tcW w:w="1145" w:type="dxa"/>
          </w:tcPr>
          <w:p w14:paraId="0BB427BF"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22 (9.3)</w:t>
            </w:r>
          </w:p>
        </w:tc>
        <w:tc>
          <w:tcPr>
            <w:tcW w:w="1145" w:type="dxa"/>
          </w:tcPr>
          <w:p w14:paraId="196577A4"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MS Mincho" w:hAnsi="Times New Roman" w:cs="Times New Roman"/>
                <w:sz w:val="22"/>
                <w:szCs w:val="22"/>
              </w:rPr>
              <w:t>26 (9.2)</w:t>
            </w:r>
          </w:p>
        </w:tc>
        <w:tc>
          <w:tcPr>
            <w:tcW w:w="1160" w:type="dxa"/>
          </w:tcPr>
          <w:p w14:paraId="64AB95B4"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MS Mincho" w:hAnsi="Times New Roman" w:cs="Times New Roman"/>
                <w:sz w:val="22"/>
                <w:szCs w:val="22"/>
              </w:rPr>
              <w:t>5 (26.3)</w:t>
            </w:r>
          </w:p>
        </w:tc>
        <w:tc>
          <w:tcPr>
            <w:tcW w:w="836" w:type="dxa"/>
          </w:tcPr>
          <w:p w14:paraId="259AFAD8"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0.04</w:t>
            </w:r>
          </w:p>
        </w:tc>
      </w:tr>
      <w:tr w:rsidR="004515D9" w:rsidRPr="00E856B6" w14:paraId="5001A124" w14:textId="77777777">
        <w:trPr>
          <w:trHeight w:val="261"/>
        </w:trPr>
        <w:tc>
          <w:tcPr>
            <w:tcW w:w="3240" w:type="dxa"/>
          </w:tcPr>
          <w:p w14:paraId="25982715" w14:textId="77777777" w:rsidR="004515D9" w:rsidRPr="00E856B6" w:rsidRDefault="004515D9">
            <w:pPr>
              <w:ind w:right="-20"/>
              <w:rPr>
                <w:rFonts w:ascii="Times New Roman" w:eastAsia="MS Mincho" w:hAnsi="Times New Roman" w:cs="Times New Roman"/>
                <w:sz w:val="22"/>
                <w:szCs w:val="22"/>
              </w:rPr>
            </w:pPr>
            <w:r w:rsidRPr="00E856B6">
              <w:rPr>
                <w:rFonts w:ascii="Times New Roman" w:eastAsia="Times New Roman" w:hAnsi="Times New Roman" w:cs="Times New Roman"/>
                <w:sz w:val="22"/>
                <w:szCs w:val="22"/>
              </w:rPr>
              <w:t>High strenuous physical activity (&gt;</w:t>
            </w:r>
            <w:r w:rsidRPr="00E856B6">
              <w:rPr>
                <w:rFonts w:ascii="Times New Roman" w:eastAsia="MS Mincho" w:hAnsi="Times New Roman" w:cs="Times New Roman"/>
                <w:sz w:val="22"/>
                <w:szCs w:val="22"/>
              </w:rPr>
              <w:t>11</w:t>
            </w:r>
            <w:r w:rsidRPr="00E856B6">
              <w:rPr>
                <w:rFonts w:ascii="Times New Roman" w:eastAsia="Times New Roman" w:hAnsi="Times New Roman" w:cs="Times New Roman"/>
                <w:sz w:val="22"/>
                <w:szCs w:val="22"/>
              </w:rPr>
              <w:t>hr/</w:t>
            </w:r>
            <w:proofErr w:type="spellStart"/>
            <w:r w:rsidRPr="00E856B6">
              <w:rPr>
                <w:rFonts w:ascii="Times New Roman" w:eastAsia="Times New Roman" w:hAnsi="Times New Roman" w:cs="Times New Roman"/>
                <w:sz w:val="22"/>
                <w:szCs w:val="22"/>
              </w:rPr>
              <w:t>wk</w:t>
            </w:r>
            <w:proofErr w:type="spellEnd"/>
            <w:r w:rsidRPr="00E856B6">
              <w:rPr>
                <w:rFonts w:ascii="Times New Roman" w:eastAsia="Times New Roman" w:hAnsi="Times New Roman" w:cs="Times New Roman"/>
                <w:sz w:val="22"/>
                <w:szCs w:val="22"/>
              </w:rPr>
              <w:t>), n (</w:t>
            </w:r>
            <w:proofErr w:type="gramStart"/>
            <w:r w:rsidRPr="00E856B6">
              <w:rPr>
                <w:rFonts w:ascii="Times New Roman" w:eastAsia="Times New Roman" w:hAnsi="Times New Roman" w:cs="Times New Roman"/>
                <w:sz w:val="22"/>
                <w:szCs w:val="22"/>
              </w:rPr>
              <w:t>%)</w:t>
            </w:r>
            <w:r w:rsidRPr="00E856B6">
              <w:rPr>
                <w:rFonts w:ascii="Times New Roman" w:eastAsia="MS Mincho" w:hAnsi="Times New Roman" w:cs="Times New Roman"/>
                <w:sz w:val="22"/>
                <w:szCs w:val="22"/>
                <w:vertAlign w:val="superscript"/>
              </w:rPr>
              <w:t>d</w:t>
            </w:r>
            <w:proofErr w:type="gramEnd"/>
          </w:p>
        </w:tc>
        <w:tc>
          <w:tcPr>
            <w:tcW w:w="1293" w:type="dxa"/>
          </w:tcPr>
          <w:p w14:paraId="5920242C"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MS Mincho" w:hAnsi="Times New Roman" w:cs="Times New Roman"/>
                <w:sz w:val="22"/>
                <w:szCs w:val="22"/>
              </w:rPr>
              <w:t>30</w:t>
            </w:r>
            <w:r w:rsidRPr="00E856B6">
              <w:rPr>
                <w:rFonts w:ascii="Times New Roman" w:eastAsia="Times New Roman" w:hAnsi="Times New Roman" w:cs="Times New Roman"/>
                <w:sz w:val="22"/>
                <w:szCs w:val="22"/>
              </w:rPr>
              <w:t>6 (4</w:t>
            </w:r>
            <w:r w:rsidRPr="00E856B6">
              <w:rPr>
                <w:rFonts w:ascii="Times New Roman" w:eastAsia="MS Mincho" w:hAnsi="Times New Roman" w:cs="Times New Roman"/>
                <w:sz w:val="22"/>
                <w:szCs w:val="22"/>
              </w:rPr>
              <w:t>.0</w:t>
            </w:r>
            <w:r w:rsidRPr="00E856B6">
              <w:rPr>
                <w:rFonts w:ascii="Times New Roman" w:eastAsia="Times New Roman" w:hAnsi="Times New Roman" w:cs="Times New Roman"/>
                <w:sz w:val="22"/>
                <w:szCs w:val="22"/>
              </w:rPr>
              <w:t>)</w:t>
            </w:r>
          </w:p>
        </w:tc>
        <w:tc>
          <w:tcPr>
            <w:tcW w:w="1257" w:type="dxa"/>
          </w:tcPr>
          <w:p w14:paraId="41189A21"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2</w:t>
            </w:r>
            <w:r w:rsidRPr="00E856B6">
              <w:rPr>
                <w:rFonts w:ascii="Times New Roman" w:eastAsia="MS Mincho" w:hAnsi="Times New Roman" w:cs="Times New Roman"/>
                <w:sz w:val="22"/>
                <w:szCs w:val="22"/>
              </w:rPr>
              <w:t>77</w:t>
            </w:r>
            <w:r w:rsidRPr="00E856B6">
              <w:rPr>
                <w:rFonts w:ascii="Times New Roman" w:eastAsia="Times New Roman" w:hAnsi="Times New Roman" w:cs="Times New Roman"/>
                <w:sz w:val="22"/>
                <w:szCs w:val="22"/>
              </w:rPr>
              <w:t xml:space="preserve"> (</w:t>
            </w:r>
            <w:r w:rsidRPr="00E856B6">
              <w:rPr>
                <w:rFonts w:ascii="Times New Roman" w:eastAsia="MS Mincho" w:hAnsi="Times New Roman" w:cs="Times New Roman"/>
                <w:sz w:val="22"/>
                <w:szCs w:val="22"/>
              </w:rPr>
              <w:t>3.9</w:t>
            </w:r>
            <w:r w:rsidRPr="00E856B6">
              <w:rPr>
                <w:rFonts w:ascii="Times New Roman" w:eastAsia="Times New Roman" w:hAnsi="Times New Roman" w:cs="Times New Roman"/>
                <w:sz w:val="22"/>
                <w:szCs w:val="22"/>
              </w:rPr>
              <w:t>)</w:t>
            </w:r>
          </w:p>
        </w:tc>
        <w:tc>
          <w:tcPr>
            <w:tcW w:w="1145" w:type="dxa"/>
          </w:tcPr>
          <w:p w14:paraId="67DDBE46"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Times New Roman" w:hAnsi="Times New Roman" w:cs="Times New Roman"/>
                <w:sz w:val="22"/>
                <w:szCs w:val="22"/>
              </w:rPr>
              <w:t>1</w:t>
            </w:r>
            <w:r w:rsidRPr="00E856B6">
              <w:rPr>
                <w:rFonts w:ascii="Times New Roman" w:eastAsia="MS Mincho" w:hAnsi="Times New Roman" w:cs="Times New Roman"/>
                <w:sz w:val="22"/>
                <w:szCs w:val="22"/>
              </w:rPr>
              <w:t>2</w:t>
            </w:r>
            <w:r w:rsidRPr="00E856B6">
              <w:rPr>
                <w:rFonts w:ascii="Times New Roman" w:eastAsia="Times New Roman" w:hAnsi="Times New Roman" w:cs="Times New Roman"/>
                <w:sz w:val="22"/>
                <w:szCs w:val="22"/>
              </w:rPr>
              <w:t xml:space="preserve"> (</w:t>
            </w:r>
            <w:r w:rsidRPr="00E856B6">
              <w:rPr>
                <w:rFonts w:ascii="Times New Roman" w:eastAsia="MS Mincho" w:hAnsi="Times New Roman" w:cs="Times New Roman"/>
                <w:sz w:val="22"/>
                <w:szCs w:val="22"/>
              </w:rPr>
              <w:t>5</w:t>
            </w:r>
            <w:r w:rsidRPr="00E856B6">
              <w:rPr>
                <w:rFonts w:ascii="Times New Roman" w:eastAsia="Times New Roman" w:hAnsi="Times New Roman" w:cs="Times New Roman"/>
                <w:sz w:val="22"/>
                <w:szCs w:val="22"/>
              </w:rPr>
              <w:t>.9)</w:t>
            </w:r>
          </w:p>
        </w:tc>
        <w:tc>
          <w:tcPr>
            <w:tcW w:w="1145" w:type="dxa"/>
          </w:tcPr>
          <w:p w14:paraId="40D97EE9"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MS Mincho" w:hAnsi="Times New Roman" w:cs="Times New Roman"/>
                <w:sz w:val="22"/>
                <w:szCs w:val="22"/>
              </w:rPr>
              <w:t>15 (5.9)</w:t>
            </w:r>
          </w:p>
        </w:tc>
        <w:tc>
          <w:tcPr>
            <w:tcW w:w="1160" w:type="dxa"/>
          </w:tcPr>
          <w:p w14:paraId="72E697AB"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MS Mincho" w:hAnsi="Times New Roman" w:cs="Times New Roman"/>
                <w:sz w:val="22"/>
                <w:szCs w:val="22"/>
              </w:rPr>
              <w:t>2 (10.5)</w:t>
            </w:r>
          </w:p>
        </w:tc>
        <w:tc>
          <w:tcPr>
            <w:tcW w:w="836" w:type="dxa"/>
          </w:tcPr>
          <w:p w14:paraId="135571F6"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0.</w:t>
            </w:r>
            <w:r w:rsidRPr="00E856B6">
              <w:rPr>
                <w:rFonts w:ascii="Times New Roman" w:eastAsia="MS Mincho" w:hAnsi="Times New Roman" w:cs="Times New Roman"/>
                <w:sz w:val="22"/>
                <w:szCs w:val="22"/>
              </w:rPr>
              <w:t>08</w:t>
            </w:r>
          </w:p>
        </w:tc>
      </w:tr>
      <w:tr w:rsidR="004515D9" w:rsidRPr="00E856B6" w14:paraId="57991893" w14:textId="77777777">
        <w:trPr>
          <w:trHeight w:val="261"/>
        </w:trPr>
        <w:tc>
          <w:tcPr>
            <w:tcW w:w="3240" w:type="dxa"/>
          </w:tcPr>
          <w:p w14:paraId="698FB373" w14:textId="77777777" w:rsidR="004515D9" w:rsidRPr="00E856B6" w:rsidRDefault="004515D9">
            <w:pPr>
              <w:ind w:right="-20"/>
              <w:rPr>
                <w:rFonts w:ascii="Times New Roman" w:eastAsia="MS Mincho" w:hAnsi="Times New Roman" w:cs="Times New Roman"/>
                <w:sz w:val="22"/>
                <w:szCs w:val="22"/>
              </w:rPr>
            </w:pPr>
            <w:r w:rsidRPr="00E856B6">
              <w:rPr>
                <w:rFonts w:ascii="Times New Roman" w:eastAsia="MS Mincho" w:hAnsi="Times New Roman" w:cs="Times New Roman"/>
                <w:sz w:val="22"/>
                <w:szCs w:val="22"/>
              </w:rPr>
              <w:t>Possible f</w:t>
            </w:r>
            <w:r w:rsidRPr="00E856B6">
              <w:rPr>
                <w:rFonts w:ascii="Times New Roman" w:eastAsia="Times New Roman" w:hAnsi="Times New Roman" w:cs="Times New Roman"/>
                <w:sz w:val="22"/>
                <w:szCs w:val="22"/>
              </w:rPr>
              <w:t xml:space="preserve">unctional </w:t>
            </w:r>
            <w:r w:rsidRPr="00E856B6">
              <w:rPr>
                <w:rFonts w:ascii="Times New Roman" w:eastAsia="MS Mincho" w:hAnsi="Times New Roman" w:cs="Times New Roman"/>
                <w:sz w:val="22"/>
                <w:szCs w:val="22"/>
              </w:rPr>
              <w:t>h</w:t>
            </w:r>
            <w:r w:rsidRPr="00E856B6">
              <w:rPr>
                <w:rFonts w:ascii="Times New Roman" w:eastAsia="Times New Roman" w:hAnsi="Times New Roman" w:cs="Times New Roman"/>
                <w:sz w:val="22"/>
                <w:szCs w:val="22"/>
              </w:rPr>
              <w:t xml:space="preserve">ypothalamic </w:t>
            </w:r>
            <w:proofErr w:type="spellStart"/>
            <w:r w:rsidRPr="00E856B6">
              <w:rPr>
                <w:rFonts w:ascii="Times New Roman" w:eastAsia="Times New Roman" w:hAnsi="Times New Roman" w:cs="Times New Roman"/>
                <w:sz w:val="22"/>
                <w:szCs w:val="22"/>
              </w:rPr>
              <w:t>amenorrhea</w:t>
            </w:r>
            <w:r w:rsidRPr="00E856B6">
              <w:rPr>
                <w:rFonts w:ascii="Times New Roman" w:eastAsia="MS Mincho" w:hAnsi="Times New Roman" w:cs="Times New Roman"/>
                <w:sz w:val="22"/>
                <w:szCs w:val="22"/>
                <w:vertAlign w:val="superscript"/>
              </w:rPr>
              <w:t>e</w:t>
            </w:r>
            <w:proofErr w:type="spellEnd"/>
            <w:r w:rsidRPr="00E856B6">
              <w:rPr>
                <w:rFonts w:ascii="Times New Roman" w:eastAsia="MS Mincho" w:hAnsi="Times New Roman" w:cs="Times New Roman"/>
                <w:sz w:val="22"/>
                <w:szCs w:val="22"/>
              </w:rPr>
              <w:t xml:space="preserve">, </w:t>
            </w:r>
            <w:r w:rsidRPr="00E856B6">
              <w:rPr>
                <w:rFonts w:ascii="Times New Roman" w:eastAsia="Times New Roman" w:hAnsi="Times New Roman" w:cs="Times New Roman"/>
                <w:sz w:val="22"/>
                <w:szCs w:val="22"/>
              </w:rPr>
              <w:t>n (%)</w:t>
            </w:r>
            <w:r w:rsidRPr="00E856B6">
              <w:rPr>
                <w:rFonts w:ascii="Times New Roman" w:eastAsia="Times New Roman" w:hAnsi="Times New Roman" w:cs="Times New Roman"/>
                <w:sz w:val="22"/>
                <w:szCs w:val="22"/>
                <w:vertAlign w:val="superscript"/>
              </w:rPr>
              <w:t xml:space="preserve"> </w:t>
            </w:r>
            <w:r w:rsidRPr="00E856B6">
              <w:rPr>
                <w:rFonts w:ascii="Times New Roman" w:eastAsia="MS Mincho" w:hAnsi="Times New Roman" w:cs="Times New Roman"/>
                <w:sz w:val="22"/>
                <w:szCs w:val="22"/>
                <w:vertAlign w:val="superscript"/>
              </w:rPr>
              <w:t>d</w:t>
            </w:r>
          </w:p>
        </w:tc>
        <w:tc>
          <w:tcPr>
            <w:tcW w:w="1293" w:type="dxa"/>
          </w:tcPr>
          <w:p w14:paraId="48E426A8"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MS Mincho" w:hAnsi="Times New Roman" w:cs="Times New Roman"/>
                <w:sz w:val="22"/>
                <w:szCs w:val="22"/>
              </w:rPr>
              <w:t>302 (3.2)</w:t>
            </w:r>
          </w:p>
        </w:tc>
        <w:tc>
          <w:tcPr>
            <w:tcW w:w="1257" w:type="dxa"/>
          </w:tcPr>
          <w:p w14:paraId="73ABD9BD"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MS Mincho" w:hAnsi="Times New Roman" w:cs="Times New Roman"/>
                <w:sz w:val="22"/>
                <w:szCs w:val="22"/>
              </w:rPr>
              <w:t>254 (2.9)</w:t>
            </w:r>
          </w:p>
        </w:tc>
        <w:tc>
          <w:tcPr>
            <w:tcW w:w="1145" w:type="dxa"/>
          </w:tcPr>
          <w:p w14:paraId="22CD1848"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MS Mincho" w:hAnsi="Times New Roman" w:cs="Times New Roman"/>
                <w:sz w:val="22"/>
                <w:szCs w:val="22"/>
              </w:rPr>
              <w:t>27</w:t>
            </w:r>
            <w:r w:rsidRPr="00E856B6">
              <w:rPr>
                <w:rFonts w:ascii="Times New Roman" w:eastAsia="Times New Roman" w:hAnsi="Times New Roman" w:cs="Times New Roman"/>
                <w:sz w:val="22"/>
                <w:szCs w:val="22"/>
              </w:rPr>
              <w:t xml:space="preserve"> (</w:t>
            </w:r>
            <w:r w:rsidRPr="00E856B6">
              <w:rPr>
                <w:rFonts w:ascii="Times New Roman" w:eastAsia="MS Mincho" w:hAnsi="Times New Roman" w:cs="Times New Roman"/>
                <w:sz w:val="22"/>
                <w:szCs w:val="22"/>
              </w:rPr>
              <w:t>11.4</w:t>
            </w:r>
            <w:r w:rsidRPr="00E856B6">
              <w:rPr>
                <w:rFonts w:ascii="Times New Roman" w:eastAsia="Times New Roman" w:hAnsi="Times New Roman" w:cs="Times New Roman"/>
                <w:sz w:val="22"/>
                <w:szCs w:val="22"/>
              </w:rPr>
              <w:t>)</w:t>
            </w:r>
          </w:p>
        </w:tc>
        <w:tc>
          <w:tcPr>
            <w:tcW w:w="1145" w:type="dxa"/>
          </w:tcPr>
          <w:p w14:paraId="312935EF"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MS Mincho" w:hAnsi="Times New Roman" w:cs="Times New Roman"/>
                <w:sz w:val="22"/>
                <w:szCs w:val="22"/>
              </w:rPr>
              <w:t>18 (6.4)</w:t>
            </w:r>
          </w:p>
        </w:tc>
        <w:tc>
          <w:tcPr>
            <w:tcW w:w="1160" w:type="dxa"/>
          </w:tcPr>
          <w:p w14:paraId="1506D902"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MS Mincho" w:hAnsi="Times New Roman" w:cs="Times New Roman"/>
                <w:sz w:val="22"/>
                <w:szCs w:val="22"/>
              </w:rPr>
              <w:t>3 (15.8)</w:t>
            </w:r>
          </w:p>
        </w:tc>
        <w:tc>
          <w:tcPr>
            <w:tcW w:w="836" w:type="dxa"/>
          </w:tcPr>
          <w:p w14:paraId="42BFEAA2"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&lt;.0001</w:t>
            </w:r>
          </w:p>
        </w:tc>
      </w:tr>
      <w:tr w:rsidR="004515D9" w:rsidRPr="00E856B6" w14:paraId="5B9A9F9B" w14:textId="77777777">
        <w:trPr>
          <w:trHeight w:val="261"/>
        </w:trPr>
        <w:tc>
          <w:tcPr>
            <w:tcW w:w="10076" w:type="dxa"/>
            <w:gridSpan w:val="7"/>
          </w:tcPr>
          <w:p w14:paraId="2750A36F" w14:textId="77777777" w:rsidR="004515D9" w:rsidRPr="00E856B6" w:rsidRDefault="004515D9">
            <w:pPr>
              <w:ind w:right="-20"/>
              <w:rPr>
                <w:rFonts w:ascii="Times New Roman" w:eastAsia="Times New Roman" w:hAnsi="Times New Roman" w:cs="Times New Roman"/>
                <w:sz w:val="22"/>
                <w:szCs w:val="22"/>
              </w:rPr>
            </w:pPr>
            <w:r w:rsidRPr="00E856B6">
              <w:rPr>
                <w:rFonts w:ascii="Times New Roman" w:eastAsia="MS Mincho" w:hAnsi="Times New Roman" w:cs="Times New Roman"/>
                <w:b/>
                <w:bCs/>
                <w:sz w:val="22"/>
                <w:szCs w:val="22"/>
              </w:rPr>
              <w:t>Variables Associated with Possible Endocrine Related Ovulation Disorders</w:t>
            </w:r>
          </w:p>
        </w:tc>
      </w:tr>
      <w:tr w:rsidR="004515D9" w:rsidRPr="00E856B6" w14:paraId="1A64989C" w14:textId="77777777">
        <w:trPr>
          <w:trHeight w:val="261"/>
        </w:trPr>
        <w:tc>
          <w:tcPr>
            <w:tcW w:w="3240" w:type="dxa"/>
          </w:tcPr>
          <w:p w14:paraId="55E9E5AF" w14:textId="77777777" w:rsidR="004515D9" w:rsidRPr="00E856B6" w:rsidRDefault="004515D9">
            <w:pPr>
              <w:ind w:right="-20"/>
              <w:rPr>
                <w:rFonts w:ascii="Times New Roman" w:eastAsia="Times New Roman" w:hAnsi="Times New Roman" w:cs="Times New Roman"/>
                <w:sz w:val="22"/>
                <w:szCs w:val="22"/>
              </w:rPr>
            </w:pPr>
            <w:r w:rsidRPr="00E856B6">
              <w:rPr>
                <w:rFonts w:ascii="Times New Roman" w:eastAsia="MS Mincho" w:hAnsi="Times New Roman" w:cs="Times New Roman"/>
                <w:sz w:val="22"/>
                <w:szCs w:val="22"/>
              </w:rPr>
              <w:t xml:space="preserve">Childhood </w:t>
            </w:r>
            <w:proofErr w:type="spellStart"/>
            <w:r w:rsidRPr="00E856B6">
              <w:rPr>
                <w:rFonts w:ascii="Times New Roman" w:eastAsia="MS Mincho" w:hAnsi="Times New Roman" w:cs="Times New Roman"/>
                <w:sz w:val="22"/>
                <w:szCs w:val="22"/>
              </w:rPr>
              <w:t>obesity</w:t>
            </w:r>
            <w:r w:rsidRPr="00E856B6">
              <w:rPr>
                <w:rFonts w:ascii="Times New Roman" w:eastAsia="MS Mincho" w:hAnsi="Times New Roman" w:cs="Times New Roman"/>
                <w:sz w:val="22"/>
                <w:szCs w:val="22"/>
                <w:vertAlign w:val="superscript"/>
              </w:rPr>
              <w:t>f</w:t>
            </w:r>
            <w:proofErr w:type="spellEnd"/>
            <w:r w:rsidRPr="00E856B6">
              <w:rPr>
                <w:rFonts w:ascii="Times New Roman" w:eastAsia="MS Mincho" w:hAnsi="Times New Roman" w:cs="Times New Roman"/>
                <w:sz w:val="22"/>
                <w:szCs w:val="22"/>
              </w:rPr>
              <w:t>, n (%)</w:t>
            </w:r>
          </w:p>
        </w:tc>
        <w:tc>
          <w:tcPr>
            <w:tcW w:w="1293" w:type="dxa"/>
          </w:tcPr>
          <w:p w14:paraId="091D4564"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Times New Roman" w:hAnsi="Times New Roman" w:cs="Times New Roman"/>
                <w:sz w:val="22"/>
                <w:szCs w:val="22"/>
              </w:rPr>
              <w:t>781 (8.4)</w:t>
            </w:r>
          </w:p>
        </w:tc>
        <w:tc>
          <w:tcPr>
            <w:tcW w:w="1257" w:type="dxa"/>
          </w:tcPr>
          <w:p w14:paraId="42FBC680"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720 (8.2)</w:t>
            </w:r>
          </w:p>
        </w:tc>
        <w:tc>
          <w:tcPr>
            <w:tcW w:w="1145" w:type="dxa"/>
          </w:tcPr>
          <w:p w14:paraId="4FFAE6AE"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Times New Roman" w:hAnsi="Times New Roman" w:cs="Times New Roman"/>
                <w:sz w:val="22"/>
                <w:szCs w:val="22"/>
              </w:rPr>
              <w:t>21 (8.9)</w:t>
            </w:r>
          </w:p>
        </w:tc>
        <w:tc>
          <w:tcPr>
            <w:tcW w:w="1145" w:type="dxa"/>
          </w:tcPr>
          <w:p w14:paraId="6770744E"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MS Mincho" w:hAnsi="Times New Roman" w:cs="Times New Roman"/>
                <w:sz w:val="22"/>
                <w:szCs w:val="22"/>
              </w:rPr>
              <w:t>38 (13.5)</w:t>
            </w:r>
          </w:p>
        </w:tc>
        <w:tc>
          <w:tcPr>
            <w:tcW w:w="1160" w:type="dxa"/>
          </w:tcPr>
          <w:p w14:paraId="602ABF08"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MS Mincho" w:hAnsi="Times New Roman" w:cs="Times New Roman"/>
                <w:sz w:val="22"/>
                <w:szCs w:val="22"/>
              </w:rPr>
              <w:t>2 (10.5)</w:t>
            </w:r>
          </w:p>
        </w:tc>
        <w:tc>
          <w:tcPr>
            <w:tcW w:w="836" w:type="dxa"/>
          </w:tcPr>
          <w:p w14:paraId="62EF88EB"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0.02</w:t>
            </w:r>
          </w:p>
        </w:tc>
      </w:tr>
      <w:tr w:rsidR="004515D9" w:rsidRPr="00E856B6" w14:paraId="5B52ACAD" w14:textId="77777777">
        <w:trPr>
          <w:trHeight w:val="261"/>
        </w:trPr>
        <w:tc>
          <w:tcPr>
            <w:tcW w:w="3240" w:type="dxa"/>
          </w:tcPr>
          <w:p w14:paraId="203F481B" w14:textId="77777777" w:rsidR="004515D9" w:rsidRPr="00E856B6" w:rsidRDefault="004515D9">
            <w:pPr>
              <w:ind w:right="-20"/>
              <w:rPr>
                <w:rFonts w:ascii="Times New Roman" w:eastAsia="Times New Roman" w:hAnsi="Times New Roman" w:cs="Times New Roman"/>
                <w:sz w:val="22"/>
                <w:szCs w:val="22"/>
              </w:rPr>
            </w:pPr>
            <w:r w:rsidRPr="00E856B6">
              <w:rPr>
                <w:rFonts w:ascii="Times New Roman" w:eastAsia="MS Mincho" w:hAnsi="Times New Roman" w:cs="Times New Roman"/>
                <w:sz w:val="22"/>
                <w:szCs w:val="22"/>
              </w:rPr>
              <w:t xml:space="preserve">Adulthood </w:t>
            </w:r>
            <w:proofErr w:type="spellStart"/>
            <w:r w:rsidRPr="00E856B6">
              <w:rPr>
                <w:rFonts w:ascii="Times New Roman" w:eastAsia="MS Mincho" w:hAnsi="Times New Roman" w:cs="Times New Roman"/>
                <w:sz w:val="22"/>
                <w:szCs w:val="22"/>
              </w:rPr>
              <w:t>obesity</w:t>
            </w:r>
            <w:r w:rsidRPr="00E856B6">
              <w:rPr>
                <w:rFonts w:ascii="Times New Roman" w:eastAsia="MS Mincho" w:hAnsi="Times New Roman" w:cs="Times New Roman"/>
                <w:sz w:val="22"/>
                <w:szCs w:val="22"/>
                <w:vertAlign w:val="superscript"/>
              </w:rPr>
              <w:t>g</w:t>
            </w:r>
            <w:proofErr w:type="spellEnd"/>
            <w:r w:rsidRPr="00E856B6">
              <w:rPr>
                <w:rFonts w:ascii="Times New Roman" w:eastAsia="MS Mincho" w:hAnsi="Times New Roman" w:cs="Times New Roman"/>
                <w:sz w:val="22"/>
                <w:szCs w:val="22"/>
              </w:rPr>
              <w:t>, n (%)</w:t>
            </w:r>
          </w:p>
        </w:tc>
        <w:tc>
          <w:tcPr>
            <w:tcW w:w="1293" w:type="dxa"/>
          </w:tcPr>
          <w:p w14:paraId="36BDE676"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Times New Roman" w:hAnsi="Times New Roman" w:cs="Times New Roman"/>
                <w:sz w:val="22"/>
                <w:szCs w:val="22"/>
              </w:rPr>
              <w:t>2,432 (26.1)</w:t>
            </w:r>
          </w:p>
        </w:tc>
        <w:tc>
          <w:tcPr>
            <w:tcW w:w="1257" w:type="dxa"/>
          </w:tcPr>
          <w:p w14:paraId="2E3F0E9E"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2,248 (25.6)</w:t>
            </w:r>
          </w:p>
        </w:tc>
        <w:tc>
          <w:tcPr>
            <w:tcW w:w="1145" w:type="dxa"/>
          </w:tcPr>
          <w:p w14:paraId="44207D65"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Times New Roman" w:hAnsi="Times New Roman" w:cs="Times New Roman"/>
                <w:sz w:val="22"/>
                <w:szCs w:val="22"/>
              </w:rPr>
              <w:t>76 (32.1)</w:t>
            </w:r>
          </w:p>
        </w:tc>
        <w:tc>
          <w:tcPr>
            <w:tcW w:w="1145" w:type="dxa"/>
          </w:tcPr>
          <w:p w14:paraId="2D7755CC"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MS Mincho" w:hAnsi="Times New Roman" w:cs="Times New Roman"/>
                <w:sz w:val="22"/>
                <w:szCs w:val="22"/>
              </w:rPr>
              <w:t>103 (36.5)</w:t>
            </w:r>
          </w:p>
        </w:tc>
        <w:tc>
          <w:tcPr>
            <w:tcW w:w="1160" w:type="dxa"/>
          </w:tcPr>
          <w:p w14:paraId="56233F3C"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MS Mincho" w:hAnsi="Times New Roman" w:cs="Times New Roman"/>
                <w:sz w:val="22"/>
                <w:szCs w:val="22"/>
              </w:rPr>
              <w:t>5 (26.3)</w:t>
            </w:r>
          </w:p>
        </w:tc>
        <w:tc>
          <w:tcPr>
            <w:tcW w:w="836" w:type="dxa"/>
          </w:tcPr>
          <w:p w14:paraId="213DCF9E"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&lt;.0001</w:t>
            </w:r>
          </w:p>
        </w:tc>
      </w:tr>
      <w:tr w:rsidR="004515D9" w:rsidRPr="00E856B6" w14:paraId="12BBE362" w14:textId="77777777">
        <w:trPr>
          <w:trHeight w:val="261"/>
        </w:trPr>
        <w:tc>
          <w:tcPr>
            <w:tcW w:w="3240" w:type="dxa"/>
          </w:tcPr>
          <w:p w14:paraId="0DB73F3E" w14:textId="77777777" w:rsidR="004515D9" w:rsidRPr="00E856B6" w:rsidRDefault="004515D9">
            <w:pPr>
              <w:ind w:right="-20"/>
              <w:rPr>
                <w:rFonts w:ascii="Times New Roman" w:eastAsia="MS Mincho" w:hAnsi="Times New Roman" w:cs="Times New Roman"/>
                <w:sz w:val="22"/>
                <w:szCs w:val="22"/>
              </w:rPr>
            </w:pPr>
            <w:r w:rsidRPr="00E856B6">
              <w:rPr>
                <w:rFonts w:ascii="Times New Roman" w:eastAsia="MS Mincho" w:hAnsi="Times New Roman" w:cs="Times New Roman"/>
                <w:sz w:val="22"/>
                <w:szCs w:val="22"/>
              </w:rPr>
              <w:t>Low strenuous physical activity (&lt;2hr/</w:t>
            </w:r>
            <w:proofErr w:type="spellStart"/>
            <w:r w:rsidRPr="00E856B6">
              <w:rPr>
                <w:rFonts w:ascii="Times New Roman" w:eastAsia="MS Mincho" w:hAnsi="Times New Roman" w:cs="Times New Roman"/>
                <w:sz w:val="22"/>
                <w:szCs w:val="22"/>
              </w:rPr>
              <w:t>wk</w:t>
            </w:r>
            <w:proofErr w:type="spellEnd"/>
            <w:r w:rsidRPr="00E856B6">
              <w:rPr>
                <w:rFonts w:ascii="Times New Roman" w:eastAsia="MS Mincho" w:hAnsi="Times New Roman" w:cs="Times New Roman"/>
                <w:sz w:val="22"/>
                <w:szCs w:val="22"/>
              </w:rPr>
              <w:t>), n (</w:t>
            </w:r>
            <w:proofErr w:type="gramStart"/>
            <w:r w:rsidRPr="00E856B6">
              <w:rPr>
                <w:rFonts w:ascii="Times New Roman" w:eastAsia="MS Mincho" w:hAnsi="Times New Roman" w:cs="Times New Roman"/>
                <w:sz w:val="22"/>
                <w:szCs w:val="22"/>
              </w:rPr>
              <w:t>%)</w:t>
            </w:r>
            <w:r w:rsidRPr="00E856B6">
              <w:rPr>
                <w:rFonts w:ascii="Times New Roman" w:eastAsia="MS Mincho" w:hAnsi="Times New Roman" w:cs="Times New Roman"/>
                <w:sz w:val="22"/>
                <w:szCs w:val="22"/>
                <w:vertAlign w:val="superscript"/>
              </w:rPr>
              <w:t>d</w:t>
            </w:r>
            <w:proofErr w:type="gramEnd"/>
          </w:p>
        </w:tc>
        <w:tc>
          <w:tcPr>
            <w:tcW w:w="1293" w:type="dxa"/>
          </w:tcPr>
          <w:p w14:paraId="4A01F18F"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Times New Roman" w:hAnsi="Times New Roman" w:cs="Times New Roman"/>
                <w:sz w:val="22"/>
                <w:szCs w:val="22"/>
              </w:rPr>
              <w:t>3,317 (43.3)</w:t>
            </w:r>
          </w:p>
        </w:tc>
        <w:tc>
          <w:tcPr>
            <w:tcW w:w="1257" w:type="dxa"/>
          </w:tcPr>
          <w:p w14:paraId="479CD217"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3,128 (43.5)</w:t>
            </w:r>
          </w:p>
        </w:tc>
        <w:tc>
          <w:tcPr>
            <w:tcW w:w="1145" w:type="dxa"/>
          </w:tcPr>
          <w:p w14:paraId="66349FB5"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MS Mincho" w:hAnsi="Times New Roman" w:cs="Times New Roman"/>
                <w:sz w:val="22"/>
                <w:szCs w:val="22"/>
              </w:rPr>
              <w:t>73 (36.1)</w:t>
            </w:r>
          </w:p>
        </w:tc>
        <w:tc>
          <w:tcPr>
            <w:tcW w:w="1145" w:type="dxa"/>
          </w:tcPr>
          <w:p w14:paraId="0BDFDD6A"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MS Mincho" w:hAnsi="Times New Roman" w:cs="Times New Roman"/>
                <w:sz w:val="22"/>
                <w:szCs w:val="22"/>
              </w:rPr>
              <w:t>111 (43.5)</w:t>
            </w:r>
          </w:p>
        </w:tc>
        <w:tc>
          <w:tcPr>
            <w:tcW w:w="1160" w:type="dxa"/>
          </w:tcPr>
          <w:p w14:paraId="263DEC3F"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MS Mincho" w:hAnsi="Times New Roman" w:cs="Times New Roman"/>
                <w:sz w:val="22"/>
                <w:szCs w:val="22"/>
              </w:rPr>
              <w:t>5 (26.3)</w:t>
            </w:r>
          </w:p>
        </w:tc>
        <w:tc>
          <w:tcPr>
            <w:tcW w:w="836" w:type="dxa"/>
          </w:tcPr>
          <w:p w14:paraId="309D0454"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0.09</w:t>
            </w:r>
          </w:p>
        </w:tc>
      </w:tr>
      <w:tr w:rsidR="004515D9" w:rsidRPr="00E856B6" w14:paraId="5913E82C" w14:textId="77777777">
        <w:trPr>
          <w:trHeight w:val="261"/>
        </w:trPr>
        <w:tc>
          <w:tcPr>
            <w:tcW w:w="3240" w:type="dxa"/>
          </w:tcPr>
          <w:p w14:paraId="4D0EEA69" w14:textId="77777777" w:rsidR="004515D9" w:rsidRPr="00E856B6" w:rsidRDefault="004515D9">
            <w:pPr>
              <w:ind w:right="-20"/>
              <w:rPr>
                <w:rFonts w:ascii="Times New Roman" w:eastAsia="MS Mincho" w:hAnsi="Times New Roman" w:cs="Times New Roman"/>
                <w:b/>
                <w:bCs/>
                <w:sz w:val="22"/>
                <w:szCs w:val="22"/>
              </w:rPr>
            </w:pPr>
            <w:r w:rsidRPr="00E856B6">
              <w:rPr>
                <w:rFonts w:ascii="Times New Roman" w:eastAsia="MS Mincho" w:hAnsi="Times New Roman" w:cs="Times New Roman"/>
                <w:sz w:val="22"/>
                <w:szCs w:val="22"/>
              </w:rPr>
              <w:t>Hypothyroidism self-report, n (%)</w:t>
            </w:r>
          </w:p>
        </w:tc>
        <w:tc>
          <w:tcPr>
            <w:tcW w:w="1293" w:type="dxa"/>
          </w:tcPr>
          <w:p w14:paraId="5043A6BE"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MS Mincho" w:hAnsi="Times New Roman" w:cs="Times New Roman"/>
                <w:sz w:val="22"/>
                <w:szCs w:val="22"/>
              </w:rPr>
              <w:t>897 (9.6)</w:t>
            </w:r>
          </w:p>
        </w:tc>
        <w:tc>
          <w:tcPr>
            <w:tcW w:w="1257" w:type="dxa"/>
          </w:tcPr>
          <w:p w14:paraId="4E60B6BE"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818 (9.3)</w:t>
            </w:r>
          </w:p>
        </w:tc>
        <w:tc>
          <w:tcPr>
            <w:tcW w:w="1145" w:type="dxa"/>
          </w:tcPr>
          <w:p w14:paraId="6F4F6A31"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34 (14.4)</w:t>
            </w:r>
          </w:p>
        </w:tc>
        <w:tc>
          <w:tcPr>
            <w:tcW w:w="1145" w:type="dxa"/>
          </w:tcPr>
          <w:p w14:paraId="54A9CB77"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MS Mincho" w:hAnsi="Times New Roman" w:cs="Times New Roman"/>
                <w:sz w:val="22"/>
                <w:szCs w:val="22"/>
              </w:rPr>
              <w:t>43 (15.3)</w:t>
            </w:r>
          </w:p>
        </w:tc>
        <w:tc>
          <w:tcPr>
            <w:tcW w:w="1160" w:type="dxa"/>
          </w:tcPr>
          <w:p w14:paraId="10EF8334"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MS Mincho" w:hAnsi="Times New Roman" w:cs="Times New Roman"/>
                <w:sz w:val="22"/>
                <w:szCs w:val="22"/>
              </w:rPr>
              <w:t>2 (10.5)</w:t>
            </w:r>
          </w:p>
        </w:tc>
        <w:tc>
          <w:tcPr>
            <w:tcW w:w="836" w:type="dxa"/>
          </w:tcPr>
          <w:p w14:paraId="4F8915BE"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0.0006</w:t>
            </w:r>
          </w:p>
        </w:tc>
      </w:tr>
      <w:tr w:rsidR="004515D9" w:rsidRPr="00E856B6" w14:paraId="0269D14C" w14:textId="77777777">
        <w:trPr>
          <w:trHeight w:val="261"/>
        </w:trPr>
        <w:tc>
          <w:tcPr>
            <w:tcW w:w="3240" w:type="dxa"/>
          </w:tcPr>
          <w:p w14:paraId="6BBECB21" w14:textId="77777777" w:rsidR="004515D9" w:rsidRPr="00E856B6" w:rsidRDefault="004515D9">
            <w:pPr>
              <w:ind w:right="-20"/>
              <w:rPr>
                <w:rFonts w:ascii="Times New Roman" w:eastAsia="MS Mincho" w:hAnsi="Times New Roman" w:cs="Times New Roman"/>
                <w:b/>
                <w:bCs/>
                <w:sz w:val="22"/>
                <w:szCs w:val="22"/>
              </w:rPr>
            </w:pPr>
            <w:r w:rsidRPr="00E856B6">
              <w:rPr>
                <w:rFonts w:ascii="Times New Roman" w:eastAsia="MS Mincho" w:hAnsi="Times New Roman" w:cs="Times New Roman"/>
                <w:sz w:val="22"/>
                <w:szCs w:val="22"/>
              </w:rPr>
              <w:t>Hyperthyroidism self-report, n (%)</w:t>
            </w:r>
          </w:p>
        </w:tc>
        <w:tc>
          <w:tcPr>
            <w:tcW w:w="1293" w:type="dxa"/>
          </w:tcPr>
          <w:p w14:paraId="1183A774"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MS Mincho" w:hAnsi="Times New Roman" w:cs="Times New Roman"/>
                <w:sz w:val="22"/>
                <w:szCs w:val="22"/>
              </w:rPr>
              <w:t>75 (0.8)</w:t>
            </w:r>
          </w:p>
        </w:tc>
        <w:tc>
          <w:tcPr>
            <w:tcW w:w="1257" w:type="dxa"/>
          </w:tcPr>
          <w:p w14:paraId="02BBC75D"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68 (0.8)</w:t>
            </w:r>
          </w:p>
        </w:tc>
        <w:tc>
          <w:tcPr>
            <w:tcW w:w="1145" w:type="dxa"/>
          </w:tcPr>
          <w:p w14:paraId="78DBF36E"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2 (0.8)</w:t>
            </w:r>
          </w:p>
        </w:tc>
        <w:tc>
          <w:tcPr>
            <w:tcW w:w="1145" w:type="dxa"/>
          </w:tcPr>
          <w:p w14:paraId="2916A918"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MS Mincho" w:hAnsi="Times New Roman" w:cs="Times New Roman"/>
                <w:sz w:val="22"/>
                <w:szCs w:val="22"/>
              </w:rPr>
              <w:t>4 (1.4)</w:t>
            </w:r>
          </w:p>
        </w:tc>
        <w:tc>
          <w:tcPr>
            <w:tcW w:w="1160" w:type="dxa"/>
          </w:tcPr>
          <w:p w14:paraId="6561B7F0"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MS Mincho" w:hAnsi="Times New Roman" w:cs="Times New Roman"/>
                <w:sz w:val="22"/>
                <w:szCs w:val="22"/>
              </w:rPr>
              <w:t>1 (5.3)</w:t>
            </w:r>
          </w:p>
        </w:tc>
        <w:tc>
          <w:tcPr>
            <w:tcW w:w="836" w:type="dxa"/>
          </w:tcPr>
          <w:p w14:paraId="70DA5132"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0.10</w:t>
            </w:r>
          </w:p>
        </w:tc>
      </w:tr>
      <w:tr w:rsidR="004515D9" w:rsidRPr="00E856B6" w14:paraId="09A2F24E" w14:textId="77777777">
        <w:trPr>
          <w:trHeight w:val="261"/>
        </w:trPr>
        <w:tc>
          <w:tcPr>
            <w:tcW w:w="3240" w:type="dxa"/>
          </w:tcPr>
          <w:p w14:paraId="308EF3E7" w14:textId="77777777" w:rsidR="004515D9" w:rsidRPr="00E856B6" w:rsidRDefault="004515D9">
            <w:pPr>
              <w:ind w:right="-20"/>
              <w:rPr>
                <w:rFonts w:ascii="Times New Roman" w:eastAsia="MS Mincho" w:hAnsi="Times New Roman" w:cs="Times New Roman"/>
                <w:b/>
                <w:bCs/>
                <w:sz w:val="22"/>
                <w:szCs w:val="22"/>
              </w:rPr>
            </w:pPr>
            <w:r w:rsidRPr="00E856B6">
              <w:rPr>
                <w:rFonts w:ascii="Times New Roman" w:eastAsia="MS Mincho" w:hAnsi="Times New Roman" w:cs="Times New Roman"/>
                <w:sz w:val="22"/>
                <w:szCs w:val="22"/>
              </w:rPr>
              <w:t>Hypertension self-report, n (%)</w:t>
            </w:r>
          </w:p>
        </w:tc>
        <w:tc>
          <w:tcPr>
            <w:tcW w:w="1293" w:type="dxa"/>
          </w:tcPr>
          <w:p w14:paraId="772FAD99"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MS Mincho" w:hAnsi="Times New Roman" w:cs="Times New Roman"/>
                <w:sz w:val="22"/>
                <w:szCs w:val="22"/>
              </w:rPr>
              <w:t>717 (7.7)</w:t>
            </w:r>
          </w:p>
        </w:tc>
        <w:tc>
          <w:tcPr>
            <w:tcW w:w="1257" w:type="dxa"/>
          </w:tcPr>
          <w:p w14:paraId="7B23BEC4"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665 (7.6)</w:t>
            </w:r>
          </w:p>
        </w:tc>
        <w:tc>
          <w:tcPr>
            <w:tcW w:w="1145" w:type="dxa"/>
          </w:tcPr>
          <w:p w14:paraId="255A4C88"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18 (7.6)</w:t>
            </w:r>
          </w:p>
        </w:tc>
        <w:tc>
          <w:tcPr>
            <w:tcW w:w="1145" w:type="dxa"/>
          </w:tcPr>
          <w:p w14:paraId="1436C378"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MS Mincho" w:hAnsi="Times New Roman" w:cs="Times New Roman"/>
                <w:sz w:val="22"/>
                <w:szCs w:val="22"/>
              </w:rPr>
              <w:t>33 (11.7)</w:t>
            </w:r>
          </w:p>
        </w:tc>
        <w:tc>
          <w:tcPr>
            <w:tcW w:w="1160" w:type="dxa"/>
          </w:tcPr>
          <w:p w14:paraId="13F57FB4"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MS Mincho" w:hAnsi="Times New Roman" w:cs="Times New Roman"/>
                <w:sz w:val="22"/>
                <w:szCs w:val="22"/>
              </w:rPr>
              <w:t>1 (5.3)</w:t>
            </w:r>
          </w:p>
        </w:tc>
        <w:tc>
          <w:tcPr>
            <w:tcW w:w="836" w:type="dxa"/>
          </w:tcPr>
          <w:p w14:paraId="4C30DD34"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0.08</w:t>
            </w:r>
          </w:p>
        </w:tc>
      </w:tr>
      <w:tr w:rsidR="004515D9" w:rsidRPr="00E856B6" w14:paraId="15DEA812" w14:textId="77777777">
        <w:trPr>
          <w:trHeight w:val="261"/>
        </w:trPr>
        <w:tc>
          <w:tcPr>
            <w:tcW w:w="3240" w:type="dxa"/>
          </w:tcPr>
          <w:p w14:paraId="4B3648B7" w14:textId="77777777" w:rsidR="004515D9" w:rsidRPr="00E856B6" w:rsidRDefault="004515D9">
            <w:pPr>
              <w:ind w:right="-20"/>
              <w:rPr>
                <w:rFonts w:ascii="Times New Roman" w:eastAsia="MS Mincho" w:hAnsi="Times New Roman" w:cs="Times New Roman"/>
                <w:b/>
                <w:bCs/>
                <w:sz w:val="22"/>
                <w:szCs w:val="22"/>
              </w:rPr>
            </w:pPr>
            <w:r w:rsidRPr="00E856B6">
              <w:rPr>
                <w:rFonts w:ascii="Times New Roman" w:eastAsia="MS Mincho" w:hAnsi="Times New Roman" w:cs="Times New Roman"/>
                <w:sz w:val="22"/>
                <w:szCs w:val="22"/>
              </w:rPr>
              <w:t>Diabetes Mellites self-report, n (%)</w:t>
            </w:r>
          </w:p>
        </w:tc>
        <w:tc>
          <w:tcPr>
            <w:tcW w:w="1293" w:type="dxa"/>
          </w:tcPr>
          <w:p w14:paraId="7C907F06"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MS Mincho" w:hAnsi="Times New Roman" w:cs="Times New Roman"/>
                <w:sz w:val="22"/>
                <w:szCs w:val="22"/>
              </w:rPr>
              <w:t>158 (1.7)</w:t>
            </w:r>
          </w:p>
        </w:tc>
        <w:tc>
          <w:tcPr>
            <w:tcW w:w="1257" w:type="dxa"/>
          </w:tcPr>
          <w:p w14:paraId="4E66149F"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149 (1.7)</w:t>
            </w:r>
          </w:p>
        </w:tc>
        <w:tc>
          <w:tcPr>
            <w:tcW w:w="1145" w:type="dxa"/>
          </w:tcPr>
          <w:p w14:paraId="3D31F2F3"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5 (2.1)</w:t>
            </w:r>
          </w:p>
        </w:tc>
        <w:tc>
          <w:tcPr>
            <w:tcW w:w="1145" w:type="dxa"/>
          </w:tcPr>
          <w:p w14:paraId="4042304A"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MS Mincho" w:hAnsi="Times New Roman" w:cs="Times New Roman"/>
                <w:sz w:val="22"/>
                <w:szCs w:val="22"/>
              </w:rPr>
              <w:t>4 (1.4)</w:t>
            </w:r>
          </w:p>
        </w:tc>
        <w:tc>
          <w:tcPr>
            <w:tcW w:w="1160" w:type="dxa"/>
          </w:tcPr>
          <w:p w14:paraId="464362D2"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MS Mincho" w:hAnsi="Times New Roman" w:cs="Times New Roman"/>
                <w:sz w:val="22"/>
                <w:szCs w:val="22"/>
              </w:rPr>
              <w:t>0 (0)</w:t>
            </w:r>
          </w:p>
        </w:tc>
        <w:tc>
          <w:tcPr>
            <w:tcW w:w="836" w:type="dxa"/>
          </w:tcPr>
          <w:p w14:paraId="2232E743"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0.87</w:t>
            </w:r>
          </w:p>
        </w:tc>
      </w:tr>
      <w:tr w:rsidR="004515D9" w:rsidRPr="00E856B6" w14:paraId="198B4DE4" w14:textId="77777777">
        <w:trPr>
          <w:trHeight w:val="261"/>
        </w:trPr>
        <w:tc>
          <w:tcPr>
            <w:tcW w:w="3240" w:type="dxa"/>
          </w:tcPr>
          <w:p w14:paraId="19E26CE5" w14:textId="77777777" w:rsidR="004515D9" w:rsidRPr="00E856B6" w:rsidRDefault="004515D9">
            <w:pPr>
              <w:ind w:right="-20"/>
              <w:rPr>
                <w:rFonts w:ascii="Times New Roman" w:eastAsia="MS Mincho" w:hAnsi="Times New Roman" w:cs="Times New Roman"/>
                <w:b/>
                <w:bCs/>
                <w:sz w:val="22"/>
                <w:szCs w:val="22"/>
              </w:rPr>
            </w:pPr>
            <w:r w:rsidRPr="00E856B6">
              <w:rPr>
                <w:rFonts w:ascii="Times New Roman" w:eastAsia="MS Mincho" w:hAnsi="Times New Roman" w:cs="Times New Roman"/>
                <w:sz w:val="22"/>
                <w:szCs w:val="22"/>
              </w:rPr>
              <w:t>Hypercholesteremia self-report, n (%)</w:t>
            </w:r>
          </w:p>
        </w:tc>
        <w:tc>
          <w:tcPr>
            <w:tcW w:w="1293" w:type="dxa"/>
          </w:tcPr>
          <w:p w14:paraId="1E784311"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MS Mincho" w:hAnsi="Times New Roman" w:cs="Times New Roman"/>
                <w:sz w:val="22"/>
                <w:szCs w:val="22"/>
              </w:rPr>
              <w:t>1,326 (14.2)</w:t>
            </w:r>
          </w:p>
        </w:tc>
        <w:tc>
          <w:tcPr>
            <w:tcW w:w="1257" w:type="dxa"/>
          </w:tcPr>
          <w:p w14:paraId="06B1ADA9"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1,230 (14.0)</w:t>
            </w:r>
          </w:p>
        </w:tc>
        <w:tc>
          <w:tcPr>
            <w:tcW w:w="1145" w:type="dxa"/>
          </w:tcPr>
          <w:p w14:paraId="695FCEA2"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31 (13.1)</w:t>
            </w:r>
          </w:p>
        </w:tc>
        <w:tc>
          <w:tcPr>
            <w:tcW w:w="1145" w:type="dxa"/>
          </w:tcPr>
          <w:p w14:paraId="1B871D6E"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MS Mincho" w:hAnsi="Times New Roman" w:cs="Times New Roman"/>
                <w:sz w:val="22"/>
                <w:szCs w:val="22"/>
              </w:rPr>
              <w:t>65 (23.1)</w:t>
            </w:r>
          </w:p>
        </w:tc>
        <w:tc>
          <w:tcPr>
            <w:tcW w:w="1160" w:type="dxa"/>
          </w:tcPr>
          <w:p w14:paraId="2980D31D"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MS Mincho" w:hAnsi="Times New Roman" w:cs="Times New Roman"/>
                <w:sz w:val="22"/>
                <w:szCs w:val="22"/>
              </w:rPr>
              <w:t>0 (0)</w:t>
            </w:r>
          </w:p>
        </w:tc>
        <w:tc>
          <w:tcPr>
            <w:tcW w:w="836" w:type="dxa"/>
          </w:tcPr>
          <w:p w14:paraId="4E2FC452"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&lt;.0001</w:t>
            </w:r>
          </w:p>
        </w:tc>
      </w:tr>
      <w:tr w:rsidR="004515D9" w:rsidRPr="00E856B6" w14:paraId="276906F6" w14:textId="77777777">
        <w:trPr>
          <w:trHeight w:val="261"/>
        </w:trPr>
        <w:tc>
          <w:tcPr>
            <w:tcW w:w="3240" w:type="dxa"/>
          </w:tcPr>
          <w:p w14:paraId="1037DDFA" w14:textId="77777777" w:rsidR="004515D9" w:rsidRPr="00E856B6" w:rsidRDefault="004515D9">
            <w:pPr>
              <w:ind w:right="-20"/>
              <w:rPr>
                <w:rFonts w:ascii="Times New Roman" w:eastAsia="MS Mincho" w:hAnsi="Times New Roman" w:cs="Times New Roman"/>
                <w:sz w:val="22"/>
                <w:szCs w:val="22"/>
              </w:rPr>
            </w:pPr>
            <w:r w:rsidRPr="00E856B6">
              <w:rPr>
                <w:rFonts w:ascii="Times New Roman" w:eastAsia="MS Mincho" w:hAnsi="Times New Roman" w:cs="Times New Roman"/>
                <w:sz w:val="22"/>
                <w:szCs w:val="22"/>
              </w:rPr>
              <w:t>PCOS self-report, n (%)</w:t>
            </w:r>
          </w:p>
        </w:tc>
        <w:tc>
          <w:tcPr>
            <w:tcW w:w="1293" w:type="dxa"/>
          </w:tcPr>
          <w:p w14:paraId="4A4B717F"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869 (9.3)</w:t>
            </w:r>
          </w:p>
        </w:tc>
        <w:tc>
          <w:tcPr>
            <w:tcW w:w="1257" w:type="dxa"/>
          </w:tcPr>
          <w:p w14:paraId="4B4DFF62"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787 (9.0)</w:t>
            </w:r>
          </w:p>
        </w:tc>
        <w:tc>
          <w:tcPr>
            <w:tcW w:w="1145" w:type="dxa"/>
          </w:tcPr>
          <w:p w14:paraId="0A4B422C"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29 (12.2)</w:t>
            </w:r>
          </w:p>
        </w:tc>
        <w:tc>
          <w:tcPr>
            <w:tcW w:w="1145" w:type="dxa"/>
          </w:tcPr>
          <w:p w14:paraId="04365739"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MS Mincho" w:hAnsi="Times New Roman" w:cs="Times New Roman"/>
                <w:sz w:val="22"/>
                <w:szCs w:val="22"/>
              </w:rPr>
              <w:t>52 (18.4)</w:t>
            </w:r>
          </w:p>
        </w:tc>
        <w:tc>
          <w:tcPr>
            <w:tcW w:w="1160" w:type="dxa"/>
          </w:tcPr>
          <w:p w14:paraId="33BCD2E4"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MS Mincho" w:hAnsi="Times New Roman" w:cs="Times New Roman"/>
                <w:sz w:val="22"/>
                <w:szCs w:val="22"/>
              </w:rPr>
              <w:t>1 (5.3)</w:t>
            </w:r>
          </w:p>
        </w:tc>
        <w:tc>
          <w:tcPr>
            <w:tcW w:w="836" w:type="dxa"/>
          </w:tcPr>
          <w:p w14:paraId="6DF33C9B"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&lt;.0001</w:t>
            </w:r>
          </w:p>
        </w:tc>
      </w:tr>
      <w:tr w:rsidR="004515D9" w:rsidRPr="00E856B6" w14:paraId="4540BACE" w14:textId="77777777">
        <w:trPr>
          <w:trHeight w:val="261"/>
        </w:trPr>
        <w:tc>
          <w:tcPr>
            <w:tcW w:w="3240" w:type="dxa"/>
          </w:tcPr>
          <w:p w14:paraId="033CE091" w14:textId="77777777" w:rsidR="004515D9" w:rsidRPr="00E856B6" w:rsidRDefault="004515D9">
            <w:pPr>
              <w:ind w:right="-20"/>
              <w:rPr>
                <w:rFonts w:ascii="Times New Roman" w:eastAsia="MS Mincho" w:hAnsi="Times New Roman" w:cs="Times New Roman"/>
                <w:sz w:val="22"/>
                <w:szCs w:val="22"/>
              </w:rPr>
            </w:pPr>
            <w:r w:rsidRPr="00E856B6">
              <w:rPr>
                <w:rFonts w:ascii="Times New Roman" w:eastAsia="MS Mincho" w:hAnsi="Times New Roman" w:cs="Times New Roman"/>
                <w:sz w:val="22"/>
                <w:szCs w:val="22"/>
              </w:rPr>
              <w:t xml:space="preserve">Estimated age at PCOS diagnosis, </w:t>
            </w:r>
            <w:r w:rsidRPr="00E856B6">
              <w:rPr>
                <w:rFonts w:ascii="Times New Roman" w:eastAsia="Times New Roman" w:hAnsi="Times New Roman" w:cs="Times New Roman"/>
                <w:sz w:val="22"/>
                <w:szCs w:val="22"/>
              </w:rPr>
              <w:t>mean</w:t>
            </w:r>
            <w:r w:rsidRPr="00E856B6">
              <w:rPr>
                <w:rFonts w:ascii="Times New Roman" w:eastAsia="MS Mincho" w:hAnsi="Times New Roman" w:cs="Times New Roman"/>
                <w:sz w:val="22"/>
                <w:szCs w:val="22"/>
              </w:rPr>
              <w:t xml:space="preserve"> </w:t>
            </w:r>
            <w:r w:rsidRPr="00E856B6">
              <w:rPr>
                <w:rFonts w:ascii="Times New Roman" w:eastAsia="Times New Roman" w:hAnsi="Times New Roman" w:cs="Times New Roman"/>
                <w:sz w:val="22"/>
                <w:szCs w:val="22"/>
              </w:rPr>
              <w:t>±</w:t>
            </w:r>
            <w:r w:rsidRPr="00E856B6">
              <w:rPr>
                <w:rFonts w:ascii="Times New Roman" w:eastAsia="MS Mincho" w:hAnsi="Times New Roman" w:cs="Times New Roman"/>
                <w:sz w:val="22"/>
                <w:szCs w:val="22"/>
              </w:rPr>
              <w:t xml:space="preserve"> SD</w:t>
            </w:r>
          </w:p>
        </w:tc>
        <w:tc>
          <w:tcPr>
            <w:tcW w:w="1293" w:type="dxa"/>
          </w:tcPr>
          <w:p w14:paraId="517FBBF1"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23.9 ± 5.6</w:t>
            </w:r>
          </w:p>
        </w:tc>
        <w:tc>
          <w:tcPr>
            <w:tcW w:w="1257" w:type="dxa"/>
          </w:tcPr>
          <w:p w14:paraId="2C59FF45"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23.8 ± 5.6</w:t>
            </w:r>
          </w:p>
        </w:tc>
        <w:tc>
          <w:tcPr>
            <w:tcW w:w="1145" w:type="dxa"/>
          </w:tcPr>
          <w:p w14:paraId="13A2C812"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22.4 ± 6.2</w:t>
            </w:r>
          </w:p>
        </w:tc>
        <w:tc>
          <w:tcPr>
            <w:tcW w:w="1145" w:type="dxa"/>
          </w:tcPr>
          <w:p w14:paraId="66E21162"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MS Mincho" w:hAnsi="Times New Roman" w:cs="Times New Roman"/>
                <w:sz w:val="22"/>
                <w:szCs w:val="22"/>
              </w:rPr>
              <w:t xml:space="preserve">25.7 </w:t>
            </w:r>
            <w:r w:rsidRPr="00E856B6">
              <w:rPr>
                <w:rFonts w:ascii="Times New Roman" w:eastAsia="Times New Roman" w:hAnsi="Times New Roman" w:cs="Times New Roman"/>
                <w:sz w:val="22"/>
                <w:szCs w:val="22"/>
              </w:rPr>
              <w:t>± 5.4</w:t>
            </w:r>
          </w:p>
        </w:tc>
        <w:tc>
          <w:tcPr>
            <w:tcW w:w="1160" w:type="dxa"/>
          </w:tcPr>
          <w:p w14:paraId="09C1DB4F"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MS Mincho" w:hAnsi="Times New Roman" w:cs="Times New Roman"/>
                <w:sz w:val="22"/>
                <w:szCs w:val="22"/>
              </w:rPr>
              <w:t>26.6</w:t>
            </w:r>
          </w:p>
        </w:tc>
        <w:tc>
          <w:tcPr>
            <w:tcW w:w="836" w:type="dxa"/>
          </w:tcPr>
          <w:p w14:paraId="6D071F18"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0.05</w:t>
            </w:r>
          </w:p>
        </w:tc>
      </w:tr>
      <w:tr w:rsidR="004515D9" w:rsidRPr="00E856B6" w14:paraId="7FB3BE88" w14:textId="77777777">
        <w:trPr>
          <w:trHeight w:val="261"/>
        </w:trPr>
        <w:tc>
          <w:tcPr>
            <w:tcW w:w="3240" w:type="dxa"/>
          </w:tcPr>
          <w:p w14:paraId="5F4B37A4" w14:textId="77777777" w:rsidR="004515D9" w:rsidRPr="00E856B6" w:rsidRDefault="004515D9">
            <w:pPr>
              <w:ind w:right="-20"/>
              <w:rPr>
                <w:rFonts w:ascii="Times New Roman" w:eastAsia="MS Mincho" w:hAnsi="Times New Roman" w:cs="Times New Roman"/>
                <w:sz w:val="22"/>
                <w:szCs w:val="22"/>
              </w:rPr>
            </w:pPr>
            <w:r w:rsidRPr="00E856B6">
              <w:rPr>
                <w:rFonts w:ascii="Times New Roman" w:eastAsia="MS Mincho" w:hAnsi="Times New Roman" w:cs="Times New Roman"/>
                <w:sz w:val="22"/>
                <w:szCs w:val="22"/>
              </w:rPr>
              <w:t xml:space="preserve">Severe acne in </w:t>
            </w:r>
            <w:proofErr w:type="spellStart"/>
            <w:r w:rsidRPr="00E856B6">
              <w:rPr>
                <w:rFonts w:ascii="Times New Roman" w:eastAsia="MS Mincho" w:hAnsi="Times New Roman" w:cs="Times New Roman"/>
                <w:sz w:val="22"/>
                <w:szCs w:val="22"/>
              </w:rPr>
              <w:t>adolescence</w:t>
            </w:r>
            <w:r w:rsidRPr="00E856B6">
              <w:rPr>
                <w:rFonts w:ascii="Times New Roman" w:eastAsia="MS Mincho" w:hAnsi="Times New Roman" w:cs="Times New Roman"/>
                <w:sz w:val="22"/>
                <w:szCs w:val="22"/>
                <w:vertAlign w:val="superscript"/>
              </w:rPr>
              <w:t>h</w:t>
            </w:r>
            <w:proofErr w:type="spellEnd"/>
            <w:r w:rsidRPr="00E856B6">
              <w:rPr>
                <w:rFonts w:ascii="Times New Roman" w:eastAsia="MS Mincho" w:hAnsi="Times New Roman" w:cs="Times New Roman"/>
                <w:sz w:val="22"/>
                <w:szCs w:val="22"/>
              </w:rPr>
              <w:t>, n (</w:t>
            </w:r>
            <w:proofErr w:type="gramStart"/>
            <w:r w:rsidRPr="00E856B6">
              <w:rPr>
                <w:rFonts w:ascii="Times New Roman" w:eastAsia="MS Mincho" w:hAnsi="Times New Roman" w:cs="Times New Roman"/>
                <w:sz w:val="22"/>
                <w:szCs w:val="22"/>
              </w:rPr>
              <w:t>%)</w:t>
            </w:r>
            <w:r w:rsidRPr="00E856B6">
              <w:rPr>
                <w:rFonts w:ascii="Times New Roman" w:eastAsia="MS Mincho" w:hAnsi="Times New Roman" w:cs="Times New Roman"/>
                <w:sz w:val="22"/>
                <w:szCs w:val="22"/>
                <w:vertAlign w:val="superscript"/>
              </w:rPr>
              <w:t>d</w:t>
            </w:r>
            <w:proofErr w:type="gramEnd"/>
          </w:p>
        </w:tc>
        <w:tc>
          <w:tcPr>
            <w:tcW w:w="1293" w:type="dxa"/>
          </w:tcPr>
          <w:p w14:paraId="63A2815E"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1,064 (11.8)</w:t>
            </w:r>
          </w:p>
        </w:tc>
        <w:tc>
          <w:tcPr>
            <w:tcW w:w="1257" w:type="dxa"/>
          </w:tcPr>
          <w:p w14:paraId="6C49D77A"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987 (11.6)</w:t>
            </w:r>
          </w:p>
        </w:tc>
        <w:tc>
          <w:tcPr>
            <w:tcW w:w="1145" w:type="dxa"/>
          </w:tcPr>
          <w:p w14:paraId="67DC4579"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Times New Roman" w:hAnsi="Times New Roman" w:cs="Times New Roman"/>
                <w:sz w:val="22"/>
                <w:szCs w:val="22"/>
              </w:rPr>
              <w:t>23 (10.1)</w:t>
            </w:r>
          </w:p>
        </w:tc>
        <w:tc>
          <w:tcPr>
            <w:tcW w:w="1145" w:type="dxa"/>
          </w:tcPr>
          <w:p w14:paraId="0862315D"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49 (18.3)</w:t>
            </w:r>
          </w:p>
        </w:tc>
        <w:tc>
          <w:tcPr>
            <w:tcW w:w="1160" w:type="dxa"/>
          </w:tcPr>
          <w:p w14:paraId="3A0C80AC"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5 (26.3)</w:t>
            </w:r>
          </w:p>
        </w:tc>
        <w:tc>
          <w:tcPr>
            <w:tcW w:w="836" w:type="dxa"/>
          </w:tcPr>
          <w:p w14:paraId="0CB10FB1"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Times New Roman" w:hAnsi="Times New Roman" w:cs="Times New Roman"/>
                <w:sz w:val="22"/>
                <w:szCs w:val="22"/>
              </w:rPr>
              <w:t>0.001</w:t>
            </w:r>
          </w:p>
        </w:tc>
      </w:tr>
      <w:tr w:rsidR="004515D9" w:rsidRPr="00E856B6" w14:paraId="0E632419" w14:textId="77777777">
        <w:trPr>
          <w:trHeight w:val="237"/>
        </w:trPr>
        <w:tc>
          <w:tcPr>
            <w:tcW w:w="3240" w:type="dxa"/>
          </w:tcPr>
          <w:p w14:paraId="2DA16151" w14:textId="77777777" w:rsidR="004515D9" w:rsidRPr="00E856B6" w:rsidRDefault="004515D9">
            <w:pPr>
              <w:ind w:right="-20"/>
              <w:rPr>
                <w:rFonts w:ascii="Times New Roman" w:eastAsia="MS Mincho" w:hAnsi="Times New Roman" w:cs="Times New Roman"/>
                <w:sz w:val="22"/>
                <w:szCs w:val="22"/>
              </w:rPr>
            </w:pPr>
            <w:proofErr w:type="spellStart"/>
            <w:r w:rsidRPr="00E856B6">
              <w:rPr>
                <w:rFonts w:ascii="Times New Roman" w:eastAsia="MS Mincho" w:hAnsi="Times New Roman" w:cs="Times New Roman"/>
                <w:sz w:val="22"/>
                <w:szCs w:val="22"/>
              </w:rPr>
              <w:t>Hirsutism</w:t>
            </w:r>
            <w:r w:rsidRPr="00E856B6">
              <w:rPr>
                <w:rFonts w:ascii="Times New Roman" w:eastAsia="MS Mincho" w:hAnsi="Times New Roman" w:cs="Times New Roman"/>
                <w:sz w:val="22"/>
                <w:szCs w:val="22"/>
                <w:vertAlign w:val="superscript"/>
              </w:rPr>
              <w:t>i</w:t>
            </w:r>
            <w:proofErr w:type="spellEnd"/>
            <w:r w:rsidRPr="00E856B6">
              <w:rPr>
                <w:rFonts w:ascii="Times New Roman" w:eastAsia="MS Mincho" w:hAnsi="Times New Roman" w:cs="Times New Roman"/>
                <w:sz w:val="22"/>
                <w:szCs w:val="22"/>
              </w:rPr>
              <w:t>, n (</w:t>
            </w:r>
            <w:proofErr w:type="gramStart"/>
            <w:r w:rsidRPr="00E856B6">
              <w:rPr>
                <w:rFonts w:ascii="Times New Roman" w:eastAsia="MS Mincho" w:hAnsi="Times New Roman" w:cs="Times New Roman"/>
                <w:sz w:val="22"/>
                <w:szCs w:val="22"/>
              </w:rPr>
              <w:t>%)</w:t>
            </w:r>
            <w:r w:rsidRPr="00E856B6">
              <w:rPr>
                <w:rFonts w:ascii="Times New Roman" w:eastAsia="MS Mincho" w:hAnsi="Times New Roman" w:cs="Times New Roman"/>
                <w:sz w:val="22"/>
                <w:szCs w:val="22"/>
                <w:vertAlign w:val="superscript"/>
              </w:rPr>
              <w:t>d</w:t>
            </w:r>
            <w:proofErr w:type="gramEnd"/>
          </w:p>
        </w:tc>
        <w:tc>
          <w:tcPr>
            <w:tcW w:w="1293" w:type="dxa"/>
          </w:tcPr>
          <w:p w14:paraId="231F2849"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1,851 (22.0)</w:t>
            </w:r>
          </w:p>
        </w:tc>
        <w:tc>
          <w:tcPr>
            <w:tcW w:w="1257" w:type="dxa"/>
          </w:tcPr>
          <w:p w14:paraId="7D593369"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1,740 (22.0)</w:t>
            </w:r>
          </w:p>
        </w:tc>
        <w:tc>
          <w:tcPr>
            <w:tcW w:w="1145" w:type="dxa"/>
          </w:tcPr>
          <w:p w14:paraId="62163A81"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43 (18.9)</w:t>
            </w:r>
          </w:p>
        </w:tc>
        <w:tc>
          <w:tcPr>
            <w:tcW w:w="1145" w:type="dxa"/>
          </w:tcPr>
          <w:p w14:paraId="09CF4E58"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MS Mincho" w:hAnsi="Times New Roman" w:cs="Times New Roman"/>
                <w:sz w:val="22"/>
                <w:szCs w:val="22"/>
              </w:rPr>
              <w:t>60 (21.8)</w:t>
            </w:r>
          </w:p>
        </w:tc>
        <w:tc>
          <w:tcPr>
            <w:tcW w:w="1160" w:type="dxa"/>
          </w:tcPr>
          <w:p w14:paraId="70FD3386"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MS Mincho" w:hAnsi="Times New Roman" w:cs="Times New Roman"/>
                <w:sz w:val="22"/>
                <w:szCs w:val="22"/>
              </w:rPr>
              <w:t>8 (42.1)</w:t>
            </w:r>
          </w:p>
        </w:tc>
        <w:tc>
          <w:tcPr>
            <w:tcW w:w="836" w:type="dxa"/>
          </w:tcPr>
          <w:p w14:paraId="3CAE864E"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0.12</w:t>
            </w:r>
          </w:p>
        </w:tc>
      </w:tr>
      <w:tr w:rsidR="004515D9" w:rsidRPr="00E856B6" w14:paraId="2B3B7EE9" w14:textId="77777777">
        <w:trPr>
          <w:trHeight w:val="237"/>
        </w:trPr>
        <w:tc>
          <w:tcPr>
            <w:tcW w:w="3240" w:type="dxa"/>
          </w:tcPr>
          <w:p w14:paraId="0C6C8AAF" w14:textId="77777777" w:rsidR="004515D9" w:rsidRPr="00E856B6" w:rsidRDefault="004515D9">
            <w:pPr>
              <w:ind w:right="-20"/>
              <w:rPr>
                <w:rFonts w:ascii="Times New Roman" w:eastAsia="MS Mincho" w:hAnsi="Times New Roman" w:cs="Times New Roman"/>
                <w:sz w:val="22"/>
                <w:szCs w:val="22"/>
              </w:rPr>
            </w:pPr>
            <w:r w:rsidRPr="00E856B6">
              <w:rPr>
                <w:rFonts w:ascii="Times New Roman" w:eastAsia="MS Mincho" w:hAnsi="Times New Roman" w:cs="Times New Roman"/>
                <w:sz w:val="22"/>
                <w:szCs w:val="22"/>
              </w:rPr>
              <w:t xml:space="preserve">PCOS </w:t>
            </w:r>
            <w:proofErr w:type="spellStart"/>
            <w:proofErr w:type="gramStart"/>
            <w:r w:rsidRPr="00E856B6">
              <w:rPr>
                <w:rFonts w:ascii="Times New Roman" w:eastAsia="MS Mincho" w:hAnsi="Times New Roman" w:cs="Times New Roman"/>
                <w:sz w:val="22"/>
                <w:szCs w:val="22"/>
              </w:rPr>
              <w:t>traits</w:t>
            </w:r>
            <w:r w:rsidRPr="00E856B6">
              <w:rPr>
                <w:rFonts w:ascii="Times New Roman" w:eastAsia="MS Mincho" w:hAnsi="Times New Roman" w:cs="Times New Roman"/>
                <w:sz w:val="22"/>
                <w:szCs w:val="22"/>
                <w:vertAlign w:val="superscript"/>
              </w:rPr>
              <w:t>j</w:t>
            </w:r>
            <w:r w:rsidRPr="00E856B6">
              <w:rPr>
                <w:rFonts w:ascii="Times New Roman" w:eastAsia="Times New Roman" w:hAnsi="Times New Roman" w:cs="Times New Roman"/>
                <w:sz w:val="22"/>
                <w:szCs w:val="22"/>
              </w:rPr>
              <w:t>,n</w:t>
            </w:r>
            <w:proofErr w:type="spellEnd"/>
            <w:proofErr w:type="gramEnd"/>
            <w:r w:rsidRPr="00E856B6">
              <w:rPr>
                <w:rFonts w:ascii="Times New Roman" w:eastAsia="Times New Roman" w:hAnsi="Times New Roman" w:cs="Times New Roman"/>
                <w:sz w:val="22"/>
                <w:szCs w:val="22"/>
              </w:rPr>
              <w:t xml:space="preserve"> (%)</w:t>
            </w:r>
          </w:p>
        </w:tc>
        <w:tc>
          <w:tcPr>
            <w:tcW w:w="1293" w:type="dxa"/>
          </w:tcPr>
          <w:p w14:paraId="3B110682"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3,105 (33.3)</w:t>
            </w:r>
          </w:p>
        </w:tc>
        <w:tc>
          <w:tcPr>
            <w:tcW w:w="1257" w:type="dxa"/>
          </w:tcPr>
          <w:p w14:paraId="17338624"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2,892 (32.9)</w:t>
            </w:r>
          </w:p>
        </w:tc>
        <w:tc>
          <w:tcPr>
            <w:tcW w:w="1145" w:type="dxa"/>
          </w:tcPr>
          <w:p w14:paraId="2EADCF8C"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71 (30.0)</w:t>
            </w:r>
          </w:p>
        </w:tc>
        <w:tc>
          <w:tcPr>
            <w:tcW w:w="1145" w:type="dxa"/>
          </w:tcPr>
          <w:p w14:paraId="5CFFF7BD"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MS Mincho" w:hAnsi="Times New Roman" w:cs="Times New Roman"/>
                <w:sz w:val="22"/>
                <w:szCs w:val="22"/>
              </w:rPr>
              <w:t>131 (46.5)</w:t>
            </w:r>
          </w:p>
        </w:tc>
        <w:tc>
          <w:tcPr>
            <w:tcW w:w="1160" w:type="dxa"/>
          </w:tcPr>
          <w:p w14:paraId="62CFEB3E"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MS Mincho" w:hAnsi="Times New Roman" w:cs="Times New Roman"/>
                <w:sz w:val="22"/>
                <w:szCs w:val="22"/>
              </w:rPr>
              <w:t>11 (57.9)</w:t>
            </w:r>
          </w:p>
        </w:tc>
        <w:tc>
          <w:tcPr>
            <w:tcW w:w="836" w:type="dxa"/>
          </w:tcPr>
          <w:p w14:paraId="5D80A4B4"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&lt;.0001</w:t>
            </w:r>
          </w:p>
        </w:tc>
      </w:tr>
      <w:tr w:rsidR="004515D9" w:rsidRPr="00E856B6" w14:paraId="17201D14" w14:textId="77777777">
        <w:trPr>
          <w:trHeight w:val="237"/>
        </w:trPr>
        <w:tc>
          <w:tcPr>
            <w:tcW w:w="3240" w:type="dxa"/>
          </w:tcPr>
          <w:p w14:paraId="24806B3E" w14:textId="77777777" w:rsidR="004515D9" w:rsidRPr="00E856B6" w:rsidRDefault="004515D9">
            <w:pPr>
              <w:ind w:right="-20"/>
              <w:rPr>
                <w:rFonts w:ascii="Times New Roman" w:eastAsia="Times New Roman" w:hAnsi="Times New Roman" w:cs="Times New Roman"/>
                <w:sz w:val="22"/>
                <w:szCs w:val="22"/>
              </w:rPr>
            </w:pPr>
            <w:r w:rsidRPr="00E856B6">
              <w:rPr>
                <w:rFonts w:ascii="Times New Roman" w:eastAsia="MS Mincho" w:hAnsi="Times New Roman" w:cs="Times New Roman"/>
                <w:sz w:val="22"/>
                <w:szCs w:val="22"/>
              </w:rPr>
              <w:t>Maternal self-reported PCOS, n (%)</w:t>
            </w:r>
          </w:p>
        </w:tc>
        <w:tc>
          <w:tcPr>
            <w:tcW w:w="1293" w:type="dxa"/>
          </w:tcPr>
          <w:p w14:paraId="6D9EDEA5"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803 (8.6)</w:t>
            </w:r>
          </w:p>
        </w:tc>
        <w:tc>
          <w:tcPr>
            <w:tcW w:w="1257" w:type="dxa"/>
          </w:tcPr>
          <w:p w14:paraId="02D057D5"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762 (8.7)</w:t>
            </w:r>
          </w:p>
        </w:tc>
        <w:tc>
          <w:tcPr>
            <w:tcW w:w="1145" w:type="dxa"/>
          </w:tcPr>
          <w:p w14:paraId="0DC62B79"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13 (5.5)</w:t>
            </w:r>
          </w:p>
        </w:tc>
        <w:tc>
          <w:tcPr>
            <w:tcW w:w="1145" w:type="dxa"/>
          </w:tcPr>
          <w:p w14:paraId="067E7111"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MS Mincho" w:hAnsi="Times New Roman" w:cs="Times New Roman"/>
                <w:sz w:val="22"/>
                <w:szCs w:val="22"/>
              </w:rPr>
              <w:t>28 (9.9)</w:t>
            </w:r>
          </w:p>
        </w:tc>
        <w:tc>
          <w:tcPr>
            <w:tcW w:w="1160" w:type="dxa"/>
          </w:tcPr>
          <w:p w14:paraId="3BC454D2"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MS Mincho" w:hAnsi="Times New Roman" w:cs="Times New Roman"/>
                <w:sz w:val="22"/>
                <w:szCs w:val="22"/>
              </w:rPr>
              <w:t>0 (0)</w:t>
            </w:r>
          </w:p>
        </w:tc>
        <w:tc>
          <w:tcPr>
            <w:tcW w:w="836" w:type="dxa"/>
          </w:tcPr>
          <w:p w14:paraId="75F6C63E"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Times New Roman" w:hAnsi="Times New Roman" w:cs="Times New Roman"/>
                <w:sz w:val="22"/>
                <w:szCs w:val="22"/>
              </w:rPr>
              <w:t>0.15</w:t>
            </w:r>
          </w:p>
        </w:tc>
      </w:tr>
      <w:tr w:rsidR="004515D9" w:rsidRPr="00E856B6" w14:paraId="494F8700" w14:textId="77777777">
        <w:trPr>
          <w:trHeight w:val="237"/>
        </w:trPr>
        <w:tc>
          <w:tcPr>
            <w:tcW w:w="10076" w:type="dxa"/>
            <w:gridSpan w:val="7"/>
          </w:tcPr>
          <w:p w14:paraId="4608591D" w14:textId="77777777" w:rsidR="004515D9" w:rsidRPr="00E856B6" w:rsidRDefault="004515D9">
            <w:pPr>
              <w:ind w:right="-20"/>
              <w:rPr>
                <w:rFonts w:ascii="Times New Roman" w:eastAsia="Times New Roman" w:hAnsi="Times New Roman" w:cs="Times New Roman"/>
                <w:sz w:val="22"/>
                <w:szCs w:val="22"/>
              </w:rPr>
            </w:pPr>
            <w:r w:rsidRPr="00E856B6">
              <w:rPr>
                <w:rFonts w:ascii="Times New Roman" w:eastAsia="Times New Roman" w:hAnsi="Times New Roman" w:cs="Times New Roman"/>
                <w:b/>
                <w:bCs/>
                <w:sz w:val="22"/>
                <w:szCs w:val="22"/>
              </w:rPr>
              <w:t xml:space="preserve">Hypergonadotropic </w:t>
            </w:r>
            <w:r w:rsidRPr="00E856B6">
              <w:rPr>
                <w:rFonts w:ascii="Times New Roman" w:eastAsia="MS Mincho" w:hAnsi="Times New Roman" w:cs="Times New Roman"/>
                <w:b/>
                <w:bCs/>
                <w:sz w:val="22"/>
                <w:szCs w:val="22"/>
              </w:rPr>
              <w:t>H</w:t>
            </w:r>
            <w:r w:rsidRPr="00E856B6">
              <w:rPr>
                <w:rFonts w:ascii="Times New Roman" w:eastAsia="Times New Roman" w:hAnsi="Times New Roman" w:cs="Times New Roman"/>
                <w:b/>
                <w:bCs/>
                <w:sz w:val="22"/>
                <w:szCs w:val="22"/>
              </w:rPr>
              <w:t>ypogonadism</w:t>
            </w:r>
          </w:p>
        </w:tc>
      </w:tr>
      <w:tr w:rsidR="004515D9" w:rsidRPr="00E856B6" w14:paraId="481DD4B3" w14:textId="77777777">
        <w:trPr>
          <w:trHeight w:val="237"/>
        </w:trPr>
        <w:tc>
          <w:tcPr>
            <w:tcW w:w="3240" w:type="dxa"/>
          </w:tcPr>
          <w:p w14:paraId="0AFAE032" w14:textId="77777777" w:rsidR="004515D9" w:rsidRPr="00E856B6" w:rsidRDefault="004515D9">
            <w:pPr>
              <w:ind w:right="-20"/>
              <w:rPr>
                <w:rFonts w:ascii="Times New Roman" w:eastAsia="MS Mincho" w:hAnsi="Times New Roman" w:cs="Times New Roman"/>
                <w:sz w:val="22"/>
                <w:szCs w:val="22"/>
              </w:rPr>
            </w:pPr>
            <w:proofErr w:type="spellStart"/>
            <w:r w:rsidRPr="00E856B6">
              <w:rPr>
                <w:rFonts w:ascii="Times New Roman" w:eastAsia="MS Mincho" w:hAnsi="Times New Roman" w:cs="Times New Roman"/>
                <w:sz w:val="22"/>
                <w:szCs w:val="22"/>
              </w:rPr>
              <w:t>NA</w:t>
            </w:r>
            <w:r w:rsidRPr="00E856B6">
              <w:rPr>
                <w:rFonts w:ascii="Times New Roman" w:eastAsia="MS Mincho" w:hAnsi="Times New Roman" w:cs="Times New Roman"/>
                <w:sz w:val="22"/>
                <w:szCs w:val="22"/>
                <w:vertAlign w:val="superscript"/>
              </w:rPr>
              <w:t>k</w:t>
            </w:r>
            <w:proofErr w:type="spellEnd"/>
          </w:p>
        </w:tc>
        <w:tc>
          <w:tcPr>
            <w:tcW w:w="1293" w:type="dxa"/>
          </w:tcPr>
          <w:p w14:paraId="5577A5CB"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MS Mincho" w:hAnsi="Times New Roman" w:cs="Times New Roman"/>
                <w:sz w:val="22"/>
                <w:szCs w:val="22"/>
              </w:rPr>
              <w:t>-</w:t>
            </w:r>
          </w:p>
        </w:tc>
        <w:tc>
          <w:tcPr>
            <w:tcW w:w="1257" w:type="dxa"/>
          </w:tcPr>
          <w:p w14:paraId="6A204F76"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MS Mincho" w:hAnsi="Times New Roman" w:cs="Times New Roman"/>
                <w:sz w:val="22"/>
                <w:szCs w:val="22"/>
              </w:rPr>
              <w:t>-</w:t>
            </w:r>
          </w:p>
        </w:tc>
        <w:tc>
          <w:tcPr>
            <w:tcW w:w="1145" w:type="dxa"/>
          </w:tcPr>
          <w:p w14:paraId="74953F3A"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MS Mincho" w:hAnsi="Times New Roman" w:cs="Times New Roman"/>
                <w:sz w:val="22"/>
                <w:szCs w:val="22"/>
              </w:rPr>
              <w:t>-</w:t>
            </w:r>
          </w:p>
        </w:tc>
        <w:tc>
          <w:tcPr>
            <w:tcW w:w="1145" w:type="dxa"/>
          </w:tcPr>
          <w:p w14:paraId="1CA77A5A"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MS Mincho" w:hAnsi="Times New Roman" w:cs="Times New Roman"/>
                <w:sz w:val="22"/>
                <w:szCs w:val="22"/>
              </w:rPr>
              <w:t>-</w:t>
            </w:r>
          </w:p>
        </w:tc>
        <w:tc>
          <w:tcPr>
            <w:tcW w:w="1160" w:type="dxa"/>
          </w:tcPr>
          <w:p w14:paraId="600D7FEC"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MS Mincho" w:hAnsi="Times New Roman" w:cs="Times New Roman"/>
                <w:sz w:val="22"/>
                <w:szCs w:val="22"/>
              </w:rPr>
              <w:t>-</w:t>
            </w:r>
          </w:p>
        </w:tc>
        <w:tc>
          <w:tcPr>
            <w:tcW w:w="836" w:type="dxa"/>
          </w:tcPr>
          <w:p w14:paraId="00F1678A"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MS Mincho" w:hAnsi="Times New Roman" w:cs="Times New Roman"/>
                <w:sz w:val="22"/>
                <w:szCs w:val="22"/>
              </w:rPr>
              <w:t>-</w:t>
            </w:r>
          </w:p>
        </w:tc>
      </w:tr>
      <w:tr w:rsidR="004515D9" w:rsidRPr="00E856B6" w14:paraId="4A3FDC68" w14:textId="77777777">
        <w:trPr>
          <w:trHeight w:val="237"/>
        </w:trPr>
        <w:tc>
          <w:tcPr>
            <w:tcW w:w="3240" w:type="dxa"/>
          </w:tcPr>
          <w:p w14:paraId="3B75C061" w14:textId="77777777" w:rsidR="004515D9" w:rsidRPr="00E856B6" w:rsidRDefault="004515D9">
            <w:pPr>
              <w:tabs>
                <w:tab w:val="left" w:pos="975"/>
              </w:tabs>
              <w:ind w:right="-20"/>
              <w:rPr>
                <w:rFonts w:ascii="Times New Roman" w:eastAsia="MS Mincho" w:hAnsi="Times New Roman" w:cs="Times New Roman"/>
                <w:b/>
                <w:sz w:val="22"/>
                <w:szCs w:val="22"/>
              </w:rPr>
            </w:pPr>
            <w:r w:rsidRPr="00E856B6">
              <w:rPr>
                <w:rFonts w:ascii="Times New Roman" w:eastAsia="MS Mincho" w:hAnsi="Times New Roman" w:cs="Times New Roman"/>
                <w:b/>
                <w:bCs/>
                <w:sz w:val="22"/>
                <w:szCs w:val="22"/>
              </w:rPr>
              <w:t xml:space="preserve">Anatomic </w:t>
            </w:r>
            <w:r w:rsidRPr="00E856B6">
              <w:rPr>
                <w:rFonts w:ascii="Times New Roman" w:eastAsia="Times New Roman" w:hAnsi="Times New Roman" w:cs="Times New Roman"/>
                <w:b/>
                <w:bCs/>
                <w:sz w:val="22"/>
                <w:szCs w:val="22"/>
              </w:rPr>
              <w:t>Condition</w:t>
            </w:r>
            <w:r w:rsidRPr="00E856B6">
              <w:rPr>
                <w:rFonts w:ascii="Times New Roman" w:eastAsia="MS Mincho" w:hAnsi="Times New Roman" w:cs="Times New Roman"/>
                <w:b/>
                <w:bCs/>
                <w:sz w:val="22"/>
                <w:szCs w:val="22"/>
              </w:rPr>
              <w:t>s</w:t>
            </w:r>
          </w:p>
        </w:tc>
        <w:tc>
          <w:tcPr>
            <w:tcW w:w="1293" w:type="dxa"/>
          </w:tcPr>
          <w:p w14:paraId="2F621704" w14:textId="77777777" w:rsidR="004515D9" w:rsidRPr="00E856B6" w:rsidRDefault="004515D9">
            <w:pPr>
              <w:ind w:right="-20"/>
              <w:jc w:val="center"/>
              <w:rPr>
                <w:rFonts w:ascii="Times New Roman" w:eastAsia="Times New Roman" w:hAnsi="Times New Roman" w:cs="Times New Roman"/>
                <w:sz w:val="22"/>
                <w:szCs w:val="22"/>
              </w:rPr>
            </w:pPr>
          </w:p>
        </w:tc>
        <w:tc>
          <w:tcPr>
            <w:tcW w:w="1257" w:type="dxa"/>
          </w:tcPr>
          <w:p w14:paraId="6119BCC2" w14:textId="77777777" w:rsidR="004515D9" w:rsidRPr="00E856B6" w:rsidRDefault="004515D9">
            <w:pPr>
              <w:ind w:right="-20"/>
              <w:jc w:val="center"/>
              <w:rPr>
                <w:rFonts w:ascii="Times New Roman" w:eastAsia="Times New Roman" w:hAnsi="Times New Roman" w:cs="Times New Roman"/>
                <w:sz w:val="22"/>
                <w:szCs w:val="22"/>
              </w:rPr>
            </w:pPr>
          </w:p>
        </w:tc>
        <w:tc>
          <w:tcPr>
            <w:tcW w:w="1145" w:type="dxa"/>
          </w:tcPr>
          <w:p w14:paraId="336B432E" w14:textId="77777777" w:rsidR="004515D9" w:rsidRPr="00E856B6" w:rsidRDefault="004515D9">
            <w:pPr>
              <w:ind w:right="-20"/>
              <w:jc w:val="center"/>
              <w:rPr>
                <w:rFonts w:ascii="Times New Roman" w:eastAsia="Times New Roman" w:hAnsi="Times New Roman" w:cs="Times New Roman"/>
                <w:sz w:val="22"/>
                <w:szCs w:val="22"/>
              </w:rPr>
            </w:pPr>
          </w:p>
        </w:tc>
        <w:tc>
          <w:tcPr>
            <w:tcW w:w="1145" w:type="dxa"/>
          </w:tcPr>
          <w:p w14:paraId="34FD1A59" w14:textId="77777777" w:rsidR="004515D9" w:rsidRPr="00E856B6" w:rsidRDefault="004515D9">
            <w:pPr>
              <w:ind w:right="-20"/>
              <w:jc w:val="center"/>
              <w:rPr>
                <w:rFonts w:ascii="Times New Roman" w:eastAsia="MS Mincho" w:hAnsi="Times New Roman" w:cs="Times New Roman"/>
                <w:sz w:val="22"/>
                <w:szCs w:val="22"/>
              </w:rPr>
            </w:pPr>
          </w:p>
        </w:tc>
        <w:tc>
          <w:tcPr>
            <w:tcW w:w="1160" w:type="dxa"/>
          </w:tcPr>
          <w:p w14:paraId="6CE88B9D" w14:textId="77777777" w:rsidR="004515D9" w:rsidRPr="00E856B6" w:rsidRDefault="004515D9">
            <w:pPr>
              <w:ind w:right="-20"/>
              <w:jc w:val="center"/>
              <w:rPr>
                <w:rFonts w:ascii="Times New Roman" w:eastAsia="MS Mincho" w:hAnsi="Times New Roman" w:cs="Times New Roman"/>
                <w:sz w:val="22"/>
                <w:szCs w:val="22"/>
              </w:rPr>
            </w:pPr>
          </w:p>
        </w:tc>
        <w:tc>
          <w:tcPr>
            <w:tcW w:w="836" w:type="dxa"/>
          </w:tcPr>
          <w:p w14:paraId="30410A96" w14:textId="77777777" w:rsidR="004515D9" w:rsidRPr="00E856B6" w:rsidRDefault="004515D9">
            <w:pPr>
              <w:ind w:right="-20"/>
              <w:jc w:val="center"/>
              <w:rPr>
                <w:rFonts w:ascii="Times New Roman" w:eastAsia="Times New Roman" w:hAnsi="Times New Roman" w:cs="Times New Roman"/>
                <w:sz w:val="22"/>
                <w:szCs w:val="22"/>
              </w:rPr>
            </w:pPr>
          </w:p>
        </w:tc>
      </w:tr>
      <w:tr w:rsidR="004515D9" w:rsidRPr="00E856B6" w14:paraId="191AD1D6" w14:textId="77777777">
        <w:trPr>
          <w:trHeight w:val="237"/>
        </w:trPr>
        <w:tc>
          <w:tcPr>
            <w:tcW w:w="3240" w:type="dxa"/>
          </w:tcPr>
          <w:p w14:paraId="0EF7594D" w14:textId="77777777" w:rsidR="004515D9" w:rsidRPr="00E856B6" w:rsidRDefault="004515D9">
            <w:pPr>
              <w:ind w:right="-20"/>
              <w:rPr>
                <w:rFonts w:ascii="Times New Roman" w:eastAsia="Times New Roman" w:hAnsi="Times New Roman" w:cs="Times New Roman"/>
                <w:b/>
                <w:bCs/>
                <w:sz w:val="22"/>
                <w:szCs w:val="22"/>
              </w:rPr>
            </w:pPr>
            <w:r w:rsidRPr="00E856B6">
              <w:rPr>
                <w:rFonts w:ascii="Times New Roman" w:eastAsia="MS Mincho" w:hAnsi="Times New Roman" w:cs="Times New Roman"/>
                <w:sz w:val="22"/>
                <w:szCs w:val="22"/>
              </w:rPr>
              <w:t>Fibroids self-report, n (%)</w:t>
            </w:r>
          </w:p>
        </w:tc>
        <w:tc>
          <w:tcPr>
            <w:tcW w:w="1293" w:type="dxa"/>
          </w:tcPr>
          <w:p w14:paraId="42299871"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MS Mincho" w:hAnsi="Times New Roman" w:cs="Times New Roman"/>
                <w:sz w:val="22"/>
                <w:szCs w:val="22"/>
              </w:rPr>
              <w:t>170 (1.8)</w:t>
            </w:r>
          </w:p>
        </w:tc>
        <w:tc>
          <w:tcPr>
            <w:tcW w:w="1257" w:type="dxa"/>
          </w:tcPr>
          <w:p w14:paraId="50CA0D1A"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MS Mincho" w:hAnsi="Times New Roman" w:cs="Times New Roman"/>
                <w:sz w:val="22"/>
                <w:szCs w:val="22"/>
              </w:rPr>
              <w:t>155 (1.8)</w:t>
            </w:r>
          </w:p>
        </w:tc>
        <w:tc>
          <w:tcPr>
            <w:tcW w:w="1145" w:type="dxa"/>
          </w:tcPr>
          <w:p w14:paraId="7265876B"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MS Mincho" w:hAnsi="Times New Roman" w:cs="Times New Roman"/>
                <w:sz w:val="22"/>
                <w:szCs w:val="22"/>
              </w:rPr>
              <w:t>5 (2.1)</w:t>
            </w:r>
          </w:p>
        </w:tc>
        <w:tc>
          <w:tcPr>
            <w:tcW w:w="1145" w:type="dxa"/>
          </w:tcPr>
          <w:p w14:paraId="3C090011"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MS Mincho" w:hAnsi="Times New Roman" w:cs="Times New Roman"/>
                <w:sz w:val="22"/>
                <w:szCs w:val="22"/>
              </w:rPr>
              <w:t>10 (3.6)</w:t>
            </w:r>
          </w:p>
        </w:tc>
        <w:tc>
          <w:tcPr>
            <w:tcW w:w="1160" w:type="dxa"/>
          </w:tcPr>
          <w:p w14:paraId="4054711B"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MS Mincho" w:hAnsi="Times New Roman" w:cs="Times New Roman"/>
                <w:sz w:val="22"/>
                <w:szCs w:val="22"/>
              </w:rPr>
              <w:t>0 (0)</w:t>
            </w:r>
          </w:p>
        </w:tc>
        <w:tc>
          <w:tcPr>
            <w:tcW w:w="836" w:type="dxa"/>
          </w:tcPr>
          <w:p w14:paraId="0283E5FD"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MS Mincho" w:hAnsi="Times New Roman" w:cs="Times New Roman"/>
                <w:sz w:val="22"/>
                <w:szCs w:val="22"/>
              </w:rPr>
              <w:t>0.15</w:t>
            </w:r>
          </w:p>
        </w:tc>
      </w:tr>
      <w:tr w:rsidR="004515D9" w:rsidRPr="00E856B6" w14:paraId="0E08D2CF" w14:textId="77777777">
        <w:trPr>
          <w:trHeight w:val="237"/>
        </w:trPr>
        <w:tc>
          <w:tcPr>
            <w:tcW w:w="3240" w:type="dxa"/>
          </w:tcPr>
          <w:p w14:paraId="34F0B7B1" w14:textId="77777777" w:rsidR="004515D9" w:rsidRPr="00E856B6" w:rsidRDefault="004515D9">
            <w:pPr>
              <w:ind w:right="-20"/>
              <w:rPr>
                <w:rFonts w:ascii="Times New Roman" w:eastAsia="MS Mincho" w:hAnsi="Times New Roman" w:cs="Times New Roman"/>
                <w:b/>
                <w:sz w:val="22"/>
                <w:szCs w:val="22"/>
              </w:rPr>
            </w:pPr>
            <w:r w:rsidRPr="00E856B6">
              <w:rPr>
                <w:rFonts w:ascii="Times New Roman" w:eastAsia="Times New Roman" w:hAnsi="Times New Roman" w:cs="Times New Roman"/>
                <w:b/>
                <w:bCs/>
                <w:sz w:val="22"/>
                <w:szCs w:val="22"/>
              </w:rPr>
              <w:t>Gynecologic Condition</w:t>
            </w:r>
            <w:r w:rsidRPr="00E856B6">
              <w:rPr>
                <w:rFonts w:ascii="Times New Roman" w:eastAsia="MS Mincho" w:hAnsi="Times New Roman" w:cs="Times New Roman"/>
                <w:b/>
                <w:sz w:val="22"/>
                <w:szCs w:val="22"/>
              </w:rPr>
              <w:t>s</w:t>
            </w:r>
          </w:p>
        </w:tc>
        <w:tc>
          <w:tcPr>
            <w:tcW w:w="1293" w:type="dxa"/>
          </w:tcPr>
          <w:p w14:paraId="11C3CD95" w14:textId="77777777" w:rsidR="004515D9" w:rsidRPr="00E856B6" w:rsidRDefault="004515D9">
            <w:pPr>
              <w:ind w:right="-20"/>
              <w:jc w:val="center"/>
              <w:rPr>
                <w:rFonts w:ascii="Times New Roman" w:eastAsia="Times New Roman" w:hAnsi="Times New Roman" w:cs="Times New Roman"/>
                <w:sz w:val="22"/>
                <w:szCs w:val="22"/>
              </w:rPr>
            </w:pPr>
          </w:p>
        </w:tc>
        <w:tc>
          <w:tcPr>
            <w:tcW w:w="1257" w:type="dxa"/>
          </w:tcPr>
          <w:p w14:paraId="1FB27D29" w14:textId="77777777" w:rsidR="004515D9" w:rsidRPr="00E856B6" w:rsidRDefault="004515D9">
            <w:pPr>
              <w:ind w:right="-20"/>
              <w:jc w:val="center"/>
              <w:rPr>
                <w:rFonts w:ascii="Times New Roman" w:eastAsia="Times New Roman" w:hAnsi="Times New Roman" w:cs="Times New Roman"/>
                <w:sz w:val="22"/>
                <w:szCs w:val="22"/>
              </w:rPr>
            </w:pPr>
          </w:p>
        </w:tc>
        <w:tc>
          <w:tcPr>
            <w:tcW w:w="1145" w:type="dxa"/>
          </w:tcPr>
          <w:p w14:paraId="1D7851EF" w14:textId="77777777" w:rsidR="004515D9" w:rsidRPr="00E856B6" w:rsidRDefault="004515D9">
            <w:pPr>
              <w:ind w:right="-20"/>
              <w:jc w:val="center"/>
              <w:rPr>
                <w:rFonts w:ascii="Times New Roman" w:eastAsia="Times New Roman" w:hAnsi="Times New Roman" w:cs="Times New Roman"/>
                <w:sz w:val="22"/>
                <w:szCs w:val="22"/>
              </w:rPr>
            </w:pPr>
          </w:p>
        </w:tc>
        <w:tc>
          <w:tcPr>
            <w:tcW w:w="1145" w:type="dxa"/>
          </w:tcPr>
          <w:p w14:paraId="2BEBEE9B" w14:textId="77777777" w:rsidR="004515D9" w:rsidRPr="00E856B6" w:rsidRDefault="004515D9">
            <w:pPr>
              <w:ind w:right="-20"/>
              <w:jc w:val="center"/>
              <w:rPr>
                <w:rFonts w:ascii="Times New Roman" w:eastAsia="MS Mincho" w:hAnsi="Times New Roman" w:cs="Times New Roman"/>
                <w:sz w:val="22"/>
                <w:szCs w:val="22"/>
              </w:rPr>
            </w:pPr>
          </w:p>
        </w:tc>
        <w:tc>
          <w:tcPr>
            <w:tcW w:w="1160" w:type="dxa"/>
          </w:tcPr>
          <w:p w14:paraId="152D6D4E" w14:textId="77777777" w:rsidR="004515D9" w:rsidRPr="00E856B6" w:rsidRDefault="004515D9">
            <w:pPr>
              <w:ind w:right="-20"/>
              <w:jc w:val="center"/>
              <w:rPr>
                <w:rFonts w:ascii="Times New Roman" w:eastAsia="MS Mincho" w:hAnsi="Times New Roman" w:cs="Times New Roman"/>
                <w:sz w:val="22"/>
                <w:szCs w:val="22"/>
              </w:rPr>
            </w:pPr>
          </w:p>
        </w:tc>
        <w:tc>
          <w:tcPr>
            <w:tcW w:w="836" w:type="dxa"/>
          </w:tcPr>
          <w:p w14:paraId="0AC6F745" w14:textId="77777777" w:rsidR="004515D9" w:rsidRPr="00E856B6" w:rsidRDefault="004515D9">
            <w:pPr>
              <w:ind w:right="-20"/>
              <w:jc w:val="center"/>
              <w:rPr>
                <w:rFonts w:ascii="Times New Roman" w:eastAsia="Times New Roman" w:hAnsi="Times New Roman" w:cs="Times New Roman"/>
                <w:sz w:val="22"/>
                <w:szCs w:val="22"/>
              </w:rPr>
            </w:pPr>
          </w:p>
        </w:tc>
      </w:tr>
      <w:tr w:rsidR="004515D9" w:rsidRPr="00E856B6" w14:paraId="02CA2B10" w14:textId="77777777">
        <w:trPr>
          <w:trHeight w:val="237"/>
        </w:trPr>
        <w:tc>
          <w:tcPr>
            <w:tcW w:w="3240" w:type="dxa"/>
          </w:tcPr>
          <w:p w14:paraId="038C0048" w14:textId="77777777" w:rsidR="004515D9" w:rsidRPr="00E856B6" w:rsidRDefault="004515D9">
            <w:pPr>
              <w:ind w:right="-20"/>
              <w:rPr>
                <w:rFonts w:ascii="Times New Roman" w:eastAsia="MS Mincho" w:hAnsi="Times New Roman" w:cs="Times New Roman"/>
                <w:sz w:val="22"/>
                <w:szCs w:val="22"/>
              </w:rPr>
            </w:pPr>
            <w:r w:rsidRPr="00E856B6">
              <w:rPr>
                <w:rFonts w:ascii="Times New Roman" w:eastAsia="MS Mincho" w:hAnsi="Times New Roman" w:cs="Times New Roman"/>
                <w:sz w:val="22"/>
                <w:szCs w:val="22"/>
              </w:rPr>
              <w:t>Endometriosis self-report, n (%)</w:t>
            </w:r>
          </w:p>
        </w:tc>
        <w:tc>
          <w:tcPr>
            <w:tcW w:w="1293" w:type="dxa"/>
          </w:tcPr>
          <w:p w14:paraId="2CF37CA9"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MS Mincho" w:hAnsi="Times New Roman" w:cs="Times New Roman"/>
                <w:sz w:val="22"/>
                <w:szCs w:val="22"/>
              </w:rPr>
              <w:t>551 (5.9)</w:t>
            </w:r>
          </w:p>
        </w:tc>
        <w:tc>
          <w:tcPr>
            <w:tcW w:w="1257" w:type="dxa"/>
          </w:tcPr>
          <w:p w14:paraId="14022335"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MS Mincho" w:hAnsi="Times New Roman" w:cs="Times New Roman"/>
                <w:sz w:val="22"/>
                <w:szCs w:val="22"/>
              </w:rPr>
              <w:t>496 (5.6)</w:t>
            </w:r>
          </w:p>
        </w:tc>
        <w:tc>
          <w:tcPr>
            <w:tcW w:w="1145" w:type="dxa"/>
          </w:tcPr>
          <w:p w14:paraId="310D6A7E" w14:textId="77777777" w:rsidR="004515D9" w:rsidRPr="00E856B6" w:rsidRDefault="004515D9">
            <w:pPr>
              <w:ind w:right="-20"/>
              <w:jc w:val="center"/>
              <w:rPr>
                <w:rFonts w:ascii="Times New Roman" w:eastAsia="Times New Roman" w:hAnsi="Times New Roman" w:cs="Times New Roman"/>
                <w:sz w:val="22"/>
                <w:szCs w:val="22"/>
              </w:rPr>
            </w:pPr>
            <w:r w:rsidRPr="00E856B6">
              <w:rPr>
                <w:rFonts w:ascii="Times New Roman" w:eastAsia="MS Mincho" w:hAnsi="Times New Roman" w:cs="Times New Roman"/>
                <w:sz w:val="22"/>
                <w:szCs w:val="22"/>
              </w:rPr>
              <w:t>16 (6.8)</w:t>
            </w:r>
          </w:p>
        </w:tc>
        <w:tc>
          <w:tcPr>
            <w:tcW w:w="1145" w:type="dxa"/>
          </w:tcPr>
          <w:p w14:paraId="6ABB2D20"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MS Mincho" w:hAnsi="Times New Roman" w:cs="Times New Roman"/>
                <w:sz w:val="22"/>
                <w:szCs w:val="22"/>
              </w:rPr>
              <w:t>38 (13.5)</w:t>
            </w:r>
          </w:p>
        </w:tc>
        <w:tc>
          <w:tcPr>
            <w:tcW w:w="1160" w:type="dxa"/>
          </w:tcPr>
          <w:p w14:paraId="29BF1E29"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MS Mincho" w:hAnsi="Times New Roman" w:cs="Times New Roman"/>
                <w:sz w:val="22"/>
                <w:szCs w:val="22"/>
              </w:rPr>
              <w:t>1 (5.3)</w:t>
            </w:r>
          </w:p>
        </w:tc>
        <w:tc>
          <w:tcPr>
            <w:tcW w:w="836" w:type="dxa"/>
          </w:tcPr>
          <w:p w14:paraId="23F4D633" w14:textId="77777777" w:rsidR="004515D9" w:rsidRPr="00E856B6" w:rsidRDefault="004515D9">
            <w:pPr>
              <w:ind w:right="-20"/>
              <w:jc w:val="center"/>
              <w:rPr>
                <w:rFonts w:ascii="Times New Roman" w:eastAsia="MS Mincho" w:hAnsi="Times New Roman" w:cs="Times New Roman"/>
                <w:sz w:val="22"/>
                <w:szCs w:val="22"/>
              </w:rPr>
            </w:pPr>
            <w:r w:rsidRPr="00E856B6">
              <w:rPr>
                <w:rFonts w:ascii="Times New Roman" w:eastAsia="Times New Roman" w:hAnsi="Times New Roman" w:cs="Times New Roman"/>
                <w:sz w:val="22"/>
                <w:szCs w:val="22"/>
              </w:rPr>
              <w:t>&lt;.0001</w:t>
            </w:r>
          </w:p>
        </w:tc>
      </w:tr>
    </w:tbl>
    <w:p w14:paraId="5A05764C" w14:textId="77777777" w:rsidR="004515D9" w:rsidRDefault="004515D9" w:rsidP="004515D9">
      <w:pPr>
        <w:pStyle w:val="SMcaption"/>
        <w:rPr>
          <w:vertAlign w:val="superscript"/>
        </w:rPr>
      </w:pPr>
    </w:p>
    <w:p w14:paraId="10DA0D6C" w14:textId="5A28605B" w:rsidR="004515D9" w:rsidRPr="004515D9" w:rsidRDefault="004515D9" w:rsidP="004515D9">
      <w:pPr>
        <w:pStyle w:val="SMcaption"/>
        <w:rPr>
          <w:b/>
          <w:bCs/>
          <w:sz w:val="20"/>
        </w:rPr>
      </w:pPr>
      <w:proofErr w:type="spellStart"/>
      <w:proofErr w:type="gramStart"/>
      <w:r w:rsidRPr="004515D9">
        <w:rPr>
          <w:rFonts w:hint="eastAsia"/>
          <w:sz w:val="20"/>
          <w:vertAlign w:val="superscript"/>
        </w:rPr>
        <w:t>a</w:t>
      </w:r>
      <w:r w:rsidRPr="004515D9">
        <w:rPr>
          <w:rFonts w:hint="eastAsia"/>
          <w:sz w:val="20"/>
        </w:rPr>
        <w:t>GUTS</w:t>
      </w:r>
      <w:r w:rsidRPr="004515D9">
        <w:rPr>
          <w:sz w:val="20"/>
        </w:rPr>
        <w:t>:Growing</w:t>
      </w:r>
      <w:proofErr w:type="spellEnd"/>
      <w:proofErr w:type="gramEnd"/>
      <w:r w:rsidRPr="004515D9">
        <w:rPr>
          <w:sz w:val="20"/>
        </w:rPr>
        <w:t xml:space="preserve"> Up Today Study; PCOS: Polycystic ovary syndrome.</w:t>
      </w:r>
    </w:p>
    <w:p w14:paraId="18419CC3" w14:textId="77777777" w:rsidR="004515D9" w:rsidRPr="004515D9" w:rsidRDefault="004515D9" w:rsidP="004515D9">
      <w:pPr>
        <w:pStyle w:val="SMcaption"/>
        <w:rPr>
          <w:sz w:val="20"/>
        </w:rPr>
      </w:pPr>
      <w:r w:rsidRPr="004515D9">
        <w:rPr>
          <w:rFonts w:hint="eastAsia"/>
          <w:sz w:val="20"/>
          <w:vertAlign w:val="superscript"/>
        </w:rPr>
        <w:t>b</w:t>
      </w:r>
      <w:r w:rsidRPr="004515D9">
        <w:rPr>
          <w:sz w:val="20"/>
          <w:vertAlign w:val="superscript"/>
        </w:rPr>
        <w:t xml:space="preserve"> </w:t>
      </w:r>
      <w:r w:rsidRPr="004515D9">
        <w:rPr>
          <w:sz w:val="20"/>
        </w:rPr>
        <w:t xml:space="preserve">Childhood underweight is defined using the CDC BMI-for-age percentile, with underweight classified as less than the 5th percentile </w:t>
      </w:r>
      <w:r w:rsidRPr="004515D9">
        <w:rPr>
          <w:rFonts w:hint="eastAsia"/>
          <w:sz w:val="20"/>
        </w:rPr>
        <w:t>for individuals younger than 20 years old</w:t>
      </w:r>
      <w:r w:rsidRPr="004515D9">
        <w:rPr>
          <w:sz w:val="20"/>
        </w:rPr>
        <w:t>.</w:t>
      </w:r>
    </w:p>
    <w:p w14:paraId="2827A4FB" w14:textId="77777777" w:rsidR="004515D9" w:rsidRPr="004515D9" w:rsidRDefault="004515D9" w:rsidP="004515D9">
      <w:pPr>
        <w:pStyle w:val="SMcaption"/>
        <w:rPr>
          <w:sz w:val="20"/>
        </w:rPr>
      </w:pPr>
      <w:proofErr w:type="spellStart"/>
      <w:r w:rsidRPr="004515D9">
        <w:rPr>
          <w:rFonts w:hint="eastAsia"/>
          <w:sz w:val="20"/>
          <w:vertAlign w:val="superscript"/>
        </w:rPr>
        <w:t>c</w:t>
      </w:r>
      <w:r w:rsidRPr="004515D9">
        <w:rPr>
          <w:sz w:val="20"/>
        </w:rPr>
        <w:t>Adulthood</w:t>
      </w:r>
      <w:proofErr w:type="spellEnd"/>
      <w:r w:rsidRPr="004515D9">
        <w:rPr>
          <w:sz w:val="20"/>
        </w:rPr>
        <w:t xml:space="preserve"> underweight is defined as having a body mass index (BMI) of less than 18.5 for individuals aged 20 years and older.</w:t>
      </w:r>
    </w:p>
    <w:p w14:paraId="13F0F73F" w14:textId="77777777" w:rsidR="004515D9" w:rsidRPr="004515D9" w:rsidRDefault="004515D9" w:rsidP="004515D9">
      <w:pPr>
        <w:pStyle w:val="SMcaption"/>
        <w:rPr>
          <w:sz w:val="20"/>
        </w:rPr>
      </w:pPr>
      <w:proofErr w:type="spellStart"/>
      <w:r w:rsidRPr="004515D9">
        <w:rPr>
          <w:rFonts w:hint="eastAsia"/>
          <w:sz w:val="20"/>
          <w:vertAlign w:val="superscript"/>
        </w:rPr>
        <w:t>d</w:t>
      </w:r>
      <w:r w:rsidRPr="004515D9">
        <w:rPr>
          <w:sz w:val="20"/>
        </w:rPr>
        <w:t>Percentages</w:t>
      </w:r>
      <w:proofErr w:type="spellEnd"/>
      <w:r w:rsidRPr="004515D9">
        <w:rPr>
          <w:sz w:val="20"/>
        </w:rPr>
        <w:t xml:space="preserve"> were based on respondents only, excluding non-respondents.</w:t>
      </w:r>
    </w:p>
    <w:p w14:paraId="1E49D8FF" w14:textId="77777777" w:rsidR="004515D9" w:rsidRPr="004515D9" w:rsidRDefault="004515D9" w:rsidP="004515D9">
      <w:pPr>
        <w:pStyle w:val="SMcaption"/>
        <w:rPr>
          <w:sz w:val="20"/>
        </w:rPr>
      </w:pPr>
      <w:proofErr w:type="spellStart"/>
      <w:r w:rsidRPr="004515D9">
        <w:rPr>
          <w:rFonts w:hint="eastAsia"/>
          <w:sz w:val="20"/>
          <w:vertAlign w:val="superscript"/>
        </w:rPr>
        <w:t>e</w:t>
      </w:r>
      <w:r w:rsidRPr="004515D9">
        <w:rPr>
          <w:rFonts w:hint="eastAsia"/>
          <w:sz w:val="20"/>
        </w:rPr>
        <w:t>Possible</w:t>
      </w:r>
      <w:proofErr w:type="spellEnd"/>
      <w:r w:rsidRPr="004515D9">
        <w:rPr>
          <w:rFonts w:hint="eastAsia"/>
          <w:sz w:val="20"/>
        </w:rPr>
        <w:t xml:space="preserve"> f</w:t>
      </w:r>
      <w:r w:rsidRPr="004515D9">
        <w:rPr>
          <w:sz w:val="20"/>
        </w:rPr>
        <w:t xml:space="preserve">unctional </w:t>
      </w:r>
      <w:r w:rsidRPr="004515D9">
        <w:rPr>
          <w:rFonts w:hint="eastAsia"/>
          <w:sz w:val="20"/>
        </w:rPr>
        <w:t>h</w:t>
      </w:r>
      <w:r w:rsidRPr="004515D9">
        <w:rPr>
          <w:sz w:val="20"/>
        </w:rPr>
        <w:t xml:space="preserve">ypothalamic </w:t>
      </w:r>
      <w:r w:rsidRPr="004515D9">
        <w:rPr>
          <w:rFonts w:hint="eastAsia"/>
          <w:sz w:val="20"/>
        </w:rPr>
        <w:t>amenorrhea</w:t>
      </w:r>
      <w:r w:rsidRPr="004515D9">
        <w:rPr>
          <w:sz w:val="20"/>
        </w:rPr>
        <w:t xml:space="preserve"> is defined as </w:t>
      </w:r>
      <w:r w:rsidRPr="004515D9">
        <w:rPr>
          <w:rFonts w:hint="eastAsia"/>
          <w:sz w:val="20"/>
        </w:rPr>
        <w:t>ever oligo-amenorrhea report between 2003 and 2023, under</w:t>
      </w:r>
      <w:r w:rsidRPr="004515D9">
        <w:rPr>
          <w:sz w:val="20"/>
        </w:rPr>
        <w:t>weight</w:t>
      </w:r>
      <w:r w:rsidRPr="004515D9">
        <w:rPr>
          <w:rFonts w:hint="eastAsia"/>
          <w:sz w:val="20"/>
        </w:rPr>
        <w:t xml:space="preserve"> in childhood or adulthood</w:t>
      </w:r>
      <w:r w:rsidRPr="004515D9">
        <w:rPr>
          <w:sz w:val="20"/>
        </w:rPr>
        <w:t>, strenuous physical activity</w:t>
      </w:r>
      <w:r w:rsidRPr="004515D9">
        <w:rPr>
          <w:rFonts w:hint="eastAsia"/>
          <w:sz w:val="20"/>
        </w:rPr>
        <w:t xml:space="preserve"> longer than 11hr/week</w:t>
      </w:r>
      <w:r w:rsidRPr="004515D9">
        <w:rPr>
          <w:sz w:val="20"/>
        </w:rPr>
        <w:t>, and not exhibiting PCOS traits</w:t>
      </w:r>
      <w:r w:rsidRPr="004515D9">
        <w:rPr>
          <w:rFonts w:hint="eastAsia"/>
          <w:sz w:val="20"/>
        </w:rPr>
        <w:t>, hypothyroidism or hyperthyroidism.</w:t>
      </w:r>
    </w:p>
    <w:p w14:paraId="12166F74" w14:textId="77777777" w:rsidR="004515D9" w:rsidRPr="004515D9" w:rsidRDefault="004515D9" w:rsidP="004515D9">
      <w:pPr>
        <w:pStyle w:val="SMcaption"/>
        <w:rPr>
          <w:sz w:val="20"/>
        </w:rPr>
      </w:pPr>
      <w:proofErr w:type="spellStart"/>
      <w:r w:rsidRPr="004515D9">
        <w:rPr>
          <w:rFonts w:hint="eastAsia"/>
          <w:sz w:val="20"/>
          <w:vertAlign w:val="superscript"/>
        </w:rPr>
        <w:t>f</w:t>
      </w:r>
      <w:r w:rsidRPr="004515D9">
        <w:rPr>
          <w:sz w:val="20"/>
        </w:rPr>
        <w:t>Childhood</w:t>
      </w:r>
      <w:proofErr w:type="spellEnd"/>
      <w:r w:rsidRPr="004515D9">
        <w:rPr>
          <w:sz w:val="20"/>
        </w:rPr>
        <w:t xml:space="preserve"> obesity is defined as obesity based on </w:t>
      </w:r>
      <w:r w:rsidRPr="004515D9">
        <w:rPr>
          <w:rFonts w:hint="eastAsia"/>
          <w:sz w:val="20"/>
        </w:rPr>
        <w:t xml:space="preserve">the </w:t>
      </w:r>
      <w:r w:rsidRPr="004515D9">
        <w:rPr>
          <w:sz w:val="20"/>
        </w:rPr>
        <w:t>International Obesity Task Force</w:t>
      </w:r>
      <w:r w:rsidRPr="004515D9">
        <w:rPr>
          <w:rFonts w:hint="eastAsia"/>
          <w:sz w:val="20"/>
        </w:rPr>
        <w:t xml:space="preserve"> criteria for individuals younger than 20 years old.</w:t>
      </w:r>
    </w:p>
    <w:p w14:paraId="01BE6D31" w14:textId="77777777" w:rsidR="004515D9" w:rsidRPr="004515D9" w:rsidRDefault="004515D9" w:rsidP="004515D9">
      <w:pPr>
        <w:pStyle w:val="SMcaption"/>
        <w:rPr>
          <w:sz w:val="20"/>
        </w:rPr>
      </w:pPr>
      <w:proofErr w:type="spellStart"/>
      <w:r w:rsidRPr="004515D9">
        <w:rPr>
          <w:rFonts w:hint="eastAsia"/>
          <w:sz w:val="20"/>
          <w:vertAlign w:val="superscript"/>
        </w:rPr>
        <w:t>g</w:t>
      </w:r>
      <w:r w:rsidRPr="004515D9">
        <w:rPr>
          <w:sz w:val="20"/>
        </w:rPr>
        <w:t>Adulthood</w:t>
      </w:r>
      <w:proofErr w:type="spellEnd"/>
      <w:r w:rsidRPr="004515D9">
        <w:rPr>
          <w:sz w:val="20"/>
        </w:rPr>
        <w:t xml:space="preserve"> obesity is defined as having a body mass index (BMI) of 30 or greater for individuals aged 20 years and older.</w:t>
      </w:r>
    </w:p>
    <w:p w14:paraId="016F9F2F" w14:textId="77777777" w:rsidR="004515D9" w:rsidRPr="004515D9" w:rsidRDefault="004515D9" w:rsidP="004515D9">
      <w:pPr>
        <w:pStyle w:val="SMcaption"/>
        <w:rPr>
          <w:sz w:val="20"/>
        </w:rPr>
      </w:pPr>
      <w:proofErr w:type="spellStart"/>
      <w:r w:rsidRPr="004515D9">
        <w:rPr>
          <w:rFonts w:hint="eastAsia"/>
          <w:sz w:val="20"/>
          <w:vertAlign w:val="superscript"/>
        </w:rPr>
        <w:t>h</w:t>
      </w:r>
      <w:r w:rsidRPr="004515D9">
        <w:rPr>
          <w:rFonts w:hint="eastAsia"/>
          <w:sz w:val="20"/>
        </w:rPr>
        <w:t>Severe</w:t>
      </w:r>
      <w:proofErr w:type="spellEnd"/>
      <w:r w:rsidRPr="004515D9">
        <w:rPr>
          <w:rFonts w:hint="eastAsia"/>
          <w:sz w:val="20"/>
        </w:rPr>
        <w:t xml:space="preserve"> acne is defined as self-reported severe acne or oral contraceptive use due to acne under the age of 1</w:t>
      </w:r>
      <w:r w:rsidRPr="004515D9">
        <w:rPr>
          <w:sz w:val="20"/>
        </w:rPr>
        <w:t>9</w:t>
      </w:r>
      <w:r w:rsidRPr="004515D9">
        <w:rPr>
          <w:rFonts w:hint="eastAsia"/>
          <w:sz w:val="20"/>
        </w:rPr>
        <w:t>.</w:t>
      </w:r>
    </w:p>
    <w:p w14:paraId="323A9243" w14:textId="77777777" w:rsidR="004515D9" w:rsidRPr="004515D9" w:rsidRDefault="004515D9" w:rsidP="004515D9">
      <w:pPr>
        <w:pStyle w:val="SMcaption"/>
        <w:rPr>
          <w:sz w:val="20"/>
        </w:rPr>
      </w:pPr>
      <w:proofErr w:type="spellStart"/>
      <w:r w:rsidRPr="004515D9">
        <w:rPr>
          <w:rFonts w:hint="eastAsia"/>
          <w:sz w:val="20"/>
          <w:vertAlign w:val="superscript"/>
        </w:rPr>
        <w:t>i</w:t>
      </w:r>
      <w:r w:rsidRPr="004515D9">
        <w:rPr>
          <w:rFonts w:hint="eastAsia"/>
          <w:sz w:val="20"/>
        </w:rPr>
        <w:t>Hirsutism</w:t>
      </w:r>
      <w:proofErr w:type="spellEnd"/>
      <w:r w:rsidRPr="004515D9">
        <w:rPr>
          <w:rFonts w:hint="eastAsia"/>
          <w:sz w:val="20"/>
        </w:rPr>
        <w:t xml:space="preserve"> is defined as simplified Ferriman-</w:t>
      </w:r>
      <w:proofErr w:type="spellStart"/>
      <w:r w:rsidRPr="004515D9">
        <w:rPr>
          <w:rFonts w:hint="eastAsia"/>
          <w:sz w:val="20"/>
        </w:rPr>
        <w:t>Gallyway</w:t>
      </w:r>
      <w:proofErr w:type="spellEnd"/>
      <w:r w:rsidRPr="004515D9">
        <w:rPr>
          <w:rFonts w:hint="eastAsia"/>
          <w:sz w:val="20"/>
        </w:rPr>
        <w:t xml:space="preserve"> score </w:t>
      </w:r>
      <w:r w:rsidRPr="004515D9">
        <w:rPr>
          <w:sz w:val="20"/>
        </w:rPr>
        <w:t>4</w:t>
      </w:r>
      <w:r w:rsidRPr="004515D9">
        <w:rPr>
          <w:rFonts w:hint="eastAsia"/>
          <w:sz w:val="20"/>
        </w:rPr>
        <w:t xml:space="preserve"> or greater (Hair at upper abdomen, lower abdomen and chin)</w:t>
      </w:r>
      <w:r w:rsidRPr="004515D9">
        <w:rPr>
          <w:sz w:val="20"/>
        </w:rPr>
        <w:fldChar w:fldCharType="begin"/>
      </w:r>
      <w:r w:rsidRPr="004515D9">
        <w:rPr>
          <w:sz w:val="20"/>
        </w:rPr>
        <w:instrText xml:space="preserve"> ADDIN ZOTERO_ITEM CSL_CITATION {"citationID":"kJEfXktf","properties":{"formattedCitation":"({\\i{}48})","plainCitation":"(48)","noteIndex":0},"citationItems":[{"id":8531,"uris":["http://zotero.org/groups/5755357/items/5MWWRND5"],"itemData":{"id":8531,"type":"article-journal","abstract":"Objective\nTo determine whether assessing the extent of terminal hair growth in a subset of the traditional 9 areas included in the modified Ferriman-Gallwey (mFG) score can serve as a simpler predictor of total body hirsutism when compared to the full scoring system, and to determine if this new model can accurately distinguish hirsute from non-hirsute women.\n\nDesign\nCross-sectional analysis\n\nSetting\nTwo tertiary care academic referral centers.\n\nPatients\n1951 patients presenting for symptoms of androgen excess.\n\nInterventions\nHistory and physical examination, including mFG score.\n\nMain Outcome Measures\nTotal body hirsutism.\n\nResults\nA regression model using all nine body areas indicated that the combination of upper abdomen, lower abdomen and chin was the best predictor of the total full mFG score. Using this subset of three body areas is accurate in distinguishing true hirsute from non-hirsute women when defining true hirsutism as mFG&gt;7.\n\nConclusion\nScoring terminal hair growth only on the chin and abdomen can serve as a simple, yet reliable predictor of total body hirsutism when compared to full body scoring using the traditional mFG system.","container-title":"Fertility and sterility","DOI":"10.1016/j.fertnstert.2011.08.022","ISSN":"0015-0282","issue":"5","journalAbbreviation":"Fertil Steril","note":"PMID: 21924716\nPMCID: PMC3205229","page":"1266-1270.e1","source":"PubMed Central","title":"Reanalyzing the modified ferriman-gallwey score: is there a simpler method for assessing the extent of hirsutism?","title-short":"REANALYZING THE MODIFIED FERRIMAN-GALLWEY SCORE","volume":"96","author":[{"family":"Cook","given":"Heather"},{"family":"Brennan","given":"Kathleen"},{"family":"Azziz","given":"Ricardo"}],"issued":{"date-parts":[["2011",11]]}}}],"schema":"https://github.com/citation-style-language/schema/raw/master/csl-citation.json"} </w:instrText>
      </w:r>
      <w:r w:rsidRPr="004515D9">
        <w:rPr>
          <w:sz w:val="20"/>
        </w:rPr>
        <w:fldChar w:fldCharType="separate"/>
      </w:r>
      <w:r w:rsidRPr="004515D9">
        <w:rPr>
          <w:sz w:val="20"/>
        </w:rPr>
        <w:t>(</w:t>
      </w:r>
      <w:r w:rsidRPr="004515D9">
        <w:rPr>
          <w:i/>
          <w:iCs/>
          <w:sz w:val="20"/>
        </w:rPr>
        <w:t>48</w:t>
      </w:r>
      <w:r w:rsidRPr="004515D9">
        <w:rPr>
          <w:sz w:val="20"/>
        </w:rPr>
        <w:t>)</w:t>
      </w:r>
      <w:r w:rsidRPr="004515D9">
        <w:rPr>
          <w:sz w:val="20"/>
        </w:rPr>
        <w:fldChar w:fldCharType="end"/>
      </w:r>
      <w:r w:rsidRPr="004515D9">
        <w:rPr>
          <w:rFonts w:hint="eastAsia"/>
          <w:sz w:val="20"/>
        </w:rPr>
        <w:t>.</w:t>
      </w:r>
    </w:p>
    <w:p w14:paraId="0C09EA0E" w14:textId="77777777" w:rsidR="004515D9" w:rsidRPr="004515D9" w:rsidRDefault="004515D9" w:rsidP="004515D9">
      <w:pPr>
        <w:pStyle w:val="SMcaption"/>
        <w:rPr>
          <w:sz w:val="20"/>
        </w:rPr>
      </w:pPr>
      <w:proofErr w:type="spellStart"/>
      <w:r w:rsidRPr="004515D9">
        <w:rPr>
          <w:rFonts w:hint="eastAsia"/>
          <w:sz w:val="20"/>
          <w:vertAlign w:val="superscript"/>
        </w:rPr>
        <w:t>j</w:t>
      </w:r>
      <w:r w:rsidRPr="004515D9">
        <w:rPr>
          <w:sz w:val="20"/>
        </w:rPr>
        <w:t>PCOS</w:t>
      </w:r>
      <w:proofErr w:type="spellEnd"/>
      <w:r w:rsidRPr="004515D9">
        <w:rPr>
          <w:sz w:val="20"/>
        </w:rPr>
        <w:t xml:space="preserve"> traits are</w:t>
      </w:r>
      <w:r w:rsidRPr="004515D9">
        <w:rPr>
          <w:rFonts w:hint="eastAsia"/>
          <w:sz w:val="20"/>
        </w:rPr>
        <w:t xml:space="preserve"> </w:t>
      </w:r>
      <w:r w:rsidRPr="004515D9">
        <w:rPr>
          <w:sz w:val="20"/>
        </w:rPr>
        <w:t xml:space="preserve">defined as self-reported PCOS diagnosis, hirsutism, or adolescent </w:t>
      </w:r>
      <w:r w:rsidRPr="004515D9">
        <w:rPr>
          <w:rFonts w:hint="eastAsia"/>
          <w:sz w:val="20"/>
        </w:rPr>
        <w:t xml:space="preserve">severe </w:t>
      </w:r>
      <w:r w:rsidRPr="004515D9">
        <w:rPr>
          <w:sz w:val="20"/>
        </w:rPr>
        <w:t>acne</w:t>
      </w:r>
      <w:r w:rsidRPr="004515D9">
        <w:rPr>
          <w:rFonts w:hint="eastAsia"/>
          <w:sz w:val="20"/>
        </w:rPr>
        <w:t>.</w:t>
      </w:r>
    </w:p>
    <w:p w14:paraId="7364D9FC" w14:textId="77777777" w:rsidR="004515D9" w:rsidRPr="004515D9" w:rsidRDefault="004515D9" w:rsidP="004515D9">
      <w:pPr>
        <w:pStyle w:val="SMcaption"/>
        <w:rPr>
          <w:sz w:val="20"/>
        </w:rPr>
      </w:pPr>
      <w:proofErr w:type="spellStart"/>
      <w:r w:rsidRPr="004515D9">
        <w:rPr>
          <w:rFonts w:hint="eastAsia"/>
          <w:sz w:val="20"/>
          <w:vertAlign w:val="superscript"/>
        </w:rPr>
        <w:t>k</w:t>
      </w:r>
      <w:r w:rsidRPr="004515D9">
        <w:rPr>
          <w:sz w:val="20"/>
        </w:rPr>
        <w:t>We</w:t>
      </w:r>
      <w:proofErr w:type="spellEnd"/>
      <w:r w:rsidRPr="004515D9">
        <w:rPr>
          <w:sz w:val="20"/>
        </w:rPr>
        <w:t xml:space="preserve"> do not have any variables to discern hypergonadotropic and hypogonadism.</w:t>
      </w:r>
    </w:p>
    <w:p w14:paraId="4FA1CFDA" w14:textId="1499FB3C" w:rsidR="00E4519A" w:rsidRDefault="004515D9" w:rsidP="004515D9">
      <w:pPr>
        <w:pStyle w:val="SMcaption"/>
      </w:pPr>
      <w:proofErr w:type="spellStart"/>
      <w:r w:rsidRPr="00E856B6">
        <w:rPr>
          <w:rFonts w:hint="eastAsia"/>
          <w:sz w:val="20"/>
          <w:vertAlign w:val="superscript"/>
        </w:rPr>
        <w:t>l</w:t>
      </w:r>
      <w:r w:rsidRPr="00E856B6">
        <w:rPr>
          <w:sz w:val="20"/>
        </w:rPr>
        <w:t>P</w:t>
      </w:r>
      <w:proofErr w:type="spellEnd"/>
      <w:r w:rsidRPr="00E856B6">
        <w:rPr>
          <w:sz w:val="20"/>
        </w:rPr>
        <w:t>-value was calculated by using the Kruskal-</w:t>
      </w:r>
      <w:proofErr w:type="gramStart"/>
      <w:r w:rsidRPr="00E856B6">
        <w:rPr>
          <w:sz w:val="20"/>
        </w:rPr>
        <w:t>Wallis</w:t>
      </w:r>
      <w:proofErr w:type="gramEnd"/>
      <w:r w:rsidRPr="00E856B6">
        <w:rPr>
          <w:sz w:val="20"/>
        </w:rPr>
        <w:t xml:space="preserve"> nonlinearity test for continuous variables, and chi-square test for categorical variables.</w:t>
      </w:r>
    </w:p>
    <w:p w14:paraId="6E056F56" w14:textId="77777777" w:rsidR="009A5287" w:rsidRDefault="009A5287" w:rsidP="00477182">
      <w:pPr>
        <w:pStyle w:val="SMcaption"/>
      </w:pPr>
    </w:p>
    <w:p w14:paraId="618D16AC" w14:textId="56FE3725" w:rsidR="004515D9" w:rsidRDefault="004515D9" w:rsidP="00477182">
      <w:pPr>
        <w:pStyle w:val="SMcaption"/>
      </w:pPr>
      <w:r>
        <w:br w:type="page"/>
      </w:r>
    </w:p>
    <w:p w14:paraId="6357F49C" w14:textId="66A18649" w:rsidR="00112C5B" w:rsidRPr="00355362" w:rsidRDefault="004515D9" w:rsidP="00B9440A">
      <w:pPr>
        <w:pStyle w:val="SMHeading"/>
        <w:rPr>
          <w:lang w:eastAsia="ja-JP"/>
        </w:rPr>
      </w:pPr>
      <w:r>
        <w:rPr>
          <w:rFonts w:hint="eastAsia"/>
          <w:lang w:eastAsia="ja-JP"/>
        </w:rPr>
        <w:t>Table</w:t>
      </w:r>
      <w:r w:rsidR="00112C5B" w:rsidRPr="00355362">
        <w:t xml:space="preserve"> S</w:t>
      </w:r>
      <w:r>
        <w:rPr>
          <w:rFonts w:hint="eastAsia"/>
          <w:lang w:eastAsia="ja-JP"/>
        </w:rPr>
        <w:t>3</w:t>
      </w:r>
      <w:r w:rsidR="008218C4">
        <w:t>.</w:t>
      </w:r>
      <w:r>
        <w:rPr>
          <w:rFonts w:hint="eastAsia"/>
          <w:lang w:eastAsia="ja-JP"/>
        </w:rPr>
        <w:t xml:space="preserve"> </w:t>
      </w:r>
      <w:r w:rsidRPr="00714F42">
        <w:rPr>
          <w:rFonts w:eastAsia="MS Mincho"/>
          <w:b w:val="0"/>
          <w:bCs w:val="0"/>
          <w:lang w:eastAsia="ja-JP"/>
        </w:rPr>
        <w:t>Question items for menstrual cycle length in the Growing Up Today Study (GUTS) (1996-2023)</w:t>
      </w:r>
    </w:p>
    <w:tbl>
      <w:tblPr>
        <w:tblW w:w="9453"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81"/>
        <w:gridCol w:w="1281"/>
        <w:gridCol w:w="6891"/>
      </w:tblGrid>
      <w:tr w:rsidR="004515D9" w:rsidRPr="00E856B6" w14:paraId="30799616" w14:textId="77777777">
        <w:trPr>
          <w:trHeight w:val="294"/>
        </w:trPr>
        <w:tc>
          <w:tcPr>
            <w:tcW w:w="1281" w:type="dxa"/>
            <w:tcBorders>
              <w:top w:val="single" w:sz="6" w:space="0" w:color="000000"/>
              <w:left w:val="single" w:sz="6" w:space="0" w:color="000000"/>
              <w:bottom w:val="single" w:sz="6" w:space="0" w:color="000000"/>
              <w:right w:val="single" w:sz="6" w:space="0" w:color="000000"/>
            </w:tcBorders>
          </w:tcPr>
          <w:p w14:paraId="12DD3A74" w14:textId="77777777" w:rsidR="004515D9" w:rsidRPr="00E856B6" w:rsidRDefault="004515D9">
            <w:pPr>
              <w:jc w:val="center"/>
              <w:textAlignment w:val="baseline"/>
              <w:rPr>
                <w:rFonts w:eastAsia="MS Mincho"/>
                <w:szCs w:val="24"/>
                <w:lang w:eastAsia="ja-JP"/>
              </w:rPr>
            </w:pPr>
            <w:r w:rsidRPr="00E856B6">
              <w:rPr>
                <w:rFonts w:eastAsia="Times New Roman"/>
                <w:szCs w:val="24"/>
                <w:lang w:eastAsia="ja-JP"/>
              </w:rPr>
              <w:t>Year</w:t>
            </w:r>
          </w:p>
        </w:tc>
        <w:tc>
          <w:tcPr>
            <w:tcW w:w="1281" w:type="dxa"/>
            <w:tcBorders>
              <w:top w:val="single" w:sz="6" w:space="0" w:color="000000"/>
              <w:left w:val="single" w:sz="6" w:space="0" w:color="000000"/>
              <w:bottom w:val="single" w:sz="6" w:space="0" w:color="000000"/>
              <w:right w:val="single" w:sz="6" w:space="0" w:color="000000"/>
            </w:tcBorders>
          </w:tcPr>
          <w:p w14:paraId="4C1824C5" w14:textId="77777777" w:rsidR="004515D9" w:rsidRPr="00E856B6" w:rsidRDefault="004515D9">
            <w:pPr>
              <w:jc w:val="center"/>
              <w:textAlignment w:val="baseline"/>
              <w:rPr>
                <w:rFonts w:eastAsia="MS Mincho"/>
                <w:szCs w:val="24"/>
                <w:lang w:eastAsia="ja-JP"/>
              </w:rPr>
            </w:pPr>
            <w:r w:rsidRPr="00E856B6">
              <w:rPr>
                <w:rFonts w:eastAsia="MS Mincho"/>
                <w:szCs w:val="24"/>
                <w:lang w:eastAsia="ja-JP"/>
              </w:rPr>
              <w:t>Cohort</w:t>
            </w:r>
          </w:p>
        </w:tc>
        <w:tc>
          <w:tcPr>
            <w:tcW w:w="6891" w:type="dxa"/>
            <w:tcBorders>
              <w:top w:val="single" w:sz="6" w:space="0" w:color="000000"/>
              <w:left w:val="single" w:sz="6" w:space="0" w:color="000000"/>
              <w:bottom w:val="single" w:sz="6" w:space="0" w:color="000000"/>
              <w:right w:val="single" w:sz="6" w:space="0" w:color="000000"/>
            </w:tcBorders>
            <w:hideMark/>
          </w:tcPr>
          <w:p w14:paraId="55476EFC" w14:textId="77777777" w:rsidR="004515D9" w:rsidRPr="00E856B6" w:rsidRDefault="004515D9">
            <w:pPr>
              <w:textAlignment w:val="baseline"/>
              <w:rPr>
                <w:rFonts w:eastAsia="Times New Roman"/>
                <w:szCs w:val="24"/>
                <w:lang w:eastAsia="ja-JP"/>
              </w:rPr>
            </w:pPr>
            <w:r w:rsidRPr="00E856B6">
              <w:rPr>
                <w:rFonts w:eastAsia="Times New Roman"/>
                <w:szCs w:val="24"/>
                <w:lang w:eastAsia="ja-JP"/>
              </w:rPr>
              <w:t>Question</w:t>
            </w:r>
          </w:p>
        </w:tc>
      </w:tr>
      <w:tr w:rsidR="004515D9" w:rsidRPr="00E856B6" w14:paraId="7260C0CE" w14:textId="77777777">
        <w:trPr>
          <w:trHeight w:val="294"/>
        </w:trPr>
        <w:tc>
          <w:tcPr>
            <w:tcW w:w="1281" w:type="dxa"/>
            <w:tcBorders>
              <w:top w:val="single" w:sz="6" w:space="0" w:color="000000"/>
              <w:left w:val="single" w:sz="6" w:space="0" w:color="000000"/>
              <w:bottom w:val="single" w:sz="6" w:space="0" w:color="000000"/>
              <w:right w:val="single" w:sz="6" w:space="0" w:color="000000"/>
            </w:tcBorders>
          </w:tcPr>
          <w:p w14:paraId="437F89FB" w14:textId="77777777" w:rsidR="004515D9" w:rsidRPr="00E856B6" w:rsidRDefault="004515D9">
            <w:pPr>
              <w:jc w:val="center"/>
              <w:textAlignment w:val="baseline"/>
              <w:rPr>
                <w:rFonts w:eastAsia="Times New Roman"/>
                <w:szCs w:val="24"/>
                <w:lang w:eastAsia="ja-JP"/>
              </w:rPr>
            </w:pPr>
            <w:r w:rsidRPr="00E856B6">
              <w:rPr>
                <w:rFonts w:eastAsia="Times New Roman"/>
                <w:szCs w:val="24"/>
                <w:lang w:eastAsia="ja-JP"/>
              </w:rPr>
              <w:t>2003</w:t>
            </w:r>
          </w:p>
        </w:tc>
        <w:tc>
          <w:tcPr>
            <w:tcW w:w="1281" w:type="dxa"/>
            <w:tcBorders>
              <w:top w:val="single" w:sz="6" w:space="0" w:color="000000"/>
              <w:left w:val="single" w:sz="6" w:space="0" w:color="000000"/>
              <w:bottom w:val="single" w:sz="6" w:space="0" w:color="000000"/>
              <w:right w:val="single" w:sz="6" w:space="0" w:color="000000"/>
            </w:tcBorders>
          </w:tcPr>
          <w:p w14:paraId="0EDD40AC" w14:textId="77777777" w:rsidR="004515D9" w:rsidRPr="00E856B6" w:rsidRDefault="004515D9">
            <w:pPr>
              <w:jc w:val="center"/>
              <w:textAlignment w:val="baseline"/>
              <w:rPr>
                <w:rFonts w:eastAsia="MS Mincho"/>
                <w:szCs w:val="24"/>
                <w:lang w:eastAsia="ja-JP"/>
              </w:rPr>
            </w:pPr>
            <w:r w:rsidRPr="00E856B6">
              <w:rPr>
                <w:rFonts w:eastAsia="MS Mincho" w:hint="eastAsia"/>
                <w:szCs w:val="24"/>
                <w:lang w:eastAsia="ja-JP"/>
              </w:rPr>
              <w:t>GUTS1</w:t>
            </w:r>
          </w:p>
        </w:tc>
        <w:tc>
          <w:tcPr>
            <w:tcW w:w="6891" w:type="dxa"/>
            <w:tcBorders>
              <w:top w:val="single" w:sz="6" w:space="0" w:color="000000"/>
              <w:left w:val="single" w:sz="6" w:space="0" w:color="000000"/>
              <w:bottom w:val="single" w:sz="6" w:space="0" w:color="000000"/>
              <w:right w:val="single" w:sz="6" w:space="0" w:color="000000"/>
            </w:tcBorders>
            <w:hideMark/>
          </w:tcPr>
          <w:p w14:paraId="5906BBD5" w14:textId="77777777" w:rsidR="004515D9" w:rsidRPr="00E856B6" w:rsidRDefault="004515D9">
            <w:pPr>
              <w:textAlignment w:val="baseline"/>
              <w:rPr>
                <w:rFonts w:eastAsia="MS Mincho"/>
                <w:sz w:val="18"/>
                <w:szCs w:val="18"/>
                <w:lang w:eastAsia="ja-JP"/>
              </w:rPr>
            </w:pPr>
            <w:r w:rsidRPr="00E856B6">
              <w:rPr>
                <w:rFonts w:eastAsia="Times New Roman"/>
                <w:szCs w:val="24"/>
                <w:lang w:eastAsia="ja-JP"/>
              </w:rPr>
              <w:t>What is the current usual length of your menstrual cycle (interval from first day of period to first day of next period</w:t>
            </w:r>
            <w:proofErr w:type="gramStart"/>
            <w:r w:rsidRPr="00E856B6">
              <w:rPr>
                <w:rFonts w:eastAsia="Times New Roman"/>
                <w:szCs w:val="24"/>
                <w:lang w:eastAsia="ja-JP"/>
              </w:rPr>
              <w:t>)?</w:t>
            </w:r>
            <w:r w:rsidRPr="00E856B6">
              <w:rPr>
                <w:rFonts w:eastAsia="MS Mincho" w:hint="eastAsia"/>
                <w:szCs w:val="24"/>
                <w:lang w:eastAsia="ja-JP"/>
              </w:rPr>
              <w:t>*</w:t>
            </w:r>
            <w:proofErr w:type="gramEnd"/>
          </w:p>
        </w:tc>
      </w:tr>
      <w:tr w:rsidR="004515D9" w:rsidRPr="00E856B6" w14:paraId="02E42258" w14:textId="77777777">
        <w:trPr>
          <w:trHeight w:val="294"/>
        </w:trPr>
        <w:tc>
          <w:tcPr>
            <w:tcW w:w="1281" w:type="dxa"/>
            <w:tcBorders>
              <w:top w:val="single" w:sz="6" w:space="0" w:color="000000"/>
              <w:left w:val="single" w:sz="6" w:space="0" w:color="000000"/>
              <w:bottom w:val="single" w:sz="6" w:space="0" w:color="000000"/>
              <w:right w:val="single" w:sz="6" w:space="0" w:color="000000"/>
            </w:tcBorders>
          </w:tcPr>
          <w:p w14:paraId="04D1844B" w14:textId="77777777" w:rsidR="004515D9" w:rsidRPr="00E856B6" w:rsidRDefault="004515D9">
            <w:pPr>
              <w:jc w:val="center"/>
              <w:textAlignment w:val="baseline"/>
              <w:rPr>
                <w:rFonts w:eastAsia="Times New Roman"/>
                <w:szCs w:val="24"/>
                <w:lang w:eastAsia="ja-JP"/>
              </w:rPr>
            </w:pPr>
            <w:r w:rsidRPr="00E856B6">
              <w:rPr>
                <w:rFonts w:eastAsia="Times New Roman"/>
                <w:szCs w:val="24"/>
                <w:lang w:eastAsia="ja-JP"/>
              </w:rPr>
              <w:t>2005</w:t>
            </w:r>
          </w:p>
        </w:tc>
        <w:tc>
          <w:tcPr>
            <w:tcW w:w="1281" w:type="dxa"/>
            <w:tcBorders>
              <w:top w:val="single" w:sz="6" w:space="0" w:color="000000"/>
              <w:left w:val="single" w:sz="6" w:space="0" w:color="000000"/>
              <w:bottom w:val="single" w:sz="6" w:space="0" w:color="000000"/>
              <w:right w:val="single" w:sz="6" w:space="0" w:color="000000"/>
            </w:tcBorders>
          </w:tcPr>
          <w:p w14:paraId="74CCE29F" w14:textId="77777777" w:rsidR="004515D9" w:rsidRPr="00E856B6" w:rsidRDefault="004515D9">
            <w:pPr>
              <w:jc w:val="center"/>
              <w:textAlignment w:val="baseline"/>
              <w:rPr>
                <w:rFonts w:eastAsia="MS Mincho"/>
                <w:szCs w:val="24"/>
                <w:lang w:eastAsia="ja-JP"/>
              </w:rPr>
            </w:pPr>
            <w:r w:rsidRPr="00E856B6">
              <w:rPr>
                <w:rFonts w:eastAsia="MS Mincho" w:hint="eastAsia"/>
                <w:szCs w:val="24"/>
                <w:lang w:eastAsia="ja-JP"/>
              </w:rPr>
              <w:t>GUTS1</w:t>
            </w:r>
          </w:p>
        </w:tc>
        <w:tc>
          <w:tcPr>
            <w:tcW w:w="6891" w:type="dxa"/>
            <w:tcBorders>
              <w:top w:val="single" w:sz="6" w:space="0" w:color="000000"/>
              <w:left w:val="single" w:sz="6" w:space="0" w:color="000000"/>
              <w:bottom w:val="single" w:sz="6" w:space="0" w:color="000000"/>
              <w:right w:val="single" w:sz="6" w:space="0" w:color="000000"/>
            </w:tcBorders>
            <w:hideMark/>
          </w:tcPr>
          <w:p w14:paraId="731EE27F" w14:textId="77777777" w:rsidR="004515D9" w:rsidRPr="00E856B6" w:rsidRDefault="004515D9">
            <w:pPr>
              <w:textAlignment w:val="baseline"/>
              <w:rPr>
                <w:rFonts w:eastAsia="Times New Roman"/>
                <w:sz w:val="18"/>
                <w:szCs w:val="18"/>
                <w:lang w:eastAsia="ja-JP"/>
              </w:rPr>
            </w:pPr>
            <w:r w:rsidRPr="00E856B6">
              <w:rPr>
                <w:rFonts w:eastAsia="Times New Roman"/>
                <w:szCs w:val="24"/>
                <w:lang w:eastAsia="ja-JP"/>
              </w:rPr>
              <w:t xml:space="preserve">What is the current interval from the first day of your period to the first day of your next </w:t>
            </w:r>
            <w:proofErr w:type="gramStart"/>
            <w:r w:rsidRPr="00E856B6">
              <w:rPr>
                <w:rFonts w:eastAsia="Times New Roman"/>
                <w:szCs w:val="24"/>
                <w:lang w:eastAsia="ja-JP"/>
              </w:rPr>
              <w:t>period?</w:t>
            </w:r>
            <w:r w:rsidRPr="00E856B6">
              <w:rPr>
                <w:rFonts w:eastAsia="MS Mincho" w:hint="eastAsia"/>
                <w:szCs w:val="24"/>
                <w:lang w:eastAsia="ja-JP"/>
              </w:rPr>
              <w:t>*</w:t>
            </w:r>
            <w:proofErr w:type="gramEnd"/>
          </w:p>
        </w:tc>
      </w:tr>
      <w:tr w:rsidR="004515D9" w:rsidRPr="00E856B6" w14:paraId="6B83C536" w14:textId="77777777">
        <w:trPr>
          <w:trHeight w:val="294"/>
        </w:trPr>
        <w:tc>
          <w:tcPr>
            <w:tcW w:w="1281" w:type="dxa"/>
            <w:tcBorders>
              <w:top w:val="single" w:sz="6" w:space="0" w:color="000000"/>
              <w:left w:val="single" w:sz="6" w:space="0" w:color="000000"/>
              <w:bottom w:val="single" w:sz="6" w:space="0" w:color="000000"/>
              <w:right w:val="single" w:sz="6" w:space="0" w:color="000000"/>
            </w:tcBorders>
          </w:tcPr>
          <w:p w14:paraId="0506355B" w14:textId="77777777" w:rsidR="004515D9" w:rsidRPr="00E856B6" w:rsidRDefault="004515D9">
            <w:pPr>
              <w:jc w:val="center"/>
              <w:textAlignment w:val="baseline"/>
              <w:rPr>
                <w:rFonts w:eastAsia="Times New Roman"/>
                <w:szCs w:val="24"/>
                <w:lang w:eastAsia="ja-JP"/>
              </w:rPr>
            </w:pPr>
            <w:r w:rsidRPr="00E856B6">
              <w:rPr>
                <w:rFonts w:eastAsia="Times New Roman"/>
                <w:szCs w:val="24"/>
                <w:lang w:eastAsia="ja-JP"/>
              </w:rPr>
              <w:t>2007</w:t>
            </w:r>
          </w:p>
        </w:tc>
        <w:tc>
          <w:tcPr>
            <w:tcW w:w="1281" w:type="dxa"/>
            <w:tcBorders>
              <w:top w:val="single" w:sz="6" w:space="0" w:color="000000"/>
              <w:left w:val="single" w:sz="6" w:space="0" w:color="000000"/>
              <w:bottom w:val="single" w:sz="6" w:space="0" w:color="000000"/>
              <w:right w:val="single" w:sz="6" w:space="0" w:color="000000"/>
            </w:tcBorders>
          </w:tcPr>
          <w:p w14:paraId="5A399E0E" w14:textId="77777777" w:rsidR="004515D9" w:rsidRPr="00E856B6" w:rsidRDefault="004515D9">
            <w:pPr>
              <w:jc w:val="center"/>
              <w:textAlignment w:val="baseline"/>
              <w:rPr>
                <w:rFonts w:eastAsia="MS Mincho"/>
                <w:szCs w:val="24"/>
                <w:lang w:eastAsia="ja-JP"/>
              </w:rPr>
            </w:pPr>
            <w:r w:rsidRPr="00E856B6">
              <w:rPr>
                <w:rFonts w:eastAsia="MS Mincho" w:hint="eastAsia"/>
                <w:szCs w:val="24"/>
                <w:lang w:eastAsia="ja-JP"/>
              </w:rPr>
              <w:t>GUTS1</w:t>
            </w:r>
          </w:p>
        </w:tc>
        <w:tc>
          <w:tcPr>
            <w:tcW w:w="6891" w:type="dxa"/>
            <w:tcBorders>
              <w:top w:val="single" w:sz="6" w:space="0" w:color="000000"/>
              <w:left w:val="single" w:sz="6" w:space="0" w:color="000000"/>
              <w:bottom w:val="single" w:sz="6" w:space="0" w:color="000000"/>
              <w:right w:val="single" w:sz="6" w:space="0" w:color="000000"/>
            </w:tcBorders>
            <w:hideMark/>
          </w:tcPr>
          <w:p w14:paraId="6F71602E" w14:textId="77777777" w:rsidR="004515D9" w:rsidRPr="00E856B6" w:rsidRDefault="004515D9">
            <w:pPr>
              <w:textAlignment w:val="baseline"/>
              <w:rPr>
                <w:rFonts w:eastAsia="Times New Roman"/>
                <w:sz w:val="18"/>
                <w:szCs w:val="18"/>
                <w:lang w:eastAsia="ja-JP"/>
              </w:rPr>
            </w:pPr>
            <w:r w:rsidRPr="00E856B6">
              <w:rPr>
                <w:rFonts w:eastAsia="Times New Roman"/>
                <w:szCs w:val="24"/>
                <w:lang w:eastAsia="ja-JP"/>
              </w:rPr>
              <w:t xml:space="preserve">What is the current interval from the first day of your period to the first day of your next </w:t>
            </w:r>
            <w:proofErr w:type="gramStart"/>
            <w:r w:rsidRPr="00E856B6">
              <w:rPr>
                <w:rFonts w:eastAsia="Times New Roman"/>
                <w:szCs w:val="24"/>
                <w:lang w:eastAsia="ja-JP"/>
              </w:rPr>
              <w:t>period?</w:t>
            </w:r>
            <w:r w:rsidRPr="00E856B6">
              <w:rPr>
                <w:rFonts w:eastAsia="MS Mincho" w:hint="eastAsia"/>
                <w:szCs w:val="24"/>
                <w:lang w:eastAsia="ja-JP"/>
              </w:rPr>
              <w:t>*</w:t>
            </w:r>
            <w:proofErr w:type="gramEnd"/>
          </w:p>
        </w:tc>
      </w:tr>
      <w:tr w:rsidR="004515D9" w:rsidRPr="00E856B6" w14:paraId="79784F4E" w14:textId="77777777">
        <w:trPr>
          <w:trHeight w:val="294"/>
        </w:trPr>
        <w:tc>
          <w:tcPr>
            <w:tcW w:w="1281" w:type="dxa"/>
            <w:tcBorders>
              <w:top w:val="single" w:sz="6" w:space="0" w:color="000000"/>
              <w:left w:val="single" w:sz="6" w:space="0" w:color="000000"/>
              <w:bottom w:val="single" w:sz="6" w:space="0" w:color="000000"/>
              <w:right w:val="single" w:sz="6" w:space="0" w:color="000000"/>
            </w:tcBorders>
          </w:tcPr>
          <w:p w14:paraId="3931963D" w14:textId="77777777" w:rsidR="004515D9" w:rsidRPr="00E856B6" w:rsidRDefault="004515D9">
            <w:pPr>
              <w:jc w:val="center"/>
              <w:textAlignment w:val="baseline"/>
              <w:rPr>
                <w:rFonts w:eastAsia="Times New Roman"/>
                <w:szCs w:val="24"/>
                <w:lang w:eastAsia="ja-JP"/>
              </w:rPr>
            </w:pPr>
            <w:r w:rsidRPr="00E856B6">
              <w:rPr>
                <w:rFonts w:eastAsia="Times New Roman"/>
                <w:szCs w:val="24"/>
                <w:lang w:eastAsia="ja-JP"/>
              </w:rPr>
              <w:t>2008</w:t>
            </w:r>
          </w:p>
        </w:tc>
        <w:tc>
          <w:tcPr>
            <w:tcW w:w="1281" w:type="dxa"/>
            <w:tcBorders>
              <w:top w:val="single" w:sz="6" w:space="0" w:color="000000"/>
              <w:left w:val="single" w:sz="6" w:space="0" w:color="000000"/>
              <w:bottom w:val="single" w:sz="6" w:space="0" w:color="000000"/>
              <w:right w:val="single" w:sz="6" w:space="0" w:color="000000"/>
            </w:tcBorders>
          </w:tcPr>
          <w:p w14:paraId="3E5D721C" w14:textId="77777777" w:rsidR="004515D9" w:rsidRPr="00E856B6" w:rsidRDefault="004515D9">
            <w:pPr>
              <w:jc w:val="center"/>
              <w:textAlignment w:val="baseline"/>
              <w:rPr>
                <w:rFonts w:eastAsia="Times New Roman"/>
                <w:szCs w:val="24"/>
                <w:lang w:eastAsia="ja-JP"/>
              </w:rPr>
            </w:pPr>
            <w:r w:rsidRPr="00E856B6">
              <w:rPr>
                <w:rFonts w:eastAsia="MS Mincho" w:hint="eastAsia"/>
                <w:szCs w:val="24"/>
                <w:lang w:eastAsia="ja-JP"/>
              </w:rPr>
              <w:t>GUTS2</w:t>
            </w:r>
          </w:p>
        </w:tc>
        <w:tc>
          <w:tcPr>
            <w:tcW w:w="6891" w:type="dxa"/>
            <w:tcBorders>
              <w:top w:val="single" w:sz="6" w:space="0" w:color="000000"/>
              <w:left w:val="single" w:sz="6" w:space="0" w:color="000000"/>
              <w:bottom w:val="single" w:sz="6" w:space="0" w:color="000000"/>
              <w:right w:val="single" w:sz="6" w:space="0" w:color="000000"/>
            </w:tcBorders>
            <w:hideMark/>
          </w:tcPr>
          <w:p w14:paraId="21EF6EBF" w14:textId="77777777" w:rsidR="004515D9" w:rsidRPr="00E856B6" w:rsidRDefault="004515D9">
            <w:pPr>
              <w:textAlignment w:val="baseline"/>
              <w:rPr>
                <w:rFonts w:eastAsia="Times New Roman"/>
                <w:sz w:val="18"/>
                <w:szCs w:val="18"/>
                <w:lang w:eastAsia="ja-JP"/>
              </w:rPr>
            </w:pPr>
            <w:r w:rsidRPr="00E856B6">
              <w:rPr>
                <w:rFonts w:eastAsia="Times New Roman"/>
                <w:szCs w:val="24"/>
                <w:lang w:eastAsia="ja-JP"/>
              </w:rPr>
              <w:t>What is the current interval from the first day of your period to the first day of your next period (when not pregnant, breast-feeding, or using birth control pills)?</w:t>
            </w:r>
          </w:p>
        </w:tc>
      </w:tr>
      <w:tr w:rsidR="004515D9" w:rsidRPr="00E856B6" w14:paraId="2D010FDC" w14:textId="77777777">
        <w:trPr>
          <w:trHeight w:val="294"/>
        </w:trPr>
        <w:tc>
          <w:tcPr>
            <w:tcW w:w="1281" w:type="dxa"/>
            <w:tcBorders>
              <w:top w:val="single" w:sz="6" w:space="0" w:color="000000"/>
              <w:left w:val="single" w:sz="6" w:space="0" w:color="000000"/>
              <w:bottom w:val="single" w:sz="6" w:space="0" w:color="000000"/>
              <w:right w:val="single" w:sz="6" w:space="0" w:color="000000"/>
            </w:tcBorders>
          </w:tcPr>
          <w:p w14:paraId="17874CD6" w14:textId="77777777" w:rsidR="004515D9" w:rsidRPr="00E856B6" w:rsidRDefault="004515D9">
            <w:pPr>
              <w:jc w:val="center"/>
              <w:textAlignment w:val="baseline"/>
              <w:rPr>
                <w:rFonts w:eastAsia="Times New Roman"/>
                <w:szCs w:val="24"/>
                <w:lang w:eastAsia="ja-JP"/>
              </w:rPr>
            </w:pPr>
            <w:r w:rsidRPr="00E856B6">
              <w:rPr>
                <w:rFonts w:eastAsia="Times New Roman"/>
                <w:szCs w:val="24"/>
                <w:lang w:eastAsia="ja-JP"/>
              </w:rPr>
              <w:t>2011</w:t>
            </w:r>
          </w:p>
        </w:tc>
        <w:tc>
          <w:tcPr>
            <w:tcW w:w="1281" w:type="dxa"/>
            <w:tcBorders>
              <w:top w:val="single" w:sz="6" w:space="0" w:color="000000"/>
              <w:left w:val="single" w:sz="6" w:space="0" w:color="000000"/>
              <w:bottom w:val="single" w:sz="6" w:space="0" w:color="000000"/>
              <w:right w:val="single" w:sz="6" w:space="0" w:color="000000"/>
            </w:tcBorders>
          </w:tcPr>
          <w:p w14:paraId="3C9B7DFE" w14:textId="77777777" w:rsidR="004515D9" w:rsidRPr="00E856B6" w:rsidRDefault="004515D9">
            <w:pPr>
              <w:jc w:val="center"/>
              <w:textAlignment w:val="baseline"/>
              <w:rPr>
                <w:rFonts w:eastAsia="Times New Roman"/>
                <w:szCs w:val="24"/>
                <w:lang w:eastAsia="ja-JP"/>
              </w:rPr>
            </w:pPr>
            <w:r w:rsidRPr="00E856B6">
              <w:rPr>
                <w:rFonts w:eastAsia="MS Mincho" w:hint="eastAsia"/>
                <w:szCs w:val="24"/>
                <w:lang w:eastAsia="ja-JP"/>
              </w:rPr>
              <w:t>GUTS2</w:t>
            </w:r>
          </w:p>
        </w:tc>
        <w:tc>
          <w:tcPr>
            <w:tcW w:w="6891" w:type="dxa"/>
            <w:tcBorders>
              <w:top w:val="single" w:sz="6" w:space="0" w:color="000000"/>
              <w:left w:val="single" w:sz="6" w:space="0" w:color="000000"/>
              <w:bottom w:val="single" w:sz="6" w:space="0" w:color="000000"/>
              <w:right w:val="single" w:sz="6" w:space="0" w:color="000000"/>
            </w:tcBorders>
            <w:hideMark/>
          </w:tcPr>
          <w:p w14:paraId="343D415B" w14:textId="77777777" w:rsidR="004515D9" w:rsidRPr="00E856B6" w:rsidRDefault="004515D9">
            <w:pPr>
              <w:textAlignment w:val="baseline"/>
              <w:rPr>
                <w:rFonts w:eastAsia="Times New Roman"/>
                <w:sz w:val="18"/>
                <w:szCs w:val="18"/>
                <w:lang w:eastAsia="ja-JP"/>
              </w:rPr>
            </w:pPr>
            <w:r w:rsidRPr="00E856B6">
              <w:rPr>
                <w:rFonts w:eastAsia="Times New Roman"/>
                <w:szCs w:val="24"/>
                <w:lang w:eastAsia="ja-JP"/>
              </w:rPr>
              <w:t>What is the current interval from the first day of your period to the first day of your next period (when not pregnant, breast-feeding, or using birth control pills)?</w:t>
            </w:r>
          </w:p>
        </w:tc>
      </w:tr>
      <w:tr w:rsidR="004515D9" w:rsidRPr="00E856B6" w14:paraId="17354207" w14:textId="77777777">
        <w:trPr>
          <w:trHeight w:val="294"/>
        </w:trPr>
        <w:tc>
          <w:tcPr>
            <w:tcW w:w="1281" w:type="dxa"/>
            <w:tcBorders>
              <w:top w:val="single" w:sz="6" w:space="0" w:color="000000"/>
              <w:left w:val="single" w:sz="6" w:space="0" w:color="000000"/>
              <w:bottom w:val="single" w:sz="6" w:space="0" w:color="000000"/>
              <w:right w:val="single" w:sz="6" w:space="0" w:color="000000"/>
            </w:tcBorders>
          </w:tcPr>
          <w:p w14:paraId="1CCA2F8F" w14:textId="77777777" w:rsidR="004515D9" w:rsidRPr="00E856B6" w:rsidRDefault="004515D9">
            <w:pPr>
              <w:jc w:val="center"/>
              <w:textAlignment w:val="baseline"/>
              <w:rPr>
                <w:rFonts w:eastAsia="Times New Roman"/>
                <w:szCs w:val="24"/>
                <w:lang w:eastAsia="ja-JP"/>
              </w:rPr>
            </w:pPr>
            <w:r w:rsidRPr="00E856B6">
              <w:rPr>
                <w:rFonts w:eastAsia="Times New Roman"/>
                <w:szCs w:val="24"/>
                <w:lang w:eastAsia="ja-JP"/>
              </w:rPr>
              <w:t>2013</w:t>
            </w:r>
          </w:p>
        </w:tc>
        <w:tc>
          <w:tcPr>
            <w:tcW w:w="1281" w:type="dxa"/>
            <w:tcBorders>
              <w:top w:val="single" w:sz="6" w:space="0" w:color="000000"/>
              <w:left w:val="single" w:sz="6" w:space="0" w:color="000000"/>
              <w:bottom w:val="single" w:sz="6" w:space="0" w:color="000000"/>
              <w:right w:val="single" w:sz="6" w:space="0" w:color="000000"/>
            </w:tcBorders>
          </w:tcPr>
          <w:p w14:paraId="138F431D" w14:textId="77777777" w:rsidR="004515D9" w:rsidRPr="00E856B6" w:rsidRDefault="004515D9">
            <w:pPr>
              <w:jc w:val="center"/>
              <w:textAlignment w:val="baseline"/>
              <w:rPr>
                <w:rFonts w:eastAsia="Times New Roman"/>
                <w:szCs w:val="24"/>
                <w:lang w:eastAsia="ja-JP"/>
              </w:rPr>
            </w:pPr>
            <w:r w:rsidRPr="00E856B6">
              <w:rPr>
                <w:rFonts w:eastAsia="MS Mincho" w:hint="eastAsia"/>
                <w:szCs w:val="24"/>
                <w:lang w:eastAsia="ja-JP"/>
              </w:rPr>
              <w:t>GUTS</w:t>
            </w:r>
          </w:p>
        </w:tc>
        <w:tc>
          <w:tcPr>
            <w:tcW w:w="6891" w:type="dxa"/>
            <w:tcBorders>
              <w:top w:val="single" w:sz="6" w:space="0" w:color="000000"/>
              <w:left w:val="single" w:sz="6" w:space="0" w:color="000000"/>
              <w:bottom w:val="single" w:sz="6" w:space="0" w:color="000000"/>
              <w:right w:val="single" w:sz="6" w:space="0" w:color="000000"/>
            </w:tcBorders>
            <w:hideMark/>
          </w:tcPr>
          <w:p w14:paraId="7A0E71EB" w14:textId="77777777" w:rsidR="004515D9" w:rsidRPr="00E856B6" w:rsidRDefault="004515D9">
            <w:pPr>
              <w:textAlignment w:val="baseline"/>
              <w:rPr>
                <w:rFonts w:eastAsia="Times New Roman"/>
                <w:sz w:val="18"/>
                <w:szCs w:val="18"/>
                <w:lang w:eastAsia="ja-JP"/>
              </w:rPr>
            </w:pPr>
            <w:r w:rsidRPr="00E856B6">
              <w:rPr>
                <w:rFonts w:eastAsia="Times New Roman"/>
                <w:szCs w:val="24"/>
                <w:lang w:eastAsia="ja-JP"/>
              </w:rPr>
              <w:t>What is the usual average length of your menstrual cycle (interval from first day of period to first day of next period)?</w:t>
            </w:r>
          </w:p>
        </w:tc>
      </w:tr>
      <w:tr w:rsidR="004515D9" w:rsidRPr="00E856B6" w14:paraId="4738255E" w14:textId="77777777">
        <w:trPr>
          <w:trHeight w:val="294"/>
        </w:trPr>
        <w:tc>
          <w:tcPr>
            <w:tcW w:w="1281" w:type="dxa"/>
            <w:tcBorders>
              <w:top w:val="single" w:sz="6" w:space="0" w:color="000000"/>
              <w:left w:val="single" w:sz="6" w:space="0" w:color="000000"/>
              <w:bottom w:val="single" w:sz="6" w:space="0" w:color="000000"/>
              <w:right w:val="single" w:sz="6" w:space="0" w:color="000000"/>
            </w:tcBorders>
          </w:tcPr>
          <w:p w14:paraId="7132D18B" w14:textId="77777777" w:rsidR="004515D9" w:rsidRPr="00E856B6" w:rsidRDefault="004515D9">
            <w:pPr>
              <w:jc w:val="center"/>
              <w:textAlignment w:val="baseline"/>
              <w:rPr>
                <w:rFonts w:eastAsia="Times New Roman"/>
                <w:szCs w:val="24"/>
                <w:lang w:eastAsia="ja-JP"/>
              </w:rPr>
            </w:pPr>
            <w:r w:rsidRPr="00E856B6">
              <w:rPr>
                <w:rFonts w:eastAsia="Times New Roman"/>
                <w:szCs w:val="24"/>
                <w:lang w:eastAsia="ja-JP"/>
              </w:rPr>
              <w:t>2015</w:t>
            </w:r>
          </w:p>
        </w:tc>
        <w:tc>
          <w:tcPr>
            <w:tcW w:w="1281" w:type="dxa"/>
            <w:tcBorders>
              <w:top w:val="single" w:sz="6" w:space="0" w:color="000000"/>
              <w:left w:val="single" w:sz="6" w:space="0" w:color="000000"/>
              <w:bottom w:val="single" w:sz="6" w:space="0" w:color="000000"/>
              <w:right w:val="single" w:sz="6" w:space="0" w:color="000000"/>
            </w:tcBorders>
          </w:tcPr>
          <w:p w14:paraId="459DBAE1" w14:textId="77777777" w:rsidR="004515D9" w:rsidRPr="00E856B6" w:rsidRDefault="004515D9">
            <w:pPr>
              <w:jc w:val="center"/>
              <w:textAlignment w:val="baseline"/>
              <w:rPr>
                <w:rFonts w:eastAsia="Times New Roman"/>
                <w:szCs w:val="24"/>
                <w:lang w:eastAsia="ja-JP"/>
              </w:rPr>
            </w:pPr>
            <w:r w:rsidRPr="00E856B6">
              <w:rPr>
                <w:rFonts w:eastAsia="MS Mincho" w:hint="eastAsia"/>
                <w:szCs w:val="24"/>
                <w:lang w:eastAsia="ja-JP"/>
              </w:rPr>
              <w:t>GUTS</w:t>
            </w:r>
          </w:p>
        </w:tc>
        <w:tc>
          <w:tcPr>
            <w:tcW w:w="6891" w:type="dxa"/>
            <w:tcBorders>
              <w:top w:val="single" w:sz="6" w:space="0" w:color="000000"/>
              <w:left w:val="single" w:sz="6" w:space="0" w:color="000000"/>
              <w:bottom w:val="single" w:sz="6" w:space="0" w:color="000000"/>
              <w:right w:val="single" w:sz="6" w:space="0" w:color="000000"/>
            </w:tcBorders>
            <w:hideMark/>
          </w:tcPr>
          <w:p w14:paraId="4F172D78" w14:textId="77777777" w:rsidR="004515D9" w:rsidRPr="00E856B6" w:rsidRDefault="004515D9">
            <w:pPr>
              <w:textAlignment w:val="baseline"/>
              <w:rPr>
                <w:rFonts w:eastAsia="Times New Roman"/>
                <w:sz w:val="18"/>
                <w:szCs w:val="18"/>
                <w:lang w:eastAsia="ja-JP"/>
              </w:rPr>
            </w:pPr>
            <w:r w:rsidRPr="00E856B6">
              <w:rPr>
                <w:rFonts w:eastAsia="Times New Roman"/>
                <w:szCs w:val="24"/>
                <w:lang w:eastAsia="ja-JP"/>
              </w:rPr>
              <w:t>What is the usual average length of your menstrual cycle (interval from first day of period to first day of next period)?</w:t>
            </w:r>
          </w:p>
        </w:tc>
      </w:tr>
      <w:tr w:rsidR="004515D9" w:rsidRPr="00E856B6" w14:paraId="2B3B14BF" w14:textId="77777777">
        <w:trPr>
          <w:trHeight w:val="294"/>
        </w:trPr>
        <w:tc>
          <w:tcPr>
            <w:tcW w:w="1281" w:type="dxa"/>
            <w:tcBorders>
              <w:top w:val="single" w:sz="6" w:space="0" w:color="000000"/>
              <w:left w:val="single" w:sz="6" w:space="0" w:color="000000"/>
              <w:bottom w:val="single" w:sz="6" w:space="0" w:color="000000"/>
              <w:right w:val="single" w:sz="6" w:space="0" w:color="000000"/>
            </w:tcBorders>
          </w:tcPr>
          <w:p w14:paraId="4FFE59A5" w14:textId="77777777" w:rsidR="004515D9" w:rsidRPr="00E856B6" w:rsidRDefault="004515D9">
            <w:pPr>
              <w:jc w:val="center"/>
              <w:textAlignment w:val="baseline"/>
              <w:rPr>
                <w:rFonts w:eastAsia="Times New Roman"/>
                <w:szCs w:val="24"/>
                <w:lang w:eastAsia="ja-JP"/>
              </w:rPr>
            </w:pPr>
            <w:r w:rsidRPr="00E856B6">
              <w:rPr>
                <w:rFonts w:eastAsia="Times New Roman"/>
                <w:szCs w:val="24"/>
                <w:lang w:eastAsia="ja-JP"/>
              </w:rPr>
              <w:t>2016</w:t>
            </w:r>
          </w:p>
        </w:tc>
        <w:tc>
          <w:tcPr>
            <w:tcW w:w="1281" w:type="dxa"/>
            <w:tcBorders>
              <w:top w:val="single" w:sz="6" w:space="0" w:color="000000"/>
              <w:left w:val="single" w:sz="6" w:space="0" w:color="000000"/>
              <w:bottom w:val="single" w:sz="6" w:space="0" w:color="000000"/>
              <w:right w:val="single" w:sz="6" w:space="0" w:color="000000"/>
            </w:tcBorders>
          </w:tcPr>
          <w:p w14:paraId="6BC1E841" w14:textId="77777777" w:rsidR="004515D9" w:rsidRPr="00E856B6" w:rsidRDefault="004515D9">
            <w:pPr>
              <w:jc w:val="center"/>
              <w:textAlignment w:val="baseline"/>
              <w:rPr>
                <w:rFonts w:eastAsia="Times New Roman"/>
                <w:szCs w:val="24"/>
                <w:lang w:eastAsia="ja-JP"/>
              </w:rPr>
            </w:pPr>
            <w:r w:rsidRPr="00E856B6">
              <w:rPr>
                <w:rFonts w:eastAsia="MS Mincho" w:hint="eastAsia"/>
                <w:szCs w:val="24"/>
                <w:lang w:eastAsia="ja-JP"/>
              </w:rPr>
              <w:t>GUTS</w:t>
            </w:r>
          </w:p>
        </w:tc>
        <w:tc>
          <w:tcPr>
            <w:tcW w:w="6891" w:type="dxa"/>
            <w:tcBorders>
              <w:top w:val="single" w:sz="6" w:space="0" w:color="000000"/>
              <w:left w:val="single" w:sz="6" w:space="0" w:color="000000"/>
              <w:bottom w:val="single" w:sz="6" w:space="0" w:color="000000"/>
              <w:right w:val="single" w:sz="6" w:space="0" w:color="000000"/>
            </w:tcBorders>
            <w:hideMark/>
          </w:tcPr>
          <w:p w14:paraId="08F7F33D" w14:textId="77777777" w:rsidR="004515D9" w:rsidRPr="00E856B6" w:rsidRDefault="004515D9">
            <w:pPr>
              <w:textAlignment w:val="baseline"/>
              <w:rPr>
                <w:rFonts w:eastAsia="Times New Roman"/>
                <w:sz w:val="18"/>
                <w:szCs w:val="18"/>
                <w:lang w:eastAsia="ja-JP"/>
              </w:rPr>
            </w:pPr>
            <w:r w:rsidRPr="00E856B6">
              <w:rPr>
                <w:rFonts w:eastAsia="Times New Roman"/>
                <w:szCs w:val="24"/>
                <w:lang w:eastAsia="ja-JP"/>
              </w:rPr>
              <w:t>What is the usual average length of your menstrual cycle (interval from first day of period to first day of next period)?</w:t>
            </w:r>
          </w:p>
        </w:tc>
      </w:tr>
      <w:tr w:rsidR="004515D9" w:rsidRPr="00E856B6" w14:paraId="37DCDA11" w14:textId="77777777">
        <w:trPr>
          <w:trHeight w:val="294"/>
        </w:trPr>
        <w:tc>
          <w:tcPr>
            <w:tcW w:w="1281" w:type="dxa"/>
            <w:tcBorders>
              <w:top w:val="single" w:sz="6" w:space="0" w:color="000000"/>
              <w:left w:val="single" w:sz="6" w:space="0" w:color="000000"/>
              <w:bottom w:val="single" w:sz="6" w:space="0" w:color="000000"/>
              <w:right w:val="single" w:sz="6" w:space="0" w:color="000000"/>
            </w:tcBorders>
          </w:tcPr>
          <w:p w14:paraId="1497B5F6" w14:textId="77777777" w:rsidR="004515D9" w:rsidRPr="00E856B6" w:rsidRDefault="004515D9">
            <w:pPr>
              <w:jc w:val="center"/>
              <w:textAlignment w:val="baseline"/>
              <w:rPr>
                <w:rFonts w:eastAsia="Times New Roman"/>
                <w:szCs w:val="24"/>
                <w:lang w:eastAsia="ja-JP"/>
              </w:rPr>
            </w:pPr>
            <w:r w:rsidRPr="00E856B6">
              <w:rPr>
                <w:rFonts w:eastAsia="Times New Roman"/>
                <w:szCs w:val="24"/>
                <w:lang w:eastAsia="ja-JP"/>
              </w:rPr>
              <w:t>2023</w:t>
            </w:r>
          </w:p>
        </w:tc>
        <w:tc>
          <w:tcPr>
            <w:tcW w:w="1281" w:type="dxa"/>
            <w:tcBorders>
              <w:top w:val="single" w:sz="6" w:space="0" w:color="000000"/>
              <w:left w:val="single" w:sz="6" w:space="0" w:color="000000"/>
              <w:bottom w:val="single" w:sz="6" w:space="0" w:color="000000"/>
              <w:right w:val="single" w:sz="6" w:space="0" w:color="000000"/>
            </w:tcBorders>
          </w:tcPr>
          <w:p w14:paraId="1B2C584A" w14:textId="77777777" w:rsidR="004515D9" w:rsidRPr="00E856B6" w:rsidRDefault="004515D9">
            <w:pPr>
              <w:jc w:val="center"/>
              <w:textAlignment w:val="baseline"/>
              <w:rPr>
                <w:rFonts w:eastAsia="Times New Roman"/>
                <w:szCs w:val="24"/>
                <w:lang w:eastAsia="ja-JP"/>
              </w:rPr>
            </w:pPr>
            <w:r w:rsidRPr="00E856B6">
              <w:rPr>
                <w:rFonts w:eastAsia="MS Mincho" w:hint="eastAsia"/>
                <w:szCs w:val="24"/>
                <w:lang w:eastAsia="ja-JP"/>
              </w:rPr>
              <w:t>GUTS</w:t>
            </w:r>
          </w:p>
        </w:tc>
        <w:tc>
          <w:tcPr>
            <w:tcW w:w="6891" w:type="dxa"/>
            <w:tcBorders>
              <w:top w:val="single" w:sz="6" w:space="0" w:color="000000"/>
              <w:left w:val="single" w:sz="6" w:space="0" w:color="000000"/>
              <w:bottom w:val="single" w:sz="6" w:space="0" w:color="000000"/>
              <w:right w:val="single" w:sz="6" w:space="0" w:color="000000"/>
            </w:tcBorders>
            <w:hideMark/>
          </w:tcPr>
          <w:p w14:paraId="0F43D206" w14:textId="77777777" w:rsidR="004515D9" w:rsidRPr="00E856B6" w:rsidRDefault="004515D9">
            <w:pPr>
              <w:textAlignment w:val="baseline"/>
              <w:rPr>
                <w:rFonts w:eastAsia="Times New Roman"/>
                <w:sz w:val="18"/>
                <w:szCs w:val="18"/>
                <w:lang w:eastAsia="ja-JP"/>
              </w:rPr>
            </w:pPr>
            <w:r w:rsidRPr="00E856B6">
              <w:rPr>
                <w:rFonts w:eastAsia="Times New Roman"/>
                <w:szCs w:val="24"/>
                <w:lang w:eastAsia="ja-JP"/>
              </w:rPr>
              <w:t>What is the current usual length of your menstrual cycle (interval from the first day of period to the first day of next period)? Exclude the 6 months after pregnancy or while breastfeeding.</w:t>
            </w:r>
          </w:p>
        </w:tc>
      </w:tr>
    </w:tbl>
    <w:p w14:paraId="55B2FB42" w14:textId="21C9984F" w:rsidR="00B9440A" w:rsidRPr="004515D9" w:rsidRDefault="004515D9" w:rsidP="00B9440A">
      <w:pPr>
        <w:pStyle w:val="SMcaption"/>
        <w:rPr>
          <w:sz w:val="20"/>
        </w:rPr>
      </w:pPr>
      <w:r w:rsidRPr="004515D9">
        <w:rPr>
          <w:rFonts w:hint="eastAsia"/>
          <w:sz w:val="20"/>
        </w:rPr>
        <w:t>*</w:t>
      </w:r>
      <w:r w:rsidRPr="004515D9">
        <w:rPr>
          <w:sz w:val="20"/>
        </w:rPr>
        <w:t xml:space="preserve">The condition “when not pregnant, 6 breast-feeding or using birth control pills” applied only to menstrual </w:t>
      </w:r>
      <w:r w:rsidRPr="004515D9">
        <w:rPr>
          <w:rFonts w:hint="eastAsia"/>
          <w:sz w:val="20"/>
        </w:rPr>
        <w:t xml:space="preserve">cycle </w:t>
      </w:r>
      <w:r w:rsidRPr="004515D9">
        <w:rPr>
          <w:sz w:val="20"/>
        </w:rPr>
        <w:t xml:space="preserve">pattern but was adjacent to the </w:t>
      </w:r>
      <w:r w:rsidRPr="004515D9">
        <w:rPr>
          <w:rFonts w:hint="eastAsia"/>
          <w:sz w:val="20"/>
        </w:rPr>
        <w:t>menstrual cycle length</w:t>
      </w:r>
      <w:r w:rsidRPr="004515D9">
        <w:rPr>
          <w:sz w:val="20"/>
        </w:rPr>
        <w:t xml:space="preserve"> question</w:t>
      </w:r>
      <w:r w:rsidRPr="004515D9">
        <w:rPr>
          <w:rFonts w:hint="eastAsia"/>
          <w:sz w:val="20"/>
        </w:rPr>
        <w:t>.</w:t>
      </w:r>
    </w:p>
    <w:p w14:paraId="10BF7DE9" w14:textId="77777777" w:rsidR="00B9440A" w:rsidRPr="00015F74" w:rsidRDefault="00B9440A" w:rsidP="00B9440A">
      <w:pPr>
        <w:pStyle w:val="SMcaption"/>
      </w:pPr>
    </w:p>
    <w:sectPr w:rsidR="00B9440A" w:rsidRPr="00015F74" w:rsidSect="00E853D5">
      <w:headerReference w:type="default" r:id="rId17"/>
      <w:footerReference w:type="default" r:id="rId1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6487A" w14:textId="77777777" w:rsidR="001D0D6A" w:rsidRDefault="001D0D6A">
      <w:r>
        <w:separator/>
      </w:r>
    </w:p>
  </w:endnote>
  <w:endnote w:type="continuationSeparator" w:id="0">
    <w:p w14:paraId="4C946257" w14:textId="77777777" w:rsidR="001D0D6A" w:rsidRDefault="001D0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8EA3E" w14:textId="32DFF1A6" w:rsidR="00F125EE" w:rsidRDefault="00114193">
    <w:pPr>
      <w:pStyle w:val="Footer"/>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7E135" w14:textId="77777777" w:rsidR="001D0D6A" w:rsidRDefault="001D0D6A">
      <w:r>
        <w:separator/>
      </w:r>
    </w:p>
  </w:footnote>
  <w:footnote w:type="continuationSeparator" w:id="0">
    <w:p w14:paraId="4972CE32" w14:textId="77777777" w:rsidR="001D0D6A" w:rsidRDefault="001D0D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num w:numId="1" w16cid:durableId="742796278">
    <w:abstractNumId w:val="9"/>
  </w:num>
  <w:num w:numId="2" w16cid:durableId="1388921362">
    <w:abstractNumId w:val="7"/>
  </w:num>
  <w:num w:numId="3" w16cid:durableId="552035742">
    <w:abstractNumId w:val="6"/>
  </w:num>
  <w:num w:numId="4" w16cid:durableId="748381877">
    <w:abstractNumId w:val="5"/>
  </w:num>
  <w:num w:numId="5" w16cid:durableId="1419597494">
    <w:abstractNumId w:val="4"/>
  </w:num>
  <w:num w:numId="6" w16cid:durableId="473108779">
    <w:abstractNumId w:val="8"/>
  </w:num>
  <w:num w:numId="7" w16cid:durableId="325476729">
    <w:abstractNumId w:val="3"/>
  </w:num>
  <w:num w:numId="8" w16cid:durableId="1775320888">
    <w:abstractNumId w:val="2"/>
  </w:num>
  <w:num w:numId="9" w16cid:durableId="1414008578">
    <w:abstractNumId w:val="1"/>
  </w:num>
  <w:num w:numId="10" w16cid:durableId="226041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oNotTrackMoves/>
  <w:doNotTrackFormatting/>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31282"/>
    <w:rsid w:val="00054136"/>
    <w:rsid w:val="00065EBD"/>
    <w:rsid w:val="00083B44"/>
    <w:rsid w:val="000850DC"/>
    <w:rsid w:val="000C2771"/>
    <w:rsid w:val="000D46F4"/>
    <w:rsid w:val="000F0DCE"/>
    <w:rsid w:val="000F6BE3"/>
    <w:rsid w:val="00112C5B"/>
    <w:rsid w:val="00114193"/>
    <w:rsid w:val="00115A38"/>
    <w:rsid w:val="0011687B"/>
    <w:rsid w:val="00124F82"/>
    <w:rsid w:val="0016337A"/>
    <w:rsid w:val="00164269"/>
    <w:rsid w:val="0016563A"/>
    <w:rsid w:val="001A1BDE"/>
    <w:rsid w:val="001B06DB"/>
    <w:rsid w:val="001B352B"/>
    <w:rsid w:val="001D0D6A"/>
    <w:rsid w:val="001F0876"/>
    <w:rsid w:val="001F167C"/>
    <w:rsid w:val="001F5E91"/>
    <w:rsid w:val="002077B9"/>
    <w:rsid w:val="0024249F"/>
    <w:rsid w:val="00243238"/>
    <w:rsid w:val="00262D72"/>
    <w:rsid w:val="00294FBB"/>
    <w:rsid w:val="002A0B0D"/>
    <w:rsid w:val="002A5A35"/>
    <w:rsid w:val="002B5804"/>
    <w:rsid w:val="002C030F"/>
    <w:rsid w:val="002E575A"/>
    <w:rsid w:val="003227A1"/>
    <w:rsid w:val="00331D75"/>
    <w:rsid w:val="00355362"/>
    <w:rsid w:val="00363E44"/>
    <w:rsid w:val="00395E86"/>
    <w:rsid w:val="003A2FD8"/>
    <w:rsid w:val="003B40E6"/>
    <w:rsid w:val="003C0FA7"/>
    <w:rsid w:val="003E74FB"/>
    <w:rsid w:val="003F6E14"/>
    <w:rsid w:val="00402F48"/>
    <w:rsid w:val="00403D2C"/>
    <w:rsid w:val="00405336"/>
    <w:rsid w:val="004515D9"/>
    <w:rsid w:val="004571D5"/>
    <w:rsid w:val="00461D81"/>
    <w:rsid w:val="0046356B"/>
    <w:rsid w:val="00477182"/>
    <w:rsid w:val="004779CB"/>
    <w:rsid w:val="00491E47"/>
    <w:rsid w:val="004E42D8"/>
    <w:rsid w:val="004E502C"/>
    <w:rsid w:val="004E7BA2"/>
    <w:rsid w:val="004F7EDF"/>
    <w:rsid w:val="005001AC"/>
    <w:rsid w:val="00525289"/>
    <w:rsid w:val="00527D71"/>
    <w:rsid w:val="005361E1"/>
    <w:rsid w:val="005520A8"/>
    <w:rsid w:val="005607DD"/>
    <w:rsid w:val="005902AD"/>
    <w:rsid w:val="005A558C"/>
    <w:rsid w:val="005C1377"/>
    <w:rsid w:val="005E28F8"/>
    <w:rsid w:val="005E43AA"/>
    <w:rsid w:val="005E6513"/>
    <w:rsid w:val="00601BA4"/>
    <w:rsid w:val="00630499"/>
    <w:rsid w:val="006357F6"/>
    <w:rsid w:val="00651114"/>
    <w:rsid w:val="00664560"/>
    <w:rsid w:val="00670299"/>
    <w:rsid w:val="00691985"/>
    <w:rsid w:val="006A1B64"/>
    <w:rsid w:val="006A4AE1"/>
    <w:rsid w:val="006B024D"/>
    <w:rsid w:val="006B268C"/>
    <w:rsid w:val="007108F5"/>
    <w:rsid w:val="00713E5B"/>
    <w:rsid w:val="00714F42"/>
    <w:rsid w:val="007402FC"/>
    <w:rsid w:val="007411A1"/>
    <w:rsid w:val="00784E98"/>
    <w:rsid w:val="00793072"/>
    <w:rsid w:val="007C5F1F"/>
    <w:rsid w:val="007F33C1"/>
    <w:rsid w:val="00807D35"/>
    <w:rsid w:val="008218C4"/>
    <w:rsid w:val="0083457E"/>
    <w:rsid w:val="00867A98"/>
    <w:rsid w:val="00870867"/>
    <w:rsid w:val="00885C9B"/>
    <w:rsid w:val="008D0D35"/>
    <w:rsid w:val="008D5D2A"/>
    <w:rsid w:val="00914B63"/>
    <w:rsid w:val="0092651C"/>
    <w:rsid w:val="009354F3"/>
    <w:rsid w:val="009447DC"/>
    <w:rsid w:val="00955BE7"/>
    <w:rsid w:val="00961BA5"/>
    <w:rsid w:val="009743A9"/>
    <w:rsid w:val="009A452A"/>
    <w:rsid w:val="009A5287"/>
    <w:rsid w:val="009A6CFC"/>
    <w:rsid w:val="009B2AC5"/>
    <w:rsid w:val="009B7984"/>
    <w:rsid w:val="009F4BED"/>
    <w:rsid w:val="009F7D93"/>
    <w:rsid w:val="00A3403B"/>
    <w:rsid w:val="00A51A12"/>
    <w:rsid w:val="00A627D4"/>
    <w:rsid w:val="00A74DA2"/>
    <w:rsid w:val="00A83259"/>
    <w:rsid w:val="00AB399E"/>
    <w:rsid w:val="00AC59D0"/>
    <w:rsid w:val="00AD16B1"/>
    <w:rsid w:val="00AD499C"/>
    <w:rsid w:val="00B0071D"/>
    <w:rsid w:val="00B23F68"/>
    <w:rsid w:val="00B27BA9"/>
    <w:rsid w:val="00B3186E"/>
    <w:rsid w:val="00B36869"/>
    <w:rsid w:val="00B43B31"/>
    <w:rsid w:val="00B47CFA"/>
    <w:rsid w:val="00B50B1C"/>
    <w:rsid w:val="00B57F00"/>
    <w:rsid w:val="00B60E33"/>
    <w:rsid w:val="00B74E98"/>
    <w:rsid w:val="00B77B2A"/>
    <w:rsid w:val="00B82C22"/>
    <w:rsid w:val="00B93DBA"/>
    <w:rsid w:val="00B9440A"/>
    <w:rsid w:val="00BB2D2A"/>
    <w:rsid w:val="00BC3E04"/>
    <w:rsid w:val="00BD58CF"/>
    <w:rsid w:val="00BE59A3"/>
    <w:rsid w:val="00BF0C92"/>
    <w:rsid w:val="00C04CC1"/>
    <w:rsid w:val="00C4096C"/>
    <w:rsid w:val="00C50C6D"/>
    <w:rsid w:val="00C600D9"/>
    <w:rsid w:val="00C63E81"/>
    <w:rsid w:val="00C92B22"/>
    <w:rsid w:val="00CC1384"/>
    <w:rsid w:val="00CD3720"/>
    <w:rsid w:val="00CE0164"/>
    <w:rsid w:val="00CF1848"/>
    <w:rsid w:val="00CF5C2F"/>
    <w:rsid w:val="00D039FD"/>
    <w:rsid w:val="00D04BCF"/>
    <w:rsid w:val="00D143D9"/>
    <w:rsid w:val="00D1544C"/>
    <w:rsid w:val="00D31650"/>
    <w:rsid w:val="00D32950"/>
    <w:rsid w:val="00D5511B"/>
    <w:rsid w:val="00D766F1"/>
    <w:rsid w:val="00DA7151"/>
    <w:rsid w:val="00DB77D5"/>
    <w:rsid w:val="00E146A7"/>
    <w:rsid w:val="00E257C8"/>
    <w:rsid w:val="00E41512"/>
    <w:rsid w:val="00E4519A"/>
    <w:rsid w:val="00E853D5"/>
    <w:rsid w:val="00E97215"/>
    <w:rsid w:val="00E9773B"/>
    <w:rsid w:val="00EA6F42"/>
    <w:rsid w:val="00EC13A3"/>
    <w:rsid w:val="00EC6E9D"/>
    <w:rsid w:val="00EC7C85"/>
    <w:rsid w:val="00F125EE"/>
    <w:rsid w:val="00F12E98"/>
    <w:rsid w:val="00F22029"/>
    <w:rsid w:val="00F4427B"/>
    <w:rsid w:val="00F515FB"/>
    <w:rsid w:val="00F60FA9"/>
    <w:rsid w:val="00F630EA"/>
    <w:rsid w:val="00F7007E"/>
    <w:rsid w:val="00F73193"/>
    <w:rsid w:val="00F74F95"/>
    <w:rsid w:val="00F80705"/>
    <w:rsid w:val="00F84BD9"/>
    <w:rsid w:val="00FA1481"/>
    <w:rsid w:val="00FF04E3"/>
    <w:rsid w:val="0D6330AA"/>
    <w:rsid w:val="57A501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C597622"/>
  <w15:docId w15:val="{DF7131DF-7F39-4AFD-92BD-680D010CB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semiHidden/>
    <w:rsid w:val="007402FC"/>
    <w:rPr>
      <w:color w:val="0000FF"/>
      <w:u w:val="single"/>
    </w:rPr>
  </w:style>
  <w:style w:type="character" w:styleId="FollowedHyperlink">
    <w:name w:val="FollowedHyperlink"/>
    <w:semiHidden/>
    <w:unhideWhenUsed/>
    <w:rsid w:val="00793072"/>
    <w:rPr>
      <w:color w:val="800080"/>
      <w:u w:val="single"/>
    </w:rPr>
  </w:style>
  <w:style w:type="character" w:styleId="CommentReference">
    <w:name w:val="annotation reference"/>
    <w:semiHidden/>
    <w:unhideWhenUsed/>
    <w:rsid w:val="00793072"/>
    <w:rPr>
      <w:sz w:val="16"/>
      <w:szCs w:val="16"/>
    </w:rPr>
  </w:style>
  <w:style w:type="character" w:styleId="UnresolvedMention">
    <w:name w:val="Unresolved Mention"/>
    <w:basedOn w:val="DefaultParagraphFont"/>
    <w:uiPriority w:val="99"/>
    <w:semiHidden/>
    <w:unhideWhenUsed/>
    <w:rsid w:val="008218C4"/>
    <w:rPr>
      <w:color w:val="808080"/>
      <w:shd w:val="clear" w:color="auto" w:fill="E6E6E6"/>
    </w:rPr>
  </w:style>
  <w:style w:type="paragraph" w:styleId="Revision">
    <w:name w:val="Revision"/>
    <w:hidden/>
    <w:uiPriority w:val="99"/>
    <w:semiHidden/>
    <w:rsid w:val="003227A1"/>
    <w:rPr>
      <w:sz w:val="24"/>
    </w:rPr>
  </w:style>
  <w:style w:type="paragraph" w:customStyle="1" w:styleId="AppendixHead">
    <w:name w:val="AppendixHead"/>
    <w:basedOn w:val="Normal"/>
    <w:rsid w:val="00DB77D5"/>
    <w:pPr>
      <w:keepNext/>
      <w:spacing w:before="240"/>
      <w:outlineLvl w:val="0"/>
    </w:pPr>
    <w:rPr>
      <w:rFonts w:eastAsia="Times New Roman"/>
      <w:b/>
      <w:bCs/>
      <w:kern w:val="28"/>
      <w:szCs w:val="24"/>
    </w:rPr>
  </w:style>
  <w:style w:type="paragraph" w:customStyle="1" w:styleId="SOMContent">
    <w:name w:val="SOMContent"/>
    <w:basedOn w:val="Normal"/>
    <w:rsid w:val="00DB77D5"/>
    <w:pPr>
      <w:spacing w:before="120"/>
    </w:pPr>
    <w:rPr>
      <w:rFonts w:eastAsia="Times New Roman"/>
      <w:szCs w:val="24"/>
    </w:rPr>
  </w:style>
  <w:style w:type="paragraph" w:customStyle="1" w:styleId="Teaser">
    <w:name w:val="Teaser"/>
    <w:basedOn w:val="Normal"/>
    <w:rsid w:val="00DB77D5"/>
    <w:pPr>
      <w:spacing w:before="120"/>
    </w:pPr>
    <w:rPr>
      <w:rFonts w:eastAsia="Times New Roman"/>
      <w:szCs w:val="24"/>
    </w:rPr>
  </w:style>
  <w:style w:type="table" w:styleId="TableGrid">
    <w:name w:val="Table Grid"/>
    <w:basedOn w:val="TableNormal"/>
    <w:uiPriority w:val="39"/>
    <w:rsid w:val="004515D9"/>
    <w:rPr>
      <w:rFonts w:asciiTheme="minorHAnsi" w:hAnsiTheme="minorHAnsi" w:cstheme="minorBidi"/>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
    <w:name w:val="Head"/>
    <w:basedOn w:val="Normal"/>
    <w:rsid w:val="002A0B0D"/>
    <w:pPr>
      <w:keepNext/>
      <w:spacing w:before="120" w:after="120"/>
      <w:jc w:val="center"/>
      <w:outlineLvl w:val="0"/>
    </w:pPr>
    <w:rPr>
      <w:rFonts w:eastAsia="Times New Roman"/>
      <w:b/>
      <w:bCs/>
      <w:kern w:val="2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sv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ofFolder xmlns="3e319c34-b684-4e6c-8882-389bb4f2fac3" xsi:nil="true"/>
    <TaxCatchAll xmlns="1a44c70d-e644-4c30-989d-7a73142da3f6" xsi:nil="true"/>
    <lcf76f155ced4ddcb4097134ff3c332f xmlns="3e319c34-b684-4e6c-8882-389bb4f2fac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9C51FE39930D4E8F251C28600AC714" ma:contentTypeVersion="15" ma:contentTypeDescription="Create a new document." ma:contentTypeScope="" ma:versionID="ab894dcc0d6c6bb3013cb76f13223626">
  <xsd:schema xmlns:xsd="http://www.w3.org/2001/XMLSchema" xmlns:xs="http://www.w3.org/2001/XMLSchema" xmlns:p="http://schemas.microsoft.com/office/2006/metadata/properties" xmlns:ns2="3e319c34-b684-4e6c-8882-389bb4f2fac3" xmlns:ns3="1a44c70d-e644-4c30-989d-7a73142da3f6" targetNamespace="http://schemas.microsoft.com/office/2006/metadata/properties" ma:root="true" ma:fieldsID="eb52a72f01029e24f6a808622f7a02e4" ns2:_="" ns3:_="">
    <xsd:import namespace="3e319c34-b684-4e6c-8882-389bb4f2fac3"/>
    <xsd:import namespace="1a44c70d-e644-4c30-989d-7a73142da3f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StatusofFolder"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19c34-b684-4e6c-8882-389bb4f2fa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StatusofFolder" ma:index="19" nillable="true" ma:displayName="Status of Folder" ma:format="Dropdown" ma:internalName="StatusofFolder">
      <xsd:simpleType>
        <xsd:restriction base="dms:Choice">
          <xsd:enumeration value="In Progress"/>
          <xsd:enumeration value="Complete"/>
          <xsd:enumeration value="Not Started"/>
          <xsd:enumeration value="Choice 4"/>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44c70d-e644-4c30-989d-7a73142da3f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db5f798-d6c7-4d11-9492-9e6524c68d2d}" ma:internalName="TaxCatchAll" ma:showField="CatchAllData" ma:web="1a44c70d-e644-4c30-989d-7a73142da3f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51A018-E7B1-4379-982B-6BBA685AD9AB}">
  <ds:schemaRefs>
    <ds:schemaRef ds:uri="http://schemas.microsoft.com/office/2006/metadata/properties"/>
    <ds:schemaRef ds:uri="http://schemas.microsoft.com/office/infopath/2007/PartnerControls"/>
    <ds:schemaRef ds:uri="3e319c34-b684-4e6c-8882-389bb4f2fac3"/>
    <ds:schemaRef ds:uri="1a44c70d-e644-4c30-989d-7a73142da3f6"/>
  </ds:schemaRefs>
</ds:datastoreItem>
</file>

<file path=customXml/itemProps2.xml><?xml version="1.0" encoding="utf-8"?>
<ds:datastoreItem xmlns:ds="http://schemas.openxmlformats.org/officeDocument/2006/customXml" ds:itemID="{C399DBD7-0236-409F-A3B5-6EA33A4FC84F}">
  <ds:schemaRefs>
    <ds:schemaRef ds:uri="http://schemas.microsoft.com/sharepoint/v3/contenttype/forms"/>
  </ds:schemaRefs>
</ds:datastoreItem>
</file>

<file path=customXml/itemProps3.xml><?xml version="1.0" encoding="utf-8"?>
<ds:datastoreItem xmlns:ds="http://schemas.openxmlformats.org/officeDocument/2006/customXml" ds:itemID="{7B5C9BE4-CB31-4575-B73D-D82725DE8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19c34-b684-4e6c-8882-389bb4f2fac3"/>
    <ds:schemaRef ds:uri="1a44c70d-e644-4c30-989d-7a73142da3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1882</Words>
  <Characters>10729</Characters>
  <Application>Microsoft Office Word</Application>
  <DocSecurity>4</DocSecurity>
  <Lines>89</Lines>
  <Paragraphs>25</Paragraphs>
  <ScaleCrop>false</ScaleCrop>
  <Company>AAAS</Company>
  <LinksUpToDate>false</LinksUpToDate>
  <CharactersWithSpaces>12586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Peebles, Elizabeth</cp:lastModifiedBy>
  <cp:revision>13</cp:revision>
  <cp:lastPrinted>2018-01-11T22:53:00Z</cp:lastPrinted>
  <dcterms:created xsi:type="dcterms:W3CDTF">2025-11-26T06:49:00Z</dcterms:created>
  <dcterms:modified xsi:type="dcterms:W3CDTF">2026-08-07T17:50:00Z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0x0101009B9C51FE39930D4E8F251C28600AC714</vt:lpwstr>
  </property>
  <property fmtid="{D5CDD505-2E9C-101B-9397-08002B2CF9AE}" pid="3" name="MediaServiceImageTags">
    <vt:lpwstr/>
  </property>
</Properties>
</file>