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E68B7" w:rsidRDefault="003750FA">
      <w:pPr>
        <w:rPr>
          <w:rFonts w:ascii="Arial" w:eastAsia="Arial" w:hAnsi="Arial" w:cs="Arial"/>
          <w:color w:val="1F1F1F"/>
          <w:sz w:val="24"/>
          <w:szCs w:val="24"/>
          <w:highlight w:val="white"/>
        </w:rPr>
      </w:pPr>
      <w:r>
        <w:rPr>
          <w:rFonts w:ascii="Arial" w:eastAsia="Arial" w:hAnsi="Arial" w:cs="Arial"/>
          <w:b/>
          <w:bCs/>
          <w:color w:val="1F1F1F"/>
          <w:sz w:val="24"/>
          <w:szCs w:val="24"/>
          <w:highlight w:val="white"/>
        </w:rPr>
        <w:t xml:space="preserve">INTRO </w:t>
      </w:r>
      <w:r>
        <w:rPr>
          <w:rFonts w:ascii="Arial" w:eastAsia="Arial" w:hAnsi="Arial" w:cs="Arial"/>
          <w:color w:val="1F1F1F"/>
          <w:sz w:val="24"/>
          <w:szCs w:val="24"/>
          <w:highlight w:val="white"/>
        </w:rPr>
        <w:t xml:space="preserve">(Mandatory </w:t>
      </w:r>
      <w:proofErr w:type="spellStart"/>
      <w:r>
        <w:rPr>
          <w:rFonts w:ascii="Arial" w:eastAsia="Arial" w:hAnsi="Arial" w:cs="Arial"/>
          <w:b/>
          <w:bCs/>
          <w:color w:val="1F1F1F"/>
          <w:sz w:val="24"/>
          <w:szCs w:val="24"/>
          <w:highlight w:val="white"/>
        </w:rPr>
        <w:t>IN</w:t>
      </w:r>
      <w:r>
        <w:rPr>
          <w:rFonts w:ascii="Arial" w:eastAsia="Arial" w:hAnsi="Arial" w:cs="Arial"/>
          <w:color w:val="1F1F1F"/>
          <w:sz w:val="24"/>
          <w:szCs w:val="24"/>
          <w:highlight w:val="white"/>
        </w:rPr>
        <w:t>duction</w:t>
      </w:r>
      <w:proofErr w:type="spellEnd"/>
      <w:r>
        <w:rPr>
          <w:rFonts w:ascii="Arial" w:eastAsia="Arial" w:hAnsi="Arial" w:cs="Arial"/>
          <w:color w:val="1F1F1F"/>
          <w:sz w:val="24"/>
          <w:szCs w:val="24"/>
          <w:highlight w:val="white"/>
        </w:rPr>
        <w:t xml:space="preserve"> </w:t>
      </w:r>
      <w:r>
        <w:rPr>
          <w:rFonts w:ascii="Arial" w:eastAsia="Arial" w:hAnsi="Arial" w:cs="Arial"/>
          <w:b/>
          <w:bCs/>
          <w:color w:val="1F1F1F"/>
          <w:sz w:val="24"/>
          <w:szCs w:val="24"/>
          <w:highlight w:val="white"/>
        </w:rPr>
        <w:t>T</w:t>
      </w:r>
      <w:r>
        <w:rPr>
          <w:rFonts w:ascii="Arial" w:eastAsia="Arial" w:hAnsi="Arial" w:cs="Arial"/>
          <w:color w:val="1F1F1F"/>
          <w:sz w:val="24"/>
          <w:szCs w:val="24"/>
          <w:highlight w:val="white"/>
        </w:rPr>
        <w:t xml:space="preserve">raining about Clinical </w:t>
      </w:r>
      <w:r>
        <w:rPr>
          <w:rFonts w:ascii="Arial" w:eastAsia="Arial" w:hAnsi="Arial" w:cs="Arial"/>
          <w:b/>
          <w:bCs/>
          <w:color w:val="1F1F1F"/>
          <w:sz w:val="24"/>
          <w:szCs w:val="24"/>
          <w:highlight w:val="white"/>
        </w:rPr>
        <w:t>R</w:t>
      </w:r>
      <w:r>
        <w:rPr>
          <w:rFonts w:ascii="Arial" w:eastAsia="Arial" w:hAnsi="Arial" w:cs="Arial"/>
          <w:color w:val="1F1F1F"/>
          <w:sz w:val="24"/>
          <w:szCs w:val="24"/>
          <w:highlight w:val="white"/>
        </w:rPr>
        <w:t xml:space="preserve">esearch </w:t>
      </w:r>
      <w:r>
        <w:rPr>
          <w:rFonts w:ascii="Arial" w:eastAsia="Arial" w:hAnsi="Arial" w:cs="Arial"/>
          <w:b/>
          <w:bCs/>
          <w:color w:val="1F1F1F"/>
          <w:sz w:val="24"/>
          <w:szCs w:val="24"/>
          <w:highlight w:val="white"/>
        </w:rPr>
        <w:t>O</w:t>
      </w:r>
      <w:r>
        <w:rPr>
          <w:rFonts w:ascii="Arial" w:eastAsia="Arial" w:hAnsi="Arial" w:cs="Arial"/>
          <w:color w:val="1F1F1F"/>
          <w:sz w:val="24"/>
          <w:szCs w:val="24"/>
          <w:highlight w:val="white"/>
        </w:rPr>
        <w:t xml:space="preserve">ptimisation) Project                                                  </w:t>
      </w:r>
    </w:p>
    <w:p w14:paraId="00000002" w14:textId="77777777" w:rsidR="00AE68B7" w:rsidRDefault="003750FA">
      <w:pPr>
        <w:rPr>
          <w:rFonts w:ascii="Arial" w:eastAsia="Arial" w:hAnsi="Arial" w:cs="Arial"/>
          <w:b/>
          <w:bCs/>
          <w:sz w:val="24"/>
          <w:szCs w:val="24"/>
        </w:rPr>
      </w:pPr>
      <w:r>
        <w:rPr>
          <w:rFonts w:ascii="Arial" w:eastAsia="Arial" w:hAnsi="Arial" w:cs="Arial"/>
          <w:b/>
          <w:bCs/>
          <w:color w:val="1F1F1F"/>
          <w:sz w:val="24"/>
          <w:szCs w:val="24"/>
          <w:highlight w:val="white"/>
        </w:rPr>
        <w:t>Survey to evaluate post induction</w:t>
      </w:r>
      <w:r>
        <w:rPr>
          <w:rFonts w:ascii="Arial" w:eastAsia="Arial" w:hAnsi="Arial" w:cs="Arial"/>
          <w:b/>
          <w:bCs/>
          <w:sz w:val="24"/>
          <w:szCs w:val="24"/>
        </w:rPr>
        <w:t xml:space="preserve"> </w:t>
      </w:r>
    </w:p>
    <w:p w14:paraId="00000003" w14:textId="77777777" w:rsidR="00AE68B7" w:rsidRDefault="00AE68B7">
      <w:pPr>
        <w:ind w:left="720" w:hanging="360"/>
        <w:rPr>
          <w:rFonts w:ascii="Arial" w:eastAsia="Arial" w:hAnsi="Arial" w:cs="Arial"/>
          <w:b/>
          <w:bCs/>
          <w:sz w:val="24"/>
          <w:szCs w:val="24"/>
        </w:rPr>
      </w:pPr>
    </w:p>
    <w:p w14:paraId="00000004" w14:textId="77777777" w:rsidR="00AE68B7" w:rsidRDefault="003750FA">
      <w:pPr>
        <w:shd w:val="clear" w:color="auto" w:fill="FFFFFF"/>
        <w:spacing w:before="220" w:after="220"/>
        <w:rPr>
          <w:rFonts w:ascii="Arial" w:eastAsia="Arial" w:hAnsi="Arial" w:cs="Arial"/>
          <w:b/>
          <w:bCs/>
          <w:color w:val="1F1F1F"/>
          <w:sz w:val="24"/>
          <w:szCs w:val="24"/>
          <w:u w:val="single"/>
        </w:rPr>
      </w:pPr>
      <w:r>
        <w:rPr>
          <w:rFonts w:ascii="Arial" w:eastAsia="Arial" w:hAnsi="Arial" w:cs="Arial"/>
          <w:b/>
          <w:bCs/>
          <w:color w:val="1F1F1F"/>
          <w:sz w:val="24"/>
          <w:szCs w:val="24"/>
          <w:u w:val="single"/>
        </w:rPr>
        <w:t>Background</w:t>
      </w:r>
    </w:p>
    <w:p w14:paraId="00000005" w14:textId="77777777" w:rsidR="00AE68B7" w:rsidRDefault="003750FA">
      <w:pPr>
        <w:shd w:val="clear" w:color="auto" w:fill="FFFFFF"/>
        <w:spacing w:before="220" w:after="220"/>
        <w:rPr>
          <w:rFonts w:ascii="Arial" w:eastAsia="Arial" w:hAnsi="Arial" w:cs="Arial"/>
          <w:color w:val="1F1F1F"/>
          <w:sz w:val="24"/>
          <w:szCs w:val="24"/>
        </w:rPr>
      </w:pPr>
      <w:r>
        <w:rPr>
          <w:rFonts w:ascii="Arial" w:eastAsia="Arial" w:hAnsi="Arial" w:cs="Arial"/>
          <w:color w:val="1F1F1F"/>
          <w:sz w:val="24"/>
          <w:szCs w:val="24"/>
        </w:rPr>
        <w:t>Menzies and colleagues on the NIHR Senior Nurse and Midwife Research Leaders programme (2019-2022), found that of 124 NHS Trusts only 39% (n=48) included content on clinical research delivery and 24% (n=30) on opportunities for staff development or engagement in research in their mandatory induction.</w:t>
      </w:r>
    </w:p>
    <w:p w14:paraId="00000006" w14:textId="77777777" w:rsidR="00AE68B7" w:rsidRDefault="003750FA">
      <w:pPr>
        <w:shd w:val="clear" w:color="auto" w:fill="FFFFFF"/>
        <w:spacing w:before="220" w:after="220"/>
        <w:rPr>
          <w:rFonts w:ascii="Arial" w:eastAsia="Arial" w:hAnsi="Arial" w:cs="Arial"/>
          <w:color w:val="1F1F1F"/>
          <w:sz w:val="24"/>
          <w:szCs w:val="24"/>
        </w:rPr>
      </w:pPr>
      <w:r>
        <w:rPr>
          <w:rFonts w:ascii="Arial" w:eastAsia="Arial" w:hAnsi="Arial" w:cs="Arial"/>
          <w:color w:val="1F1F1F"/>
          <w:sz w:val="24"/>
          <w:szCs w:val="24"/>
        </w:rPr>
        <w:t>The 2023 cohort of NIHR Nursing and Midwifery Senior Research Leaders worked with Menzies et al. and key stakeholders to co-produce induction resources. These new resources are being piloted at several NHS Trusts in England, one of which is the Trust in which you work.</w:t>
      </w:r>
    </w:p>
    <w:p w14:paraId="00000007" w14:textId="77777777" w:rsidR="00AE68B7" w:rsidRDefault="003750FA">
      <w:pPr>
        <w:shd w:val="clear" w:color="auto" w:fill="FFFFFF"/>
        <w:spacing w:before="220" w:after="220"/>
        <w:rPr>
          <w:rFonts w:ascii="Arial" w:eastAsia="Arial" w:hAnsi="Arial" w:cs="Arial"/>
          <w:b/>
          <w:bCs/>
          <w:color w:val="1F1F1F"/>
          <w:sz w:val="24"/>
          <w:szCs w:val="24"/>
          <w:u w:val="single"/>
        </w:rPr>
      </w:pPr>
      <w:r>
        <w:rPr>
          <w:rFonts w:ascii="Arial" w:eastAsia="Arial" w:hAnsi="Arial" w:cs="Arial"/>
          <w:b/>
          <w:bCs/>
          <w:color w:val="1F1F1F"/>
          <w:sz w:val="24"/>
          <w:szCs w:val="24"/>
          <w:u w:val="single"/>
        </w:rPr>
        <w:t>About this survey</w:t>
      </w:r>
    </w:p>
    <w:p w14:paraId="00000008" w14:textId="77777777" w:rsidR="00AE68B7" w:rsidRDefault="003750FA">
      <w:pPr>
        <w:shd w:val="clear" w:color="auto" w:fill="FFFFFF"/>
        <w:spacing w:before="220" w:after="220"/>
        <w:rPr>
          <w:rFonts w:ascii="Arial" w:eastAsia="Arial" w:hAnsi="Arial" w:cs="Arial"/>
          <w:color w:val="1F1F1F"/>
          <w:sz w:val="24"/>
          <w:szCs w:val="24"/>
        </w:rPr>
      </w:pPr>
      <w:r>
        <w:rPr>
          <w:rFonts w:ascii="Arial" w:eastAsia="Arial" w:hAnsi="Arial" w:cs="Arial"/>
          <w:color w:val="1F1F1F"/>
          <w:sz w:val="24"/>
          <w:szCs w:val="24"/>
        </w:rPr>
        <w:t>We are inviting you to complete this survey, so that we can evaluate the new resources that have been developed.  The survey below includes 14</w:t>
      </w:r>
      <w:r>
        <w:rPr>
          <w:rFonts w:ascii="Arial" w:eastAsia="Arial" w:hAnsi="Arial" w:cs="Arial"/>
          <w:color w:val="0B57D0"/>
          <w:sz w:val="24"/>
          <w:szCs w:val="24"/>
          <w:u w:val="single"/>
        </w:rPr>
        <w:t xml:space="preserve"> </w:t>
      </w:r>
      <w:r>
        <w:rPr>
          <w:rFonts w:ascii="Arial" w:eastAsia="Arial" w:hAnsi="Arial" w:cs="Arial"/>
          <w:color w:val="1F1F1F"/>
          <w:sz w:val="24"/>
          <w:szCs w:val="24"/>
        </w:rPr>
        <w:t xml:space="preserve">questions, most of which have multiple choice answers. There is no right or wrong answer and the survey is likely to take you to </w:t>
      </w:r>
      <w:proofErr w:type="spellStart"/>
      <w:r>
        <w:rPr>
          <w:rFonts w:ascii="Arial" w:eastAsia="Arial" w:hAnsi="Arial" w:cs="Arial"/>
          <w:color w:val="1F1F1F"/>
          <w:sz w:val="24"/>
          <w:szCs w:val="24"/>
        </w:rPr>
        <w:t>to</w:t>
      </w:r>
      <w:proofErr w:type="spellEnd"/>
      <w:r>
        <w:rPr>
          <w:rFonts w:ascii="Arial" w:eastAsia="Arial" w:hAnsi="Arial" w:cs="Arial"/>
          <w:color w:val="1F1F1F"/>
          <w:sz w:val="24"/>
          <w:szCs w:val="24"/>
        </w:rPr>
        <w:t xml:space="preserve"> ten minutes to complete.</w:t>
      </w:r>
    </w:p>
    <w:p w14:paraId="00000009" w14:textId="77777777" w:rsidR="00AE68B7" w:rsidRDefault="003750FA">
      <w:pPr>
        <w:shd w:val="clear" w:color="auto" w:fill="FFFFFF"/>
        <w:spacing w:before="220" w:after="220"/>
        <w:rPr>
          <w:rFonts w:ascii="Arial" w:eastAsia="Arial" w:hAnsi="Arial" w:cs="Arial"/>
          <w:color w:val="1F1F1F"/>
          <w:sz w:val="24"/>
          <w:szCs w:val="24"/>
        </w:rPr>
      </w:pPr>
      <w:r>
        <w:rPr>
          <w:rFonts w:ascii="Arial" w:eastAsia="Arial" w:hAnsi="Arial" w:cs="Arial"/>
          <w:color w:val="1F1F1F"/>
          <w:sz w:val="24"/>
          <w:szCs w:val="24"/>
        </w:rPr>
        <w:t xml:space="preserve">Data collected will be anonymous, so your responses are confidential.  Analysis of the responses will be published in a report to NIHR </w:t>
      </w:r>
      <w:proofErr w:type="gramStart"/>
      <w:r>
        <w:rPr>
          <w:rFonts w:ascii="Arial" w:eastAsia="Arial" w:hAnsi="Arial" w:cs="Arial"/>
          <w:color w:val="1F1F1F"/>
          <w:sz w:val="24"/>
          <w:szCs w:val="24"/>
        </w:rPr>
        <w:t>and also</w:t>
      </w:r>
      <w:proofErr w:type="gramEnd"/>
      <w:r>
        <w:rPr>
          <w:rFonts w:ascii="Arial" w:eastAsia="Arial" w:hAnsi="Arial" w:cs="Arial"/>
          <w:color w:val="1F1F1F"/>
          <w:sz w:val="24"/>
          <w:szCs w:val="24"/>
        </w:rPr>
        <w:t xml:space="preserve"> a journal publication.</w:t>
      </w:r>
    </w:p>
    <w:p w14:paraId="0000000A" w14:textId="77777777" w:rsidR="00AE68B7" w:rsidRDefault="003750FA">
      <w:pPr>
        <w:shd w:val="clear" w:color="auto" w:fill="FFFFFF"/>
        <w:spacing w:before="220" w:after="220"/>
        <w:rPr>
          <w:rFonts w:ascii="Arial" w:eastAsia="Arial" w:hAnsi="Arial" w:cs="Arial"/>
          <w:b/>
          <w:bCs/>
          <w:color w:val="1F1F1F"/>
          <w:sz w:val="24"/>
          <w:szCs w:val="24"/>
          <w:u w:val="single"/>
        </w:rPr>
      </w:pPr>
      <w:r>
        <w:rPr>
          <w:rFonts w:ascii="Arial" w:eastAsia="Arial" w:hAnsi="Arial" w:cs="Arial"/>
          <w:b/>
          <w:bCs/>
          <w:color w:val="1F1F1F"/>
          <w:sz w:val="24"/>
          <w:szCs w:val="24"/>
          <w:u w:val="single"/>
        </w:rPr>
        <w:t>Privacy Statement</w:t>
      </w:r>
    </w:p>
    <w:p w14:paraId="0000000B" w14:textId="77777777" w:rsidR="00AE68B7" w:rsidRDefault="003750FA">
      <w:pPr>
        <w:shd w:val="clear" w:color="auto" w:fill="FFFFFF"/>
        <w:spacing w:before="220" w:after="220"/>
        <w:rPr>
          <w:rFonts w:ascii="Arial" w:eastAsia="Arial" w:hAnsi="Arial" w:cs="Arial"/>
          <w:i/>
          <w:iCs/>
          <w:color w:val="0B57D0"/>
          <w:sz w:val="24"/>
          <w:szCs w:val="24"/>
          <w:u w:val="single"/>
        </w:rPr>
      </w:pPr>
      <w:r>
        <w:rPr>
          <w:rFonts w:ascii="Arial" w:eastAsia="Arial" w:hAnsi="Arial" w:cs="Arial"/>
          <w:i/>
          <w:iCs/>
          <w:color w:val="1F1F1F"/>
          <w:sz w:val="24"/>
          <w:szCs w:val="24"/>
        </w:rPr>
        <w:t xml:space="preserve">The NIHR is managed by </w:t>
      </w:r>
      <w:proofErr w:type="gramStart"/>
      <w:r>
        <w:rPr>
          <w:rFonts w:ascii="Arial" w:eastAsia="Arial" w:hAnsi="Arial" w:cs="Arial"/>
          <w:i/>
          <w:iCs/>
          <w:color w:val="1F1F1F"/>
          <w:sz w:val="24"/>
          <w:szCs w:val="24"/>
        </w:rPr>
        <w:t>a number of</w:t>
      </w:r>
      <w:proofErr w:type="gramEnd"/>
      <w:r>
        <w:rPr>
          <w:rFonts w:ascii="Arial" w:eastAsia="Arial" w:hAnsi="Arial" w:cs="Arial"/>
          <w:i/>
          <w:iCs/>
          <w:color w:val="1F1F1F"/>
          <w:sz w:val="24"/>
          <w:szCs w:val="24"/>
        </w:rPr>
        <w:t xml:space="preserve"> Coordinating Centres contracted to the DHSC. Its purpose is to fund health and care research and translate discoveries into practical products, treatments, devices and procedures, involving patients and the public in all its work. For further information please see The NIHR Website </w:t>
      </w:r>
      <w:proofErr w:type="gramStart"/>
      <w:r>
        <w:rPr>
          <w:rFonts w:ascii="Arial" w:eastAsia="Arial" w:hAnsi="Arial" w:cs="Arial"/>
          <w:i/>
          <w:iCs/>
          <w:color w:val="1F1F1F"/>
          <w:sz w:val="24"/>
          <w:szCs w:val="24"/>
        </w:rPr>
        <w:t>-  www.nihr.ac.uk</w:t>
      </w:r>
      <w:proofErr w:type="gramEnd"/>
      <w:r>
        <w:rPr>
          <w:rFonts w:ascii="Arial" w:eastAsia="Arial" w:hAnsi="Arial" w:cs="Arial"/>
          <w:i/>
          <w:iCs/>
          <w:color w:val="1F1F1F"/>
          <w:sz w:val="24"/>
          <w:szCs w:val="24"/>
        </w:rPr>
        <w:t xml:space="preserve">. The full NIHR Privacy Notice is available here: </w:t>
      </w:r>
      <w:hyperlink r:id="rId8">
        <w:r>
          <w:rPr>
            <w:rFonts w:ascii="Arial" w:eastAsia="Arial" w:hAnsi="Arial" w:cs="Arial"/>
            <w:i/>
            <w:iCs/>
            <w:color w:val="0B57D0"/>
            <w:sz w:val="24"/>
            <w:szCs w:val="24"/>
            <w:u w:val="single"/>
          </w:rPr>
          <w:t>www.nihr.ac.uk/documents/nihr-privacy-policy/12242</w:t>
        </w:r>
      </w:hyperlink>
    </w:p>
    <w:p w14:paraId="0000000C" w14:textId="77777777" w:rsidR="00AE68B7" w:rsidRDefault="003750FA">
      <w:pPr>
        <w:shd w:val="clear" w:color="auto" w:fill="FFFFFF"/>
        <w:spacing w:before="220" w:after="220"/>
        <w:rPr>
          <w:rFonts w:ascii="Arial" w:eastAsia="Arial" w:hAnsi="Arial" w:cs="Arial"/>
          <w:i/>
          <w:iCs/>
          <w:color w:val="1F1F1F"/>
          <w:sz w:val="24"/>
          <w:szCs w:val="24"/>
        </w:rPr>
      </w:pPr>
      <w:r>
        <w:rPr>
          <w:rFonts w:ascii="Arial" w:eastAsia="Arial" w:hAnsi="Arial" w:cs="Arial"/>
          <w:i/>
          <w:iCs/>
          <w:color w:val="1F1F1F"/>
          <w:sz w:val="24"/>
          <w:szCs w:val="24"/>
        </w:rPr>
        <w:t>Information provided will be held and used in compliance with the General Data Protection Regulation (GDPR) and the Data Protection Act 2018. The Department of Health and Social Care (DHSC) is the Data Controller for the NIHR under the GDPR and the Data Protection Act 2018. Under the GDPR and the Data Protection Act 2018, we have a legal duty to protect any information we collect from you. You should be aware that information given to us might be shared across the NIHR for statistical analysis and management purposes. The NIHR is committed to protecting privacy and to processing all personal information in a manner that meets the requirements of the GDPR and the Data Protection Act 2018. We will not pass your details to any third party or government department unless you give us permission to do so.</w:t>
      </w:r>
    </w:p>
    <w:p w14:paraId="0000000D" w14:textId="77777777" w:rsidR="00AE68B7" w:rsidRDefault="003750FA">
      <w:pPr>
        <w:shd w:val="clear" w:color="auto" w:fill="FFFFFF"/>
        <w:spacing w:before="220" w:after="220"/>
        <w:rPr>
          <w:rFonts w:ascii="Arial" w:eastAsia="Arial" w:hAnsi="Arial" w:cs="Arial"/>
          <w:i/>
          <w:iCs/>
          <w:color w:val="1F1F1F"/>
          <w:sz w:val="24"/>
          <w:szCs w:val="24"/>
        </w:rPr>
      </w:pPr>
      <w:r>
        <w:rPr>
          <w:rFonts w:ascii="Arial" w:eastAsia="Arial" w:hAnsi="Arial" w:cs="Arial"/>
          <w:i/>
          <w:iCs/>
          <w:color w:val="1F1F1F"/>
          <w:sz w:val="24"/>
          <w:szCs w:val="24"/>
        </w:rPr>
        <w:lastRenderedPageBreak/>
        <w:t>All answers are anonymous – the answers will not be able to identify who has provided them.  By completing the survey, you are giving NIHR permission to hold your data for the purposes of this work and by clicking on the "submit" button at the end of the questionnaire you are giving us consent to use the information that you are providing.</w:t>
      </w:r>
    </w:p>
    <w:p w14:paraId="0000000E" w14:textId="77777777" w:rsidR="00AE68B7" w:rsidRDefault="003750FA">
      <w:pPr>
        <w:shd w:val="clear" w:color="auto" w:fill="FFFFFF"/>
        <w:spacing w:before="220" w:after="220"/>
        <w:rPr>
          <w:rFonts w:ascii="Arial" w:eastAsia="Arial" w:hAnsi="Arial" w:cs="Arial"/>
          <w:i/>
          <w:iCs/>
          <w:color w:val="1F1F1F"/>
          <w:sz w:val="24"/>
          <w:szCs w:val="24"/>
        </w:rPr>
      </w:pPr>
      <w:r>
        <w:rPr>
          <w:rFonts w:ascii="Arial" w:eastAsia="Arial" w:hAnsi="Arial" w:cs="Arial"/>
          <w:i/>
          <w:iCs/>
          <w:color w:val="1F1F1F"/>
          <w:sz w:val="24"/>
          <w:szCs w:val="24"/>
        </w:rPr>
        <w:t xml:space="preserve">If you change your mind about taking </w:t>
      </w:r>
      <w:proofErr w:type="gramStart"/>
      <w:r>
        <w:rPr>
          <w:rFonts w:ascii="Arial" w:eastAsia="Arial" w:hAnsi="Arial" w:cs="Arial"/>
          <w:i/>
          <w:iCs/>
          <w:color w:val="1F1F1F"/>
          <w:sz w:val="24"/>
          <w:szCs w:val="24"/>
        </w:rPr>
        <w:t>part</w:t>
      </w:r>
      <w:proofErr w:type="gramEnd"/>
      <w:r>
        <w:rPr>
          <w:rFonts w:ascii="Arial" w:eastAsia="Arial" w:hAnsi="Arial" w:cs="Arial"/>
          <w:i/>
          <w:iCs/>
          <w:color w:val="1F1F1F"/>
          <w:sz w:val="24"/>
          <w:szCs w:val="24"/>
        </w:rPr>
        <w:t xml:space="preserve"> you can exit the survey at any time before pressing 'submit'.  Once your answers have been submitted they will be included in the analysis.</w:t>
      </w:r>
    </w:p>
    <w:p w14:paraId="0000000F" w14:textId="77777777" w:rsidR="00AE68B7" w:rsidRDefault="003750FA">
      <w:pPr>
        <w:shd w:val="clear" w:color="auto" w:fill="FFFFFF"/>
        <w:spacing w:before="220" w:after="220"/>
        <w:rPr>
          <w:rFonts w:ascii="Arial" w:eastAsia="Arial" w:hAnsi="Arial" w:cs="Arial"/>
          <w:color w:val="1F1F1F"/>
          <w:sz w:val="24"/>
          <w:szCs w:val="24"/>
        </w:rPr>
      </w:pPr>
      <w:r>
        <w:rPr>
          <w:rFonts w:ascii="Arial" w:eastAsia="Arial" w:hAnsi="Arial" w:cs="Arial"/>
          <w:color w:val="1F1F1F"/>
          <w:sz w:val="24"/>
          <w:szCs w:val="24"/>
        </w:rPr>
        <w:t>If you have any questions about this survey please contact Lucy Ainsworth, Project Officer for NIHR Nursing &amp; Midwifery (nursingandmidwifery@nihr.ac.uk)</w:t>
      </w:r>
    </w:p>
    <w:p w14:paraId="00000010" w14:textId="77777777" w:rsidR="00AE68B7" w:rsidRDefault="00AE68B7">
      <w:pPr>
        <w:ind w:left="720" w:hanging="360"/>
        <w:rPr>
          <w:rFonts w:ascii="Arial" w:eastAsia="Arial" w:hAnsi="Arial" w:cs="Arial"/>
          <w:b/>
          <w:bCs/>
          <w:sz w:val="24"/>
          <w:szCs w:val="24"/>
        </w:rPr>
      </w:pPr>
    </w:p>
    <w:p w14:paraId="00000011" w14:textId="77777777" w:rsidR="00AE68B7" w:rsidRDefault="00AE68B7">
      <w:pPr>
        <w:pBdr>
          <w:top w:val="nil"/>
          <w:left w:val="nil"/>
          <w:bottom w:val="nil"/>
          <w:right w:val="nil"/>
          <w:between w:val="nil"/>
        </w:pBdr>
        <w:spacing w:after="0"/>
        <w:ind w:left="720"/>
        <w:rPr>
          <w:rFonts w:ascii="Arial" w:eastAsia="Arial" w:hAnsi="Arial" w:cs="Arial"/>
          <w:color w:val="000000"/>
          <w:sz w:val="24"/>
          <w:szCs w:val="24"/>
        </w:rPr>
      </w:pPr>
    </w:p>
    <w:p w14:paraId="00000012" w14:textId="77777777" w:rsidR="00AE68B7" w:rsidRDefault="003750FA">
      <w:pPr>
        <w:numPr>
          <w:ilvl w:val="0"/>
          <w:numId w:val="1"/>
        </w:numPr>
        <w:pBdr>
          <w:top w:val="nil"/>
          <w:left w:val="nil"/>
          <w:bottom w:val="nil"/>
          <w:right w:val="nil"/>
          <w:between w:val="nil"/>
        </w:pBdr>
        <w:spacing w:line="240" w:lineRule="auto"/>
        <w:rPr>
          <w:rFonts w:ascii="Arial" w:eastAsia="Arial" w:hAnsi="Arial" w:cs="Arial"/>
          <w:sz w:val="24"/>
          <w:szCs w:val="24"/>
        </w:rPr>
      </w:pPr>
      <w:r>
        <w:rPr>
          <w:rFonts w:ascii="Arial" w:eastAsia="Arial" w:hAnsi="Arial" w:cs="Arial"/>
          <w:color w:val="000000"/>
          <w:sz w:val="24"/>
          <w:szCs w:val="24"/>
        </w:rPr>
        <w:t>Do you work at:</w:t>
      </w:r>
    </w:p>
    <w:p w14:paraId="00000013"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 xml:space="preserve">Guy’s and St </w:t>
      </w:r>
      <w:proofErr w:type="spellStart"/>
      <w:r>
        <w:rPr>
          <w:rFonts w:ascii="Arial" w:eastAsia="Arial" w:hAnsi="Arial" w:cs="Arial"/>
          <w:sz w:val="24"/>
          <w:szCs w:val="24"/>
        </w:rPr>
        <w:t>Thomas’</w:t>
      </w:r>
      <w:proofErr w:type="spellEnd"/>
      <w:r>
        <w:rPr>
          <w:rFonts w:ascii="Arial" w:eastAsia="Arial" w:hAnsi="Arial" w:cs="Arial"/>
          <w:sz w:val="24"/>
          <w:szCs w:val="24"/>
        </w:rPr>
        <w:t xml:space="preserve"> NHS Foundation Trust</w:t>
      </w:r>
    </w:p>
    <w:p w14:paraId="00000014"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Royal National Orthopaedic Hospital NHS Trust</w:t>
      </w:r>
    </w:p>
    <w:p w14:paraId="00000015"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Liverpool Women’s NHS Foundation Trust</w:t>
      </w:r>
    </w:p>
    <w:p w14:paraId="00000016"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 xml:space="preserve">Alder Hey </w:t>
      </w:r>
      <w:proofErr w:type="spellStart"/>
      <w:r>
        <w:rPr>
          <w:rFonts w:ascii="Arial" w:eastAsia="Arial" w:hAnsi="Arial" w:cs="Arial"/>
          <w:sz w:val="24"/>
          <w:szCs w:val="24"/>
        </w:rPr>
        <w:t>Childrens</w:t>
      </w:r>
      <w:proofErr w:type="spellEnd"/>
      <w:r>
        <w:rPr>
          <w:rFonts w:ascii="Arial" w:eastAsia="Arial" w:hAnsi="Arial" w:cs="Arial"/>
          <w:sz w:val="24"/>
          <w:szCs w:val="24"/>
        </w:rPr>
        <w:t xml:space="preserve"> NHS Foundation Trust</w:t>
      </w:r>
    </w:p>
    <w:p w14:paraId="00000017"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Somerset NHS Foundation Trust</w:t>
      </w:r>
    </w:p>
    <w:p w14:paraId="00000018"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Worcestershire Acute Hospitals NHS Trust</w:t>
      </w:r>
    </w:p>
    <w:p w14:paraId="00000019" w14:textId="77777777" w:rsidR="00AE68B7" w:rsidRDefault="00AE68B7">
      <w:pPr>
        <w:spacing w:line="240" w:lineRule="auto"/>
        <w:rPr>
          <w:rFonts w:ascii="Arial" w:eastAsia="Arial" w:hAnsi="Arial" w:cs="Arial"/>
          <w:sz w:val="24"/>
          <w:szCs w:val="24"/>
        </w:rPr>
      </w:pPr>
    </w:p>
    <w:p w14:paraId="0000001A" w14:textId="77777777" w:rsidR="00AE68B7" w:rsidRDefault="003750FA">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color w:val="000000"/>
          <w:sz w:val="24"/>
          <w:szCs w:val="24"/>
        </w:rPr>
        <w:t>Which occupational group do you belong to?</w:t>
      </w:r>
    </w:p>
    <w:p w14:paraId="0000001B"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Admin and Clerical </w:t>
      </w:r>
    </w:p>
    <w:p w14:paraId="0000001C"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Allied Health Professionals</w:t>
      </w:r>
    </w:p>
    <w:p w14:paraId="0000001D"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Central Functions (Human Resources, IT and Digital Services, Finance)</w:t>
      </w:r>
    </w:p>
    <w:p w14:paraId="0000001E"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Commissioning</w:t>
      </w:r>
    </w:p>
    <w:p w14:paraId="0000001F"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General Management</w:t>
      </w:r>
    </w:p>
    <w:p w14:paraId="00000020"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Medical and Dental</w:t>
      </w:r>
    </w:p>
    <w:p w14:paraId="00000021"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Maintenance/Ancillary</w:t>
      </w:r>
    </w:p>
    <w:p w14:paraId="00000022"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Nurses and Midwives</w:t>
      </w:r>
    </w:p>
    <w:p w14:paraId="00000023"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Nursing or Healthcare Assistants</w:t>
      </w:r>
    </w:p>
    <w:p w14:paraId="00000024"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Research Staff</w:t>
      </w:r>
    </w:p>
    <w:p w14:paraId="00000025"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Scientific and Technical (Pharmacists, Psychologists, Clinical Trial Practitioners, Healthcare Scientists)</w:t>
      </w:r>
    </w:p>
    <w:p w14:paraId="00000026"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Social Care</w:t>
      </w:r>
    </w:p>
    <w:p w14:paraId="00000027" w14:textId="77777777" w:rsidR="00AE68B7" w:rsidRDefault="003750FA">
      <w:p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sz w:val="24"/>
          <w:szCs w:val="24"/>
        </w:rPr>
        <w:t xml:space="preserve">Other </w:t>
      </w:r>
    </w:p>
    <w:p w14:paraId="00000028" w14:textId="77777777" w:rsidR="00AE68B7" w:rsidRDefault="00AE68B7">
      <w:pPr>
        <w:spacing w:line="240" w:lineRule="auto"/>
        <w:ind w:left="360"/>
        <w:rPr>
          <w:rFonts w:ascii="Arial" w:eastAsia="Arial" w:hAnsi="Arial" w:cs="Arial"/>
          <w:sz w:val="24"/>
          <w:szCs w:val="24"/>
        </w:rPr>
      </w:pPr>
    </w:p>
    <w:p w14:paraId="00000029" w14:textId="77777777" w:rsidR="00AE68B7" w:rsidRDefault="003750FA">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color w:val="000000"/>
          <w:sz w:val="24"/>
          <w:szCs w:val="24"/>
        </w:rPr>
        <w:t>How many years’ experience do you have working in the NHS?</w:t>
      </w:r>
    </w:p>
    <w:p w14:paraId="0000002A"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None</w:t>
      </w:r>
    </w:p>
    <w:p w14:paraId="0000002B"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Less than 1</w:t>
      </w:r>
    </w:p>
    <w:p w14:paraId="0000002C"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1 to 3</w:t>
      </w:r>
    </w:p>
    <w:p w14:paraId="0000002D"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3 to 5</w:t>
      </w:r>
    </w:p>
    <w:p w14:paraId="0000002E"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5 to 10</w:t>
      </w:r>
    </w:p>
    <w:p w14:paraId="0000002F" w14:textId="77777777" w:rsidR="00AE68B7" w:rsidRDefault="003750FA">
      <w:p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color w:val="000000"/>
          <w:sz w:val="24"/>
          <w:szCs w:val="24"/>
        </w:rPr>
        <w:t>More than 10</w:t>
      </w:r>
    </w:p>
    <w:p w14:paraId="00000030" w14:textId="77777777" w:rsidR="00AE68B7" w:rsidRDefault="00AE68B7">
      <w:pPr>
        <w:spacing w:line="240" w:lineRule="auto"/>
        <w:rPr>
          <w:rFonts w:ascii="Arial" w:eastAsia="Arial" w:hAnsi="Arial" w:cs="Arial"/>
          <w:sz w:val="24"/>
          <w:szCs w:val="24"/>
        </w:rPr>
      </w:pPr>
    </w:p>
    <w:p w14:paraId="00000031" w14:textId="77777777" w:rsidR="00AE68B7" w:rsidRDefault="003750FA">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color w:val="000000"/>
          <w:sz w:val="24"/>
          <w:szCs w:val="24"/>
        </w:rPr>
        <w:t>Did you view:</w:t>
      </w:r>
    </w:p>
    <w:p w14:paraId="00000032"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Slides</w:t>
      </w:r>
    </w:p>
    <w:p w14:paraId="00000033"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Video</w:t>
      </w:r>
    </w:p>
    <w:p w14:paraId="00000034" w14:textId="77777777" w:rsidR="00AE68B7" w:rsidRDefault="003750FA">
      <w:p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color w:val="000000"/>
          <w:sz w:val="24"/>
          <w:szCs w:val="24"/>
        </w:rPr>
        <w:t>Both slides and video</w:t>
      </w:r>
    </w:p>
    <w:p w14:paraId="00000035" w14:textId="77777777" w:rsidR="00AE68B7" w:rsidRDefault="00AE68B7">
      <w:pPr>
        <w:spacing w:line="240" w:lineRule="auto"/>
        <w:rPr>
          <w:rFonts w:ascii="Arial" w:eastAsia="Arial" w:hAnsi="Arial" w:cs="Arial"/>
          <w:sz w:val="24"/>
          <w:szCs w:val="24"/>
        </w:rPr>
      </w:pPr>
    </w:p>
    <w:p w14:paraId="00000036" w14:textId="77777777" w:rsidR="00AE68B7" w:rsidRDefault="003750FA">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color w:val="000000"/>
          <w:sz w:val="24"/>
          <w:szCs w:val="24"/>
        </w:rPr>
        <w:t xml:space="preserve">Please rate how much you agree or disagree that the information you viewed about research was easy to understand. </w:t>
      </w:r>
    </w:p>
    <w:p w14:paraId="00000037"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bookmarkStart w:id="0" w:name="_heading=h.gjdgxs" w:colFirst="0" w:colLast="0"/>
      <w:bookmarkEnd w:id="0"/>
      <w:r>
        <w:rPr>
          <w:rFonts w:ascii="Arial" w:eastAsia="Arial" w:hAnsi="Arial" w:cs="Arial"/>
          <w:color w:val="000000"/>
          <w:sz w:val="24"/>
          <w:szCs w:val="24"/>
        </w:rPr>
        <w:t>Strongly agree</w:t>
      </w:r>
    </w:p>
    <w:p w14:paraId="00000038"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Agree</w:t>
      </w:r>
    </w:p>
    <w:p w14:paraId="00000039"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Neither agree </w:t>
      </w:r>
      <w:proofErr w:type="gramStart"/>
      <w:r>
        <w:rPr>
          <w:rFonts w:ascii="Arial" w:eastAsia="Arial" w:hAnsi="Arial" w:cs="Arial"/>
          <w:color w:val="000000"/>
          <w:sz w:val="24"/>
          <w:szCs w:val="24"/>
        </w:rPr>
        <w:t>or</w:t>
      </w:r>
      <w:proofErr w:type="gramEnd"/>
      <w:r>
        <w:rPr>
          <w:rFonts w:ascii="Arial" w:eastAsia="Arial" w:hAnsi="Arial" w:cs="Arial"/>
          <w:color w:val="000000"/>
          <w:sz w:val="24"/>
          <w:szCs w:val="24"/>
        </w:rPr>
        <w:t xml:space="preserve"> disagree</w:t>
      </w:r>
    </w:p>
    <w:p w14:paraId="0000003A"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Disagree</w:t>
      </w:r>
    </w:p>
    <w:p w14:paraId="0000003B"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Strongly disagree</w:t>
      </w:r>
    </w:p>
    <w:p w14:paraId="0000003C"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Prefer not to answer</w:t>
      </w:r>
    </w:p>
    <w:p w14:paraId="0000003D" w14:textId="77777777" w:rsidR="00AE68B7" w:rsidRDefault="00AE68B7">
      <w:pPr>
        <w:pBdr>
          <w:top w:val="nil"/>
          <w:left w:val="nil"/>
          <w:bottom w:val="nil"/>
          <w:right w:val="nil"/>
          <w:between w:val="nil"/>
        </w:pBdr>
        <w:spacing w:after="0" w:line="240" w:lineRule="auto"/>
        <w:ind w:left="720"/>
        <w:rPr>
          <w:rFonts w:ascii="Arial" w:eastAsia="Arial" w:hAnsi="Arial" w:cs="Arial"/>
          <w:color w:val="000000"/>
          <w:sz w:val="24"/>
          <w:szCs w:val="24"/>
        </w:rPr>
      </w:pPr>
    </w:p>
    <w:p w14:paraId="0000003E" w14:textId="77777777" w:rsidR="00AE68B7" w:rsidRDefault="003750FA">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color w:val="000000"/>
          <w:sz w:val="24"/>
          <w:szCs w:val="24"/>
        </w:rPr>
        <w:t>How long did it take you overall to view the information about research?</w:t>
      </w:r>
    </w:p>
    <w:p w14:paraId="0000003F"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Less than 5 minutes</w:t>
      </w:r>
    </w:p>
    <w:p w14:paraId="00000040"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6 - 10 minutes </w:t>
      </w:r>
    </w:p>
    <w:p w14:paraId="00000041"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11 – 15 minutes</w:t>
      </w:r>
    </w:p>
    <w:p w14:paraId="00000042"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More than 15 minutes</w:t>
      </w:r>
    </w:p>
    <w:p w14:paraId="00000043" w14:textId="77777777" w:rsidR="00AE68B7" w:rsidRDefault="00AE68B7">
      <w:pPr>
        <w:pBdr>
          <w:top w:val="nil"/>
          <w:left w:val="nil"/>
          <w:bottom w:val="nil"/>
          <w:right w:val="nil"/>
          <w:between w:val="nil"/>
        </w:pBdr>
        <w:spacing w:after="0" w:line="240" w:lineRule="auto"/>
        <w:ind w:left="720"/>
        <w:rPr>
          <w:rFonts w:ascii="Arial" w:eastAsia="Arial" w:hAnsi="Arial" w:cs="Arial"/>
          <w:color w:val="000000"/>
          <w:sz w:val="24"/>
          <w:szCs w:val="24"/>
        </w:rPr>
      </w:pPr>
    </w:p>
    <w:p w14:paraId="00000044" w14:textId="77777777" w:rsidR="00AE68B7" w:rsidRDefault="003750FA">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color w:val="000000"/>
          <w:sz w:val="24"/>
          <w:szCs w:val="24"/>
        </w:rPr>
        <w:t>Were you aware of research conducted within this organisation before you viewed the slides and/or video?</w:t>
      </w:r>
    </w:p>
    <w:p w14:paraId="00000045"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Yes</w:t>
      </w:r>
    </w:p>
    <w:p w14:paraId="00000046" w14:textId="77777777" w:rsidR="00AE68B7" w:rsidRDefault="003750FA">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No</w:t>
      </w:r>
    </w:p>
    <w:p w14:paraId="00000047" w14:textId="77777777" w:rsidR="00AE68B7" w:rsidRDefault="00AE68B7">
      <w:pPr>
        <w:pBdr>
          <w:top w:val="nil"/>
          <w:left w:val="nil"/>
          <w:bottom w:val="nil"/>
          <w:right w:val="nil"/>
          <w:between w:val="nil"/>
        </w:pBdr>
        <w:spacing w:after="0" w:line="240" w:lineRule="auto"/>
        <w:ind w:left="720"/>
        <w:rPr>
          <w:rFonts w:ascii="Arial" w:eastAsia="Arial" w:hAnsi="Arial" w:cs="Arial"/>
          <w:color w:val="000000"/>
          <w:sz w:val="24"/>
          <w:szCs w:val="24"/>
        </w:rPr>
      </w:pPr>
    </w:p>
    <w:p w14:paraId="00000048" w14:textId="77777777" w:rsidR="00AE68B7" w:rsidRDefault="003750FA">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color w:val="000000"/>
          <w:sz w:val="24"/>
          <w:szCs w:val="24"/>
        </w:rPr>
        <w:t>How much do you agree that viewing the slides and/or video increasing your awareness of research conduction within this organisation?</w:t>
      </w:r>
    </w:p>
    <w:p w14:paraId="00000049"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bookmarkStart w:id="1" w:name="_heading=h.30j0zll" w:colFirst="0" w:colLast="0"/>
      <w:bookmarkEnd w:id="1"/>
      <w:r>
        <w:rPr>
          <w:rFonts w:ascii="Arial" w:eastAsia="Arial" w:hAnsi="Arial" w:cs="Arial"/>
          <w:color w:val="000000"/>
          <w:sz w:val="24"/>
          <w:szCs w:val="24"/>
        </w:rPr>
        <w:t>Strongly agree</w:t>
      </w:r>
    </w:p>
    <w:p w14:paraId="0000004A"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Agree</w:t>
      </w:r>
    </w:p>
    <w:p w14:paraId="0000004B"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Neither agree </w:t>
      </w:r>
      <w:proofErr w:type="gramStart"/>
      <w:r>
        <w:rPr>
          <w:rFonts w:ascii="Arial" w:eastAsia="Arial" w:hAnsi="Arial" w:cs="Arial"/>
          <w:color w:val="000000"/>
          <w:sz w:val="24"/>
          <w:szCs w:val="24"/>
        </w:rPr>
        <w:t>or</w:t>
      </w:r>
      <w:proofErr w:type="gramEnd"/>
      <w:r>
        <w:rPr>
          <w:rFonts w:ascii="Arial" w:eastAsia="Arial" w:hAnsi="Arial" w:cs="Arial"/>
          <w:color w:val="000000"/>
          <w:sz w:val="24"/>
          <w:szCs w:val="24"/>
        </w:rPr>
        <w:t xml:space="preserve"> disagree</w:t>
      </w:r>
    </w:p>
    <w:p w14:paraId="0000004C"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Disagree</w:t>
      </w:r>
    </w:p>
    <w:p w14:paraId="0000004D"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Strongly disagree</w:t>
      </w:r>
    </w:p>
    <w:p w14:paraId="0000004E"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Prefer not to answer</w:t>
      </w:r>
    </w:p>
    <w:p w14:paraId="0000004F" w14:textId="77777777" w:rsidR="00AE68B7" w:rsidRDefault="00AE68B7">
      <w:pPr>
        <w:pBdr>
          <w:top w:val="nil"/>
          <w:left w:val="nil"/>
          <w:bottom w:val="nil"/>
          <w:right w:val="nil"/>
          <w:between w:val="nil"/>
        </w:pBdr>
        <w:spacing w:after="0" w:line="240" w:lineRule="auto"/>
        <w:ind w:left="720"/>
        <w:rPr>
          <w:rFonts w:ascii="Arial" w:eastAsia="Arial" w:hAnsi="Arial" w:cs="Arial"/>
          <w:color w:val="000000"/>
          <w:sz w:val="24"/>
          <w:szCs w:val="24"/>
        </w:rPr>
      </w:pPr>
    </w:p>
    <w:p w14:paraId="00000050" w14:textId="77777777" w:rsidR="00AE68B7" w:rsidRDefault="003750FA">
      <w:pPr>
        <w:numPr>
          <w:ilvl w:val="0"/>
          <w:numId w:val="1"/>
        </w:numPr>
        <w:pBdr>
          <w:top w:val="nil"/>
          <w:left w:val="nil"/>
          <w:bottom w:val="nil"/>
          <w:right w:val="nil"/>
          <w:between w:val="nil"/>
        </w:pBdr>
        <w:spacing w:line="240" w:lineRule="auto"/>
        <w:rPr>
          <w:rFonts w:ascii="Arial" w:eastAsia="Arial" w:hAnsi="Arial" w:cs="Arial"/>
          <w:sz w:val="24"/>
          <w:szCs w:val="24"/>
        </w:rPr>
      </w:pPr>
      <w:r>
        <w:rPr>
          <w:rFonts w:ascii="Arial" w:eastAsia="Arial" w:hAnsi="Arial" w:cs="Arial"/>
          <w:color w:val="000000"/>
          <w:sz w:val="24"/>
          <w:szCs w:val="24"/>
        </w:rPr>
        <w:t>How relevant was this information on research to your role?</w:t>
      </w:r>
    </w:p>
    <w:p w14:paraId="00000051"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Extremely relevant</w:t>
      </w:r>
    </w:p>
    <w:p w14:paraId="00000052"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Very relevant</w:t>
      </w:r>
    </w:p>
    <w:p w14:paraId="00000053"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Moderately relevant</w:t>
      </w:r>
    </w:p>
    <w:p w14:paraId="00000054"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Slightly relevant</w:t>
      </w:r>
    </w:p>
    <w:p w14:paraId="00000055"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Not at all relevant</w:t>
      </w:r>
    </w:p>
    <w:p w14:paraId="00000056"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Prefer not to answer</w:t>
      </w:r>
    </w:p>
    <w:p w14:paraId="00000057" w14:textId="77777777" w:rsidR="00AE68B7" w:rsidRDefault="00AE68B7">
      <w:pPr>
        <w:spacing w:line="240" w:lineRule="auto"/>
        <w:ind w:left="709"/>
        <w:rPr>
          <w:rFonts w:ascii="Arial" w:eastAsia="Arial" w:hAnsi="Arial" w:cs="Arial"/>
          <w:sz w:val="24"/>
          <w:szCs w:val="24"/>
        </w:rPr>
      </w:pPr>
    </w:p>
    <w:p w14:paraId="00000058" w14:textId="77777777" w:rsidR="00AE68B7" w:rsidRDefault="003750FA">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color w:val="000000"/>
          <w:sz w:val="24"/>
          <w:szCs w:val="24"/>
        </w:rPr>
        <w:t>How much do you agree that the information you viewed has positively changed your perceptions of research?</w:t>
      </w:r>
    </w:p>
    <w:p w14:paraId="00000059"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bookmarkStart w:id="2" w:name="_heading=h.1fob9te" w:colFirst="0" w:colLast="0"/>
      <w:bookmarkEnd w:id="2"/>
      <w:r>
        <w:rPr>
          <w:rFonts w:ascii="Arial" w:eastAsia="Arial" w:hAnsi="Arial" w:cs="Arial"/>
          <w:color w:val="000000"/>
          <w:sz w:val="24"/>
          <w:szCs w:val="24"/>
        </w:rPr>
        <w:t>Strongly agree</w:t>
      </w:r>
    </w:p>
    <w:p w14:paraId="0000005A"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Agree</w:t>
      </w:r>
    </w:p>
    <w:p w14:paraId="0000005B"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lastRenderedPageBreak/>
        <w:t xml:space="preserve">Neither agree </w:t>
      </w:r>
      <w:proofErr w:type="gramStart"/>
      <w:r>
        <w:rPr>
          <w:rFonts w:ascii="Arial" w:eastAsia="Arial" w:hAnsi="Arial" w:cs="Arial"/>
          <w:color w:val="000000"/>
          <w:sz w:val="24"/>
          <w:szCs w:val="24"/>
        </w:rPr>
        <w:t>or</w:t>
      </w:r>
      <w:proofErr w:type="gramEnd"/>
      <w:r>
        <w:rPr>
          <w:rFonts w:ascii="Arial" w:eastAsia="Arial" w:hAnsi="Arial" w:cs="Arial"/>
          <w:color w:val="000000"/>
          <w:sz w:val="24"/>
          <w:szCs w:val="24"/>
        </w:rPr>
        <w:t xml:space="preserve"> disagree</w:t>
      </w:r>
    </w:p>
    <w:p w14:paraId="0000005C"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Disagree</w:t>
      </w:r>
    </w:p>
    <w:p w14:paraId="0000005D"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Strongly disagree</w:t>
      </w:r>
    </w:p>
    <w:p w14:paraId="0000005E" w14:textId="77777777" w:rsidR="00AE68B7" w:rsidRDefault="003750FA">
      <w:p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color w:val="000000"/>
          <w:sz w:val="24"/>
          <w:szCs w:val="24"/>
        </w:rPr>
        <w:t>Prefer not to answer</w:t>
      </w:r>
    </w:p>
    <w:p w14:paraId="0000005F" w14:textId="77777777" w:rsidR="00AE68B7" w:rsidRDefault="00AE68B7">
      <w:pPr>
        <w:spacing w:line="240" w:lineRule="auto"/>
        <w:rPr>
          <w:rFonts w:ascii="Arial" w:eastAsia="Arial" w:hAnsi="Arial" w:cs="Arial"/>
          <w:sz w:val="24"/>
          <w:szCs w:val="24"/>
        </w:rPr>
      </w:pPr>
    </w:p>
    <w:p w14:paraId="00000060" w14:textId="77777777" w:rsidR="00AE68B7" w:rsidRDefault="003750FA">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color w:val="000000"/>
          <w:sz w:val="24"/>
          <w:szCs w:val="24"/>
        </w:rPr>
        <w:t>How much do you agree that viewing the information will increase the extent that you support research?</w:t>
      </w:r>
    </w:p>
    <w:p w14:paraId="00000061"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Strongly agree</w:t>
      </w:r>
    </w:p>
    <w:p w14:paraId="00000062"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Agree</w:t>
      </w:r>
    </w:p>
    <w:p w14:paraId="00000063"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Neither agree </w:t>
      </w:r>
      <w:proofErr w:type="gramStart"/>
      <w:r>
        <w:rPr>
          <w:rFonts w:ascii="Arial" w:eastAsia="Arial" w:hAnsi="Arial" w:cs="Arial"/>
          <w:color w:val="000000"/>
          <w:sz w:val="24"/>
          <w:szCs w:val="24"/>
        </w:rPr>
        <w:t>or</w:t>
      </w:r>
      <w:proofErr w:type="gramEnd"/>
      <w:r>
        <w:rPr>
          <w:rFonts w:ascii="Arial" w:eastAsia="Arial" w:hAnsi="Arial" w:cs="Arial"/>
          <w:color w:val="000000"/>
          <w:sz w:val="24"/>
          <w:szCs w:val="24"/>
        </w:rPr>
        <w:t xml:space="preserve"> disagree</w:t>
      </w:r>
    </w:p>
    <w:p w14:paraId="00000064"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Disagree</w:t>
      </w:r>
    </w:p>
    <w:p w14:paraId="00000065"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Strongly disagree</w:t>
      </w:r>
    </w:p>
    <w:p w14:paraId="00000066"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Prefer not to answer</w:t>
      </w:r>
    </w:p>
    <w:p w14:paraId="00000067" w14:textId="77777777" w:rsidR="00AE68B7" w:rsidRDefault="00AE68B7">
      <w:pPr>
        <w:pBdr>
          <w:top w:val="nil"/>
          <w:left w:val="nil"/>
          <w:bottom w:val="nil"/>
          <w:right w:val="nil"/>
          <w:between w:val="nil"/>
        </w:pBdr>
        <w:spacing w:after="0" w:line="240" w:lineRule="auto"/>
        <w:ind w:left="720"/>
        <w:rPr>
          <w:rFonts w:ascii="Arial" w:eastAsia="Arial" w:hAnsi="Arial" w:cs="Arial"/>
          <w:color w:val="000000"/>
          <w:sz w:val="24"/>
          <w:szCs w:val="24"/>
        </w:rPr>
      </w:pPr>
    </w:p>
    <w:p w14:paraId="00000068" w14:textId="77777777" w:rsidR="00AE68B7" w:rsidRDefault="003750FA">
      <w:pPr>
        <w:numPr>
          <w:ilvl w:val="0"/>
          <w:numId w:val="1"/>
        </w:numPr>
        <w:pBdr>
          <w:top w:val="nil"/>
          <w:left w:val="nil"/>
          <w:bottom w:val="nil"/>
          <w:right w:val="nil"/>
          <w:between w:val="nil"/>
        </w:pBdr>
        <w:spacing w:line="240" w:lineRule="auto"/>
        <w:rPr>
          <w:rFonts w:ascii="Arial" w:eastAsia="Arial" w:hAnsi="Arial" w:cs="Arial"/>
          <w:sz w:val="24"/>
          <w:szCs w:val="24"/>
        </w:rPr>
      </w:pPr>
      <w:r>
        <w:rPr>
          <w:rFonts w:ascii="Arial" w:eastAsia="Arial" w:hAnsi="Arial" w:cs="Arial"/>
          <w:color w:val="000000"/>
          <w:sz w:val="24"/>
          <w:szCs w:val="24"/>
        </w:rPr>
        <w:t>How likely are you to recommend viewing this information on research to your colleagues?</w:t>
      </w:r>
    </w:p>
    <w:p w14:paraId="00000069"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Extremely likely</w:t>
      </w:r>
    </w:p>
    <w:p w14:paraId="0000006A"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Very likely</w:t>
      </w:r>
    </w:p>
    <w:p w14:paraId="0000006B"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Moderately likely</w:t>
      </w:r>
    </w:p>
    <w:p w14:paraId="0000006C"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Slightly likely</w:t>
      </w:r>
    </w:p>
    <w:p w14:paraId="0000006D"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Not at all likely</w:t>
      </w:r>
    </w:p>
    <w:p w14:paraId="0000006E"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Prefer not to answer</w:t>
      </w:r>
    </w:p>
    <w:p w14:paraId="0000006F" w14:textId="77777777" w:rsidR="00AE68B7" w:rsidRDefault="00AE68B7">
      <w:pPr>
        <w:spacing w:after="0" w:line="240" w:lineRule="auto"/>
        <w:rPr>
          <w:rFonts w:ascii="Arial" w:eastAsia="Arial" w:hAnsi="Arial" w:cs="Arial"/>
          <w:sz w:val="24"/>
          <w:szCs w:val="24"/>
        </w:rPr>
      </w:pPr>
    </w:p>
    <w:p w14:paraId="00000070" w14:textId="77777777" w:rsidR="00AE68B7" w:rsidRDefault="003750FA">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color w:val="000000"/>
          <w:sz w:val="24"/>
          <w:szCs w:val="24"/>
        </w:rPr>
        <w:t xml:space="preserve">  Overall, how satisfied are you with the information about research included in your induction?</w:t>
      </w:r>
    </w:p>
    <w:p w14:paraId="00000071"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Very satisfied</w:t>
      </w:r>
    </w:p>
    <w:p w14:paraId="00000072"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Satisfied</w:t>
      </w:r>
    </w:p>
    <w:p w14:paraId="00000073"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Neither satisfied nor dissatisfied</w:t>
      </w:r>
    </w:p>
    <w:p w14:paraId="00000074"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Dissatisfied</w:t>
      </w:r>
    </w:p>
    <w:p w14:paraId="00000075"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Very dissatisfied</w:t>
      </w:r>
    </w:p>
    <w:p w14:paraId="00000076" w14:textId="77777777" w:rsidR="00AE68B7" w:rsidRDefault="003750FA">
      <w:pPr>
        <w:spacing w:after="0" w:line="240" w:lineRule="auto"/>
        <w:rPr>
          <w:rFonts w:ascii="Arial" w:eastAsia="Arial" w:hAnsi="Arial" w:cs="Arial"/>
          <w:sz w:val="24"/>
          <w:szCs w:val="24"/>
        </w:rPr>
      </w:pPr>
      <w:r>
        <w:rPr>
          <w:rFonts w:ascii="Arial" w:eastAsia="Arial" w:hAnsi="Arial" w:cs="Arial"/>
          <w:sz w:val="24"/>
          <w:szCs w:val="24"/>
        </w:rPr>
        <w:t>Prefer not to answer</w:t>
      </w:r>
    </w:p>
    <w:p w14:paraId="00000077" w14:textId="77777777" w:rsidR="00AE68B7" w:rsidRDefault="00AE68B7">
      <w:pPr>
        <w:spacing w:after="0" w:line="240" w:lineRule="auto"/>
        <w:ind w:left="567"/>
        <w:rPr>
          <w:rFonts w:ascii="Arial" w:eastAsia="Arial" w:hAnsi="Arial" w:cs="Arial"/>
          <w:sz w:val="24"/>
          <w:szCs w:val="24"/>
        </w:rPr>
      </w:pPr>
    </w:p>
    <w:p w14:paraId="00000078" w14:textId="77777777" w:rsidR="00AE68B7" w:rsidRDefault="003750FA">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color w:val="000000"/>
          <w:sz w:val="24"/>
          <w:szCs w:val="24"/>
        </w:rPr>
        <w:t>Is there anything else you would like to comment on about the information you viewed on research?</w:t>
      </w:r>
    </w:p>
    <w:p w14:paraId="00000079" w14:textId="77777777" w:rsidR="00AE68B7" w:rsidRDefault="00AE68B7">
      <w:pPr>
        <w:pBdr>
          <w:top w:val="nil"/>
          <w:left w:val="nil"/>
          <w:bottom w:val="nil"/>
          <w:right w:val="nil"/>
          <w:between w:val="nil"/>
        </w:pBdr>
        <w:spacing w:after="0" w:line="240" w:lineRule="auto"/>
        <w:ind w:left="720"/>
        <w:rPr>
          <w:rFonts w:ascii="Arial" w:eastAsia="Arial" w:hAnsi="Arial" w:cs="Arial"/>
          <w:color w:val="000000"/>
          <w:sz w:val="24"/>
          <w:szCs w:val="24"/>
        </w:rPr>
      </w:pPr>
    </w:p>
    <w:p w14:paraId="0000007A"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Yes</w:t>
      </w:r>
    </w:p>
    <w:p w14:paraId="0000007B"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No</w:t>
      </w:r>
    </w:p>
    <w:p w14:paraId="0000007C" w14:textId="77777777" w:rsidR="00AE68B7" w:rsidRDefault="00AE68B7">
      <w:pPr>
        <w:pBdr>
          <w:top w:val="nil"/>
          <w:left w:val="nil"/>
          <w:bottom w:val="nil"/>
          <w:right w:val="nil"/>
          <w:between w:val="nil"/>
        </w:pBdr>
        <w:spacing w:after="0" w:line="240" w:lineRule="auto"/>
        <w:ind w:left="720"/>
        <w:rPr>
          <w:rFonts w:ascii="Arial" w:eastAsia="Arial" w:hAnsi="Arial" w:cs="Arial"/>
          <w:color w:val="000000"/>
          <w:sz w:val="24"/>
          <w:szCs w:val="24"/>
        </w:rPr>
      </w:pPr>
    </w:p>
    <w:p w14:paraId="0000007D" w14:textId="77777777" w:rsidR="00AE68B7" w:rsidRDefault="003750F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If yes, please write in the box below.</w:t>
      </w:r>
    </w:p>
    <w:p w14:paraId="0000007E" w14:textId="77777777" w:rsidR="00AE68B7" w:rsidRDefault="00AE68B7">
      <w:pPr>
        <w:spacing w:after="0" w:line="240" w:lineRule="auto"/>
        <w:ind w:left="567"/>
        <w:rPr>
          <w:rFonts w:ascii="Arial" w:eastAsia="Arial" w:hAnsi="Arial" w:cs="Arial"/>
          <w:sz w:val="24"/>
          <w:szCs w:val="24"/>
        </w:rPr>
      </w:pPr>
    </w:p>
    <w:p w14:paraId="0000007F" w14:textId="77777777" w:rsidR="00AE68B7" w:rsidRDefault="003750FA">
      <w:pPr>
        <w:spacing w:after="0" w:line="240" w:lineRule="auto"/>
        <w:ind w:left="567"/>
        <w:rPr>
          <w:rFonts w:ascii="Arial" w:eastAsia="Arial" w:hAnsi="Arial" w:cs="Arial"/>
          <w:sz w:val="24"/>
          <w:szCs w:val="24"/>
        </w:rPr>
      </w:pPr>
      <w:bookmarkStart w:id="3" w:name="_heading=h.3znysh7" w:colFirst="0" w:colLast="0"/>
      <w:bookmarkEnd w:id="3"/>
      <w:r>
        <w:rPr>
          <w:rFonts w:ascii="Arial" w:eastAsia="Arial" w:hAnsi="Arial" w:cs="Arial"/>
          <w:sz w:val="24"/>
          <w:szCs w:val="24"/>
        </w:rPr>
        <w:t>Thank you for your responses.</w:t>
      </w:r>
    </w:p>
    <w:sectPr w:rsidR="00AE68B7">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09111" w14:textId="77777777" w:rsidR="004E407A" w:rsidRDefault="004E407A">
      <w:pPr>
        <w:spacing w:after="0" w:line="240" w:lineRule="auto"/>
      </w:pPr>
      <w:r>
        <w:separator/>
      </w:r>
    </w:p>
  </w:endnote>
  <w:endnote w:type="continuationSeparator" w:id="0">
    <w:p w14:paraId="118FD3A0" w14:textId="77777777" w:rsidR="004E407A" w:rsidRDefault="004E4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embedRegular r:id="rId1" w:fontKey="{77283E75-2C54-4B91-92BC-E9374CA65523}"/>
    <w:embedBold r:id="rId2" w:fontKey="{B256AC0F-14D9-46D5-9C1D-6B3134CF2011}"/>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B2227AEB-2B79-4E27-BC65-B8CD8ED8C84D}"/>
  </w:font>
  <w:font w:name="Georgia">
    <w:panose1 w:val="02040502050405020303"/>
    <w:charset w:val="00"/>
    <w:family w:val="roman"/>
    <w:pitch w:val="variable"/>
    <w:sig w:usb0="00000287" w:usb1="00000000" w:usb2="00000000" w:usb3="00000000" w:csb0="0000009F" w:csb1="00000000"/>
    <w:embedItalic r:id="rId4" w:fontKey="{84052C40-21B0-4525-B2C1-C94C73E1F6F3}"/>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EA961357-337F-4FB7-843A-A666D65E49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0" w14:textId="669B8F5F" w:rsidR="00AE68B7" w:rsidRDefault="003750FA">
    <w:pPr>
      <w:jc w:val="right"/>
    </w:pPr>
    <w:r>
      <w:fldChar w:fldCharType="begin"/>
    </w:r>
    <w:r>
      <w:instrText>PAGE</w:instrText>
    </w:r>
    <w:r>
      <w:fldChar w:fldCharType="separate"/>
    </w:r>
    <w:r w:rsidR="007A5D0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CF742" w14:textId="77777777" w:rsidR="004E407A" w:rsidRDefault="004E407A">
      <w:pPr>
        <w:spacing w:after="0" w:line="240" w:lineRule="auto"/>
      </w:pPr>
      <w:r>
        <w:separator/>
      </w:r>
    </w:p>
  </w:footnote>
  <w:footnote w:type="continuationSeparator" w:id="0">
    <w:p w14:paraId="4863AF20" w14:textId="77777777" w:rsidR="004E407A" w:rsidRDefault="004E40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D01636"/>
    <w:multiLevelType w:val="multilevel"/>
    <w:tmpl w:val="8BB2B2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33787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8B7"/>
    <w:rsid w:val="003750FA"/>
    <w:rsid w:val="004E407A"/>
    <w:rsid w:val="007A5D0C"/>
    <w:rsid w:val="007F1BA9"/>
    <w:rsid w:val="00AE68B7"/>
    <w:rsid w:val="00B82E8C"/>
    <w:rsid w:val="00F63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5B2ED3-6CD8-4263-9FC1-D9A088A4A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B92311"/>
    <w:pPr>
      <w:ind w:left="720"/>
      <w:contextualSpacing/>
    </w:pPr>
  </w:style>
  <w:style w:type="character" w:styleId="CommentReference">
    <w:name w:val="annotation reference"/>
    <w:basedOn w:val="DefaultParagraphFont"/>
    <w:uiPriority w:val="99"/>
    <w:semiHidden/>
    <w:unhideWhenUsed/>
    <w:rsid w:val="00B15337"/>
    <w:rPr>
      <w:sz w:val="16"/>
      <w:szCs w:val="16"/>
    </w:rPr>
  </w:style>
  <w:style w:type="paragraph" w:styleId="CommentText">
    <w:name w:val="annotation text"/>
    <w:basedOn w:val="Normal"/>
    <w:link w:val="CommentTextChar"/>
    <w:uiPriority w:val="99"/>
    <w:unhideWhenUsed/>
    <w:rsid w:val="00B15337"/>
    <w:pPr>
      <w:spacing w:line="240" w:lineRule="auto"/>
    </w:pPr>
    <w:rPr>
      <w:sz w:val="20"/>
      <w:szCs w:val="20"/>
    </w:rPr>
  </w:style>
  <w:style w:type="character" w:customStyle="1" w:styleId="CommentTextChar">
    <w:name w:val="Comment Text Char"/>
    <w:basedOn w:val="DefaultParagraphFont"/>
    <w:link w:val="CommentText"/>
    <w:uiPriority w:val="99"/>
    <w:rsid w:val="00B15337"/>
    <w:rPr>
      <w:sz w:val="20"/>
      <w:szCs w:val="20"/>
    </w:rPr>
  </w:style>
  <w:style w:type="paragraph" w:styleId="CommentSubject">
    <w:name w:val="annotation subject"/>
    <w:basedOn w:val="CommentText"/>
    <w:next w:val="CommentText"/>
    <w:link w:val="CommentSubjectChar"/>
    <w:uiPriority w:val="99"/>
    <w:semiHidden/>
    <w:unhideWhenUsed/>
    <w:rsid w:val="00B15337"/>
    <w:rPr>
      <w:b/>
      <w:bCs/>
    </w:rPr>
  </w:style>
  <w:style w:type="character" w:customStyle="1" w:styleId="CommentSubjectChar">
    <w:name w:val="Comment Subject Char"/>
    <w:basedOn w:val="CommentTextChar"/>
    <w:link w:val="CommentSubject"/>
    <w:uiPriority w:val="99"/>
    <w:semiHidden/>
    <w:rsid w:val="00B15337"/>
    <w:rPr>
      <w:b/>
      <w:bCs/>
      <w:sz w:val="20"/>
      <w:szCs w:val="20"/>
    </w:rPr>
  </w:style>
  <w:style w:type="paragraph" w:styleId="BalloonText">
    <w:name w:val="Balloon Text"/>
    <w:basedOn w:val="Normal"/>
    <w:link w:val="BalloonTextChar"/>
    <w:uiPriority w:val="99"/>
    <w:semiHidden/>
    <w:unhideWhenUsed/>
    <w:rsid w:val="002458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85B"/>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ihr.ac.uk/documents/nihr-privacy-policy/1224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oc7x4YoOE0cicCJ0tQacb6qIeg==">CgMxLjAyCGguZ2pkZ3hzMgloLjMwajB6bGwyCWguMWZvYjl0ZTIJaC4zem55c2g3OAByITEwaVR5bS1uNXZkWnc3X203RVkxTHhnUXB5YjVOU1dlUQ==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889</Words>
  <Characters>5070</Characters>
  <Application>Microsoft Office Word</Application>
  <DocSecurity>0</DocSecurity>
  <Lines>42</Lines>
  <Paragraphs>11</Paragraphs>
  <ScaleCrop>false</ScaleCrop>
  <Company>GUY'S AND ST THOMAS' NHS FOUNDATION TRUST</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Verna Lavender</dc:creator>
  <cp:lastModifiedBy>LAVENDER, Verna (GUY'S AND ST THOMAS' NHS FOUNDATION TRUST)</cp:lastModifiedBy>
  <cp:revision>2</cp:revision>
  <dcterms:created xsi:type="dcterms:W3CDTF">2026-08-07T12:22:00Z</dcterms:created>
  <dcterms:modified xsi:type="dcterms:W3CDTF">2026-08-07T12:22:00Z</dcterms:modified>
</cp:coreProperties>
</file>