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BC851" w14:textId="77777777" w:rsidR="000D4890" w:rsidRDefault="000D4890" w:rsidP="000D4890">
      <w:pPr>
        <w:widowControl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 w:hint="eastAsia"/>
          <w:b/>
          <w:sz w:val="28"/>
        </w:rPr>
        <w:t>Supplementary Information</w:t>
      </w:r>
    </w:p>
    <w:p w14:paraId="2F009695" w14:textId="77777777" w:rsidR="000D4890" w:rsidRDefault="000D4890" w:rsidP="000D4890">
      <w:pPr>
        <w:spacing w:line="48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igh efficiency no</w:t>
      </w:r>
      <w:r>
        <w:rPr>
          <w:rFonts w:ascii="Times New Roman" w:hAnsi="Times New Roman" w:hint="eastAsia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-doped organic light emitting diodes based on pure organic room temperature phosphorescence by high-lying single</w:t>
      </w:r>
      <w:r>
        <w:rPr>
          <w:rFonts w:ascii="Times New Roman" w:hAnsi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 xml:space="preserve"> exciton fission</w:t>
      </w:r>
    </w:p>
    <w:p w14:paraId="449D8CB9" w14:textId="684F2FC5" w:rsidR="00594F06" w:rsidRDefault="00594F06" w:rsidP="00594F06">
      <w:pPr>
        <w:pStyle w:val="Title2"/>
        <w:spacing w:beforeLines="100" w:before="312" w:afterLines="100" w:after="312" w:line="240" w:lineRule="auto"/>
        <w:jc w:val="center"/>
        <w:rPr>
          <w:rFonts w:eastAsia="宋体"/>
          <w:b w:val="0"/>
          <w:iCs/>
          <w:vertAlign w:val="superscript"/>
          <w:lang w:eastAsia="zh-CN"/>
        </w:rPr>
      </w:pPr>
      <w:proofErr w:type="spellStart"/>
      <w:r>
        <w:rPr>
          <w:rFonts w:eastAsia="宋体" w:hint="eastAsia"/>
          <w:b w:val="0"/>
          <w:iCs/>
          <w:lang w:eastAsia="zh-CN"/>
        </w:rPr>
        <w:t>Xiaomin</w:t>
      </w:r>
      <w:proofErr w:type="spellEnd"/>
      <w:r>
        <w:rPr>
          <w:rFonts w:eastAsia="宋体" w:hint="eastAsia"/>
          <w:b w:val="0"/>
          <w:iCs/>
          <w:lang w:eastAsia="zh-CN"/>
        </w:rPr>
        <w:t xml:space="preserve"> Guo</w:t>
      </w:r>
      <w:r>
        <w:rPr>
          <w:rFonts w:eastAsia="宋体" w:hint="eastAsia"/>
          <w:b w:val="0"/>
          <w:iCs/>
          <w:vertAlign w:val="superscript"/>
          <w:lang w:eastAsia="zh-CN"/>
        </w:rPr>
        <w:t>1</w:t>
      </w:r>
      <w:r>
        <w:rPr>
          <w:rFonts w:eastAsia="宋体"/>
          <w:b w:val="0"/>
          <w:iCs/>
          <w:vertAlign w:val="superscript"/>
          <w:lang w:eastAsia="zh-CN"/>
        </w:rPr>
        <w:t>,6</w:t>
      </w:r>
      <w:r>
        <w:rPr>
          <w:rFonts w:eastAsia="宋体" w:hint="eastAsia"/>
          <w:b w:val="0"/>
          <w:iCs/>
          <w:lang w:eastAsia="zh-CN"/>
        </w:rPr>
        <w:t xml:space="preserve">, </w:t>
      </w:r>
      <w:proofErr w:type="spellStart"/>
      <w:r>
        <w:rPr>
          <w:rFonts w:eastAsia="宋体"/>
          <w:b w:val="0"/>
          <w:iCs/>
          <w:lang w:eastAsia="zh-CN"/>
        </w:rPr>
        <w:t>Jie</w:t>
      </w:r>
      <w:proofErr w:type="spellEnd"/>
      <w:r>
        <w:rPr>
          <w:rFonts w:eastAsia="宋体"/>
          <w:b w:val="0"/>
          <w:iCs/>
          <w:lang w:eastAsia="zh-CN"/>
        </w:rPr>
        <w:t xml:space="preserve"> Yang</w:t>
      </w:r>
      <w:r>
        <w:rPr>
          <w:rFonts w:eastAsia="宋体"/>
          <w:b w:val="0"/>
          <w:iCs/>
          <w:vertAlign w:val="superscript"/>
          <w:lang w:eastAsia="zh-CN"/>
        </w:rPr>
        <w:t>2,5,6</w:t>
      </w:r>
      <w:r>
        <w:rPr>
          <w:rFonts w:eastAsia="宋体"/>
          <w:b w:val="0"/>
          <w:iCs/>
          <w:lang w:eastAsia="zh-CN"/>
        </w:rPr>
        <w:t>,</w:t>
      </w:r>
      <w:r w:rsidRPr="000F64CC">
        <w:rPr>
          <w:rFonts w:eastAsia="宋体" w:hint="eastAsia"/>
          <w:b w:val="0"/>
          <w:iCs/>
          <w:lang w:eastAsia="zh-CN"/>
        </w:rPr>
        <w:t xml:space="preserve"> </w:t>
      </w:r>
      <w:proofErr w:type="spellStart"/>
      <w:r>
        <w:rPr>
          <w:rFonts w:eastAsia="宋体" w:hint="eastAsia"/>
          <w:b w:val="0"/>
          <w:iCs/>
          <w:lang w:eastAsia="zh-CN"/>
        </w:rPr>
        <w:t>Peisen</w:t>
      </w:r>
      <w:proofErr w:type="spellEnd"/>
      <w:r>
        <w:rPr>
          <w:rFonts w:eastAsia="宋体" w:hint="eastAsia"/>
          <w:b w:val="0"/>
          <w:iCs/>
          <w:lang w:eastAsia="zh-CN"/>
        </w:rPr>
        <w:t xml:space="preserve"> Yuan</w:t>
      </w:r>
      <w:r>
        <w:rPr>
          <w:rFonts w:eastAsia="宋体" w:hint="eastAsia"/>
          <w:b w:val="0"/>
          <w:iCs/>
          <w:vertAlign w:val="superscript"/>
          <w:lang w:eastAsia="zh-CN"/>
        </w:rPr>
        <w:t>1</w:t>
      </w:r>
      <w:r>
        <w:rPr>
          <w:rFonts w:eastAsia="宋体"/>
          <w:b w:val="0"/>
          <w:iCs/>
          <w:vertAlign w:val="superscript"/>
          <w:lang w:eastAsia="zh-CN"/>
        </w:rPr>
        <w:t>,3,6</w:t>
      </w:r>
      <w:r>
        <w:rPr>
          <w:rFonts w:eastAsia="宋体"/>
          <w:b w:val="0"/>
          <w:iCs/>
          <w:lang w:eastAsia="zh-CN"/>
        </w:rPr>
        <w:t>,</w:t>
      </w:r>
      <w:r w:rsidRPr="004F77CD">
        <w:rPr>
          <w:rFonts w:eastAsia="宋体"/>
          <w:b w:val="0"/>
          <w:iCs/>
          <w:lang w:eastAsia="zh-CN"/>
        </w:rPr>
        <w:t xml:space="preserve"> </w:t>
      </w:r>
      <w:proofErr w:type="spellStart"/>
      <w:r>
        <w:rPr>
          <w:rFonts w:eastAsia="宋体"/>
          <w:b w:val="0"/>
          <w:iCs/>
          <w:lang w:eastAsia="zh-CN"/>
        </w:rPr>
        <w:t>Yunsheng</w:t>
      </w:r>
      <w:proofErr w:type="spellEnd"/>
      <w:r>
        <w:rPr>
          <w:rFonts w:eastAsia="宋体"/>
          <w:b w:val="0"/>
          <w:iCs/>
          <w:lang w:eastAsia="zh-CN"/>
        </w:rPr>
        <w:t xml:space="preserve"> Wang</w:t>
      </w:r>
      <w:r>
        <w:rPr>
          <w:rFonts w:eastAsia="宋体"/>
          <w:b w:val="0"/>
          <w:iCs/>
          <w:vertAlign w:val="superscript"/>
          <w:lang w:eastAsia="zh-CN"/>
        </w:rPr>
        <w:t>2</w:t>
      </w:r>
      <w:r>
        <w:rPr>
          <w:rFonts w:eastAsia="宋体"/>
          <w:b w:val="0"/>
          <w:iCs/>
          <w:lang w:eastAsia="zh-CN"/>
        </w:rPr>
        <w:t xml:space="preserve">, </w:t>
      </w:r>
      <w:proofErr w:type="spellStart"/>
      <w:r>
        <w:rPr>
          <w:rFonts w:eastAsia="宋体" w:hint="eastAsia"/>
          <w:b w:val="0"/>
          <w:iCs/>
          <w:lang w:eastAsia="zh-CN"/>
        </w:rPr>
        <w:t>Xianfeng</w:t>
      </w:r>
      <w:proofErr w:type="spellEnd"/>
      <w:r>
        <w:rPr>
          <w:rFonts w:eastAsia="宋体" w:hint="eastAsia"/>
          <w:b w:val="0"/>
          <w:iCs/>
          <w:lang w:eastAsia="zh-CN"/>
        </w:rPr>
        <w:t xml:space="preserve"> Qiao</w:t>
      </w:r>
      <w:r>
        <w:rPr>
          <w:rFonts w:eastAsia="宋体"/>
          <w:b w:val="0"/>
          <w:iCs/>
          <w:vertAlign w:val="superscript"/>
          <w:lang w:eastAsia="zh-CN"/>
        </w:rPr>
        <w:t>1</w:t>
      </w:r>
      <w:r>
        <w:rPr>
          <w:rFonts w:eastAsia="宋体"/>
          <w:b w:val="0"/>
          <w:iCs/>
          <w:lang w:eastAsia="zh-CN"/>
        </w:rPr>
        <w:t>, Zhen Li</w:t>
      </w:r>
      <w:r>
        <w:rPr>
          <w:rFonts w:eastAsia="宋体"/>
          <w:b w:val="0"/>
          <w:iCs/>
          <w:vertAlign w:val="superscript"/>
          <w:lang w:eastAsia="zh-CN"/>
        </w:rPr>
        <w:t>2,</w:t>
      </w:r>
      <w:r w:rsidR="00DE54A9">
        <w:rPr>
          <w:rFonts w:eastAsia="宋体"/>
          <w:b w:val="0"/>
          <w:iCs/>
          <w:vertAlign w:val="superscript"/>
          <w:lang w:eastAsia="zh-CN"/>
        </w:rPr>
        <w:t>5</w:t>
      </w:r>
      <w:r>
        <w:rPr>
          <w:rStyle w:val="a5"/>
          <w:rFonts w:ascii="Arial" w:hAnsi="Arial" w:cs="Arial"/>
          <w:color w:val="242729"/>
          <w:szCs w:val="16"/>
          <w:shd w:val="clear" w:color="auto" w:fill="FFFFFF"/>
        </w:rPr>
        <w:t>*</w:t>
      </w:r>
      <w:r>
        <w:rPr>
          <w:rFonts w:eastAsia="宋体" w:hint="eastAsia"/>
          <w:b w:val="0"/>
          <w:iCs/>
          <w:lang w:eastAsia="zh-CN"/>
        </w:rPr>
        <w:t>, Ben Zhong Tang</w:t>
      </w:r>
      <w:r>
        <w:rPr>
          <w:rFonts w:eastAsia="宋体" w:hint="eastAsia"/>
          <w:b w:val="0"/>
          <w:iCs/>
          <w:vertAlign w:val="superscript"/>
          <w:lang w:eastAsia="zh-CN"/>
        </w:rPr>
        <w:t>1</w:t>
      </w:r>
      <w:r>
        <w:rPr>
          <w:rFonts w:eastAsia="宋体"/>
          <w:b w:val="0"/>
          <w:iCs/>
          <w:vertAlign w:val="superscript"/>
          <w:lang w:eastAsia="zh-CN"/>
        </w:rPr>
        <w:t>,2,4</w:t>
      </w:r>
      <w:r>
        <w:rPr>
          <w:rStyle w:val="a5"/>
          <w:rFonts w:ascii="Arial" w:hAnsi="Arial" w:cs="Arial"/>
          <w:color w:val="242729"/>
          <w:szCs w:val="16"/>
          <w:shd w:val="clear" w:color="auto" w:fill="FFFFFF"/>
        </w:rPr>
        <w:t>*</w:t>
      </w:r>
      <w:r>
        <w:rPr>
          <w:rFonts w:eastAsia="宋体" w:hint="eastAsia"/>
          <w:b w:val="0"/>
          <w:iCs/>
          <w:lang w:eastAsia="zh-CN"/>
        </w:rPr>
        <w:t xml:space="preserve"> and Dongge Ma</w:t>
      </w:r>
      <w:r>
        <w:rPr>
          <w:rFonts w:eastAsia="宋体" w:hint="eastAsia"/>
          <w:b w:val="0"/>
          <w:iCs/>
          <w:vertAlign w:val="superscript"/>
          <w:lang w:eastAsia="zh-CN"/>
        </w:rPr>
        <w:t>1</w:t>
      </w:r>
      <w:r>
        <w:rPr>
          <w:rStyle w:val="a5"/>
          <w:rFonts w:ascii="Arial" w:hAnsi="Arial" w:cs="Arial"/>
          <w:color w:val="242729"/>
          <w:szCs w:val="16"/>
          <w:shd w:val="clear" w:color="auto" w:fill="FFFFFF"/>
        </w:rPr>
        <w:t>*</w:t>
      </w:r>
    </w:p>
    <w:p w14:paraId="6B2C70B1" w14:textId="77777777" w:rsidR="00594F06" w:rsidRDefault="00594F06" w:rsidP="00594F06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eastAsia="宋体" w:hAnsi="Times New Roman"/>
          <w:kern w:val="0"/>
          <w:sz w:val="24"/>
          <w:szCs w:val="24"/>
          <w:lang w:val="de-DE" w:eastAsia="ja-JP"/>
        </w:rPr>
        <w:t xml:space="preserve">Center for Aggregation-Induced Emission, </w:t>
      </w:r>
      <w:r>
        <w:rPr>
          <w:rFonts w:ascii="Times New Roman" w:hAnsi="Times New Roman"/>
          <w:sz w:val="24"/>
          <w:szCs w:val="24"/>
        </w:rPr>
        <w:t>Institute of Polymer Optoelectronic Materials and Devices, Guangdong Provincial Key Laboratory of Luminescence from Molecular Aggregates, Guangdong-Hong Kong-Macao Joint Laboratory of Optoelectronic and Magnetic Functional Materials, State Key Laboratory of Luminescent Materials and Devices, South China University of Technology, Guangzhou 510640, P. R. China</w:t>
      </w:r>
    </w:p>
    <w:p w14:paraId="22EC2E30" w14:textId="77777777" w:rsidR="00594F06" w:rsidRDefault="00594F06" w:rsidP="00594F06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 w:hint="eastAsia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nstitute of Molecular Aggregation Science, Tianjin University, Tianjin 300072, P. R. China</w:t>
      </w:r>
    </w:p>
    <w:p w14:paraId="59B4B2E4" w14:textId="77777777" w:rsidR="00594F06" w:rsidRPr="000F64CC" w:rsidRDefault="00594F06" w:rsidP="00594F06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CIC </w:t>
      </w:r>
      <w:proofErr w:type="spellStart"/>
      <w:r>
        <w:rPr>
          <w:rFonts w:ascii="Times New Roman" w:hAnsi="Times New Roman"/>
          <w:sz w:val="24"/>
          <w:szCs w:val="24"/>
        </w:rPr>
        <w:t>nanoGUNE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Nanoscience</w:t>
      </w:r>
      <w:proofErr w:type="spellEnd"/>
      <w:r>
        <w:rPr>
          <w:rFonts w:ascii="Times New Roman" w:hAnsi="Times New Roman"/>
          <w:sz w:val="24"/>
          <w:szCs w:val="24"/>
        </w:rPr>
        <w:t xml:space="preserve"> Cooperative Research Center), 20018 </w:t>
      </w:r>
      <w:proofErr w:type="spellStart"/>
      <w:r>
        <w:rPr>
          <w:rFonts w:ascii="Times New Roman" w:hAnsi="Times New Roman"/>
          <w:sz w:val="24"/>
          <w:szCs w:val="24"/>
        </w:rPr>
        <w:t>Donostia</w:t>
      </w:r>
      <w:proofErr w:type="spellEnd"/>
      <w:r>
        <w:rPr>
          <w:rFonts w:ascii="Times New Roman" w:hAnsi="Times New Roman"/>
          <w:sz w:val="24"/>
          <w:szCs w:val="24"/>
        </w:rPr>
        <w:t>–San Sebastian, Spain</w:t>
      </w:r>
    </w:p>
    <w:p w14:paraId="043FAB4D" w14:textId="04047EAF" w:rsidR="00594F06" w:rsidRDefault="00594F06" w:rsidP="00594F06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</w:rPr>
        <w:t xml:space="preserve">Shenzhen Institute of Molecular Aggregate Science and Engineering, School of Science and Engineering, The Chinese University of Hong Kong, Shenzhen, 2001 </w:t>
      </w:r>
      <w:proofErr w:type="spellStart"/>
      <w:r>
        <w:rPr>
          <w:rFonts w:ascii="Times New Roman" w:hAnsi="Times New Roman"/>
          <w:sz w:val="24"/>
          <w:szCs w:val="24"/>
        </w:rPr>
        <w:t>Longxiang</w:t>
      </w:r>
      <w:proofErr w:type="spellEnd"/>
      <w:r>
        <w:rPr>
          <w:rFonts w:ascii="Times New Roman" w:hAnsi="Times New Roman"/>
          <w:sz w:val="24"/>
          <w:szCs w:val="24"/>
        </w:rPr>
        <w:t xml:space="preserve"> Boulevard, </w:t>
      </w:r>
      <w:proofErr w:type="spellStart"/>
      <w:r>
        <w:rPr>
          <w:rFonts w:ascii="Times New Roman" w:hAnsi="Times New Roman"/>
          <w:sz w:val="24"/>
          <w:szCs w:val="24"/>
        </w:rPr>
        <w:t>Longgang</w:t>
      </w:r>
      <w:proofErr w:type="spellEnd"/>
      <w:r>
        <w:rPr>
          <w:rFonts w:ascii="Times New Roman" w:hAnsi="Times New Roman"/>
          <w:sz w:val="24"/>
          <w:szCs w:val="24"/>
        </w:rPr>
        <w:t xml:space="preserve"> District, Shenzhen City, Guangdong 518172, China. </w:t>
      </w:r>
    </w:p>
    <w:p w14:paraId="199B4D9E" w14:textId="3B7CA56A" w:rsidR="00594F06" w:rsidRPr="004F77CD" w:rsidRDefault="00594F06" w:rsidP="00594F06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vertAlign w:val="superscript"/>
        </w:rPr>
        <w:t>5</w:t>
      </w:r>
      <w:r w:rsidRPr="00645CF1"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>partment of chemistry, Wuhan University, Wuhan 430072</w:t>
      </w:r>
      <w:r>
        <w:rPr>
          <w:rFonts w:ascii="Times New Roman" w:hAnsi="Times New Roman" w:hint="eastAsia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China</w:t>
      </w:r>
    </w:p>
    <w:p w14:paraId="75FD530E" w14:textId="37E2A2EF" w:rsidR="00594F06" w:rsidRDefault="00594F06" w:rsidP="00594F06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>These authors contributed equally to this work.</w:t>
      </w:r>
    </w:p>
    <w:p w14:paraId="126823D2" w14:textId="47FCD7C1" w:rsidR="00F31678" w:rsidRDefault="000D4890">
      <w:pPr>
        <w:widowControl/>
        <w:jc w:val="left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8"/>
        </w:rPr>
        <w:br w:type="page"/>
      </w:r>
    </w:p>
    <w:p w14:paraId="4032D9C6" w14:textId="77777777" w:rsidR="006D0B3A" w:rsidRPr="00F31678" w:rsidRDefault="00F31678" w:rsidP="00594F06">
      <w:pPr>
        <w:widowControl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0" distR="0" wp14:anchorId="21DC281B" wp14:editId="15FB4BB5">
            <wp:extent cx="5274310" cy="221424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1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95A64" w14:textId="08AFA153" w:rsidR="000D4890" w:rsidRPr="007F055C" w:rsidRDefault="000D4890" w:rsidP="000D4890">
      <w:pPr>
        <w:rPr>
          <w:rFonts w:ascii="Times New Roman" w:hAnsi="Times New Roman"/>
          <w:sz w:val="24"/>
        </w:rPr>
      </w:pPr>
      <w:r w:rsidRPr="007F055C">
        <w:rPr>
          <w:rFonts w:ascii="Times New Roman" w:hAnsi="Times New Roman" w:hint="eastAsia"/>
          <w:b/>
          <w:sz w:val="24"/>
        </w:rPr>
        <w:t>Figure S1</w:t>
      </w:r>
      <w:r w:rsidRPr="007F055C">
        <w:rPr>
          <w:rFonts w:ascii="Times New Roman" w:hAnsi="Times New Roman"/>
          <w:sz w:val="24"/>
        </w:rPr>
        <w:t xml:space="preserve"> (a) EQE versus luminance curve of </w:t>
      </w:r>
      <w:r>
        <w:rPr>
          <w:rFonts w:ascii="Times New Roman" w:hAnsi="Times New Roman"/>
          <w:sz w:val="24"/>
        </w:rPr>
        <w:t>the</w:t>
      </w:r>
      <w:r w:rsidR="00B071E2">
        <w:rPr>
          <w:rFonts w:ascii="Times New Roman" w:hAnsi="Times New Roman"/>
          <w:sz w:val="24"/>
        </w:rPr>
        <w:t xml:space="preserve"> optimized</w:t>
      </w:r>
      <w:r>
        <w:rPr>
          <w:rFonts w:ascii="Times New Roman" w:hAnsi="Times New Roman"/>
          <w:sz w:val="24"/>
        </w:rPr>
        <w:t xml:space="preserve"> </w:t>
      </w:r>
      <w:r w:rsidRPr="007F055C">
        <w:rPr>
          <w:rFonts w:ascii="Times New Roman" w:hAnsi="Times New Roman"/>
          <w:sz w:val="24"/>
        </w:rPr>
        <w:t xml:space="preserve">pure </w:t>
      </w:r>
      <w:r w:rsidR="006D0B3A">
        <w:rPr>
          <w:rFonts w:ascii="Times New Roman" w:hAnsi="Times New Roman"/>
          <w:sz w:val="24"/>
        </w:rPr>
        <w:t>PTZ</w:t>
      </w:r>
      <w:r w:rsidRPr="007F055C">
        <w:rPr>
          <w:rFonts w:ascii="Times New Roman" w:hAnsi="Times New Roman"/>
          <w:sz w:val="24"/>
        </w:rPr>
        <w:t xml:space="preserve">-CN device. (b) EL spectrum of </w:t>
      </w:r>
      <w:r>
        <w:rPr>
          <w:rFonts w:ascii="Times New Roman" w:hAnsi="Times New Roman"/>
          <w:sz w:val="24"/>
        </w:rPr>
        <w:t>the</w:t>
      </w:r>
      <w:r w:rsidR="00B071E2">
        <w:rPr>
          <w:rFonts w:ascii="Times New Roman" w:hAnsi="Times New Roman"/>
          <w:sz w:val="24"/>
        </w:rPr>
        <w:t xml:space="preserve"> optimized</w:t>
      </w:r>
      <w:r>
        <w:rPr>
          <w:rFonts w:ascii="Times New Roman" w:hAnsi="Times New Roman"/>
          <w:sz w:val="24"/>
        </w:rPr>
        <w:t xml:space="preserve"> </w:t>
      </w:r>
      <w:r w:rsidRPr="007F055C">
        <w:rPr>
          <w:rFonts w:ascii="Times New Roman" w:hAnsi="Times New Roman"/>
          <w:sz w:val="24"/>
        </w:rPr>
        <w:t xml:space="preserve">pure </w:t>
      </w:r>
      <w:r w:rsidR="006D0B3A">
        <w:rPr>
          <w:rFonts w:ascii="Times New Roman" w:hAnsi="Times New Roman"/>
          <w:sz w:val="24"/>
        </w:rPr>
        <w:t>PTZ</w:t>
      </w:r>
      <w:r w:rsidR="006D0B3A" w:rsidRPr="007F055C">
        <w:rPr>
          <w:rFonts w:ascii="Times New Roman" w:hAnsi="Times New Roman"/>
          <w:sz w:val="24"/>
        </w:rPr>
        <w:t>-CN</w:t>
      </w:r>
      <w:r w:rsidRPr="007F055C">
        <w:rPr>
          <w:rFonts w:ascii="Times New Roman" w:hAnsi="Times New Roman"/>
          <w:sz w:val="24"/>
        </w:rPr>
        <w:t xml:space="preserve"> device at 4 V. Th</w:t>
      </w:r>
      <w:r w:rsidR="00257757">
        <w:rPr>
          <w:rFonts w:ascii="Times New Roman" w:hAnsi="Times New Roman"/>
          <w:sz w:val="24"/>
        </w:rPr>
        <w:t>is</w:t>
      </w:r>
      <w:r w:rsidRPr="007F055C">
        <w:rPr>
          <w:rFonts w:ascii="Times New Roman" w:hAnsi="Times New Roman"/>
          <w:sz w:val="24"/>
        </w:rPr>
        <w:t xml:space="preserve"> pure </w:t>
      </w:r>
      <w:r w:rsidR="006D0B3A">
        <w:rPr>
          <w:rFonts w:ascii="Times New Roman" w:hAnsi="Times New Roman"/>
          <w:sz w:val="24"/>
        </w:rPr>
        <w:t>PTZ</w:t>
      </w:r>
      <w:r w:rsidR="006D0B3A" w:rsidRPr="007F055C">
        <w:rPr>
          <w:rFonts w:ascii="Times New Roman" w:hAnsi="Times New Roman"/>
          <w:sz w:val="24"/>
        </w:rPr>
        <w:t>-CN</w:t>
      </w:r>
      <w:r w:rsidRPr="007F055C">
        <w:rPr>
          <w:rFonts w:ascii="Times New Roman" w:hAnsi="Times New Roman"/>
          <w:sz w:val="24"/>
        </w:rPr>
        <w:t xml:space="preserve"> device structure is ITO/HAT-CN (10 nm)/TAPC (</w:t>
      </w:r>
      <w:r w:rsidR="00603D34">
        <w:rPr>
          <w:rFonts w:ascii="Times New Roman" w:hAnsi="Times New Roman"/>
          <w:sz w:val="24"/>
        </w:rPr>
        <w:t>60</w:t>
      </w:r>
      <w:r w:rsidRPr="007F055C">
        <w:rPr>
          <w:rFonts w:ascii="Times New Roman" w:hAnsi="Times New Roman"/>
          <w:sz w:val="24"/>
        </w:rPr>
        <w:t xml:space="preserve"> nm)/TCTA (5 nm)/</w:t>
      </w:r>
      <w:r w:rsidR="006D0B3A">
        <w:rPr>
          <w:rFonts w:ascii="Times New Roman" w:hAnsi="Times New Roman"/>
          <w:sz w:val="24"/>
        </w:rPr>
        <w:t>PTZ</w:t>
      </w:r>
      <w:r w:rsidR="006D0B3A" w:rsidRPr="007F055C">
        <w:rPr>
          <w:rFonts w:ascii="Times New Roman" w:hAnsi="Times New Roman"/>
          <w:sz w:val="24"/>
        </w:rPr>
        <w:t>-CN</w:t>
      </w:r>
      <w:r w:rsidRPr="007F055C">
        <w:rPr>
          <w:rFonts w:ascii="Times New Roman" w:hAnsi="Times New Roman"/>
          <w:sz w:val="24"/>
        </w:rPr>
        <w:t xml:space="preserve"> (10 nm)/</w:t>
      </w:r>
      <w:proofErr w:type="spellStart"/>
      <w:r w:rsidR="0027775D">
        <w:rPr>
          <w:rFonts w:ascii="Times New Roman" w:hAnsi="Times New Roman"/>
          <w:sz w:val="24"/>
        </w:rPr>
        <w:t>BmPyPB</w:t>
      </w:r>
      <w:proofErr w:type="spellEnd"/>
      <w:r w:rsidRPr="007F055C">
        <w:rPr>
          <w:rFonts w:ascii="Times New Roman" w:hAnsi="Times New Roman"/>
          <w:sz w:val="24"/>
        </w:rPr>
        <w:t xml:space="preserve"> (40 nm)/</w:t>
      </w:r>
      <w:proofErr w:type="spellStart"/>
      <w:r w:rsidRPr="007F055C">
        <w:rPr>
          <w:rFonts w:ascii="Times New Roman" w:hAnsi="Times New Roman"/>
          <w:sz w:val="24"/>
        </w:rPr>
        <w:t>LiF</w:t>
      </w:r>
      <w:proofErr w:type="spellEnd"/>
      <w:r w:rsidRPr="007F055C">
        <w:rPr>
          <w:rFonts w:ascii="Times New Roman" w:hAnsi="Times New Roman"/>
          <w:sz w:val="24"/>
        </w:rPr>
        <w:t xml:space="preserve"> (1 nm)/Al.</w:t>
      </w:r>
    </w:p>
    <w:p w14:paraId="226DA9E3" w14:textId="77777777" w:rsidR="000D4890" w:rsidRDefault="000D4890" w:rsidP="00F31678">
      <w:pPr>
        <w:widowControl/>
        <w:jc w:val="left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br w:type="page"/>
      </w:r>
      <w:r w:rsidR="00F31678">
        <w:rPr>
          <w:rFonts w:ascii="Times New Roman" w:hAnsi="Times New Roman"/>
          <w:noProof/>
          <w:color w:val="FF0000"/>
          <w:sz w:val="24"/>
        </w:rPr>
        <w:lastRenderedPageBreak/>
        <w:drawing>
          <wp:inline distT="0" distB="0" distL="0" distR="0" wp14:anchorId="6494258F" wp14:editId="2271D1BE">
            <wp:extent cx="5274310" cy="217043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s2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B312B" w14:textId="0373B281" w:rsidR="000D4890" w:rsidRPr="0003716E" w:rsidRDefault="000D4890" w:rsidP="000D4890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sz w:val="24"/>
        </w:rPr>
        <w:t xml:space="preserve"> (a)-(b)</w:t>
      </w:r>
      <w:r w:rsidR="004E0E51">
        <w:rPr>
          <w:rFonts w:ascii="Times New Roman" w:hAnsi="Times New Roman"/>
          <w:sz w:val="24"/>
        </w:rPr>
        <w:t xml:space="preserve"> The measured</w:t>
      </w:r>
      <w:r>
        <w:rPr>
          <w:rFonts w:ascii="Times New Roman" w:hAnsi="Times New Roman"/>
          <w:sz w:val="24"/>
        </w:rPr>
        <w:t xml:space="preserve"> MR responses of </w:t>
      </w:r>
      <w:r w:rsidR="004E0E51">
        <w:rPr>
          <w:rFonts w:ascii="Times New Roman" w:hAnsi="Times New Roman"/>
          <w:sz w:val="24"/>
        </w:rPr>
        <w:t>PTZ-CN</w:t>
      </w:r>
      <w:r>
        <w:rPr>
          <w:rFonts w:ascii="Times New Roman" w:hAnsi="Times New Roman"/>
          <w:sz w:val="24"/>
        </w:rPr>
        <w:t>-based devices</w:t>
      </w:r>
      <w:r w:rsidR="004E0E51">
        <w:rPr>
          <w:rFonts w:ascii="Times New Roman" w:hAnsi="Times New Roman"/>
          <w:sz w:val="24"/>
        </w:rPr>
        <w:t xml:space="preserve"> with adding TAPC and </w:t>
      </w:r>
      <w:proofErr w:type="spellStart"/>
      <w:r w:rsidR="004E0E51">
        <w:rPr>
          <w:rFonts w:ascii="Times New Roman" w:hAnsi="Times New Roman"/>
          <w:sz w:val="24"/>
        </w:rPr>
        <w:t>BmP</w:t>
      </w:r>
      <w:r w:rsidR="0071746F">
        <w:rPr>
          <w:rFonts w:ascii="Times New Roman" w:hAnsi="Times New Roman"/>
          <w:sz w:val="24"/>
        </w:rPr>
        <w:t>y</w:t>
      </w:r>
      <w:r w:rsidR="004E0E51">
        <w:rPr>
          <w:rFonts w:ascii="Times New Roman" w:hAnsi="Times New Roman"/>
          <w:sz w:val="24"/>
        </w:rPr>
        <w:t>PB</w:t>
      </w:r>
      <w:proofErr w:type="spellEnd"/>
      <w:r w:rsidR="004E0E51">
        <w:rPr>
          <w:rFonts w:ascii="Times New Roman" w:hAnsi="Times New Roman"/>
          <w:sz w:val="24"/>
        </w:rPr>
        <w:t xml:space="preserve"> as the interfacial layers</w:t>
      </w:r>
      <w:r>
        <w:rPr>
          <w:rFonts w:ascii="Times New Roman" w:hAnsi="Times New Roman"/>
          <w:sz w:val="24"/>
        </w:rPr>
        <w:t>.</w:t>
      </w:r>
    </w:p>
    <w:p w14:paraId="023A384F" w14:textId="77777777" w:rsidR="00004595" w:rsidRDefault="00004595">
      <w:pPr>
        <w:widowControl/>
        <w:jc w:val="left"/>
      </w:pPr>
      <w:r>
        <w:br w:type="page"/>
      </w:r>
      <w:bookmarkStart w:id="0" w:name="_GoBack"/>
      <w:bookmarkEnd w:id="0"/>
    </w:p>
    <w:p w14:paraId="0E8EE194" w14:textId="77777777" w:rsidR="00004595" w:rsidRPr="0003716E" w:rsidRDefault="00A27003" w:rsidP="0000459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038823FE" wp14:editId="18D98312">
            <wp:extent cx="5274310" cy="2849880"/>
            <wp:effectExtent l="0" t="0" r="254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 s3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0AB0F" w14:textId="77777777" w:rsidR="00004595" w:rsidRDefault="00004595" w:rsidP="00004595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3</w:t>
      </w:r>
      <w:r>
        <w:rPr>
          <w:rFonts w:ascii="Times New Roman" w:hAnsi="Times New Roman"/>
          <w:sz w:val="24"/>
        </w:rPr>
        <w:t xml:space="preserve"> (a)-(f) Temperature-dependent transient PL spectra of </w:t>
      </w:r>
      <w:r w:rsidR="00A27003">
        <w:rPr>
          <w:rFonts w:ascii="Times New Roman" w:hAnsi="Times New Roman"/>
          <w:sz w:val="24"/>
        </w:rPr>
        <w:t>PTZ</w:t>
      </w:r>
      <w:r>
        <w:rPr>
          <w:rFonts w:ascii="Times New Roman" w:hAnsi="Times New Roman"/>
          <w:sz w:val="24"/>
        </w:rPr>
        <w:t>-CN film measured at the fluorescence peak of 390 nm and different excitation wavelengths from 220 nm to 3</w:t>
      </w:r>
      <w:r w:rsidR="00A27003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0 nm.</w:t>
      </w:r>
    </w:p>
    <w:p w14:paraId="6F5F2315" w14:textId="77777777" w:rsidR="00A27003" w:rsidRDefault="00004595">
      <w:pPr>
        <w:widowControl/>
        <w:jc w:val="left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2FD1C528" w14:textId="77777777" w:rsidR="00004595" w:rsidRDefault="00A27003" w:rsidP="0000459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6B85FB10" wp14:editId="0DFD977E">
            <wp:extent cx="5274310" cy="419417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 S44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551FF" w14:textId="77777777" w:rsidR="00004595" w:rsidRDefault="00004595" w:rsidP="00004595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sz w:val="24"/>
        </w:rPr>
        <w:t xml:space="preserve"> (a)-(d) Excitation wavelength-dependent transient PL spectra of </w:t>
      </w:r>
      <w:r w:rsidR="00A27003">
        <w:rPr>
          <w:rFonts w:ascii="Times New Roman" w:hAnsi="Times New Roman"/>
          <w:sz w:val="24"/>
        </w:rPr>
        <w:t>PTZ</w:t>
      </w:r>
      <w:r>
        <w:rPr>
          <w:rFonts w:ascii="Times New Roman" w:hAnsi="Times New Roman"/>
          <w:sz w:val="24"/>
        </w:rPr>
        <w:t>-CN film measured at the fluorescence peak of 390 nm and different temperatures from 77 K to 3</w:t>
      </w:r>
      <w:r w:rsidR="00A27003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0 K.</w:t>
      </w:r>
    </w:p>
    <w:p w14:paraId="1EA75B89" w14:textId="77777777" w:rsidR="00004595" w:rsidRDefault="00004595" w:rsidP="0014343A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156F5D94" w14:textId="77777777" w:rsidR="002D3F0A" w:rsidRDefault="002D3F0A" w:rsidP="0000459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0" distR="0" wp14:anchorId="54A967DB" wp14:editId="02022769">
            <wp:extent cx="5274310" cy="188849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s5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5C331" w14:textId="77777777" w:rsidR="00004595" w:rsidRDefault="00004595" w:rsidP="00004595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5</w:t>
      </w:r>
      <w:r>
        <w:rPr>
          <w:rFonts w:ascii="Times New Roman" w:hAnsi="Times New Roman"/>
          <w:sz w:val="24"/>
        </w:rPr>
        <w:t xml:space="preserve"> (a) Current density</w:t>
      </w:r>
      <w:r w:rsidDel="00A6711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-luminance-voltage curves of the optimized </w:t>
      </w:r>
      <w:proofErr w:type="spellStart"/>
      <w:r>
        <w:rPr>
          <w:rFonts w:ascii="Times New Roman" w:hAnsi="Times New Roman"/>
          <w:sz w:val="24"/>
        </w:rPr>
        <w:t>mCP</w:t>
      </w:r>
      <w:proofErr w:type="spellEnd"/>
      <w:r w:rsidR="00873EBF">
        <w:rPr>
          <w:rFonts w:ascii="Times New Roman" w:hAnsi="Times New Roman"/>
          <w:sz w:val="24"/>
        </w:rPr>
        <w:t>/PTZ</w:t>
      </w:r>
      <w:r>
        <w:rPr>
          <w:rFonts w:ascii="Times New Roman" w:hAnsi="Times New Roman"/>
          <w:sz w:val="24"/>
        </w:rPr>
        <w:t xml:space="preserve">-CN </w:t>
      </w:r>
      <w:r w:rsidR="00873EBF">
        <w:rPr>
          <w:rFonts w:ascii="Times New Roman" w:hAnsi="Times New Roman"/>
          <w:sz w:val="24"/>
        </w:rPr>
        <w:t xml:space="preserve">interfacial </w:t>
      </w:r>
      <w:r>
        <w:rPr>
          <w:rFonts w:ascii="Times New Roman" w:hAnsi="Times New Roman"/>
          <w:sz w:val="24"/>
        </w:rPr>
        <w:t xml:space="preserve">device. (b) Current efficiency and power efficiency as a function of luminance for the optimized </w:t>
      </w:r>
      <w:proofErr w:type="spellStart"/>
      <w:r>
        <w:rPr>
          <w:rFonts w:ascii="Times New Roman" w:hAnsi="Times New Roman"/>
          <w:sz w:val="24"/>
        </w:rPr>
        <w:t>mCP</w:t>
      </w:r>
      <w:proofErr w:type="spellEnd"/>
      <w:r w:rsidR="00873EBF">
        <w:rPr>
          <w:rFonts w:ascii="Times New Roman" w:hAnsi="Times New Roman"/>
          <w:sz w:val="24"/>
        </w:rPr>
        <w:t>/PTZ</w:t>
      </w:r>
      <w:r>
        <w:rPr>
          <w:rFonts w:ascii="Times New Roman" w:hAnsi="Times New Roman"/>
          <w:sz w:val="24"/>
        </w:rPr>
        <w:t>-CN</w:t>
      </w:r>
      <w:r w:rsidR="00873EBF">
        <w:rPr>
          <w:rFonts w:ascii="Times New Roman" w:hAnsi="Times New Roman"/>
          <w:sz w:val="24"/>
        </w:rPr>
        <w:t xml:space="preserve"> interfacial</w:t>
      </w:r>
      <w:r>
        <w:rPr>
          <w:rFonts w:ascii="Times New Roman" w:hAnsi="Times New Roman"/>
          <w:sz w:val="24"/>
        </w:rPr>
        <w:t xml:space="preserve"> device.</w:t>
      </w:r>
    </w:p>
    <w:p w14:paraId="16FE1322" w14:textId="25B1B646" w:rsidR="00004595" w:rsidRPr="0003716E" w:rsidRDefault="00004595" w:rsidP="00037B18">
      <w:pPr>
        <w:spacing w:afterLines="50" w:after="1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  <w:r w:rsidRPr="00742FD7">
        <w:rPr>
          <w:rFonts w:ascii="Times New Roman" w:hAnsi="Times New Roman"/>
          <w:b/>
          <w:sz w:val="24"/>
        </w:rPr>
        <w:lastRenderedPageBreak/>
        <w:t>Table S1</w:t>
      </w:r>
      <w:r>
        <w:rPr>
          <w:rFonts w:ascii="Times New Roman" w:hAnsi="Times New Roman"/>
          <w:sz w:val="24"/>
        </w:rPr>
        <w:t xml:space="preserve">. EL performances and some physical parameters of the </w:t>
      </w:r>
      <w:r w:rsidR="00755EC7">
        <w:rPr>
          <w:rFonts w:ascii="Times New Roman" w:hAnsi="Times New Roman"/>
          <w:sz w:val="24"/>
        </w:rPr>
        <w:t>PTZ</w:t>
      </w:r>
      <w:r>
        <w:rPr>
          <w:rFonts w:ascii="Times New Roman" w:hAnsi="Times New Roman"/>
          <w:sz w:val="24"/>
        </w:rPr>
        <w:t xml:space="preserve">-CN-based </w:t>
      </w:r>
      <w:r w:rsidR="00037B18">
        <w:rPr>
          <w:rFonts w:ascii="Times New Roman" w:hAnsi="Times New Roman"/>
          <w:sz w:val="24"/>
        </w:rPr>
        <w:t>interfacial devices with different interfacial materials.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3"/>
        <w:gridCol w:w="950"/>
        <w:gridCol w:w="923"/>
        <w:gridCol w:w="690"/>
        <w:gridCol w:w="850"/>
        <w:gridCol w:w="993"/>
        <w:gridCol w:w="992"/>
        <w:gridCol w:w="1096"/>
        <w:gridCol w:w="689"/>
      </w:tblGrid>
      <w:tr w:rsidR="00AB3CF8" w14:paraId="6187AC44" w14:textId="77777777" w:rsidTr="00037B18"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C30BB39" w14:textId="78549E0C" w:rsidR="00240021" w:rsidRDefault="00004595" w:rsidP="00037B18">
            <w:pPr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Materials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48B3233" w14:textId="77777777" w:rsidR="00004595" w:rsidRDefault="00004595" w:rsidP="00037B18">
            <w:pPr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HOMO</w:t>
            </w:r>
          </w:p>
          <w:p w14:paraId="4B11CD15" w14:textId="77777777" w:rsidR="00004595" w:rsidRDefault="00004595" w:rsidP="00037B18">
            <w:pPr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[eV]</w:t>
            </w: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4F57074" w14:textId="77777777" w:rsidR="00004595" w:rsidRDefault="00004595" w:rsidP="00037B18">
            <w:pPr>
              <w:jc w:val="center"/>
              <w:rPr>
                <w:rFonts w:ascii="Times New Roman" w:eastAsia="宋体" w:hAnsi="Times New Roman"/>
                <w:sz w:val="24"/>
                <w:szCs w:val="28"/>
                <w:vertAlign w:val="subscript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LUMO</w:t>
            </w:r>
          </w:p>
          <w:p w14:paraId="56E7D31A" w14:textId="77777777" w:rsidR="00004595" w:rsidRDefault="00004595" w:rsidP="00037B18">
            <w:pPr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[</w:t>
            </w:r>
            <w:r>
              <w:rPr>
                <w:rFonts w:ascii="Times New Roman" w:eastAsia="宋体" w:hAnsi="Times New Roman"/>
                <w:sz w:val="24"/>
                <w:szCs w:val="28"/>
              </w:rPr>
              <w:t>eV</w:t>
            </w:r>
            <w:r>
              <w:rPr>
                <w:rFonts w:ascii="Times New Roman" w:eastAsia="宋体" w:hAnsi="Times New Roman" w:hint="eastAsia"/>
                <w:sz w:val="24"/>
                <w:szCs w:val="28"/>
              </w:rPr>
              <w:t>]</w:t>
            </w:r>
          </w:p>
        </w:tc>
        <w:tc>
          <w:tcPr>
            <w:tcW w:w="6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69A78CB" w14:textId="77777777" w:rsidR="00004595" w:rsidRDefault="00004595" w:rsidP="00037B18">
            <w:pPr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 w:rsidRPr="0003716E">
              <w:rPr>
                <w:rFonts w:ascii="Cambria Math" w:eastAsia="宋体" w:hAnsi="Cambria Math" w:cs="Cambria Math"/>
                <w:sz w:val="24"/>
                <w:szCs w:val="28"/>
              </w:rPr>
              <w:t>𝑆</w:t>
            </w:r>
            <w:r>
              <w:rPr>
                <w:rFonts w:ascii="Times New Roman" w:eastAsia="宋体" w:hAnsi="Times New Roman"/>
                <w:sz w:val="24"/>
                <w:szCs w:val="28"/>
                <w:vertAlign w:val="subscript"/>
              </w:rPr>
              <w:t>1</w:t>
            </w:r>
            <w:r w:rsidRPr="0003716E">
              <w:rPr>
                <w:rFonts w:ascii="Times New Roman" w:eastAsia="宋体" w:hAnsi="Times New Roman"/>
                <w:sz w:val="24"/>
                <w:szCs w:val="28"/>
              </w:rPr>
              <w:t>′</w:t>
            </w:r>
          </w:p>
          <w:p w14:paraId="3F18D040" w14:textId="77777777" w:rsidR="00004595" w:rsidRDefault="00004595" w:rsidP="00037B18">
            <w:pPr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[</w:t>
            </w:r>
            <w:r>
              <w:rPr>
                <w:rFonts w:ascii="Times New Roman" w:eastAsia="宋体" w:hAnsi="Times New Roman"/>
                <w:sz w:val="24"/>
                <w:szCs w:val="28"/>
              </w:rPr>
              <w:t>eV</w:t>
            </w:r>
            <w:r>
              <w:rPr>
                <w:rFonts w:ascii="Times New Roman" w:eastAsia="宋体" w:hAnsi="Times New Roman" w:hint="eastAsia"/>
                <w:sz w:val="24"/>
                <w:szCs w:val="28"/>
              </w:rPr>
              <w:t>]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5F9EC2F" w14:textId="77777777" w:rsidR="00004595" w:rsidRDefault="00004595" w:rsidP="00037B18">
            <w:pPr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 w:rsidRPr="0003716E">
              <w:rPr>
                <w:rFonts w:ascii="Cambria Math" w:eastAsia="宋体" w:hAnsi="Cambria Math" w:cs="Cambria Math"/>
                <w:sz w:val="24"/>
                <w:szCs w:val="28"/>
              </w:rPr>
              <w:t>T</w:t>
            </w:r>
            <w:r>
              <w:rPr>
                <w:rFonts w:ascii="Times New Roman" w:eastAsia="宋体" w:hAnsi="Times New Roman"/>
                <w:sz w:val="24"/>
                <w:szCs w:val="28"/>
                <w:vertAlign w:val="subscript"/>
              </w:rPr>
              <w:t>1</w:t>
            </w:r>
            <w:r w:rsidRPr="0003716E">
              <w:rPr>
                <w:rFonts w:ascii="Times New Roman" w:eastAsia="宋体" w:hAnsi="Times New Roman"/>
                <w:sz w:val="24"/>
                <w:szCs w:val="28"/>
              </w:rPr>
              <w:t>′</w:t>
            </w:r>
          </w:p>
          <w:p w14:paraId="4FE6A51C" w14:textId="77777777" w:rsidR="00004595" w:rsidRDefault="00004595" w:rsidP="00037B18">
            <w:pPr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 xml:space="preserve"> [</w:t>
            </w:r>
            <w:r>
              <w:rPr>
                <w:rFonts w:ascii="Times New Roman" w:eastAsia="宋体" w:hAnsi="Times New Roman"/>
                <w:sz w:val="24"/>
                <w:szCs w:val="28"/>
              </w:rPr>
              <w:t>eV</w:t>
            </w:r>
            <w:r>
              <w:rPr>
                <w:rFonts w:ascii="Times New Roman" w:eastAsia="宋体" w:hAnsi="Times New Roman" w:hint="eastAsia"/>
                <w:sz w:val="24"/>
                <w:szCs w:val="28"/>
              </w:rPr>
              <w:t>]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E58FB70" w14:textId="77777777" w:rsidR="00004595" w:rsidRDefault="00004595" w:rsidP="00037B18">
            <w:pPr>
              <w:jc w:val="center"/>
              <w:rPr>
                <w:rFonts w:ascii="Cambria Math" w:eastAsia="宋体" w:hAnsi="Cambria Math" w:cs="Cambria Math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Δ</w:t>
            </w:r>
            <w:r>
              <w:rPr>
                <w:rFonts w:ascii="Cambria Math" w:eastAsia="宋体" w:hAnsi="Cambria Math" w:cs="Cambria Math" w:hint="eastAsia"/>
                <w:sz w:val="24"/>
                <w:szCs w:val="28"/>
              </w:rPr>
              <w:t>E</w:t>
            </w:r>
            <w:r w:rsidRPr="0003716E">
              <w:rPr>
                <w:rFonts w:ascii="Cambria Math" w:eastAsia="宋体" w:hAnsi="Cambria Math" w:cs="Cambria Math"/>
                <w:sz w:val="24"/>
                <w:szCs w:val="28"/>
                <w:vertAlign w:val="subscript"/>
              </w:rPr>
              <w:t>S1</w:t>
            </w:r>
            <w:r w:rsidRPr="0003716E">
              <w:rPr>
                <w:rFonts w:ascii="Times New Roman" w:eastAsia="宋体" w:hAnsi="Times New Roman"/>
                <w:sz w:val="24"/>
                <w:szCs w:val="28"/>
                <w:vertAlign w:val="subscript"/>
              </w:rPr>
              <w:t>′</w:t>
            </w:r>
            <w:r w:rsidRPr="0003716E">
              <w:rPr>
                <w:rFonts w:ascii="Cambria Math" w:eastAsia="宋体" w:hAnsi="Cambria Math" w:cs="Cambria Math"/>
                <w:sz w:val="24"/>
                <w:szCs w:val="28"/>
                <w:vertAlign w:val="subscript"/>
              </w:rPr>
              <w:t>-S1</w:t>
            </w:r>
          </w:p>
          <w:p w14:paraId="16B2D07B" w14:textId="77777777" w:rsidR="00004595" w:rsidRPr="0003716E" w:rsidRDefault="00004595" w:rsidP="00037B18">
            <w:pPr>
              <w:jc w:val="center"/>
              <w:rPr>
                <w:rFonts w:ascii="Cambria Math" w:eastAsia="宋体" w:hAnsi="Cambria Math" w:cs="Cambria Math"/>
                <w:sz w:val="24"/>
                <w:szCs w:val="28"/>
              </w:rPr>
            </w:pPr>
            <w:r>
              <w:rPr>
                <w:rFonts w:ascii="Cambria Math" w:eastAsia="宋体" w:hAnsi="Cambria Math" w:cs="Cambria Math"/>
                <w:sz w:val="24"/>
                <w:szCs w:val="28"/>
              </w:rPr>
              <w:t>[eV]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4F4BB86" w14:textId="77777777" w:rsidR="00004595" w:rsidRDefault="00004595" w:rsidP="00037B18">
            <w:pPr>
              <w:jc w:val="center"/>
              <w:rPr>
                <w:rFonts w:ascii="Cambria Math" w:eastAsia="宋体" w:hAnsi="Cambria Math" w:cs="Cambria Math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Δ</w:t>
            </w:r>
            <w:r>
              <w:rPr>
                <w:rFonts w:ascii="Cambria Math" w:eastAsia="宋体" w:hAnsi="Cambria Math" w:cs="Cambria Math" w:hint="eastAsia"/>
                <w:sz w:val="24"/>
                <w:szCs w:val="28"/>
              </w:rPr>
              <w:t>E</w:t>
            </w:r>
            <w:r>
              <w:rPr>
                <w:rFonts w:ascii="Cambria Math" w:eastAsia="宋体" w:hAnsi="Cambria Math" w:cs="Cambria Math"/>
                <w:sz w:val="24"/>
                <w:szCs w:val="28"/>
                <w:vertAlign w:val="subscript"/>
              </w:rPr>
              <w:t>T</w:t>
            </w:r>
            <w:r w:rsidRPr="0003716E">
              <w:rPr>
                <w:rFonts w:ascii="Cambria Math" w:eastAsia="宋体" w:hAnsi="Cambria Math" w:cs="Cambria Math"/>
                <w:sz w:val="24"/>
                <w:szCs w:val="28"/>
                <w:vertAlign w:val="subscript"/>
              </w:rPr>
              <w:t>1</w:t>
            </w:r>
            <w:r w:rsidRPr="0003716E">
              <w:rPr>
                <w:rFonts w:ascii="Times New Roman" w:eastAsia="宋体" w:hAnsi="Times New Roman"/>
                <w:sz w:val="24"/>
                <w:szCs w:val="28"/>
                <w:vertAlign w:val="subscript"/>
              </w:rPr>
              <w:t>′</w:t>
            </w:r>
            <w:r w:rsidRPr="0003716E">
              <w:rPr>
                <w:rFonts w:ascii="Cambria Math" w:eastAsia="宋体" w:hAnsi="Cambria Math" w:cs="Cambria Math"/>
                <w:sz w:val="24"/>
                <w:szCs w:val="28"/>
                <w:vertAlign w:val="subscript"/>
              </w:rPr>
              <w:t>-S1</w:t>
            </w:r>
          </w:p>
          <w:p w14:paraId="1BCAF067" w14:textId="77777777" w:rsidR="00004595" w:rsidRPr="0003716E" w:rsidRDefault="00004595" w:rsidP="00037B18">
            <w:pPr>
              <w:jc w:val="center"/>
              <w:rPr>
                <w:rFonts w:ascii="Cambria Math" w:eastAsia="宋体" w:hAnsi="Cambria Math" w:cs="Cambria Math"/>
                <w:sz w:val="24"/>
                <w:szCs w:val="28"/>
              </w:rPr>
            </w:pPr>
            <w:r>
              <w:rPr>
                <w:rFonts w:ascii="Cambria Math" w:eastAsia="宋体" w:hAnsi="Cambria Math" w:cs="Cambria Math"/>
                <w:sz w:val="24"/>
                <w:szCs w:val="28"/>
              </w:rPr>
              <w:t>[eV]</w:t>
            </w:r>
          </w:p>
        </w:tc>
        <w:tc>
          <w:tcPr>
            <w:tcW w:w="10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3756866" w14:textId="77777777" w:rsidR="00004595" w:rsidRDefault="00004595" w:rsidP="00037B18">
            <w:pPr>
              <w:jc w:val="center"/>
              <w:rPr>
                <w:rFonts w:ascii="Cambria Math" w:eastAsia="宋体" w:hAnsi="Cambria Math" w:cs="Cambria Math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Δ</w:t>
            </w:r>
            <w:r>
              <w:rPr>
                <w:rFonts w:ascii="Cambria Math" w:eastAsia="宋体" w:hAnsi="Cambria Math" w:cs="Cambria Math" w:hint="eastAsia"/>
                <w:sz w:val="24"/>
                <w:szCs w:val="28"/>
              </w:rPr>
              <w:t>E</w:t>
            </w:r>
            <w:r>
              <w:rPr>
                <w:rFonts w:ascii="Cambria Math" w:eastAsia="宋体" w:hAnsi="Cambria Math" w:cs="Cambria Math"/>
                <w:sz w:val="24"/>
                <w:szCs w:val="28"/>
                <w:vertAlign w:val="subscript"/>
              </w:rPr>
              <w:t>T</w:t>
            </w:r>
            <w:r w:rsidRPr="0003716E">
              <w:rPr>
                <w:rFonts w:ascii="Cambria Math" w:eastAsia="宋体" w:hAnsi="Cambria Math" w:cs="Cambria Math"/>
                <w:sz w:val="24"/>
                <w:szCs w:val="28"/>
                <w:vertAlign w:val="subscript"/>
              </w:rPr>
              <w:t>1</w:t>
            </w:r>
            <w:r w:rsidRPr="0003716E">
              <w:rPr>
                <w:rFonts w:ascii="Times New Roman" w:eastAsia="宋体" w:hAnsi="Times New Roman"/>
                <w:sz w:val="24"/>
                <w:szCs w:val="28"/>
                <w:vertAlign w:val="subscript"/>
              </w:rPr>
              <w:t>′</w:t>
            </w:r>
            <w:r w:rsidRPr="0003716E">
              <w:rPr>
                <w:rFonts w:ascii="Cambria Math" w:eastAsia="宋体" w:hAnsi="Cambria Math" w:cs="Cambria Math"/>
                <w:sz w:val="24"/>
                <w:szCs w:val="28"/>
                <w:vertAlign w:val="subscript"/>
              </w:rPr>
              <w:t>-</w:t>
            </w:r>
            <w:r>
              <w:rPr>
                <w:rFonts w:ascii="Cambria Math" w:eastAsia="宋体" w:hAnsi="Cambria Math" w:cs="Cambria Math"/>
                <w:sz w:val="24"/>
                <w:szCs w:val="28"/>
                <w:vertAlign w:val="subscript"/>
              </w:rPr>
              <w:t>T</w:t>
            </w:r>
            <w:r w:rsidRPr="0003716E">
              <w:rPr>
                <w:rFonts w:ascii="Cambria Math" w:eastAsia="宋体" w:hAnsi="Cambria Math" w:cs="Cambria Math"/>
                <w:sz w:val="24"/>
                <w:szCs w:val="28"/>
                <w:vertAlign w:val="subscript"/>
              </w:rPr>
              <w:t>1</w:t>
            </w:r>
          </w:p>
          <w:p w14:paraId="5A32E7BF" w14:textId="77777777" w:rsidR="00004595" w:rsidRPr="0003716E" w:rsidRDefault="00004595" w:rsidP="00037B18">
            <w:pPr>
              <w:jc w:val="center"/>
              <w:rPr>
                <w:rFonts w:ascii="Cambria Math" w:eastAsia="宋体" w:hAnsi="Cambria Math" w:cs="Cambria Math"/>
                <w:sz w:val="24"/>
                <w:szCs w:val="28"/>
              </w:rPr>
            </w:pPr>
            <w:r>
              <w:rPr>
                <w:rFonts w:ascii="Cambria Math" w:eastAsia="宋体" w:hAnsi="Cambria Math" w:cs="Cambria Math"/>
                <w:sz w:val="24"/>
                <w:szCs w:val="28"/>
              </w:rPr>
              <w:t>[eV]</w:t>
            </w:r>
          </w:p>
        </w:tc>
        <w:tc>
          <w:tcPr>
            <w:tcW w:w="6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8ED31D0" w14:textId="77777777" w:rsidR="00AB3CF8" w:rsidRDefault="00004595" w:rsidP="00037B18">
            <w:pPr>
              <w:jc w:val="center"/>
              <w:rPr>
                <w:rFonts w:ascii="Cambria Math" w:eastAsia="宋体" w:hAnsi="Cambria Math" w:cs="Cambria Math"/>
                <w:sz w:val="24"/>
                <w:szCs w:val="28"/>
              </w:rPr>
            </w:pPr>
            <w:r>
              <w:rPr>
                <w:rFonts w:ascii="Cambria Math" w:eastAsia="宋体" w:hAnsi="Cambria Math" w:cs="Cambria Math" w:hint="eastAsia"/>
                <w:sz w:val="24"/>
                <w:szCs w:val="28"/>
              </w:rPr>
              <w:t>EQE</w:t>
            </w:r>
          </w:p>
          <w:p w14:paraId="6DF16A4B" w14:textId="7043AD79" w:rsidR="00004595" w:rsidRPr="0003716E" w:rsidRDefault="00AB3CF8" w:rsidP="00037B18">
            <w:pPr>
              <w:jc w:val="center"/>
              <w:rPr>
                <w:rFonts w:ascii="Cambria Math" w:eastAsia="宋体" w:hAnsi="Cambria Math" w:cs="Cambria Math"/>
                <w:sz w:val="24"/>
                <w:szCs w:val="28"/>
              </w:rPr>
            </w:pPr>
            <w:r>
              <w:rPr>
                <w:rFonts w:ascii="Cambria Math" w:eastAsia="宋体" w:hAnsi="Cambria Math" w:cs="Cambria Math"/>
                <w:sz w:val="24"/>
                <w:szCs w:val="28"/>
              </w:rPr>
              <w:t>[%]</w:t>
            </w:r>
          </w:p>
        </w:tc>
      </w:tr>
      <w:tr w:rsidR="00AB3CF8" w14:paraId="04EA8511" w14:textId="77777777" w:rsidTr="00037B18">
        <w:tc>
          <w:tcPr>
            <w:tcW w:w="112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E891A2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宋体" w:hAnsi="Times New Roman"/>
                <w:sz w:val="24"/>
                <w:szCs w:val="28"/>
              </w:rPr>
              <w:t>mCP</w:t>
            </w:r>
            <w:proofErr w:type="spellEnd"/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27C106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-6.1</w:t>
            </w: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2506D5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-2.3</w:t>
            </w:r>
          </w:p>
        </w:tc>
        <w:tc>
          <w:tcPr>
            <w:tcW w:w="6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83D267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3.47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C2B75A9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3.02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4DAFBC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0.29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5B82E2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0.16</w:t>
            </w:r>
          </w:p>
        </w:tc>
        <w:tc>
          <w:tcPr>
            <w:tcW w:w="109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B8EBCC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0.</w:t>
            </w:r>
            <w:r>
              <w:rPr>
                <w:rFonts w:ascii="Times New Roman" w:eastAsia="宋体" w:hAnsi="Times New Roman"/>
                <w:sz w:val="24"/>
                <w:szCs w:val="28"/>
              </w:rPr>
              <w:t>60</w:t>
            </w:r>
          </w:p>
        </w:tc>
        <w:tc>
          <w:tcPr>
            <w:tcW w:w="6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3AC6D4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12.1</w:t>
            </w:r>
          </w:p>
        </w:tc>
      </w:tr>
      <w:tr w:rsidR="00AB3CF8" w14:paraId="46B6C906" w14:textId="77777777" w:rsidTr="00037B18"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3FF8CAE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宋体" w:hAnsi="Times New Roman"/>
                <w:sz w:val="24"/>
                <w:szCs w:val="28"/>
              </w:rPr>
              <w:t>mCBP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6DC4CF31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-5.7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324D7ECA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-2.1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6205EC1D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3.48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40017C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2.92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85A991" w14:textId="07613018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0.3</w:t>
            </w:r>
            <w:r w:rsidR="00F600EC">
              <w:rPr>
                <w:rFonts w:ascii="Times New Roman" w:eastAsia="宋体" w:hAnsi="Times New Roman"/>
                <w:sz w:val="24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C7105F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0.26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03CBC72F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0.5</w:t>
            </w:r>
            <w:r>
              <w:rPr>
                <w:rFonts w:ascii="Times New Roman" w:eastAsia="宋体" w:hAnsi="Times New Roman"/>
                <w:sz w:val="24"/>
                <w:szCs w:val="28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3BA5122B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9.9</w:t>
            </w:r>
          </w:p>
        </w:tc>
      </w:tr>
      <w:tr w:rsidR="00AB3CF8" w14:paraId="6213D023" w14:textId="77777777" w:rsidTr="00037B18"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D4AB701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TAPC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665B9AAC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-5.3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63499552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-2.1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18F246A7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3.30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8D42AC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2.87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437755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45D039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0.31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2751D41B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0.45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0942C888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9.2</w:t>
            </w:r>
          </w:p>
        </w:tc>
      </w:tr>
      <w:tr w:rsidR="00AB3CF8" w14:paraId="5E94F038" w14:textId="77777777" w:rsidTr="00037B18"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D24BA8A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TCTA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5150237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-5.7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42030020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-2.4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0828A71E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3.21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9FD50F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2</w:t>
            </w:r>
            <w:r>
              <w:rPr>
                <w:rFonts w:ascii="Times New Roman" w:eastAsia="宋体" w:hAnsi="Times New Roman"/>
                <w:sz w:val="24"/>
                <w:szCs w:val="28"/>
              </w:rPr>
              <w:t>.</w:t>
            </w:r>
            <w:r>
              <w:rPr>
                <w:rFonts w:ascii="Times New Roman" w:eastAsia="宋体" w:hAnsi="Times New Roman" w:hint="eastAsia"/>
                <w:sz w:val="24"/>
                <w:szCs w:val="28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BD6BE8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E15362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0.33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4848C7F8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0.43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2B2C53BB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9.8</w:t>
            </w:r>
          </w:p>
        </w:tc>
      </w:tr>
      <w:tr w:rsidR="00AB3CF8" w14:paraId="15671CF1" w14:textId="77777777" w:rsidTr="00037B18"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2D07288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NPB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1C68B3E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-5.5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D8C070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-2.4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E5B4647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/>
                <w:sz w:val="24"/>
                <w:szCs w:val="28"/>
              </w:rPr>
              <w:t>2.78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A3F779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2.26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59A318" w14:textId="367EB860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-0.4</w:t>
            </w:r>
            <w:r w:rsidR="00F600EC">
              <w:rPr>
                <w:rFonts w:ascii="Times New Roman" w:eastAsia="宋体" w:hAnsi="Times New Roman"/>
                <w:sz w:val="24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D283CB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0.92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16E5CD" w14:textId="77777777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-0.16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47AC869" w14:textId="1318C911" w:rsidR="00004595" w:rsidRDefault="00004595" w:rsidP="00037B18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  <w:szCs w:val="28"/>
              </w:rPr>
              <w:t>1.</w:t>
            </w:r>
            <w:r w:rsidR="008652D1">
              <w:rPr>
                <w:rFonts w:ascii="Times New Roman" w:eastAsia="宋体" w:hAnsi="Times New Roman"/>
                <w:sz w:val="24"/>
                <w:szCs w:val="28"/>
              </w:rPr>
              <w:t>3</w:t>
            </w:r>
          </w:p>
        </w:tc>
      </w:tr>
    </w:tbl>
    <w:p w14:paraId="2FCE1741" w14:textId="77777777" w:rsidR="00004595" w:rsidRPr="00004EA2" w:rsidRDefault="00004595" w:rsidP="0000459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>
        <w:rPr>
          <w:rFonts w:ascii="Times New Roman" w:hAnsi="Times New Roman" w:hint="eastAsia"/>
        </w:rPr>
        <w:t xml:space="preserve">here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vertAlign w:val="subscript"/>
        </w:rPr>
        <w:t>1</w:t>
      </w:r>
      <w:r w:rsidRPr="0003716E">
        <w:rPr>
          <w:rFonts w:ascii="Times New Roman" w:eastAsia="宋体" w:hAnsi="Times New Roman"/>
          <w:sz w:val="24"/>
          <w:szCs w:val="28"/>
        </w:rPr>
        <w:t>′</w:t>
      </w:r>
      <w:r>
        <w:rPr>
          <w:rFonts w:ascii="Times New Roman" w:eastAsia="宋体" w:hAnsi="Times New Roman"/>
          <w:sz w:val="24"/>
          <w:szCs w:val="28"/>
        </w:rPr>
        <w:t xml:space="preserve"> and T</w:t>
      </w:r>
      <w:r>
        <w:rPr>
          <w:rFonts w:ascii="Times New Roman" w:eastAsia="宋体" w:hAnsi="Times New Roman"/>
          <w:sz w:val="24"/>
          <w:szCs w:val="28"/>
          <w:vertAlign w:val="subscript"/>
        </w:rPr>
        <w:t>1</w:t>
      </w:r>
      <w:r w:rsidRPr="0003716E">
        <w:rPr>
          <w:rFonts w:ascii="Times New Roman" w:eastAsia="宋体" w:hAnsi="Times New Roman"/>
          <w:sz w:val="24"/>
          <w:szCs w:val="28"/>
        </w:rPr>
        <w:t>′</w:t>
      </w:r>
      <w:r>
        <w:rPr>
          <w:rFonts w:ascii="Times New Roman" w:eastAsia="宋体" w:hAnsi="Times New Roman"/>
          <w:sz w:val="24"/>
          <w:szCs w:val="28"/>
          <w:vertAlign w:val="subscript"/>
        </w:rPr>
        <w:t xml:space="preserve"> </w:t>
      </w:r>
      <w:r>
        <w:rPr>
          <w:rFonts w:ascii="Times New Roman" w:eastAsia="宋体" w:hAnsi="Times New Roman"/>
          <w:sz w:val="24"/>
          <w:szCs w:val="28"/>
        </w:rPr>
        <w:t>stand for the singlet and triplet energy levels of the interfacial materials, S</w:t>
      </w:r>
      <w:r>
        <w:rPr>
          <w:rFonts w:ascii="Times New Roman" w:eastAsia="宋体" w:hAnsi="Times New Roman"/>
          <w:sz w:val="24"/>
          <w:szCs w:val="28"/>
          <w:vertAlign w:val="subscript"/>
        </w:rPr>
        <w:t>1</w:t>
      </w:r>
      <w:r>
        <w:rPr>
          <w:rFonts w:ascii="Times New Roman" w:eastAsia="宋体" w:hAnsi="Times New Roman"/>
          <w:sz w:val="24"/>
          <w:szCs w:val="28"/>
        </w:rPr>
        <w:t xml:space="preserve"> and T</w:t>
      </w:r>
      <w:r>
        <w:rPr>
          <w:rFonts w:ascii="Times New Roman" w:eastAsia="宋体" w:hAnsi="Times New Roman"/>
          <w:sz w:val="24"/>
          <w:szCs w:val="28"/>
          <w:vertAlign w:val="subscript"/>
        </w:rPr>
        <w:t>1</w:t>
      </w:r>
      <w:r>
        <w:rPr>
          <w:rFonts w:ascii="Times New Roman" w:eastAsia="宋体" w:hAnsi="Times New Roman"/>
          <w:sz w:val="24"/>
          <w:szCs w:val="28"/>
        </w:rPr>
        <w:t xml:space="preserve"> are the singlet and triplet energy levels of </w:t>
      </w:r>
      <w:r w:rsidR="00755EC7">
        <w:rPr>
          <w:rFonts w:ascii="Times New Roman" w:eastAsia="宋体" w:hAnsi="Times New Roman"/>
          <w:sz w:val="24"/>
          <w:szCs w:val="28"/>
        </w:rPr>
        <w:t>PTZ-CN</w:t>
      </w:r>
      <w:r>
        <w:rPr>
          <w:rFonts w:ascii="Times New Roman" w:eastAsia="宋体" w:hAnsi="Times New Roman"/>
          <w:sz w:val="24"/>
          <w:szCs w:val="28"/>
        </w:rPr>
        <w:t xml:space="preserve"> molecule.</w:t>
      </w:r>
    </w:p>
    <w:p w14:paraId="105ED9F4" w14:textId="77777777" w:rsidR="006740F3" w:rsidRPr="00004595" w:rsidRDefault="006740F3"/>
    <w:sectPr w:rsidR="006740F3" w:rsidRPr="00004595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43BD8B" w14:textId="77777777" w:rsidR="00241BAE" w:rsidRDefault="00241BAE" w:rsidP="000D4890">
      <w:r>
        <w:separator/>
      </w:r>
    </w:p>
  </w:endnote>
  <w:endnote w:type="continuationSeparator" w:id="0">
    <w:p w14:paraId="38CE054F" w14:textId="77777777" w:rsidR="00241BAE" w:rsidRDefault="00241BAE" w:rsidP="000D4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0352147"/>
      <w:docPartObj>
        <w:docPartGallery w:val="Page Numbers (Bottom of Page)"/>
        <w:docPartUnique/>
      </w:docPartObj>
    </w:sdtPr>
    <w:sdtEndPr/>
    <w:sdtContent>
      <w:p w14:paraId="55E719A1" w14:textId="77777777" w:rsidR="0085162A" w:rsidRPr="0085162A" w:rsidRDefault="0085162A">
        <w:pPr>
          <w:pStyle w:val="a4"/>
          <w:jc w:val="center"/>
        </w:pPr>
        <w:r w:rsidRPr="0085162A">
          <w:rPr>
            <w:rFonts w:eastAsia="Arial Unicode MS" w:cs="Arial Unicode MS"/>
          </w:rPr>
          <w:fldChar w:fldCharType="begin"/>
        </w:r>
        <w:r w:rsidRPr="0085162A">
          <w:rPr>
            <w:rFonts w:eastAsia="Arial Unicode MS" w:cs="Arial Unicode MS"/>
          </w:rPr>
          <w:instrText>PAGE   \* MERGEFORMAT</w:instrText>
        </w:r>
        <w:r w:rsidRPr="0085162A">
          <w:rPr>
            <w:rFonts w:eastAsia="Arial Unicode MS" w:cs="Arial Unicode MS"/>
          </w:rPr>
          <w:fldChar w:fldCharType="separate"/>
        </w:r>
        <w:r w:rsidR="0071746F" w:rsidRPr="0071746F">
          <w:rPr>
            <w:rFonts w:eastAsia="Arial Unicode MS" w:cs="Arial Unicode MS"/>
            <w:noProof/>
            <w:lang w:val="zh-CN"/>
          </w:rPr>
          <w:t>7</w:t>
        </w:r>
        <w:r w:rsidRPr="0085162A">
          <w:rPr>
            <w:rFonts w:eastAsia="Arial Unicode MS" w:cs="Arial Unicode MS"/>
          </w:rPr>
          <w:fldChar w:fldCharType="end"/>
        </w:r>
      </w:p>
    </w:sdtContent>
  </w:sdt>
  <w:p w14:paraId="1DCF18C5" w14:textId="77777777" w:rsidR="0014343A" w:rsidRDefault="0014343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75CA30" w14:textId="77777777" w:rsidR="00241BAE" w:rsidRDefault="00241BAE" w:rsidP="000D4890">
      <w:r>
        <w:separator/>
      </w:r>
    </w:p>
  </w:footnote>
  <w:footnote w:type="continuationSeparator" w:id="0">
    <w:p w14:paraId="58F39B48" w14:textId="77777777" w:rsidR="00241BAE" w:rsidRDefault="00241BAE" w:rsidP="000D48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436"/>
    <w:rsid w:val="00004595"/>
    <w:rsid w:val="0001056F"/>
    <w:rsid w:val="00037B18"/>
    <w:rsid w:val="000D4890"/>
    <w:rsid w:val="00120985"/>
    <w:rsid w:val="0014343A"/>
    <w:rsid w:val="00240021"/>
    <w:rsid w:val="00241BAE"/>
    <w:rsid w:val="00257757"/>
    <w:rsid w:val="0027775D"/>
    <w:rsid w:val="002B2E87"/>
    <w:rsid w:val="002D3F0A"/>
    <w:rsid w:val="00302681"/>
    <w:rsid w:val="003F581B"/>
    <w:rsid w:val="004E0E51"/>
    <w:rsid w:val="00594F06"/>
    <w:rsid w:val="00603D34"/>
    <w:rsid w:val="00673861"/>
    <w:rsid w:val="006740F3"/>
    <w:rsid w:val="006D0B3A"/>
    <w:rsid w:val="006F6436"/>
    <w:rsid w:val="0071746F"/>
    <w:rsid w:val="00755EC7"/>
    <w:rsid w:val="0085162A"/>
    <w:rsid w:val="008652D1"/>
    <w:rsid w:val="00873EBF"/>
    <w:rsid w:val="008771F8"/>
    <w:rsid w:val="008D51D0"/>
    <w:rsid w:val="00962786"/>
    <w:rsid w:val="009A0CC7"/>
    <w:rsid w:val="00A27003"/>
    <w:rsid w:val="00A73CAB"/>
    <w:rsid w:val="00AB3CF8"/>
    <w:rsid w:val="00B071E2"/>
    <w:rsid w:val="00BF6863"/>
    <w:rsid w:val="00C45DD8"/>
    <w:rsid w:val="00CA721E"/>
    <w:rsid w:val="00CB3B4B"/>
    <w:rsid w:val="00D309C2"/>
    <w:rsid w:val="00DE54A9"/>
    <w:rsid w:val="00E64615"/>
    <w:rsid w:val="00F31678"/>
    <w:rsid w:val="00F600EC"/>
    <w:rsid w:val="00F76A33"/>
    <w:rsid w:val="00FE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49EEA"/>
  <w15:chartTrackingRefBased/>
  <w15:docId w15:val="{0CA97350-6425-4BF8-B09A-E3BB9589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890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48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48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489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4890"/>
    <w:rPr>
      <w:sz w:val="18"/>
      <w:szCs w:val="18"/>
    </w:rPr>
  </w:style>
  <w:style w:type="character" w:styleId="a5">
    <w:name w:val="Strong"/>
    <w:uiPriority w:val="22"/>
    <w:qFormat/>
    <w:rsid w:val="000D4890"/>
    <w:rPr>
      <w:b/>
      <w:bCs/>
    </w:rPr>
  </w:style>
  <w:style w:type="paragraph" w:customStyle="1" w:styleId="Title2">
    <w:name w:val="Title2"/>
    <w:basedOn w:val="a"/>
    <w:qFormat/>
    <w:rsid w:val="000D4890"/>
    <w:pPr>
      <w:widowControl/>
      <w:spacing w:line="480" w:lineRule="auto"/>
      <w:jc w:val="left"/>
    </w:pPr>
    <w:rPr>
      <w:rFonts w:ascii="Times New Roman" w:eastAsia="MS Mincho" w:hAnsi="Times New Roman"/>
      <w:b/>
      <w:kern w:val="0"/>
      <w:sz w:val="24"/>
      <w:szCs w:val="24"/>
      <w:lang w:eastAsia="ja-JP"/>
    </w:rPr>
  </w:style>
  <w:style w:type="character" w:styleId="a6">
    <w:name w:val="Hyperlink"/>
    <w:uiPriority w:val="99"/>
    <w:unhideWhenUsed/>
    <w:rsid w:val="00594F0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7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</dc:creator>
  <cp:keywords/>
  <dc:description/>
  <cp:lastModifiedBy>Yuan</cp:lastModifiedBy>
  <cp:revision>7</cp:revision>
  <dcterms:created xsi:type="dcterms:W3CDTF">2021-11-06T07:51:00Z</dcterms:created>
  <dcterms:modified xsi:type="dcterms:W3CDTF">2021-11-06T19:08:00Z</dcterms:modified>
</cp:coreProperties>
</file>