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B1FDE34">
      <w:pPr>
        <w:jc w:val="center"/>
      </w:pPr>
      <w:bookmarkStart w:id="0" w:name="_GoBack"/>
      <w:bookmarkEnd w:id="0"/>
      <w:r>
        <w:rPr>
          <w:b/>
          <w:sz w:val="28"/>
        </w:rPr>
        <w:t>Supplementary Material S1</w:t>
      </w:r>
    </w:p>
    <w:p w14:paraId="27A5322E">
      <w:r>
        <w:t>Article title: Development and External Validation of a TNM plus CEA Nomogram for Overall Survival after Surgery in Early-Onset Colorectal Cancer</w:t>
      </w:r>
    </w:p>
    <w:p w14:paraId="7230E3BE">
      <w:r>
        <w:t>Prepared as supplementary material for Cancers submission.</w:t>
      </w:r>
    </w:p>
    <w:p w14:paraId="0CC8F679">
      <w:r>
        <w:t>Authors: Junting Guan, Huan Xiong, Zewen Chang, Jiaqi Wang, Xingyuan Li, Shengqi Pan, Qi Li, Qingchao Tang</w:t>
      </w:r>
    </w:p>
    <w:p w14:paraId="699CF8D3">
      <w:pPr>
        <w:pStyle w:val="3"/>
      </w:pPr>
      <w:r>
        <w:t>Supplementary tables</w:t>
      </w:r>
    </w:p>
    <w:p w14:paraId="61D321E1">
      <w:pPr>
        <w:pStyle w:val="4"/>
      </w:pPr>
      <w:r>
        <w:t>Supplementary Table S1. Final model coefficients and baseline survival values.</w:t>
      </w:r>
    </w:p>
    <w:p w14:paraId="026FBBE9">
      <w:pPr>
        <w:jc w:val="center"/>
      </w:pPr>
      <w:r>
        <w:rPr>
          <w:b/>
          <w:sz w:val="28"/>
        </w:rPr>
        <w:t>Supplementary Model Specification for Absolute Survival Prediction</w:t>
      </w:r>
    </w:p>
    <w:p w14:paraId="4806AABE">
      <w:r>
        <w:t>Prepared: 2026-07-27</w:t>
      </w:r>
    </w:p>
    <w:p w14:paraId="5169A07A">
      <w:r>
        <w:t>This table provides the fixed final Cox model coefficients and baseline survival values needed to reproduce the 1-, 3-, and 5-year overall survival predictions from the final nomogram.</w:t>
      </w:r>
    </w:p>
    <w:p w14:paraId="3FCA8E59">
      <w:pPr>
        <w:pStyle w:val="3"/>
      </w:pPr>
      <w:r>
        <w:t>Final model</w:t>
      </w:r>
    </w:p>
    <w:p w14:paraId="63CE70ED">
      <w:r>
        <w:t>`Surv(months, status) ~ AJCCT + AJCCN + AJCCM + CEA`</w:t>
      </w:r>
    </w:p>
    <w:p w14:paraId="7C81A3A8">
      <w:r>
        <w:t>Reference categories:</w:t>
      </w:r>
    </w:p>
    <w:p w14:paraId="712D41DD">
      <w:pPr>
        <w:pStyle w:val="16"/>
      </w:pPr>
      <w:r>
        <w:t>AJCC T stage: T1</w:t>
      </w:r>
    </w:p>
    <w:p w14:paraId="1996D860">
      <w:pPr>
        <w:pStyle w:val="16"/>
      </w:pPr>
      <w:r>
        <w:t>AJCC N stage: N0</w:t>
      </w:r>
    </w:p>
    <w:p w14:paraId="435DA6FF">
      <w:pPr>
        <w:pStyle w:val="16"/>
      </w:pPr>
      <w:r>
        <w:t>AJCC M stage: M0</w:t>
      </w:r>
    </w:p>
    <w:p w14:paraId="71C8C511">
      <w:pPr>
        <w:pStyle w:val="16"/>
      </w:pPr>
      <w:r>
        <w:t>Pretreatment CEA: &lt;5 ng/mL</w:t>
      </w:r>
    </w:p>
    <w:p w14:paraId="42E64811">
      <w:pPr>
        <w:pStyle w:val="3"/>
      </w:pPr>
      <w:r>
        <w:t>Prediction formula</w:t>
      </w:r>
    </w:p>
    <w:p w14:paraId="2B56AEDD">
      <w:r>
        <w:t>The linear predictor (LP) is calculated as:</w:t>
      </w:r>
    </w:p>
    <w:p w14:paraId="4794E019">
      <w:r>
        <w:t>`LP = sum(beta_j * X_j)`</w:t>
      </w:r>
    </w:p>
    <w:p w14:paraId="1166D4C6">
      <w:r>
        <w:t>where `X_j = 1` if the patient has the corresponding category and `0` otherwise. The predicted overall survival probability at time `t` months is:</w:t>
      </w:r>
    </w:p>
    <w:p w14:paraId="1B2458AC">
      <w:r>
        <w:t>`S(t|X) = S0(t)^exp(LP)`</w:t>
      </w:r>
    </w:p>
    <w:p w14:paraId="34EC42D2">
      <w:r>
        <w:t>The predicted death probability at time `t` months is:</w:t>
      </w:r>
    </w:p>
    <w:p w14:paraId="73D08951">
      <w:r>
        <w:t>`1 - S(t|X)`</w:t>
      </w:r>
    </w:p>
    <w:p w14:paraId="72987CF8">
      <w:r>
        <w:t>The baseline survival values below were estimated from the development-cohort Cox model using `basehaz(centered = FALSE)`.</w:t>
      </w:r>
    </w:p>
    <w:p w14:paraId="301C12BB">
      <w:pPr>
        <w:pStyle w:val="3"/>
      </w:pPr>
      <w:r>
        <w:t>Cox coefficients</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72"/>
        <w:gridCol w:w="1872"/>
        <w:gridCol w:w="1872"/>
        <w:gridCol w:w="1872"/>
        <w:gridCol w:w="1872"/>
      </w:tblGrid>
      <w:tr w14:paraId="39FE2E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72" w:type="dxa"/>
            <w:shd w:val="clear" w:color="auto" w:fill="F2F4F7"/>
            <w:tcMar>
              <w:top w:w="80" w:type="dxa"/>
              <w:left w:w="100" w:type="dxa"/>
              <w:bottom w:w="80" w:type="dxa"/>
              <w:right w:w="100" w:type="dxa"/>
            </w:tcMar>
            <w:vAlign w:val="center"/>
          </w:tcPr>
          <w:p w14:paraId="5390C92C">
            <w:pPr>
              <w:jc w:val="center"/>
            </w:pPr>
            <w:r>
              <w:rPr>
                <w:rFonts w:ascii="Times New Roman" w:hAnsi="Times New Roman"/>
                <w:b/>
                <w:sz w:val="14"/>
              </w:rPr>
              <w:t>Predictor term</w:t>
            </w:r>
          </w:p>
        </w:tc>
        <w:tc>
          <w:tcPr>
            <w:tcW w:w="1872" w:type="dxa"/>
            <w:shd w:val="clear" w:color="auto" w:fill="F2F4F7"/>
            <w:tcMar>
              <w:top w:w="80" w:type="dxa"/>
              <w:left w:w="100" w:type="dxa"/>
              <w:bottom w:w="80" w:type="dxa"/>
              <w:right w:w="100" w:type="dxa"/>
            </w:tcMar>
            <w:vAlign w:val="center"/>
          </w:tcPr>
          <w:p w14:paraId="06B8A3EF">
            <w:pPr>
              <w:jc w:val="center"/>
            </w:pPr>
            <w:r>
              <w:rPr>
                <w:rFonts w:ascii="Times New Roman" w:hAnsi="Times New Roman"/>
                <w:b/>
                <w:sz w:val="14"/>
              </w:rPr>
              <w:t>Coefficient beta</w:t>
            </w:r>
          </w:p>
        </w:tc>
        <w:tc>
          <w:tcPr>
            <w:tcW w:w="1872" w:type="dxa"/>
            <w:shd w:val="clear" w:color="auto" w:fill="F2F4F7"/>
            <w:tcMar>
              <w:top w:w="80" w:type="dxa"/>
              <w:left w:w="100" w:type="dxa"/>
              <w:bottom w:w="80" w:type="dxa"/>
              <w:right w:w="100" w:type="dxa"/>
            </w:tcMar>
            <w:vAlign w:val="center"/>
          </w:tcPr>
          <w:p w14:paraId="72EE5CEF">
            <w:pPr>
              <w:jc w:val="center"/>
            </w:pPr>
            <w:r>
              <w:rPr>
                <w:rFonts w:ascii="Times New Roman" w:hAnsi="Times New Roman"/>
                <w:b/>
                <w:sz w:val="14"/>
              </w:rPr>
              <w:t>HR</w:t>
            </w:r>
          </w:p>
        </w:tc>
        <w:tc>
          <w:tcPr>
            <w:tcW w:w="1872" w:type="dxa"/>
            <w:shd w:val="clear" w:color="auto" w:fill="F2F4F7"/>
            <w:tcMar>
              <w:top w:w="80" w:type="dxa"/>
              <w:left w:w="100" w:type="dxa"/>
              <w:bottom w:w="80" w:type="dxa"/>
              <w:right w:w="100" w:type="dxa"/>
            </w:tcMar>
            <w:vAlign w:val="center"/>
          </w:tcPr>
          <w:p w14:paraId="4A92D57F">
            <w:pPr>
              <w:jc w:val="center"/>
            </w:pPr>
            <w:r>
              <w:rPr>
                <w:rFonts w:ascii="Times New Roman" w:hAnsi="Times New Roman"/>
                <w:b/>
                <w:sz w:val="14"/>
              </w:rPr>
              <w:t>95% CI</w:t>
            </w:r>
          </w:p>
        </w:tc>
        <w:tc>
          <w:tcPr>
            <w:tcW w:w="1872" w:type="dxa"/>
            <w:shd w:val="clear" w:color="auto" w:fill="F2F4F7"/>
            <w:tcMar>
              <w:top w:w="80" w:type="dxa"/>
              <w:left w:w="100" w:type="dxa"/>
              <w:bottom w:w="80" w:type="dxa"/>
              <w:right w:w="100" w:type="dxa"/>
            </w:tcMar>
            <w:vAlign w:val="center"/>
          </w:tcPr>
          <w:p w14:paraId="70310D1B">
            <w:pPr>
              <w:jc w:val="center"/>
            </w:pPr>
            <w:r>
              <w:rPr>
                <w:rFonts w:ascii="Times New Roman" w:hAnsi="Times New Roman"/>
                <w:b/>
                <w:sz w:val="14"/>
              </w:rPr>
              <w:t>P value</w:t>
            </w:r>
          </w:p>
        </w:tc>
      </w:tr>
      <w:tr w14:paraId="156978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72" w:type="dxa"/>
            <w:tcMar>
              <w:top w:w="80" w:type="dxa"/>
              <w:left w:w="100" w:type="dxa"/>
              <w:bottom w:w="80" w:type="dxa"/>
              <w:right w:w="100" w:type="dxa"/>
            </w:tcMar>
            <w:vAlign w:val="center"/>
          </w:tcPr>
          <w:p w14:paraId="315F7B6F">
            <w:pPr>
              <w:jc w:val="left"/>
            </w:pPr>
            <w:r>
              <w:rPr>
                <w:rFonts w:ascii="Times New Roman" w:hAnsi="Times New Roman"/>
                <w:sz w:val="14"/>
              </w:rPr>
              <w:t>AJCC T2 vs T1</w:t>
            </w:r>
          </w:p>
        </w:tc>
        <w:tc>
          <w:tcPr>
            <w:tcW w:w="1872" w:type="dxa"/>
            <w:tcMar>
              <w:top w:w="80" w:type="dxa"/>
              <w:left w:w="100" w:type="dxa"/>
              <w:bottom w:w="80" w:type="dxa"/>
              <w:right w:w="100" w:type="dxa"/>
            </w:tcMar>
            <w:vAlign w:val="center"/>
          </w:tcPr>
          <w:p w14:paraId="230F984A">
            <w:pPr>
              <w:jc w:val="left"/>
            </w:pPr>
            <w:r>
              <w:rPr>
                <w:rFonts w:ascii="Times New Roman" w:hAnsi="Times New Roman"/>
                <w:sz w:val="14"/>
              </w:rPr>
              <w:t>-0.0425771</w:t>
            </w:r>
          </w:p>
        </w:tc>
        <w:tc>
          <w:tcPr>
            <w:tcW w:w="1872" w:type="dxa"/>
            <w:tcMar>
              <w:top w:w="80" w:type="dxa"/>
              <w:left w:w="100" w:type="dxa"/>
              <w:bottom w:w="80" w:type="dxa"/>
              <w:right w:w="100" w:type="dxa"/>
            </w:tcMar>
            <w:vAlign w:val="center"/>
          </w:tcPr>
          <w:p w14:paraId="2A4F83FD">
            <w:pPr>
              <w:jc w:val="center"/>
            </w:pPr>
            <w:r>
              <w:rPr>
                <w:rFonts w:ascii="Times New Roman" w:hAnsi="Times New Roman"/>
                <w:sz w:val="14"/>
              </w:rPr>
              <w:t>0.9583166</w:t>
            </w:r>
          </w:p>
        </w:tc>
        <w:tc>
          <w:tcPr>
            <w:tcW w:w="1872" w:type="dxa"/>
            <w:tcMar>
              <w:top w:w="80" w:type="dxa"/>
              <w:left w:w="100" w:type="dxa"/>
              <w:bottom w:w="80" w:type="dxa"/>
              <w:right w:w="100" w:type="dxa"/>
            </w:tcMar>
            <w:vAlign w:val="center"/>
          </w:tcPr>
          <w:p w14:paraId="78E22FE4">
            <w:pPr>
              <w:jc w:val="center"/>
            </w:pPr>
            <w:r>
              <w:rPr>
                <w:rFonts w:ascii="Times New Roman" w:hAnsi="Times New Roman"/>
                <w:sz w:val="14"/>
              </w:rPr>
              <w:t>0.5139256-1.7869721</w:t>
            </w:r>
          </w:p>
        </w:tc>
        <w:tc>
          <w:tcPr>
            <w:tcW w:w="1872" w:type="dxa"/>
            <w:tcMar>
              <w:top w:w="80" w:type="dxa"/>
              <w:left w:w="100" w:type="dxa"/>
              <w:bottom w:w="80" w:type="dxa"/>
              <w:right w:w="100" w:type="dxa"/>
            </w:tcMar>
            <w:vAlign w:val="center"/>
          </w:tcPr>
          <w:p w14:paraId="6ED6AF09">
            <w:pPr>
              <w:jc w:val="center"/>
            </w:pPr>
            <w:r>
              <w:rPr>
                <w:rFonts w:ascii="Times New Roman" w:hAnsi="Times New Roman"/>
                <w:sz w:val="14"/>
              </w:rPr>
              <w:t>0.893</w:t>
            </w:r>
          </w:p>
        </w:tc>
      </w:tr>
      <w:tr w14:paraId="52E489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72" w:type="dxa"/>
            <w:tcMar>
              <w:top w:w="80" w:type="dxa"/>
              <w:left w:w="100" w:type="dxa"/>
              <w:bottom w:w="80" w:type="dxa"/>
              <w:right w:w="100" w:type="dxa"/>
            </w:tcMar>
            <w:vAlign w:val="center"/>
          </w:tcPr>
          <w:p w14:paraId="3434FF15">
            <w:pPr>
              <w:jc w:val="left"/>
            </w:pPr>
            <w:r>
              <w:rPr>
                <w:rFonts w:ascii="Times New Roman" w:hAnsi="Times New Roman"/>
                <w:sz w:val="14"/>
              </w:rPr>
              <w:t>AJCC T3 vs T1</w:t>
            </w:r>
          </w:p>
        </w:tc>
        <w:tc>
          <w:tcPr>
            <w:tcW w:w="1872" w:type="dxa"/>
            <w:tcMar>
              <w:top w:w="80" w:type="dxa"/>
              <w:left w:w="100" w:type="dxa"/>
              <w:bottom w:w="80" w:type="dxa"/>
              <w:right w:w="100" w:type="dxa"/>
            </w:tcMar>
            <w:vAlign w:val="center"/>
          </w:tcPr>
          <w:p w14:paraId="6DC293ED">
            <w:pPr>
              <w:jc w:val="left"/>
            </w:pPr>
            <w:r>
              <w:rPr>
                <w:rFonts w:ascii="Times New Roman" w:hAnsi="Times New Roman"/>
                <w:sz w:val="14"/>
              </w:rPr>
              <w:t>0.4397239</w:t>
            </w:r>
          </w:p>
        </w:tc>
        <w:tc>
          <w:tcPr>
            <w:tcW w:w="1872" w:type="dxa"/>
            <w:tcMar>
              <w:top w:w="80" w:type="dxa"/>
              <w:left w:w="100" w:type="dxa"/>
              <w:bottom w:w="80" w:type="dxa"/>
              <w:right w:w="100" w:type="dxa"/>
            </w:tcMar>
            <w:vAlign w:val="center"/>
          </w:tcPr>
          <w:p w14:paraId="5352FF1C">
            <w:pPr>
              <w:jc w:val="center"/>
            </w:pPr>
            <w:r>
              <w:rPr>
                <w:rFonts w:ascii="Times New Roman" w:hAnsi="Times New Roman"/>
                <w:sz w:val="14"/>
              </w:rPr>
              <w:t>1.5522785</w:t>
            </w:r>
          </w:p>
        </w:tc>
        <w:tc>
          <w:tcPr>
            <w:tcW w:w="1872" w:type="dxa"/>
            <w:tcMar>
              <w:top w:w="80" w:type="dxa"/>
              <w:left w:w="100" w:type="dxa"/>
              <w:bottom w:w="80" w:type="dxa"/>
              <w:right w:w="100" w:type="dxa"/>
            </w:tcMar>
            <w:vAlign w:val="center"/>
          </w:tcPr>
          <w:p w14:paraId="5B1B61DB">
            <w:pPr>
              <w:jc w:val="center"/>
            </w:pPr>
            <w:r>
              <w:rPr>
                <w:rFonts w:ascii="Times New Roman" w:hAnsi="Times New Roman"/>
                <w:sz w:val="14"/>
              </w:rPr>
              <w:t>0.9356877-2.5751847</w:t>
            </w:r>
          </w:p>
        </w:tc>
        <w:tc>
          <w:tcPr>
            <w:tcW w:w="1872" w:type="dxa"/>
            <w:tcMar>
              <w:top w:w="80" w:type="dxa"/>
              <w:left w:w="100" w:type="dxa"/>
              <w:bottom w:w="80" w:type="dxa"/>
              <w:right w:w="100" w:type="dxa"/>
            </w:tcMar>
            <w:vAlign w:val="center"/>
          </w:tcPr>
          <w:p w14:paraId="13E6B180">
            <w:pPr>
              <w:jc w:val="center"/>
            </w:pPr>
            <w:r>
              <w:rPr>
                <w:rFonts w:ascii="Times New Roman" w:hAnsi="Times New Roman"/>
                <w:sz w:val="14"/>
              </w:rPr>
              <w:t>0.089</w:t>
            </w:r>
          </w:p>
        </w:tc>
      </w:tr>
      <w:tr w14:paraId="2BFD44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72" w:type="dxa"/>
            <w:tcMar>
              <w:top w:w="80" w:type="dxa"/>
              <w:left w:w="100" w:type="dxa"/>
              <w:bottom w:w="80" w:type="dxa"/>
              <w:right w:w="100" w:type="dxa"/>
            </w:tcMar>
            <w:vAlign w:val="center"/>
          </w:tcPr>
          <w:p w14:paraId="29D5193F">
            <w:pPr>
              <w:jc w:val="left"/>
            </w:pPr>
            <w:r>
              <w:rPr>
                <w:rFonts w:ascii="Times New Roman" w:hAnsi="Times New Roman"/>
                <w:sz w:val="14"/>
              </w:rPr>
              <w:t>AJCC T4 vs T1</w:t>
            </w:r>
          </w:p>
        </w:tc>
        <w:tc>
          <w:tcPr>
            <w:tcW w:w="1872" w:type="dxa"/>
            <w:tcMar>
              <w:top w:w="80" w:type="dxa"/>
              <w:left w:w="100" w:type="dxa"/>
              <w:bottom w:w="80" w:type="dxa"/>
              <w:right w:w="100" w:type="dxa"/>
            </w:tcMar>
            <w:vAlign w:val="center"/>
          </w:tcPr>
          <w:p w14:paraId="38E5B038">
            <w:pPr>
              <w:jc w:val="left"/>
            </w:pPr>
            <w:r>
              <w:rPr>
                <w:rFonts w:ascii="Times New Roman" w:hAnsi="Times New Roman"/>
                <w:sz w:val="14"/>
              </w:rPr>
              <w:t>0.8529432</w:t>
            </w:r>
          </w:p>
        </w:tc>
        <w:tc>
          <w:tcPr>
            <w:tcW w:w="1872" w:type="dxa"/>
            <w:tcMar>
              <w:top w:w="80" w:type="dxa"/>
              <w:left w:w="100" w:type="dxa"/>
              <w:bottom w:w="80" w:type="dxa"/>
              <w:right w:w="100" w:type="dxa"/>
            </w:tcMar>
            <w:vAlign w:val="center"/>
          </w:tcPr>
          <w:p w14:paraId="034C84D1">
            <w:pPr>
              <w:jc w:val="center"/>
            </w:pPr>
            <w:r>
              <w:rPr>
                <w:rFonts w:ascii="Times New Roman" w:hAnsi="Times New Roman"/>
                <w:sz w:val="14"/>
              </w:rPr>
              <w:t>2.3465432</w:t>
            </w:r>
          </w:p>
        </w:tc>
        <w:tc>
          <w:tcPr>
            <w:tcW w:w="1872" w:type="dxa"/>
            <w:tcMar>
              <w:top w:w="80" w:type="dxa"/>
              <w:left w:w="100" w:type="dxa"/>
              <w:bottom w:w="80" w:type="dxa"/>
              <w:right w:w="100" w:type="dxa"/>
            </w:tcMar>
            <w:vAlign w:val="center"/>
          </w:tcPr>
          <w:p w14:paraId="5D72C843">
            <w:pPr>
              <w:jc w:val="center"/>
            </w:pPr>
            <w:r>
              <w:rPr>
                <w:rFonts w:ascii="Times New Roman" w:hAnsi="Times New Roman"/>
                <w:sz w:val="14"/>
              </w:rPr>
              <w:t>1.4022957-3.9266074</w:t>
            </w:r>
          </w:p>
        </w:tc>
        <w:tc>
          <w:tcPr>
            <w:tcW w:w="1872" w:type="dxa"/>
            <w:tcMar>
              <w:top w:w="80" w:type="dxa"/>
              <w:left w:w="100" w:type="dxa"/>
              <w:bottom w:w="80" w:type="dxa"/>
              <w:right w:w="100" w:type="dxa"/>
            </w:tcMar>
            <w:vAlign w:val="center"/>
          </w:tcPr>
          <w:p w14:paraId="4171EEEF">
            <w:pPr>
              <w:jc w:val="center"/>
            </w:pPr>
            <w:r>
              <w:rPr>
                <w:rFonts w:ascii="Times New Roman" w:hAnsi="Times New Roman"/>
                <w:sz w:val="14"/>
              </w:rPr>
              <w:t>0.001</w:t>
            </w:r>
          </w:p>
        </w:tc>
      </w:tr>
      <w:tr w14:paraId="756FD9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72" w:type="dxa"/>
            <w:tcMar>
              <w:top w:w="80" w:type="dxa"/>
              <w:left w:w="100" w:type="dxa"/>
              <w:bottom w:w="80" w:type="dxa"/>
              <w:right w:w="100" w:type="dxa"/>
            </w:tcMar>
            <w:vAlign w:val="center"/>
          </w:tcPr>
          <w:p w14:paraId="3B4187EC">
            <w:pPr>
              <w:jc w:val="left"/>
            </w:pPr>
            <w:r>
              <w:rPr>
                <w:rFonts w:ascii="Times New Roman" w:hAnsi="Times New Roman"/>
                <w:sz w:val="14"/>
              </w:rPr>
              <w:t>AJCC N1 vs N0</w:t>
            </w:r>
          </w:p>
        </w:tc>
        <w:tc>
          <w:tcPr>
            <w:tcW w:w="1872" w:type="dxa"/>
            <w:tcMar>
              <w:top w:w="80" w:type="dxa"/>
              <w:left w:w="100" w:type="dxa"/>
              <w:bottom w:w="80" w:type="dxa"/>
              <w:right w:w="100" w:type="dxa"/>
            </w:tcMar>
            <w:vAlign w:val="center"/>
          </w:tcPr>
          <w:p w14:paraId="430DA9CA">
            <w:pPr>
              <w:jc w:val="left"/>
            </w:pPr>
            <w:r>
              <w:rPr>
                <w:rFonts w:ascii="Times New Roman" w:hAnsi="Times New Roman"/>
                <w:sz w:val="14"/>
              </w:rPr>
              <w:t>0.5219175</w:t>
            </w:r>
          </w:p>
        </w:tc>
        <w:tc>
          <w:tcPr>
            <w:tcW w:w="1872" w:type="dxa"/>
            <w:tcMar>
              <w:top w:w="80" w:type="dxa"/>
              <w:left w:w="100" w:type="dxa"/>
              <w:bottom w:w="80" w:type="dxa"/>
              <w:right w:w="100" w:type="dxa"/>
            </w:tcMar>
            <w:vAlign w:val="center"/>
          </w:tcPr>
          <w:p w14:paraId="53192BC3">
            <w:pPr>
              <w:jc w:val="center"/>
            </w:pPr>
            <w:r>
              <w:rPr>
                <w:rFonts w:ascii="Times New Roman" w:hAnsi="Times New Roman"/>
                <w:sz w:val="14"/>
              </w:rPr>
              <w:t>1.6852561</w:t>
            </w:r>
          </w:p>
        </w:tc>
        <w:tc>
          <w:tcPr>
            <w:tcW w:w="1872" w:type="dxa"/>
            <w:tcMar>
              <w:top w:w="80" w:type="dxa"/>
              <w:left w:w="100" w:type="dxa"/>
              <w:bottom w:w="80" w:type="dxa"/>
              <w:right w:w="100" w:type="dxa"/>
            </w:tcMar>
            <w:vAlign w:val="center"/>
          </w:tcPr>
          <w:p w14:paraId="5FEB9A6B">
            <w:pPr>
              <w:jc w:val="center"/>
            </w:pPr>
            <w:r>
              <w:rPr>
                <w:rFonts w:ascii="Times New Roman" w:hAnsi="Times New Roman"/>
                <w:sz w:val="14"/>
              </w:rPr>
              <w:t>1.3580233-2.0913398</w:t>
            </w:r>
          </w:p>
        </w:tc>
        <w:tc>
          <w:tcPr>
            <w:tcW w:w="1872" w:type="dxa"/>
            <w:tcMar>
              <w:top w:w="80" w:type="dxa"/>
              <w:left w:w="100" w:type="dxa"/>
              <w:bottom w:w="80" w:type="dxa"/>
              <w:right w:w="100" w:type="dxa"/>
            </w:tcMar>
            <w:vAlign w:val="center"/>
          </w:tcPr>
          <w:p w14:paraId="03D60B55">
            <w:pPr>
              <w:jc w:val="center"/>
            </w:pPr>
            <w:r>
              <w:rPr>
                <w:rFonts w:ascii="Times New Roman" w:hAnsi="Times New Roman"/>
                <w:sz w:val="14"/>
              </w:rPr>
              <w:t>&lt;0.001</w:t>
            </w:r>
          </w:p>
        </w:tc>
      </w:tr>
      <w:tr w14:paraId="41B682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72" w:type="dxa"/>
            <w:tcMar>
              <w:top w:w="80" w:type="dxa"/>
              <w:left w:w="100" w:type="dxa"/>
              <w:bottom w:w="80" w:type="dxa"/>
              <w:right w:w="100" w:type="dxa"/>
            </w:tcMar>
            <w:vAlign w:val="center"/>
          </w:tcPr>
          <w:p w14:paraId="4B59874C">
            <w:pPr>
              <w:jc w:val="left"/>
            </w:pPr>
            <w:r>
              <w:rPr>
                <w:rFonts w:ascii="Times New Roman" w:hAnsi="Times New Roman"/>
                <w:sz w:val="14"/>
              </w:rPr>
              <w:t>AJCC N2 vs N0</w:t>
            </w:r>
          </w:p>
        </w:tc>
        <w:tc>
          <w:tcPr>
            <w:tcW w:w="1872" w:type="dxa"/>
            <w:tcMar>
              <w:top w:w="80" w:type="dxa"/>
              <w:left w:w="100" w:type="dxa"/>
              <w:bottom w:w="80" w:type="dxa"/>
              <w:right w:w="100" w:type="dxa"/>
            </w:tcMar>
            <w:vAlign w:val="center"/>
          </w:tcPr>
          <w:p w14:paraId="00526ACF">
            <w:pPr>
              <w:jc w:val="left"/>
            </w:pPr>
            <w:r>
              <w:rPr>
                <w:rFonts w:ascii="Times New Roman" w:hAnsi="Times New Roman"/>
                <w:sz w:val="14"/>
              </w:rPr>
              <w:t>0.9486174</w:t>
            </w:r>
          </w:p>
        </w:tc>
        <w:tc>
          <w:tcPr>
            <w:tcW w:w="1872" w:type="dxa"/>
            <w:tcMar>
              <w:top w:w="80" w:type="dxa"/>
              <w:left w:w="100" w:type="dxa"/>
              <w:bottom w:w="80" w:type="dxa"/>
              <w:right w:w="100" w:type="dxa"/>
            </w:tcMar>
            <w:vAlign w:val="center"/>
          </w:tcPr>
          <w:p w14:paraId="69A3E2A3">
            <w:pPr>
              <w:jc w:val="center"/>
            </w:pPr>
            <w:r>
              <w:rPr>
                <w:rFonts w:ascii="Times New Roman" w:hAnsi="Times New Roman"/>
                <w:sz w:val="14"/>
              </w:rPr>
              <w:t>2.5821370</w:t>
            </w:r>
          </w:p>
        </w:tc>
        <w:tc>
          <w:tcPr>
            <w:tcW w:w="1872" w:type="dxa"/>
            <w:tcMar>
              <w:top w:w="80" w:type="dxa"/>
              <w:left w:w="100" w:type="dxa"/>
              <w:bottom w:w="80" w:type="dxa"/>
              <w:right w:w="100" w:type="dxa"/>
            </w:tcMar>
            <w:vAlign w:val="center"/>
          </w:tcPr>
          <w:p w14:paraId="2BF38F6C">
            <w:pPr>
              <w:jc w:val="center"/>
            </w:pPr>
            <w:r>
              <w:rPr>
                <w:rFonts w:ascii="Times New Roman" w:hAnsi="Times New Roman"/>
                <w:sz w:val="14"/>
              </w:rPr>
              <w:t>2.0863158-3.1957921</w:t>
            </w:r>
          </w:p>
        </w:tc>
        <w:tc>
          <w:tcPr>
            <w:tcW w:w="1872" w:type="dxa"/>
            <w:tcMar>
              <w:top w:w="80" w:type="dxa"/>
              <w:left w:w="100" w:type="dxa"/>
              <w:bottom w:w="80" w:type="dxa"/>
              <w:right w:w="100" w:type="dxa"/>
            </w:tcMar>
            <w:vAlign w:val="center"/>
          </w:tcPr>
          <w:p w14:paraId="4A6F5146">
            <w:pPr>
              <w:jc w:val="center"/>
            </w:pPr>
            <w:r>
              <w:rPr>
                <w:rFonts w:ascii="Times New Roman" w:hAnsi="Times New Roman"/>
                <w:sz w:val="14"/>
              </w:rPr>
              <w:t>&lt;0.001</w:t>
            </w:r>
          </w:p>
        </w:tc>
      </w:tr>
      <w:tr w14:paraId="0D1E31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72" w:type="dxa"/>
            <w:tcMar>
              <w:top w:w="80" w:type="dxa"/>
              <w:left w:w="100" w:type="dxa"/>
              <w:bottom w:w="80" w:type="dxa"/>
              <w:right w:w="100" w:type="dxa"/>
            </w:tcMar>
            <w:vAlign w:val="center"/>
          </w:tcPr>
          <w:p w14:paraId="2FA2E229">
            <w:pPr>
              <w:jc w:val="left"/>
            </w:pPr>
            <w:r>
              <w:rPr>
                <w:rFonts w:ascii="Times New Roman" w:hAnsi="Times New Roman"/>
                <w:sz w:val="14"/>
              </w:rPr>
              <w:t>AJCC M1a vs M0</w:t>
            </w:r>
          </w:p>
        </w:tc>
        <w:tc>
          <w:tcPr>
            <w:tcW w:w="1872" w:type="dxa"/>
            <w:tcMar>
              <w:top w:w="80" w:type="dxa"/>
              <w:left w:w="100" w:type="dxa"/>
              <w:bottom w:w="80" w:type="dxa"/>
              <w:right w:w="100" w:type="dxa"/>
            </w:tcMar>
            <w:vAlign w:val="center"/>
          </w:tcPr>
          <w:p w14:paraId="0B902E01">
            <w:pPr>
              <w:jc w:val="left"/>
            </w:pPr>
            <w:r>
              <w:rPr>
                <w:rFonts w:ascii="Times New Roman" w:hAnsi="Times New Roman"/>
                <w:sz w:val="14"/>
              </w:rPr>
              <w:t>1.3371576</w:t>
            </w:r>
          </w:p>
        </w:tc>
        <w:tc>
          <w:tcPr>
            <w:tcW w:w="1872" w:type="dxa"/>
            <w:tcMar>
              <w:top w:w="80" w:type="dxa"/>
              <w:left w:w="100" w:type="dxa"/>
              <w:bottom w:w="80" w:type="dxa"/>
              <w:right w:w="100" w:type="dxa"/>
            </w:tcMar>
            <w:vAlign w:val="center"/>
          </w:tcPr>
          <w:p w14:paraId="322BC032">
            <w:pPr>
              <w:jc w:val="center"/>
            </w:pPr>
            <w:r>
              <w:rPr>
                <w:rFonts w:ascii="Times New Roman" w:hAnsi="Times New Roman"/>
                <w:sz w:val="14"/>
              </w:rPr>
              <w:t>3.8082038</w:t>
            </w:r>
          </w:p>
        </w:tc>
        <w:tc>
          <w:tcPr>
            <w:tcW w:w="1872" w:type="dxa"/>
            <w:tcMar>
              <w:top w:w="80" w:type="dxa"/>
              <w:left w:w="100" w:type="dxa"/>
              <w:bottom w:w="80" w:type="dxa"/>
              <w:right w:w="100" w:type="dxa"/>
            </w:tcMar>
            <w:vAlign w:val="center"/>
          </w:tcPr>
          <w:p w14:paraId="4EB464BF">
            <w:pPr>
              <w:jc w:val="center"/>
            </w:pPr>
            <w:r>
              <w:rPr>
                <w:rFonts w:ascii="Times New Roman" w:hAnsi="Times New Roman"/>
                <w:sz w:val="14"/>
              </w:rPr>
              <w:t>3.1844678-4.5541097</w:t>
            </w:r>
          </w:p>
        </w:tc>
        <w:tc>
          <w:tcPr>
            <w:tcW w:w="1872" w:type="dxa"/>
            <w:tcMar>
              <w:top w:w="80" w:type="dxa"/>
              <w:left w:w="100" w:type="dxa"/>
              <w:bottom w:w="80" w:type="dxa"/>
              <w:right w:w="100" w:type="dxa"/>
            </w:tcMar>
            <w:vAlign w:val="center"/>
          </w:tcPr>
          <w:p w14:paraId="0B82A3F5">
            <w:pPr>
              <w:jc w:val="center"/>
            </w:pPr>
            <w:r>
              <w:rPr>
                <w:rFonts w:ascii="Times New Roman" w:hAnsi="Times New Roman"/>
                <w:sz w:val="14"/>
              </w:rPr>
              <w:t>&lt;0.001</w:t>
            </w:r>
          </w:p>
        </w:tc>
      </w:tr>
      <w:tr w14:paraId="74B22F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72" w:type="dxa"/>
            <w:tcMar>
              <w:top w:w="80" w:type="dxa"/>
              <w:left w:w="100" w:type="dxa"/>
              <w:bottom w:w="80" w:type="dxa"/>
              <w:right w:w="100" w:type="dxa"/>
            </w:tcMar>
            <w:vAlign w:val="center"/>
          </w:tcPr>
          <w:p w14:paraId="318056F3">
            <w:pPr>
              <w:jc w:val="left"/>
            </w:pPr>
            <w:r>
              <w:rPr>
                <w:rFonts w:ascii="Times New Roman" w:hAnsi="Times New Roman"/>
                <w:sz w:val="14"/>
              </w:rPr>
              <w:t>AJCC M1b vs M0</w:t>
            </w:r>
          </w:p>
        </w:tc>
        <w:tc>
          <w:tcPr>
            <w:tcW w:w="1872" w:type="dxa"/>
            <w:tcMar>
              <w:top w:w="80" w:type="dxa"/>
              <w:left w:w="100" w:type="dxa"/>
              <w:bottom w:w="80" w:type="dxa"/>
              <w:right w:w="100" w:type="dxa"/>
            </w:tcMar>
            <w:vAlign w:val="center"/>
          </w:tcPr>
          <w:p w14:paraId="6F6403B7">
            <w:pPr>
              <w:jc w:val="left"/>
            </w:pPr>
            <w:r>
              <w:rPr>
                <w:rFonts w:ascii="Times New Roman" w:hAnsi="Times New Roman"/>
                <w:sz w:val="14"/>
              </w:rPr>
              <w:t>1.7025758</w:t>
            </w:r>
          </w:p>
        </w:tc>
        <w:tc>
          <w:tcPr>
            <w:tcW w:w="1872" w:type="dxa"/>
            <w:tcMar>
              <w:top w:w="80" w:type="dxa"/>
              <w:left w:w="100" w:type="dxa"/>
              <w:bottom w:w="80" w:type="dxa"/>
              <w:right w:w="100" w:type="dxa"/>
            </w:tcMar>
            <w:vAlign w:val="center"/>
          </w:tcPr>
          <w:p w14:paraId="4D647F5F">
            <w:pPr>
              <w:jc w:val="center"/>
            </w:pPr>
            <w:r>
              <w:rPr>
                <w:rFonts w:ascii="Times New Roman" w:hAnsi="Times New Roman"/>
                <w:sz w:val="14"/>
              </w:rPr>
              <w:t>5.4880654</w:t>
            </w:r>
          </w:p>
        </w:tc>
        <w:tc>
          <w:tcPr>
            <w:tcW w:w="1872" w:type="dxa"/>
            <w:tcMar>
              <w:top w:w="80" w:type="dxa"/>
              <w:left w:w="100" w:type="dxa"/>
              <w:bottom w:w="80" w:type="dxa"/>
              <w:right w:w="100" w:type="dxa"/>
            </w:tcMar>
            <w:vAlign w:val="center"/>
          </w:tcPr>
          <w:p w14:paraId="5D0B99BB">
            <w:pPr>
              <w:jc w:val="center"/>
            </w:pPr>
            <w:r>
              <w:rPr>
                <w:rFonts w:ascii="Times New Roman" w:hAnsi="Times New Roman"/>
                <w:sz w:val="14"/>
              </w:rPr>
              <w:t>4.5139257-6.6724318</w:t>
            </w:r>
          </w:p>
        </w:tc>
        <w:tc>
          <w:tcPr>
            <w:tcW w:w="1872" w:type="dxa"/>
            <w:tcMar>
              <w:top w:w="80" w:type="dxa"/>
              <w:left w:w="100" w:type="dxa"/>
              <w:bottom w:w="80" w:type="dxa"/>
              <w:right w:w="100" w:type="dxa"/>
            </w:tcMar>
            <w:vAlign w:val="center"/>
          </w:tcPr>
          <w:p w14:paraId="52573D12">
            <w:pPr>
              <w:jc w:val="center"/>
            </w:pPr>
            <w:r>
              <w:rPr>
                <w:rFonts w:ascii="Times New Roman" w:hAnsi="Times New Roman"/>
                <w:sz w:val="14"/>
              </w:rPr>
              <w:t>&lt;0.001</w:t>
            </w:r>
          </w:p>
        </w:tc>
      </w:tr>
      <w:tr w14:paraId="155CDE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72" w:type="dxa"/>
            <w:tcMar>
              <w:top w:w="80" w:type="dxa"/>
              <w:left w:w="100" w:type="dxa"/>
              <w:bottom w:w="80" w:type="dxa"/>
              <w:right w:w="100" w:type="dxa"/>
            </w:tcMar>
            <w:vAlign w:val="center"/>
          </w:tcPr>
          <w:p w14:paraId="1D4DE41C">
            <w:pPr>
              <w:jc w:val="left"/>
            </w:pPr>
            <w:r>
              <w:rPr>
                <w:rFonts w:ascii="Times New Roman" w:hAnsi="Times New Roman"/>
                <w:sz w:val="14"/>
              </w:rPr>
              <w:t>CEA &gt;=5 ng/mL vs &lt;5 ng/mL</w:t>
            </w:r>
          </w:p>
        </w:tc>
        <w:tc>
          <w:tcPr>
            <w:tcW w:w="1872" w:type="dxa"/>
            <w:tcMar>
              <w:top w:w="80" w:type="dxa"/>
              <w:left w:w="100" w:type="dxa"/>
              <w:bottom w:w="80" w:type="dxa"/>
              <w:right w:w="100" w:type="dxa"/>
            </w:tcMar>
            <w:vAlign w:val="center"/>
          </w:tcPr>
          <w:p w14:paraId="0BAA92E2">
            <w:pPr>
              <w:jc w:val="left"/>
            </w:pPr>
            <w:r>
              <w:rPr>
                <w:rFonts w:ascii="Times New Roman" w:hAnsi="Times New Roman"/>
                <w:sz w:val="14"/>
              </w:rPr>
              <w:t>0.6098417</w:t>
            </w:r>
          </w:p>
        </w:tc>
        <w:tc>
          <w:tcPr>
            <w:tcW w:w="1872" w:type="dxa"/>
            <w:tcMar>
              <w:top w:w="80" w:type="dxa"/>
              <w:left w:w="100" w:type="dxa"/>
              <w:bottom w:w="80" w:type="dxa"/>
              <w:right w:w="100" w:type="dxa"/>
            </w:tcMar>
            <w:vAlign w:val="center"/>
          </w:tcPr>
          <w:p w14:paraId="5F36A498">
            <w:pPr>
              <w:jc w:val="center"/>
            </w:pPr>
            <w:r>
              <w:rPr>
                <w:rFonts w:ascii="Times New Roman" w:hAnsi="Times New Roman"/>
                <w:sz w:val="14"/>
              </w:rPr>
              <w:t>1.8401400</w:t>
            </w:r>
          </w:p>
        </w:tc>
        <w:tc>
          <w:tcPr>
            <w:tcW w:w="1872" w:type="dxa"/>
            <w:tcMar>
              <w:top w:w="80" w:type="dxa"/>
              <w:left w:w="100" w:type="dxa"/>
              <w:bottom w:w="80" w:type="dxa"/>
              <w:right w:w="100" w:type="dxa"/>
            </w:tcMar>
            <w:vAlign w:val="center"/>
          </w:tcPr>
          <w:p w14:paraId="10E02049">
            <w:pPr>
              <w:jc w:val="center"/>
            </w:pPr>
            <w:r>
              <w:rPr>
                <w:rFonts w:ascii="Times New Roman" w:hAnsi="Times New Roman"/>
                <w:sz w:val="14"/>
              </w:rPr>
              <w:t>1.5654407-2.1630430</w:t>
            </w:r>
          </w:p>
        </w:tc>
        <w:tc>
          <w:tcPr>
            <w:tcW w:w="1872" w:type="dxa"/>
            <w:tcMar>
              <w:top w:w="80" w:type="dxa"/>
              <w:left w:w="100" w:type="dxa"/>
              <w:bottom w:w="80" w:type="dxa"/>
              <w:right w:w="100" w:type="dxa"/>
            </w:tcMar>
            <w:vAlign w:val="center"/>
          </w:tcPr>
          <w:p w14:paraId="00DF4978">
            <w:pPr>
              <w:jc w:val="center"/>
            </w:pPr>
            <w:r>
              <w:rPr>
                <w:rFonts w:ascii="Times New Roman" w:hAnsi="Times New Roman"/>
                <w:sz w:val="14"/>
              </w:rPr>
              <w:t>&lt;0.001</w:t>
            </w:r>
          </w:p>
        </w:tc>
      </w:tr>
    </w:tbl>
    <w:p w14:paraId="4E57A3BE">
      <w:pPr>
        <w:pStyle w:val="3"/>
      </w:pPr>
      <w:r>
        <w:t>Baseline survival</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120"/>
        <w:gridCol w:w="3120"/>
        <w:gridCol w:w="3120"/>
      </w:tblGrid>
      <w:tr w14:paraId="0D2362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20" w:type="dxa"/>
            <w:shd w:val="clear" w:color="auto" w:fill="F2F4F7"/>
            <w:tcMar>
              <w:top w:w="80" w:type="dxa"/>
              <w:left w:w="100" w:type="dxa"/>
              <w:bottom w:w="80" w:type="dxa"/>
              <w:right w:w="100" w:type="dxa"/>
            </w:tcMar>
            <w:vAlign w:val="center"/>
          </w:tcPr>
          <w:p w14:paraId="481F35AF">
            <w:pPr>
              <w:jc w:val="center"/>
            </w:pPr>
            <w:r>
              <w:rPr>
                <w:rFonts w:ascii="Times New Roman" w:hAnsi="Times New Roman"/>
                <w:b/>
                <w:sz w:val="14"/>
              </w:rPr>
              <w:t>Time point</w:t>
            </w:r>
          </w:p>
        </w:tc>
        <w:tc>
          <w:tcPr>
            <w:tcW w:w="3120" w:type="dxa"/>
            <w:shd w:val="clear" w:color="auto" w:fill="F2F4F7"/>
            <w:tcMar>
              <w:top w:w="80" w:type="dxa"/>
              <w:left w:w="100" w:type="dxa"/>
              <w:bottom w:w="80" w:type="dxa"/>
              <w:right w:w="100" w:type="dxa"/>
            </w:tcMar>
            <w:vAlign w:val="center"/>
          </w:tcPr>
          <w:p w14:paraId="1D365479">
            <w:pPr>
              <w:jc w:val="center"/>
            </w:pPr>
            <w:r>
              <w:rPr>
                <w:rFonts w:ascii="Times New Roman" w:hAnsi="Times New Roman"/>
                <w:b/>
                <w:sz w:val="14"/>
              </w:rPr>
              <w:t>Months</w:t>
            </w:r>
          </w:p>
        </w:tc>
        <w:tc>
          <w:tcPr>
            <w:tcW w:w="3120" w:type="dxa"/>
            <w:shd w:val="clear" w:color="auto" w:fill="F2F4F7"/>
            <w:tcMar>
              <w:top w:w="80" w:type="dxa"/>
              <w:left w:w="100" w:type="dxa"/>
              <w:bottom w:w="80" w:type="dxa"/>
              <w:right w:w="100" w:type="dxa"/>
            </w:tcMar>
            <w:vAlign w:val="center"/>
          </w:tcPr>
          <w:p w14:paraId="3F365598">
            <w:pPr>
              <w:jc w:val="center"/>
            </w:pPr>
            <w:r>
              <w:rPr>
                <w:rFonts w:ascii="Times New Roman" w:hAnsi="Times New Roman"/>
                <w:b/>
                <w:sz w:val="14"/>
              </w:rPr>
              <w:t>Baseline survival S0(t)</w:t>
            </w:r>
          </w:p>
        </w:tc>
      </w:tr>
      <w:tr w14:paraId="1D833C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20" w:type="dxa"/>
            <w:tcMar>
              <w:top w:w="80" w:type="dxa"/>
              <w:left w:w="100" w:type="dxa"/>
              <w:bottom w:w="80" w:type="dxa"/>
              <w:right w:w="100" w:type="dxa"/>
            </w:tcMar>
            <w:vAlign w:val="center"/>
          </w:tcPr>
          <w:p w14:paraId="5D73C525">
            <w:pPr>
              <w:jc w:val="left"/>
            </w:pPr>
            <w:r>
              <w:rPr>
                <w:rFonts w:ascii="Times New Roman" w:hAnsi="Times New Roman"/>
                <w:sz w:val="14"/>
              </w:rPr>
              <w:t>1 year</w:t>
            </w:r>
          </w:p>
        </w:tc>
        <w:tc>
          <w:tcPr>
            <w:tcW w:w="3120" w:type="dxa"/>
            <w:tcMar>
              <w:top w:w="80" w:type="dxa"/>
              <w:left w:w="100" w:type="dxa"/>
              <w:bottom w:w="80" w:type="dxa"/>
              <w:right w:w="100" w:type="dxa"/>
            </w:tcMar>
            <w:vAlign w:val="center"/>
          </w:tcPr>
          <w:p w14:paraId="57817CAE">
            <w:pPr>
              <w:jc w:val="left"/>
            </w:pPr>
            <w:r>
              <w:rPr>
                <w:rFonts w:ascii="Times New Roman" w:hAnsi="Times New Roman"/>
                <w:sz w:val="14"/>
              </w:rPr>
              <w:t>12</w:t>
            </w:r>
          </w:p>
        </w:tc>
        <w:tc>
          <w:tcPr>
            <w:tcW w:w="3120" w:type="dxa"/>
            <w:tcMar>
              <w:top w:w="80" w:type="dxa"/>
              <w:left w:w="100" w:type="dxa"/>
              <w:bottom w:w="80" w:type="dxa"/>
              <w:right w:w="100" w:type="dxa"/>
            </w:tcMar>
            <w:vAlign w:val="center"/>
          </w:tcPr>
          <w:p w14:paraId="59623157">
            <w:pPr>
              <w:jc w:val="center"/>
            </w:pPr>
            <w:r>
              <w:rPr>
                <w:rFonts w:ascii="Times New Roman" w:hAnsi="Times New Roman"/>
                <w:sz w:val="14"/>
              </w:rPr>
              <w:t>0.992455010604669</w:t>
            </w:r>
          </w:p>
        </w:tc>
      </w:tr>
      <w:tr w14:paraId="57B5B4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20" w:type="dxa"/>
            <w:tcMar>
              <w:top w:w="80" w:type="dxa"/>
              <w:left w:w="100" w:type="dxa"/>
              <w:bottom w:w="80" w:type="dxa"/>
              <w:right w:w="100" w:type="dxa"/>
            </w:tcMar>
            <w:vAlign w:val="center"/>
          </w:tcPr>
          <w:p w14:paraId="2A7C0687">
            <w:pPr>
              <w:jc w:val="left"/>
            </w:pPr>
            <w:r>
              <w:rPr>
                <w:rFonts w:ascii="Times New Roman" w:hAnsi="Times New Roman"/>
                <w:sz w:val="14"/>
              </w:rPr>
              <w:t>3 years</w:t>
            </w:r>
          </w:p>
        </w:tc>
        <w:tc>
          <w:tcPr>
            <w:tcW w:w="3120" w:type="dxa"/>
            <w:tcMar>
              <w:top w:w="80" w:type="dxa"/>
              <w:left w:w="100" w:type="dxa"/>
              <w:bottom w:w="80" w:type="dxa"/>
              <w:right w:w="100" w:type="dxa"/>
            </w:tcMar>
            <w:vAlign w:val="center"/>
          </w:tcPr>
          <w:p w14:paraId="3718FC72">
            <w:pPr>
              <w:jc w:val="left"/>
            </w:pPr>
            <w:r>
              <w:rPr>
                <w:rFonts w:ascii="Times New Roman" w:hAnsi="Times New Roman"/>
                <w:sz w:val="14"/>
              </w:rPr>
              <w:t>36</w:t>
            </w:r>
          </w:p>
        </w:tc>
        <w:tc>
          <w:tcPr>
            <w:tcW w:w="3120" w:type="dxa"/>
            <w:tcMar>
              <w:top w:w="80" w:type="dxa"/>
              <w:left w:w="100" w:type="dxa"/>
              <w:bottom w:w="80" w:type="dxa"/>
              <w:right w:w="100" w:type="dxa"/>
            </w:tcMar>
            <w:vAlign w:val="center"/>
          </w:tcPr>
          <w:p w14:paraId="2CDE41A8">
            <w:pPr>
              <w:jc w:val="center"/>
            </w:pPr>
            <w:r>
              <w:rPr>
                <w:rFonts w:ascii="Times New Roman" w:hAnsi="Times New Roman"/>
                <w:sz w:val="14"/>
              </w:rPr>
              <w:t>0.964998265994057</w:t>
            </w:r>
          </w:p>
        </w:tc>
      </w:tr>
      <w:tr w14:paraId="15E279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20" w:type="dxa"/>
            <w:tcMar>
              <w:top w:w="80" w:type="dxa"/>
              <w:left w:w="100" w:type="dxa"/>
              <w:bottom w:w="80" w:type="dxa"/>
              <w:right w:w="100" w:type="dxa"/>
            </w:tcMar>
            <w:vAlign w:val="center"/>
          </w:tcPr>
          <w:p w14:paraId="6DA0F793">
            <w:pPr>
              <w:jc w:val="left"/>
            </w:pPr>
            <w:r>
              <w:rPr>
                <w:rFonts w:ascii="Times New Roman" w:hAnsi="Times New Roman"/>
                <w:sz w:val="14"/>
              </w:rPr>
              <w:t>5 years</w:t>
            </w:r>
          </w:p>
        </w:tc>
        <w:tc>
          <w:tcPr>
            <w:tcW w:w="3120" w:type="dxa"/>
            <w:tcMar>
              <w:top w:w="80" w:type="dxa"/>
              <w:left w:w="100" w:type="dxa"/>
              <w:bottom w:w="80" w:type="dxa"/>
              <w:right w:w="100" w:type="dxa"/>
            </w:tcMar>
            <w:vAlign w:val="center"/>
          </w:tcPr>
          <w:p w14:paraId="12146EA8">
            <w:pPr>
              <w:jc w:val="left"/>
            </w:pPr>
            <w:r>
              <w:rPr>
                <w:rFonts w:ascii="Times New Roman" w:hAnsi="Times New Roman"/>
                <w:sz w:val="14"/>
              </w:rPr>
              <w:t>60</w:t>
            </w:r>
          </w:p>
        </w:tc>
        <w:tc>
          <w:tcPr>
            <w:tcW w:w="3120" w:type="dxa"/>
            <w:tcMar>
              <w:top w:w="80" w:type="dxa"/>
              <w:left w:w="100" w:type="dxa"/>
              <w:bottom w:w="80" w:type="dxa"/>
              <w:right w:w="100" w:type="dxa"/>
            </w:tcMar>
            <w:vAlign w:val="center"/>
          </w:tcPr>
          <w:p w14:paraId="0DFBA1B7">
            <w:pPr>
              <w:jc w:val="center"/>
            </w:pPr>
            <w:r>
              <w:rPr>
                <w:rFonts w:ascii="Times New Roman" w:hAnsi="Times New Roman"/>
                <w:sz w:val="14"/>
              </w:rPr>
              <w:t>0.939856757140026</w:t>
            </w:r>
          </w:p>
        </w:tc>
      </w:tr>
    </w:tbl>
    <w:p w14:paraId="532C8D0E">
      <w:pPr>
        <w:pStyle w:val="3"/>
      </w:pPr>
      <w:r>
        <w:t>Notes</w:t>
      </w:r>
    </w:p>
    <w:p w14:paraId="67F3F102">
      <w:r>
        <w:t>1. These values correspond to the final simplified Model B.</w:t>
      </w:r>
    </w:p>
    <w:p w14:paraId="703B7E89">
      <w:r>
        <w:t>2. Tumor grade is not included in the final prediction equation because the grade-containing Model A violated the proportional hazards assumption.</w:t>
      </w:r>
    </w:p>
    <w:p w14:paraId="37A93285">
      <w:r>
        <w:t>3. These coefficients and baseline survival values should be included in a supplementary table if the target journal expects the model to be reproducible from the manuscript.</w:t>
      </w:r>
    </w:p>
    <w:p w14:paraId="5862595C">
      <w:pPr>
        <w:pStyle w:val="4"/>
      </w:pPr>
      <w:r>
        <w:t>Supplementary Table S2. Available data-preparation audit.</w:t>
      </w:r>
    </w:p>
    <w:p w14:paraId="6B3445CB">
      <w:pPr>
        <w:jc w:val="center"/>
      </w:pPr>
      <w:r>
        <w:rPr>
          <w:b/>
          <w:sz w:val="28"/>
        </w:rPr>
        <w:t>Supplementary Data-Preparation Audit</w:t>
      </w:r>
    </w:p>
    <w:p w14:paraId="3EF5B809">
      <w:r>
        <w:t>Prepared: 2026-07-27</w:t>
      </w:r>
    </w:p>
    <w:p w14:paraId="288B7788">
      <w:r>
        <w:t>This file summarizes the data-preparation audit available from the finalized analysis workflow. It describes the analysis dataset after source extraction and eligibility filtering had already been completed. Therefore, it should be reported as an available analysis-dataset audit, not as a complete original source-level exclusion flow.</w:t>
      </w:r>
    </w:p>
    <w:p w14:paraId="1211D88C">
      <w:pPr>
        <w:pStyle w:val="3"/>
      </w:pPr>
      <w:r>
        <w:t>Supplementary Table S2. Available data-preparation audit</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680"/>
        <w:gridCol w:w="4680"/>
      </w:tblGrid>
      <w:tr w14:paraId="28D2A0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80" w:type="dxa"/>
            <w:shd w:val="clear" w:color="auto" w:fill="F2F4F7"/>
            <w:tcMar>
              <w:top w:w="80" w:type="dxa"/>
              <w:left w:w="100" w:type="dxa"/>
              <w:bottom w:w="80" w:type="dxa"/>
              <w:right w:w="100" w:type="dxa"/>
            </w:tcMar>
            <w:vAlign w:val="center"/>
          </w:tcPr>
          <w:p w14:paraId="46ABDFC5">
            <w:pPr>
              <w:jc w:val="center"/>
            </w:pPr>
            <w:r>
              <w:rPr>
                <w:rFonts w:ascii="Times New Roman" w:hAnsi="Times New Roman"/>
                <w:b/>
                <w:sz w:val="14"/>
              </w:rPr>
              <w:t>Item</w:t>
            </w:r>
          </w:p>
        </w:tc>
        <w:tc>
          <w:tcPr>
            <w:tcW w:w="4680" w:type="dxa"/>
            <w:shd w:val="clear" w:color="auto" w:fill="F2F4F7"/>
            <w:tcMar>
              <w:top w:w="80" w:type="dxa"/>
              <w:left w:w="100" w:type="dxa"/>
              <w:bottom w:w="80" w:type="dxa"/>
              <w:right w:w="100" w:type="dxa"/>
            </w:tcMar>
            <w:vAlign w:val="center"/>
          </w:tcPr>
          <w:p w14:paraId="0F7872E3">
            <w:pPr>
              <w:jc w:val="center"/>
            </w:pPr>
            <w:r>
              <w:rPr>
                <w:rFonts w:ascii="Times New Roman" w:hAnsi="Times New Roman"/>
                <w:b/>
                <w:sz w:val="14"/>
              </w:rPr>
              <w:t>Value</w:t>
            </w:r>
          </w:p>
        </w:tc>
      </w:tr>
      <w:tr w14:paraId="5E46FD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80" w:type="dxa"/>
            <w:tcMar>
              <w:top w:w="80" w:type="dxa"/>
              <w:left w:w="100" w:type="dxa"/>
              <w:bottom w:w="80" w:type="dxa"/>
              <w:right w:w="100" w:type="dxa"/>
            </w:tcMar>
            <w:vAlign w:val="center"/>
          </w:tcPr>
          <w:p w14:paraId="4E33A106">
            <w:pPr>
              <w:jc w:val="left"/>
            </w:pPr>
            <w:r>
              <w:rPr>
                <w:rFonts w:ascii="Times New Roman" w:hAnsi="Times New Roman"/>
                <w:sz w:val="14"/>
              </w:rPr>
              <w:t>Total observations in finalized analysis dataset</w:t>
            </w:r>
          </w:p>
        </w:tc>
        <w:tc>
          <w:tcPr>
            <w:tcW w:w="4680" w:type="dxa"/>
            <w:tcMar>
              <w:top w:w="80" w:type="dxa"/>
              <w:left w:w="100" w:type="dxa"/>
              <w:bottom w:w="80" w:type="dxa"/>
              <w:right w:w="100" w:type="dxa"/>
            </w:tcMar>
            <w:vAlign w:val="center"/>
          </w:tcPr>
          <w:p w14:paraId="7E2091BA">
            <w:pPr>
              <w:jc w:val="left"/>
            </w:pPr>
            <w:r>
              <w:rPr>
                <w:rFonts w:ascii="Times New Roman" w:hAnsi="Times New Roman"/>
                <w:sz w:val="14"/>
              </w:rPr>
              <w:t>7,164</w:t>
            </w:r>
          </w:p>
        </w:tc>
      </w:tr>
      <w:tr w14:paraId="1B6943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80" w:type="dxa"/>
            <w:tcMar>
              <w:top w:w="80" w:type="dxa"/>
              <w:left w:w="100" w:type="dxa"/>
              <w:bottom w:w="80" w:type="dxa"/>
              <w:right w:w="100" w:type="dxa"/>
            </w:tcMar>
            <w:vAlign w:val="center"/>
          </w:tcPr>
          <w:p w14:paraId="5F0334E2">
            <w:pPr>
              <w:jc w:val="left"/>
            </w:pPr>
            <w:r>
              <w:rPr>
                <w:rFonts w:ascii="Times New Roman" w:hAnsi="Times New Roman"/>
                <w:sz w:val="14"/>
              </w:rPr>
              <w:t>Development cohort observations</w:t>
            </w:r>
          </w:p>
        </w:tc>
        <w:tc>
          <w:tcPr>
            <w:tcW w:w="4680" w:type="dxa"/>
            <w:tcMar>
              <w:top w:w="80" w:type="dxa"/>
              <w:left w:w="100" w:type="dxa"/>
              <w:bottom w:w="80" w:type="dxa"/>
              <w:right w:w="100" w:type="dxa"/>
            </w:tcMar>
            <w:vAlign w:val="center"/>
          </w:tcPr>
          <w:p w14:paraId="2B11B50C">
            <w:pPr>
              <w:jc w:val="left"/>
            </w:pPr>
            <w:r>
              <w:rPr>
                <w:rFonts w:ascii="Times New Roman" w:hAnsi="Times New Roman"/>
                <w:sz w:val="14"/>
              </w:rPr>
              <w:t>3,447</w:t>
            </w:r>
          </w:p>
        </w:tc>
      </w:tr>
      <w:tr w14:paraId="6E2DCB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80" w:type="dxa"/>
            <w:tcMar>
              <w:top w:w="80" w:type="dxa"/>
              <w:left w:w="100" w:type="dxa"/>
              <w:bottom w:w="80" w:type="dxa"/>
              <w:right w:w="100" w:type="dxa"/>
            </w:tcMar>
            <w:vAlign w:val="center"/>
          </w:tcPr>
          <w:p w14:paraId="45F4BFAB">
            <w:pPr>
              <w:jc w:val="left"/>
            </w:pPr>
            <w:r>
              <w:rPr>
                <w:rFonts w:ascii="Times New Roman" w:hAnsi="Times New Roman"/>
                <w:sz w:val="14"/>
              </w:rPr>
              <w:t>Internal-validation cohort observations</w:t>
            </w:r>
          </w:p>
        </w:tc>
        <w:tc>
          <w:tcPr>
            <w:tcW w:w="4680" w:type="dxa"/>
            <w:tcMar>
              <w:top w:w="80" w:type="dxa"/>
              <w:left w:w="100" w:type="dxa"/>
              <w:bottom w:w="80" w:type="dxa"/>
              <w:right w:w="100" w:type="dxa"/>
            </w:tcMar>
            <w:vAlign w:val="center"/>
          </w:tcPr>
          <w:p w14:paraId="60772D12">
            <w:pPr>
              <w:jc w:val="left"/>
            </w:pPr>
            <w:r>
              <w:rPr>
                <w:rFonts w:ascii="Times New Roman" w:hAnsi="Times New Roman"/>
                <w:sz w:val="14"/>
              </w:rPr>
              <w:t>3,446</w:t>
            </w:r>
          </w:p>
        </w:tc>
      </w:tr>
      <w:tr w14:paraId="7FECF2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80" w:type="dxa"/>
            <w:tcMar>
              <w:top w:w="80" w:type="dxa"/>
              <w:left w:w="100" w:type="dxa"/>
              <w:bottom w:w="80" w:type="dxa"/>
              <w:right w:w="100" w:type="dxa"/>
            </w:tcMar>
            <w:vAlign w:val="center"/>
          </w:tcPr>
          <w:p w14:paraId="3EB8EDF9">
            <w:pPr>
              <w:jc w:val="left"/>
            </w:pPr>
            <w:r>
              <w:rPr>
                <w:rFonts w:ascii="Times New Roman" w:hAnsi="Times New Roman"/>
                <w:sz w:val="14"/>
              </w:rPr>
              <w:t>External-validation cohort observations</w:t>
            </w:r>
          </w:p>
        </w:tc>
        <w:tc>
          <w:tcPr>
            <w:tcW w:w="4680" w:type="dxa"/>
            <w:tcMar>
              <w:top w:w="80" w:type="dxa"/>
              <w:left w:w="100" w:type="dxa"/>
              <w:bottom w:w="80" w:type="dxa"/>
              <w:right w:w="100" w:type="dxa"/>
            </w:tcMar>
            <w:vAlign w:val="center"/>
          </w:tcPr>
          <w:p w14:paraId="35D37B26">
            <w:pPr>
              <w:jc w:val="left"/>
            </w:pPr>
            <w:r>
              <w:rPr>
                <w:rFonts w:ascii="Times New Roman" w:hAnsi="Times New Roman"/>
                <w:sz w:val="14"/>
              </w:rPr>
              <w:t>271</w:t>
            </w:r>
          </w:p>
        </w:tc>
      </w:tr>
      <w:tr w14:paraId="656582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80" w:type="dxa"/>
            <w:tcMar>
              <w:top w:w="80" w:type="dxa"/>
              <w:left w:w="100" w:type="dxa"/>
              <w:bottom w:w="80" w:type="dxa"/>
              <w:right w:w="100" w:type="dxa"/>
            </w:tcMar>
            <w:vAlign w:val="center"/>
          </w:tcPr>
          <w:p w14:paraId="60D656D9">
            <w:pPr>
              <w:jc w:val="left"/>
            </w:pPr>
            <w:r>
              <w:rPr>
                <w:rFonts w:ascii="Times New Roman" w:hAnsi="Times New Roman"/>
                <w:sz w:val="14"/>
              </w:rPr>
              <w:t>Original zero-month survival observations</w:t>
            </w:r>
          </w:p>
        </w:tc>
        <w:tc>
          <w:tcPr>
            <w:tcW w:w="4680" w:type="dxa"/>
            <w:tcMar>
              <w:top w:w="80" w:type="dxa"/>
              <w:left w:w="100" w:type="dxa"/>
              <w:bottom w:w="80" w:type="dxa"/>
              <w:right w:w="100" w:type="dxa"/>
            </w:tcMar>
            <w:vAlign w:val="center"/>
          </w:tcPr>
          <w:p w14:paraId="6B2E3467">
            <w:pPr>
              <w:jc w:val="left"/>
            </w:pPr>
            <w:r>
              <w:rPr>
                <w:rFonts w:ascii="Times New Roman" w:hAnsi="Times New Roman"/>
                <w:sz w:val="14"/>
              </w:rPr>
              <w:t>62</w:t>
            </w:r>
          </w:p>
        </w:tc>
      </w:tr>
      <w:tr w14:paraId="38A238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80" w:type="dxa"/>
            <w:tcMar>
              <w:top w:w="80" w:type="dxa"/>
              <w:left w:w="100" w:type="dxa"/>
              <w:bottom w:w="80" w:type="dxa"/>
              <w:right w:w="100" w:type="dxa"/>
            </w:tcMar>
            <w:vAlign w:val="center"/>
          </w:tcPr>
          <w:p w14:paraId="681A51B0">
            <w:pPr>
              <w:jc w:val="left"/>
            </w:pPr>
            <w:r>
              <w:rPr>
                <w:rFonts w:ascii="Times New Roman" w:hAnsi="Times New Roman"/>
                <w:sz w:val="14"/>
              </w:rPr>
              <w:t>Final zero-month survival observations after replacement by 0.5 month</w:t>
            </w:r>
          </w:p>
        </w:tc>
        <w:tc>
          <w:tcPr>
            <w:tcW w:w="4680" w:type="dxa"/>
            <w:tcMar>
              <w:top w:w="80" w:type="dxa"/>
              <w:left w:w="100" w:type="dxa"/>
              <w:bottom w:w="80" w:type="dxa"/>
              <w:right w:w="100" w:type="dxa"/>
            </w:tcMar>
            <w:vAlign w:val="center"/>
          </w:tcPr>
          <w:p w14:paraId="0D44C553">
            <w:pPr>
              <w:jc w:val="left"/>
            </w:pPr>
            <w:r>
              <w:rPr>
                <w:rFonts w:ascii="Times New Roman" w:hAnsi="Times New Roman"/>
                <w:sz w:val="14"/>
              </w:rPr>
              <w:t>0</w:t>
            </w:r>
          </w:p>
        </w:tc>
      </w:tr>
      <w:tr w14:paraId="7AE65A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80" w:type="dxa"/>
            <w:tcMar>
              <w:top w:w="80" w:type="dxa"/>
              <w:left w:w="100" w:type="dxa"/>
              <w:bottom w:w="80" w:type="dxa"/>
              <w:right w:w="100" w:type="dxa"/>
            </w:tcMar>
            <w:vAlign w:val="center"/>
          </w:tcPr>
          <w:p w14:paraId="24A35127">
            <w:pPr>
              <w:jc w:val="left"/>
            </w:pPr>
            <w:r>
              <w:rPr>
                <w:rFonts w:ascii="Times New Roman" w:hAnsi="Times New Roman"/>
                <w:sz w:val="14"/>
              </w:rPr>
              <w:t>Missing model-variable values after preprocessing</w:t>
            </w:r>
          </w:p>
        </w:tc>
        <w:tc>
          <w:tcPr>
            <w:tcW w:w="4680" w:type="dxa"/>
            <w:tcMar>
              <w:top w:w="80" w:type="dxa"/>
              <w:left w:w="100" w:type="dxa"/>
              <w:bottom w:w="80" w:type="dxa"/>
              <w:right w:w="100" w:type="dxa"/>
            </w:tcMar>
            <w:vAlign w:val="center"/>
          </w:tcPr>
          <w:p w14:paraId="19DE0A0F">
            <w:pPr>
              <w:jc w:val="left"/>
            </w:pPr>
            <w:r>
              <w:rPr>
                <w:rFonts w:ascii="Times New Roman" w:hAnsi="Times New Roman"/>
                <w:sz w:val="14"/>
              </w:rPr>
              <w:t>0</w:t>
            </w:r>
          </w:p>
        </w:tc>
      </w:tr>
    </w:tbl>
    <w:p w14:paraId="618E42E7">
      <w:pPr>
        <w:pStyle w:val="3"/>
      </w:pPr>
      <w:r>
        <w:t>Interpretation</w:t>
      </w:r>
    </w:p>
    <w:p w14:paraId="0BF3D3F5">
      <w:r>
        <w:t>1. The finalized analysis dataset contained 7,164 patients and no missing values in model variables after preprocessing.</w:t>
      </w:r>
    </w:p>
    <w:p w14:paraId="1F6730F8">
      <w:r>
        <w:t>2. Sixty-two records originally had zero-month survival time. These were retained and assigned a survival time of 0.5 month for the primary Cox analyses to ensure strictly positive survival times.</w:t>
      </w:r>
    </w:p>
    <w:p w14:paraId="3416ABB2">
      <w:r>
        <w:t>3. The local R workflow does not preserve the number of patients excluded at each earlier source-selection step, such as original SEER extraction, preoperative chemoradiotherapy exclusion, incomplete data exclusion, or multiple-primary exclusion.</w:t>
      </w:r>
    </w:p>
    <w:p w14:paraId="11F62E2C">
      <w:r>
        <w:t>4. If available, the original SEER*Stat session, data-extraction log, or source data dictionary should be used to build a complete participant flow diagram before submission.</w:t>
      </w:r>
    </w:p>
    <w:p w14:paraId="62F9009E">
      <w:pPr>
        <w:pStyle w:val="4"/>
      </w:pPr>
      <w:r>
        <w:t>Supplementary Table S3. Univariable Cox regression results.</w:t>
      </w:r>
    </w:p>
    <w:p w14:paraId="3BAA926C">
      <w:pPr>
        <w:jc w:val="center"/>
      </w:pPr>
      <w:r>
        <w:rPr>
          <w:b/>
          <w:sz w:val="28"/>
        </w:rPr>
        <w:t>Supplementary Table S3. Univariable Cox Regression Results</w:t>
      </w:r>
    </w:p>
    <w:p w14:paraId="3394C6B3">
      <w:r>
        <w:t>Prepared: 2026-07-27</w:t>
      </w:r>
    </w:p>
    <w:p w14:paraId="4C4A2BF2">
      <w:r>
        <w:t>Source file:</w:t>
      </w:r>
    </w:p>
    <w:p w14:paraId="162FF2EB">
      <w:r>
        <w:t>`C:\Users\lenovo\Desktop\EOCRC_Nomogram_Upgrade\results_for_manuscript\24_Univariable_Cox_Results.csv`</w:t>
      </w:r>
    </w:p>
    <w:p w14:paraId="21284798">
      <w:r>
        <w:t>Exact CSV copy:</w:t>
      </w:r>
    </w:p>
    <w:p w14:paraId="07ED8594">
      <w:r>
        <w:t>`C:\Users\lenovo\Documents\New project\eocrc_audit_outputs\Supplementary_Table_S3_Univariable_Cox_Results.csv`</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72"/>
        <w:gridCol w:w="1872"/>
        <w:gridCol w:w="1872"/>
        <w:gridCol w:w="1872"/>
        <w:gridCol w:w="1872"/>
      </w:tblGrid>
      <w:tr w14:paraId="502FCF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72" w:type="dxa"/>
            <w:shd w:val="clear" w:color="auto" w:fill="F2F4F7"/>
            <w:tcMar>
              <w:top w:w="80" w:type="dxa"/>
              <w:left w:w="100" w:type="dxa"/>
              <w:bottom w:w="80" w:type="dxa"/>
              <w:right w:w="100" w:type="dxa"/>
            </w:tcMar>
            <w:vAlign w:val="center"/>
          </w:tcPr>
          <w:p w14:paraId="5A49F4BA">
            <w:pPr>
              <w:jc w:val="center"/>
            </w:pPr>
            <w:r>
              <w:rPr>
                <w:rFonts w:ascii="Times New Roman" w:hAnsi="Times New Roman"/>
                <w:b/>
                <w:sz w:val="14"/>
              </w:rPr>
              <w:t>Variable</w:t>
            </w:r>
          </w:p>
        </w:tc>
        <w:tc>
          <w:tcPr>
            <w:tcW w:w="1872" w:type="dxa"/>
            <w:shd w:val="clear" w:color="auto" w:fill="F2F4F7"/>
            <w:tcMar>
              <w:top w:w="80" w:type="dxa"/>
              <w:left w:w="100" w:type="dxa"/>
              <w:bottom w:w="80" w:type="dxa"/>
              <w:right w:w="100" w:type="dxa"/>
            </w:tcMar>
            <w:vAlign w:val="center"/>
          </w:tcPr>
          <w:p w14:paraId="06C35698">
            <w:pPr>
              <w:jc w:val="center"/>
            </w:pPr>
            <w:r>
              <w:rPr>
                <w:rFonts w:ascii="Times New Roman" w:hAnsi="Times New Roman"/>
                <w:b/>
                <w:sz w:val="14"/>
              </w:rPr>
              <w:t>Comparison</w:t>
            </w:r>
          </w:p>
        </w:tc>
        <w:tc>
          <w:tcPr>
            <w:tcW w:w="1872" w:type="dxa"/>
            <w:shd w:val="clear" w:color="auto" w:fill="F2F4F7"/>
            <w:tcMar>
              <w:top w:w="80" w:type="dxa"/>
              <w:left w:w="100" w:type="dxa"/>
              <w:bottom w:w="80" w:type="dxa"/>
              <w:right w:w="100" w:type="dxa"/>
            </w:tcMar>
            <w:vAlign w:val="center"/>
          </w:tcPr>
          <w:p w14:paraId="1E4BA0EF">
            <w:pPr>
              <w:jc w:val="center"/>
            </w:pPr>
            <w:r>
              <w:rPr>
                <w:rFonts w:ascii="Times New Roman" w:hAnsi="Times New Roman"/>
                <w:b/>
                <w:sz w:val="14"/>
              </w:rPr>
              <w:t>HR</w:t>
            </w:r>
          </w:p>
        </w:tc>
        <w:tc>
          <w:tcPr>
            <w:tcW w:w="1872" w:type="dxa"/>
            <w:shd w:val="clear" w:color="auto" w:fill="F2F4F7"/>
            <w:tcMar>
              <w:top w:w="80" w:type="dxa"/>
              <w:left w:w="100" w:type="dxa"/>
              <w:bottom w:w="80" w:type="dxa"/>
              <w:right w:w="100" w:type="dxa"/>
            </w:tcMar>
            <w:vAlign w:val="center"/>
          </w:tcPr>
          <w:p w14:paraId="6000CD63">
            <w:pPr>
              <w:jc w:val="center"/>
            </w:pPr>
            <w:r>
              <w:rPr>
                <w:rFonts w:ascii="Times New Roman" w:hAnsi="Times New Roman"/>
                <w:b/>
                <w:sz w:val="14"/>
              </w:rPr>
              <w:t>95% CI</w:t>
            </w:r>
          </w:p>
        </w:tc>
        <w:tc>
          <w:tcPr>
            <w:tcW w:w="1872" w:type="dxa"/>
            <w:shd w:val="clear" w:color="auto" w:fill="F2F4F7"/>
            <w:tcMar>
              <w:top w:w="80" w:type="dxa"/>
              <w:left w:w="100" w:type="dxa"/>
              <w:bottom w:w="80" w:type="dxa"/>
              <w:right w:w="100" w:type="dxa"/>
            </w:tcMar>
            <w:vAlign w:val="center"/>
          </w:tcPr>
          <w:p w14:paraId="41EC3413">
            <w:pPr>
              <w:jc w:val="center"/>
            </w:pPr>
            <w:r>
              <w:rPr>
                <w:rFonts w:ascii="Times New Roman" w:hAnsi="Times New Roman"/>
                <w:b/>
                <w:sz w:val="14"/>
              </w:rPr>
              <w:t>P value</w:t>
            </w:r>
          </w:p>
        </w:tc>
      </w:tr>
      <w:tr w14:paraId="0C6F0C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72" w:type="dxa"/>
            <w:tcMar>
              <w:top w:w="80" w:type="dxa"/>
              <w:left w:w="100" w:type="dxa"/>
              <w:bottom w:w="80" w:type="dxa"/>
              <w:right w:w="100" w:type="dxa"/>
            </w:tcMar>
            <w:vAlign w:val="center"/>
          </w:tcPr>
          <w:p w14:paraId="60E2E8FB">
            <w:pPr>
              <w:jc w:val="left"/>
            </w:pPr>
            <w:r>
              <w:rPr>
                <w:rFonts w:ascii="Times New Roman" w:hAnsi="Times New Roman"/>
                <w:sz w:val="14"/>
              </w:rPr>
              <w:t>Age</w:t>
            </w:r>
          </w:p>
        </w:tc>
        <w:tc>
          <w:tcPr>
            <w:tcW w:w="1872" w:type="dxa"/>
            <w:tcMar>
              <w:top w:w="80" w:type="dxa"/>
              <w:left w:w="100" w:type="dxa"/>
              <w:bottom w:w="80" w:type="dxa"/>
              <w:right w:w="100" w:type="dxa"/>
            </w:tcMar>
            <w:vAlign w:val="center"/>
          </w:tcPr>
          <w:p w14:paraId="3C85107C">
            <w:pPr>
              <w:jc w:val="left"/>
            </w:pPr>
            <w:r>
              <w:rPr>
                <w:rFonts w:ascii="Times New Roman" w:hAnsi="Times New Roman"/>
                <w:sz w:val="14"/>
              </w:rPr>
              <w:t>Per year</w:t>
            </w:r>
          </w:p>
        </w:tc>
        <w:tc>
          <w:tcPr>
            <w:tcW w:w="1872" w:type="dxa"/>
            <w:tcMar>
              <w:top w:w="80" w:type="dxa"/>
              <w:left w:w="100" w:type="dxa"/>
              <w:bottom w:w="80" w:type="dxa"/>
              <w:right w:w="100" w:type="dxa"/>
            </w:tcMar>
            <w:vAlign w:val="center"/>
          </w:tcPr>
          <w:p w14:paraId="24A61306">
            <w:pPr>
              <w:jc w:val="center"/>
            </w:pPr>
            <w:r>
              <w:rPr>
                <w:rFonts w:ascii="Times New Roman" w:hAnsi="Times New Roman"/>
                <w:sz w:val="14"/>
              </w:rPr>
              <w:t>0.997</w:t>
            </w:r>
          </w:p>
        </w:tc>
        <w:tc>
          <w:tcPr>
            <w:tcW w:w="1872" w:type="dxa"/>
            <w:tcMar>
              <w:top w:w="80" w:type="dxa"/>
              <w:left w:w="100" w:type="dxa"/>
              <w:bottom w:w="80" w:type="dxa"/>
              <w:right w:w="100" w:type="dxa"/>
            </w:tcMar>
            <w:vAlign w:val="center"/>
          </w:tcPr>
          <w:p w14:paraId="7EB9EB82">
            <w:pPr>
              <w:jc w:val="center"/>
            </w:pPr>
            <w:r>
              <w:rPr>
                <w:rFonts w:ascii="Times New Roman" w:hAnsi="Times New Roman"/>
                <w:sz w:val="14"/>
              </w:rPr>
              <w:t>0.985-1.009</w:t>
            </w:r>
          </w:p>
        </w:tc>
        <w:tc>
          <w:tcPr>
            <w:tcW w:w="1872" w:type="dxa"/>
            <w:tcMar>
              <w:top w:w="80" w:type="dxa"/>
              <w:left w:w="100" w:type="dxa"/>
              <w:bottom w:w="80" w:type="dxa"/>
              <w:right w:w="100" w:type="dxa"/>
            </w:tcMar>
            <w:vAlign w:val="center"/>
          </w:tcPr>
          <w:p w14:paraId="472E0050">
            <w:pPr>
              <w:jc w:val="center"/>
            </w:pPr>
            <w:r>
              <w:rPr>
                <w:rFonts w:ascii="Times New Roman" w:hAnsi="Times New Roman"/>
                <w:sz w:val="14"/>
              </w:rPr>
              <w:t>0.600</w:t>
            </w:r>
          </w:p>
        </w:tc>
      </w:tr>
      <w:tr w14:paraId="3A02A4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72" w:type="dxa"/>
            <w:tcMar>
              <w:top w:w="80" w:type="dxa"/>
              <w:left w:w="100" w:type="dxa"/>
              <w:bottom w:w="80" w:type="dxa"/>
              <w:right w:w="100" w:type="dxa"/>
            </w:tcMar>
            <w:vAlign w:val="center"/>
          </w:tcPr>
          <w:p w14:paraId="406C78E2">
            <w:pPr>
              <w:jc w:val="left"/>
            </w:pPr>
            <w:r>
              <w:rPr>
                <w:rFonts w:ascii="Times New Roman" w:hAnsi="Times New Roman"/>
                <w:sz w:val="14"/>
              </w:rPr>
              <w:t>Race</w:t>
            </w:r>
          </w:p>
        </w:tc>
        <w:tc>
          <w:tcPr>
            <w:tcW w:w="1872" w:type="dxa"/>
            <w:tcMar>
              <w:top w:w="80" w:type="dxa"/>
              <w:left w:w="100" w:type="dxa"/>
              <w:bottom w:w="80" w:type="dxa"/>
              <w:right w:w="100" w:type="dxa"/>
            </w:tcMar>
            <w:vAlign w:val="center"/>
          </w:tcPr>
          <w:p w14:paraId="5107957F">
            <w:pPr>
              <w:jc w:val="left"/>
            </w:pPr>
            <w:r>
              <w:rPr>
                <w:rFonts w:ascii="Times New Roman" w:hAnsi="Times New Roman"/>
                <w:sz w:val="14"/>
              </w:rPr>
              <w:t>Black vs White</w:t>
            </w:r>
          </w:p>
        </w:tc>
        <w:tc>
          <w:tcPr>
            <w:tcW w:w="1872" w:type="dxa"/>
            <w:tcMar>
              <w:top w:w="80" w:type="dxa"/>
              <w:left w:w="100" w:type="dxa"/>
              <w:bottom w:w="80" w:type="dxa"/>
              <w:right w:w="100" w:type="dxa"/>
            </w:tcMar>
            <w:vAlign w:val="center"/>
          </w:tcPr>
          <w:p w14:paraId="3527ADF6">
            <w:pPr>
              <w:jc w:val="center"/>
            </w:pPr>
            <w:r>
              <w:rPr>
                <w:rFonts w:ascii="Times New Roman" w:hAnsi="Times New Roman"/>
                <w:sz w:val="14"/>
              </w:rPr>
              <w:t>1.282</w:t>
            </w:r>
          </w:p>
        </w:tc>
        <w:tc>
          <w:tcPr>
            <w:tcW w:w="1872" w:type="dxa"/>
            <w:tcMar>
              <w:top w:w="80" w:type="dxa"/>
              <w:left w:w="100" w:type="dxa"/>
              <w:bottom w:w="80" w:type="dxa"/>
              <w:right w:w="100" w:type="dxa"/>
            </w:tcMar>
            <w:vAlign w:val="center"/>
          </w:tcPr>
          <w:p w14:paraId="17633935">
            <w:pPr>
              <w:jc w:val="center"/>
            </w:pPr>
            <w:r>
              <w:rPr>
                <w:rFonts w:ascii="Times New Roman" w:hAnsi="Times New Roman"/>
                <w:sz w:val="14"/>
              </w:rPr>
              <w:t>1.069-1.538</w:t>
            </w:r>
          </w:p>
        </w:tc>
        <w:tc>
          <w:tcPr>
            <w:tcW w:w="1872" w:type="dxa"/>
            <w:tcMar>
              <w:top w:w="80" w:type="dxa"/>
              <w:left w:w="100" w:type="dxa"/>
              <w:bottom w:w="80" w:type="dxa"/>
              <w:right w:w="100" w:type="dxa"/>
            </w:tcMar>
            <w:vAlign w:val="center"/>
          </w:tcPr>
          <w:p w14:paraId="324BE7BB">
            <w:pPr>
              <w:jc w:val="center"/>
            </w:pPr>
            <w:r>
              <w:rPr>
                <w:rFonts w:ascii="Times New Roman" w:hAnsi="Times New Roman"/>
                <w:sz w:val="14"/>
              </w:rPr>
              <w:t>0.008</w:t>
            </w:r>
          </w:p>
        </w:tc>
      </w:tr>
      <w:tr w14:paraId="69B865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72" w:type="dxa"/>
            <w:tcMar>
              <w:top w:w="80" w:type="dxa"/>
              <w:left w:w="100" w:type="dxa"/>
              <w:bottom w:w="80" w:type="dxa"/>
              <w:right w:w="100" w:type="dxa"/>
            </w:tcMar>
            <w:vAlign w:val="center"/>
          </w:tcPr>
          <w:p w14:paraId="3935853B">
            <w:pPr>
              <w:jc w:val="left"/>
            </w:pPr>
            <w:r>
              <w:rPr>
                <w:rFonts w:ascii="Times New Roman" w:hAnsi="Times New Roman"/>
                <w:sz w:val="14"/>
              </w:rPr>
              <w:t>Race</w:t>
            </w:r>
          </w:p>
        </w:tc>
        <w:tc>
          <w:tcPr>
            <w:tcW w:w="1872" w:type="dxa"/>
            <w:tcMar>
              <w:top w:w="80" w:type="dxa"/>
              <w:left w:w="100" w:type="dxa"/>
              <w:bottom w:w="80" w:type="dxa"/>
              <w:right w:w="100" w:type="dxa"/>
            </w:tcMar>
            <w:vAlign w:val="center"/>
          </w:tcPr>
          <w:p w14:paraId="22CE59BC">
            <w:pPr>
              <w:jc w:val="left"/>
            </w:pPr>
            <w:r>
              <w:rPr>
                <w:rFonts w:ascii="Times New Roman" w:hAnsi="Times New Roman"/>
                <w:sz w:val="14"/>
              </w:rPr>
              <w:t>Other vs White</w:t>
            </w:r>
          </w:p>
        </w:tc>
        <w:tc>
          <w:tcPr>
            <w:tcW w:w="1872" w:type="dxa"/>
            <w:tcMar>
              <w:top w:w="80" w:type="dxa"/>
              <w:left w:w="100" w:type="dxa"/>
              <w:bottom w:w="80" w:type="dxa"/>
              <w:right w:w="100" w:type="dxa"/>
            </w:tcMar>
            <w:vAlign w:val="center"/>
          </w:tcPr>
          <w:p w14:paraId="06D94ECD">
            <w:pPr>
              <w:jc w:val="center"/>
            </w:pPr>
            <w:r>
              <w:rPr>
                <w:rFonts w:ascii="Times New Roman" w:hAnsi="Times New Roman"/>
                <w:sz w:val="14"/>
              </w:rPr>
              <w:t>0.863</w:t>
            </w:r>
          </w:p>
        </w:tc>
        <w:tc>
          <w:tcPr>
            <w:tcW w:w="1872" w:type="dxa"/>
            <w:tcMar>
              <w:top w:w="80" w:type="dxa"/>
              <w:left w:w="100" w:type="dxa"/>
              <w:bottom w:w="80" w:type="dxa"/>
              <w:right w:w="100" w:type="dxa"/>
            </w:tcMar>
            <w:vAlign w:val="center"/>
          </w:tcPr>
          <w:p w14:paraId="36B037AE">
            <w:pPr>
              <w:jc w:val="center"/>
            </w:pPr>
            <w:r>
              <w:rPr>
                <w:rFonts w:ascii="Times New Roman" w:hAnsi="Times New Roman"/>
                <w:sz w:val="14"/>
              </w:rPr>
              <w:t>0.685-1.087</w:t>
            </w:r>
          </w:p>
        </w:tc>
        <w:tc>
          <w:tcPr>
            <w:tcW w:w="1872" w:type="dxa"/>
            <w:tcMar>
              <w:top w:w="80" w:type="dxa"/>
              <w:left w:w="100" w:type="dxa"/>
              <w:bottom w:w="80" w:type="dxa"/>
              <w:right w:w="100" w:type="dxa"/>
            </w:tcMar>
            <w:vAlign w:val="center"/>
          </w:tcPr>
          <w:p w14:paraId="0116BF5F">
            <w:pPr>
              <w:jc w:val="center"/>
            </w:pPr>
            <w:r>
              <w:rPr>
                <w:rFonts w:ascii="Times New Roman" w:hAnsi="Times New Roman"/>
                <w:sz w:val="14"/>
              </w:rPr>
              <w:t>0.210</w:t>
            </w:r>
          </w:p>
        </w:tc>
      </w:tr>
      <w:tr w14:paraId="6A7BBE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72" w:type="dxa"/>
            <w:tcMar>
              <w:top w:w="80" w:type="dxa"/>
              <w:left w:w="100" w:type="dxa"/>
              <w:bottom w:w="80" w:type="dxa"/>
              <w:right w:w="100" w:type="dxa"/>
            </w:tcMar>
            <w:vAlign w:val="center"/>
          </w:tcPr>
          <w:p w14:paraId="4B7A98D5">
            <w:pPr>
              <w:jc w:val="left"/>
            </w:pPr>
            <w:r>
              <w:rPr>
                <w:rFonts w:ascii="Times New Roman" w:hAnsi="Times New Roman"/>
                <w:sz w:val="14"/>
              </w:rPr>
              <w:t>Sex</w:t>
            </w:r>
          </w:p>
        </w:tc>
        <w:tc>
          <w:tcPr>
            <w:tcW w:w="1872" w:type="dxa"/>
            <w:tcMar>
              <w:top w:w="80" w:type="dxa"/>
              <w:left w:w="100" w:type="dxa"/>
              <w:bottom w:w="80" w:type="dxa"/>
              <w:right w:w="100" w:type="dxa"/>
            </w:tcMar>
            <w:vAlign w:val="center"/>
          </w:tcPr>
          <w:p w14:paraId="790B77C9">
            <w:pPr>
              <w:jc w:val="left"/>
            </w:pPr>
            <w:r>
              <w:rPr>
                <w:rFonts w:ascii="Times New Roman" w:hAnsi="Times New Roman"/>
                <w:sz w:val="14"/>
              </w:rPr>
              <w:t>Female vs male</w:t>
            </w:r>
          </w:p>
        </w:tc>
        <w:tc>
          <w:tcPr>
            <w:tcW w:w="1872" w:type="dxa"/>
            <w:tcMar>
              <w:top w:w="80" w:type="dxa"/>
              <w:left w:w="100" w:type="dxa"/>
              <w:bottom w:w="80" w:type="dxa"/>
              <w:right w:w="100" w:type="dxa"/>
            </w:tcMar>
            <w:vAlign w:val="center"/>
          </w:tcPr>
          <w:p w14:paraId="12E43D97">
            <w:pPr>
              <w:jc w:val="center"/>
            </w:pPr>
            <w:r>
              <w:rPr>
                <w:rFonts w:ascii="Times New Roman" w:hAnsi="Times New Roman"/>
                <w:sz w:val="14"/>
              </w:rPr>
              <w:t>1.069</w:t>
            </w:r>
          </w:p>
        </w:tc>
        <w:tc>
          <w:tcPr>
            <w:tcW w:w="1872" w:type="dxa"/>
            <w:tcMar>
              <w:top w:w="80" w:type="dxa"/>
              <w:left w:w="100" w:type="dxa"/>
              <w:bottom w:w="80" w:type="dxa"/>
              <w:right w:w="100" w:type="dxa"/>
            </w:tcMar>
            <w:vAlign w:val="center"/>
          </w:tcPr>
          <w:p w14:paraId="79CD047D">
            <w:pPr>
              <w:jc w:val="center"/>
            </w:pPr>
            <w:r>
              <w:rPr>
                <w:rFonts w:ascii="Times New Roman" w:hAnsi="Times New Roman"/>
                <w:sz w:val="14"/>
              </w:rPr>
              <w:t>0.929-1.229</w:t>
            </w:r>
          </w:p>
        </w:tc>
        <w:tc>
          <w:tcPr>
            <w:tcW w:w="1872" w:type="dxa"/>
            <w:tcMar>
              <w:top w:w="80" w:type="dxa"/>
              <w:left w:w="100" w:type="dxa"/>
              <w:bottom w:w="80" w:type="dxa"/>
              <w:right w:w="100" w:type="dxa"/>
            </w:tcMar>
            <w:vAlign w:val="center"/>
          </w:tcPr>
          <w:p w14:paraId="39371F43">
            <w:pPr>
              <w:jc w:val="center"/>
            </w:pPr>
            <w:r>
              <w:rPr>
                <w:rFonts w:ascii="Times New Roman" w:hAnsi="Times New Roman"/>
                <w:sz w:val="14"/>
              </w:rPr>
              <w:t>0.353</w:t>
            </w:r>
          </w:p>
        </w:tc>
      </w:tr>
      <w:tr w14:paraId="63601B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72" w:type="dxa"/>
            <w:tcMar>
              <w:top w:w="80" w:type="dxa"/>
              <w:left w:w="100" w:type="dxa"/>
              <w:bottom w:w="80" w:type="dxa"/>
              <w:right w:w="100" w:type="dxa"/>
            </w:tcMar>
            <w:vAlign w:val="center"/>
          </w:tcPr>
          <w:p w14:paraId="6A552D24">
            <w:pPr>
              <w:jc w:val="left"/>
            </w:pPr>
            <w:r>
              <w:rPr>
                <w:rFonts w:ascii="Times New Roman" w:hAnsi="Times New Roman"/>
                <w:sz w:val="14"/>
              </w:rPr>
              <w:t>Marital status</w:t>
            </w:r>
          </w:p>
        </w:tc>
        <w:tc>
          <w:tcPr>
            <w:tcW w:w="1872" w:type="dxa"/>
            <w:tcMar>
              <w:top w:w="80" w:type="dxa"/>
              <w:left w:w="100" w:type="dxa"/>
              <w:bottom w:w="80" w:type="dxa"/>
              <w:right w:w="100" w:type="dxa"/>
            </w:tcMar>
            <w:vAlign w:val="center"/>
          </w:tcPr>
          <w:p w14:paraId="341846FD">
            <w:pPr>
              <w:jc w:val="left"/>
            </w:pPr>
            <w:r>
              <w:rPr>
                <w:rFonts w:ascii="Times New Roman" w:hAnsi="Times New Roman"/>
                <w:sz w:val="14"/>
              </w:rPr>
              <w:t>Single vs married</w:t>
            </w:r>
          </w:p>
        </w:tc>
        <w:tc>
          <w:tcPr>
            <w:tcW w:w="1872" w:type="dxa"/>
            <w:tcMar>
              <w:top w:w="80" w:type="dxa"/>
              <w:left w:w="100" w:type="dxa"/>
              <w:bottom w:w="80" w:type="dxa"/>
              <w:right w:w="100" w:type="dxa"/>
            </w:tcMar>
            <w:vAlign w:val="center"/>
          </w:tcPr>
          <w:p w14:paraId="4DF23127">
            <w:pPr>
              <w:jc w:val="center"/>
            </w:pPr>
            <w:r>
              <w:rPr>
                <w:rFonts w:ascii="Times New Roman" w:hAnsi="Times New Roman"/>
                <w:sz w:val="14"/>
              </w:rPr>
              <w:t>1.515</w:t>
            </w:r>
          </w:p>
        </w:tc>
        <w:tc>
          <w:tcPr>
            <w:tcW w:w="1872" w:type="dxa"/>
            <w:tcMar>
              <w:top w:w="80" w:type="dxa"/>
              <w:left w:w="100" w:type="dxa"/>
              <w:bottom w:w="80" w:type="dxa"/>
              <w:right w:w="100" w:type="dxa"/>
            </w:tcMar>
            <w:vAlign w:val="center"/>
          </w:tcPr>
          <w:p w14:paraId="735998CC">
            <w:pPr>
              <w:jc w:val="center"/>
            </w:pPr>
            <w:r>
              <w:rPr>
                <w:rFonts w:ascii="Times New Roman" w:hAnsi="Times New Roman"/>
                <w:sz w:val="14"/>
              </w:rPr>
              <w:t>1.317-1.743</w:t>
            </w:r>
          </w:p>
        </w:tc>
        <w:tc>
          <w:tcPr>
            <w:tcW w:w="1872" w:type="dxa"/>
            <w:tcMar>
              <w:top w:w="80" w:type="dxa"/>
              <w:left w:w="100" w:type="dxa"/>
              <w:bottom w:w="80" w:type="dxa"/>
              <w:right w:w="100" w:type="dxa"/>
            </w:tcMar>
            <w:vAlign w:val="center"/>
          </w:tcPr>
          <w:p w14:paraId="437B8496">
            <w:pPr>
              <w:jc w:val="center"/>
            </w:pPr>
            <w:r>
              <w:rPr>
                <w:rFonts w:ascii="Times New Roman" w:hAnsi="Times New Roman"/>
                <w:sz w:val="14"/>
              </w:rPr>
              <w:t>&lt;0.001</w:t>
            </w:r>
          </w:p>
        </w:tc>
      </w:tr>
      <w:tr w14:paraId="7A5ADB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72" w:type="dxa"/>
            <w:tcMar>
              <w:top w:w="80" w:type="dxa"/>
              <w:left w:w="100" w:type="dxa"/>
              <w:bottom w:w="80" w:type="dxa"/>
              <w:right w:w="100" w:type="dxa"/>
            </w:tcMar>
            <w:vAlign w:val="center"/>
          </w:tcPr>
          <w:p w14:paraId="54CC7D2D">
            <w:pPr>
              <w:jc w:val="left"/>
            </w:pPr>
            <w:r>
              <w:rPr>
                <w:rFonts w:ascii="Times New Roman" w:hAnsi="Times New Roman"/>
                <w:sz w:val="14"/>
              </w:rPr>
              <w:t>Tumor site</w:t>
            </w:r>
          </w:p>
        </w:tc>
        <w:tc>
          <w:tcPr>
            <w:tcW w:w="1872" w:type="dxa"/>
            <w:tcMar>
              <w:top w:w="80" w:type="dxa"/>
              <w:left w:w="100" w:type="dxa"/>
              <w:bottom w:w="80" w:type="dxa"/>
              <w:right w:w="100" w:type="dxa"/>
            </w:tcMar>
            <w:vAlign w:val="center"/>
          </w:tcPr>
          <w:p w14:paraId="4A7E48E9">
            <w:pPr>
              <w:jc w:val="left"/>
            </w:pPr>
            <w:r>
              <w:rPr>
                <w:rFonts w:ascii="Times New Roman" w:hAnsi="Times New Roman"/>
                <w:sz w:val="14"/>
              </w:rPr>
              <w:t>Left colon vs right colon</w:t>
            </w:r>
          </w:p>
        </w:tc>
        <w:tc>
          <w:tcPr>
            <w:tcW w:w="1872" w:type="dxa"/>
            <w:tcMar>
              <w:top w:w="80" w:type="dxa"/>
              <w:left w:w="100" w:type="dxa"/>
              <w:bottom w:w="80" w:type="dxa"/>
              <w:right w:w="100" w:type="dxa"/>
            </w:tcMar>
            <w:vAlign w:val="center"/>
          </w:tcPr>
          <w:p w14:paraId="73C7F2F6">
            <w:pPr>
              <w:jc w:val="center"/>
            </w:pPr>
            <w:r>
              <w:rPr>
                <w:rFonts w:ascii="Times New Roman" w:hAnsi="Times New Roman"/>
                <w:sz w:val="14"/>
              </w:rPr>
              <w:t>0.823</w:t>
            </w:r>
          </w:p>
        </w:tc>
        <w:tc>
          <w:tcPr>
            <w:tcW w:w="1872" w:type="dxa"/>
            <w:tcMar>
              <w:top w:w="80" w:type="dxa"/>
              <w:left w:w="100" w:type="dxa"/>
              <w:bottom w:w="80" w:type="dxa"/>
              <w:right w:w="100" w:type="dxa"/>
            </w:tcMar>
            <w:vAlign w:val="center"/>
          </w:tcPr>
          <w:p w14:paraId="30E13C8B">
            <w:pPr>
              <w:jc w:val="center"/>
            </w:pPr>
            <w:r>
              <w:rPr>
                <w:rFonts w:ascii="Times New Roman" w:hAnsi="Times New Roman"/>
                <w:sz w:val="14"/>
              </w:rPr>
              <w:t>0.704-0.961</w:t>
            </w:r>
          </w:p>
        </w:tc>
        <w:tc>
          <w:tcPr>
            <w:tcW w:w="1872" w:type="dxa"/>
            <w:tcMar>
              <w:top w:w="80" w:type="dxa"/>
              <w:left w:w="100" w:type="dxa"/>
              <w:bottom w:w="80" w:type="dxa"/>
              <w:right w:w="100" w:type="dxa"/>
            </w:tcMar>
            <w:vAlign w:val="center"/>
          </w:tcPr>
          <w:p w14:paraId="16906F52">
            <w:pPr>
              <w:jc w:val="center"/>
            </w:pPr>
            <w:r>
              <w:rPr>
                <w:rFonts w:ascii="Times New Roman" w:hAnsi="Times New Roman"/>
                <w:sz w:val="14"/>
              </w:rPr>
              <w:t>0.014</w:t>
            </w:r>
          </w:p>
        </w:tc>
      </w:tr>
      <w:tr w14:paraId="23E648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72" w:type="dxa"/>
            <w:tcMar>
              <w:top w:w="80" w:type="dxa"/>
              <w:left w:w="100" w:type="dxa"/>
              <w:bottom w:w="80" w:type="dxa"/>
              <w:right w:w="100" w:type="dxa"/>
            </w:tcMar>
            <w:vAlign w:val="center"/>
          </w:tcPr>
          <w:p w14:paraId="7220B9BF">
            <w:pPr>
              <w:jc w:val="left"/>
            </w:pPr>
            <w:r>
              <w:rPr>
                <w:rFonts w:ascii="Times New Roman" w:hAnsi="Times New Roman"/>
                <w:sz w:val="14"/>
              </w:rPr>
              <w:t>Tumor site</w:t>
            </w:r>
          </w:p>
        </w:tc>
        <w:tc>
          <w:tcPr>
            <w:tcW w:w="1872" w:type="dxa"/>
            <w:tcMar>
              <w:top w:w="80" w:type="dxa"/>
              <w:left w:w="100" w:type="dxa"/>
              <w:bottom w:w="80" w:type="dxa"/>
              <w:right w:w="100" w:type="dxa"/>
            </w:tcMar>
            <w:vAlign w:val="center"/>
          </w:tcPr>
          <w:p w14:paraId="04B6168E">
            <w:pPr>
              <w:jc w:val="left"/>
            </w:pPr>
            <w:r>
              <w:rPr>
                <w:rFonts w:ascii="Times New Roman" w:hAnsi="Times New Roman"/>
                <w:sz w:val="14"/>
              </w:rPr>
              <w:t>Rectum vs right colon</w:t>
            </w:r>
          </w:p>
        </w:tc>
        <w:tc>
          <w:tcPr>
            <w:tcW w:w="1872" w:type="dxa"/>
            <w:tcMar>
              <w:top w:w="80" w:type="dxa"/>
              <w:left w:w="100" w:type="dxa"/>
              <w:bottom w:w="80" w:type="dxa"/>
              <w:right w:w="100" w:type="dxa"/>
            </w:tcMar>
            <w:vAlign w:val="center"/>
          </w:tcPr>
          <w:p w14:paraId="1F0F0F83">
            <w:pPr>
              <w:jc w:val="center"/>
            </w:pPr>
            <w:r>
              <w:rPr>
                <w:rFonts w:ascii="Times New Roman" w:hAnsi="Times New Roman"/>
                <w:sz w:val="14"/>
              </w:rPr>
              <w:t>0.755</w:t>
            </w:r>
          </w:p>
        </w:tc>
        <w:tc>
          <w:tcPr>
            <w:tcW w:w="1872" w:type="dxa"/>
            <w:tcMar>
              <w:top w:w="80" w:type="dxa"/>
              <w:left w:w="100" w:type="dxa"/>
              <w:bottom w:w="80" w:type="dxa"/>
              <w:right w:w="100" w:type="dxa"/>
            </w:tcMar>
            <w:vAlign w:val="center"/>
          </w:tcPr>
          <w:p w14:paraId="45627C8A">
            <w:pPr>
              <w:jc w:val="center"/>
            </w:pPr>
            <w:r>
              <w:rPr>
                <w:rFonts w:ascii="Times New Roman" w:hAnsi="Times New Roman"/>
                <w:sz w:val="14"/>
              </w:rPr>
              <w:t>0.622-0.917</w:t>
            </w:r>
          </w:p>
        </w:tc>
        <w:tc>
          <w:tcPr>
            <w:tcW w:w="1872" w:type="dxa"/>
            <w:tcMar>
              <w:top w:w="80" w:type="dxa"/>
              <w:left w:w="100" w:type="dxa"/>
              <w:bottom w:w="80" w:type="dxa"/>
              <w:right w:w="100" w:type="dxa"/>
            </w:tcMar>
            <w:vAlign w:val="center"/>
          </w:tcPr>
          <w:p w14:paraId="751B61D2">
            <w:pPr>
              <w:jc w:val="center"/>
            </w:pPr>
            <w:r>
              <w:rPr>
                <w:rFonts w:ascii="Times New Roman" w:hAnsi="Times New Roman"/>
                <w:sz w:val="14"/>
              </w:rPr>
              <w:t>0.005</w:t>
            </w:r>
          </w:p>
        </w:tc>
      </w:tr>
      <w:tr w14:paraId="37344A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72" w:type="dxa"/>
            <w:tcMar>
              <w:top w:w="80" w:type="dxa"/>
              <w:left w:w="100" w:type="dxa"/>
              <w:bottom w:w="80" w:type="dxa"/>
              <w:right w:w="100" w:type="dxa"/>
            </w:tcMar>
            <w:vAlign w:val="center"/>
          </w:tcPr>
          <w:p w14:paraId="5541AC3B">
            <w:pPr>
              <w:jc w:val="left"/>
            </w:pPr>
            <w:r>
              <w:rPr>
                <w:rFonts w:ascii="Times New Roman" w:hAnsi="Times New Roman"/>
                <w:sz w:val="14"/>
              </w:rPr>
              <w:t>Histology</w:t>
            </w:r>
          </w:p>
        </w:tc>
        <w:tc>
          <w:tcPr>
            <w:tcW w:w="1872" w:type="dxa"/>
            <w:tcMar>
              <w:top w:w="80" w:type="dxa"/>
              <w:left w:w="100" w:type="dxa"/>
              <w:bottom w:w="80" w:type="dxa"/>
              <w:right w:w="100" w:type="dxa"/>
            </w:tcMar>
            <w:vAlign w:val="center"/>
          </w:tcPr>
          <w:p w14:paraId="24209EEF">
            <w:pPr>
              <w:jc w:val="left"/>
            </w:pPr>
            <w:r>
              <w:rPr>
                <w:rFonts w:ascii="Times New Roman" w:hAnsi="Times New Roman"/>
                <w:sz w:val="14"/>
              </w:rPr>
              <w:t>Other vs adenocarcinoma</w:t>
            </w:r>
          </w:p>
        </w:tc>
        <w:tc>
          <w:tcPr>
            <w:tcW w:w="1872" w:type="dxa"/>
            <w:tcMar>
              <w:top w:w="80" w:type="dxa"/>
              <w:left w:w="100" w:type="dxa"/>
              <w:bottom w:w="80" w:type="dxa"/>
              <w:right w:w="100" w:type="dxa"/>
            </w:tcMar>
            <w:vAlign w:val="center"/>
          </w:tcPr>
          <w:p w14:paraId="29DCC08D">
            <w:pPr>
              <w:jc w:val="center"/>
            </w:pPr>
            <w:r>
              <w:rPr>
                <w:rFonts w:ascii="Times New Roman" w:hAnsi="Times New Roman"/>
                <w:sz w:val="14"/>
              </w:rPr>
              <w:t>2.821</w:t>
            </w:r>
          </w:p>
        </w:tc>
        <w:tc>
          <w:tcPr>
            <w:tcW w:w="1872" w:type="dxa"/>
            <w:tcMar>
              <w:top w:w="80" w:type="dxa"/>
              <w:left w:w="100" w:type="dxa"/>
              <w:bottom w:w="80" w:type="dxa"/>
              <w:right w:w="100" w:type="dxa"/>
            </w:tcMar>
            <w:vAlign w:val="center"/>
          </w:tcPr>
          <w:p w14:paraId="1118C441">
            <w:pPr>
              <w:jc w:val="center"/>
            </w:pPr>
            <w:r>
              <w:rPr>
                <w:rFonts w:ascii="Times New Roman" w:hAnsi="Times New Roman"/>
                <w:sz w:val="14"/>
              </w:rPr>
              <w:t>1.998-3.983</w:t>
            </w:r>
          </w:p>
        </w:tc>
        <w:tc>
          <w:tcPr>
            <w:tcW w:w="1872" w:type="dxa"/>
            <w:tcMar>
              <w:top w:w="80" w:type="dxa"/>
              <w:left w:w="100" w:type="dxa"/>
              <w:bottom w:w="80" w:type="dxa"/>
              <w:right w:w="100" w:type="dxa"/>
            </w:tcMar>
            <w:vAlign w:val="center"/>
          </w:tcPr>
          <w:p w14:paraId="639827FF">
            <w:pPr>
              <w:jc w:val="center"/>
            </w:pPr>
            <w:r>
              <w:rPr>
                <w:rFonts w:ascii="Times New Roman" w:hAnsi="Times New Roman"/>
                <w:sz w:val="14"/>
              </w:rPr>
              <w:t>&lt;0.001</w:t>
            </w:r>
          </w:p>
        </w:tc>
      </w:tr>
      <w:tr w14:paraId="1896DE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72" w:type="dxa"/>
            <w:tcMar>
              <w:top w:w="80" w:type="dxa"/>
              <w:left w:w="100" w:type="dxa"/>
              <w:bottom w:w="80" w:type="dxa"/>
              <w:right w:w="100" w:type="dxa"/>
            </w:tcMar>
            <w:vAlign w:val="center"/>
          </w:tcPr>
          <w:p w14:paraId="11DFADFC">
            <w:pPr>
              <w:jc w:val="left"/>
            </w:pPr>
            <w:r>
              <w:rPr>
                <w:rFonts w:ascii="Times New Roman" w:hAnsi="Times New Roman"/>
                <w:sz w:val="14"/>
              </w:rPr>
              <w:t>Histology</w:t>
            </w:r>
          </w:p>
        </w:tc>
        <w:tc>
          <w:tcPr>
            <w:tcW w:w="1872" w:type="dxa"/>
            <w:tcMar>
              <w:top w:w="80" w:type="dxa"/>
              <w:left w:w="100" w:type="dxa"/>
              <w:bottom w:w="80" w:type="dxa"/>
              <w:right w:w="100" w:type="dxa"/>
            </w:tcMar>
            <w:vAlign w:val="center"/>
          </w:tcPr>
          <w:p w14:paraId="47B46A4E">
            <w:pPr>
              <w:jc w:val="left"/>
            </w:pPr>
            <w:r>
              <w:rPr>
                <w:rFonts w:ascii="Times New Roman" w:hAnsi="Times New Roman"/>
                <w:sz w:val="14"/>
              </w:rPr>
              <w:t>Mucinous/SRCC vs adenocarcinoma</w:t>
            </w:r>
          </w:p>
        </w:tc>
        <w:tc>
          <w:tcPr>
            <w:tcW w:w="1872" w:type="dxa"/>
            <w:tcMar>
              <w:top w:w="80" w:type="dxa"/>
              <w:left w:w="100" w:type="dxa"/>
              <w:bottom w:w="80" w:type="dxa"/>
              <w:right w:w="100" w:type="dxa"/>
            </w:tcMar>
            <w:vAlign w:val="center"/>
          </w:tcPr>
          <w:p w14:paraId="20D251A1">
            <w:pPr>
              <w:jc w:val="center"/>
            </w:pPr>
            <w:r>
              <w:rPr>
                <w:rFonts w:ascii="Times New Roman" w:hAnsi="Times New Roman"/>
                <w:sz w:val="14"/>
              </w:rPr>
              <w:t>1.721</w:t>
            </w:r>
          </w:p>
        </w:tc>
        <w:tc>
          <w:tcPr>
            <w:tcW w:w="1872" w:type="dxa"/>
            <w:tcMar>
              <w:top w:w="80" w:type="dxa"/>
              <w:left w:w="100" w:type="dxa"/>
              <w:bottom w:w="80" w:type="dxa"/>
              <w:right w:w="100" w:type="dxa"/>
            </w:tcMar>
            <w:vAlign w:val="center"/>
          </w:tcPr>
          <w:p w14:paraId="3A549221">
            <w:pPr>
              <w:jc w:val="center"/>
            </w:pPr>
            <w:r>
              <w:rPr>
                <w:rFonts w:ascii="Times New Roman" w:hAnsi="Times New Roman"/>
                <w:sz w:val="14"/>
              </w:rPr>
              <w:t>1.389-2.132</w:t>
            </w:r>
          </w:p>
        </w:tc>
        <w:tc>
          <w:tcPr>
            <w:tcW w:w="1872" w:type="dxa"/>
            <w:tcMar>
              <w:top w:w="80" w:type="dxa"/>
              <w:left w:w="100" w:type="dxa"/>
              <w:bottom w:w="80" w:type="dxa"/>
              <w:right w:w="100" w:type="dxa"/>
            </w:tcMar>
            <w:vAlign w:val="center"/>
          </w:tcPr>
          <w:p w14:paraId="6AAE0751">
            <w:pPr>
              <w:jc w:val="center"/>
            </w:pPr>
            <w:r>
              <w:rPr>
                <w:rFonts w:ascii="Times New Roman" w:hAnsi="Times New Roman"/>
                <w:sz w:val="14"/>
              </w:rPr>
              <w:t>&lt;0.001</w:t>
            </w:r>
          </w:p>
        </w:tc>
      </w:tr>
      <w:tr w14:paraId="3F32F7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72" w:type="dxa"/>
            <w:tcMar>
              <w:top w:w="80" w:type="dxa"/>
              <w:left w:w="100" w:type="dxa"/>
              <w:bottom w:w="80" w:type="dxa"/>
              <w:right w:w="100" w:type="dxa"/>
            </w:tcMar>
            <w:vAlign w:val="center"/>
          </w:tcPr>
          <w:p w14:paraId="52A057C2">
            <w:pPr>
              <w:jc w:val="left"/>
            </w:pPr>
            <w:r>
              <w:rPr>
                <w:rFonts w:ascii="Times New Roman" w:hAnsi="Times New Roman"/>
                <w:sz w:val="14"/>
              </w:rPr>
              <w:t>Grade</w:t>
            </w:r>
          </w:p>
        </w:tc>
        <w:tc>
          <w:tcPr>
            <w:tcW w:w="1872" w:type="dxa"/>
            <w:tcMar>
              <w:top w:w="80" w:type="dxa"/>
              <w:left w:w="100" w:type="dxa"/>
              <w:bottom w:w="80" w:type="dxa"/>
              <w:right w:w="100" w:type="dxa"/>
            </w:tcMar>
            <w:vAlign w:val="center"/>
          </w:tcPr>
          <w:p w14:paraId="257F92DF">
            <w:pPr>
              <w:jc w:val="left"/>
            </w:pPr>
            <w:r>
              <w:rPr>
                <w:rFonts w:ascii="Times New Roman" w:hAnsi="Times New Roman"/>
                <w:sz w:val="14"/>
              </w:rPr>
              <w:t>Moderately differentiated vs well differentiated</w:t>
            </w:r>
          </w:p>
        </w:tc>
        <w:tc>
          <w:tcPr>
            <w:tcW w:w="1872" w:type="dxa"/>
            <w:tcMar>
              <w:top w:w="80" w:type="dxa"/>
              <w:left w:w="100" w:type="dxa"/>
              <w:bottom w:w="80" w:type="dxa"/>
              <w:right w:w="100" w:type="dxa"/>
            </w:tcMar>
            <w:vAlign w:val="center"/>
          </w:tcPr>
          <w:p w14:paraId="5242494B">
            <w:pPr>
              <w:jc w:val="center"/>
            </w:pPr>
            <w:r>
              <w:rPr>
                <w:rFonts w:ascii="Times New Roman" w:hAnsi="Times New Roman"/>
                <w:sz w:val="14"/>
              </w:rPr>
              <w:t>1.214</w:t>
            </w:r>
          </w:p>
        </w:tc>
        <w:tc>
          <w:tcPr>
            <w:tcW w:w="1872" w:type="dxa"/>
            <w:tcMar>
              <w:top w:w="80" w:type="dxa"/>
              <w:left w:w="100" w:type="dxa"/>
              <w:bottom w:w="80" w:type="dxa"/>
              <w:right w:w="100" w:type="dxa"/>
            </w:tcMar>
            <w:vAlign w:val="center"/>
          </w:tcPr>
          <w:p w14:paraId="3F4D792D">
            <w:pPr>
              <w:jc w:val="center"/>
            </w:pPr>
            <w:r>
              <w:rPr>
                <w:rFonts w:ascii="Times New Roman" w:hAnsi="Times New Roman"/>
                <w:sz w:val="14"/>
              </w:rPr>
              <w:t>0.845-1.746</w:t>
            </w:r>
          </w:p>
        </w:tc>
        <w:tc>
          <w:tcPr>
            <w:tcW w:w="1872" w:type="dxa"/>
            <w:tcMar>
              <w:top w:w="80" w:type="dxa"/>
              <w:left w:w="100" w:type="dxa"/>
              <w:bottom w:w="80" w:type="dxa"/>
              <w:right w:w="100" w:type="dxa"/>
            </w:tcMar>
            <w:vAlign w:val="center"/>
          </w:tcPr>
          <w:p w14:paraId="783BB7F4">
            <w:pPr>
              <w:jc w:val="center"/>
            </w:pPr>
            <w:r>
              <w:rPr>
                <w:rFonts w:ascii="Times New Roman" w:hAnsi="Times New Roman"/>
                <w:sz w:val="14"/>
              </w:rPr>
              <w:t>0.294</w:t>
            </w:r>
          </w:p>
        </w:tc>
      </w:tr>
      <w:tr w14:paraId="6A5501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72" w:type="dxa"/>
            <w:tcMar>
              <w:top w:w="80" w:type="dxa"/>
              <w:left w:w="100" w:type="dxa"/>
              <w:bottom w:w="80" w:type="dxa"/>
              <w:right w:w="100" w:type="dxa"/>
            </w:tcMar>
            <w:vAlign w:val="center"/>
          </w:tcPr>
          <w:p w14:paraId="521C1028">
            <w:pPr>
              <w:jc w:val="left"/>
            </w:pPr>
            <w:r>
              <w:rPr>
                <w:rFonts w:ascii="Times New Roman" w:hAnsi="Times New Roman"/>
                <w:sz w:val="14"/>
              </w:rPr>
              <w:t>Grade</w:t>
            </w:r>
          </w:p>
        </w:tc>
        <w:tc>
          <w:tcPr>
            <w:tcW w:w="1872" w:type="dxa"/>
            <w:tcMar>
              <w:top w:w="80" w:type="dxa"/>
              <w:left w:w="100" w:type="dxa"/>
              <w:bottom w:w="80" w:type="dxa"/>
              <w:right w:w="100" w:type="dxa"/>
            </w:tcMar>
            <w:vAlign w:val="center"/>
          </w:tcPr>
          <w:p w14:paraId="3F107F32">
            <w:pPr>
              <w:jc w:val="left"/>
            </w:pPr>
            <w:r>
              <w:rPr>
                <w:rFonts w:ascii="Times New Roman" w:hAnsi="Times New Roman"/>
                <w:sz w:val="14"/>
              </w:rPr>
              <w:t>Poorly differentiated vs well differentiated</w:t>
            </w:r>
          </w:p>
        </w:tc>
        <w:tc>
          <w:tcPr>
            <w:tcW w:w="1872" w:type="dxa"/>
            <w:tcMar>
              <w:top w:w="80" w:type="dxa"/>
              <w:left w:w="100" w:type="dxa"/>
              <w:bottom w:w="80" w:type="dxa"/>
              <w:right w:w="100" w:type="dxa"/>
            </w:tcMar>
            <w:vAlign w:val="center"/>
          </w:tcPr>
          <w:p w14:paraId="78237038">
            <w:pPr>
              <w:jc w:val="center"/>
            </w:pPr>
            <w:r>
              <w:rPr>
                <w:rFonts w:ascii="Times New Roman" w:hAnsi="Times New Roman"/>
                <w:sz w:val="14"/>
              </w:rPr>
              <w:t>2.312</w:t>
            </w:r>
          </w:p>
        </w:tc>
        <w:tc>
          <w:tcPr>
            <w:tcW w:w="1872" w:type="dxa"/>
            <w:tcMar>
              <w:top w:w="80" w:type="dxa"/>
              <w:left w:w="100" w:type="dxa"/>
              <w:bottom w:w="80" w:type="dxa"/>
              <w:right w:w="100" w:type="dxa"/>
            </w:tcMar>
            <w:vAlign w:val="center"/>
          </w:tcPr>
          <w:p w14:paraId="44F9A66E">
            <w:pPr>
              <w:jc w:val="center"/>
            </w:pPr>
            <w:r>
              <w:rPr>
                <w:rFonts w:ascii="Times New Roman" w:hAnsi="Times New Roman"/>
                <w:sz w:val="14"/>
              </w:rPr>
              <w:t>1.584-3.373</w:t>
            </w:r>
          </w:p>
        </w:tc>
        <w:tc>
          <w:tcPr>
            <w:tcW w:w="1872" w:type="dxa"/>
            <w:tcMar>
              <w:top w:w="80" w:type="dxa"/>
              <w:left w:w="100" w:type="dxa"/>
              <w:bottom w:w="80" w:type="dxa"/>
              <w:right w:w="100" w:type="dxa"/>
            </w:tcMar>
            <w:vAlign w:val="center"/>
          </w:tcPr>
          <w:p w14:paraId="47057AF5">
            <w:pPr>
              <w:jc w:val="center"/>
            </w:pPr>
            <w:r>
              <w:rPr>
                <w:rFonts w:ascii="Times New Roman" w:hAnsi="Times New Roman"/>
                <w:sz w:val="14"/>
              </w:rPr>
              <w:t>&lt;0.001</w:t>
            </w:r>
          </w:p>
        </w:tc>
      </w:tr>
      <w:tr w14:paraId="53CF26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72" w:type="dxa"/>
            <w:tcMar>
              <w:top w:w="80" w:type="dxa"/>
              <w:left w:w="100" w:type="dxa"/>
              <w:bottom w:w="80" w:type="dxa"/>
              <w:right w:w="100" w:type="dxa"/>
            </w:tcMar>
            <w:vAlign w:val="center"/>
          </w:tcPr>
          <w:p w14:paraId="3AA03971">
            <w:pPr>
              <w:jc w:val="left"/>
            </w:pPr>
            <w:r>
              <w:rPr>
                <w:rFonts w:ascii="Times New Roman" w:hAnsi="Times New Roman"/>
                <w:sz w:val="14"/>
              </w:rPr>
              <w:t>Grade</w:t>
            </w:r>
          </w:p>
        </w:tc>
        <w:tc>
          <w:tcPr>
            <w:tcW w:w="1872" w:type="dxa"/>
            <w:tcMar>
              <w:top w:w="80" w:type="dxa"/>
              <w:left w:w="100" w:type="dxa"/>
              <w:bottom w:w="80" w:type="dxa"/>
              <w:right w:w="100" w:type="dxa"/>
            </w:tcMar>
            <w:vAlign w:val="center"/>
          </w:tcPr>
          <w:p w14:paraId="61525E21">
            <w:pPr>
              <w:jc w:val="left"/>
            </w:pPr>
            <w:r>
              <w:rPr>
                <w:rFonts w:ascii="Times New Roman" w:hAnsi="Times New Roman"/>
                <w:sz w:val="14"/>
              </w:rPr>
              <w:t>Undifferentiated vs well differentiated</w:t>
            </w:r>
          </w:p>
        </w:tc>
        <w:tc>
          <w:tcPr>
            <w:tcW w:w="1872" w:type="dxa"/>
            <w:tcMar>
              <w:top w:w="80" w:type="dxa"/>
              <w:left w:w="100" w:type="dxa"/>
              <w:bottom w:w="80" w:type="dxa"/>
              <w:right w:w="100" w:type="dxa"/>
            </w:tcMar>
            <w:vAlign w:val="center"/>
          </w:tcPr>
          <w:p w14:paraId="06E36056">
            <w:pPr>
              <w:jc w:val="center"/>
            </w:pPr>
            <w:r>
              <w:rPr>
                <w:rFonts w:ascii="Times New Roman" w:hAnsi="Times New Roman"/>
                <w:sz w:val="14"/>
              </w:rPr>
              <w:t>3.937</w:t>
            </w:r>
          </w:p>
        </w:tc>
        <w:tc>
          <w:tcPr>
            <w:tcW w:w="1872" w:type="dxa"/>
            <w:tcMar>
              <w:top w:w="80" w:type="dxa"/>
              <w:left w:w="100" w:type="dxa"/>
              <w:bottom w:w="80" w:type="dxa"/>
              <w:right w:w="100" w:type="dxa"/>
            </w:tcMar>
            <w:vAlign w:val="center"/>
          </w:tcPr>
          <w:p w14:paraId="4F10F492">
            <w:pPr>
              <w:jc w:val="center"/>
            </w:pPr>
            <w:r>
              <w:rPr>
                <w:rFonts w:ascii="Times New Roman" w:hAnsi="Times New Roman"/>
                <w:sz w:val="14"/>
              </w:rPr>
              <w:t>2.548-6.082</w:t>
            </w:r>
          </w:p>
        </w:tc>
        <w:tc>
          <w:tcPr>
            <w:tcW w:w="1872" w:type="dxa"/>
            <w:tcMar>
              <w:top w:w="80" w:type="dxa"/>
              <w:left w:w="100" w:type="dxa"/>
              <w:bottom w:w="80" w:type="dxa"/>
              <w:right w:w="100" w:type="dxa"/>
            </w:tcMar>
            <w:vAlign w:val="center"/>
          </w:tcPr>
          <w:p w14:paraId="2B86BBB0">
            <w:pPr>
              <w:jc w:val="center"/>
            </w:pPr>
            <w:r>
              <w:rPr>
                <w:rFonts w:ascii="Times New Roman" w:hAnsi="Times New Roman"/>
                <w:sz w:val="14"/>
              </w:rPr>
              <w:t>&lt;0.001</w:t>
            </w:r>
          </w:p>
        </w:tc>
      </w:tr>
      <w:tr w14:paraId="79ECD8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72" w:type="dxa"/>
            <w:tcMar>
              <w:top w:w="80" w:type="dxa"/>
              <w:left w:w="100" w:type="dxa"/>
              <w:bottom w:w="80" w:type="dxa"/>
              <w:right w:w="100" w:type="dxa"/>
            </w:tcMar>
            <w:vAlign w:val="center"/>
          </w:tcPr>
          <w:p w14:paraId="0808ECF3">
            <w:pPr>
              <w:jc w:val="left"/>
            </w:pPr>
            <w:r>
              <w:rPr>
                <w:rFonts w:ascii="Times New Roman" w:hAnsi="Times New Roman"/>
                <w:sz w:val="14"/>
              </w:rPr>
              <w:t>AJCC T stage</w:t>
            </w:r>
          </w:p>
        </w:tc>
        <w:tc>
          <w:tcPr>
            <w:tcW w:w="1872" w:type="dxa"/>
            <w:tcMar>
              <w:top w:w="80" w:type="dxa"/>
              <w:left w:w="100" w:type="dxa"/>
              <w:bottom w:w="80" w:type="dxa"/>
              <w:right w:w="100" w:type="dxa"/>
            </w:tcMar>
            <w:vAlign w:val="center"/>
          </w:tcPr>
          <w:p w14:paraId="7C7F0496">
            <w:pPr>
              <w:jc w:val="left"/>
            </w:pPr>
            <w:r>
              <w:rPr>
                <w:rFonts w:ascii="Times New Roman" w:hAnsi="Times New Roman"/>
                <w:sz w:val="14"/>
              </w:rPr>
              <w:t>T2 vs T1</w:t>
            </w:r>
          </w:p>
        </w:tc>
        <w:tc>
          <w:tcPr>
            <w:tcW w:w="1872" w:type="dxa"/>
            <w:tcMar>
              <w:top w:w="80" w:type="dxa"/>
              <w:left w:w="100" w:type="dxa"/>
              <w:bottom w:w="80" w:type="dxa"/>
              <w:right w:w="100" w:type="dxa"/>
            </w:tcMar>
            <w:vAlign w:val="center"/>
          </w:tcPr>
          <w:p w14:paraId="5014102E">
            <w:pPr>
              <w:jc w:val="center"/>
            </w:pPr>
            <w:r>
              <w:rPr>
                <w:rFonts w:ascii="Times New Roman" w:hAnsi="Times New Roman"/>
                <w:sz w:val="14"/>
              </w:rPr>
              <w:t>0.993</w:t>
            </w:r>
          </w:p>
        </w:tc>
        <w:tc>
          <w:tcPr>
            <w:tcW w:w="1872" w:type="dxa"/>
            <w:tcMar>
              <w:top w:w="80" w:type="dxa"/>
              <w:left w:w="100" w:type="dxa"/>
              <w:bottom w:w="80" w:type="dxa"/>
              <w:right w:w="100" w:type="dxa"/>
            </w:tcMar>
            <w:vAlign w:val="center"/>
          </w:tcPr>
          <w:p w14:paraId="4A77E993">
            <w:pPr>
              <w:jc w:val="center"/>
            </w:pPr>
            <w:r>
              <w:rPr>
                <w:rFonts w:ascii="Times New Roman" w:hAnsi="Times New Roman"/>
                <w:sz w:val="14"/>
              </w:rPr>
              <w:t>0.533-1.852</w:t>
            </w:r>
          </w:p>
        </w:tc>
        <w:tc>
          <w:tcPr>
            <w:tcW w:w="1872" w:type="dxa"/>
            <w:tcMar>
              <w:top w:w="80" w:type="dxa"/>
              <w:left w:w="100" w:type="dxa"/>
              <w:bottom w:w="80" w:type="dxa"/>
              <w:right w:w="100" w:type="dxa"/>
            </w:tcMar>
            <w:vAlign w:val="center"/>
          </w:tcPr>
          <w:p w14:paraId="6C37A4C6">
            <w:pPr>
              <w:jc w:val="center"/>
            </w:pPr>
            <w:r>
              <w:rPr>
                <w:rFonts w:ascii="Times New Roman" w:hAnsi="Times New Roman"/>
                <w:sz w:val="14"/>
              </w:rPr>
              <w:t>0.984</w:t>
            </w:r>
          </w:p>
        </w:tc>
      </w:tr>
      <w:tr w14:paraId="5758C0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72" w:type="dxa"/>
            <w:tcMar>
              <w:top w:w="80" w:type="dxa"/>
              <w:left w:w="100" w:type="dxa"/>
              <w:bottom w:w="80" w:type="dxa"/>
              <w:right w:w="100" w:type="dxa"/>
            </w:tcMar>
            <w:vAlign w:val="center"/>
          </w:tcPr>
          <w:p w14:paraId="51F145DD">
            <w:pPr>
              <w:jc w:val="left"/>
            </w:pPr>
            <w:r>
              <w:rPr>
                <w:rFonts w:ascii="Times New Roman" w:hAnsi="Times New Roman"/>
                <w:sz w:val="14"/>
              </w:rPr>
              <w:t>AJCC T stage</w:t>
            </w:r>
          </w:p>
        </w:tc>
        <w:tc>
          <w:tcPr>
            <w:tcW w:w="1872" w:type="dxa"/>
            <w:tcMar>
              <w:top w:w="80" w:type="dxa"/>
              <w:left w:w="100" w:type="dxa"/>
              <w:bottom w:w="80" w:type="dxa"/>
              <w:right w:w="100" w:type="dxa"/>
            </w:tcMar>
            <w:vAlign w:val="center"/>
          </w:tcPr>
          <w:p w14:paraId="319FB2BD">
            <w:pPr>
              <w:jc w:val="left"/>
            </w:pPr>
            <w:r>
              <w:rPr>
                <w:rFonts w:ascii="Times New Roman" w:hAnsi="Times New Roman"/>
                <w:sz w:val="14"/>
              </w:rPr>
              <w:t>T3 vs T1</w:t>
            </w:r>
          </w:p>
        </w:tc>
        <w:tc>
          <w:tcPr>
            <w:tcW w:w="1872" w:type="dxa"/>
            <w:tcMar>
              <w:top w:w="80" w:type="dxa"/>
              <w:left w:w="100" w:type="dxa"/>
              <w:bottom w:w="80" w:type="dxa"/>
              <w:right w:w="100" w:type="dxa"/>
            </w:tcMar>
            <w:vAlign w:val="center"/>
          </w:tcPr>
          <w:p w14:paraId="759366A1">
            <w:pPr>
              <w:jc w:val="center"/>
            </w:pPr>
            <w:r>
              <w:rPr>
                <w:rFonts w:ascii="Times New Roman" w:hAnsi="Times New Roman"/>
                <w:sz w:val="14"/>
              </w:rPr>
              <w:t>3.352</w:t>
            </w:r>
          </w:p>
        </w:tc>
        <w:tc>
          <w:tcPr>
            <w:tcW w:w="1872" w:type="dxa"/>
            <w:tcMar>
              <w:top w:w="80" w:type="dxa"/>
              <w:left w:w="100" w:type="dxa"/>
              <w:bottom w:w="80" w:type="dxa"/>
              <w:right w:w="100" w:type="dxa"/>
            </w:tcMar>
            <w:vAlign w:val="center"/>
          </w:tcPr>
          <w:p w14:paraId="58107C18">
            <w:pPr>
              <w:jc w:val="center"/>
            </w:pPr>
            <w:r>
              <w:rPr>
                <w:rFonts w:ascii="Times New Roman" w:hAnsi="Times New Roman"/>
                <w:sz w:val="14"/>
              </w:rPr>
              <w:t>2.035-5.522</w:t>
            </w:r>
          </w:p>
        </w:tc>
        <w:tc>
          <w:tcPr>
            <w:tcW w:w="1872" w:type="dxa"/>
            <w:tcMar>
              <w:top w:w="80" w:type="dxa"/>
              <w:left w:w="100" w:type="dxa"/>
              <w:bottom w:w="80" w:type="dxa"/>
              <w:right w:w="100" w:type="dxa"/>
            </w:tcMar>
            <w:vAlign w:val="center"/>
          </w:tcPr>
          <w:p w14:paraId="557BE591">
            <w:pPr>
              <w:jc w:val="center"/>
            </w:pPr>
            <w:r>
              <w:rPr>
                <w:rFonts w:ascii="Times New Roman" w:hAnsi="Times New Roman"/>
                <w:sz w:val="14"/>
              </w:rPr>
              <w:t>&lt;0.001</w:t>
            </w:r>
          </w:p>
        </w:tc>
      </w:tr>
      <w:tr w14:paraId="2A0605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72" w:type="dxa"/>
            <w:tcMar>
              <w:top w:w="80" w:type="dxa"/>
              <w:left w:w="100" w:type="dxa"/>
              <w:bottom w:w="80" w:type="dxa"/>
              <w:right w:w="100" w:type="dxa"/>
            </w:tcMar>
            <w:vAlign w:val="center"/>
          </w:tcPr>
          <w:p w14:paraId="713E810F">
            <w:pPr>
              <w:jc w:val="left"/>
            </w:pPr>
            <w:r>
              <w:rPr>
                <w:rFonts w:ascii="Times New Roman" w:hAnsi="Times New Roman"/>
                <w:sz w:val="14"/>
              </w:rPr>
              <w:t>AJCC T stage</w:t>
            </w:r>
          </w:p>
        </w:tc>
        <w:tc>
          <w:tcPr>
            <w:tcW w:w="1872" w:type="dxa"/>
            <w:tcMar>
              <w:top w:w="80" w:type="dxa"/>
              <w:left w:w="100" w:type="dxa"/>
              <w:bottom w:w="80" w:type="dxa"/>
              <w:right w:w="100" w:type="dxa"/>
            </w:tcMar>
            <w:vAlign w:val="center"/>
          </w:tcPr>
          <w:p w14:paraId="38716CC7">
            <w:pPr>
              <w:jc w:val="left"/>
            </w:pPr>
            <w:r>
              <w:rPr>
                <w:rFonts w:ascii="Times New Roman" w:hAnsi="Times New Roman"/>
                <w:sz w:val="14"/>
              </w:rPr>
              <w:t>T4 vs T1</w:t>
            </w:r>
          </w:p>
        </w:tc>
        <w:tc>
          <w:tcPr>
            <w:tcW w:w="1872" w:type="dxa"/>
            <w:tcMar>
              <w:top w:w="80" w:type="dxa"/>
              <w:left w:w="100" w:type="dxa"/>
              <w:bottom w:w="80" w:type="dxa"/>
              <w:right w:w="100" w:type="dxa"/>
            </w:tcMar>
            <w:vAlign w:val="center"/>
          </w:tcPr>
          <w:p w14:paraId="1869CEAF">
            <w:pPr>
              <w:jc w:val="center"/>
            </w:pPr>
            <w:r>
              <w:rPr>
                <w:rFonts w:ascii="Times New Roman" w:hAnsi="Times New Roman"/>
                <w:sz w:val="14"/>
              </w:rPr>
              <w:t>8.209</w:t>
            </w:r>
          </w:p>
        </w:tc>
        <w:tc>
          <w:tcPr>
            <w:tcW w:w="1872" w:type="dxa"/>
            <w:tcMar>
              <w:top w:w="80" w:type="dxa"/>
              <w:left w:w="100" w:type="dxa"/>
              <w:bottom w:w="80" w:type="dxa"/>
              <w:right w:w="100" w:type="dxa"/>
            </w:tcMar>
            <w:vAlign w:val="center"/>
          </w:tcPr>
          <w:p w14:paraId="412E0B4B">
            <w:pPr>
              <w:jc w:val="center"/>
            </w:pPr>
            <w:r>
              <w:rPr>
                <w:rFonts w:ascii="Times New Roman" w:hAnsi="Times New Roman"/>
                <w:sz w:val="14"/>
              </w:rPr>
              <w:t>4.968-13.564</w:t>
            </w:r>
          </w:p>
        </w:tc>
        <w:tc>
          <w:tcPr>
            <w:tcW w:w="1872" w:type="dxa"/>
            <w:tcMar>
              <w:top w:w="80" w:type="dxa"/>
              <w:left w:w="100" w:type="dxa"/>
              <w:bottom w:w="80" w:type="dxa"/>
              <w:right w:w="100" w:type="dxa"/>
            </w:tcMar>
            <w:vAlign w:val="center"/>
          </w:tcPr>
          <w:p w14:paraId="31EF9C5B">
            <w:pPr>
              <w:jc w:val="center"/>
            </w:pPr>
            <w:r>
              <w:rPr>
                <w:rFonts w:ascii="Times New Roman" w:hAnsi="Times New Roman"/>
                <w:sz w:val="14"/>
              </w:rPr>
              <w:t>&lt;0.001</w:t>
            </w:r>
          </w:p>
        </w:tc>
      </w:tr>
      <w:tr w14:paraId="7E28AF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72" w:type="dxa"/>
            <w:tcMar>
              <w:top w:w="80" w:type="dxa"/>
              <w:left w:w="100" w:type="dxa"/>
              <w:bottom w:w="80" w:type="dxa"/>
              <w:right w:w="100" w:type="dxa"/>
            </w:tcMar>
            <w:vAlign w:val="center"/>
          </w:tcPr>
          <w:p w14:paraId="41A1CD85">
            <w:pPr>
              <w:jc w:val="left"/>
            </w:pPr>
            <w:r>
              <w:rPr>
                <w:rFonts w:ascii="Times New Roman" w:hAnsi="Times New Roman"/>
                <w:sz w:val="14"/>
              </w:rPr>
              <w:t>AJCC N stage</w:t>
            </w:r>
          </w:p>
        </w:tc>
        <w:tc>
          <w:tcPr>
            <w:tcW w:w="1872" w:type="dxa"/>
            <w:tcMar>
              <w:top w:w="80" w:type="dxa"/>
              <w:left w:w="100" w:type="dxa"/>
              <w:bottom w:w="80" w:type="dxa"/>
              <w:right w:w="100" w:type="dxa"/>
            </w:tcMar>
            <w:vAlign w:val="center"/>
          </w:tcPr>
          <w:p w14:paraId="4D12C367">
            <w:pPr>
              <w:jc w:val="left"/>
            </w:pPr>
            <w:r>
              <w:rPr>
                <w:rFonts w:ascii="Times New Roman" w:hAnsi="Times New Roman"/>
                <w:sz w:val="14"/>
              </w:rPr>
              <w:t>N1 vs N0</w:t>
            </w:r>
          </w:p>
        </w:tc>
        <w:tc>
          <w:tcPr>
            <w:tcW w:w="1872" w:type="dxa"/>
            <w:tcMar>
              <w:top w:w="80" w:type="dxa"/>
              <w:left w:w="100" w:type="dxa"/>
              <w:bottom w:w="80" w:type="dxa"/>
              <w:right w:w="100" w:type="dxa"/>
            </w:tcMar>
            <w:vAlign w:val="center"/>
          </w:tcPr>
          <w:p w14:paraId="4ECA2A26">
            <w:pPr>
              <w:jc w:val="center"/>
            </w:pPr>
            <w:r>
              <w:rPr>
                <w:rFonts w:ascii="Times New Roman" w:hAnsi="Times New Roman"/>
                <w:sz w:val="14"/>
              </w:rPr>
              <w:t>2.838</w:t>
            </w:r>
          </w:p>
        </w:tc>
        <w:tc>
          <w:tcPr>
            <w:tcW w:w="1872" w:type="dxa"/>
            <w:tcMar>
              <w:top w:w="80" w:type="dxa"/>
              <w:left w:w="100" w:type="dxa"/>
              <w:bottom w:w="80" w:type="dxa"/>
              <w:right w:w="100" w:type="dxa"/>
            </w:tcMar>
            <w:vAlign w:val="center"/>
          </w:tcPr>
          <w:p w14:paraId="0D9C82FC">
            <w:pPr>
              <w:jc w:val="center"/>
            </w:pPr>
            <w:r>
              <w:rPr>
                <w:rFonts w:ascii="Times New Roman" w:hAnsi="Times New Roman"/>
                <w:sz w:val="14"/>
              </w:rPr>
              <w:t>2.303-3.498</w:t>
            </w:r>
          </w:p>
        </w:tc>
        <w:tc>
          <w:tcPr>
            <w:tcW w:w="1872" w:type="dxa"/>
            <w:tcMar>
              <w:top w:w="80" w:type="dxa"/>
              <w:left w:w="100" w:type="dxa"/>
              <w:bottom w:w="80" w:type="dxa"/>
              <w:right w:w="100" w:type="dxa"/>
            </w:tcMar>
            <w:vAlign w:val="center"/>
          </w:tcPr>
          <w:p w14:paraId="3FEE50A3">
            <w:pPr>
              <w:jc w:val="center"/>
            </w:pPr>
            <w:r>
              <w:rPr>
                <w:rFonts w:ascii="Times New Roman" w:hAnsi="Times New Roman"/>
                <w:sz w:val="14"/>
              </w:rPr>
              <w:t>&lt;0.001</w:t>
            </w:r>
          </w:p>
        </w:tc>
      </w:tr>
      <w:tr w14:paraId="77B986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72" w:type="dxa"/>
            <w:tcMar>
              <w:top w:w="80" w:type="dxa"/>
              <w:left w:w="100" w:type="dxa"/>
              <w:bottom w:w="80" w:type="dxa"/>
              <w:right w:w="100" w:type="dxa"/>
            </w:tcMar>
            <w:vAlign w:val="center"/>
          </w:tcPr>
          <w:p w14:paraId="1C870DF6">
            <w:pPr>
              <w:jc w:val="left"/>
            </w:pPr>
            <w:r>
              <w:rPr>
                <w:rFonts w:ascii="Times New Roman" w:hAnsi="Times New Roman"/>
                <w:sz w:val="14"/>
              </w:rPr>
              <w:t>AJCC N stage</w:t>
            </w:r>
          </w:p>
        </w:tc>
        <w:tc>
          <w:tcPr>
            <w:tcW w:w="1872" w:type="dxa"/>
            <w:tcMar>
              <w:top w:w="80" w:type="dxa"/>
              <w:left w:w="100" w:type="dxa"/>
              <w:bottom w:w="80" w:type="dxa"/>
              <w:right w:w="100" w:type="dxa"/>
            </w:tcMar>
            <w:vAlign w:val="center"/>
          </w:tcPr>
          <w:p w14:paraId="6CA0AF35">
            <w:pPr>
              <w:jc w:val="left"/>
            </w:pPr>
            <w:r>
              <w:rPr>
                <w:rFonts w:ascii="Times New Roman" w:hAnsi="Times New Roman"/>
                <w:sz w:val="14"/>
              </w:rPr>
              <w:t>N2 vs N0</w:t>
            </w:r>
          </w:p>
        </w:tc>
        <w:tc>
          <w:tcPr>
            <w:tcW w:w="1872" w:type="dxa"/>
            <w:tcMar>
              <w:top w:w="80" w:type="dxa"/>
              <w:left w:w="100" w:type="dxa"/>
              <w:bottom w:w="80" w:type="dxa"/>
              <w:right w:w="100" w:type="dxa"/>
            </w:tcMar>
            <w:vAlign w:val="center"/>
          </w:tcPr>
          <w:p w14:paraId="5A471C16">
            <w:pPr>
              <w:jc w:val="center"/>
            </w:pPr>
            <w:r>
              <w:rPr>
                <w:rFonts w:ascii="Times New Roman" w:hAnsi="Times New Roman"/>
                <w:sz w:val="14"/>
              </w:rPr>
              <w:t>5.855</w:t>
            </w:r>
          </w:p>
        </w:tc>
        <w:tc>
          <w:tcPr>
            <w:tcW w:w="1872" w:type="dxa"/>
            <w:tcMar>
              <w:top w:w="80" w:type="dxa"/>
              <w:left w:w="100" w:type="dxa"/>
              <w:bottom w:w="80" w:type="dxa"/>
              <w:right w:w="100" w:type="dxa"/>
            </w:tcMar>
            <w:vAlign w:val="center"/>
          </w:tcPr>
          <w:p w14:paraId="415B46EF">
            <w:pPr>
              <w:jc w:val="center"/>
            </w:pPr>
            <w:r>
              <w:rPr>
                <w:rFonts w:ascii="Times New Roman" w:hAnsi="Times New Roman"/>
                <w:sz w:val="14"/>
              </w:rPr>
              <w:t>4.801-7.141</w:t>
            </w:r>
          </w:p>
        </w:tc>
        <w:tc>
          <w:tcPr>
            <w:tcW w:w="1872" w:type="dxa"/>
            <w:tcMar>
              <w:top w:w="80" w:type="dxa"/>
              <w:left w:w="100" w:type="dxa"/>
              <w:bottom w:w="80" w:type="dxa"/>
              <w:right w:w="100" w:type="dxa"/>
            </w:tcMar>
            <w:vAlign w:val="center"/>
          </w:tcPr>
          <w:p w14:paraId="03A9342B">
            <w:pPr>
              <w:jc w:val="center"/>
            </w:pPr>
            <w:r>
              <w:rPr>
                <w:rFonts w:ascii="Times New Roman" w:hAnsi="Times New Roman"/>
                <w:sz w:val="14"/>
              </w:rPr>
              <w:t>&lt;0.001</w:t>
            </w:r>
          </w:p>
        </w:tc>
      </w:tr>
      <w:tr w14:paraId="72ECC7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72" w:type="dxa"/>
            <w:tcMar>
              <w:top w:w="80" w:type="dxa"/>
              <w:left w:w="100" w:type="dxa"/>
              <w:bottom w:w="80" w:type="dxa"/>
              <w:right w:w="100" w:type="dxa"/>
            </w:tcMar>
            <w:vAlign w:val="center"/>
          </w:tcPr>
          <w:p w14:paraId="1FCA553D">
            <w:pPr>
              <w:jc w:val="left"/>
            </w:pPr>
            <w:r>
              <w:rPr>
                <w:rFonts w:ascii="Times New Roman" w:hAnsi="Times New Roman"/>
                <w:sz w:val="14"/>
              </w:rPr>
              <w:t>AJCC M stage</w:t>
            </w:r>
          </w:p>
        </w:tc>
        <w:tc>
          <w:tcPr>
            <w:tcW w:w="1872" w:type="dxa"/>
            <w:tcMar>
              <w:top w:w="80" w:type="dxa"/>
              <w:left w:w="100" w:type="dxa"/>
              <w:bottom w:w="80" w:type="dxa"/>
              <w:right w:w="100" w:type="dxa"/>
            </w:tcMar>
            <w:vAlign w:val="center"/>
          </w:tcPr>
          <w:p w14:paraId="7F6301CD">
            <w:pPr>
              <w:jc w:val="left"/>
            </w:pPr>
            <w:r>
              <w:rPr>
                <w:rFonts w:ascii="Times New Roman" w:hAnsi="Times New Roman"/>
                <w:sz w:val="14"/>
              </w:rPr>
              <w:t>M1a vs M0</w:t>
            </w:r>
          </w:p>
        </w:tc>
        <w:tc>
          <w:tcPr>
            <w:tcW w:w="1872" w:type="dxa"/>
            <w:tcMar>
              <w:top w:w="80" w:type="dxa"/>
              <w:left w:w="100" w:type="dxa"/>
              <w:bottom w:w="80" w:type="dxa"/>
              <w:right w:w="100" w:type="dxa"/>
            </w:tcMar>
            <w:vAlign w:val="center"/>
          </w:tcPr>
          <w:p w14:paraId="430DECCF">
            <w:pPr>
              <w:jc w:val="center"/>
            </w:pPr>
            <w:r>
              <w:rPr>
                <w:rFonts w:ascii="Times New Roman" w:hAnsi="Times New Roman"/>
                <w:sz w:val="14"/>
              </w:rPr>
              <w:t>6.505</w:t>
            </w:r>
          </w:p>
        </w:tc>
        <w:tc>
          <w:tcPr>
            <w:tcW w:w="1872" w:type="dxa"/>
            <w:tcMar>
              <w:top w:w="80" w:type="dxa"/>
              <w:left w:w="100" w:type="dxa"/>
              <w:bottom w:w="80" w:type="dxa"/>
              <w:right w:w="100" w:type="dxa"/>
            </w:tcMar>
            <w:vAlign w:val="center"/>
          </w:tcPr>
          <w:p w14:paraId="406CC20A">
            <w:pPr>
              <w:jc w:val="center"/>
            </w:pPr>
            <w:r>
              <w:rPr>
                <w:rFonts w:ascii="Times New Roman" w:hAnsi="Times New Roman"/>
                <w:sz w:val="14"/>
              </w:rPr>
              <w:t>5.510-7.680</w:t>
            </w:r>
          </w:p>
        </w:tc>
        <w:tc>
          <w:tcPr>
            <w:tcW w:w="1872" w:type="dxa"/>
            <w:tcMar>
              <w:top w:w="80" w:type="dxa"/>
              <w:left w:w="100" w:type="dxa"/>
              <w:bottom w:w="80" w:type="dxa"/>
              <w:right w:w="100" w:type="dxa"/>
            </w:tcMar>
            <w:vAlign w:val="center"/>
          </w:tcPr>
          <w:p w14:paraId="75BAF195">
            <w:pPr>
              <w:jc w:val="center"/>
            </w:pPr>
            <w:r>
              <w:rPr>
                <w:rFonts w:ascii="Times New Roman" w:hAnsi="Times New Roman"/>
                <w:sz w:val="14"/>
              </w:rPr>
              <w:t>&lt;0.001</w:t>
            </w:r>
          </w:p>
        </w:tc>
      </w:tr>
      <w:tr w14:paraId="020799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72" w:type="dxa"/>
            <w:tcMar>
              <w:top w:w="80" w:type="dxa"/>
              <w:left w:w="100" w:type="dxa"/>
              <w:bottom w:w="80" w:type="dxa"/>
              <w:right w:w="100" w:type="dxa"/>
            </w:tcMar>
            <w:vAlign w:val="center"/>
          </w:tcPr>
          <w:p w14:paraId="39F948B4">
            <w:pPr>
              <w:jc w:val="left"/>
            </w:pPr>
            <w:r>
              <w:rPr>
                <w:rFonts w:ascii="Times New Roman" w:hAnsi="Times New Roman"/>
                <w:sz w:val="14"/>
              </w:rPr>
              <w:t>AJCC M stage</w:t>
            </w:r>
          </w:p>
        </w:tc>
        <w:tc>
          <w:tcPr>
            <w:tcW w:w="1872" w:type="dxa"/>
            <w:tcMar>
              <w:top w:w="80" w:type="dxa"/>
              <w:left w:w="100" w:type="dxa"/>
              <w:bottom w:w="80" w:type="dxa"/>
              <w:right w:w="100" w:type="dxa"/>
            </w:tcMar>
            <w:vAlign w:val="center"/>
          </w:tcPr>
          <w:p w14:paraId="0C59FB32">
            <w:pPr>
              <w:jc w:val="left"/>
            </w:pPr>
            <w:r>
              <w:rPr>
                <w:rFonts w:ascii="Times New Roman" w:hAnsi="Times New Roman"/>
                <w:sz w:val="14"/>
              </w:rPr>
              <w:t>M1b vs M0</w:t>
            </w:r>
          </w:p>
        </w:tc>
        <w:tc>
          <w:tcPr>
            <w:tcW w:w="1872" w:type="dxa"/>
            <w:tcMar>
              <w:top w:w="80" w:type="dxa"/>
              <w:left w:w="100" w:type="dxa"/>
              <w:bottom w:w="80" w:type="dxa"/>
              <w:right w:w="100" w:type="dxa"/>
            </w:tcMar>
            <w:vAlign w:val="center"/>
          </w:tcPr>
          <w:p w14:paraId="36D1C2C5">
            <w:pPr>
              <w:jc w:val="center"/>
            </w:pPr>
            <w:r>
              <w:rPr>
                <w:rFonts w:ascii="Times New Roman" w:hAnsi="Times New Roman"/>
                <w:sz w:val="14"/>
              </w:rPr>
              <w:t>11.188</w:t>
            </w:r>
          </w:p>
        </w:tc>
        <w:tc>
          <w:tcPr>
            <w:tcW w:w="1872" w:type="dxa"/>
            <w:tcMar>
              <w:top w:w="80" w:type="dxa"/>
              <w:left w:w="100" w:type="dxa"/>
              <w:bottom w:w="80" w:type="dxa"/>
              <w:right w:w="100" w:type="dxa"/>
            </w:tcMar>
            <w:vAlign w:val="center"/>
          </w:tcPr>
          <w:p w14:paraId="6744142F">
            <w:pPr>
              <w:jc w:val="center"/>
            </w:pPr>
            <w:r>
              <w:rPr>
                <w:rFonts w:ascii="Times New Roman" w:hAnsi="Times New Roman"/>
                <w:sz w:val="14"/>
              </w:rPr>
              <w:t>9.375-13.352</w:t>
            </w:r>
          </w:p>
        </w:tc>
        <w:tc>
          <w:tcPr>
            <w:tcW w:w="1872" w:type="dxa"/>
            <w:tcMar>
              <w:top w:w="80" w:type="dxa"/>
              <w:left w:w="100" w:type="dxa"/>
              <w:bottom w:w="80" w:type="dxa"/>
              <w:right w:w="100" w:type="dxa"/>
            </w:tcMar>
            <w:vAlign w:val="center"/>
          </w:tcPr>
          <w:p w14:paraId="7776E423">
            <w:pPr>
              <w:jc w:val="center"/>
            </w:pPr>
            <w:r>
              <w:rPr>
                <w:rFonts w:ascii="Times New Roman" w:hAnsi="Times New Roman"/>
                <w:sz w:val="14"/>
              </w:rPr>
              <w:t>&lt;0.001</w:t>
            </w:r>
          </w:p>
        </w:tc>
      </w:tr>
      <w:tr w14:paraId="3630EB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72" w:type="dxa"/>
            <w:tcMar>
              <w:top w:w="80" w:type="dxa"/>
              <w:left w:w="100" w:type="dxa"/>
              <w:bottom w:w="80" w:type="dxa"/>
              <w:right w:w="100" w:type="dxa"/>
            </w:tcMar>
            <w:vAlign w:val="center"/>
          </w:tcPr>
          <w:p w14:paraId="4F7EEB22">
            <w:pPr>
              <w:jc w:val="left"/>
            </w:pPr>
            <w:r>
              <w:rPr>
                <w:rFonts w:ascii="Times New Roman" w:hAnsi="Times New Roman"/>
                <w:sz w:val="14"/>
              </w:rPr>
              <w:t>CEA</w:t>
            </w:r>
          </w:p>
        </w:tc>
        <w:tc>
          <w:tcPr>
            <w:tcW w:w="1872" w:type="dxa"/>
            <w:tcMar>
              <w:top w:w="80" w:type="dxa"/>
              <w:left w:w="100" w:type="dxa"/>
              <w:bottom w:w="80" w:type="dxa"/>
              <w:right w:w="100" w:type="dxa"/>
            </w:tcMar>
            <w:vAlign w:val="center"/>
          </w:tcPr>
          <w:p w14:paraId="30E2D84B">
            <w:pPr>
              <w:jc w:val="left"/>
            </w:pPr>
            <w:r>
              <w:rPr>
                <w:rFonts w:ascii="Times New Roman" w:hAnsi="Times New Roman"/>
                <w:sz w:val="14"/>
              </w:rPr>
              <w:t>&gt;=5 ng/mL vs &lt;5 ng/mL</w:t>
            </w:r>
          </w:p>
        </w:tc>
        <w:tc>
          <w:tcPr>
            <w:tcW w:w="1872" w:type="dxa"/>
            <w:tcMar>
              <w:top w:w="80" w:type="dxa"/>
              <w:left w:w="100" w:type="dxa"/>
              <w:bottom w:w="80" w:type="dxa"/>
              <w:right w:w="100" w:type="dxa"/>
            </w:tcMar>
            <w:vAlign w:val="center"/>
          </w:tcPr>
          <w:p w14:paraId="01B38577">
            <w:pPr>
              <w:jc w:val="center"/>
            </w:pPr>
            <w:r>
              <w:rPr>
                <w:rFonts w:ascii="Times New Roman" w:hAnsi="Times New Roman"/>
                <w:sz w:val="14"/>
              </w:rPr>
              <w:t>3.784</w:t>
            </w:r>
          </w:p>
        </w:tc>
        <w:tc>
          <w:tcPr>
            <w:tcW w:w="1872" w:type="dxa"/>
            <w:tcMar>
              <w:top w:w="80" w:type="dxa"/>
              <w:left w:w="100" w:type="dxa"/>
              <w:bottom w:w="80" w:type="dxa"/>
              <w:right w:w="100" w:type="dxa"/>
            </w:tcMar>
            <w:vAlign w:val="center"/>
          </w:tcPr>
          <w:p w14:paraId="28ED394C">
            <w:pPr>
              <w:jc w:val="center"/>
            </w:pPr>
            <w:r>
              <w:rPr>
                <w:rFonts w:ascii="Times New Roman" w:hAnsi="Times New Roman"/>
                <w:sz w:val="14"/>
              </w:rPr>
              <w:t>3.256-4.397</w:t>
            </w:r>
          </w:p>
        </w:tc>
        <w:tc>
          <w:tcPr>
            <w:tcW w:w="1872" w:type="dxa"/>
            <w:tcMar>
              <w:top w:w="80" w:type="dxa"/>
              <w:left w:w="100" w:type="dxa"/>
              <w:bottom w:w="80" w:type="dxa"/>
              <w:right w:w="100" w:type="dxa"/>
            </w:tcMar>
            <w:vAlign w:val="center"/>
          </w:tcPr>
          <w:p w14:paraId="450322F9">
            <w:pPr>
              <w:jc w:val="center"/>
            </w:pPr>
            <w:r>
              <w:rPr>
                <w:rFonts w:ascii="Times New Roman" w:hAnsi="Times New Roman"/>
                <w:sz w:val="14"/>
              </w:rPr>
              <w:t>&lt;0.001</w:t>
            </w:r>
          </w:p>
        </w:tc>
      </w:tr>
      <w:tr w14:paraId="53706A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72" w:type="dxa"/>
            <w:tcMar>
              <w:top w:w="80" w:type="dxa"/>
              <w:left w:w="100" w:type="dxa"/>
              <w:bottom w:w="80" w:type="dxa"/>
              <w:right w:w="100" w:type="dxa"/>
            </w:tcMar>
            <w:vAlign w:val="center"/>
          </w:tcPr>
          <w:p w14:paraId="3F484B8C">
            <w:pPr>
              <w:jc w:val="left"/>
            </w:pPr>
            <w:r>
              <w:rPr>
                <w:rFonts w:ascii="Times New Roman" w:hAnsi="Times New Roman"/>
                <w:sz w:val="14"/>
              </w:rPr>
              <w:t>Radiotherapy status</w:t>
            </w:r>
          </w:p>
        </w:tc>
        <w:tc>
          <w:tcPr>
            <w:tcW w:w="1872" w:type="dxa"/>
            <w:tcMar>
              <w:top w:w="80" w:type="dxa"/>
              <w:left w:w="100" w:type="dxa"/>
              <w:bottom w:w="80" w:type="dxa"/>
              <w:right w:w="100" w:type="dxa"/>
            </w:tcMar>
            <w:vAlign w:val="center"/>
          </w:tcPr>
          <w:p w14:paraId="0567A79F">
            <w:pPr>
              <w:jc w:val="left"/>
            </w:pPr>
            <w:r>
              <w:rPr>
                <w:rFonts w:ascii="Times New Roman" w:hAnsi="Times New Roman"/>
                <w:sz w:val="14"/>
              </w:rPr>
              <w:t>Yes vs no</w:t>
            </w:r>
          </w:p>
        </w:tc>
        <w:tc>
          <w:tcPr>
            <w:tcW w:w="1872" w:type="dxa"/>
            <w:tcMar>
              <w:top w:w="80" w:type="dxa"/>
              <w:left w:w="100" w:type="dxa"/>
              <w:bottom w:w="80" w:type="dxa"/>
              <w:right w:w="100" w:type="dxa"/>
            </w:tcMar>
            <w:vAlign w:val="center"/>
          </w:tcPr>
          <w:p w14:paraId="1EB41BCB">
            <w:pPr>
              <w:jc w:val="center"/>
            </w:pPr>
            <w:r>
              <w:rPr>
                <w:rFonts w:ascii="Times New Roman" w:hAnsi="Times New Roman"/>
                <w:sz w:val="14"/>
              </w:rPr>
              <w:t>1.120</w:t>
            </w:r>
          </w:p>
        </w:tc>
        <w:tc>
          <w:tcPr>
            <w:tcW w:w="1872" w:type="dxa"/>
            <w:tcMar>
              <w:top w:w="80" w:type="dxa"/>
              <w:left w:w="100" w:type="dxa"/>
              <w:bottom w:w="80" w:type="dxa"/>
              <w:right w:w="100" w:type="dxa"/>
            </w:tcMar>
            <w:vAlign w:val="center"/>
          </w:tcPr>
          <w:p w14:paraId="300D6CD9">
            <w:pPr>
              <w:jc w:val="center"/>
            </w:pPr>
            <w:r>
              <w:rPr>
                <w:rFonts w:ascii="Times New Roman" w:hAnsi="Times New Roman"/>
                <w:sz w:val="14"/>
              </w:rPr>
              <w:t>0.883-1.421</w:t>
            </w:r>
          </w:p>
        </w:tc>
        <w:tc>
          <w:tcPr>
            <w:tcW w:w="1872" w:type="dxa"/>
            <w:tcMar>
              <w:top w:w="80" w:type="dxa"/>
              <w:left w:w="100" w:type="dxa"/>
              <w:bottom w:w="80" w:type="dxa"/>
              <w:right w:w="100" w:type="dxa"/>
            </w:tcMar>
            <w:vAlign w:val="center"/>
          </w:tcPr>
          <w:p w14:paraId="11CFF36A">
            <w:pPr>
              <w:jc w:val="center"/>
            </w:pPr>
            <w:r>
              <w:rPr>
                <w:rFonts w:ascii="Times New Roman" w:hAnsi="Times New Roman"/>
                <w:sz w:val="14"/>
              </w:rPr>
              <w:t>0.349</w:t>
            </w:r>
          </w:p>
        </w:tc>
      </w:tr>
      <w:tr w14:paraId="2C9230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72" w:type="dxa"/>
            <w:tcMar>
              <w:top w:w="80" w:type="dxa"/>
              <w:left w:w="100" w:type="dxa"/>
              <w:bottom w:w="80" w:type="dxa"/>
              <w:right w:w="100" w:type="dxa"/>
            </w:tcMar>
            <w:vAlign w:val="center"/>
          </w:tcPr>
          <w:p w14:paraId="5C1E151E">
            <w:pPr>
              <w:jc w:val="left"/>
            </w:pPr>
            <w:r>
              <w:rPr>
                <w:rFonts w:ascii="Times New Roman" w:hAnsi="Times New Roman"/>
                <w:sz w:val="14"/>
              </w:rPr>
              <w:t>Chemotherapy status</w:t>
            </w:r>
          </w:p>
        </w:tc>
        <w:tc>
          <w:tcPr>
            <w:tcW w:w="1872" w:type="dxa"/>
            <w:tcMar>
              <w:top w:w="80" w:type="dxa"/>
              <w:left w:w="100" w:type="dxa"/>
              <w:bottom w:w="80" w:type="dxa"/>
              <w:right w:w="100" w:type="dxa"/>
            </w:tcMar>
            <w:vAlign w:val="center"/>
          </w:tcPr>
          <w:p w14:paraId="2A9CC30F">
            <w:pPr>
              <w:jc w:val="left"/>
            </w:pPr>
            <w:r>
              <w:rPr>
                <w:rFonts w:ascii="Times New Roman" w:hAnsi="Times New Roman"/>
                <w:sz w:val="14"/>
              </w:rPr>
              <w:t>Yes vs no</w:t>
            </w:r>
          </w:p>
        </w:tc>
        <w:tc>
          <w:tcPr>
            <w:tcW w:w="1872" w:type="dxa"/>
            <w:tcMar>
              <w:top w:w="80" w:type="dxa"/>
              <w:left w:w="100" w:type="dxa"/>
              <w:bottom w:w="80" w:type="dxa"/>
              <w:right w:w="100" w:type="dxa"/>
            </w:tcMar>
            <w:vAlign w:val="center"/>
          </w:tcPr>
          <w:p w14:paraId="7480B73B">
            <w:pPr>
              <w:jc w:val="center"/>
            </w:pPr>
            <w:r>
              <w:rPr>
                <w:rFonts w:ascii="Times New Roman" w:hAnsi="Times New Roman"/>
                <w:sz w:val="14"/>
              </w:rPr>
              <w:t>1.750</w:t>
            </w:r>
          </w:p>
        </w:tc>
        <w:tc>
          <w:tcPr>
            <w:tcW w:w="1872" w:type="dxa"/>
            <w:tcMar>
              <w:top w:w="80" w:type="dxa"/>
              <w:left w:w="100" w:type="dxa"/>
              <w:bottom w:w="80" w:type="dxa"/>
              <w:right w:w="100" w:type="dxa"/>
            </w:tcMar>
            <w:vAlign w:val="center"/>
          </w:tcPr>
          <w:p w14:paraId="42C757E8">
            <w:pPr>
              <w:jc w:val="center"/>
            </w:pPr>
            <w:r>
              <w:rPr>
                <w:rFonts w:ascii="Times New Roman" w:hAnsi="Times New Roman"/>
                <w:sz w:val="14"/>
              </w:rPr>
              <w:t>1.483-2.064</w:t>
            </w:r>
          </w:p>
        </w:tc>
        <w:tc>
          <w:tcPr>
            <w:tcW w:w="1872" w:type="dxa"/>
            <w:tcMar>
              <w:top w:w="80" w:type="dxa"/>
              <w:left w:w="100" w:type="dxa"/>
              <w:bottom w:w="80" w:type="dxa"/>
              <w:right w:w="100" w:type="dxa"/>
            </w:tcMar>
            <w:vAlign w:val="center"/>
          </w:tcPr>
          <w:p w14:paraId="4D065133">
            <w:pPr>
              <w:jc w:val="center"/>
            </w:pPr>
            <w:r>
              <w:rPr>
                <w:rFonts w:ascii="Times New Roman" w:hAnsi="Times New Roman"/>
                <w:sz w:val="14"/>
              </w:rPr>
              <w:t>&lt;0.001</w:t>
            </w:r>
          </w:p>
        </w:tc>
      </w:tr>
      <w:tr w14:paraId="28D948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72" w:type="dxa"/>
            <w:tcMar>
              <w:top w:w="80" w:type="dxa"/>
              <w:left w:w="100" w:type="dxa"/>
              <w:bottom w:w="80" w:type="dxa"/>
              <w:right w:w="100" w:type="dxa"/>
            </w:tcMar>
            <w:vAlign w:val="center"/>
          </w:tcPr>
          <w:p w14:paraId="560A4534">
            <w:pPr>
              <w:jc w:val="left"/>
            </w:pPr>
            <w:r>
              <w:rPr>
                <w:rFonts w:ascii="Times New Roman" w:hAnsi="Times New Roman"/>
                <w:sz w:val="14"/>
              </w:rPr>
              <w:t>Lymph-node-yield category</w:t>
            </w:r>
          </w:p>
        </w:tc>
        <w:tc>
          <w:tcPr>
            <w:tcW w:w="1872" w:type="dxa"/>
            <w:tcMar>
              <w:top w:w="80" w:type="dxa"/>
              <w:left w:w="100" w:type="dxa"/>
              <w:bottom w:w="80" w:type="dxa"/>
              <w:right w:w="100" w:type="dxa"/>
            </w:tcMar>
            <w:vAlign w:val="center"/>
          </w:tcPr>
          <w:p w14:paraId="212C7AD5">
            <w:pPr>
              <w:jc w:val="left"/>
            </w:pPr>
            <w:r>
              <w:rPr>
                <w:rFonts w:ascii="Times New Roman" w:hAnsi="Times New Roman"/>
                <w:sz w:val="14"/>
              </w:rPr>
              <w:t>&gt;=12 vs &lt;12 examined regional lymph nodes</w:t>
            </w:r>
          </w:p>
        </w:tc>
        <w:tc>
          <w:tcPr>
            <w:tcW w:w="1872" w:type="dxa"/>
            <w:tcMar>
              <w:top w:w="80" w:type="dxa"/>
              <w:left w:w="100" w:type="dxa"/>
              <w:bottom w:w="80" w:type="dxa"/>
              <w:right w:w="100" w:type="dxa"/>
            </w:tcMar>
            <w:vAlign w:val="center"/>
          </w:tcPr>
          <w:p w14:paraId="57C95CA4">
            <w:pPr>
              <w:jc w:val="center"/>
            </w:pPr>
            <w:r>
              <w:rPr>
                <w:rFonts w:ascii="Times New Roman" w:hAnsi="Times New Roman"/>
                <w:sz w:val="14"/>
              </w:rPr>
              <w:t>0.488</w:t>
            </w:r>
          </w:p>
        </w:tc>
        <w:tc>
          <w:tcPr>
            <w:tcW w:w="1872" w:type="dxa"/>
            <w:tcMar>
              <w:top w:w="80" w:type="dxa"/>
              <w:left w:w="100" w:type="dxa"/>
              <w:bottom w:w="80" w:type="dxa"/>
              <w:right w:w="100" w:type="dxa"/>
            </w:tcMar>
            <w:vAlign w:val="center"/>
          </w:tcPr>
          <w:p w14:paraId="05577813">
            <w:pPr>
              <w:jc w:val="center"/>
            </w:pPr>
            <w:r>
              <w:rPr>
                <w:rFonts w:ascii="Times New Roman" w:hAnsi="Times New Roman"/>
                <w:sz w:val="14"/>
              </w:rPr>
              <w:t>0.276-0.863</w:t>
            </w:r>
          </w:p>
        </w:tc>
        <w:tc>
          <w:tcPr>
            <w:tcW w:w="1872" w:type="dxa"/>
            <w:tcMar>
              <w:top w:w="80" w:type="dxa"/>
              <w:left w:w="100" w:type="dxa"/>
              <w:bottom w:w="80" w:type="dxa"/>
              <w:right w:w="100" w:type="dxa"/>
            </w:tcMar>
            <w:vAlign w:val="center"/>
          </w:tcPr>
          <w:p w14:paraId="6A7C618E">
            <w:pPr>
              <w:jc w:val="center"/>
            </w:pPr>
            <w:r>
              <w:rPr>
                <w:rFonts w:ascii="Times New Roman" w:hAnsi="Times New Roman"/>
                <w:sz w:val="14"/>
              </w:rPr>
              <w:t>0.014</w:t>
            </w:r>
          </w:p>
        </w:tc>
      </w:tr>
      <w:tr w14:paraId="741E81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72" w:type="dxa"/>
            <w:tcMar>
              <w:top w:w="80" w:type="dxa"/>
              <w:left w:w="100" w:type="dxa"/>
              <w:bottom w:w="80" w:type="dxa"/>
              <w:right w:w="100" w:type="dxa"/>
            </w:tcMar>
            <w:vAlign w:val="center"/>
          </w:tcPr>
          <w:p w14:paraId="2DE118FB">
            <w:pPr>
              <w:jc w:val="left"/>
            </w:pPr>
            <w:r>
              <w:rPr>
                <w:rFonts w:ascii="Times New Roman" w:hAnsi="Times New Roman"/>
                <w:sz w:val="14"/>
              </w:rPr>
              <w:t>Tumor size</w:t>
            </w:r>
          </w:p>
        </w:tc>
        <w:tc>
          <w:tcPr>
            <w:tcW w:w="1872" w:type="dxa"/>
            <w:tcMar>
              <w:top w:w="80" w:type="dxa"/>
              <w:left w:w="100" w:type="dxa"/>
              <w:bottom w:w="80" w:type="dxa"/>
              <w:right w:w="100" w:type="dxa"/>
            </w:tcMar>
            <w:vAlign w:val="center"/>
          </w:tcPr>
          <w:p w14:paraId="573AA4FD">
            <w:pPr>
              <w:jc w:val="left"/>
            </w:pPr>
            <w:r>
              <w:rPr>
                <w:rFonts w:ascii="Times New Roman" w:hAnsi="Times New Roman"/>
                <w:sz w:val="14"/>
              </w:rPr>
              <w:t>&gt;=5 cm vs &lt;5 cm</w:t>
            </w:r>
          </w:p>
        </w:tc>
        <w:tc>
          <w:tcPr>
            <w:tcW w:w="1872" w:type="dxa"/>
            <w:tcMar>
              <w:top w:w="80" w:type="dxa"/>
              <w:left w:w="100" w:type="dxa"/>
              <w:bottom w:w="80" w:type="dxa"/>
              <w:right w:w="100" w:type="dxa"/>
            </w:tcMar>
            <w:vAlign w:val="center"/>
          </w:tcPr>
          <w:p w14:paraId="72E0DCB1">
            <w:pPr>
              <w:jc w:val="center"/>
            </w:pPr>
            <w:r>
              <w:rPr>
                <w:rFonts w:ascii="Times New Roman" w:hAnsi="Times New Roman"/>
                <w:sz w:val="14"/>
              </w:rPr>
              <w:t>1.203</w:t>
            </w:r>
          </w:p>
        </w:tc>
        <w:tc>
          <w:tcPr>
            <w:tcW w:w="1872" w:type="dxa"/>
            <w:tcMar>
              <w:top w:w="80" w:type="dxa"/>
              <w:left w:w="100" w:type="dxa"/>
              <w:bottom w:w="80" w:type="dxa"/>
              <w:right w:w="100" w:type="dxa"/>
            </w:tcMar>
            <w:vAlign w:val="center"/>
          </w:tcPr>
          <w:p w14:paraId="7E7BEB35">
            <w:pPr>
              <w:jc w:val="center"/>
            </w:pPr>
            <w:r>
              <w:rPr>
                <w:rFonts w:ascii="Times New Roman" w:hAnsi="Times New Roman"/>
                <w:sz w:val="14"/>
              </w:rPr>
              <w:t>1.045-1.384</w:t>
            </w:r>
          </w:p>
        </w:tc>
        <w:tc>
          <w:tcPr>
            <w:tcW w:w="1872" w:type="dxa"/>
            <w:tcMar>
              <w:top w:w="80" w:type="dxa"/>
              <w:left w:w="100" w:type="dxa"/>
              <w:bottom w:w="80" w:type="dxa"/>
              <w:right w:w="100" w:type="dxa"/>
            </w:tcMar>
            <w:vAlign w:val="center"/>
          </w:tcPr>
          <w:p w14:paraId="2A39CB7A">
            <w:pPr>
              <w:jc w:val="center"/>
            </w:pPr>
            <w:r>
              <w:rPr>
                <w:rFonts w:ascii="Times New Roman" w:hAnsi="Times New Roman"/>
                <w:sz w:val="14"/>
              </w:rPr>
              <w:t>0.010</w:t>
            </w:r>
          </w:p>
        </w:tc>
      </w:tr>
    </w:tbl>
    <w:p w14:paraId="4DF41C67">
      <w:r>
        <w:t>Abbreviations: CEA, carcinoembryonic antigen; CI, confidence interval; HR, hazard ratio; SRCC, signet-ring cell carcinoma.</w:t>
      </w:r>
    </w:p>
    <w:p w14:paraId="50F72A21">
      <w:pPr>
        <w:pStyle w:val="4"/>
      </w:pPr>
      <w:r>
        <w:t>Supplementary Table S4. Proportional hazards diagnostics.</w:t>
      </w:r>
    </w:p>
    <w:p w14:paraId="1CCC3410">
      <w:pPr>
        <w:jc w:val="center"/>
      </w:pPr>
      <w:r>
        <w:rPr>
          <w:b/>
          <w:sz w:val="28"/>
        </w:rPr>
        <w:t>Supplementary Table S4. Proportional Hazards Diagnostics for Model A and Model B</w:t>
      </w:r>
    </w:p>
    <w:p w14:paraId="0211CB22">
      <w:r>
        <w:t>Prepared: 2026-07-27</w:t>
      </w:r>
    </w:p>
    <w:p w14:paraId="611E2597">
      <w:r>
        <w:t>Source file:</w:t>
      </w:r>
    </w:p>
    <w:p w14:paraId="6EED239F">
      <w:r>
        <w:t>`C:\Users\lenovo\Desktop\EOCRC_Nomogram_Upgrade\results_for_manuscript\11_PH_Test_Results_Complete.csv`</w:t>
      </w:r>
    </w:p>
    <w:p w14:paraId="69B3A568">
      <w:r>
        <w:t>Exact CSV copy:</w:t>
      </w:r>
    </w:p>
    <w:p w14:paraId="52159868">
      <w:r>
        <w:t>`C:\Users\lenovo\Documents\New project\eocrc_audit_outputs\Supplementary_Table_S4_PH_Diagnostics.csv`</w:t>
      </w:r>
    </w:p>
    <w:p w14:paraId="25E362FC">
      <w:r>
        <w:t>The proportional hazards assumption was evaluated using Schoenfeld residual tests. Model A included tumor grade, AJCC T stage, AJCC N stage, AJCC M stage, and pretreatment CEA. Model B omitted tumor grade and included AJCC T stage, AJCC N stage, AJCC M stage, and pretreatment CEA.</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60"/>
        <w:gridCol w:w="1560"/>
        <w:gridCol w:w="1560"/>
        <w:gridCol w:w="1560"/>
        <w:gridCol w:w="1560"/>
        <w:gridCol w:w="1560"/>
      </w:tblGrid>
      <w:tr w14:paraId="4E9CD4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60" w:type="dxa"/>
            <w:shd w:val="clear" w:color="auto" w:fill="F2F4F7"/>
            <w:tcMar>
              <w:top w:w="80" w:type="dxa"/>
              <w:left w:w="100" w:type="dxa"/>
              <w:bottom w:w="80" w:type="dxa"/>
              <w:right w:w="100" w:type="dxa"/>
            </w:tcMar>
            <w:vAlign w:val="center"/>
          </w:tcPr>
          <w:p w14:paraId="770CE2DA">
            <w:pPr>
              <w:jc w:val="center"/>
            </w:pPr>
            <w:r>
              <w:rPr>
                <w:rFonts w:ascii="Times New Roman" w:hAnsi="Times New Roman"/>
                <w:b/>
                <w:sz w:val="14"/>
              </w:rPr>
              <w:t>Model</w:t>
            </w:r>
          </w:p>
        </w:tc>
        <w:tc>
          <w:tcPr>
            <w:tcW w:w="1560" w:type="dxa"/>
            <w:shd w:val="clear" w:color="auto" w:fill="F2F4F7"/>
            <w:tcMar>
              <w:top w:w="80" w:type="dxa"/>
              <w:left w:w="100" w:type="dxa"/>
              <w:bottom w:w="80" w:type="dxa"/>
              <w:right w:w="100" w:type="dxa"/>
            </w:tcMar>
            <w:vAlign w:val="center"/>
          </w:tcPr>
          <w:p w14:paraId="334A1065">
            <w:pPr>
              <w:jc w:val="center"/>
            </w:pPr>
            <w:r>
              <w:rPr>
                <w:rFonts w:ascii="Times New Roman" w:hAnsi="Times New Roman"/>
                <w:b/>
                <w:sz w:val="14"/>
              </w:rPr>
              <w:t>Variable</w:t>
            </w:r>
          </w:p>
        </w:tc>
        <w:tc>
          <w:tcPr>
            <w:tcW w:w="1560" w:type="dxa"/>
            <w:shd w:val="clear" w:color="auto" w:fill="F2F4F7"/>
            <w:tcMar>
              <w:top w:w="80" w:type="dxa"/>
              <w:left w:w="100" w:type="dxa"/>
              <w:bottom w:w="80" w:type="dxa"/>
              <w:right w:w="100" w:type="dxa"/>
            </w:tcMar>
            <w:vAlign w:val="center"/>
          </w:tcPr>
          <w:p w14:paraId="44298206">
            <w:pPr>
              <w:jc w:val="center"/>
            </w:pPr>
            <w:r>
              <w:rPr>
                <w:rFonts w:ascii="Times New Roman" w:hAnsi="Times New Roman"/>
                <w:b/>
                <w:sz w:val="14"/>
              </w:rPr>
              <w:t>Chi-square</w:t>
            </w:r>
          </w:p>
        </w:tc>
        <w:tc>
          <w:tcPr>
            <w:tcW w:w="1560" w:type="dxa"/>
            <w:shd w:val="clear" w:color="auto" w:fill="F2F4F7"/>
            <w:tcMar>
              <w:top w:w="80" w:type="dxa"/>
              <w:left w:w="100" w:type="dxa"/>
              <w:bottom w:w="80" w:type="dxa"/>
              <w:right w:w="100" w:type="dxa"/>
            </w:tcMar>
            <w:vAlign w:val="center"/>
          </w:tcPr>
          <w:p w14:paraId="7EAFF87F">
            <w:pPr>
              <w:jc w:val="center"/>
            </w:pPr>
            <w:r>
              <w:rPr>
                <w:rFonts w:ascii="Times New Roman" w:hAnsi="Times New Roman"/>
                <w:b/>
                <w:sz w:val="14"/>
              </w:rPr>
              <w:t>df</w:t>
            </w:r>
          </w:p>
        </w:tc>
        <w:tc>
          <w:tcPr>
            <w:tcW w:w="1560" w:type="dxa"/>
            <w:shd w:val="clear" w:color="auto" w:fill="F2F4F7"/>
            <w:tcMar>
              <w:top w:w="80" w:type="dxa"/>
              <w:left w:w="100" w:type="dxa"/>
              <w:bottom w:w="80" w:type="dxa"/>
              <w:right w:w="100" w:type="dxa"/>
            </w:tcMar>
            <w:vAlign w:val="center"/>
          </w:tcPr>
          <w:p w14:paraId="0BC6B825">
            <w:pPr>
              <w:jc w:val="center"/>
            </w:pPr>
            <w:r>
              <w:rPr>
                <w:rFonts w:ascii="Times New Roman" w:hAnsi="Times New Roman"/>
                <w:b/>
                <w:sz w:val="14"/>
              </w:rPr>
              <w:t>P value</w:t>
            </w:r>
          </w:p>
        </w:tc>
        <w:tc>
          <w:tcPr>
            <w:tcW w:w="1560" w:type="dxa"/>
            <w:shd w:val="clear" w:color="auto" w:fill="F2F4F7"/>
            <w:tcMar>
              <w:top w:w="80" w:type="dxa"/>
              <w:left w:w="100" w:type="dxa"/>
              <w:bottom w:w="80" w:type="dxa"/>
              <w:right w:w="100" w:type="dxa"/>
            </w:tcMar>
            <w:vAlign w:val="center"/>
          </w:tcPr>
          <w:p w14:paraId="3F5662C9">
            <w:pPr>
              <w:jc w:val="center"/>
            </w:pPr>
            <w:r>
              <w:rPr>
                <w:rFonts w:ascii="Times New Roman" w:hAnsi="Times New Roman"/>
                <w:b/>
                <w:sz w:val="14"/>
              </w:rPr>
              <w:t>Interpretation</w:t>
            </w:r>
          </w:p>
        </w:tc>
      </w:tr>
      <w:tr w14:paraId="0409AE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60" w:type="dxa"/>
            <w:tcMar>
              <w:top w:w="80" w:type="dxa"/>
              <w:left w:w="100" w:type="dxa"/>
              <w:bottom w:w="80" w:type="dxa"/>
              <w:right w:w="100" w:type="dxa"/>
            </w:tcMar>
            <w:vAlign w:val="center"/>
          </w:tcPr>
          <w:p w14:paraId="5224221E">
            <w:pPr>
              <w:jc w:val="left"/>
            </w:pPr>
            <w:r>
              <w:rPr>
                <w:rFonts w:ascii="Times New Roman" w:hAnsi="Times New Roman"/>
                <w:sz w:val="14"/>
              </w:rPr>
              <w:t>Model A</w:t>
            </w:r>
          </w:p>
        </w:tc>
        <w:tc>
          <w:tcPr>
            <w:tcW w:w="1560" w:type="dxa"/>
            <w:tcMar>
              <w:top w:w="80" w:type="dxa"/>
              <w:left w:w="100" w:type="dxa"/>
              <w:bottom w:w="80" w:type="dxa"/>
              <w:right w:w="100" w:type="dxa"/>
            </w:tcMar>
            <w:vAlign w:val="center"/>
          </w:tcPr>
          <w:p w14:paraId="426C39EB">
            <w:pPr>
              <w:jc w:val="left"/>
            </w:pPr>
            <w:r>
              <w:rPr>
                <w:rFonts w:ascii="Times New Roman" w:hAnsi="Times New Roman"/>
                <w:sz w:val="14"/>
              </w:rPr>
              <w:t>Grade</w:t>
            </w:r>
          </w:p>
        </w:tc>
        <w:tc>
          <w:tcPr>
            <w:tcW w:w="1560" w:type="dxa"/>
            <w:tcMar>
              <w:top w:w="80" w:type="dxa"/>
              <w:left w:w="100" w:type="dxa"/>
              <w:bottom w:w="80" w:type="dxa"/>
              <w:right w:w="100" w:type="dxa"/>
            </w:tcMar>
            <w:vAlign w:val="center"/>
          </w:tcPr>
          <w:p w14:paraId="254B3CF0">
            <w:pPr>
              <w:jc w:val="center"/>
            </w:pPr>
            <w:r>
              <w:rPr>
                <w:rFonts w:ascii="Times New Roman" w:hAnsi="Times New Roman"/>
                <w:sz w:val="14"/>
              </w:rPr>
              <w:t>26.576</w:t>
            </w:r>
          </w:p>
        </w:tc>
        <w:tc>
          <w:tcPr>
            <w:tcW w:w="1560" w:type="dxa"/>
            <w:tcMar>
              <w:top w:w="80" w:type="dxa"/>
              <w:left w:w="100" w:type="dxa"/>
              <w:bottom w:w="80" w:type="dxa"/>
              <w:right w:w="100" w:type="dxa"/>
            </w:tcMar>
            <w:vAlign w:val="center"/>
          </w:tcPr>
          <w:p w14:paraId="3124CC85">
            <w:pPr>
              <w:jc w:val="center"/>
            </w:pPr>
            <w:r>
              <w:rPr>
                <w:rFonts w:ascii="Times New Roman" w:hAnsi="Times New Roman"/>
                <w:sz w:val="14"/>
              </w:rPr>
              <w:t>3</w:t>
            </w:r>
          </w:p>
        </w:tc>
        <w:tc>
          <w:tcPr>
            <w:tcW w:w="1560" w:type="dxa"/>
            <w:tcMar>
              <w:top w:w="80" w:type="dxa"/>
              <w:left w:w="100" w:type="dxa"/>
              <w:bottom w:w="80" w:type="dxa"/>
              <w:right w:w="100" w:type="dxa"/>
            </w:tcMar>
            <w:vAlign w:val="center"/>
          </w:tcPr>
          <w:p w14:paraId="591E26C0">
            <w:pPr>
              <w:jc w:val="center"/>
            </w:pPr>
            <w:r>
              <w:rPr>
                <w:rFonts w:ascii="Times New Roman" w:hAnsi="Times New Roman"/>
                <w:sz w:val="14"/>
              </w:rPr>
              <w:t>&lt;0.001</w:t>
            </w:r>
          </w:p>
        </w:tc>
        <w:tc>
          <w:tcPr>
            <w:tcW w:w="1560" w:type="dxa"/>
            <w:tcMar>
              <w:top w:w="80" w:type="dxa"/>
              <w:left w:w="100" w:type="dxa"/>
              <w:bottom w:w="80" w:type="dxa"/>
              <w:right w:w="100" w:type="dxa"/>
            </w:tcMar>
            <w:vAlign w:val="center"/>
          </w:tcPr>
          <w:p w14:paraId="14108D60">
            <w:pPr>
              <w:jc w:val="center"/>
            </w:pPr>
            <w:r>
              <w:rPr>
                <w:rFonts w:ascii="Times New Roman" w:hAnsi="Times New Roman"/>
                <w:sz w:val="14"/>
              </w:rPr>
              <w:t>Major PH violation; main reason grade was removed from final Cox model</w:t>
            </w:r>
          </w:p>
        </w:tc>
      </w:tr>
      <w:tr w14:paraId="7C3AA9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60" w:type="dxa"/>
            <w:tcMar>
              <w:top w:w="80" w:type="dxa"/>
              <w:left w:w="100" w:type="dxa"/>
              <w:bottom w:w="80" w:type="dxa"/>
              <w:right w:w="100" w:type="dxa"/>
            </w:tcMar>
            <w:vAlign w:val="center"/>
          </w:tcPr>
          <w:p w14:paraId="541A4784">
            <w:pPr>
              <w:jc w:val="left"/>
            </w:pPr>
            <w:r>
              <w:rPr>
                <w:rFonts w:ascii="Times New Roman" w:hAnsi="Times New Roman"/>
                <w:sz w:val="14"/>
              </w:rPr>
              <w:t>Model A</w:t>
            </w:r>
          </w:p>
        </w:tc>
        <w:tc>
          <w:tcPr>
            <w:tcW w:w="1560" w:type="dxa"/>
            <w:tcMar>
              <w:top w:w="80" w:type="dxa"/>
              <w:left w:w="100" w:type="dxa"/>
              <w:bottom w:w="80" w:type="dxa"/>
              <w:right w:w="100" w:type="dxa"/>
            </w:tcMar>
            <w:vAlign w:val="center"/>
          </w:tcPr>
          <w:p w14:paraId="7C04C848">
            <w:pPr>
              <w:jc w:val="left"/>
            </w:pPr>
            <w:r>
              <w:rPr>
                <w:rFonts w:ascii="Times New Roman" w:hAnsi="Times New Roman"/>
                <w:sz w:val="14"/>
              </w:rPr>
              <w:t>AJCC T stage</w:t>
            </w:r>
          </w:p>
        </w:tc>
        <w:tc>
          <w:tcPr>
            <w:tcW w:w="1560" w:type="dxa"/>
            <w:tcMar>
              <w:top w:w="80" w:type="dxa"/>
              <w:left w:w="100" w:type="dxa"/>
              <w:bottom w:w="80" w:type="dxa"/>
              <w:right w:w="100" w:type="dxa"/>
            </w:tcMar>
            <w:vAlign w:val="center"/>
          </w:tcPr>
          <w:p w14:paraId="6E17AB73">
            <w:pPr>
              <w:jc w:val="center"/>
            </w:pPr>
            <w:r>
              <w:rPr>
                <w:rFonts w:ascii="Times New Roman" w:hAnsi="Times New Roman"/>
                <w:sz w:val="14"/>
              </w:rPr>
              <w:t>2.490</w:t>
            </w:r>
          </w:p>
        </w:tc>
        <w:tc>
          <w:tcPr>
            <w:tcW w:w="1560" w:type="dxa"/>
            <w:tcMar>
              <w:top w:w="80" w:type="dxa"/>
              <w:left w:w="100" w:type="dxa"/>
              <w:bottom w:w="80" w:type="dxa"/>
              <w:right w:w="100" w:type="dxa"/>
            </w:tcMar>
            <w:vAlign w:val="center"/>
          </w:tcPr>
          <w:p w14:paraId="61F6650F">
            <w:pPr>
              <w:jc w:val="center"/>
            </w:pPr>
            <w:r>
              <w:rPr>
                <w:rFonts w:ascii="Times New Roman" w:hAnsi="Times New Roman"/>
                <w:sz w:val="14"/>
              </w:rPr>
              <w:t>3</w:t>
            </w:r>
          </w:p>
        </w:tc>
        <w:tc>
          <w:tcPr>
            <w:tcW w:w="1560" w:type="dxa"/>
            <w:tcMar>
              <w:top w:w="80" w:type="dxa"/>
              <w:left w:w="100" w:type="dxa"/>
              <w:bottom w:w="80" w:type="dxa"/>
              <w:right w:w="100" w:type="dxa"/>
            </w:tcMar>
            <w:vAlign w:val="center"/>
          </w:tcPr>
          <w:p w14:paraId="42D9BC7B">
            <w:pPr>
              <w:jc w:val="center"/>
            </w:pPr>
            <w:r>
              <w:rPr>
                <w:rFonts w:ascii="Times New Roman" w:hAnsi="Times New Roman"/>
                <w:sz w:val="14"/>
              </w:rPr>
              <w:t>0.477</w:t>
            </w:r>
          </w:p>
        </w:tc>
        <w:tc>
          <w:tcPr>
            <w:tcW w:w="1560" w:type="dxa"/>
            <w:tcMar>
              <w:top w:w="80" w:type="dxa"/>
              <w:left w:w="100" w:type="dxa"/>
              <w:bottom w:w="80" w:type="dxa"/>
              <w:right w:w="100" w:type="dxa"/>
            </w:tcMar>
            <w:vAlign w:val="center"/>
          </w:tcPr>
          <w:p w14:paraId="42AB95ED">
            <w:pPr>
              <w:jc w:val="center"/>
            </w:pPr>
            <w:r>
              <w:rPr>
                <w:rFonts w:ascii="Times New Roman" w:hAnsi="Times New Roman"/>
                <w:sz w:val="14"/>
              </w:rPr>
              <w:t>No evidence of PH violation</w:t>
            </w:r>
          </w:p>
        </w:tc>
      </w:tr>
      <w:tr w14:paraId="12E1E5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60" w:type="dxa"/>
            <w:tcMar>
              <w:top w:w="80" w:type="dxa"/>
              <w:left w:w="100" w:type="dxa"/>
              <w:bottom w:w="80" w:type="dxa"/>
              <w:right w:w="100" w:type="dxa"/>
            </w:tcMar>
            <w:vAlign w:val="center"/>
          </w:tcPr>
          <w:p w14:paraId="512FA64C">
            <w:pPr>
              <w:jc w:val="left"/>
            </w:pPr>
            <w:r>
              <w:rPr>
                <w:rFonts w:ascii="Times New Roman" w:hAnsi="Times New Roman"/>
                <w:sz w:val="14"/>
              </w:rPr>
              <w:t>Model A</w:t>
            </w:r>
          </w:p>
        </w:tc>
        <w:tc>
          <w:tcPr>
            <w:tcW w:w="1560" w:type="dxa"/>
            <w:tcMar>
              <w:top w:w="80" w:type="dxa"/>
              <w:left w:w="100" w:type="dxa"/>
              <w:bottom w:w="80" w:type="dxa"/>
              <w:right w:w="100" w:type="dxa"/>
            </w:tcMar>
            <w:vAlign w:val="center"/>
          </w:tcPr>
          <w:p w14:paraId="6D93D805">
            <w:pPr>
              <w:jc w:val="left"/>
            </w:pPr>
            <w:r>
              <w:rPr>
                <w:rFonts w:ascii="Times New Roman" w:hAnsi="Times New Roman"/>
                <w:sz w:val="14"/>
              </w:rPr>
              <w:t>AJCC N stage</w:t>
            </w:r>
          </w:p>
        </w:tc>
        <w:tc>
          <w:tcPr>
            <w:tcW w:w="1560" w:type="dxa"/>
            <w:tcMar>
              <w:top w:w="80" w:type="dxa"/>
              <w:left w:w="100" w:type="dxa"/>
              <w:bottom w:w="80" w:type="dxa"/>
              <w:right w:w="100" w:type="dxa"/>
            </w:tcMar>
            <w:vAlign w:val="center"/>
          </w:tcPr>
          <w:p w14:paraId="27C5A3E7">
            <w:pPr>
              <w:jc w:val="center"/>
            </w:pPr>
            <w:r>
              <w:rPr>
                <w:rFonts w:ascii="Times New Roman" w:hAnsi="Times New Roman"/>
                <w:sz w:val="14"/>
              </w:rPr>
              <w:t>5.670</w:t>
            </w:r>
          </w:p>
        </w:tc>
        <w:tc>
          <w:tcPr>
            <w:tcW w:w="1560" w:type="dxa"/>
            <w:tcMar>
              <w:top w:w="80" w:type="dxa"/>
              <w:left w:w="100" w:type="dxa"/>
              <w:bottom w:w="80" w:type="dxa"/>
              <w:right w:w="100" w:type="dxa"/>
            </w:tcMar>
            <w:vAlign w:val="center"/>
          </w:tcPr>
          <w:p w14:paraId="501DB83B">
            <w:pPr>
              <w:jc w:val="center"/>
            </w:pPr>
            <w:r>
              <w:rPr>
                <w:rFonts w:ascii="Times New Roman" w:hAnsi="Times New Roman"/>
                <w:sz w:val="14"/>
              </w:rPr>
              <w:t>2</w:t>
            </w:r>
          </w:p>
        </w:tc>
        <w:tc>
          <w:tcPr>
            <w:tcW w:w="1560" w:type="dxa"/>
            <w:tcMar>
              <w:top w:w="80" w:type="dxa"/>
              <w:left w:w="100" w:type="dxa"/>
              <w:bottom w:w="80" w:type="dxa"/>
              <w:right w:w="100" w:type="dxa"/>
            </w:tcMar>
            <w:vAlign w:val="center"/>
          </w:tcPr>
          <w:p w14:paraId="1A7CCE03">
            <w:pPr>
              <w:jc w:val="center"/>
            </w:pPr>
            <w:r>
              <w:rPr>
                <w:rFonts w:ascii="Times New Roman" w:hAnsi="Times New Roman"/>
                <w:sz w:val="14"/>
              </w:rPr>
              <w:t>0.059</w:t>
            </w:r>
          </w:p>
        </w:tc>
        <w:tc>
          <w:tcPr>
            <w:tcW w:w="1560" w:type="dxa"/>
            <w:tcMar>
              <w:top w:w="80" w:type="dxa"/>
              <w:left w:w="100" w:type="dxa"/>
              <w:bottom w:w="80" w:type="dxa"/>
              <w:right w:w="100" w:type="dxa"/>
            </w:tcMar>
            <w:vAlign w:val="center"/>
          </w:tcPr>
          <w:p w14:paraId="663BAD3B">
            <w:pPr>
              <w:jc w:val="center"/>
            </w:pPr>
            <w:r>
              <w:rPr>
                <w:rFonts w:ascii="Times New Roman" w:hAnsi="Times New Roman"/>
                <w:sz w:val="14"/>
              </w:rPr>
              <w:t>Borderline signal</w:t>
            </w:r>
          </w:p>
        </w:tc>
      </w:tr>
      <w:tr w14:paraId="5A759F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60" w:type="dxa"/>
            <w:tcMar>
              <w:top w:w="80" w:type="dxa"/>
              <w:left w:w="100" w:type="dxa"/>
              <w:bottom w:w="80" w:type="dxa"/>
              <w:right w:w="100" w:type="dxa"/>
            </w:tcMar>
            <w:vAlign w:val="center"/>
          </w:tcPr>
          <w:p w14:paraId="6D60C694">
            <w:pPr>
              <w:jc w:val="left"/>
            </w:pPr>
            <w:r>
              <w:rPr>
                <w:rFonts w:ascii="Times New Roman" w:hAnsi="Times New Roman"/>
                <w:sz w:val="14"/>
              </w:rPr>
              <w:t>Model A</w:t>
            </w:r>
          </w:p>
        </w:tc>
        <w:tc>
          <w:tcPr>
            <w:tcW w:w="1560" w:type="dxa"/>
            <w:tcMar>
              <w:top w:w="80" w:type="dxa"/>
              <w:left w:w="100" w:type="dxa"/>
              <w:bottom w:w="80" w:type="dxa"/>
              <w:right w:w="100" w:type="dxa"/>
            </w:tcMar>
            <w:vAlign w:val="center"/>
          </w:tcPr>
          <w:p w14:paraId="689381F4">
            <w:pPr>
              <w:jc w:val="left"/>
            </w:pPr>
            <w:r>
              <w:rPr>
                <w:rFonts w:ascii="Times New Roman" w:hAnsi="Times New Roman"/>
                <w:sz w:val="14"/>
              </w:rPr>
              <w:t>AJCC M stage</w:t>
            </w:r>
          </w:p>
        </w:tc>
        <w:tc>
          <w:tcPr>
            <w:tcW w:w="1560" w:type="dxa"/>
            <w:tcMar>
              <w:top w:w="80" w:type="dxa"/>
              <w:left w:w="100" w:type="dxa"/>
              <w:bottom w:w="80" w:type="dxa"/>
              <w:right w:w="100" w:type="dxa"/>
            </w:tcMar>
            <w:vAlign w:val="center"/>
          </w:tcPr>
          <w:p w14:paraId="33821FC5">
            <w:pPr>
              <w:jc w:val="center"/>
            </w:pPr>
            <w:r>
              <w:rPr>
                <w:rFonts w:ascii="Times New Roman" w:hAnsi="Times New Roman"/>
                <w:sz w:val="14"/>
              </w:rPr>
              <w:t>5.357</w:t>
            </w:r>
          </w:p>
        </w:tc>
        <w:tc>
          <w:tcPr>
            <w:tcW w:w="1560" w:type="dxa"/>
            <w:tcMar>
              <w:top w:w="80" w:type="dxa"/>
              <w:left w:w="100" w:type="dxa"/>
              <w:bottom w:w="80" w:type="dxa"/>
              <w:right w:w="100" w:type="dxa"/>
            </w:tcMar>
            <w:vAlign w:val="center"/>
          </w:tcPr>
          <w:p w14:paraId="061860E2">
            <w:pPr>
              <w:jc w:val="center"/>
            </w:pPr>
            <w:r>
              <w:rPr>
                <w:rFonts w:ascii="Times New Roman" w:hAnsi="Times New Roman"/>
                <w:sz w:val="14"/>
              </w:rPr>
              <w:t>2</w:t>
            </w:r>
          </w:p>
        </w:tc>
        <w:tc>
          <w:tcPr>
            <w:tcW w:w="1560" w:type="dxa"/>
            <w:tcMar>
              <w:top w:w="80" w:type="dxa"/>
              <w:left w:w="100" w:type="dxa"/>
              <w:bottom w:w="80" w:type="dxa"/>
              <w:right w:w="100" w:type="dxa"/>
            </w:tcMar>
            <w:vAlign w:val="center"/>
          </w:tcPr>
          <w:p w14:paraId="2DEDDCA5">
            <w:pPr>
              <w:jc w:val="center"/>
            </w:pPr>
            <w:r>
              <w:rPr>
                <w:rFonts w:ascii="Times New Roman" w:hAnsi="Times New Roman"/>
                <w:sz w:val="14"/>
              </w:rPr>
              <w:t>0.069</w:t>
            </w:r>
          </w:p>
        </w:tc>
        <w:tc>
          <w:tcPr>
            <w:tcW w:w="1560" w:type="dxa"/>
            <w:tcMar>
              <w:top w:w="80" w:type="dxa"/>
              <w:left w:w="100" w:type="dxa"/>
              <w:bottom w:w="80" w:type="dxa"/>
              <w:right w:w="100" w:type="dxa"/>
            </w:tcMar>
            <w:vAlign w:val="center"/>
          </w:tcPr>
          <w:p w14:paraId="3339E5BD">
            <w:pPr>
              <w:jc w:val="center"/>
            </w:pPr>
            <w:r>
              <w:rPr>
                <w:rFonts w:ascii="Times New Roman" w:hAnsi="Times New Roman"/>
                <w:sz w:val="14"/>
              </w:rPr>
              <w:t>Borderline signal</w:t>
            </w:r>
          </w:p>
        </w:tc>
      </w:tr>
      <w:tr w14:paraId="6F0BC7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60" w:type="dxa"/>
            <w:tcMar>
              <w:top w:w="80" w:type="dxa"/>
              <w:left w:w="100" w:type="dxa"/>
              <w:bottom w:w="80" w:type="dxa"/>
              <w:right w:w="100" w:type="dxa"/>
            </w:tcMar>
            <w:vAlign w:val="center"/>
          </w:tcPr>
          <w:p w14:paraId="26E51681">
            <w:pPr>
              <w:jc w:val="left"/>
            </w:pPr>
            <w:r>
              <w:rPr>
                <w:rFonts w:ascii="Times New Roman" w:hAnsi="Times New Roman"/>
                <w:sz w:val="14"/>
              </w:rPr>
              <w:t>Model A</w:t>
            </w:r>
          </w:p>
        </w:tc>
        <w:tc>
          <w:tcPr>
            <w:tcW w:w="1560" w:type="dxa"/>
            <w:tcMar>
              <w:top w:w="80" w:type="dxa"/>
              <w:left w:w="100" w:type="dxa"/>
              <w:bottom w:w="80" w:type="dxa"/>
              <w:right w:w="100" w:type="dxa"/>
            </w:tcMar>
            <w:vAlign w:val="center"/>
          </w:tcPr>
          <w:p w14:paraId="3BA9C400">
            <w:pPr>
              <w:jc w:val="left"/>
            </w:pPr>
            <w:r>
              <w:rPr>
                <w:rFonts w:ascii="Times New Roman" w:hAnsi="Times New Roman"/>
                <w:sz w:val="14"/>
              </w:rPr>
              <w:t>CEA</w:t>
            </w:r>
          </w:p>
        </w:tc>
        <w:tc>
          <w:tcPr>
            <w:tcW w:w="1560" w:type="dxa"/>
            <w:tcMar>
              <w:top w:w="80" w:type="dxa"/>
              <w:left w:w="100" w:type="dxa"/>
              <w:bottom w:w="80" w:type="dxa"/>
              <w:right w:w="100" w:type="dxa"/>
            </w:tcMar>
            <w:vAlign w:val="center"/>
          </w:tcPr>
          <w:p w14:paraId="4C4B12F1">
            <w:pPr>
              <w:jc w:val="center"/>
            </w:pPr>
            <w:r>
              <w:rPr>
                <w:rFonts w:ascii="Times New Roman" w:hAnsi="Times New Roman"/>
                <w:sz w:val="14"/>
              </w:rPr>
              <w:t>0.701</w:t>
            </w:r>
          </w:p>
        </w:tc>
        <w:tc>
          <w:tcPr>
            <w:tcW w:w="1560" w:type="dxa"/>
            <w:tcMar>
              <w:top w:w="80" w:type="dxa"/>
              <w:left w:w="100" w:type="dxa"/>
              <w:bottom w:w="80" w:type="dxa"/>
              <w:right w:w="100" w:type="dxa"/>
            </w:tcMar>
            <w:vAlign w:val="center"/>
          </w:tcPr>
          <w:p w14:paraId="13A1159E">
            <w:pPr>
              <w:jc w:val="center"/>
            </w:pPr>
            <w:r>
              <w:rPr>
                <w:rFonts w:ascii="Times New Roman" w:hAnsi="Times New Roman"/>
                <w:sz w:val="14"/>
              </w:rPr>
              <w:t>1</w:t>
            </w:r>
          </w:p>
        </w:tc>
        <w:tc>
          <w:tcPr>
            <w:tcW w:w="1560" w:type="dxa"/>
            <w:tcMar>
              <w:top w:w="80" w:type="dxa"/>
              <w:left w:w="100" w:type="dxa"/>
              <w:bottom w:w="80" w:type="dxa"/>
              <w:right w:w="100" w:type="dxa"/>
            </w:tcMar>
            <w:vAlign w:val="center"/>
          </w:tcPr>
          <w:p w14:paraId="6F8A3167">
            <w:pPr>
              <w:jc w:val="center"/>
            </w:pPr>
            <w:r>
              <w:rPr>
                <w:rFonts w:ascii="Times New Roman" w:hAnsi="Times New Roman"/>
                <w:sz w:val="14"/>
              </w:rPr>
              <w:t>0.403</w:t>
            </w:r>
          </w:p>
        </w:tc>
        <w:tc>
          <w:tcPr>
            <w:tcW w:w="1560" w:type="dxa"/>
            <w:tcMar>
              <w:top w:w="80" w:type="dxa"/>
              <w:left w:w="100" w:type="dxa"/>
              <w:bottom w:w="80" w:type="dxa"/>
              <w:right w:w="100" w:type="dxa"/>
            </w:tcMar>
            <w:vAlign w:val="center"/>
          </w:tcPr>
          <w:p w14:paraId="13B8F7BC">
            <w:pPr>
              <w:jc w:val="center"/>
            </w:pPr>
            <w:r>
              <w:rPr>
                <w:rFonts w:ascii="Times New Roman" w:hAnsi="Times New Roman"/>
                <w:sz w:val="14"/>
              </w:rPr>
              <w:t>No evidence of PH violation</w:t>
            </w:r>
          </w:p>
        </w:tc>
      </w:tr>
      <w:tr w14:paraId="024BC0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60" w:type="dxa"/>
            <w:tcMar>
              <w:top w:w="80" w:type="dxa"/>
              <w:left w:w="100" w:type="dxa"/>
              <w:bottom w:w="80" w:type="dxa"/>
              <w:right w:w="100" w:type="dxa"/>
            </w:tcMar>
            <w:vAlign w:val="center"/>
          </w:tcPr>
          <w:p w14:paraId="092B9398">
            <w:pPr>
              <w:jc w:val="left"/>
            </w:pPr>
            <w:r>
              <w:rPr>
                <w:rFonts w:ascii="Times New Roman" w:hAnsi="Times New Roman"/>
                <w:sz w:val="14"/>
              </w:rPr>
              <w:t>Model A</w:t>
            </w:r>
          </w:p>
        </w:tc>
        <w:tc>
          <w:tcPr>
            <w:tcW w:w="1560" w:type="dxa"/>
            <w:tcMar>
              <w:top w:w="80" w:type="dxa"/>
              <w:left w:w="100" w:type="dxa"/>
              <w:bottom w:w="80" w:type="dxa"/>
              <w:right w:w="100" w:type="dxa"/>
            </w:tcMar>
            <w:vAlign w:val="center"/>
          </w:tcPr>
          <w:p w14:paraId="73D85453">
            <w:pPr>
              <w:jc w:val="left"/>
            </w:pPr>
            <w:r>
              <w:rPr>
                <w:rFonts w:ascii="Times New Roman" w:hAnsi="Times New Roman"/>
                <w:sz w:val="14"/>
              </w:rPr>
              <w:t>Global</w:t>
            </w:r>
          </w:p>
        </w:tc>
        <w:tc>
          <w:tcPr>
            <w:tcW w:w="1560" w:type="dxa"/>
            <w:tcMar>
              <w:top w:w="80" w:type="dxa"/>
              <w:left w:w="100" w:type="dxa"/>
              <w:bottom w:w="80" w:type="dxa"/>
              <w:right w:w="100" w:type="dxa"/>
            </w:tcMar>
            <w:vAlign w:val="center"/>
          </w:tcPr>
          <w:p w14:paraId="4B4B5EC8">
            <w:pPr>
              <w:jc w:val="center"/>
            </w:pPr>
            <w:r>
              <w:rPr>
                <w:rFonts w:ascii="Times New Roman" w:hAnsi="Times New Roman"/>
                <w:sz w:val="14"/>
              </w:rPr>
              <w:t>34.721</w:t>
            </w:r>
          </w:p>
        </w:tc>
        <w:tc>
          <w:tcPr>
            <w:tcW w:w="1560" w:type="dxa"/>
            <w:tcMar>
              <w:top w:w="80" w:type="dxa"/>
              <w:left w:w="100" w:type="dxa"/>
              <w:bottom w:w="80" w:type="dxa"/>
              <w:right w:w="100" w:type="dxa"/>
            </w:tcMar>
            <w:vAlign w:val="center"/>
          </w:tcPr>
          <w:p w14:paraId="15B6B939">
            <w:pPr>
              <w:jc w:val="center"/>
            </w:pPr>
            <w:r>
              <w:rPr>
                <w:rFonts w:ascii="Times New Roman" w:hAnsi="Times New Roman"/>
                <w:sz w:val="14"/>
              </w:rPr>
              <w:t>11</w:t>
            </w:r>
          </w:p>
        </w:tc>
        <w:tc>
          <w:tcPr>
            <w:tcW w:w="1560" w:type="dxa"/>
            <w:tcMar>
              <w:top w:w="80" w:type="dxa"/>
              <w:left w:w="100" w:type="dxa"/>
              <w:bottom w:w="80" w:type="dxa"/>
              <w:right w:w="100" w:type="dxa"/>
            </w:tcMar>
            <w:vAlign w:val="center"/>
          </w:tcPr>
          <w:p w14:paraId="1C752FC8">
            <w:pPr>
              <w:jc w:val="center"/>
            </w:pPr>
            <w:r>
              <w:rPr>
                <w:rFonts w:ascii="Times New Roman" w:hAnsi="Times New Roman"/>
                <w:sz w:val="14"/>
              </w:rPr>
              <w:t>&lt;0.001</w:t>
            </w:r>
          </w:p>
        </w:tc>
        <w:tc>
          <w:tcPr>
            <w:tcW w:w="1560" w:type="dxa"/>
            <w:tcMar>
              <w:top w:w="80" w:type="dxa"/>
              <w:left w:w="100" w:type="dxa"/>
              <w:bottom w:w="80" w:type="dxa"/>
              <w:right w:w="100" w:type="dxa"/>
            </w:tcMar>
            <w:vAlign w:val="center"/>
          </w:tcPr>
          <w:p w14:paraId="1CF5382D">
            <w:pPr>
              <w:jc w:val="center"/>
            </w:pPr>
            <w:r>
              <w:rPr>
                <w:rFonts w:ascii="Times New Roman" w:hAnsi="Times New Roman"/>
                <w:sz w:val="14"/>
              </w:rPr>
              <w:t>Global PH violation</w:t>
            </w:r>
          </w:p>
        </w:tc>
      </w:tr>
      <w:tr w14:paraId="0C92AE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60" w:type="dxa"/>
            <w:tcMar>
              <w:top w:w="80" w:type="dxa"/>
              <w:left w:w="100" w:type="dxa"/>
              <w:bottom w:w="80" w:type="dxa"/>
              <w:right w:w="100" w:type="dxa"/>
            </w:tcMar>
            <w:vAlign w:val="center"/>
          </w:tcPr>
          <w:p w14:paraId="6D401DB7">
            <w:pPr>
              <w:jc w:val="left"/>
            </w:pPr>
            <w:r>
              <w:rPr>
                <w:rFonts w:ascii="Times New Roman" w:hAnsi="Times New Roman"/>
                <w:sz w:val="14"/>
              </w:rPr>
              <w:t>Model B</w:t>
            </w:r>
          </w:p>
        </w:tc>
        <w:tc>
          <w:tcPr>
            <w:tcW w:w="1560" w:type="dxa"/>
            <w:tcMar>
              <w:top w:w="80" w:type="dxa"/>
              <w:left w:w="100" w:type="dxa"/>
              <w:bottom w:w="80" w:type="dxa"/>
              <w:right w:w="100" w:type="dxa"/>
            </w:tcMar>
            <w:vAlign w:val="center"/>
          </w:tcPr>
          <w:p w14:paraId="00A522D1">
            <w:pPr>
              <w:jc w:val="left"/>
            </w:pPr>
            <w:r>
              <w:rPr>
                <w:rFonts w:ascii="Times New Roman" w:hAnsi="Times New Roman"/>
                <w:sz w:val="14"/>
              </w:rPr>
              <w:t>AJCC T stage</w:t>
            </w:r>
          </w:p>
        </w:tc>
        <w:tc>
          <w:tcPr>
            <w:tcW w:w="1560" w:type="dxa"/>
            <w:tcMar>
              <w:top w:w="80" w:type="dxa"/>
              <w:left w:w="100" w:type="dxa"/>
              <w:bottom w:w="80" w:type="dxa"/>
              <w:right w:w="100" w:type="dxa"/>
            </w:tcMar>
            <w:vAlign w:val="center"/>
          </w:tcPr>
          <w:p w14:paraId="29DF1DF6">
            <w:pPr>
              <w:jc w:val="center"/>
            </w:pPr>
            <w:r>
              <w:rPr>
                <w:rFonts w:ascii="Times New Roman" w:hAnsi="Times New Roman"/>
                <w:sz w:val="14"/>
              </w:rPr>
              <w:t>3.685</w:t>
            </w:r>
          </w:p>
        </w:tc>
        <w:tc>
          <w:tcPr>
            <w:tcW w:w="1560" w:type="dxa"/>
            <w:tcMar>
              <w:top w:w="80" w:type="dxa"/>
              <w:left w:w="100" w:type="dxa"/>
              <w:bottom w:w="80" w:type="dxa"/>
              <w:right w:w="100" w:type="dxa"/>
            </w:tcMar>
            <w:vAlign w:val="center"/>
          </w:tcPr>
          <w:p w14:paraId="3DFB1C0D">
            <w:pPr>
              <w:jc w:val="center"/>
            </w:pPr>
            <w:r>
              <w:rPr>
                <w:rFonts w:ascii="Times New Roman" w:hAnsi="Times New Roman"/>
                <w:sz w:val="14"/>
              </w:rPr>
              <w:t>3</w:t>
            </w:r>
          </w:p>
        </w:tc>
        <w:tc>
          <w:tcPr>
            <w:tcW w:w="1560" w:type="dxa"/>
            <w:tcMar>
              <w:top w:w="80" w:type="dxa"/>
              <w:left w:w="100" w:type="dxa"/>
              <w:bottom w:w="80" w:type="dxa"/>
              <w:right w:w="100" w:type="dxa"/>
            </w:tcMar>
            <w:vAlign w:val="center"/>
          </w:tcPr>
          <w:p w14:paraId="2F31A8FD">
            <w:pPr>
              <w:jc w:val="center"/>
            </w:pPr>
            <w:r>
              <w:rPr>
                <w:rFonts w:ascii="Times New Roman" w:hAnsi="Times New Roman"/>
                <w:sz w:val="14"/>
              </w:rPr>
              <w:t>0.297</w:t>
            </w:r>
          </w:p>
        </w:tc>
        <w:tc>
          <w:tcPr>
            <w:tcW w:w="1560" w:type="dxa"/>
            <w:tcMar>
              <w:top w:w="80" w:type="dxa"/>
              <w:left w:w="100" w:type="dxa"/>
              <w:bottom w:w="80" w:type="dxa"/>
              <w:right w:w="100" w:type="dxa"/>
            </w:tcMar>
            <w:vAlign w:val="center"/>
          </w:tcPr>
          <w:p w14:paraId="434F9C09">
            <w:pPr>
              <w:jc w:val="center"/>
            </w:pPr>
            <w:r>
              <w:rPr>
                <w:rFonts w:ascii="Times New Roman" w:hAnsi="Times New Roman"/>
                <w:sz w:val="14"/>
              </w:rPr>
              <w:t>No evidence of PH violation</w:t>
            </w:r>
          </w:p>
        </w:tc>
      </w:tr>
      <w:tr w14:paraId="2FFD32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60" w:type="dxa"/>
            <w:tcMar>
              <w:top w:w="80" w:type="dxa"/>
              <w:left w:w="100" w:type="dxa"/>
              <w:bottom w:w="80" w:type="dxa"/>
              <w:right w:w="100" w:type="dxa"/>
            </w:tcMar>
            <w:vAlign w:val="center"/>
          </w:tcPr>
          <w:p w14:paraId="424EBA39">
            <w:pPr>
              <w:jc w:val="left"/>
            </w:pPr>
            <w:r>
              <w:rPr>
                <w:rFonts w:ascii="Times New Roman" w:hAnsi="Times New Roman"/>
                <w:sz w:val="14"/>
              </w:rPr>
              <w:t>Model B</w:t>
            </w:r>
          </w:p>
        </w:tc>
        <w:tc>
          <w:tcPr>
            <w:tcW w:w="1560" w:type="dxa"/>
            <w:tcMar>
              <w:top w:w="80" w:type="dxa"/>
              <w:left w:w="100" w:type="dxa"/>
              <w:bottom w:w="80" w:type="dxa"/>
              <w:right w:w="100" w:type="dxa"/>
            </w:tcMar>
            <w:vAlign w:val="center"/>
          </w:tcPr>
          <w:p w14:paraId="7CCB33A0">
            <w:pPr>
              <w:jc w:val="left"/>
            </w:pPr>
            <w:r>
              <w:rPr>
                <w:rFonts w:ascii="Times New Roman" w:hAnsi="Times New Roman"/>
                <w:sz w:val="14"/>
              </w:rPr>
              <w:t>AJCC N stage</w:t>
            </w:r>
          </w:p>
        </w:tc>
        <w:tc>
          <w:tcPr>
            <w:tcW w:w="1560" w:type="dxa"/>
            <w:tcMar>
              <w:top w:w="80" w:type="dxa"/>
              <w:left w:w="100" w:type="dxa"/>
              <w:bottom w:w="80" w:type="dxa"/>
              <w:right w:w="100" w:type="dxa"/>
            </w:tcMar>
            <w:vAlign w:val="center"/>
          </w:tcPr>
          <w:p w14:paraId="54DD3B8A">
            <w:pPr>
              <w:jc w:val="center"/>
            </w:pPr>
            <w:r>
              <w:rPr>
                <w:rFonts w:ascii="Times New Roman" w:hAnsi="Times New Roman"/>
                <w:sz w:val="14"/>
              </w:rPr>
              <w:t>6.931</w:t>
            </w:r>
          </w:p>
        </w:tc>
        <w:tc>
          <w:tcPr>
            <w:tcW w:w="1560" w:type="dxa"/>
            <w:tcMar>
              <w:top w:w="80" w:type="dxa"/>
              <w:left w:w="100" w:type="dxa"/>
              <w:bottom w:w="80" w:type="dxa"/>
              <w:right w:w="100" w:type="dxa"/>
            </w:tcMar>
            <w:vAlign w:val="center"/>
          </w:tcPr>
          <w:p w14:paraId="7596B882">
            <w:pPr>
              <w:jc w:val="center"/>
            </w:pPr>
            <w:r>
              <w:rPr>
                <w:rFonts w:ascii="Times New Roman" w:hAnsi="Times New Roman"/>
                <w:sz w:val="14"/>
              </w:rPr>
              <w:t>2</w:t>
            </w:r>
          </w:p>
        </w:tc>
        <w:tc>
          <w:tcPr>
            <w:tcW w:w="1560" w:type="dxa"/>
            <w:tcMar>
              <w:top w:w="80" w:type="dxa"/>
              <w:left w:w="100" w:type="dxa"/>
              <w:bottom w:w="80" w:type="dxa"/>
              <w:right w:w="100" w:type="dxa"/>
            </w:tcMar>
            <w:vAlign w:val="center"/>
          </w:tcPr>
          <w:p w14:paraId="6BCABF8F">
            <w:pPr>
              <w:jc w:val="center"/>
            </w:pPr>
            <w:r>
              <w:rPr>
                <w:rFonts w:ascii="Times New Roman" w:hAnsi="Times New Roman"/>
                <w:sz w:val="14"/>
              </w:rPr>
              <w:t>0.031</w:t>
            </w:r>
          </w:p>
        </w:tc>
        <w:tc>
          <w:tcPr>
            <w:tcW w:w="1560" w:type="dxa"/>
            <w:tcMar>
              <w:top w:w="80" w:type="dxa"/>
              <w:left w:w="100" w:type="dxa"/>
              <w:bottom w:w="80" w:type="dxa"/>
              <w:right w:w="100" w:type="dxa"/>
            </w:tcMar>
            <w:vAlign w:val="center"/>
          </w:tcPr>
          <w:p w14:paraId="2C4F282A">
            <w:pPr>
              <w:jc w:val="center"/>
            </w:pPr>
            <w:r>
              <w:rPr>
                <w:rFonts w:ascii="Times New Roman" w:hAnsi="Times New Roman"/>
                <w:sz w:val="14"/>
              </w:rPr>
              <w:t>Possible mild time dependence</w:t>
            </w:r>
          </w:p>
        </w:tc>
      </w:tr>
      <w:tr w14:paraId="78B763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60" w:type="dxa"/>
            <w:tcMar>
              <w:top w:w="80" w:type="dxa"/>
              <w:left w:w="100" w:type="dxa"/>
              <w:bottom w:w="80" w:type="dxa"/>
              <w:right w:w="100" w:type="dxa"/>
            </w:tcMar>
            <w:vAlign w:val="center"/>
          </w:tcPr>
          <w:p w14:paraId="134C140B">
            <w:pPr>
              <w:jc w:val="left"/>
            </w:pPr>
            <w:r>
              <w:rPr>
                <w:rFonts w:ascii="Times New Roman" w:hAnsi="Times New Roman"/>
                <w:sz w:val="14"/>
              </w:rPr>
              <w:t>Model B</w:t>
            </w:r>
          </w:p>
        </w:tc>
        <w:tc>
          <w:tcPr>
            <w:tcW w:w="1560" w:type="dxa"/>
            <w:tcMar>
              <w:top w:w="80" w:type="dxa"/>
              <w:left w:w="100" w:type="dxa"/>
              <w:bottom w:w="80" w:type="dxa"/>
              <w:right w:w="100" w:type="dxa"/>
            </w:tcMar>
            <w:vAlign w:val="center"/>
          </w:tcPr>
          <w:p w14:paraId="00F15C72">
            <w:pPr>
              <w:jc w:val="left"/>
            </w:pPr>
            <w:r>
              <w:rPr>
                <w:rFonts w:ascii="Times New Roman" w:hAnsi="Times New Roman"/>
                <w:sz w:val="14"/>
              </w:rPr>
              <w:t>AJCC M stage</w:t>
            </w:r>
          </w:p>
        </w:tc>
        <w:tc>
          <w:tcPr>
            <w:tcW w:w="1560" w:type="dxa"/>
            <w:tcMar>
              <w:top w:w="80" w:type="dxa"/>
              <w:left w:w="100" w:type="dxa"/>
              <w:bottom w:w="80" w:type="dxa"/>
              <w:right w:w="100" w:type="dxa"/>
            </w:tcMar>
            <w:vAlign w:val="center"/>
          </w:tcPr>
          <w:p w14:paraId="70F93D77">
            <w:pPr>
              <w:jc w:val="center"/>
            </w:pPr>
            <w:r>
              <w:rPr>
                <w:rFonts w:ascii="Times New Roman" w:hAnsi="Times New Roman"/>
                <w:sz w:val="14"/>
              </w:rPr>
              <w:t>5.822</w:t>
            </w:r>
          </w:p>
        </w:tc>
        <w:tc>
          <w:tcPr>
            <w:tcW w:w="1560" w:type="dxa"/>
            <w:tcMar>
              <w:top w:w="80" w:type="dxa"/>
              <w:left w:w="100" w:type="dxa"/>
              <w:bottom w:w="80" w:type="dxa"/>
              <w:right w:w="100" w:type="dxa"/>
            </w:tcMar>
            <w:vAlign w:val="center"/>
          </w:tcPr>
          <w:p w14:paraId="1FCCE0D5">
            <w:pPr>
              <w:jc w:val="center"/>
            </w:pPr>
            <w:r>
              <w:rPr>
                <w:rFonts w:ascii="Times New Roman" w:hAnsi="Times New Roman"/>
                <w:sz w:val="14"/>
              </w:rPr>
              <w:t>2</w:t>
            </w:r>
          </w:p>
        </w:tc>
        <w:tc>
          <w:tcPr>
            <w:tcW w:w="1560" w:type="dxa"/>
            <w:tcMar>
              <w:top w:w="80" w:type="dxa"/>
              <w:left w:w="100" w:type="dxa"/>
              <w:bottom w:w="80" w:type="dxa"/>
              <w:right w:w="100" w:type="dxa"/>
            </w:tcMar>
            <w:vAlign w:val="center"/>
          </w:tcPr>
          <w:p w14:paraId="13404067">
            <w:pPr>
              <w:jc w:val="center"/>
            </w:pPr>
            <w:r>
              <w:rPr>
                <w:rFonts w:ascii="Times New Roman" w:hAnsi="Times New Roman"/>
                <w:sz w:val="14"/>
              </w:rPr>
              <w:t>0.054</w:t>
            </w:r>
          </w:p>
        </w:tc>
        <w:tc>
          <w:tcPr>
            <w:tcW w:w="1560" w:type="dxa"/>
            <w:tcMar>
              <w:top w:w="80" w:type="dxa"/>
              <w:left w:w="100" w:type="dxa"/>
              <w:bottom w:w="80" w:type="dxa"/>
              <w:right w:w="100" w:type="dxa"/>
            </w:tcMar>
            <w:vAlign w:val="center"/>
          </w:tcPr>
          <w:p w14:paraId="42468AB6">
            <w:pPr>
              <w:jc w:val="center"/>
            </w:pPr>
            <w:r>
              <w:rPr>
                <w:rFonts w:ascii="Times New Roman" w:hAnsi="Times New Roman"/>
                <w:sz w:val="14"/>
              </w:rPr>
              <w:t>Borderline signal</w:t>
            </w:r>
          </w:p>
        </w:tc>
      </w:tr>
      <w:tr w14:paraId="4A131A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60" w:type="dxa"/>
            <w:tcMar>
              <w:top w:w="80" w:type="dxa"/>
              <w:left w:w="100" w:type="dxa"/>
              <w:bottom w:w="80" w:type="dxa"/>
              <w:right w:w="100" w:type="dxa"/>
            </w:tcMar>
            <w:vAlign w:val="center"/>
          </w:tcPr>
          <w:p w14:paraId="6E68F8C2">
            <w:pPr>
              <w:jc w:val="left"/>
            </w:pPr>
            <w:r>
              <w:rPr>
                <w:rFonts w:ascii="Times New Roman" w:hAnsi="Times New Roman"/>
                <w:sz w:val="14"/>
              </w:rPr>
              <w:t>Model B</w:t>
            </w:r>
          </w:p>
        </w:tc>
        <w:tc>
          <w:tcPr>
            <w:tcW w:w="1560" w:type="dxa"/>
            <w:tcMar>
              <w:top w:w="80" w:type="dxa"/>
              <w:left w:w="100" w:type="dxa"/>
              <w:bottom w:w="80" w:type="dxa"/>
              <w:right w:w="100" w:type="dxa"/>
            </w:tcMar>
            <w:vAlign w:val="center"/>
          </w:tcPr>
          <w:p w14:paraId="75BDF7AD">
            <w:pPr>
              <w:jc w:val="left"/>
            </w:pPr>
            <w:r>
              <w:rPr>
                <w:rFonts w:ascii="Times New Roman" w:hAnsi="Times New Roman"/>
                <w:sz w:val="14"/>
              </w:rPr>
              <w:t>CEA</w:t>
            </w:r>
          </w:p>
        </w:tc>
        <w:tc>
          <w:tcPr>
            <w:tcW w:w="1560" w:type="dxa"/>
            <w:tcMar>
              <w:top w:w="80" w:type="dxa"/>
              <w:left w:w="100" w:type="dxa"/>
              <w:bottom w:w="80" w:type="dxa"/>
              <w:right w:w="100" w:type="dxa"/>
            </w:tcMar>
            <w:vAlign w:val="center"/>
          </w:tcPr>
          <w:p w14:paraId="71F35AB4">
            <w:pPr>
              <w:jc w:val="center"/>
            </w:pPr>
            <w:r>
              <w:rPr>
                <w:rFonts w:ascii="Times New Roman" w:hAnsi="Times New Roman"/>
                <w:sz w:val="14"/>
              </w:rPr>
              <w:t>0.365</w:t>
            </w:r>
          </w:p>
        </w:tc>
        <w:tc>
          <w:tcPr>
            <w:tcW w:w="1560" w:type="dxa"/>
            <w:tcMar>
              <w:top w:w="80" w:type="dxa"/>
              <w:left w:w="100" w:type="dxa"/>
              <w:bottom w:w="80" w:type="dxa"/>
              <w:right w:w="100" w:type="dxa"/>
            </w:tcMar>
            <w:vAlign w:val="center"/>
          </w:tcPr>
          <w:p w14:paraId="21F8C1FF">
            <w:pPr>
              <w:jc w:val="center"/>
            </w:pPr>
            <w:r>
              <w:rPr>
                <w:rFonts w:ascii="Times New Roman" w:hAnsi="Times New Roman"/>
                <w:sz w:val="14"/>
              </w:rPr>
              <w:t>1</w:t>
            </w:r>
          </w:p>
        </w:tc>
        <w:tc>
          <w:tcPr>
            <w:tcW w:w="1560" w:type="dxa"/>
            <w:tcMar>
              <w:top w:w="80" w:type="dxa"/>
              <w:left w:w="100" w:type="dxa"/>
              <w:bottom w:w="80" w:type="dxa"/>
              <w:right w:w="100" w:type="dxa"/>
            </w:tcMar>
            <w:vAlign w:val="center"/>
          </w:tcPr>
          <w:p w14:paraId="2A34C3A5">
            <w:pPr>
              <w:jc w:val="center"/>
            </w:pPr>
            <w:r>
              <w:rPr>
                <w:rFonts w:ascii="Times New Roman" w:hAnsi="Times New Roman"/>
                <w:sz w:val="14"/>
              </w:rPr>
              <w:t>0.545</w:t>
            </w:r>
          </w:p>
        </w:tc>
        <w:tc>
          <w:tcPr>
            <w:tcW w:w="1560" w:type="dxa"/>
            <w:tcMar>
              <w:top w:w="80" w:type="dxa"/>
              <w:left w:w="100" w:type="dxa"/>
              <w:bottom w:w="80" w:type="dxa"/>
              <w:right w:w="100" w:type="dxa"/>
            </w:tcMar>
            <w:vAlign w:val="center"/>
          </w:tcPr>
          <w:p w14:paraId="0047DAE7">
            <w:pPr>
              <w:jc w:val="center"/>
            </w:pPr>
            <w:r>
              <w:rPr>
                <w:rFonts w:ascii="Times New Roman" w:hAnsi="Times New Roman"/>
                <w:sz w:val="14"/>
              </w:rPr>
              <w:t>No evidence of PH violation</w:t>
            </w:r>
          </w:p>
        </w:tc>
      </w:tr>
      <w:tr w14:paraId="3D224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60" w:type="dxa"/>
            <w:tcMar>
              <w:top w:w="80" w:type="dxa"/>
              <w:left w:w="100" w:type="dxa"/>
              <w:bottom w:w="80" w:type="dxa"/>
              <w:right w:w="100" w:type="dxa"/>
            </w:tcMar>
            <w:vAlign w:val="center"/>
          </w:tcPr>
          <w:p w14:paraId="63B50A61">
            <w:pPr>
              <w:jc w:val="left"/>
            </w:pPr>
            <w:r>
              <w:rPr>
                <w:rFonts w:ascii="Times New Roman" w:hAnsi="Times New Roman"/>
                <w:sz w:val="14"/>
              </w:rPr>
              <w:t>Model B</w:t>
            </w:r>
          </w:p>
        </w:tc>
        <w:tc>
          <w:tcPr>
            <w:tcW w:w="1560" w:type="dxa"/>
            <w:tcMar>
              <w:top w:w="80" w:type="dxa"/>
              <w:left w:w="100" w:type="dxa"/>
              <w:bottom w:w="80" w:type="dxa"/>
              <w:right w:w="100" w:type="dxa"/>
            </w:tcMar>
            <w:vAlign w:val="center"/>
          </w:tcPr>
          <w:p w14:paraId="05E02CE7">
            <w:pPr>
              <w:jc w:val="left"/>
            </w:pPr>
            <w:r>
              <w:rPr>
                <w:rFonts w:ascii="Times New Roman" w:hAnsi="Times New Roman"/>
                <w:sz w:val="14"/>
              </w:rPr>
              <w:t>Global</w:t>
            </w:r>
          </w:p>
        </w:tc>
        <w:tc>
          <w:tcPr>
            <w:tcW w:w="1560" w:type="dxa"/>
            <w:tcMar>
              <w:top w:w="80" w:type="dxa"/>
              <w:left w:w="100" w:type="dxa"/>
              <w:bottom w:w="80" w:type="dxa"/>
              <w:right w:w="100" w:type="dxa"/>
            </w:tcMar>
            <w:vAlign w:val="center"/>
          </w:tcPr>
          <w:p w14:paraId="48C900F2">
            <w:pPr>
              <w:jc w:val="center"/>
            </w:pPr>
            <w:r>
              <w:rPr>
                <w:rFonts w:ascii="Times New Roman" w:hAnsi="Times New Roman"/>
                <w:sz w:val="14"/>
              </w:rPr>
              <w:t>13.519</w:t>
            </w:r>
          </w:p>
        </w:tc>
        <w:tc>
          <w:tcPr>
            <w:tcW w:w="1560" w:type="dxa"/>
            <w:tcMar>
              <w:top w:w="80" w:type="dxa"/>
              <w:left w:w="100" w:type="dxa"/>
              <w:bottom w:w="80" w:type="dxa"/>
              <w:right w:w="100" w:type="dxa"/>
            </w:tcMar>
            <w:vAlign w:val="center"/>
          </w:tcPr>
          <w:p w14:paraId="71FA3004">
            <w:pPr>
              <w:jc w:val="center"/>
            </w:pPr>
            <w:r>
              <w:rPr>
                <w:rFonts w:ascii="Times New Roman" w:hAnsi="Times New Roman"/>
                <w:sz w:val="14"/>
              </w:rPr>
              <w:t>8</w:t>
            </w:r>
          </w:p>
        </w:tc>
        <w:tc>
          <w:tcPr>
            <w:tcW w:w="1560" w:type="dxa"/>
            <w:tcMar>
              <w:top w:w="80" w:type="dxa"/>
              <w:left w:w="100" w:type="dxa"/>
              <w:bottom w:w="80" w:type="dxa"/>
              <w:right w:w="100" w:type="dxa"/>
            </w:tcMar>
            <w:vAlign w:val="center"/>
          </w:tcPr>
          <w:p w14:paraId="1349D598">
            <w:pPr>
              <w:jc w:val="center"/>
            </w:pPr>
            <w:r>
              <w:rPr>
                <w:rFonts w:ascii="Times New Roman" w:hAnsi="Times New Roman"/>
                <w:sz w:val="14"/>
              </w:rPr>
              <w:t>0.095</w:t>
            </w:r>
          </w:p>
        </w:tc>
        <w:tc>
          <w:tcPr>
            <w:tcW w:w="1560" w:type="dxa"/>
            <w:tcMar>
              <w:top w:w="80" w:type="dxa"/>
              <w:left w:w="100" w:type="dxa"/>
              <w:bottom w:w="80" w:type="dxa"/>
              <w:right w:w="100" w:type="dxa"/>
            </w:tcMar>
            <w:vAlign w:val="center"/>
          </w:tcPr>
          <w:p w14:paraId="56CAB9EA">
            <w:pPr>
              <w:jc w:val="center"/>
            </w:pPr>
            <w:r>
              <w:rPr>
                <w:rFonts w:ascii="Times New Roman" w:hAnsi="Times New Roman"/>
                <w:sz w:val="14"/>
              </w:rPr>
              <w:t>Global PH test acceptable</w:t>
            </w:r>
          </w:p>
        </w:tc>
      </w:tr>
    </w:tbl>
    <w:p w14:paraId="3E8202DB">
      <w:r>
        <w:t>Abbreviations: CEA, carcinoembryonic antigen; PH, proportional hazards.</w:t>
      </w:r>
    </w:p>
    <w:p w14:paraId="2B3C4AED">
      <w:pPr>
        <w:pStyle w:val="4"/>
      </w:pPr>
      <w:r>
        <w:t>Supplementary Table S5. Grade-stratified Model C sensitivity analysis.</w:t>
      </w:r>
    </w:p>
    <w:p w14:paraId="3C69CE31">
      <w:pPr>
        <w:jc w:val="center"/>
      </w:pPr>
      <w:r>
        <w:rPr>
          <w:b/>
          <w:sz w:val="28"/>
        </w:rPr>
        <w:t>Supplementary Table S5. Grade-Stratified Sensitivity Analysis</w:t>
      </w:r>
    </w:p>
    <w:p w14:paraId="3DB933F0">
      <w:r>
        <w:t>Prepared: 2026-08-01</w:t>
      </w:r>
    </w:p>
    <w:p w14:paraId="39607227">
      <w:r>
        <w:t>Model B: `Surv(months, status) ~ AJCCT + AJCCN + AJCCM + CEA`</w:t>
      </w:r>
    </w:p>
    <w:p w14:paraId="56A6A625">
      <w:r>
        <w:t>Model C: `Surv(months, status) ~ AJCCT + AJCCN + AJCCM + CEA + strata(Grade)`</w:t>
      </w:r>
    </w:p>
    <w:p w14:paraId="2AA2A7A1">
      <w:r>
        <w:t>Model C treats tumor grade as a stratification factor. Therefore, grade does not receive an ordinary Cox coefficient, hazard ratio, or conventional nomogram point assignment.</w:t>
      </w:r>
    </w:p>
    <w:p w14:paraId="125AB1FF">
      <w:r>
        <w:t>Partial likelihoods of stratified and unstratified Cox models are computed over different risk sets and are therefore not directly comparable. The logLik, AIC and BIC values are shown for completeness only and must not be interpreted as evidence that Model C fits better.</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83"/>
        <w:gridCol w:w="1011"/>
        <w:gridCol w:w="1030"/>
        <w:gridCol w:w="874"/>
        <w:gridCol w:w="814"/>
        <w:gridCol w:w="1027"/>
        <w:gridCol w:w="3721"/>
      </w:tblGrid>
      <w:tr w14:paraId="21E009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37" w:type="dxa"/>
            <w:shd w:val="clear" w:color="auto" w:fill="F2F4F7"/>
            <w:tcMar>
              <w:top w:w="80" w:type="dxa"/>
              <w:left w:w="100" w:type="dxa"/>
              <w:bottom w:w="80" w:type="dxa"/>
              <w:right w:w="100" w:type="dxa"/>
            </w:tcMar>
            <w:vAlign w:val="center"/>
          </w:tcPr>
          <w:p w14:paraId="2F8F4E97">
            <w:pPr>
              <w:jc w:val="center"/>
            </w:pPr>
            <w:r>
              <w:rPr>
                <w:rFonts w:ascii="Times New Roman" w:hAnsi="Times New Roman"/>
                <w:b/>
                <w:sz w:val="14"/>
              </w:rPr>
              <w:t>Domain</w:t>
            </w:r>
          </w:p>
        </w:tc>
        <w:tc>
          <w:tcPr>
            <w:tcW w:w="1337" w:type="dxa"/>
            <w:shd w:val="clear" w:color="auto" w:fill="F2F4F7"/>
            <w:tcMar>
              <w:top w:w="80" w:type="dxa"/>
              <w:left w:w="100" w:type="dxa"/>
              <w:bottom w:w="80" w:type="dxa"/>
              <w:right w:w="100" w:type="dxa"/>
            </w:tcMar>
            <w:vAlign w:val="center"/>
          </w:tcPr>
          <w:p w14:paraId="52CCAB9E">
            <w:pPr>
              <w:jc w:val="center"/>
            </w:pPr>
            <w:r>
              <w:rPr>
                <w:rFonts w:ascii="Times New Roman" w:hAnsi="Times New Roman"/>
                <w:b/>
                <w:sz w:val="14"/>
              </w:rPr>
              <w:t>Scope</w:t>
            </w:r>
          </w:p>
        </w:tc>
        <w:tc>
          <w:tcPr>
            <w:tcW w:w="1337" w:type="dxa"/>
            <w:shd w:val="clear" w:color="auto" w:fill="F2F4F7"/>
            <w:tcMar>
              <w:top w:w="80" w:type="dxa"/>
              <w:left w:w="100" w:type="dxa"/>
              <w:bottom w:w="80" w:type="dxa"/>
              <w:right w:w="100" w:type="dxa"/>
            </w:tcMar>
            <w:vAlign w:val="center"/>
          </w:tcPr>
          <w:p w14:paraId="49DEC512">
            <w:pPr>
              <w:jc w:val="center"/>
            </w:pPr>
            <w:r>
              <w:rPr>
                <w:rFonts w:ascii="Times New Roman" w:hAnsi="Times New Roman"/>
                <w:b/>
                <w:sz w:val="14"/>
              </w:rPr>
              <w:t>Metric</w:t>
            </w:r>
          </w:p>
        </w:tc>
        <w:tc>
          <w:tcPr>
            <w:tcW w:w="1337" w:type="dxa"/>
            <w:shd w:val="clear" w:color="auto" w:fill="F2F4F7"/>
            <w:tcMar>
              <w:top w:w="80" w:type="dxa"/>
              <w:left w:w="100" w:type="dxa"/>
              <w:bottom w:w="80" w:type="dxa"/>
              <w:right w:w="100" w:type="dxa"/>
            </w:tcMar>
            <w:vAlign w:val="center"/>
          </w:tcPr>
          <w:p w14:paraId="5662CA1E">
            <w:pPr>
              <w:jc w:val="center"/>
            </w:pPr>
            <w:r>
              <w:rPr>
                <w:rFonts w:ascii="Times New Roman" w:hAnsi="Times New Roman"/>
                <w:b/>
                <w:sz w:val="14"/>
              </w:rPr>
              <w:t>Model B</w:t>
            </w:r>
          </w:p>
        </w:tc>
        <w:tc>
          <w:tcPr>
            <w:tcW w:w="1337" w:type="dxa"/>
            <w:shd w:val="clear" w:color="auto" w:fill="F2F4F7"/>
            <w:tcMar>
              <w:top w:w="80" w:type="dxa"/>
              <w:left w:w="100" w:type="dxa"/>
              <w:bottom w:w="80" w:type="dxa"/>
              <w:right w:w="100" w:type="dxa"/>
            </w:tcMar>
            <w:vAlign w:val="center"/>
          </w:tcPr>
          <w:p w14:paraId="50FB4B6B">
            <w:pPr>
              <w:jc w:val="center"/>
            </w:pPr>
            <w:r>
              <w:rPr>
                <w:rFonts w:ascii="Times New Roman" w:hAnsi="Times New Roman"/>
                <w:b/>
                <w:sz w:val="14"/>
              </w:rPr>
              <w:t>Model C</w:t>
            </w:r>
          </w:p>
        </w:tc>
        <w:tc>
          <w:tcPr>
            <w:tcW w:w="1337" w:type="dxa"/>
            <w:shd w:val="clear" w:color="auto" w:fill="F2F4F7"/>
            <w:tcMar>
              <w:top w:w="80" w:type="dxa"/>
              <w:left w:w="100" w:type="dxa"/>
              <w:bottom w:w="80" w:type="dxa"/>
              <w:right w:w="100" w:type="dxa"/>
            </w:tcMar>
            <w:vAlign w:val="center"/>
          </w:tcPr>
          <w:p w14:paraId="7C1C9DC9">
            <w:pPr>
              <w:jc w:val="center"/>
            </w:pPr>
            <w:r>
              <w:rPr>
                <w:rFonts w:ascii="Times New Roman" w:hAnsi="Times New Roman"/>
                <w:b/>
                <w:sz w:val="14"/>
              </w:rPr>
              <w:t>Difference or note</w:t>
            </w:r>
          </w:p>
        </w:tc>
        <w:tc>
          <w:tcPr>
            <w:tcW w:w="1337" w:type="dxa"/>
            <w:shd w:val="clear" w:color="auto" w:fill="F2F4F7"/>
            <w:tcMar>
              <w:top w:w="80" w:type="dxa"/>
              <w:left w:w="100" w:type="dxa"/>
              <w:bottom w:w="80" w:type="dxa"/>
              <w:right w:w="100" w:type="dxa"/>
            </w:tcMar>
            <w:vAlign w:val="center"/>
          </w:tcPr>
          <w:p w14:paraId="6F0BC5AB">
            <w:pPr>
              <w:jc w:val="center"/>
            </w:pPr>
            <w:r>
              <w:rPr>
                <w:rFonts w:ascii="Times New Roman" w:hAnsi="Times New Roman"/>
                <w:b/>
                <w:sz w:val="14"/>
              </w:rPr>
              <w:t>Source</w:t>
            </w:r>
          </w:p>
        </w:tc>
      </w:tr>
      <w:tr w14:paraId="402C5E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37" w:type="dxa"/>
            <w:tcMar>
              <w:top w:w="80" w:type="dxa"/>
              <w:left w:w="100" w:type="dxa"/>
              <w:bottom w:w="80" w:type="dxa"/>
              <w:right w:w="100" w:type="dxa"/>
            </w:tcMar>
            <w:vAlign w:val="center"/>
          </w:tcPr>
          <w:p w14:paraId="02FF173E">
            <w:pPr>
              <w:jc w:val="left"/>
            </w:pPr>
            <w:r>
              <w:rPr>
                <w:rFonts w:ascii="Times New Roman" w:hAnsi="Times New Roman"/>
                <w:sz w:val="14"/>
              </w:rPr>
              <w:t>Model fit and PH</w:t>
            </w:r>
          </w:p>
        </w:tc>
        <w:tc>
          <w:tcPr>
            <w:tcW w:w="1337" w:type="dxa"/>
            <w:tcMar>
              <w:top w:w="80" w:type="dxa"/>
              <w:left w:w="100" w:type="dxa"/>
              <w:bottom w:w="80" w:type="dxa"/>
              <w:right w:w="100" w:type="dxa"/>
            </w:tcMar>
            <w:vAlign w:val="center"/>
          </w:tcPr>
          <w:p w14:paraId="080573E8">
            <w:pPr>
              <w:jc w:val="left"/>
            </w:pPr>
            <w:r>
              <w:rPr>
                <w:rFonts w:ascii="Times New Roman" w:hAnsi="Times New Roman"/>
                <w:sz w:val="14"/>
              </w:rPr>
              <w:t>Development cohort</w:t>
            </w:r>
          </w:p>
        </w:tc>
        <w:tc>
          <w:tcPr>
            <w:tcW w:w="1337" w:type="dxa"/>
            <w:tcMar>
              <w:top w:w="80" w:type="dxa"/>
              <w:left w:w="100" w:type="dxa"/>
              <w:bottom w:w="80" w:type="dxa"/>
              <w:right w:w="100" w:type="dxa"/>
            </w:tcMar>
            <w:vAlign w:val="center"/>
          </w:tcPr>
          <w:p w14:paraId="43B68471">
            <w:pPr>
              <w:jc w:val="center"/>
            </w:pPr>
            <w:r>
              <w:rPr>
                <w:rFonts w:ascii="Times New Roman" w:hAnsi="Times New Roman"/>
                <w:sz w:val="14"/>
              </w:rPr>
              <w:t>logLik</w:t>
            </w:r>
          </w:p>
        </w:tc>
        <w:tc>
          <w:tcPr>
            <w:tcW w:w="1337" w:type="dxa"/>
            <w:tcMar>
              <w:top w:w="80" w:type="dxa"/>
              <w:left w:w="100" w:type="dxa"/>
              <w:bottom w:w="80" w:type="dxa"/>
              <w:right w:w="100" w:type="dxa"/>
            </w:tcMar>
            <w:vAlign w:val="center"/>
          </w:tcPr>
          <w:p w14:paraId="0B2D8015">
            <w:pPr>
              <w:jc w:val="center"/>
            </w:pPr>
            <w:r>
              <w:rPr>
                <w:rFonts w:ascii="Times New Roman" w:hAnsi="Times New Roman"/>
                <w:sz w:val="14"/>
              </w:rPr>
              <w:t>-5518.839</w:t>
            </w:r>
          </w:p>
        </w:tc>
        <w:tc>
          <w:tcPr>
            <w:tcW w:w="1337" w:type="dxa"/>
            <w:tcMar>
              <w:top w:w="80" w:type="dxa"/>
              <w:left w:w="100" w:type="dxa"/>
              <w:bottom w:w="80" w:type="dxa"/>
              <w:right w:w="100" w:type="dxa"/>
            </w:tcMar>
            <w:vAlign w:val="center"/>
          </w:tcPr>
          <w:p w14:paraId="7C7262DA">
            <w:pPr>
              <w:jc w:val="center"/>
            </w:pPr>
            <w:r>
              <w:rPr>
                <w:rFonts w:ascii="Times New Roman" w:hAnsi="Times New Roman"/>
                <w:sz w:val="14"/>
              </w:rPr>
              <w:t>-4754.370</w:t>
            </w:r>
          </w:p>
        </w:tc>
        <w:tc>
          <w:tcPr>
            <w:tcW w:w="1337" w:type="dxa"/>
            <w:tcMar>
              <w:top w:w="80" w:type="dxa"/>
              <w:left w:w="100" w:type="dxa"/>
              <w:bottom w:w="80" w:type="dxa"/>
              <w:right w:w="100" w:type="dxa"/>
            </w:tcMar>
            <w:vAlign w:val="center"/>
          </w:tcPr>
          <w:p w14:paraId="473CB43C">
            <w:pPr>
              <w:jc w:val="center"/>
            </w:pPr>
            <w:r>
              <w:rPr>
                <w:rFonts w:ascii="Times New Roman" w:hAnsi="Times New Roman"/>
                <w:sz w:val="14"/>
              </w:rPr>
              <w:t>Not directly comparable between stratified and unstratified Cox models; shown for completeness only.</w:t>
            </w:r>
          </w:p>
        </w:tc>
        <w:tc>
          <w:tcPr>
            <w:tcW w:w="1337" w:type="dxa"/>
            <w:tcMar>
              <w:top w:w="80" w:type="dxa"/>
              <w:left w:w="100" w:type="dxa"/>
              <w:bottom w:w="80" w:type="dxa"/>
              <w:right w:w="100" w:type="dxa"/>
            </w:tcMar>
            <w:vAlign w:val="center"/>
          </w:tcPr>
          <w:p w14:paraId="2362C00F">
            <w:pPr>
              <w:jc w:val="center"/>
            </w:pPr>
            <w:r>
              <w:rPr>
                <w:rFonts w:ascii="Times New Roman" w:hAnsi="Times New Roman"/>
                <w:sz w:val="14"/>
              </w:rPr>
              <w:t>critique2_ModelB_vs_ModelC_summary.csv</w:t>
            </w:r>
          </w:p>
        </w:tc>
      </w:tr>
      <w:tr w14:paraId="781BB4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37" w:type="dxa"/>
            <w:tcMar>
              <w:top w:w="80" w:type="dxa"/>
              <w:left w:w="100" w:type="dxa"/>
              <w:bottom w:w="80" w:type="dxa"/>
              <w:right w:w="100" w:type="dxa"/>
            </w:tcMar>
            <w:vAlign w:val="center"/>
          </w:tcPr>
          <w:p w14:paraId="75FAE7EB">
            <w:pPr>
              <w:jc w:val="left"/>
            </w:pPr>
            <w:r>
              <w:rPr>
                <w:rFonts w:ascii="Times New Roman" w:hAnsi="Times New Roman"/>
                <w:sz w:val="14"/>
              </w:rPr>
              <w:t>Model fit and PH</w:t>
            </w:r>
          </w:p>
        </w:tc>
        <w:tc>
          <w:tcPr>
            <w:tcW w:w="1337" w:type="dxa"/>
            <w:tcMar>
              <w:top w:w="80" w:type="dxa"/>
              <w:left w:w="100" w:type="dxa"/>
              <w:bottom w:w="80" w:type="dxa"/>
              <w:right w:w="100" w:type="dxa"/>
            </w:tcMar>
            <w:vAlign w:val="center"/>
          </w:tcPr>
          <w:p w14:paraId="3BDEB35A">
            <w:pPr>
              <w:jc w:val="left"/>
            </w:pPr>
            <w:r>
              <w:rPr>
                <w:rFonts w:ascii="Times New Roman" w:hAnsi="Times New Roman"/>
                <w:sz w:val="14"/>
              </w:rPr>
              <w:t>Development cohort</w:t>
            </w:r>
          </w:p>
        </w:tc>
        <w:tc>
          <w:tcPr>
            <w:tcW w:w="1337" w:type="dxa"/>
            <w:tcMar>
              <w:top w:w="80" w:type="dxa"/>
              <w:left w:w="100" w:type="dxa"/>
              <w:bottom w:w="80" w:type="dxa"/>
              <w:right w:w="100" w:type="dxa"/>
            </w:tcMar>
            <w:vAlign w:val="center"/>
          </w:tcPr>
          <w:p w14:paraId="2EC6C2F7">
            <w:pPr>
              <w:jc w:val="center"/>
            </w:pPr>
            <w:r>
              <w:rPr>
                <w:rFonts w:ascii="Times New Roman" w:hAnsi="Times New Roman"/>
                <w:sz w:val="14"/>
              </w:rPr>
              <w:t>AIC</w:t>
            </w:r>
          </w:p>
        </w:tc>
        <w:tc>
          <w:tcPr>
            <w:tcW w:w="1337" w:type="dxa"/>
            <w:tcMar>
              <w:top w:w="80" w:type="dxa"/>
              <w:left w:w="100" w:type="dxa"/>
              <w:bottom w:w="80" w:type="dxa"/>
              <w:right w:w="100" w:type="dxa"/>
            </w:tcMar>
            <w:vAlign w:val="center"/>
          </w:tcPr>
          <w:p w14:paraId="2D6DF66E">
            <w:pPr>
              <w:jc w:val="center"/>
            </w:pPr>
            <w:r>
              <w:rPr>
                <w:rFonts w:ascii="Times New Roman" w:hAnsi="Times New Roman"/>
                <w:sz w:val="14"/>
              </w:rPr>
              <w:t>11053.679</w:t>
            </w:r>
          </w:p>
        </w:tc>
        <w:tc>
          <w:tcPr>
            <w:tcW w:w="1337" w:type="dxa"/>
            <w:tcMar>
              <w:top w:w="80" w:type="dxa"/>
              <w:left w:w="100" w:type="dxa"/>
              <w:bottom w:w="80" w:type="dxa"/>
              <w:right w:w="100" w:type="dxa"/>
            </w:tcMar>
            <w:vAlign w:val="center"/>
          </w:tcPr>
          <w:p w14:paraId="25B513C8">
            <w:pPr>
              <w:jc w:val="center"/>
            </w:pPr>
            <w:r>
              <w:rPr>
                <w:rFonts w:ascii="Times New Roman" w:hAnsi="Times New Roman"/>
                <w:sz w:val="14"/>
              </w:rPr>
              <w:t>9524.740</w:t>
            </w:r>
          </w:p>
        </w:tc>
        <w:tc>
          <w:tcPr>
            <w:tcW w:w="1337" w:type="dxa"/>
            <w:tcMar>
              <w:top w:w="80" w:type="dxa"/>
              <w:left w:w="100" w:type="dxa"/>
              <w:bottom w:w="80" w:type="dxa"/>
              <w:right w:w="100" w:type="dxa"/>
            </w:tcMar>
            <w:vAlign w:val="center"/>
          </w:tcPr>
          <w:p w14:paraId="2CFAF1EE">
            <w:pPr>
              <w:jc w:val="center"/>
            </w:pPr>
            <w:r>
              <w:rPr>
                <w:rFonts w:ascii="Times New Roman" w:hAnsi="Times New Roman"/>
                <w:sz w:val="14"/>
              </w:rPr>
              <w:t>Not directly comparable between stratified and unstratified Cox models; must not be interpreted as evidence that Model C fits better.</w:t>
            </w:r>
          </w:p>
        </w:tc>
        <w:tc>
          <w:tcPr>
            <w:tcW w:w="1337" w:type="dxa"/>
            <w:tcMar>
              <w:top w:w="80" w:type="dxa"/>
              <w:left w:w="100" w:type="dxa"/>
              <w:bottom w:w="80" w:type="dxa"/>
              <w:right w:w="100" w:type="dxa"/>
            </w:tcMar>
            <w:vAlign w:val="center"/>
          </w:tcPr>
          <w:p w14:paraId="2AB5EE52">
            <w:pPr>
              <w:jc w:val="center"/>
            </w:pPr>
            <w:r>
              <w:rPr>
                <w:rFonts w:ascii="Times New Roman" w:hAnsi="Times New Roman"/>
                <w:sz w:val="14"/>
              </w:rPr>
              <w:t>critique2_ModelB_vs_ModelC_summary.csv</w:t>
            </w:r>
          </w:p>
        </w:tc>
      </w:tr>
      <w:tr w14:paraId="415718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37" w:type="dxa"/>
            <w:tcMar>
              <w:top w:w="80" w:type="dxa"/>
              <w:left w:w="100" w:type="dxa"/>
              <w:bottom w:w="80" w:type="dxa"/>
              <w:right w:w="100" w:type="dxa"/>
            </w:tcMar>
            <w:vAlign w:val="center"/>
          </w:tcPr>
          <w:p w14:paraId="7FF2BF46">
            <w:pPr>
              <w:jc w:val="left"/>
            </w:pPr>
            <w:r>
              <w:rPr>
                <w:rFonts w:ascii="Times New Roman" w:hAnsi="Times New Roman"/>
                <w:sz w:val="14"/>
              </w:rPr>
              <w:t>Model fit and PH</w:t>
            </w:r>
          </w:p>
        </w:tc>
        <w:tc>
          <w:tcPr>
            <w:tcW w:w="1337" w:type="dxa"/>
            <w:tcMar>
              <w:top w:w="80" w:type="dxa"/>
              <w:left w:w="100" w:type="dxa"/>
              <w:bottom w:w="80" w:type="dxa"/>
              <w:right w:w="100" w:type="dxa"/>
            </w:tcMar>
            <w:vAlign w:val="center"/>
          </w:tcPr>
          <w:p w14:paraId="16A84CBF">
            <w:pPr>
              <w:jc w:val="left"/>
            </w:pPr>
            <w:r>
              <w:rPr>
                <w:rFonts w:ascii="Times New Roman" w:hAnsi="Times New Roman"/>
                <w:sz w:val="14"/>
              </w:rPr>
              <w:t>Development cohort</w:t>
            </w:r>
          </w:p>
        </w:tc>
        <w:tc>
          <w:tcPr>
            <w:tcW w:w="1337" w:type="dxa"/>
            <w:tcMar>
              <w:top w:w="80" w:type="dxa"/>
              <w:left w:w="100" w:type="dxa"/>
              <w:bottom w:w="80" w:type="dxa"/>
              <w:right w:w="100" w:type="dxa"/>
            </w:tcMar>
            <w:vAlign w:val="center"/>
          </w:tcPr>
          <w:p w14:paraId="3F494FCE">
            <w:pPr>
              <w:jc w:val="center"/>
            </w:pPr>
            <w:r>
              <w:rPr>
                <w:rFonts w:ascii="Times New Roman" w:hAnsi="Times New Roman"/>
                <w:sz w:val="14"/>
              </w:rPr>
              <w:t>BIC</w:t>
            </w:r>
          </w:p>
        </w:tc>
        <w:tc>
          <w:tcPr>
            <w:tcW w:w="1337" w:type="dxa"/>
            <w:tcMar>
              <w:top w:w="80" w:type="dxa"/>
              <w:left w:w="100" w:type="dxa"/>
              <w:bottom w:w="80" w:type="dxa"/>
              <w:right w:w="100" w:type="dxa"/>
            </w:tcMar>
            <w:vAlign w:val="center"/>
          </w:tcPr>
          <w:p w14:paraId="6177062D">
            <w:pPr>
              <w:jc w:val="center"/>
            </w:pPr>
            <w:r>
              <w:rPr>
                <w:rFonts w:ascii="Times New Roman" w:hAnsi="Times New Roman"/>
                <w:sz w:val="14"/>
              </w:rPr>
              <w:t>11091.024</w:t>
            </w:r>
          </w:p>
        </w:tc>
        <w:tc>
          <w:tcPr>
            <w:tcW w:w="1337" w:type="dxa"/>
            <w:tcMar>
              <w:top w:w="80" w:type="dxa"/>
              <w:left w:w="100" w:type="dxa"/>
              <w:bottom w:w="80" w:type="dxa"/>
              <w:right w:w="100" w:type="dxa"/>
            </w:tcMar>
            <w:vAlign w:val="center"/>
          </w:tcPr>
          <w:p w14:paraId="54ADE854">
            <w:pPr>
              <w:jc w:val="center"/>
            </w:pPr>
            <w:r>
              <w:rPr>
                <w:rFonts w:ascii="Times New Roman" w:hAnsi="Times New Roman"/>
                <w:sz w:val="14"/>
              </w:rPr>
              <w:t>9562.086</w:t>
            </w:r>
          </w:p>
        </w:tc>
        <w:tc>
          <w:tcPr>
            <w:tcW w:w="1337" w:type="dxa"/>
            <w:tcMar>
              <w:top w:w="80" w:type="dxa"/>
              <w:left w:w="100" w:type="dxa"/>
              <w:bottom w:w="80" w:type="dxa"/>
              <w:right w:w="100" w:type="dxa"/>
            </w:tcMar>
            <w:vAlign w:val="center"/>
          </w:tcPr>
          <w:p w14:paraId="6ADE8994">
            <w:pPr>
              <w:jc w:val="center"/>
            </w:pPr>
            <w:r>
              <w:rPr>
                <w:rFonts w:ascii="Times New Roman" w:hAnsi="Times New Roman"/>
                <w:sz w:val="14"/>
              </w:rPr>
              <w:t>Not directly comparable between stratified and unstratified Cox models; must not be interpreted as evidence that Model C fits better.</w:t>
            </w:r>
          </w:p>
        </w:tc>
        <w:tc>
          <w:tcPr>
            <w:tcW w:w="1337" w:type="dxa"/>
            <w:tcMar>
              <w:top w:w="80" w:type="dxa"/>
              <w:left w:w="100" w:type="dxa"/>
              <w:bottom w:w="80" w:type="dxa"/>
              <w:right w:w="100" w:type="dxa"/>
            </w:tcMar>
            <w:vAlign w:val="center"/>
          </w:tcPr>
          <w:p w14:paraId="1A0B6405">
            <w:pPr>
              <w:jc w:val="center"/>
            </w:pPr>
            <w:r>
              <w:rPr>
                <w:rFonts w:ascii="Times New Roman" w:hAnsi="Times New Roman"/>
                <w:sz w:val="14"/>
              </w:rPr>
              <w:t>critique2_ModelB_vs_ModelC_summary.csv</w:t>
            </w:r>
          </w:p>
        </w:tc>
      </w:tr>
      <w:tr w14:paraId="26CABA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37" w:type="dxa"/>
            <w:tcMar>
              <w:top w:w="80" w:type="dxa"/>
              <w:left w:w="100" w:type="dxa"/>
              <w:bottom w:w="80" w:type="dxa"/>
              <w:right w:w="100" w:type="dxa"/>
            </w:tcMar>
            <w:vAlign w:val="center"/>
          </w:tcPr>
          <w:p w14:paraId="27E64BAD">
            <w:pPr>
              <w:jc w:val="left"/>
            </w:pPr>
            <w:r>
              <w:rPr>
                <w:rFonts w:ascii="Times New Roman" w:hAnsi="Times New Roman"/>
                <w:sz w:val="14"/>
              </w:rPr>
              <w:t>Model fit and PH</w:t>
            </w:r>
          </w:p>
        </w:tc>
        <w:tc>
          <w:tcPr>
            <w:tcW w:w="1337" w:type="dxa"/>
            <w:tcMar>
              <w:top w:w="80" w:type="dxa"/>
              <w:left w:w="100" w:type="dxa"/>
              <w:bottom w:w="80" w:type="dxa"/>
              <w:right w:w="100" w:type="dxa"/>
            </w:tcMar>
            <w:vAlign w:val="center"/>
          </w:tcPr>
          <w:p w14:paraId="02ABD382">
            <w:pPr>
              <w:jc w:val="left"/>
            </w:pPr>
            <w:r>
              <w:rPr>
                <w:rFonts w:ascii="Times New Roman" w:hAnsi="Times New Roman"/>
                <w:sz w:val="14"/>
              </w:rPr>
              <w:t>Development cohort</w:t>
            </w:r>
          </w:p>
        </w:tc>
        <w:tc>
          <w:tcPr>
            <w:tcW w:w="1337" w:type="dxa"/>
            <w:tcMar>
              <w:top w:w="80" w:type="dxa"/>
              <w:left w:w="100" w:type="dxa"/>
              <w:bottom w:w="80" w:type="dxa"/>
              <w:right w:w="100" w:type="dxa"/>
            </w:tcMar>
            <w:vAlign w:val="center"/>
          </w:tcPr>
          <w:p w14:paraId="6487F73B">
            <w:pPr>
              <w:jc w:val="center"/>
            </w:pPr>
            <w:r>
              <w:rPr>
                <w:rFonts w:ascii="Times New Roman" w:hAnsi="Times New Roman"/>
                <w:sz w:val="14"/>
              </w:rPr>
              <w:t>Global_PH_P</w:t>
            </w:r>
          </w:p>
        </w:tc>
        <w:tc>
          <w:tcPr>
            <w:tcW w:w="1337" w:type="dxa"/>
            <w:tcMar>
              <w:top w:w="80" w:type="dxa"/>
              <w:left w:w="100" w:type="dxa"/>
              <w:bottom w:w="80" w:type="dxa"/>
              <w:right w:w="100" w:type="dxa"/>
            </w:tcMar>
            <w:vAlign w:val="center"/>
          </w:tcPr>
          <w:p w14:paraId="3FA4306B">
            <w:pPr>
              <w:jc w:val="center"/>
            </w:pPr>
            <w:r>
              <w:rPr>
                <w:rFonts w:ascii="Times New Roman" w:hAnsi="Times New Roman"/>
                <w:sz w:val="14"/>
              </w:rPr>
              <w:t>0.095</w:t>
            </w:r>
          </w:p>
        </w:tc>
        <w:tc>
          <w:tcPr>
            <w:tcW w:w="1337" w:type="dxa"/>
            <w:tcMar>
              <w:top w:w="80" w:type="dxa"/>
              <w:left w:w="100" w:type="dxa"/>
              <w:bottom w:w="80" w:type="dxa"/>
              <w:right w:w="100" w:type="dxa"/>
            </w:tcMar>
            <w:vAlign w:val="center"/>
          </w:tcPr>
          <w:p w14:paraId="359F5AA1">
            <w:pPr>
              <w:jc w:val="center"/>
            </w:pPr>
            <w:r>
              <w:rPr>
                <w:rFonts w:ascii="Times New Roman" w:hAnsi="Times New Roman"/>
                <w:sz w:val="14"/>
              </w:rPr>
              <w:t>0.390</w:t>
            </w:r>
          </w:p>
        </w:tc>
        <w:tc>
          <w:tcPr>
            <w:tcW w:w="1337" w:type="dxa"/>
            <w:tcMar>
              <w:top w:w="80" w:type="dxa"/>
              <w:left w:w="100" w:type="dxa"/>
              <w:bottom w:w="80" w:type="dxa"/>
              <w:right w:w="100" w:type="dxa"/>
            </w:tcMar>
            <w:vAlign w:val="center"/>
          </w:tcPr>
          <w:p w14:paraId="345C096A">
            <w:pPr>
              <w:jc w:val="center"/>
            </w:pPr>
            <w:r>
              <w:rPr>
                <w:rFonts w:ascii="Times New Roman" w:hAnsi="Times New Roman"/>
                <w:sz w:val="14"/>
              </w:rPr>
              <w:t>PH diagnostic comparison; Model C includes strata(Grade).</w:t>
            </w:r>
          </w:p>
        </w:tc>
        <w:tc>
          <w:tcPr>
            <w:tcW w:w="1337" w:type="dxa"/>
            <w:tcMar>
              <w:top w:w="80" w:type="dxa"/>
              <w:left w:w="100" w:type="dxa"/>
              <w:bottom w:w="80" w:type="dxa"/>
              <w:right w:w="100" w:type="dxa"/>
            </w:tcMar>
            <w:vAlign w:val="center"/>
          </w:tcPr>
          <w:p w14:paraId="42966441">
            <w:pPr>
              <w:jc w:val="center"/>
            </w:pPr>
            <w:r>
              <w:rPr>
                <w:rFonts w:ascii="Times New Roman" w:hAnsi="Times New Roman"/>
                <w:sz w:val="14"/>
              </w:rPr>
              <w:t>critique2_ModelB_vs_ModelC_summary.csv</w:t>
            </w:r>
          </w:p>
        </w:tc>
      </w:tr>
      <w:tr w14:paraId="212744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37" w:type="dxa"/>
            <w:tcMar>
              <w:top w:w="80" w:type="dxa"/>
              <w:left w:w="100" w:type="dxa"/>
              <w:bottom w:w="80" w:type="dxa"/>
              <w:right w:w="100" w:type="dxa"/>
            </w:tcMar>
            <w:vAlign w:val="center"/>
          </w:tcPr>
          <w:p w14:paraId="451A9550">
            <w:pPr>
              <w:jc w:val="left"/>
            </w:pPr>
            <w:r>
              <w:rPr>
                <w:rFonts w:ascii="Times New Roman" w:hAnsi="Times New Roman"/>
                <w:sz w:val="14"/>
              </w:rPr>
              <w:t>PH diagnostics</w:t>
            </w:r>
          </w:p>
        </w:tc>
        <w:tc>
          <w:tcPr>
            <w:tcW w:w="1337" w:type="dxa"/>
            <w:tcMar>
              <w:top w:w="80" w:type="dxa"/>
              <w:left w:w="100" w:type="dxa"/>
              <w:bottom w:w="80" w:type="dxa"/>
              <w:right w:w="100" w:type="dxa"/>
            </w:tcMar>
            <w:vAlign w:val="center"/>
          </w:tcPr>
          <w:p w14:paraId="73BBF70D">
            <w:pPr>
              <w:jc w:val="left"/>
            </w:pPr>
            <w:r>
              <w:rPr>
                <w:rFonts w:ascii="Times New Roman" w:hAnsi="Times New Roman"/>
                <w:sz w:val="14"/>
              </w:rPr>
              <w:t>Development cohort</w:t>
            </w:r>
          </w:p>
        </w:tc>
        <w:tc>
          <w:tcPr>
            <w:tcW w:w="1337" w:type="dxa"/>
            <w:tcMar>
              <w:top w:w="80" w:type="dxa"/>
              <w:left w:w="100" w:type="dxa"/>
              <w:bottom w:w="80" w:type="dxa"/>
              <w:right w:w="100" w:type="dxa"/>
            </w:tcMar>
            <w:vAlign w:val="center"/>
          </w:tcPr>
          <w:p w14:paraId="32D758B9">
            <w:pPr>
              <w:jc w:val="center"/>
            </w:pPr>
            <w:r>
              <w:rPr>
                <w:rFonts w:ascii="Times New Roman" w:hAnsi="Times New Roman"/>
                <w:sz w:val="14"/>
              </w:rPr>
              <w:t>AJCCT PH P value</w:t>
            </w:r>
          </w:p>
        </w:tc>
        <w:tc>
          <w:tcPr>
            <w:tcW w:w="1337" w:type="dxa"/>
            <w:tcMar>
              <w:top w:w="80" w:type="dxa"/>
              <w:left w:w="100" w:type="dxa"/>
              <w:bottom w:w="80" w:type="dxa"/>
              <w:right w:w="100" w:type="dxa"/>
            </w:tcMar>
            <w:vAlign w:val="center"/>
          </w:tcPr>
          <w:p w14:paraId="6A8D2B11">
            <w:pPr>
              <w:jc w:val="center"/>
            </w:pPr>
            <w:r>
              <w:rPr>
                <w:rFonts w:ascii="Times New Roman" w:hAnsi="Times New Roman"/>
                <w:sz w:val="14"/>
              </w:rPr>
              <w:t>0.297</w:t>
            </w:r>
          </w:p>
        </w:tc>
        <w:tc>
          <w:tcPr>
            <w:tcW w:w="1337" w:type="dxa"/>
            <w:tcMar>
              <w:top w:w="80" w:type="dxa"/>
              <w:left w:w="100" w:type="dxa"/>
              <w:bottom w:w="80" w:type="dxa"/>
              <w:right w:w="100" w:type="dxa"/>
            </w:tcMar>
            <w:vAlign w:val="center"/>
          </w:tcPr>
          <w:p w14:paraId="784645C5">
            <w:pPr>
              <w:jc w:val="center"/>
            </w:pPr>
            <w:r>
              <w:rPr>
                <w:rFonts w:ascii="Times New Roman" w:hAnsi="Times New Roman"/>
                <w:sz w:val="14"/>
              </w:rPr>
              <w:t>0.808</w:t>
            </w:r>
          </w:p>
        </w:tc>
        <w:tc>
          <w:tcPr>
            <w:tcW w:w="1337" w:type="dxa"/>
            <w:tcMar>
              <w:top w:w="80" w:type="dxa"/>
              <w:left w:w="100" w:type="dxa"/>
              <w:bottom w:w="80" w:type="dxa"/>
              <w:right w:w="100" w:type="dxa"/>
            </w:tcMar>
            <w:vAlign w:val="center"/>
          </w:tcPr>
          <w:p w14:paraId="7E4B2C84">
            <w:pPr>
              <w:jc w:val="center"/>
            </w:pPr>
            <w:r>
              <w:rPr>
                <w:rFonts w:ascii="Times New Roman" w:hAnsi="Times New Roman"/>
                <w:sz w:val="14"/>
              </w:rPr>
              <w:t>Schoenfeld residual test.</w:t>
            </w:r>
          </w:p>
        </w:tc>
        <w:tc>
          <w:tcPr>
            <w:tcW w:w="1337" w:type="dxa"/>
            <w:tcMar>
              <w:top w:w="80" w:type="dxa"/>
              <w:left w:w="100" w:type="dxa"/>
              <w:bottom w:w="80" w:type="dxa"/>
              <w:right w:w="100" w:type="dxa"/>
            </w:tcMar>
            <w:vAlign w:val="center"/>
          </w:tcPr>
          <w:p w14:paraId="014F268E">
            <w:pPr>
              <w:jc w:val="center"/>
            </w:pPr>
            <w:r>
              <w:rPr>
                <w:rFonts w:ascii="Times New Roman" w:hAnsi="Times New Roman"/>
                <w:sz w:val="14"/>
              </w:rPr>
              <w:t>critique2_ModelB_vs_ModelC_PH.csv</w:t>
            </w:r>
          </w:p>
        </w:tc>
      </w:tr>
      <w:tr w14:paraId="0E9AEF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37" w:type="dxa"/>
            <w:tcMar>
              <w:top w:w="80" w:type="dxa"/>
              <w:left w:w="100" w:type="dxa"/>
              <w:bottom w:w="80" w:type="dxa"/>
              <w:right w:w="100" w:type="dxa"/>
            </w:tcMar>
            <w:vAlign w:val="center"/>
          </w:tcPr>
          <w:p w14:paraId="590E1CBD">
            <w:pPr>
              <w:jc w:val="left"/>
            </w:pPr>
            <w:r>
              <w:rPr>
                <w:rFonts w:ascii="Times New Roman" w:hAnsi="Times New Roman"/>
                <w:sz w:val="14"/>
              </w:rPr>
              <w:t>PH diagnostics</w:t>
            </w:r>
          </w:p>
        </w:tc>
        <w:tc>
          <w:tcPr>
            <w:tcW w:w="1337" w:type="dxa"/>
            <w:tcMar>
              <w:top w:w="80" w:type="dxa"/>
              <w:left w:w="100" w:type="dxa"/>
              <w:bottom w:w="80" w:type="dxa"/>
              <w:right w:w="100" w:type="dxa"/>
            </w:tcMar>
            <w:vAlign w:val="center"/>
          </w:tcPr>
          <w:p w14:paraId="4BEF256C">
            <w:pPr>
              <w:jc w:val="left"/>
            </w:pPr>
            <w:r>
              <w:rPr>
                <w:rFonts w:ascii="Times New Roman" w:hAnsi="Times New Roman"/>
                <w:sz w:val="14"/>
              </w:rPr>
              <w:t>Development cohort</w:t>
            </w:r>
          </w:p>
        </w:tc>
        <w:tc>
          <w:tcPr>
            <w:tcW w:w="1337" w:type="dxa"/>
            <w:tcMar>
              <w:top w:w="80" w:type="dxa"/>
              <w:left w:w="100" w:type="dxa"/>
              <w:bottom w:w="80" w:type="dxa"/>
              <w:right w:w="100" w:type="dxa"/>
            </w:tcMar>
            <w:vAlign w:val="center"/>
          </w:tcPr>
          <w:p w14:paraId="1AEFA45D">
            <w:pPr>
              <w:jc w:val="center"/>
            </w:pPr>
            <w:r>
              <w:rPr>
                <w:rFonts w:ascii="Times New Roman" w:hAnsi="Times New Roman"/>
                <w:sz w:val="14"/>
              </w:rPr>
              <w:t>AJCCN PH P value</w:t>
            </w:r>
          </w:p>
        </w:tc>
        <w:tc>
          <w:tcPr>
            <w:tcW w:w="1337" w:type="dxa"/>
            <w:tcMar>
              <w:top w:w="80" w:type="dxa"/>
              <w:left w:w="100" w:type="dxa"/>
              <w:bottom w:w="80" w:type="dxa"/>
              <w:right w:w="100" w:type="dxa"/>
            </w:tcMar>
            <w:vAlign w:val="center"/>
          </w:tcPr>
          <w:p w14:paraId="4B1FAA32">
            <w:pPr>
              <w:jc w:val="center"/>
            </w:pPr>
            <w:r>
              <w:rPr>
                <w:rFonts w:ascii="Times New Roman" w:hAnsi="Times New Roman"/>
                <w:sz w:val="14"/>
              </w:rPr>
              <w:t>0.031</w:t>
            </w:r>
          </w:p>
        </w:tc>
        <w:tc>
          <w:tcPr>
            <w:tcW w:w="1337" w:type="dxa"/>
            <w:tcMar>
              <w:top w:w="80" w:type="dxa"/>
              <w:left w:w="100" w:type="dxa"/>
              <w:bottom w:w="80" w:type="dxa"/>
              <w:right w:w="100" w:type="dxa"/>
            </w:tcMar>
            <w:vAlign w:val="center"/>
          </w:tcPr>
          <w:p w14:paraId="092B82E9">
            <w:pPr>
              <w:jc w:val="center"/>
            </w:pPr>
            <w:r>
              <w:rPr>
                <w:rFonts w:ascii="Times New Roman" w:hAnsi="Times New Roman"/>
                <w:sz w:val="14"/>
              </w:rPr>
              <w:t>0.196</w:t>
            </w:r>
          </w:p>
        </w:tc>
        <w:tc>
          <w:tcPr>
            <w:tcW w:w="1337" w:type="dxa"/>
            <w:tcMar>
              <w:top w:w="80" w:type="dxa"/>
              <w:left w:w="100" w:type="dxa"/>
              <w:bottom w:w="80" w:type="dxa"/>
              <w:right w:w="100" w:type="dxa"/>
            </w:tcMar>
            <w:vAlign w:val="center"/>
          </w:tcPr>
          <w:p w14:paraId="58A9E4C7">
            <w:pPr>
              <w:jc w:val="center"/>
            </w:pPr>
            <w:r>
              <w:rPr>
                <w:rFonts w:ascii="Times New Roman" w:hAnsi="Times New Roman"/>
                <w:sz w:val="14"/>
              </w:rPr>
              <w:t>Schoenfeld residual test.</w:t>
            </w:r>
          </w:p>
        </w:tc>
        <w:tc>
          <w:tcPr>
            <w:tcW w:w="1337" w:type="dxa"/>
            <w:tcMar>
              <w:top w:w="80" w:type="dxa"/>
              <w:left w:w="100" w:type="dxa"/>
              <w:bottom w:w="80" w:type="dxa"/>
              <w:right w:w="100" w:type="dxa"/>
            </w:tcMar>
            <w:vAlign w:val="center"/>
          </w:tcPr>
          <w:p w14:paraId="2714E49C">
            <w:pPr>
              <w:jc w:val="center"/>
            </w:pPr>
            <w:r>
              <w:rPr>
                <w:rFonts w:ascii="Times New Roman" w:hAnsi="Times New Roman"/>
                <w:sz w:val="14"/>
              </w:rPr>
              <w:t>critique2_ModelB_vs_ModelC_PH.csv</w:t>
            </w:r>
          </w:p>
        </w:tc>
      </w:tr>
      <w:tr w14:paraId="134DEE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37" w:type="dxa"/>
            <w:tcMar>
              <w:top w:w="80" w:type="dxa"/>
              <w:left w:w="100" w:type="dxa"/>
              <w:bottom w:w="80" w:type="dxa"/>
              <w:right w:w="100" w:type="dxa"/>
            </w:tcMar>
            <w:vAlign w:val="center"/>
          </w:tcPr>
          <w:p w14:paraId="5B2558DB">
            <w:pPr>
              <w:jc w:val="left"/>
            </w:pPr>
            <w:r>
              <w:rPr>
                <w:rFonts w:ascii="Times New Roman" w:hAnsi="Times New Roman"/>
                <w:sz w:val="14"/>
              </w:rPr>
              <w:t>PH diagnostics</w:t>
            </w:r>
          </w:p>
        </w:tc>
        <w:tc>
          <w:tcPr>
            <w:tcW w:w="1337" w:type="dxa"/>
            <w:tcMar>
              <w:top w:w="80" w:type="dxa"/>
              <w:left w:w="100" w:type="dxa"/>
              <w:bottom w:w="80" w:type="dxa"/>
              <w:right w:w="100" w:type="dxa"/>
            </w:tcMar>
            <w:vAlign w:val="center"/>
          </w:tcPr>
          <w:p w14:paraId="4FFB7947">
            <w:pPr>
              <w:jc w:val="left"/>
            </w:pPr>
            <w:r>
              <w:rPr>
                <w:rFonts w:ascii="Times New Roman" w:hAnsi="Times New Roman"/>
                <w:sz w:val="14"/>
              </w:rPr>
              <w:t>Development cohort</w:t>
            </w:r>
          </w:p>
        </w:tc>
        <w:tc>
          <w:tcPr>
            <w:tcW w:w="1337" w:type="dxa"/>
            <w:tcMar>
              <w:top w:w="80" w:type="dxa"/>
              <w:left w:w="100" w:type="dxa"/>
              <w:bottom w:w="80" w:type="dxa"/>
              <w:right w:w="100" w:type="dxa"/>
            </w:tcMar>
            <w:vAlign w:val="center"/>
          </w:tcPr>
          <w:p w14:paraId="2ECFF80A">
            <w:pPr>
              <w:jc w:val="center"/>
            </w:pPr>
            <w:r>
              <w:rPr>
                <w:rFonts w:ascii="Times New Roman" w:hAnsi="Times New Roman"/>
                <w:sz w:val="14"/>
              </w:rPr>
              <w:t>AJCCM PH P value</w:t>
            </w:r>
          </w:p>
        </w:tc>
        <w:tc>
          <w:tcPr>
            <w:tcW w:w="1337" w:type="dxa"/>
            <w:tcMar>
              <w:top w:w="80" w:type="dxa"/>
              <w:left w:w="100" w:type="dxa"/>
              <w:bottom w:w="80" w:type="dxa"/>
              <w:right w:w="100" w:type="dxa"/>
            </w:tcMar>
            <w:vAlign w:val="center"/>
          </w:tcPr>
          <w:p w14:paraId="78B833E6">
            <w:pPr>
              <w:jc w:val="center"/>
            </w:pPr>
            <w:r>
              <w:rPr>
                <w:rFonts w:ascii="Times New Roman" w:hAnsi="Times New Roman"/>
                <w:sz w:val="14"/>
              </w:rPr>
              <w:t>0.054</w:t>
            </w:r>
          </w:p>
        </w:tc>
        <w:tc>
          <w:tcPr>
            <w:tcW w:w="1337" w:type="dxa"/>
            <w:tcMar>
              <w:top w:w="80" w:type="dxa"/>
              <w:left w:w="100" w:type="dxa"/>
              <w:bottom w:w="80" w:type="dxa"/>
              <w:right w:w="100" w:type="dxa"/>
            </w:tcMar>
            <w:vAlign w:val="center"/>
          </w:tcPr>
          <w:p w14:paraId="3B6F1570">
            <w:pPr>
              <w:jc w:val="center"/>
            </w:pPr>
            <w:r>
              <w:rPr>
                <w:rFonts w:ascii="Times New Roman" w:hAnsi="Times New Roman"/>
                <w:sz w:val="14"/>
              </w:rPr>
              <w:t>0.107</w:t>
            </w:r>
          </w:p>
        </w:tc>
        <w:tc>
          <w:tcPr>
            <w:tcW w:w="1337" w:type="dxa"/>
            <w:tcMar>
              <w:top w:w="80" w:type="dxa"/>
              <w:left w:w="100" w:type="dxa"/>
              <w:bottom w:w="80" w:type="dxa"/>
              <w:right w:w="100" w:type="dxa"/>
            </w:tcMar>
            <w:vAlign w:val="center"/>
          </w:tcPr>
          <w:p w14:paraId="2E9F7D92">
            <w:pPr>
              <w:jc w:val="center"/>
            </w:pPr>
            <w:r>
              <w:rPr>
                <w:rFonts w:ascii="Times New Roman" w:hAnsi="Times New Roman"/>
                <w:sz w:val="14"/>
              </w:rPr>
              <w:t>Schoenfeld residual test.</w:t>
            </w:r>
          </w:p>
        </w:tc>
        <w:tc>
          <w:tcPr>
            <w:tcW w:w="1337" w:type="dxa"/>
            <w:tcMar>
              <w:top w:w="80" w:type="dxa"/>
              <w:left w:w="100" w:type="dxa"/>
              <w:bottom w:w="80" w:type="dxa"/>
              <w:right w:w="100" w:type="dxa"/>
            </w:tcMar>
            <w:vAlign w:val="center"/>
          </w:tcPr>
          <w:p w14:paraId="4C85AD20">
            <w:pPr>
              <w:jc w:val="center"/>
            </w:pPr>
            <w:r>
              <w:rPr>
                <w:rFonts w:ascii="Times New Roman" w:hAnsi="Times New Roman"/>
                <w:sz w:val="14"/>
              </w:rPr>
              <w:t>critique2_ModelB_vs_ModelC_PH.csv</w:t>
            </w:r>
          </w:p>
        </w:tc>
      </w:tr>
      <w:tr w14:paraId="2CBEB8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37" w:type="dxa"/>
            <w:tcMar>
              <w:top w:w="80" w:type="dxa"/>
              <w:left w:w="100" w:type="dxa"/>
              <w:bottom w:w="80" w:type="dxa"/>
              <w:right w:w="100" w:type="dxa"/>
            </w:tcMar>
            <w:vAlign w:val="center"/>
          </w:tcPr>
          <w:p w14:paraId="19385B08">
            <w:pPr>
              <w:jc w:val="left"/>
            </w:pPr>
            <w:r>
              <w:rPr>
                <w:rFonts w:ascii="Times New Roman" w:hAnsi="Times New Roman"/>
                <w:sz w:val="14"/>
              </w:rPr>
              <w:t>PH diagnostics</w:t>
            </w:r>
          </w:p>
        </w:tc>
        <w:tc>
          <w:tcPr>
            <w:tcW w:w="1337" w:type="dxa"/>
            <w:tcMar>
              <w:top w:w="80" w:type="dxa"/>
              <w:left w:w="100" w:type="dxa"/>
              <w:bottom w:w="80" w:type="dxa"/>
              <w:right w:w="100" w:type="dxa"/>
            </w:tcMar>
            <w:vAlign w:val="center"/>
          </w:tcPr>
          <w:p w14:paraId="74CEE9E2">
            <w:pPr>
              <w:jc w:val="left"/>
            </w:pPr>
            <w:r>
              <w:rPr>
                <w:rFonts w:ascii="Times New Roman" w:hAnsi="Times New Roman"/>
                <w:sz w:val="14"/>
              </w:rPr>
              <w:t>Development cohort</w:t>
            </w:r>
          </w:p>
        </w:tc>
        <w:tc>
          <w:tcPr>
            <w:tcW w:w="1337" w:type="dxa"/>
            <w:tcMar>
              <w:top w:w="80" w:type="dxa"/>
              <w:left w:w="100" w:type="dxa"/>
              <w:bottom w:w="80" w:type="dxa"/>
              <w:right w:w="100" w:type="dxa"/>
            </w:tcMar>
            <w:vAlign w:val="center"/>
          </w:tcPr>
          <w:p w14:paraId="0F416417">
            <w:pPr>
              <w:jc w:val="center"/>
            </w:pPr>
            <w:r>
              <w:rPr>
                <w:rFonts w:ascii="Times New Roman" w:hAnsi="Times New Roman"/>
                <w:sz w:val="14"/>
              </w:rPr>
              <w:t>CEA PH P value</w:t>
            </w:r>
          </w:p>
        </w:tc>
        <w:tc>
          <w:tcPr>
            <w:tcW w:w="1337" w:type="dxa"/>
            <w:tcMar>
              <w:top w:w="80" w:type="dxa"/>
              <w:left w:w="100" w:type="dxa"/>
              <w:bottom w:w="80" w:type="dxa"/>
              <w:right w:w="100" w:type="dxa"/>
            </w:tcMar>
            <w:vAlign w:val="center"/>
          </w:tcPr>
          <w:p w14:paraId="303C9DAB">
            <w:pPr>
              <w:jc w:val="center"/>
            </w:pPr>
            <w:r>
              <w:rPr>
                <w:rFonts w:ascii="Times New Roman" w:hAnsi="Times New Roman"/>
                <w:sz w:val="14"/>
              </w:rPr>
              <w:t>0.545</w:t>
            </w:r>
          </w:p>
        </w:tc>
        <w:tc>
          <w:tcPr>
            <w:tcW w:w="1337" w:type="dxa"/>
            <w:tcMar>
              <w:top w:w="80" w:type="dxa"/>
              <w:left w:w="100" w:type="dxa"/>
              <w:bottom w:w="80" w:type="dxa"/>
              <w:right w:w="100" w:type="dxa"/>
            </w:tcMar>
            <w:vAlign w:val="center"/>
          </w:tcPr>
          <w:p w14:paraId="3CC5F4D9">
            <w:pPr>
              <w:jc w:val="center"/>
            </w:pPr>
            <w:r>
              <w:rPr>
                <w:rFonts w:ascii="Times New Roman" w:hAnsi="Times New Roman"/>
                <w:sz w:val="14"/>
              </w:rPr>
              <w:t>0.389</w:t>
            </w:r>
          </w:p>
        </w:tc>
        <w:tc>
          <w:tcPr>
            <w:tcW w:w="1337" w:type="dxa"/>
            <w:tcMar>
              <w:top w:w="80" w:type="dxa"/>
              <w:left w:w="100" w:type="dxa"/>
              <w:bottom w:w="80" w:type="dxa"/>
              <w:right w:w="100" w:type="dxa"/>
            </w:tcMar>
            <w:vAlign w:val="center"/>
          </w:tcPr>
          <w:p w14:paraId="4E2CECD3">
            <w:pPr>
              <w:jc w:val="center"/>
            </w:pPr>
            <w:r>
              <w:rPr>
                <w:rFonts w:ascii="Times New Roman" w:hAnsi="Times New Roman"/>
                <w:sz w:val="14"/>
              </w:rPr>
              <w:t>Schoenfeld residual test.</w:t>
            </w:r>
          </w:p>
        </w:tc>
        <w:tc>
          <w:tcPr>
            <w:tcW w:w="1337" w:type="dxa"/>
            <w:tcMar>
              <w:top w:w="80" w:type="dxa"/>
              <w:left w:w="100" w:type="dxa"/>
              <w:bottom w:w="80" w:type="dxa"/>
              <w:right w:w="100" w:type="dxa"/>
            </w:tcMar>
            <w:vAlign w:val="center"/>
          </w:tcPr>
          <w:p w14:paraId="33730BCA">
            <w:pPr>
              <w:jc w:val="center"/>
            </w:pPr>
            <w:r>
              <w:rPr>
                <w:rFonts w:ascii="Times New Roman" w:hAnsi="Times New Roman"/>
                <w:sz w:val="14"/>
              </w:rPr>
              <w:t>critique2_ModelB_vs_ModelC_PH.csv</w:t>
            </w:r>
          </w:p>
        </w:tc>
      </w:tr>
      <w:tr w14:paraId="65F088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37" w:type="dxa"/>
            <w:tcMar>
              <w:top w:w="80" w:type="dxa"/>
              <w:left w:w="100" w:type="dxa"/>
              <w:bottom w:w="80" w:type="dxa"/>
              <w:right w:w="100" w:type="dxa"/>
            </w:tcMar>
            <w:vAlign w:val="center"/>
          </w:tcPr>
          <w:p w14:paraId="18336639">
            <w:pPr>
              <w:jc w:val="left"/>
            </w:pPr>
            <w:r>
              <w:rPr>
                <w:rFonts w:ascii="Times New Roman" w:hAnsi="Times New Roman"/>
                <w:sz w:val="14"/>
              </w:rPr>
              <w:t>PH diagnostics</w:t>
            </w:r>
          </w:p>
        </w:tc>
        <w:tc>
          <w:tcPr>
            <w:tcW w:w="1337" w:type="dxa"/>
            <w:tcMar>
              <w:top w:w="80" w:type="dxa"/>
              <w:left w:w="100" w:type="dxa"/>
              <w:bottom w:w="80" w:type="dxa"/>
              <w:right w:w="100" w:type="dxa"/>
            </w:tcMar>
            <w:vAlign w:val="center"/>
          </w:tcPr>
          <w:p w14:paraId="6E64AB8D">
            <w:pPr>
              <w:jc w:val="left"/>
            </w:pPr>
            <w:r>
              <w:rPr>
                <w:rFonts w:ascii="Times New Roman" w:hAnsi="Times New Roman"/>
                <w:sz w:val="14"/>
              </w:rPr>
              <w:t>Development cohort</w:t>
            </w:r>
          </w:p>
        </w:tc>
        <w:tc>
          <w:tcPr>
            <w:tcW w:w="1337" w:type="dxa"/>
            <w:tcMar>
              <w:top w:w="80" w:type="dxa"/>
              <w:left w:w="100" w:type="dxa"/>
              <w:bottom w:w="80" w:type="dxa"/>
              <w:right w:w="100" w:type="dxa"/>
            </w:tcMar>
            <w:vAlign w:val="center"/>
          </w:tcPr>
          <w:p w14:paraId="3A0C17A5">
            <w:pPr>
              <w:jc w:val="center"/>
            </w:pPr>
            <w:r>
              <w:rPr>
                <w:rFonts w:ascii="Times New Roman" w:hAnsi="Times New Roman"/>
                <w:sz w:val="14"/>
              </w:rPr>
              <w:t>GLOBAL PH P value</w:t>
            </w:r>
          </w:p>
        </w:tc>
        <w:tc>
          <w:tcPr>
            <w:tcW w:w="1337" w:type="dxa"/>
            <w:tcMar>
              <w:top w:w="80" w:type="dxa"/>
              <w:left w:w="100" w:type="dxa"/>
              <w:bottom w:w="80" w:type="dxa"/>
              <w:right w:w="100" w:type="dxa"/>
            </w:tcMar>
            <w:vAlign w:val="center"/>
          </w:tcPr>
          <w:p w14:paraId="17CE595D">
            <w:pPr>
              <w:jc w:val="center"/>
            </w:pPr>
            <w:r>
              <w:rPr>
                <w:rFonts w:ascii="Times New Roman" w:hAnsi="Times New Roman"/>
                <w:sz w:val="14"/>
              </w:rPr>
              <w:t>0.095</w:t>
            </w:r>
          </w:p>
        </w:tc>
        <w:tc>
          <w:tcPr>
            <w:tcW w:w="1337" w:type="dxa"/>
            <w:tcMar>
              <w:top w:w="80" w:type="dxa"/>
              <w:left w:w="100" w:type="dxa"/>
              <w:bottom w:w="80" w:type="dxa"/>
              <w:right w:w="100" w:type="dxa"/>
            </w:tcMar>
            <w:vAlign w:val="center"/>
          </w:tcPr>
          <w:p w14:paraId="461047E5">
            <w:pPr>
              <w:jc w:val="center"/>
            </w:pPr>
            <w:r>
              <w:rPr>
                <w:rFonts w:ascii="Times New Roman" w:hAnsi="Times New Roman"/>
                <w:sz w:val="14"/>
              </w:rPr>
              <w:t>0.390</w:t>
            </w:r>
          </w:p>
        </w:tc>
        <w:tc>
          <w:tcPr>
            <w:tcW w:w="1337" w:type="dxa"/>
            <w:tcMar>
              <w:top w:w="80" w:type="dxa"/>
              <w:left w:w="100" w:type="dxa"/>
              <w:bottom w:w="80" w:type="dxa"/>
              <w:right w:w="100" w:type="dxa"/>
            </w:tcMar>
            <w:vAlign w:val="center"/>
          </w:tcPr>
          <w:p w14:paraId="5ED4848F">
            <w:pPr>
              <w:jc w:val="center"/>
            </w:pPr>
            <w:r>
              <w:rPr>
                <w:rFonts w:ascii="Times New Roman" w:hAnsi="Times New Roman"/>
                <w:sz w:val="14"/>
              </w:rPr>
              <w:t>Schoenfeld residual test.</w:t>
            </w:r>
          </w:p>
        </w:tc>
        <w:tc>
          <w:tcPr>
            <w:tcW w:w="1337" w:type="dxa"/>
            <w:tcMar>
              <w:top w:w="80" w:type="dxa"/>
              <w:left w:w="100" w:type="dxa"/>
              <w:bottom w:w="80" w:type="dxa"/>
              <w:right w:w="100" w:type="dxa"/>
            </w:tcMar>
            <w:vAlign w:val="center"/>
          </w:tcPr>
          <w:p w14:paraId="061A7F2C">
            <w:pPr>
              <w:jc w:val="center"/>
            </w:pPr>
            <w:r>
              <w:rPr>
                <w:rFonts w:ascii="Times New Roman" w:hAnsi="Times New Roman"/>
                <w:sz w:val="14"/>
              </w:rPr>
              <w:t>critique2_ModelB_vs_ModelC_PH.csv</w:t>
            </w:r>
          </w:p>
        </w:tc>
      </w:tr>
      <w:tr w14:paraId="3C73EB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37" w:type="dxa"/>
            <w:tcMar>
              <w:top w:w="80" w:type="dxa"/>
              <w:left w:w="100" w:type="dxa"/>
              <w:bottom w:w="80" w:type="dxa"/>
              <w:right w:w="100" w:type="dxa"/>
            </w:tcMar>
            <w:vAlign w:val="center"/>
          </w:tcPr>
          <w:p w14:paraId="2E0A9FC4">
            <w:pPr>
              <w:jc w:val="left"/>
            </w:pPr>
            <w:r>
              <w:rPr>
                <w:rFonts w:ascii="Times New Roman" w:hAnsi="Times New Roman"/>
                <w:sz w:val="14"/>
              </w:rPr>
              <w:t>Discrimination</w:t>
            </w:r>
          </w:p>
        </w:tc>
        <w:tc>
          <w:tcPr>
            <w:tcW w:w="1337" w:type="dxa"/>
            <w:tcMar>
              <w:top w:w="80" w:type="dxa"/>
              <w:left w:w="100" w:type="dxa"/>
              <w:bottom w:w="80" w:type="dxa"/>
              <w:right w:w="100" w:type="dxa"/>
            </w:tcMar>
            <w:vAlign w:val="center"/>
          </w:tcPr>
          <w:p w14:paraId="4682F5EF">
            <w:pPr>
              <w:jc w:val="left"/>
            </w:pPr>
            <w:r>
              <w:rPr>
                <w:rFonts w:ascii="Times New Roman" w:hAnsi="Times New Roman"/>
                <w:sz w:val="14"/>
              </w:rPr>
              <w:t>Development</w:t>
            </w:r>
          </w:p>
        </w:tc>
        <w:tc>
          <w:tcPr>
            <w:tcW w:w="1337" w:type="dxa"/>
            <w:tcMar>
              <w:top w:w="80" w:type="dxa"/>
              <w:left w:w="100" w:type="dxa"/>
              <w:bottom w:w="80" w:type="dxa"/>
              <w:right w:w="100" w:type="dxa"/>
            </w:tcMar>
            <w:vAlign w:val="center"/>
          </w:tcPr>
          <w:p w14:paraId="4DBC169C">
            <w:pPr>
              <w:jc w:val="center"/>
            </w:pPr>
            <w:r>
              <w:rPr>
                <w:rFonts w:ascii="Times New Roman" w:hAnsi="Times New Roman"/>
                <w:sz w:val="14"/>
              </w:rPr>
              <w:t>3-year-risk C-index</w:t>
            </w:r>
          </w:p>
        </w:tc>
        <w:tc>
          <w:tcPr>
            <w:tcW w:w="1337" w:type="dxa"/>
            <w:tcMar>
              <w:top w:w="80" w:type="dxa"/>
              <w:left w:w="100" w:type="dxa"/>
              <w:bottom w:w="80" w:type="dxa"/>
              <w:right w:w="100" w:type="dxa"/>
            </w:tcMar>
            <w:vAlign w:val="center"/>
          </w:tcPr>
          <w:p w14:paraId="3386FF90">
            <w:pPr>
              <w:jc w:val="center"/>
            </w:pPr>
            <w:r>
              <w:rPr>
                <w:rFonts w:ascii="Times New Roman" w:hAnsi="Times New Roman"/>
                <w:sz w:val="14"/>
              </w:rPr>
              <w:t>0.813</w:t>
            </w:r>
          </w:p>
        </w:tc>
        <w:tc>
          <w:tcPr>
            <w:tcW w:w="1337" w:type="dxa"/>
            <w:tcMar>
              <w:top w:w="80" w:type="dxa"/>
              <w:left w:w="100" w:type="dxa"/>
              <w:bottom w:w="80" w:type="dxa"/>
              <w:right w:w="100" w:type="dxa"/>
            </w:tcMar>
            <w:vAlign w:val="center"/>
          </w:tcPr>
          <w:p w14:paraId="648EF21A">
            <w:pPr>
              <w:jc w:val="center"/>
            </w:pPr>
            <w:r>
              <w:rPr>
                <w:rFonts w:ascii="Times New Roman" w:hAnsi="Times New Roman"/>
                <w:sz w:val="14"/>
              </w:rPr>
              <w:t>0.820</w:t>
            </w:r>
          </w:p>
        </w:tc>
        <w:tc>
          <w:tcPr>
            <w:tcW w:w="1337" w:type="dxa"/>
            <w:tcMar>
              <w:top w:w="80" w:type="dxa"/>
              <w:left w:w="100" w:type="dxa"/>
              <w:bottom w:w="80" w:type="dxa"/>
              <w:right w:w="100" w:type="dxa"/>
            </w:tcMar>
            <w:vAlign w:val="center"/>
          </w:tcPr>
          <w:p w14:paraId="63CE6564">
            <w:pPr>
              <w:jc w:val="center"/>
            </w:pPr>
            <w:r>
              <w:rPr>
                <w:rFonts w:ascii="Times New Roman" w:hAnsi="Times New Roman"/>
                <w:sz w:val="14"/>
              </w:rPr>
              <w:t>Model C minus Model B=0.007</w:t>
            </w:r>
          </w:p>
        </w:tc>
        <w:tc>
          <w:tcPr>
            <w:tcW w:w="1337" w:type="dxa"/>
            <w:tcMar>
              <w:top w:w="80" w:type="dxa"/>
              <w:left w:w="100" w:type="dxa"/>
              <w:bottom w:w="80" w:type="dxa"/>
              <w:right w:w="100" w:type="dxa"/>
            </w:tcMar>
            <w:vAlign w:val="center"/>
          </w:tcPr>
          <w:p w14:paraId="4CBD0486">
            <w:pPr>
              <w:jc w:val="center"/>
            </w:pPr>
            <w:r>
              <w:rPr>
                <w:rFonts w:ascii="Times New Roman" w:hAnsi="Times New Roman"/>
                <w:sz w:val="14"/>
              </w:rPr>
              <w:t>critique2_ModelB_vs_ModelC_cindex.csv</w:t>
            </w:r>
          </w:p>
        </w:tc>
      </w:tr>
      <w:tr w14:paraId="408195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37" w:type="dxa"/>
            <w:tcMar>
              <w:top w:w="80" w:type="dxa"/>
              <w:left w:w="100" w:type="dxa"/>
              <w:bottom w:w="80" w:type="dxa"/>
              <w:right w:w="100" w:type="dxa"/>
            </w:tcMar>
            <w:vAlign w:val="center"/>
          </w:tcPr>
          <w:p w14:paraId="1276BB5F">
            <w:pPr>
              <w:jc w:val="left"/>
            </w:pPr>
            <w:r>
              <w:rPr>
                <w:rFonts w:ascii="Times New Roman" w:hAnsi="Times New Roman"/>
                <w:sz w:val="14"/>
              </w:rPr>
              <w:t>Discrimination</w:t>
            </w:r>
          </w:p>
        </w:tc>
        <w:tc>
          <w:tcPr>
            <w:tcW w:w="1337" w:type="dxa"/>
            <w:tcMar>
              <w:top w:w="80" w:type="dxa"/>
              <w:left w:w="100" w:type="dxa"/>
              <w:bottom w:w="80" w:type="dxa"/>
              <w:right w:w="100" w:type="dxa"/>
            </w:tcMar>
            <w:vAlign w:val="center"/>
          </w:tcPr>
          <w:p w14:paraId="3E3EB7DF">
            <w:pPr>
              <w:jc w:val="left"/>
            </w:pPr>
            <w:r>
              <w:rPr>
                <w:rFonts w:ascii="Times New Roman" w:hAnsi="Times New Roman"/>
                <w:sz w:val="14"/>
              </w:rPr>
              <w:t>Internal validation</w:t>
            </w:r>
          </w:p>
        </w:tc>
        <w:tc>
          <w:tcPr>
            <w:tcW w:w="1337" w:type="dxa"/>
            <w:tcMar>
              <w:top w:w="80" w:type="dxa"/>
              <w:left w:w="100" w:type="dxa"/>
              <w:bottom w:w="80" w:type="dxa"/>
              <w:right w:w="100" w:type="dxa"/>
            </w:tcMar>
            <w:vAlign w:val="center"/>
          </w:tcPr>
          <w:p w14:paraId="28B89408">
            <w:pPr>
              <w:jc w:val="center"/>
            </w:pPr>
            <w:r>
              <w:rPr>
                <w:rFonts w:ascii="Times New Roman" w:hAnsi="Times New Roman"/>
                <w:sz w:val="14"/>
              </w:rPr>
              <w:t>3-year-risk C-index</w:t>
            </w:r>
          </w:p>
        </w:tc>
        <w:tc>
          <w:tcPr>
            <w:tcW w:w="1337" w:type="dxa"/>
            <w:tcMar>
              <w:top w:w="80" w:type="dxa"/>
              <w:left w:w="100" w:type="dxa"/>
              <w:bottom w:w="80" w:type="dxa"/>
              <w:right w:w="100" w:type="dxa"/>
            </w:tcMar>
            <w:vAlign w:val="center"/>
          </w:tcPr>
          <w:p w14:paraId="2EB00898">
            <w:pPr>
              <w:jc w:val="center"/>
            </w:pPr>
            <w:r>
              <w:rPr>
                <w:rFonts w:ascii="Times New Roman" w:hAnsi="Times New Roman"/>
                <w:sz w:val="14"/>
              </w:rPr>
              <w:t>0.805</w:t>
            </w:r>
          </w:p>
        </w:tc>
        <w:tc>
          <w:tcPr>
            <w:tcW w:w="1337" w:type="dxa"/>
            <w:tcMar>
              <w:top w:w="80" w:type="dxa"/>
              <w:left w:w="100" w:type="dxa"/>
              <w:bottom w:w="80" w:type="dxa"/>
              <w:right w:w="100" w:type="dxa"/>
            </w:tcMar>
            <w:vAlign w:val="center"/>
          </w:tcPr>
          <w:p w14:paraId="5CEE7F4E">
            <w:pPr>
              <w:jc w:val="center"/>
            </w:pPr>
            <w:r>
              <w:rPr>
                <w:rFonts w:ascii="Times New Roman" w:hAnsi="Times New Roman"/>
                <w:sz w:val="14"/>
              </w:rPr>
              <w:t>0.814</w:t>
            </w:r>
          </w:p>
        </w:tc>
        <w:tc>
          <w:tcPr>
            <w:tcW w:w="1337" w:type="dxa"/>
            <w:tcMar>
              <w:top w:w="80" w:type="dxa"/>
              <w:left w:w="100" w:type="dxa"/>
              <w:bottom w:w="80" w:type="dxa"/>
              <w:right w:w="100" w:type="dxa"/>
            </w:tcMar>
            <w:vAlign w:val="center"/>
          </w:tcPr>
          <w:p w14:paraId="04A4465F">
            <w:pPr>
              <w:jc w:val="center"/>
            </w:pPr>
            <w:r>
              <w:rPr>
                <w:rFonts w:ascii="Times New Roman" w:hAnsi="Times New Roman"/>
                <w:sz w:val="14"/>
              </w:rPr>
              <w:t>Model C minus Model B=0.010</w:t>
            </w:r>
          </w:p>
        </w:tc>
        <w:tc>
          <w:tcPr>
            <w:tcW w:w="1337" w:type="dxa"/>
            <w:tcMar>
              <w:top w:w="80" w:type="dxa"/>
              <w:left w:w="100" w:type="dxa"/>
              <w:bottom w:w="80" w:type="dxa"/>
              <w:right w:w="100" w:type="dxa"/>
            </w:tcMar>
            <w:vAlign w:val="center"/>
          </w:tcPr>
          <w:p w14:paraId="480DADE5">
            <w:pPr>
              <w:jc w:val="center"/>
            </w:pPr>
            <w:r>
              <w:rPr>
                <w:rFonts w:ascii="Times New Roman" w:hAnsi="Times New Roman"/>
                <w:sz w:val="14"/>
              </w:rPr>
              <w:t>critique2_ModelB_vs_ModelC_cindex.csv</w:t>
            </w:r>
          </w:p>
        </w:tc>
      </w:tr>
      <w:tr w14:paraId="66627E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37" w:type="dxa"/>
            <w:tcMar>
              <w:top w:w="80" w:type="dxa"/>
              <w:left w:w="100" w:type="dxa"/>
              <w:bottom w:w="80" w:type="dxa"/>
              <w:right w:w="100" w:type="dxa"/>
            </w:tcMar>
            <w:vAlign w:val="center"/>
          </w:tcPr>
          <w:p w14:paraId="367345B8">
            <w:pPr>
              <w:jc w:val="left"/>
            </w:pPr>
            <w:r>
              <w:rPr>
                <w:rFonts w:ascii="Times New Roman" w:hAnsi="Times New Roman"/>
                <w:sz w:val="14"/>
              </w:rPr>
              <w:t>Discrimination</w:t>
            </w:r>
          </w:p>
        </w:tc>
        <w:tc>
          <w:tcPr>
            <w:tcW w:w="1337" w:type="dxa"/>
            <w:tcMar>
              <w:top w:w="80" w:type="dxa"/>
              <w:left w:w="100" w:type="dxa"/>
              <w:bottom w:w="80" w:type="dxa"/>
              <w:right w:w="100" w:type="dxa"/>
            </w:tcMar>
            <w:vAlign w:val="center"/>
          </w:tcPr>
          <w:p w14:paraId="61F4CE17">
            <w:pPr>
              <w:jc w:val="left"/>
            </w:pPr>
            <w:r>
              <w:rPr>
                <w:rFonts w:ascii="Times New Roman" w:hAnsi="Times New Roman"/>
                <w:sz w:val="14"/>
              </w:rPr>
              <w:t>External validation</w:t>
            </w:r>
          </w:p>
        </w:tc>
        <w:tc>
          <w:tcPr>
            <w:tcW w:w="1337" w:type="dxa"/>
            <w:tcMar>
              <w:top w:w="80" w:type="dxa"/>
              <w:left w:w="100" w:type="dxa"/>
              <w:bottom w:w="80" w:type="dxa"/>
              <w:right w:w="100" w:type="dxa"/>
            </w:tcMar>
            <w:vAlign w:val="center"/>
          </w:tcPr>
          <w:p w14:paraId="278D8BB4">
            <w:pPr>
              <w:jc w:val="center"/>
            </w:pPr>
            <w:r>
              <w:rPr>
                <w:rFonts w:ascii="Times New Roman" w:hAnsi="Times New Roman"/>
                <w:sz w:val="14"/>
              </w:rPr>
              <w:t>3-year-risk C-index</w:t>
            </w:r>
          </w:p>
        </w:tc>
        <w:tc>
          <w:tcPr>
            <w:tcW w:w="1337" w:type="dxa"/>
            <w:tcMar>
              <w:top w:w="80" w:type="dxa"/>
              <w:left w:w="100" w:type="dxa"/>
              <w:bottom w:w="80" w:type="dxa"/>
              <w:right w:w="100" w:type="dxa"/>
            </w:tcMar>
            <w:vAlign w:val="center"/>
          </w:tcPr>
          <w:p w14:paraId="5BB54E71">
            <w:pPr>
              <w:jc w:val="center"/>
            </w:pPr>
            <w:r>
              <w:rPr>
                <w:rFonts w:ascii="Times New Roman" w:hAnsi="Times New Roman"/>
                <w:sz w:val="14"/>
              </w:rPr>
              <w:t>0.700</w:t>
            </w:r>
          </w:p>
        </w:tc>
        <w:tc>
          <w:tcPr>
            <w:tcW w:w="1337" w:type="dxa"/>
            <w:tcMar>
              <w:top w:w="80" w:type="dxa"/>
              <w:left w:w="100" w:type="dxa"/>
              <w:bottom w:w="80" w:type="dxa"/>
              <w:right w:w="100" w:type="dxa"/>
            </w:tcMar>
            <w:vAlign w:val="center"/>
          </w:tcPr>
          <w:p w14:paraId="10FA6752">
            <w:pPr>
              <w:jc w:val="center"/>
            </w:pPr>
            <w:r>
              <w:rPr>
                <w:rFonts w:ascii="Times New Roman" w:hAnsi="Times New Roman"/>
                <w:sz w:val="14"/>
              </w:rPr>
              <w:t>0.707</w:t>
            </w:r>
          </w:p>
        </w:tc>
        <w:tc>
          <w:tcPr>
            <w:tcW w:w="1337" w:type="dxa"/>
            <w:tcMar>
              <w:top w:w="80" w:type="dxa"/>
              <w:left w:w="100" w:type="dxa"/>
              <w:bottom w:w="80" w:type="dxa"/>
              <w:right w:w="100" w:type="dxa"/>
            </w:tcMar>
            <w:vAlign w:val="center"/>
          </w:tcPr>
          <w:p w14:paraId="06A8F48C">
            <w:pPr>
              <w:jc w:val="center"/>
            </w:pPr>
            <w:r>
              <w:rPr>
                <w:rFonts w:ascii="Times New Roman" w:hAnsi="Times New Roman"/>
                <w:sz w:val="14"/>
              </w:rPr>
              <w:t>Model C minus Model B=0.007</w:t>
            </w:r>
          </w:p>
        </w:tc>
        <w:tc>
          <w:tcPr>
            <w:tcW w:w="1337" w:type="dxa"/>
            <w:tcMar>
              <w:top w:w="80" w:type="dxa"/>
              <w:left w:w="100" w:type="dxa"/>
              <w:bottom w:w="80" w:type="dxa"/>
              <w:right w:w="100" w:type="dxa"/>
            </w:tcMar>
            <w:vAlign w:val="center"/>
          </w:tcPr>
          <w:p w14:paraId="3D8E64C3">
            <w:pPr>
              <w:jc w:val="center"/>
            </w:pPr>
            <w:r>
              <w:rPr>
                <w:rFonts w:ascii="Times New Roman" w:hAnsi="Times New Roman"/>
                <w:sz w:val="14"/>
              </w:rPr>
              <w:t>critique2_ModelB_vs_ModelC_cindex.csv</w:t>
            </w:r>
          </w:p>
        </w:tc>
      </w:tr>
      <w:tr w14:paraId="30AD27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37" w:type="dxa"/>
            <w:tcMar>
              <w:top w:w="80" w:type="dxa"/>
              <w:left w:w="100" w:type="dxa"/>
              <w:bottom w:w="80" w:type="dxa"/>
              <w:right w:w="100" w:type="dxa"/>
            </w:tcMar>
            <w:vAlign w:val="center"/>
          </w:tcPr>
          <w:p w14:paraId="10EBF889">
            <w:pPr>
              <w:jc w:val="left"/>
            </w:pPr>
            <w:r>
              <w:rPr>
                <w:rFonts w:ascii="Times New Roman" w:hAnsi="Times New Roman"/>
                <w:sz w:val="14"/>
              </w:rPr>
              <w:t>Time-dependent ROC</w:t>
            </w:r>
          </w:p>
        </w:tc>
        <w:tc>
          <w:tcPr>
            <w:tcW w:w="1337" w:type="dxa"/>
            <w:tcMar>
              <w:top w:w="80" w:type="dxa"/>
              <w:left w:w="100" w:type="dxa"/>
              <w:bottom w:w="80" w:type="dxa"/>
              <w:right w:w="100" w:type="dxa"/>
            </w:tcMar>
            <w:vAlign w:val="center"/>
          </w:tcPr>
          <w:p w14:paraId="29CD106D">
            <w:pPr>
              <w:jc w:val="left"/>
            </w:pPr>
            <w:r>
              <w:rPr>
                <w:rFonts w:ascii="Times New Roman" w:hAnsi="Times New Roman"/>
                <w:sz w:val="14"/>
              </w:rPr>
              <w:t>Development</w:t>
            </w:r>
          </w:p>
        </w:tc>
        <w:tc>
          <w:tcPr>
            <w:tcW w:w="1337" w:type="dxa"/>
            <w:tcMar>
              <w:top w:w="80" w:type="dxa"/>
              <w:left w:w="100" w:type="dxa"/>
              <w:bottom w:w="80" w:type="dxa"/>
              <w:right w:w="100" w:type="dxa"/>
            </w:tcMar>
            <w:vAlign w:val="center"/>
          </w:tcPr>
          <w:p w14:paraId="1E944DCD">
            <w:pPr>
              <w:jc w:val="center"/>
            </w:pPr>
            <w:r>
              <w:rPr>
                <w:rFonts w:ascii="Times New Roman" w:hAnsi="Times New Roman"/>
                <w:sz w:val="14"/>
              </w:rPr>
              <w:t>1-year AUC</w:t>
            </w:r>
          </w:p>
        </w:tc>
        <w:tc>
          <w:tcPr>
            <w:tcW w:w="1337" w:type="dxa"/>
            <w:tcMar>
              <w:top w:w="80" w:type="dxa"/>
              <w:left w:w="100" w:type="dxa"/>
              <w:bottom w:w="80" w:type="dxa"/>
              <w:right w:w="100" w:type="dxa"/>
            </w:tcMar>
            <w:vAlign w:val="center"/>
          </w:tcPr>
          <w:p w14:paraId="59712727">
            <w:pPr>
              <w:jc w:val="center"/>
            </w:pPr>
            <w:r>
              <w:rPr>
                <w:rFonts w:ascii="Times New Roman" w:hAnsi="Times New Roman"/>
                <w:sz w:val="14"/>
              </w:rPr>
              <w:t>0.841</w:t>
            </w:r>
          </w:p>
        </w:tc>
        <w:tc>
          <w:tcPr>
            <w:tcW w:w="1337" w:type="dxa"/>
            <w:tcMar>
              <w:top w:w="80" w:type="dxa"/>
              <w:left w:w="100" w:type="dxa"/>
              <w:bottom w:w="80" w:type="dxa"/>
              <w:right w:w="100" w:type="dxa"/>
            </w:tcMar>
            <w:vAlign w:val="center"/>
          </w:tcPr>
          <w:p w14:paraId="7F151CCC">
            <w:pPr>
              <w:jc w:val="center"/>
            </w:pPr>
            <w:r>
              <w:rPr>
                <w:rFonts w:ascii="Times New Roman" w:hAnsi="Times New Roman"/>
                <w:sz w:val="14"/>
              </w:rPr>
              <w:t>0.859</w:t>
            </w:r>
          </w:p>
        </w:tc>
        <w:tc>
          <w:tcPr>
            <w:tcW w:w="1337" w:type="dxa"/>
            <w:tcMar>
              <w:top w:w="80" w:type="dxa"/>
              <w:left w:w="100" w:type="dxa"/>
              <w:bottom w:w="80" w:type="dxa"/>
              <w:right w:w="100" w:type="dxa"/>
            </w:tcMar>
            <w:vAlign w:val="center"/>
          </w:tcPr>
          <w:p w14:paraId="730A0534">
            <w:pPr>
              <w:jc w:val="center"/>
            </w:pPr>
            <w:r>
              <w:rPr>
                <w:rFonts w:ascii="Times New Roman" w:hAnsi="Times New Roman"/>
                <w:sz w:val="14"/>
              </w:rPr>
              <w:t>Model C minus Model B=0.017</w:t>
            </w:r>
          </w:p>
        </w:tc>
        <w:tc>
          <w:tcPr>
            <w:tcW w:w="1337" w:type="dxa"/>
            <w:tcMar>
              <w:top w:w="80" w:type="dxa"/>
              <w:left w:w="100" w:type="dxa"/>
              <w:bottom w:w="80" w:type="dxa"/>
              <w:right w:w="100" w:type="dxa"/>
            </w:tcMar>
            <w:vAlign w:val="center"/>
          </w:tcPr>
          <w:p w14:paraId="167C39C2">
            <w:pPr>
              <w:jc w:val="center"/>
            </w:pPr>
            <w:r>
              <w:rPr>
                <w:rFonts w:ascii="Times New Roman" w:hAnsi="Times New Roman"/>
                <w:sz w:val="14"/>
              </w:rPr>
              <w:t>critique2_ModelB_vs_ModelC_time_auc.csv</w:t>
            </w:r>
          </w:p>
        </w:tc>
      </w:tr>
      <w:tr w14:paraId="3B95BD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37" w:type="dxa"/>
            <w:tcMar>
              <w:top w:w="80" w:type="dxa"/>
              <w:left w:w="100" w:type="dxa"/>
              <w:bottom w:w="80" w:type="dxa"/>
              <w:right w:w="100" w:type="dxa"/>
            </w:tcMar>
            <w:vAlign w:val="center"/>
          </w:tcPr>
          <w:p w14:paraId="34AFB836">
            <w:pPr>
              <w:jc w:val="left"/>
            </w:pPr>
            <w:r>
              <w:rPr>
                <w:rFonts w:ascii="Times New Roman" w:hAnsi="Times New Roman"/>
                <w:sz w:val="14"/>
              </w:rPr>
              <w:t>Time-dependent ROC</w:t>
            </w:r>
          </w:p>
        </w:tc>
        <w:tc>
          <w:tcPr>
            <w:tcW w:w="1337" w:type="dxa"/>
            <w:tcMar>
              <w:top w:w="80" w:type="dxa"/>
              <w:left w:w="100" w:type="dxa"/>
              <w:bottom w:w="80" w:type="dxa"/>
              <w:right w:w="100" w:type="dxa"/>
            </w:tcMar>
            <w:vAlign w:val="center"/>
          </w:tcPr>
          <w:p w14:paraId="1997E483">
            <w:pPr>
              <w:jc w:val="left"/>
            </w:pPr>
            <w:r>
              <w:rPr>
                <w:rFonts w:ascii="Times New Roman" w:hAnsi="Times New Roman"/>
                <w:sz w:val="14"/>
              </w:rPr>
              <w:t>Development</w:t>
            </w:r>
          </w:p>
        </w:tc>
        <w:tc>
          <w:tcPr>
            <w:tcW w:w="1337" w:type="dxa"/>
            <w:tcMar>
              <w:top w:w="80" w:type="dxa"/>
              <w:left w:w="100" w:type="dxa"/>
              <w:bottom w:w="80" w:type="dxa"/>
              <w:right w:w="100" w:type="dxa"/>
            </w:tcMar>
            <w:vAlign w:val="center"/>
          </w:tcPr>
          <w:p w14:paraId="57F3137E">
            <w:pPr>
              <w:jc w:val="center"/>
            </w:pPr>
            <w:r>
              <w:rPr>
                <w:rFonts w:ascii="Times New Roman" w:hAnsi="Times New Roman"/>
                <w:sz w:val="14"/>
              </w:rPr>
              <w:t>3-year AUC</w:t>
            </w:r>
          </w:p>
        </w:tc>
        <w:tc>
          <w:tcPr>
            <w:tcW w:w="1337" w:type="dxa"/>
            <w:tcMar>
              <w:top w:w="80" w:type="dxa"/>
              <w:left w:w="100" w:type="dxa"/>
              <w:bottom w:w="80" w:type="dxa"/>
              <w:right w:w="100" w:type="dxa"/>
            </w:tcMar>
            <w:vAlign w:val="center"/>
          </w:tcPr>
          <w:p w14:paraId="41FC2EB5">
            <w:pPr>
              <w:jc w:val="center"/>
            </w:pPr>
            <w:r>
              <w:rPr>
                <w:rFonts w:ascii="Times New Roman" w:hAnsi="Times New Roman"/>
                <w:sz w:val="14"/>
              </w:rPr>
              <w:t>0.857</w:t>
            </w:r>
          </w:p>
        </w:tc>
        <w:tc>
          <w:tcPr>
            <w:tcW w:w="1337" w:type="dxa"/>
            <w:tcMar>
              <w:top w:w="80" w:type="dxa"/>
              <w:left w:w="100" w:type="dxa"/>
              <w:bottom w:w="80" w:type="dxa"/>
              <w:right w:w="100" w:type="dxa"/>
            </w:tcMar>
            <w:vAlign w:val="center"/>
          </w:tcPr>
          <w:p w14:paraId="6C4F3692">
            <w:pPr>
              <w:jc w:val="center"/>
            </w:pPr>
            <w:r>
              <w:rPr>
                <w:rFonts w:ascii="Times New Roman" w:hAnsi="Times New Roman"/>
                <w:sz w:val="14"/>
              </w:rPr>
              <w:t>0.862</w:t>
            </w:r>
          </w:p>
        </w:tc>
        <w:tc>
          <w:tcPr>
            <w:tcW w:w="1337" w:type="dxa"/>
            <w:tcMar>
              <w:top w:w="80" w:type="dxa"/>
              <w:left w:w="100" w:type="dxa"/>
              <w:bottom w:w="80" w:type="dxa"/>
              <w:right w:w="100" w:type="dxa"/>
            </w:tcMar>
            <w:vAlign w:val="center"/>
          </w:tcPr>
          <w:p w14:paraId="21DE38FE">
            <w:pPr>
              <w:jc w:val="center"/>
            </w:pPr>
            <w:r>
              <w:rPr>
                <w:rFonts w:ascii="Times New Roman" w:hAnsi="Times New Roman"/>
                <w:sz w:val="14"/>
              </w:rPr>
              <w:t>Model C minus Model B=0.005</w:t>
            </w:r>
          </w:p>
        </w:tc>
        <w:tc>
          <w:tcPr>
            <w:tcW w:w="1337" w:type="dxa"/>
            <w:tcMar>
              <w:top w:w="80" w:type="dxa"/>
              <w:left w:w="100" w:type="dxa"/>
              <w:bottom w:w="80" w:type="dxa"/>
              <w:right w:w="100" w:type="dxa"/>
            </w:tcMar>
            <w:vAlign w:val="center"/>
          </w:tcPr>
          <w:p w14:paraId="526ACE8B">
            <w:pPr>
              <w:jc w:val="center"/>
            </w:pPr>
            <w:r>
              <w:rPr>
                <w:rFonts w:ascii="Times New Roman" w:hAnsi="Times New Roman"/>
                <w:sz w:val="14"/>
              </w:rPr>
              <w:t>critique2_ModelB_vs_ModelC_time_auc.csv</w:t>
            </w:r>
          </w:p>
        </w:tc>
      </w:tr>
      <w:tr w14:paraId="02FD27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37" w:type="dxa"/>
            <w:tcMar>
              <w:top w:w="80" w:type="dxa"/>
              <w:left w:w="100" w:type="dxa"/>
              <w:bottom w:w="80" w:type="dxa"/>
              <w:right w:w="100" w:type="dxa"/>
            </w:tcMar>
            <w:vAlign w:val="center"/>
          </w:tcPr>
          <w:p w14:paraId="117D125C">
            <w:pPr>
              <w:jc w:val="left"/>
            </w:pPr>
            <w:r>
              <w:rPr>
                <w:rFonts w:ascii="Times New Roman" w:hAnsi="Times New Roman"/>
                <w:sz w:val="14"/>
              </w:rPr>
              <w:t>Time-dependent ROC</w:t>
            </w:r>
          </w:p>
        </w:tc>
        <w:tc>
          <w:tcPr>
            <w:tcW w:w="1337" w:type="dxa"/>
            <w:tcMar>
              <w:top w:w="80" w:type="dxa"/>
              <w:left w:w="100" w:type="dxa"/>
              <w:bottom w:w="80" w:type="dxa"/>
              <w:right w:w="100" w:type="dxa"/>
            </w:tcMar>
            <w:vAlign w:val="center"/>
          </w:tcPr>
          <w:p w14:paraId="2B8971E9">
            <w:pPr>
              <w:jc w:val="left"/>
            </w:pPr>
            <w:r>
              <w:rPr>
                <w:rFonts w:ascii="Times New Roman" w:hAnsi="Times New Roman"/>
                <w:sz w:val="14"/>
              </w:rPr>
              <w:t>Development</w:t>
            </w:r>
          </w:p>
        </w:tc>
        <w:tc>
          <w:tcPr>
            <w:tcW w:w="1337" w:type="dxa"/>
            <w:tcMar>
              <w:top w:w="80" w:type="dxa"/>
              <w:left w:w="100" w:type="dxa"/>
              <w:bottom w:w="80" w:type="dxa"/>
              <w:right w:w="100" w:type="dxa"/>
            </w:tcMar>
            <w:vAlign w:val="center"/>
          </w:tcPr>
          <w:p w14:paraId="01A5F735">
            <w:pPr>
              <w:jc w:val="center"/>
            </w:pPr>
            <w:r>
              <w:rPr>
                <w:rFonts w:ascii="Times New Roman" w:hAnsi="Times New Roman"/>
                <w:sz w:val="14"/>
              </w:rPr>
              <w:t>5-year AUC</w:t>
            </w:r>
          </w:p>
        </w:tc>
        <w:tc>
          <w:tcPr>
            <w:tcW w:w="1337" w:type="dxa"/>
            <w:tcMar>
              <w:top w:w="80" w:type="dxa"/>
              <w:left w:w="100" w:type="dxa"/>
              <w:bottom w:w="80" w:type="dxa"/>
              <w:right w:w="100" w:type="dxa"/>
            </w:tcMar>
            <w:vAlign w:val="center"/>
          </w:tcPr>
          <w:p w14:paraId="7E019392">
            <w:pPr>
              <w:jc w:val="center"/>
            </w:pPr>
            <w:r>
              <w:rPr>
                <w:rFonts w:ascii="Times New Roman" w:hAnsi="Times New Roman"/>
                <w:sz w:val="14"/>
              </w:rPr>
              <w:t>0.844</w:t>
            </w:r>
          </w:p>
        </w:tc>
        <w:tc>
          <w:tcPr>
            <w:tcW w:w="1337" w:type="dxa"/>
            <w:tcMar>
              <w:top w:w="80" w:type="dxa"/>
              <w:left w:w="100" w:type="dxa"/>
              <w:bottom w:w="80" w:type="dxa"/>
              <w:right w:w="100" w:type="dxa"/>
            </w:tcMar>
            <w:vAlign w:val="center"/>
          </w:tcPr>
          <w:p w14:paraId="172F8CF4">
            <w:pPr>
              <w:jc w:val="center"/>
            </w:pPr>
            <w:r>
              <w:rPr>
                <w:rFonts w:ascii="Times New Roman" w:hAnsi="Times New Roman"/>
                <w:sz w:val="14"/>
              </w:rPr>
              <w:t>0.846</w:t>
            </w:r>
          </w:p>
        </w:tc>
        <w:tc>
          <w:tcPr>
            <w:tcW w:w="1337" w:type="dxa"/>
            <w:tcMar>
              <w:top w:w="80" w:type="dxa"/>
              <w:left w:w="100" w:type="dxa"/>
              <w:bottom w:w="80" w:type="dxa"/>
              <w:right w:w="100" w:type="dxa"/>
            </w:tcMar>
            <w:vAlign w:val="center"/>
          </w:tcPr>
          <w:p w14:paraId="00D62327">
            <w:pPr>
              <w:jc w:val="center"/>
            </w:pPr>
            <w:r>
              <w:rPr>
                <w:rFonts w:ascii="Times New Roman" w:hAnsi="Times New Roman"/>
                <w:sz w:val="14"/>
              </w:rPr>
              <w:t>Model C minus Model B=0.002</w:t>
            </w:r>
          </w:p>
        </w:tc>
        <w:tc>
          <w:tcPr>
            <w:tcW w:w="1337" w:type="dxa"/>
            <w:tcMar>
              <w:top w:w="80" w:type="dxa"/>
              <w:left w:w="100" w:type="dxa"/>
              <w:bottom w:w="80" w:type="dxa"/>
              <w:right w:w="100" w:type="dxa"/>
            </w:tcMar>
            <w:vAlign w:val="center"/>
          </w:tcPr>
          <w:p w14:paraId="20750190">
            <w:pPr>
              <w:jc w:val="center"/>
            </w:pPr>
            <w:r>
              <w:rPr>
                <w:rFonts w:ascii="Times New Roman" w:hAnsi="Times New Roman"/>
                <w:sz w:val="14"/>
              </w:rPr>
              <w:t>critique2_ModelB_vs_ModelC_time_auc.csv</w:t>
            </w:r>
          </w:p>
        </w:tc>
      </w:tr>
      <w:tr w14:paraId="6AD024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37" w:type="dxa"/>
            <w:tcMar>
              <w:top w:w="80" w:type="dxa"/>
              <w:left w:w="100" w:type="dxa"/>
              <w:bottom w:w="80" w:type="dxa"/>
              <w:right w:w="100" w:type="dxa"/>
            </w:tcMar>
            <w:vAlign w:val="center"/>
          </w:tcPr>
          <w:p w14:paraId="48274A8A">
            <w:pPr>
              <w:jc w:val="left"/>
            </w:pPr>
            <w:r>
              <w:rPr>
                <w:rFonts w:ascii="Times New Roman" w:hAnsi="Times New Roman"/>
                <w:sz w:val="14"/>
              </w:rPr>
              <w:t>Time-dependent ROC</w:t>
            </w:r>
          </w:p>
        </w:tc>
        <w:tc>
          <w:tcPr>
            <w:tcW w:w="1337" w:type="dxa"/>
            <w:tcMar>
              <w:top w:w="80" w:type="dxa"/>
              <w:left w:w="100" w:type="dxa"/>
              <w:bottom w:w="80" w:type="dxa"/>
              <w:right w:w="100" w:type="dxa"/>
            </w:tcMar>
            <w:vAlign w:val="center"/>
          </w:tcPr>
          <w:p w14:paraId="1BC11C08">
            <w:pPr>
              <w:jc w:val="left"/>
            </w:pPr>
            <w:r>
              <w:rPr>
                <w:rFonts w:ascii="Times New Roman" w:hAnsi="Times New Roman"/>
                <w:sz w:val="14"/>
              </w:rPr>
              <w:t>Internal validation</w:t>
            </w:r>
          </w:p>
        </w:tc>
        <w:tc>
          <w:tcPr>
            <w:tcW w:w="1337" w:type="dxa"/>
            <w:tcMar>
              <w:top w:w="80" w:type="dxa"/>
              <w:left w:w="100" w:type="dxa"/>
              <w:bottom w:w="80" w:type="dxa"/>
              <w:right w:w="100" w:type="dxa"/>
            </w:tcMar>
            <w:vAlign w:val="center"/>
          </w:tcPr>
          <w:p w14:paraId="6EFE236F">
            <w:pPr>
              <w:jc w:val="center"/>
            </w:pPr>
            <w:r>
              <w:rPr>
                <w:rFonts w:ascii="Times New Roman" w:hAnsi="Times New Roman"/>
                <w:sz w:val="14"/>
              </w:rPr>
              <w:t>1-year AUC</w:t>
            </w:r>
          </w:p>
        </w:tc>
        <w:tc>
          <w:tcPr>
            <w:tcW w:w="1337" w:type="dxa"/>
            <w:tcMar>
              <w:top w:w="80" w:type="dxa"/>
              <w:left w:w="100" w:type="dxa"/>
              <w:bottom w:w="80" w:type="dxa"/>
              <w:right w:w="100" w:type="dxa"/>
            </w:tcMar>
            <w:vAlign w:val="center"/>
          </w:tcPr>
          <w:p w14:paraId="33C57A2A">
            <w:pPr>
              <w:jc w:val="center"/>
            </w:pPr>
            <w:r>
              <w:rPr>
                <w:rFonts w:ascii="Times New Roman" w:hAnsi="Times New Roman"/>
                <w:sz w:val="14"/>
              </w:rPr>
              <w:t>0.810</w:t>
            </w:r>
          </w:p>
        </w:tc>
        <w:tc>
          <w:tcPr>
            <w:tcW w:w="1337" w:type="dxa"/>
            <w:tcMar>
              <w:top w:w="80" w:type="dxa"/>
              <w:left w:w="100" w:type="dxa"/>
              <w:bottom w:w="80" w:type="dxa"/>
              <w:right w:w="100" w:type="dxa"/>
            </w:tcMar>
            <w:vAlign w:val="center"/>
          </w:tcPr>
          <w:p w14:paraId="1BBD277E">
            <w:pPr>
              <w:jc w:val="center"/>
            </w:pPr>
            <w:r>
              <w:rPr>
                <w:rFonts w:ascii="Times New Roman" w:hAnsi="Times New Roman"/>
                <w:sz w:val="14"/>
              </w:rPr>
              <w:t>0.839</w:t>
            </w:r>
          </w:p>
        </w:tc>
        <w:tc>
          <w:tcPr>
            <w:tcW w:w="1337" w:type="dxa"/>
            <w:tcMar>
              <w:top w:w="80" w:type="dxa"/>
              <w:left w:w="100" w:type="dxa"/>
              <w:bottom w:w="80" w:type="dxa"/>
              <w:right w:w="100" w:type="dxa"/>
            </w:tcMar>
            <w:vAlign w:val="center"/>
          </w:tcPr>
          <w:p w14:paraId="168FA746">
            <w:pPr>
              <w:jc w:val="center"/>
            </w:pPr>
            <w:r>
              <w:rPr>
                <w:rFonts w:ascii="Times New Roman" w:hAnsi="Times New Roman"/>
                <w:sz w:val="14"/>
              </w:rPr>
              <w:t>Model C minus Model B=0.029</w:t>
            </w:r>
          </w:p>
        </w:tc>
        <w:tc>
          <w:tcPr>
            <w:tcW w:w="1337" w:type="dxa"/>
            <w:tcMar>
              <w:top w:w="80" w:type="dxa"/>
              <w:left w:w="100" w:type="dxa"/>
              <w:bottom w:w="80" w:type="dxa"/>
              <w:right w:w="100" w:type="dxa"/>
            </w:tcMar>
            <w:vAlign w:val="center"/>
          </w:tcPr>
          <w:p w14:paraId="1AB59A4B">
            <w:pPr>
              <w:jc w:val="center"/>
            </w:pPr>
            <w:r>
              <w:rPr>
                <w:rFonts w:ascii="Times New Roman" w:hAnsi="Times New Roman"/>
                <w:sz w:val="14"/>
              </w:rPr>
              <w:t>critique2_ModelB_vs_ModelC_time_auc.csv</w:t>
            </w:r>
          </w:p>
        </w:tc>
      </w:tr>
      <w:tr w14:paraId="568686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37" w:type="dxa"/>
            <w:tcMar>
              <w:top w:w="80" w:type="dxa"/>
              <w:left w:w="100" w:type="dxa"/>
              <w:bottom w:w="80" w:type="dxa"/>
              <w:right w:w="100" w:type="dxa"/>
            </w:tcMar>
            <w:vAlign w:val="center"/>
          </w:tcPr>
          <w:p w14:paraId="6AF475FD">
            <w:pPr>
              <w:jc w:val="left"/>
            </w:pPr>
            <w:r>
              <w:rPr>
                <w:rFonts w:ascii="Times New Roman" w:hAnsi="Times New Roman"/>
                <w:sz w:val="14"/>
              </w:rPr>
              <w:t>Time-dependent ROC</w:t>
            </w:r>
          </w:p>
        </w:tc>
        <w:tc>
          <w:tcPr>
            <w:tcW w:w="1337" w:type="dxa"/>
            <w:tcMar>
              <w:top w:w="80" w:type="dxa"/>
              <w:left w:w="100" w:type="dxa"/>
              <w:bottom w:w="80" w:type="dxa"/>
              <w:right w:w="100" w:type="dxa"/>
            </w:tcMar>
            <w:vAlign w:val="center"/>
          </w:tcPr>
          <w:p w14:paraId="4A6F4882">
            <w:pPr>
              <w:jc w:val="left"/>
            </w:pPr>
            <w:r>
              <w:rPr>
                <w:rFonts w:ascii="Times New Roman" w:hAnsi="Times New Roman"/>
                <w:sz w:val="14"/>
              </w:rPr>
              <w:t>Internal validation</w:t>
            </w:r>
          </w:p>
        </w:tc>
        <w:tc>
          <w:tcPr>
            <w:tcW w:w="1337" w:type="dxa"/>
            <w:tcMar>
              <w:top w:w="80" w:type="dxa"/>
              <w:left w:w="100" w:type="dxa"/>
              <w:bottom w:w="80" w:type="dxa"/>
              <w:right w:w="100" w:type="dxa"/>
            </w:tcMar>
            <w:vAlign w:val="center"/>
          </w:tcPr>
          <w:p w14:paraId="1F3346A4">
            <w:pPr>
              <w:jc w:val="center"/>
            </w:pPr>
            <w:r>
              <w:rPr>
                <w:rFonts w:ascii="Times New Roman" w:hAnsi="Times New Roman"/>
                <w:sz w:val="14"/>
              </w:rPr>
              <w:t>3-year AUC</w:t>
            </w:r>
          </w:p>
        </w:tc>
        <w:tc>
          <w:tcPr>
            <w:tcW w:w="1337" w:type="dxa"/>
            <w:tcMar>
              <w:top w:w="80" w:type="dxa"/>
              <w:left w:w="100" w:type="dxa"/>
              <w:bottom w:w="80" w:type="dxa"/>
              <w:right w:w="100" w:type="dxa"/>
            </w:tcMar>
            <w:vAlign w:val="center"/>
          </w:tcPr>
          <w:p w14:paraId="649B0899">
            <w:pPr>
              <w:jc w:val="center"/>
            </w:pPr>
            <w:r>
              <w:rPr>
                <w:rFonts w:ascii="Times New Roman" w:hAnsi="Times New Roman"/>
                <w:sz w:val="14"/>
              </w:rPr>
              <w:t>0.841</w:t>
            </w:r>
          </w:p>
        </w:tc>
        <w:tc>
          <w:tcPr>
            <w:tcW w:w="1337" w:type="dxa"/>
            <w:tcMar>
              <w:top w:w="80" w:type="dxa"/>
              <w:left w:w="100" w:type="dxa"/>
              <w:bottom w:w="80" w:type="dxa"/>
              <w:right w:w="100" w:type="dxa"/>
            </w:tcMar>
            <w:vAlign w:val="center"/>
          </w:tcPr>
          <w:p w14:paraId="4100BD7B">
            <w:pPr>
              <w:jc w:val="center"/>
            </w:pPr>
            <w:r>
              <w:rPr>
                <w:rFonts w:ascii="Times New Roman" w:hAnsi="Times New Roman"/>
                <w:sz w:val="14"/>
              </w:rPr>
              <w:t>0.848</w:t>
            </w:r>
          </w:p>
        </w:tc>
        <w:tc>
          <w:tcPr>
            <w:tcW w:w="1337" w:type="dxa"/>
            <w:tcMar>
              <w:top w:w="80" w:type="dxa"/>
              <w:left w:w="100" w:type="dxa"/>
              <w:bottom w:w="80" w:type="dxa"/>
              <w:right w:w="100" w:type="dxa"/>
            </w:tcMar>
            <w:vAlign w:val="center"/>
          </w:tcPr>
          <w:p w14:paraId="6F9559A3">
            <w:pPr>
              <w:jc w:val="center"/>
            </w:pPr>
            <w:r>
              <w:rPr>
                <w:rFonts w:ascii="Times New Roman" w:hAnsi="Times New Roman"/>
                <w:sz w:val="14"/>
              </w:rPr>
              <w:t>Model C minus Model B=0.007</w:t>
            </w:r>
          </w:p>
        </w:tc>
        <w:tc>
          <w:tcPr>
            <w:tcW w:w="1337" w:type="dxa"/>
            <w:tcMar>
              <w:top w:w="80" w:type="dxa"/>
              <w:left w:w="100" w:type="dxa"/>
              <w:bottom w:w="80" w:type="dxa"/>
              <w:right w:w="100" w:type="dxa"/>
            </w:tcMar>
            <w:vAlign w:val="center"/>
          </w:tcPr>
          <w:p w14:paraId="7CDB4552">
            <w:pPr>
              <w:jc w:val="center"/>
            </w:pPr>
            <w:r>
              <w:rPr>
                <w:rFonts w:ascii="Times New Roman" w:hAnsi="Times New Roman"/>
                <w:sz w:val="14"/>
              </w:rPr>
              <w:t>critique2_ModelB_vs_ModelC_time_auc.csv</w:t>
            </w:r>
          </w:p>
        </w:tc>
      </w:tr>
      <w:tr w14:paraId="275EB3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37" w:type="dxa"/>
            <w:tcMar>
              <w:top w:w="80" w:type="dxa"/>
              <w:left w:w="100" w:type="dxa"/>
              <w:bottom w:w="80" w:type="dxa"/>
              <w:right w:w="100" w:type="dxa"/>
            </w:tcMar>
            <w:vAlign w:val="center"/>
          </w:tcPr>
          <w:p w14:paraId="750EABF7">
            <w:pPr>
              <w:jc w:val="left"/>
            </w:pPr>
            <w:r>
              <w:rPr>
                <w:rFonts w:ascii="Times New Roman" w:hAnsi="Times New Roman"/>
                <w:sz w:val="14"/>
              </w:rPr>
              <w:t>Time-dependent ROC</w:t>
            </w:r>
          </w:p>
        </w:tc>
        <w:tc>
          <w:tcPr>
            <w:tcW w:w="1337" w:type="dxa"/>
            <w:tcMar>
              <w:top w:w="80" w:type="dxa"/>
              <w:left w:w="100" w:type="dxa"/>
              <w:bottom w:w="80" w:type="dxa"/>
              <w:right w:w="100" w:type="dxa"/>
            </w:tcMar>
            <w:vAlign w:val="center"/>
          </w:tcPr>
          <w:p w14:paraId="77046CF2">
            <w:pPr>
              <w:jc w:val="left"/>
            </w:pPr>
            <w:r>
              <w:rPr>
                <w:rFonts w:ascii="Times New Roman" w:hAnsi="Times New Roman"/>
                <w:sz w:val="14"/>
              </w:rPr>
              <w:t>Internal validation</w:t>
            </w:r>
          </w:p>
        </w:tc>
        <w:tc>
          <w:tcPr>
            <w:tcW w:w="1337" w:type="dxa"/>
            <w:tcMar>
              <w:top w:w="80" w:type="dxa"/>
              <w:left w:w="100" w:type="dxa"/>
              <w:bottom w:w="80" w:type="dxa"/>
              <w:right w:w="100" w:type="dxa"/>
            </w:tcMar>
            <w:vAlign w:val="center"/>
          </w:tcPr>
          <w:p w14:paraId="70647854">
            <w:pPr>
              <w:jc w:val="center"/>
            </w:pPr>
            <w:r>
              <w:rPr>
                <w:rFonts w:ascii="Times New Roman" w:hAnsi="Times New Roman"/>
                <w:sz w:val="14"/>
              </w:rPr>
              <w:t>5-year AUC</w:t>
            </w:r>
          </w:p>
        </w:tc>
        <w:tc>
          <w:tcPr>
            <w:tcW w:w="1337" w:type="dxa"/>
            <w:tcMar>
              <w:top w:w="80" w:type="dxa"/>
              <w:left w:w="100" w:type="dxa"/>
              <w:bottom w:w="80" w:type="dxa"/>
              <w:right w:w="100" w:type="dxa"/>
            </w:tcMar>
            <w:vAlign w:val="center"/>
          </w:tcPr>
          <w:p w14:paraId="38EADDCC">
            <w:pPr>
              <w:jc w:val="center"/>
            </w:pPr>
            <w:r>
              <w:rPr>
                <w:rFonts w:ascii="Times New Roman" w:hAnsi="Times New Roman"/>
                <w:sz w:val="14"/>
              </w:rPr>
              <w:t>0.845</w:t>
            </w:r>
          </w:p>
        </w:tc>
        <w:tc>
          <w:tcPr>
            <w:tcW w:w="1337" w:type="dxa"/>
            <w:tcMar>
              <w:top w:w="80" w:type="dxa"/>
              <w:left w:w="100" w:type="dxa"/>
              <w:bottom w:w="80" w:type="dxa"/>
              <w:right w:w="100" w:type="dxa"/>
            </w:tcMar>
            <w:vAlign w:val="center"/>
          </w:tcPr>
          <w:p w14:paraId="7F7FAEE8">
            <w:pPr>
              <w:jc w:val="center"/>
            </w:pPr>
            <w:r>
              <w:rPr>
                <w:rFonts w:ascii="Times New Roman" w:hAnsi="Times New Roman"/>
                <w:sz w:val="14"/>
              </w:rPr>
              <w:t>0.849</w:t>
            </w:r>
          </w:p>
        </w:tc>
        <w:tc>
          <w:tcPr>
            <w:tcW w:w="1337" w:type="dxa"/>
            <w:tcMar>
              <w:top w:w="80" w:type="dxa"/>
              <w:left w:w="100" w:type="dxa"/>
              <w:bottom w:w="80" w:type="dxa"/>
              <w:right w:w="100" w:type="dxa"/>
            </w:tcMar>
            <w:vAlign w:val="center"/>
          </w:tcPr>
          <w:p w14:paraId="276D9A04">
            <w:pPr>
              <w:jc w:val="center"/>
            </w:pPr>
            <w:r>
              <w:rPr>
                <w:rFonts w:ascii="Times New Roman" w:hAnsi="Times New Roman"/>
                <w:sz w:val="14"/>
              </w:rPr>
              <w:t>Model C minus Model B=0.004</w:t>
            </w:r>
          </w:p>
        </w:tc>
        <w:tc>
          <w:tcPr>
            <w:tcW w:w="1337" w:type="dxa"/>
            <w:tcMar>
              <w:top w:w="80" w:type="dxa"/>
              <w:left w:w="100" w:type="dxa"/>
              <w:bottom w:w="80" w:type="dxa"/>
              <w:right w:w="100" w:type="dxa"/>
            </w:tcMar>
            <w:vAlign w:val="center"/>
          </w:tcPr>
          <w:p w14:paraId="673A0D96">
            <w:pPr>
              <w:jc w:val="center"/>
            </w:pPr>
            <w:r>
              <w:rPr>
                <w:rFonts w:ascii="Times New Roman" w:hAnsi="Times New Roman"/>
                <w:sz w:val="14"/>
              </w:rPr>
              <w:t>critique2_ModelB_vs_ModelC_time_auc.csv</w:t>
            </w:r>
          </w:p>
        </w:tc>
      </w:tr>
      <w:tr w14:paraId="790A3A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37" w:type="dxa"/>
            <w:tcMar>
              <w:top w:w="80" w:type="dxa"/>
              <w:left w:w="100" w:type="dxa"/>
              <w:bottom w:w="80" w:type="dxa"/>
              <w:right w:w="100" w:type="dxa"/>
            </w:tcMar>
            <w:vAlign w:val="center"/>
          </w:tcPr>
          <w:p w14:paraId="6D1C6761">
            <w:pPr>
              <w:jc w:val="left"/>
            </w:pPr>
            <w:r>
              <w:rPr>
                <w:rFonts w:ascii="Times New Roman" w:hAnsi="Times New Roman"/>
                <w:sz w:val="14"/>
              </w:rPr>
              <w:t>Time-dependent ROC</w:t>
            </w:r>
          </w:p>
        </w:tc>
        <w:tc>
          <w:tcPr>
            <w:tcW w:w="1337" w:type="dxa"/>
            <w:tcMar>
              <w:top w:w="80" w:type="dxa"/>
              <w:left w:w="100" w:type="dxa"/>
              <w:bottom w:w="80" w:type="dxa"/>
              <w:right w:w="100" w:type="dxa"/>
            </w:tcMar>
            <w:vAlign w:val="center"/>
          </w:tcPr>
          <w:p w14:paraId="7C52A235">
            <w:pPr>
              <w:jc w:val="left"/>
            </w:pPr>
            <w:r>
              <w:rPr>
                <w:rFonts w:ascii="Times New Roman" w:hAnsi="Times New Roman"/>
                <w:sz w:val="14"/>
              </w:rPr>
              <w:t>External validation</w:t>
            </w:r>
          </w:p>
        </w:tc>
        <w:tc>
          <w:tcPr>
            <w:tcW w:w="1337" w:type="dxa"/>
            <w:tcMar>
              <w:top w:w="80" w:type="dxa"/>
              <w:left w:w="100" w:type="dxa"/>
              <w:bottom w:w="80" w:type="dxa"/>
              <w:right w:w="100" w:type="dxa"/>
            </w:tcMar>
            <w:vAlign w:val="center"/>
          </w:tcPr>
          <w:p w14:paraId="61BAD4ED">
            <w:pPr>
              <w:jc w:val="center"/>
            </w:pPr>
            <w:r>
              <w:rPr>
                <w:rFonts w:ascii="Times New Roman" w:hAnsi="Times New Roman"/>
                <w:sz w:val="14"/>
              </w:rPr>
              <w:t>1-year AUC</w:t>
            </w:r>
          </w:p>
        </w:tc>
        <w:tc>
          <w:tcPr>
            <w:tcW w:w="1337" w:type="dxa"/>
            <w:tcMar>
              <w:top w:w="80" w:type="dxa"/>
              <w:left w:w="100" w:type="dxa"/>
              <w:bottom w:w="80" w:type="dxa"/>
              <w:right w:w="100" w:type="dxa"/>
            </w:tcMar>
            <w:vAlign w:val="center"/>
          </w:tcPr>
          <w:p w14:paraId="2AEAF8B7">
            <w:pPr>
              <w:jc w:val="center"/>
            </w:pPr>
            <w:r>
              <w:rPr>
                <w:rFonts w:ascii="Times New Roman" w:hAnsi="Times New Roman"/>
                <w:sz w:val="14"/>
              </w:rPr>
              <w:t>0.604</w:t>
            </w:r>
          </w:p>
        </w:tc>
        <w:tc>
          <w:tcPr>
            <w:tcW w:w="1337" w:type="dxa"/>
            <w:tcMar>
              <w:top w:w="80" w:type="dxa"/>
              <w:left w:w="100" w:type="dxa"/>
              <w:bottom w:w="80" w:type="dxa"/>
              <w:right w:w="100" w:type="dxa"/>
            </w:tcMar>
            <w:vAlign w:val="center"/>
          </w:tcPr>
          <w:p w14:paraId="1A635321">
            <w:pPr>
              <w:jc w:val="center"/>
            </w:pPr>
            <w:r>
              <w:rPr>
                <w:rFonts w:ascii="Times New Roman" w:hAnsi="Times New Roman"/>
                <w:sz w:val="14"/>
              </w:rPr>
              <w:t>0.608</w:t>
            </w:r>
          </w:p>
        </w:tc>
        <w:tc>
          <w:tcPr>
            <w:tcW w:w="1337" w:type="dxa"/>
            <w:tcMar>
              <w:top w:w="80" w:type="dxa"/>
              <w:left w:w="100" w:type="dxa"/>
              <w:bottom w:w="80" w:type="dxa"/>
              <w:right w:w="100" w:type="dxa"/>
            </w:tcMar>
            <w:vAlign w:val="center"/>
          </w:tcPr>
          <w:p w14:paraId="0B53D64A">
            <w:pPr>
              <w:jc w:val="center"/>
            </w:pPr>
            <w:r>
              <w:rPr>
                <w:rFonts w:ascii="Times New Roman" w:hAnsi="Times New Roman"/>
                <w:sz w:val="14"/>
              </w:rPr>
              <w:t>Model C minus Model B=0.003</w:t>
            </w:r>
          </w:p>
        </w:tc>
        <w:tc>
          <w:tcPr>
            <w:tcW w:w="1337" w:type="dxa"/>
            <w:tcMar>
              <w:top w:w="80" w:type="dxa"/>
              <w:left w:w="100" w:type="dxa"/>
              <w:bottom w:w="80" w:type="dxa"/>
              <w:right w:w="100" w:type="dxa"/>
            </w:tcMar>
            <w:vAlign w:val="center"/>
          </w:tcPr>
          <w:p w14:paraId="61B027E4">
            <w:pPr>
              <w:jc w:val="center"/>
            </w:pPr>
            <w:r>
              <w:rPr>
                <w:rFonts w:ascii="Times New Roman" w:hAnsi="Times New Roman"/>
                <w:sz w:val="14"/>
              </w:rPr>
              <w:t>critique2_ModelB_vs_ModelC_time_auc.csv</w:t>
            </w:r>
          </w:p>
        </w:tc>
      </w:tr>
      <w:tr w14:paraId="4316E2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37" w:type="dxa"/>
            <w:tcMar>
              <w:top w:w="80" w:type="dxa"/>
              <w:left w:w="100" w:type="dxa"/>
              <w:bottom w:w="80" w:type="dxa"/>
              <w:right w:w="100" w:type="dxa"/>
            </w:tcMar>
            <w:vAlign w:val="center"/>
          </w:tcPr>
          <w:p w14:paraId="580A3BB8">
            <w:pPr>
              <w:jc w:val="left"/>
            </w:pPr>
            <w:r>
              <w:rPr>
                <w:rFonts w:ascii="Times New Roman" w:hAnsi="Times New Roman"/>
                <w:sz w:val="14"/>
              </w:rPr>
              <w:t>Time-dependent ROC</w:t>
            </w:r>
          </w:p>
        </w:tc>
        <w:tc>
          <w:tcPr>
            <w:tcW w:w="1337" w:type="dxa"/>
            <w:tcMar>
              <w:top w:w="80" w:type="dxa"/>
              <w:left w:w="100" w:type="dxa"/>
              <w:bottom w:w="80" w:type="dxa"/>
              <w:right w:w="100" w:type="dxa"/>
            </w:tcMar>
            <w:vAlign w:val="center"/>
          </w:tcPr>
          <w:p w14:paraId="634722ED">
            <w:pPr>
              <w:jc w:val="left"/>
            </w:pPr>
            <w:r>
              <w:rPr>
                <w:rFonts w:ascii="Times New Roman" w:hAnsi="Times New Roman"/>
                <w:sz w:val="14"/>
              </w:rPr>
              <w:t>External validation</w:t>
            </w:r>
          </w:p>
        </w:tc>
        <w:tc>
          <w:tcPr>
            <w:tcW w:w="1337" w:type="dxa"/>
            <w:tcMar>
              <w:top w:w="80" w:type="dxa"/>
              <w:left w:w="100" w:type="dxa"/>
              <w:bottom w:w="80" w:type="dxa"/>
              <w:right w:w="100" w:type="dxa"/>
            </w:tcMar>
            <w:vAlign w:val="center"/>
          </w:tcPr>
          <w:p w14:paraId="12CAB9F1">
            <w:pPr>
              <w:jc w:val="center"/>
            </w:pPr>
            <w:r>
              <w:rPr>
                <w:rFonts w:ascii="Times New Roman" w:hAnsi="Times New Roman"/>
                <w:sz w:val="14"/>
              </w:rPr>
              <w:t>3-year AUC</w:t>
            </w:r>
          </w:p>
        </w:tc>
        <w:tc>
          <w:tcPr>
            <w:tcW w:w="1337" w:type="dxa"/>
            <w:tcMar>
              <w:top w:w="80" w:type="dxa"/>
              <w:left w:w="100" w:type="dxa"/>
              <w:bottom w:w="80" w:type="dxa"/>
              <w:right w:w="100" w:type="dxa"/>
            </w:tcMar>
            <w:vAlign w:val="center"/>
          </w:tcPr>
          <w:p w14:paraId="49365A0D">
            <w:pPr>
              <w:jc w:val="center"/>
            </w:pPr>
            <w:r>
              <w:rPr>
                <w:rFonts w:ascii="Times New Roman" w:hAnsi="Times New Roman"/>
                <w:sz w:val="14"/>
              </w:rPr>
              <w:t>0.705</w:t>
            </w:r>
          </w:p>
        </w:tc>
        <w:tc>
          <w:tcPr>
            <w:tcW w:w="1337" w:type="dxa"/>
            <w:tcMar>
              <w:top w:w="80" w:type="dxa"/>
              <w:left w:w="100" w:type="dxa"/>
              <w:bottom w:w="80" w:type="dxa"/>
              <w:right w:w="100" w:type="dxa"/>
            </w:tcMar>
            <w:vAlign w:val="center"/>
          </w:tcPr>
          <w:p w14:paraId="28F325ED">
            <w:pPr>
              <w:jc w:val="center"/>
            </w:pPr>
            <w:r>
              <w:rPr>
                <w:rFonts w:ascii="Times New Roman" w:hAnsi="Times New Roman"/>
                <w:sz w:val="14"/>
              </w:rPr>
              <w:t>0.712</w:t>
            </w:r>
          </w:p>
        </w:tc>
        <w:tc>
          <w:tcPr>
            <w:tcW w:w="1337" w:type="dxa"/>
            <w:tcMar>
              <w:top w:w="80" w:type="dxa"/>
              <w:left w:w="100" w:type="dxa"/>
              <w:bottom w:w="80" w:type="dxa"/>
              <w:right w:w="100" w:type="dxa"/>
            </w:tcMar>
            <w:vAlign w:val="center"/>
          </w:tcPr>
          <w:p w14:paraId="4B35C35D">
            <w:pPr>
              <w:jc w:val="center"/>
            </w:pPr>
            <w:r>
              <w:rPr>
                <w:rFonts w:ascii="Times New Roman" w:hAnsi="Times New Roman"/>
                <w:sz w:val="14"/>
              </w:rPr>
              <w:t>Model C minus Model B=0.007</w:t>
            </w:r>
          </w:p>
        </w:tc>
        <w:tc>
          <w:tcPr>
            <w:tcW w:w="1337" w:type="dxa"/>
            <w:tcMar>
              <w:top w:w="80" w:type="dxa"/>
              <w:left w:w="100" w:type="dxa"/>
              <w:bottom w:w="80" w:type="dxa"/>
              <w:right w:w="100" w:type="dxa"/>
            </w:tcMar>
            <w:vAlign w:val="center"/>
          </w:tcPr>
          <w:p w14:paraId="0FD183EC">
            <w:pPr>
              <w:jc w:val="center"/>
            </w:pPr>
            <w:r>
              <w:rPr>
                <w:rFonts w:ascii="Times New Roman" w:hAnsi="Times New Roman"/>
                <w:sz w:val="14"/>
              </w:rPr>
              <w:t>critique2_ModelB_vs_ModelC_time_auc.csv</w:t>
            </w:r>
          </w:p>
        </w:tc>
      </w:tr>
      <w:tr w14:paraId="6C4F2A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37" w:type="dxa"/>
            <w:tcMar>
              <w:top w:w="80" w:type="dxa"/>
              <w:left w:w="100" w:type="dxa"/>
              <w:bottom w:w="80" w:type="dxa"/>
              <w:right w:w="100" w:type="dxa"/>
            </w:tcMar>
            <w:vAlign w:val="center"/>
          </w:tcPr>
          <w:p w14:paraId="264D8AA3">
            <w:pPr>
              <w:jc w:val="left"/>
            </w:pPr>
            <w:r>
              <w:rPr>
                <w:rFonts w:ascii="Times New Roman" w:hAnsi="Times New Roman"/>
                <w:sz w:val="14"/>
              </w:rPr>
              <w:t>Time-dependent ROC</w:t>
            </w:r>
          </w:p>
        </w:tc>
        <w:tc>
          <w:tcPr>
            <w:tcW w:w="1337" w:type="dxa"/>
            <w:tcMar>
              <w:top w:w="80" w:type="dxa"/>
              <w:left w:w="100" w:type="dxa"/>
              <w:bottom w:w="80" w:type="dxa"/>
              <w:right w:w="100" w:type="dxa"/>
            </w:tcMar>
            <w:vAlign w:val="center"/>
          </w:tcPr>
          <w:p w14:paraId="60BC2EB6">
            <w:pPr>
              <w:jc w:val="left"/>
            </w:pPr>
            <w:r>
              <w:rPr>
                <w:rFonts w:ascii="Times New Roman" w:hAnsi="Times New Roman"/>
                <w:sz w:val="14"/>
              </w:rPr>
              <w:t>External validation</w:t>
            </w:r>
          </w:p>
        </w:tc>
        <w:tc>
          <w:tcPr>
            <w:tcW w:w="1337" w:type="dxa"/>
            <w:tcMar>
              <w:top w:w="80" w:type="dxa"/>
              <w:left w:w="100" w:type="dxa"/>
              <w:bottom w:w="80" w:type="dxa"/>
              <w:right w:w="100" w:type="dxa"/>
            </w:tcMar>
            <w:vAlign w:val="center"/>
          </w:tcPr>
          <w:p w14:paraId="20A4CF7E">
            <w:pPr>
              <w:jc w:val="center"/>
            </w:pPr>
            <w:r>
              <w:rPr>
                <w:rFonts w:ascii="Times New Roman" w:hAnsi="Times New Roman"/>
                <w:sz w:val="14"/>
              </w:rPr>
              <w:t>5-year AUC</w:t>
            </w:r>
          </w:p>
        </w:tc>
        <w:tc>
          <w:tcPr>
            <w:tcW w:w="1337" w:type="dxa"/>
            <w:tcMar>
              <w:top w:w="80" w:type="dxa"/>
              <w:left w:w="100" w:type="dxa"/>
              <w:bottom w:w="80" w:type="dxa"/>
              <w:right w:w="100" w:type="dxa"/>
            </w:tcMar>
            <w:vAlign w:val="center"/>
          </w:tcPr>
          <w:p w14:paraId="677C671C">
            <w:pPr>
              <w:jc w:val="center"/>
            </w:pPr>
            <w:r>
              <w:rPr>
                <w:rFonts w:ascii="Times New Roman" w:hAnsi="Times New Roman"/>
                <w:sz w:val="14"/>
              </w:rPr>
              <w:t>0.726</w:t>
            </w:r>
          </w:p>
        </w:tc>
        <w:tc>
          <w:tcPr>
            <w:tcW w:w="1337" w:type="dxa"/>
            <w:tcMar>
              <w:top w:w="80" w:type="dxa"/>
              <w:left w:w="100" w:type="dxa"/>
              <w:bottom w:w="80" w:type="dxa"/>
              <w:right w:w="100" w:type="dxa"/>
            </w:tcMar>
            <w:vAlign w:val="center"/>
          </w:tcPr>
          <w:p w14:paraId="0F76B42B">
            <w:pPr>
              <w:jc w:val="center"/>
            </w:pPr>
            <w:r>
              <w:rPr>
                <w:rFonts w:ascii="Times New Roman" w:hAnsi="Times New Roman"/>
                <w:sz w:val="14"/>
              </w:rPr>
              <w:t>0.734</w:t>
            </w:r>
          </w:p>
        </w:tc>
        <w:tc>
          <w:tcPr>
            <w:tcW w:w="1337" w:type="dxa"/>
            <w:tcMar>
              <w:top w:w="80" w:type="dxa"/>
              <w:left w:w="100" w:type="dxa"/>
              <w:bottom w:w="80" w:type="dxa"/>
              <w:right w:w="100" w:type="dxa"/>
            </w:tcMar>
            <w:vAlign w:val="center"/>
          </w:tcPr>
          <w:p w14:paraId="71CF8BDC">
            <w:pPr>
              <w:jc w:val="center"/>
            </w:pPr>
            <w:r>
              <w:rPr>
                <w:rFonts w:ascii="Times New Roman" w:hAnsi="Times New Roman"/>
                <w:sz w:val="14"/>
              </w:rPr>
              <w:t>Model C minus Model B=0.008</w:t>
            </w:r>
          </w:p>
        </w:tc>
        <w:tc>
          <w:tcPr>
            <w:tcW w:w="1337" w:type="dxa"/>
            <w:tcMar>
              <w:top w:w="80" w:type="dxa"/>
              <w:left w:w="100" w:type="dxa"/>
              <w:bottom w:w="80" w:type="dxa"/>
              <w:right w:w="100" w:type="dxa"/>
            </w:tcMar>
            <w:vAlign w:val="center"/>
          </w:tcPr>
          <w:p w14:paraId="5D815296">
            <w:pPr>
              <w:jc w:val="center"/>
            </w:pPr>
            <w:r>
              <w:rPr>
                <w:rFonts w:ascii="Times New Roman" w:hAnsi="Times New Roman"/>
                <w:sz w:val="14"/>
              </w:rPr>
              <w:t>critique2_ModelB_vs_ModelC_time_auc.csv</w:t>
            </w:r>
          </w:p>
        </w:tc>
      </w:tr>
      <w:tr w14:paraId="7AC1EB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37" w:type="dxa"/>
            <w:tcMar>
              <w:top w:w="80" w:type="dxa"/>
              <w:left w:w="100" w:type="dxa"/>
              <w:bottom w:w="80" w:type="dxa"/>
              <w:right w:w="100" w:type="dxa"/>
            </w:tcMar>
            <w:vAlign w:val="center"/>
          </w:tcPr>
          <w:p w14:paraId="16010E02">
            <w:pPr>
              <w:jc w:val="left"/>
            </w:pPr>
            <w:r>
              <w:rPr>
                <w:rFonts w:ascii="Times New Roman" w:hAnsi="Times New Roman"/>
                <w:sz w:val="14"/>
              </w:rPr>
              <w:t>Decision curve analysis</w:t>
            </w:r>
          </w:p>
        </w:tc>
        <w:tc>
          <w:tcPr>
            <w:tcW w:w="1337" w:type="dxa"/>
            <w:tcMar>
              <w:top w:w="80" w:type="dxa"/>
              <w:left w:w="100" w:type="dxa"/>
              <w:bottom w:w="80" w:type="dxa"/>
              <w:right w:w="100" w:type="dxa"/>
            </w:tcMar>
            <w:vAlign w:val="center"/>
          </w:tcPr>
          <w:p w14:paraId="4D31CF20">
            <w:pPr>
              <w:jc w:val="left"/>
            </w:pPr>
            <w:r>
              <w:rPr>
                <w:rFonts w:ascii="Times New Roman" w:hAnsi="Times New Roman"/>
                <w:sz w:val="14"/>
              </w:rPr>
              <w:t>Development</w:t>
            </w:r>
          </w:p>
        </w:tc>
        <w:tc>
          <w:tcPr>
            <w:tcW w:w="1337" w:type="dxa"/>
            <w:tcMar>
              <w:top w:w="80" w:type="dxa"/>
              <w:left w:w="100" w:type="dxa"/>
              <w:bottom w:w="80" w:type="dxa"/>
              <w:right w:w="100" w:type="dxa"/>
            </w:tcMar>
            <w:vAlign w:val="center"/>
          </w:tcPr>
          <w:p w14:paraId="4136E89B">
            <w:pPr>
              <w:jc w:val="center"/>
            </w:pPr>
            <w:r>
              <w:rPr>
                <w:rFonts w:ascii="Times New Roman" w:hAnsi="Times New Roman"/>
                <w:sz w:val="14"/>
              </w:rPr>
              <w:t>3-year DCA threshold count</w:t>
            </w:r>
          </w:p>
        </w:tc>
        <w:tc>
          <w:tcPr>
            <w:tcW w:w="1337" w:type="dxa"/>
            <w:tcMar>
              <w:top w:w="80" w:type="dxa"/>
              <w:left w:w="100" w:type="dxa"/>
              <w:bottom w:w="80" w:type="dxa"/>
              <w:right w:w="100" w:type="dxa"/>
            </w:tcMar>
            <w:vAlign w:val="center"/>
          </w:tcPr>
          <w:p w14:paraId="02CEE0F6">
            <w:pPr>
              <w:jc w:val="center"/>
            </w:pPr>
          </w:p>
        </w:tc>
        <w:tc>
          <w:tcPr>
            <w:tcW w:w="1337" w:type="dxa"/>
            <w:tcMar>
              <w:top w:w="80" w:type="dxa"/>
              <w:left w:w="100" w:type="dxa"/>
              <w:bottom w:w="80" w:type="dxa"/>
              <w:right w:w="100" w:type="dxa"/>
            </w:tcMar>
            <w:vAlign w:val="center"/>
          </w:tcPr>
          <w:p w14:paraId="494B640B">
            <w:pPr>
              <w:jc w:val="center"/>
            </w:pPr>
          </w:p>
        </w:tc>
        <w:tc>
          <w:tcPr>
            <w:tcW w:w="1337" w:type="dxa"/>
            <w:tcMar>
              <w:top w:w="80" w:type="dxa"/>
              <w:left w:w="100" w:type="dxa"/>
              <w:bottom w:w="80" w:type="dxa"/>
              <w:right w:w="100" w:type="dxa"/>
            </w:tcMar>
            <w:vAlign w:val="center"/>
          </w:tcPr>
          <w:p w14:paraId="73AABAD8">
            <w:pPr>
              <w:jc w:val="center"/>
            </w:pPr>
            <w:r>
              <w:rPr>
                <w:rFonts w:ascii="Times New Roman" w:hAnsi="Times New Roman"/>
                <w:sz w:val="14"/>
              </w:rPr>
              <w:t>Model C had higher net benefit at 45 of 60 thresholds from 0.01 to 0.60.</w:t>
            </w:r>
          </w:p>
        </w:tc>
        <w:tc>
          <w:tcPr>
            <w:tcW w:w="1337" w:type="dxa"/>
            <w:tcMar>
              <w:top w:w="80" w:type="dxa"/>
              <w:left w:w="100" w:type="dxa"/>
              <w:bottom w:w="80" w:type="dxa"/>
              <w:right w:w="100" w:type="dxa"/>
            </w:tcMar>
            <w:vAlign w:val="center"/>
          </w:tcPr>
          <w:p w14:paraId="60D1808C">
            <w:pPr>
              <w:jc w:val="center"/>
            </w:pPr>
            <w:r>
              <w:rPr>
                <w:rFonts w:ascii="Times New Roman" w:hAnsi="Times New Roman"/>
                <w:sz w:val="14"/>
              </w:rPr>
              <w:t>critique2_DCA_ModelB_vs_ModelC_threshold_summary.csv</w:t>
            </w:r>
          </w:p>
        </w:tc>
      </w:tr>
      <w:tr w14:paraId="6FA661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37" w:type="dxa"/>
            <w:tcMar>
              <w:top w:w="80" w:type="dxa"/>
              <w:left w:w="100" w:type="dxa"/>
              <w:bottom w:w="80" w:type="dxa"/>
              <w:right w:w="100" w:type="dxa"/>
            </w:tcMar>
            <w:vAlign w:val="center"/>
          </w:tcPr>
          <w:p w14:paraId="6B135C8B">
            <w:pPr>
              <w:jc w:val="left"/>
            </w:pPr>
            <w:r>
              <w:rPr>
                <w:rFonts w:ascii="Times New Roman" w:hAnsi="Times New Roman"/>
                <w:sz w:val="14"/>
              </w:rPr>
              <w:t>Decision curve analysis</w:t>
            </w:r>
          </w:p>
        </w:tc>
        <w:tc>
          <w:tcPr>
            <w:tcW w:w="1337" w:type="dxa"/>
            <w:tcMar>
              <w:top w:w="80" w:type="dxa"/>
              <w:left w:w="100" w:type="dxa"/>
              <w:bottom w:w="80" w:type="dxa"/>
              <w:right w:w="100" w:type="dxa"/>
            </w:tcMar>
            <w:vAlign w:val="center"/>
          </w:tcPr>
          <w:p w14:paraId="37233918">
            <w:pPr>
              <w:jc w:val="left"/>
            </w:pPr>
            <w:r>
              <w:rPr>
                <w:rFonts w:ascii="Times New Roman" w:hAnsi="Times New Roman"/>
                <w:sz w:val="14"/>
              </w:rPr>
              <w:t>Internal validation</w:t>
            </w:r>
          </w:p>
        </w:tc>
        <w:tc>
          <w:tcPr>
            <w:tcW w:w="1337" w:type="dxa"/>
            <w:tcMar>
              <w:top w:w="80" w:type="dxa"/>
              <w:left w:w="100" w:type="dxa"/>
              <w:bottom w:w="80" w:type="dxa"/>
              <w:right w:w="100" w:type="dxa"/>
            </w:tcMar>
            <w:vAlign w:val="center"/>
          </w:tcPr>
          <w:p w14:paraId="2C0AC5EB">
            <w:pPr>
              <w:jc w:val="center"/>
            </w:pPr>
            <w:r>
              <w:rPr>
                <w:rFonts w:ascii="Times New Roman" w:hAnsi="Times New Roman"/>
                <w:sz w:val="14"/>
              </w:rPr>
              <w:t>3-year DCA threshold count</w:t>
            </w:r>
          </w:p>
        </w:tc>
        <w:tc>
          <w:tcPr>
            <w:tcW w:w="1337" w:type="dxa"/>
            <w:tcMar>
              <w:top w:w="80" w:type="dxa"/>
              <w:left w:w="100" w:type="dxa"/>
              <w:bottom w:w="80" w:type="dxa"/>
              <w:right w:w="100" w:type="dxa"/>
            </w:tcMar>
            <w:vAlign w:val="center"/>
          </w:tcPr>
          <w:p w14:paraId="1936EFAB">
            <w:pPr>
              <w:jc w:val="center"/>
            </w:pPr>
          </w:p>
        </w:tc>
        <w:tc>
          <w:tcPr>
            <w:tcW w:w="1337" w:type="dxa"/>
            <w:tcMar>
              <w:top w:w="80" w:type="dxa"/>
              <w:left w:w="100" w:type="dxa"/>
              <w:bottom w:w="80" w:type="dxa"/>
              <w:right w:w="100" w:type="dxa"/>
            </w:tcMar>
            <w:vAlign w:val="center"/>
          </w:tcPr>
          <w:p w14:paraId="0B387C24">
            <w:pPr>
              <w:jc w:val="center"/>
            </w:pPr>
          </w:p>
        </w:tc>
        <w:tc>
          <w:tcPr>
            <w:tcW w:w="1337" w:type="dxa"/>
            <w:tcMar>
              <w:top w:w="80" w:type="dxa"/>
              <w:left w:w="100" w:type="dxa"/>
              <w:bottom w:w="80" w:type="dxa"/>
              <w:right w:w="100" w:type="dxa"/>
            </w:tcMar>
            <w:vAlign w:val="center"/>
          </w:tcPr>
          <w:p w14:paraId="39C0B207">
            <w:pPr>
              <w:jc w:val="center"/>
            </w:pPr>
            <w:r>
              <w:rPr>
                <w:rFonts w:ascii="Times New Roman" w:hAnsi="Times New Roman"/>
                <w:sz w:val="14"/>
              </w:rPr>
              <w:t>Model C had higher net benefit at 47 of 60 thresholds from 0.01 to 0.60.</w:t>
            </w:r>
          </w:p>
        </w:tc>
        <w:tc>
          <w:tcPr>
            <w:tcW w:w="1337" w:type="dxa"/>
            <w:tcMar>
              <w:top w:w="80" w:type="dxa"/>
              <w:left w:w="100" w:type="dxa"/>
              <w:bottom w:w="80" w:type="dxa"/>
              <w:right w:w="100" w:type="dxa"/>
            </w:tcMar>
            <w:vAlign w:val="center"/>
          </w:tcPr>
          <w:p w14:paraId="1585F2E2">
            <w:pPr>
              <w:jc w:val="center"/>
            </w:pPr>
            <w:r>
              <w:rPr>
                <w:rFonts w:ascii="Times New Roman" w:hAnsi="Times New Roman"/>
                <w:sz w:val="14"/>
              </w:rPr>
              <w:t>critique2_DCA_ModelB_vs_ModelC_threshold_summary.csv</w:t>
            </w:r>
          </w:p>
        </w:tc>
      </w:tr>
      <w:tr w14:paraId="32583F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37" w:type="dxa"/>
            <w:tcMar>
              <w:top w:w="80" w:type="dxa"/>
              <w:left w:w="100" w:type="dxa"/>
              <w:bottom w:w="80" w:type="dxa"/>
              <w:right w:w="100" w:type="dxa"/>
            </w:tcMar>
            <w:vAlign w:val="center"/>
          </w:tcPr>
          <w:p w14:paraId="27BFA72F">
            <w:pPr>
              <w:jc w:val="left"/>
            </w:pPr>
            <w:r>
              <w:rPr>
                <w:rFonts w:ascii="Times New Roman" w:hAnsi="Times New Roman"/>
                <w:sz w:val="14"/>
              </w:rPr>
              <w:t>Decision curve analysis</w:t>
            </w:r>
          </w:p>
        </w:tc>
        <w:tc>
          <w:tcPr>
            <w:tcW w:w="1337" w:type="dxa"/>
            <w:tcMar>
              <w:top w:w="80" w:type="dxa"/>
              <w:left w:w="100" w:type="dxa"/>
              <w:bottom w:w="80" w:type="dxa"/>
              <w:right w:w="100" w:type="dxa"/>
            </w:tcMar>
            <w:vAlign w:val="center"/>
          </w:tcPr>
          <w:p w14:paraId="213FE64B">
            <w:pPr>
              <w:jc w:val="left"/>
            </w:pPr>
            <w:r>
              <w:rPr>
                <w:rFonts w:ascii="Times New Roman" w:hAnsi="Times New Roman"/>
                <w:sz w:val="14"/>
              </w:rPr>
              <w:t>External validation</w:t>
            </w:r>
          </w:p>
        </w:tc>
        <w:tc>
          <w:tcPr>
            <w:tcW w:w="1337" w:type="dxa"/>
            <w:tcMar>
              <w:top w:w="80" w:type="dxa"/>
              <w:left w:w="100" w:type="dxa"/>
              <w:bottom w:w="80" w:type="dxa"/>
              <w:right w:w="100" w:type="dxa"/>
            </w:tcMar>
            <w:vAlign w:val="center"/>
          </w:tcPr>
          <w:p w14:paraId="5B16F6DA">
            <w:pPr>
              <w:jc w:val="center"/>
            </w:pPr>
            <w:r>
              <w:rPr>
                <w:rFonts w:ascii="Times New Roman" w:hAnsi="Times New Roman"/>
                <w:sz w:val="14"/>
              </w:rPr>
              <w:t>3-year DCA threshold count</w:t>
            </w:r>
          </w:p>
        </w:tc>
        <w:tc>
          <w:tcPr>
            <w:tcW w:w="1337" w:type="dxa"/>
            <w:tcMar>
              <w:top w:w="80" w:type="dxa"/>
              <w:left w:w="100" w:type="dxa"/>
              <w:bottom w:w="80" w:type="dxa"/>
              <w:right w:w="100" w:type="dxa"/>
            </w:tcMar>
            <w:vAlign w:val="center"/>
          </w:tcPr>
          <w:p w14:paraId="24AED6BD">
            <w:pPr>
              <w:jc w:val="center"/>
            </w:pPr>
          </w:p>
        </w:tc>
        <w:tc>
          <w:tcPr>
            <w:tcW w:w="1337" w:type="dxa"/>
            <w:tcMar>
              <w:top w:w="80" w:type="dxa"/>
              <w:left w:w="100" w:type="dxa"/>
              <w:bottom w:w="80" w:type="dxa"/>
              <w:right w:w="100" w:type="dxa"/>
            </w:tcMar>
            <w:vAlign w:val="center"/>
          </w:tcPr>
          <w:p w14:paraId="4A71904E">
            <w:pPr>
              <w:jc w:val="center"/>
            </w:pPr>
          </w:p>
        </w:tc>
        <w:tc>
          <w:tcPr>
            <w:tcW w:w="1337" w:type="dxa"/>
            <w:tcMar>
              <w:top w:w="80" w:type="dxa"/>
              <w:left w:w="100" w:type="dxa"/>
              <w:bottom w:w="80" w:type="dxa"/>
              <w:right w:w="100" w:type="dxa"/>
            </w:tcMar>
            <w:vAlign w:val="center"/>
          </w:tcPr>
          <w:p w14:paraId="1264843F">
            <w:pPr>
              <w:jc w:val="center"/>
            </w:pPr>
            <w:r>
              <w:rPr>
                <w:rFonts w:ascii="Times New Roman" w:hAnsi="Times New Roman"/>
                <w:sz w:val="14"/>
              </w:rPr>
              <w:t>Model C had higher net benefit at 38 of 60 thresholds from 0.01 to 0.60.</w:t>
            </w:r>
          </w:p>
        </w:tc>
        <w:tc>
          <w:tcPr>
            <w:tcW w:w="1337" w:type="dxa"/>
            <w:tcMar>
              <w:top w:w="80" w:type="dxa"/>
              <w:left w:w="100" w:type="dxa"/>
              <w:bottom w:w="80" w:type="dxa"/>
              <w:right w:w="100" w:type="dxa"/>
            </w:tcMar>
            <w:vAlign w:val="center"/>
          </w:tcPr>
          <w:p w14:paraId="04B61DFA">
            <w:pPr>
              <w:jc w:val="center"/>
            </w:pPr>
            <w:r>
              <w:rPr>
                <w:rFonts w:ascii="Times New Roman" w:hAnsi="Times New Roman"/>
                <w:sz w:val="14"/>
              </w:rPr>
              <w:t>critique2_DCA_ModelB_vs_ModelC_threshold_summary.csv</w:t>
            </w:r>
          </w:p>
        </w:tc>
      </w:tr>
    </w:tbl>
    <w:p w14:paraId="0974C15B">
      <w:pPr>
        <w:pStyle w:val="4"/>
      </w:pPr>
      <w:r>
        <w:t>Supplementary Table S6. Grade-stratified Model C prediction specification.</w:t>
      </w:r>
    </w:p>
    <w:p w14:paraId="4F4B03C1">
      <w:pPr>
        <w:jc w:val="center"/>
      </w:pPr>
      <w:r>
        <w:rPr>
          <w:b/>
          <w:sz w:val="28"/>
        </w:rPr>
        <w:t>Supplementary Table S6. Grade-Stratified Model C Prediction Specification</w:t>
      </w:r>
    </w:p>
    <w:p w14:paraId="323BE6A3">
      <w:r>
        <w:t>Prepared: 2026-08-01</w:t>
      </w:r>
    </w:p>
    <w:p w14:paraId="2340D7F1">
      <w:r>
        <w:t>Model C was fitted in the development cohort as:</w:t>
      </w:r>
    </w:p>
    <w:p w14:paraId="18F167F6">
      <w:r>
        <w:t>```text</w:t>
      </w:r>
    </w:p>
    <w:p w14:paraId="3A0F2A87">
      <w:r>
        <w:t>Surv(months, status) ~ AJCCT + AJCCN + AJCCM + CEA + strata(Grade)</w:t>
      </w:r>
    </w:p>
    <w:p w14:paraId="41E55B0C">
      <w:r>
        <w:t>```</w:t>
      </w:r>
    </w:p>
    <w:p w14:paraId="6EFB37E9">
      <w:r>
        <w:t>In this stratified Cox model, tumor grade defines separate baseline hazards. The ordinary linear predictor contains only AJCC T stage, AJCC N stage, AJCC M stage, and pretreatment CEA. For a patient in grade stratum g, predicted overall survival at time t is:</w:t>
      </w:r>
    </w:p>
    <w:p w14:paraId="68CFDD5E">
      <w:r>
        <w:t>```text</w:t>
      </w:r>
    </w:p>
    <w:p w14:paraId="48FAB4B3">
      <w:r>
        <w:t>S(t | X, Grade = g) = S0_g(t) ^ exp(LP)</w:t>
      </w:r>
    </w:p>
    <w:p w14:paraId="09F86BBB">
      <w:r>
        <w:t>```</w:t>
      </w:r>
    </w:p>
    <w:p w14:paraId="7EA689B5">
      <w:r>
        <w:t>where S0_g(t) is the grade-specific baseline survival and LP is the sum of the coefficients below for the patient's non-reference categories. Reference categories are AJCC T1, AJCC N0, AJCC M0, and CEA &lt;5 ng/mL.</w:t>
      </w:r>
    </w:p>
    <w:p w14:paraId="449F1D13">
      <w:pPr>
        <w:pStyle w:val="3"/>
      </w:pPr>
      <w:r>
        <w:t>Model C Coefficients</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60"/>
        <w:gridCol w:w="1560"/>
        <w:gridCol w:w="1560"/>
        <w:gridCol w:w="1560"/>
        <w:gridCol w:w="1560"/>
        <w:gridCol w:w="1560"/>
      </w:tblGrid>
      <w:tr w14:paraId="429F2D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60" w:type="dxa"/>
            <w:shd w:val="clear" w:color="auto" w:fill="F2F4F7"/>
            <w:tcMar>
              <w:top w:w="80" w:type="dxa"/>
              <w:left w:w="100" w:type="dxa"/>
              <w:bottom w:w="80" w:type="dxa"/>
              <w:right w:w="100" w:type="dxa"/>
            </w:tcMar>
            <w:vAlign w:val="center"/>
          </w:tcPr>
          <w:p w14:paraId="784C8D11">
            <w:pPr>
              <w:jc w:val="center"/>
            </w:pPr>
            <w:r>
              <w:rPr>
                <w:rFonts w:ascii="Times New Roman" w:hAnsi="Times New Roman"/>
                <w:b/>
                <w:sz w:val="14"/>
              </w:rPr>
              <w:t>Predictor</w:t>
            </w:r>
          </w:p>
        </w:tc>
        <w:tc>
          <w:tcPr>
            <w:tcW w:w="1560" w:type="dxa"/>
            <w:shd w:val="clear" w:color="auto" w:fill="F2F4F7"/>
            <w:tcMar>
              <w:top w:w="80" w:type="dxa"/>
              <w:left w:w="100" w:type="dxa"/>
              <w:bottom w:w="80" w:type="dxa"/>
              <w:right w:w="100" w:type="dxa"/>
            </w:tcMar>
            <w:vAlign w:val="center"/>
          </w:tcPr>
          <w:p w14:paraId="52EE430D">
            <w:pPr>
              <w:jc w:val="center"/>
            </w:pPr>
            <w:r>
              <w:rPr>
                <w:rFonts w:ascii="Times New Roman" w:hAnsi="Times New Roman"/>
                <w:b/>
                <w:sz w:val="14"/>
              </w:rPr>
              <w:t>Coefficient</w:t>
            </w:r>
          </w:p>
        </w:tc>
        <w:tc>
          <w:tcPr>
            <w:tcW w:w="1560" w:type="dxa"/>
            <w:shd w:val="clear" w:color="auto" w:fill="F2F4F7"/>
            <w:tcMar>
              <w:top w:w="80" w:type="dxa"/>
              <w:left w:w="100" w:type="dxa"/>
              <w:bottom w:w="80" w:type="dxa"/>
              <w:right w:w="100" w:type="dxa"/>
            </w:tcMar>
            <w:vAlign w:val="center"/>
          </w:tcPr>
          <w:p w14:paraId="625F15D9">
            <w:pPr>
              <w:jc w:val="center"/>
            </w:pPr>
            <w:r>
              <w:rPr>
                <w:rFonts w:ascii="Times New Roman" w:hAnsi="Times New Roman"/>
                <w:b/>
                <w:sz w:val="14"/>
              </w:rPr>
              <w:t>HR</w:t>
            </w:r>
          </w:p>
        </w:tc>
        <w:tc>
          <w:tcPr>
            <w:tcW w:w="1560" w:type="dxa"/>
            <w:shd w:val="clear" w:color="auto" w:fill="F2F4F7"/>
            <w:tcMar>
              <w:top w:w="80" w:type="dxa"/>
              <w:left w:w="100" w:type="dxa"/>
              <w:bottom w:w="80" w:type="dxa"/>
              <w:right w:w="100" w:type="dxa"/>
            </w:tcMar>
            <w:vAlign w:val="center"/>
          </w:tcPr>
          <w:p w14:paraId="1881248B">
            <w:pPr>
              <w:jc w:val="center"/>
            </w:pPr>
            <w:r>
              <w:rPr>
                <w:rFonts w:ascii="Times New Roman" w:hAnsi="Times New Roman"/>
                <w:b/>
                <w:sz w:val="14"/>
              </w:rPr>
              <w:t>95% CI</w:t>
            </w:r>
          </w:p>
        </w:tc>
        <w:tc>
          <w:tcPr>
            <w:tcW w:w="1560" w:type="dxa"/>
            <w:shd w:val="clear" w:color="auto" w:fill="F2F4F7"/>
            <w:tcMar>
              <w:top w:w="80" w:type="dxa"/>
              <w:left w:w="100" w:type="dxa"/>
              <w:bottom w:w="80" w:type="dxa"/>
              <w:right w:w="100" w:type="dxa"/>
            </w:tcMar>
            <w:vAlign w:val="center"/>
          </w:tcPr>
          <w:p w14:paraId="7E092EAC">
            <w:pPr>
              <w:jc w:val="center"/>
            </w:pPr>
            <w:r>
              <w:rPr>
                <w:rFonts w:ascii="Times New Roman" w:hAnsi="Times New Roman"/>
                <w:b/>
                <w:sz w:val="14"/>
              </w:rPr>
              <w:t>P value</w:t>
            </w:r>
          </w:p>
        </w:tc>
        <w:tc>
          <w:tcPr>
            <w:tcW w:w="1560" w:type="dxa"/>
            <w:shd w:val="clear" w:color="auto" w:fill="F2F4F7"/>
            <w:tcMar>
              <w:top w:w="80" w:type="dxa"/>
              <w:left w:w="100" w:type="dxa"/>
              <w:bottom w:w="80" w:type="dxa"/>
              <w:right w:w="100" w:type="dxa"/>
            </w:tcMar>
            <w:vAlign w:val="center"/>
          </w:tcPr>
          <w:p w14:paraId="6B213D61">
            <w:pPr>
              <w:jc w:val="center"/>
            </w:pPr>
            <w:r>
              <w:rPr>
                <w:rFonts w:ascii="Times New Roman" w:hAnsi="Times New Roman"/>
                <w:b/>
                <w:sz w:val="14"/>
              </w:rPr>
              <w:t>Reference</w:t>
            </w:r>
          </w:p>
        </w:tc>
      </w:tr>
      <w:tr w14:paraId="028326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60" w:type="dxa"/>
            <w:tcMar>
              <w:top w:w="80" w:type="dxa"/>
              <w:left w:w="100" w:type="dxa"/>
              <w:bottom w:w="80" w:type="dxa"/>
              <w:right w:w="100" w:type="dxa"/>
            </w:tcMar>
            <w:vAlign w:val="center"/>
          </w:tcPr>
          <w:p w14:paraId="6E17B466">
            <w:pPr>
              <w:jc w:val="left"/>
            </w:pPr>
            <w:r>
              <w:rPr>
                <w:rFonts w:ascii="Times New Roman" w:hAnsi="Times New Roman"/>
                <w:sz w:val="14"/>
              </w:rPr>
              <w:t>AJCC T2 vs T1</w:t>
            </w:r>
          </w:p>
        </w:tc>
        <w:tc>
          <w:tcPr>
            <w:tcW w:w="1560" w:type="dxa"/>
            <w:tcMar>
              <w:top w:w="80" w:type="dxa"/>
              <w:left w:w="100" w:type="dxa"/>
              <w:bottom w:w="80" w:type="dxa"/>
              <w:right w:w="100" w:type="dxa"/>
            </w:tcMar>
            <w:vAlign w:val="center"/>
          </w:tcPr>
          <w:p w14:paraId="74FF1755">
            <w:pPr>
              <w:jc w:val="left"/>
            </w:pPr>
            <w:r>
              <w:rPr>
                <w:rFonts w:ascii="Times New Roman" w:hAnsi="Times New Roman"/>
                <w:sz w:val="14"/>
              </w:rPr>
              <w:t>-0.026091</w:t>
            </w:r>
          </w:p>
        </w:tc>
        <w:tc>
          <w:tcPr>
            <w:tcW w:w="1560" w:type="dxa"/>
            <w:tcMar>
              <w:top w:w="80" w:type="dxa"/>
              <w:left w:w="100" w:type="dxa"/>
              <w:bottom w:w="80" w:type="dxa"/>
              <w:right w:w="100" w:type="dxa"/>
            </w:tcMar>
            <w:vAlign w:val="center"/>
          </w:tcPr>
          <w:p w14:paraId="4DD9C431">
            <w:pPr>
              <w:jc w:val="center"/>
            </w:pPr>
            <w:r>
              <w:rPr>
                <w:rFonts w:ascii="Times New Roman" w:hAnsi="Times New Roman"/>
                <w:sz w:val="14"/>
              </w:rPr>
              <w:t>0.974</w:t>
            </w:r>
          </w:p>
        </w:tc>
        <w:tc>
          <w:tcPr>
            <w:tcW w:w="1560" w:type="dxa"/>
            <w:tcMar>
              <w:top w:w="80" w:type="dxa"/>
              <w:left w:w="100" w:type="dxa"/>
              <w:bottom w:w="80" w:type="dxa"/>
              <w:right w:w="100" w:type="dxa"/>
            </w:tcMar>
            <w:vAlign w:val="center"/>
          </w:tcPr>
          <w:p w14:paraId="184E4F32">
            <w:pPr>
              <w:jc w:val="center"/>
            </w:pPr>
            <w:r>
              <w:rPr>
                <w:rFonts w:ascii="Times New Roman" w:hAnsi="Times New Roman"/>
                <w:sz w:val="14"/>
              </w:rPr>
              <w:t>0.522-1.817</w:t>
            </w:r>
          </w:p>
        </w:tc>
        <w:tc>
          <w:tcPr>
            <w:tcW w:w="1560" w:type="dxa"/>
            <w:tcMar>
              <w:top w:w="80" w:type="dxa"/>
              <w:left w:w="100" w:type="dxa"/>
              <w:bottom w:w="80" w:type="dxa"/>
              <w:right w:w="100" w:type="dxa"/>
            </w:tcMar>
            <w:vAlign w:val="center"/>
          </w:tcPr>
          <w:p w14:paraId="2C949C7F">
            <w:pPr>
              <w:jc w:val="center"/>
            </w:pPr>
            <w:r>
              <w:rPr>
                <w:rFonts w:ascii="Times New Roman" w:hAnsi="Times New Roman"/>
                <w:sz w:val="14"/>
              </w:rPr>
              <w:t>0.935</w:t>
            </w:r>
          </w:p>
        </w:tc>
        <w:tc>
          <w:tcPr>
            <w:tcW w:w="1560" w:type="dxa"/>
            <w:tcMar>
              <w:top w:w="80" w:type="dxa"/>
              <w:left w:w="100" w:type="dxa"/>
              <w:bottom w:w="80" w:type="dxa"/>
              <w:right w:w="100" w:type="dxa"/>
            </w:tcMar>
            <w:vAlign w:val="center"/>
          </w:tcPr>
          <w:p w14:paraId="1D444285">
            <w:pPr>
              <w:jc w:val="center"/>
            </w:pPr>
            <w:r>
              <w:rPr>
                <w:rFonts w:ascii="Times New Roman" w:hAnsi="Times New Roman"/>
                <w:sz w:val="14"/>
              </w:rPr>
              <w:t>T1</w:t>
            </w:r>
          </w:p>
        </w:tc>
      </w:tr>
      <w:tr w14:paraId="33B6BB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60" w:type="dxa"/>
            <w:tcMar>
              <w:top w:w="80" w:type="dxa"/>
              <w:left w:w="100" w:type="dxa"/>
              <w:bottom w:w="80" w:type="dxa"/>
              <w:right w:w="100" w:type="dxa"/>
            </w:tcMar>
            <w:vAlign w:val="center"/>
          </w:tcPr>
          <w:p w14:paraId="4AFB515C">
            <w:pPr>
              <w:jc w:val="left"/>
            </w:pPr>
            <w:r>
              <w:rPr>
                <w:rFonts w:ascii="Times New Roman" w:hAnsi="Times New Roman"/>
                <w:sz w:val="14"/>
              </w:rPr>
              <w:t>AJCC T3 vs T1</w:t>
            </w:r>
          </w:p>
        </w:tc>
        <w:tc>
          <w:tcPr>
            <w:tcW w:w="1560" w:type="dxa"/>
            <w:tcMar>
              <w:top w:w="80" w:type="dxa"/>
              <w:left w:w="100" w:type="dxa"/>
              <w:bottom w:w="80" w:type="dxa"/>
              <w:right w:w="100" w:type="dxa"/>
            </w:tcMar>
            <w:vAlign w:val="center"/>
          </w:tcPr>
          <w:p w14:paraId="6B4BC2CF">
            <w:pPr>
              <w:jc w:val="left"/>
            </w:pPr>
            <w:r>
              <w:rPr>
                <w:rFonts w:ascii="Times New Roman" w:hAnsi="Times New Roman"/>
                <w:sz w:val="14"/>
              </w:rPr>
              <w:t>0.415358</w:t>
            </w:r>
          </w:p>
        </w:tc>
        <w:tc>
          <w:tcPr>
            <w:tcW w:w="1560" w:type="dxa"/>
            <w:tcMar>
              <w:top w:w="80" w:type="dxa"/>
              <w:left w:w="100" w:type="dxa"/>
              <w:bottom w:w="80" w:type="dxa"/>
              <w:right w:w="100" w:type="dxa"/>
            </w:tcMar>
            <w:vAlign w:val="center"/>
          </w:tcPr>
          <w:p w14:paraId="331A2DA1">
            <w:pPr>
              <w:jc w:val="center"/>
            </w:pPr>
            <w:r>
              <w:rPr>
                <w:rFonts w:ascii="Times New Roman" w:hAnsi="Times New Roman"/>
                <w:sz w:val="14"/>
              </w:rPr>
              <w:t>1.515</w:t>
            </w:r>
          </w:p>
        </w:tc>
        <w:tc>
          <w:tcPr>
            <w:tcW w:w="1560" w:type="dxa"/>
            <w:tcMar>
              <w:top w:w="80" w:type="dxa"/>
              <w:left w:w="100" w:type="dxa"/>
              <w:bottom w:w="80" w:type="dxa"/>
              <w:right w:w="100" w:type="dxa"/>
            </w:tcMar>
            <w:vAlign w:val="center"/>
          </w:tcPr>
          <w:p w14:paraId="16D6ADB1">
            <w:pPr>
              <w:jc w:val="center"/>
            </w:pPr>
            <w:r>
              <w:rPr>
                <w:rFonts w:ascii="Times New Roman" w:hAnsi="Times New Roman"/>
                <w:sz w:val="14"/>
              </w:rPr>
              <w:t>0.913-2.515</w:t>
            </w:r>
          </w:p>
        </w:tc>
        <w:tc>
          <w:tcPr>
            <w:tcW w:w="1560" w:type="dxa"/>
            <w:tcMar>
              <w:top w:w="80" w:type="dxa"/>
              <w:left w:w="100" w:type="dxa"/>
              <w:bottom w:w="80" w:type="dxa"/>
              <w:right w:w="100" w:type="dxa"/>
            </w:tcMar>
            <w:vAlign w:val="center"/>
          </w:tcPr>
          <w:p w14:paraId="77A715E1">
            <w:pPr>
              <w:jc w:val="center"/>
            </w:pPr>
            <w:r>
              <w:rPr>
                <w:rFonts w:ascii="Times New Roman" w:hAnsi="Times New Roman"/>
                <w:sz w:val="14"/>
              </w:rPr>
              <w:t>0.108</w:t>
            </w:r>
          </w:p>
        </w:tc>
        <w:tc>
          <w:tcPr>
            <w:tcW w:w="1560" w:type="dxa"/>
            <w:tcMar>
              <w:top w:w="80" w:type="dxa"/>
              <w:left w:w="100" w:type="dxa"/>
              <w:bottom w:w="80" w:type="dxa"/>
              <w:right w:w="100" w:type="dxa"/>
            </w:tcMar>
            <w:vAlign w:val="center"/>
          </w:tcPr>
          <w:p w14:paraId="17A82913">
            <w:pPr>
              <w:jc w:val="center"/>
            </w:pPr>
            <w:r>
              <w:rPr>
                <w:rFonts w:ascii="Times New Roman" w:hAnsi="Times New Roman"/>
                <w:sz w:val="14"/>
              </w:rPr>
              <w:t>T1</w:t>
            </w:r>
          </w:p>
        </w:tc>
      </w:tr>
      <w:tr w14:paraId="7365ED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60" w:type="dxa"/>
            <w:tcMar>
              <w:top w:w="80" w:type="dxa"/>
              <w:left w:w="100" w:type="dxa"/>
              <w:bottom w:w="80" w:type="dxa"/>
              <w:right w:w="100" w:type="dxa"/>
            </w:tcMar>
            <w:vAlign w:val="center"/>
          </w:tcPr>
          <w:p w14:paraId="64A1EB4C">
            <w:pPr>
              <w:jc w:val="left"/>
            </w:pPr>
            <w:r>
              <w:rPr>
                <w:rFonts w:ascii="Times New Roman" w:hAnsi="Times New Roman"/>
                <w:sz w:val="14"/>
              </w:rPr>
              <w:t>AJCC T4 vs T1</w:t>
            </w:r>
          </w:p>
        </w:tc>
        <w:tc>
          <w:tcPr>
            <w:tcW w:w="1560" w:type="dxa"/>
            <w:tcMar>
              <w:top w:w="80" w:type="dxa"/>
              <w:left w:w="100" w:type="dxa"/>
              <w:bottom w:w="80" w:type="dxa"/>
              <w:right w:w="100" w:type="dxa"/>
            </w:tcMar>
            <w:vAlign w:val="center"/>
          </w:tcPr>
          <w:p w14:paraId="6D9661B6">
            <w:pPr>
              <w:jc w:val="left"/>
            </w:pPr>
            <w:r>
              <w:rPr>
                <w:rFonts w:ascii="Times New Roman" w:hAnsi="Times New Roman"/>
                <w:sz w:val="14"/>
              </w:rPr>
              <w:t>0.744247</w:t>
            </w:r>
          </w:p>
        </w:tc>
        <w:tc>
          <w:tcPr>
            <w:tcW w:w="1560" w:type="dxa"/>
            <w:tcMar>
              <w:top w:w="80" w:type="dxa"/>
              <w:left w:w="100" w:type="dxa"/>
              <w:bottom w:w="80" w:type="dxa"/>
              <w:right w:w="100" w:type="dxa"/>
            </w:tcMar>
            <w:vAlign w:val="center"/>
          </w:tcPr>
          <w:p w14:paraId="27D70032">
            <w:pPr>
              <w:jc w:val="center"/>
            </w:pPr>
            <w:r>
              <w:rPr>
                <w:rFonts w:ascii="Times New Roman" w:hAnsi="Times New Roman"/>
                <w:sz w:val="14"/>
              </w:rPr>
              <w:t>2.105</w:t>
            </w:r>
          </w:p>
        </w:tc>
        <w:tc>
          <w:tcPr>
            <w:tcW w:w="1560" w:type="dxa"/>
            <w:tcMar>
              <w:top w:w="80" w:type="dxa"/>
              <w:left w:w="100" w:type="dxa"/>
              <w:bottom w:w="80" w:type="dxa"/>
              <w:right w:w="100" w:type="dxa"/>
            </w:tcMar>
            <w:vAlign w:val="center"/>
          </w:tcPr>
          <w:p w14:paraId="42CBB7EE">
            <w:pPr>
              <w:jc w:val="center"/>
            </w:pPr>
            <w:r>
              <w:rPr>
                <w:rFonts w:ascii="Times New Roman" w:hAnsi="Times New Roman"/>
                <w:sz w:val="14"/>
              </w:rPr>
              <w:t>1.255-3.530</w:t>
            </w:r>
          </w:p>
        </w:tc>
        <w:tc>
          <w:tcPr>
            <w:tcW w:w="1560" w:type="dxa"/>
            <w:tcMar>
              <w:top w:w="80" w:type="dxa"/>
              <w:left w:w="100" w:type="dxa"/>
              <w:bottom w:w="80" w:type="dxa"/>
              <w:right w:w="100" w:type="dxa"/>
            </w:tcMar>
            <w:vAlign w:val="center"/>
          </w:tcPr>
          <w:p w14:paraId="3329F7E2">
            <w:pPr>
              <w:jc w:val="center"/>
            </w:pPr>
            <w:r>
              <w:rPr>
                <w:rFonts w:ascii="Times New Roman" w:hAnsi="Times New Roman"/>
                <w:sz w:val="14"/>
              </w:rPr>
              <w:t>0.005</w:t>
            </w:r>
          </w:p>
        </w:tc>
        <w:tc>
          <w:tcPr>
            <w:tcW w:w="1560" w:type="dxa"/>
            <w:tcMar>
              <w:top w:w="80" w:type="dxa"/>
              <w:left w:w="100" w:type="dxa"/>
              <w:bottom w:w="80" w:type="dxa"/>
              <w:right w:w="100" w:type="dxa"/>
            </w:tcMar>
            <w:vAlign w:val="center"/>
          </w:tcPr>
          <w:p w14:paraId="43B911B8">
            <w:pPr>
              <w:jc w:val="center"/>
            </w:pPr>
            <w:r>
              <w:rPr>
                <w:rFonts w:ascii="Times New Roman" w:hAnsi="Times New Roman"/>
                <w:sz w:val="14"/>
              </w:rPr>
              <w:t>T1</w:t>
            </w:r>
          </w:p>
        </w:tc>
      </w:tr>
      <w:tr w14:paraId="6A69B5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60" w:type="dxa"/>
            <w:tcMar>
              <w:top w:w="80" w:type="dxa"/>
              <w:left w:w="100" w:type="dxa"/>
              <w:bottom w:w="80" w:type="dxa"/>
              <w:right w:w="100" w:type="dxa"/>
            </w:tcMar>
            <w:vAlign w:val="center"/>
          </w:tcPr>
          <w:p w14:paraId="497987B7">
            <w:pPr>
              <w:jc w:val="left"/>
            </w:pPr>
            <w:r>
              <w:rPr>
                <w:rFonts w:ascii="Times New Roman" w:hAnsi="Times New Roman"/>
                <w:sz w:val="14"/>
              </w:rPr>
              <w:t>AJCC N1 vs N0</w:t>
            </w:r>
          </w:p>
        </w:tc>
        <w:tc>
          <w:tcPr>
            <w:tcW w:w="1560" w:type="dxa"/>
            <w:tcMar>
              <w:top w:w="80" w:type="dxa"/>
              <w:left w:w="100" w:type="dxa"/>
              <w:bottom w:w="80" w:type="dxa"/>
              <w:right w:w="100" w:type="dxa"/>
            </w:tcMar>
            <w:vAlign w:val="center"/>
          </w:tcPr>
          <w:p w14:paraId="47DAE099">
            <w:pPr>
              <w:jc w:val="left"/>
            </w:pPr>
            <w:r>
              <w:rPr>
                <w:rFonts w:ascii="Times New Roman" w:hAnsi="Times New Roman"/>
                <w:sz w:val="14"/>
              </w:rPr>
              <w:t>0.513979</w:t>
            </w:r>
          </w:p>
        </w:tc>
        <w:tc>
          <w:tcPr>
            <w:tcW w:w="1560" w:type="dxa"/>
            <w:tcMar>
              <w:top w:w="80" w:type="dxa"/>
              <w:left w:w="100" w:type="dxa"/>
              <w:bottom w:w="80" w:type="dxa"/>
              <w:right w:w="100" w:type="dxa"/>
            </w:tcMar>
            <w:vAlign w:val="center"/>
          </w:tcPr>
          <w:p w14:paraId="3A2C7F4A">
            <w:pPr>
              <w:jc w:val="center"/>
            </w:pPr>
            <w:r>
              <w:rPr>
                <w:rFonts w:ascii="Times New Roman" w:hAnsi="Times New Roman"/>
                <w:sz w:val="14"/>
              </w:rPr>
              <w:t>1.672</w:t>
            </w:r>
          </w:p>
        </w:tc>
        <w:tc>
          <w:tcPr>
            <w:tcW w:w="1560" w:type="dxa"/>
            <w:tcMar>
              <w:top w:w="80" w:type="dxa"/>
              <w:left w:w="100" w:type="dxa"/>
              <w:bottom w:w="80" w:type="dxa"/>
              <w:right w:w="100" w:type="dxa"/>
            </w:tcMar>
            <w:vAlign w:val="center"/>
          </w:tcPr>
          <w:p w14:paraId="02B4CBBB">
            <w:pPr>
              <w:jc w:val="center"/>
            </w:pPr>
            <w:r>
              <w:rPr>
                <w:rFonts w:ascii="Times New Roman" w:hAnsi="Times New Roman"/>
                <w:sz w:val="14"/>
              </w:rPr>
              <w:t>1.347-2.076</w:t>
            </w:r>
          </w:p>
        </w:tc>
        <w:tc>
          <w:tcPr>
            <w:tcW w:w="1560" w:type="dxa"/>
            <w:tcMar>
              <w:top w:w="80" w:type="dxa"/>
              <w:left w:w="100" w:type="dxa"/>
              <w:bottom w:w="80" w:type="dxa"/>
              <w:right w:w="100" w:type="dxa"/>
            </w:tcMar>
            <w:vAlign w:val="center"/>
          </w:tcPr>
          <w:p w14:paraId="7B0F8B73">
            <w:pPr>
              <w:jc w:val="center"/>
            </w:pPr>
            <w:r>
              <w:rPr>
                <w:rFonts w:ascii="Times New Roman" w:hAnsi="Times New Roman"/>
                <w:sz w:val="14"/>
              </w:rPr>
              <w:t>&lt;0.001</w:t>
            </w:r>
          </w:p>
        </w:tc>
        <w:tc>
          <w:tcPr>
            <w:tcW w:w="1560" w:type="dxa"/>
            <w:tcMar>
              <w:top w:w="80" w:type="dxa"/>
              <w:left w:w="100" w:type="dxa"/>
              <w:bottom w:w="80" w:type="dxa"/>
              <w:right w:w="100" w:type="dxa"/>
            </w:tcMar>
            <w:vAlign w:val="center"/>
          </w:tcPr>
          <w:p w14:paraId="41DA2646">
            <w:pPr>
              <w:jc w:val="center"/>
            </w:pPr>
            <w:r>
              <w:rPr>
                <w:rFonts w:ascii="Times New Roman" w:hAnsi="Times New Roman"/>
                <w:sz w:val="14"/>
              </w:rPr>
              <w:t>N0</w:t>
            </w:r>
          </w:p>
        </w:tc>
      </w:tr>
      <w:tr w14:paraId="4C99FF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60" w:type="dxa"/>
            <w:tcMar>
              <w:top w:w="80" w:type="dxa"/>
              <w:left w:w="100" w:type="dxa"/>
              <w:bottom w:w="80" w:type="dxa"/>
              <w:right w:w="100" w:type="dxa"/>
            </w:tcMar>
            <w:vAlign w:val="center"/>
          </w:tcPr>
          <w:p w14:paraId="112D9A46">
            <w:pPr>
              <w:jc w:val="left"/>
            </w:pPr>
            <w:r>
              <w:rPr>
                <w:rFonts w:ascii="Times New Roman" w:hAnsi="Times New Roman"/>
                <w:sz w:val="14"/>
              </w:rPr>
              <w:t>AJCC N2 vs N0</w:t>
            </w:r>
          </w:p>
        </w:tc>
        <w:tc>
          <w:tcPr>
            <w:tcW w:w="1560" w:type="dxa"/>
            <w:tcMar>
              <w:top w:w="80" w:type="dxa"/>
              <w:left w:w="100" w:type="dxa"/>
              <w:bottom w:w="80" w:type="dxa"/>
              <w:right w:w="100" w:type="dxa"/>
            </w:tcMar>
            <w:vAlign w:val="center"/>
          </w:tcPr>
          <w:p w14:paraId="4CA0BB24">
            <w:pPr>
              <w:jc w:val="left"/>
            </w:pPr>
            <w:r>
              <w:rPr>
                <w:rFonts w:ascii="Times New Roman" w:hAnsi="Times New Roman"/>
                <w:sz w:val="14"/>
              </w:rPr>
              <w:t>0.890565</w:t>
            </w:r>
          </w:p>
        </w:tc>
        <w:tc>
          <w:tcPr>
            <w:tcW w:w="1560" w:type="dxa"/>
            <w:tcMar>
              <w:top w:w="80" w:type="dxa"/>
              <w:left w:w="100" w:type="dxa"/>
              <w:bottom w:w="80" w:type="dxa"/>
              <w:right w:w="100" w:type="dxa"/>
            </w:tcMar>
            <w:vAlign w:val="center"/>
          </w:tcPr>
          <w:p w14:paraId="403C25A5">
            <w:pPr>
              <w:jc w:val="center"/>
            </w:pPr>
            <w:r>
              <w:rPr>
                <w:rFonts w:ascii="Times New Roman" w:hAnsi="Times New Roman"/>
                <w:sz w:val="14"/>
              </w:rPr>
              <w:t>2.437</w:t>
            </w:r>
          </w:p>
        </w:tc>
        <w:tc>
          <w:tcPr>
            <w:tcW w:w="1560" w:type="dxa"/>
            <w:tcMar>
              <w:top w:w="80" w:type="dxa"/>
              <w:left w:w="100" w:type="dxa"/>
              <w:bottom w:w="80" w:type="dxa"/>
              <w:right w:w="100" w:type="dxa"/>
            </w:tcMar>
            <w:vAlign w:val="center"/>
          </w:tcPr>
          <w:p w14:paraId="74254CB2">
            <w:pPr>
              <w:jc w:val="center"/>
            </w:pPr>
            <w:r>
              <w:rPr>
                <w:rFonts w:ascii="Times New Roman" w:hAnsi="Times New Roman"/>
                <w:sz w:val="14"/>
              </w:rPr>
              <w:t>1.965-3.021</w:t>
            </w:r>
          </w:p>
        </w:tc>
        <w:tc>
          <w:tcPr>
            <w:tcW w:w="1560" w:type="dxa"/>
            <w:tcMar>
              <w:top w:w="80" w:type="dxa"/>
              <w:left w:w="100" w:type="dxa"/>
              <w:bottom w:w="80" w:type="dxa"/>
              <w:right w:w="100" w:type="dxa"/>
            </w:tcMar>
            <w:vAlign w:val="center"/>
          </w:tcPr>
          <w:p w14:paraId="4115295C">
            <w:pPr>
              <w:jc w:val="center"/>
            </w:pPr>
            <w:r>
              <w:rPr>
                <w:rFonts w:ascii="Times New Roman" w:hAnsi="Times New Roman"/>
                <w:sz w:val="14"/>
              </w:rPr>
              <w:t>&lt;0.001</w:t>
            </w:r>
          </w:p>
        </w:tc>
        <w:tc>
          <w:tcPr>
            <w:tcW w:w="1560" w:type="dxa"/>
            <w:tcMar>
              <w:top w:w="80" w:type="dxa"/>
              <w:left w:w="100" w:type="dxa"/>
              <w:bottom w:w="80" w:type="dxa"/>
              <w:right w:w="100" w:type="dxa"/>
            </w:tcMar>
            <w:vAlign w:val="center"/>
          </w:tcPr>
          <w:p w14:paraId="5F2BF105">
            <w:pPr>
              <w:jc w:val="center"/>
            </w:pPr>
            <w:r>
              <w:rPr>
                <w:rFonts w:ascii="Times New Roman" w:hAnsi="Times New Roman"/>
                <w:sz w:val="14"/>
              </w:rPr>
              <w:t>N0</w:t>
            </w:r>
          </w:p>
        </w:tc>
      </w:tr>
      <w:tr w14:paraId="324A65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60" w:type="dxa"/>
            <w:tcMar>
              <w:top w:w="80" w:type="dxa"/>
              <w:left w:w="100" w:type="dxa"/>
              <w:bottom w:w="80" w:type="dxa"/>
              <w:right w:w="100" w:type="dxa"/>
            </w:tcMar>
            <w:vAlign w:val="center"/>
          </w:tcPr>
          <w:p w14:paraId="2D1A2659">
            <w:pPr>
              <w:jc w:val="left"/>
            </w:pPr>
            <w:r>
              <w:rPr>
                <w:rFonts w:ascii="Times New Roman" w:hAnsi="Times New Roman"/>
                <w:sz w:val="14"/>
              </w:rPr>
              <w:t>AJCC M1a vs M0</w:t>
            </w:r>
          </w:p>
        </w:tc>
        <w:tc>
          <w:tcPr>
            <w:tcW w:w="1560" w:type="dxa"/>
            <w:tcMar>
              <w:top w:w="80" w:type="dxa"/>
              <w:left w:w="100" w:type="dxa"/>
              <w:bottom w:w="80" w:type="dxa"/>
              <w:right w:w="100" w:type="dxa"/>
            </w:tcMar>
            <w:vAlign w:val="center"/>
          </w:tcPr>
          <w:p w14:paraId="0CD54B7F">
            <w:pPr>
              <w:jc w:val="left"/>
            </w:pPr>
            <w:r>
              <w:rPr>
                <w:rFonts w:ascii="Times New Roman" w:hAnsi="Times New Roman"/>
                <w:sz w:val="14"/>
              </w:rPr>
              <w:t>1.324875</w:t>
            </w:r>
          </w:p>
        </w:tc>
        <w:tc>
          <w:tcPr>
            <w:tcW w:w="1560" w:type="dxa"/>
            <w:tcMar>
              <w:top w:w="80" w:type="dxa"/>
              <w:left w:w="100" w:type="dxa"/>
              <w:bottom w:w="80" w:type="dxa"/>
              <w:right w:w="100" w:type="dxa"/>
            </w:tcMar>
            <w:vAlign w:val="center"/>
          </w:tcPr>
          <w:p w14:paraId="22886CE4">
            <w:pPr>
              <w:jc w:val="center"/>
            </w:pPr>
            <w:r>
              <w:rPr>
                <w:rFonts w:ascii="Times New Roman" w:hAnsi="Times New Roman"/>
                <w:sz w:val="14"/>
              </w:rPr>
              <w:t>3.762</w:t>
            </w:r>
          </w:p>
        </w:tc>
        <w:tc>
          <w:tcPr>
            <w:tcW w:w="1560" w:type="dxa"/>
            <w:tcMar>
              <w:top w:w="80" w:type="dxa"/>
              <w:left w:w="100" w:type="dxa"/>
              <w:bottom w:w="80" w:type="dxa"/>
              <w:right w:w="100" w:type="dxa"/>
            </w:tcMar>
            <w:vAlign w:val="center"/>
          </w:tcPr>
          <w:p w14:paraId="6E72EC33">
            <w:pPr>
              <w:jc w:val="center"/>
            </w:pPr>
            <w:r>
              <w:rPr>
                <w:rFonts w:ascii="Times New Roman" w:hAnsi="Times New Roman"/>
                <w:sz w:val="14"/>
              </w:rPr>
              <w:t>3.145-4.499</w:t>
            </w:r>
          </w:p>
        </w:tc>
        <w:tc>
          <w:tcPr>
            <w:tcW w:w="1560" w:type="dxa"/>
            <w:tcMar>
              <w:top w:w="80" w:type="dxa"/>
              <w:left w:w="100" w:type="dxa"/>
              <w:bottom w:w="80" w:type="dxa"/>
              <w:right w:w="100" w:type="dxa"/>
            </w:tcMar>
            <w:vAlign w:val="center"/>
          </w:tcPr>
          <w:p w14:paraId="54F1AD3F">
            <w:pPr>
              <w:jc w:val="center"/>
            </w:pPr>
            <w:r>
              <w:rPr>
                <w:rFonts w:ascii="Times New Roman" w:hAnsi="Times New Roman"/>
                <w:sz w:val="14"/>
              </w:rPr>
              <w:t>&lt;0.001</w:t>
            </w:r>
          </w:p>
        </w:tc>
        <w:tc>
          <w:tcPr>
            <w:tcW w:w="1560" w:type="dxa"/>
            <w:tcMar>
              <w:top w:w="80" w:type="dxa"/>
              <w:left w:w="100" w:type="dxa"/>
              <w:bottom w:w="80" w:type="dxa"/>
              <w:right w:w="100" w:type="dxa"/>
            </w:tcMar>
            <w:vAlign w:val="center"/>
          </w:tcPr>
          <w:p w14:paraId="16235897">
            <w:pPr>
              <w:jc w:val="center"/>
            </w:pPr>
            <w:r>
              <w:rPr>
                <w:rFonts w:ascii="Times New Roman" w:hAnsi="Times New Roman"/>
                <w:sz w:val="14"/>
              </w:rPr>
              <w:t>M0</w:t>
            </w:r>
          </w:p>
        </w:tc>
      </w:tr>
      <w:tr w14:paraId="606A55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60" w:type="dxa"/>
            <w:tcMar>
              <w:top w:w="80" w:type="dxa"/>
              <w:left w:w="100" w:type="dxa"/>
              <w:bottom w:w="80" w:type="dxa"/>
              <w:right w:w="100" w:type="dxa"/>
            </w:tcMar>
            <w:vAlign w:val="center"/>
          </w:tcPr>
          <w:p w14:paraId="6896EAD2">
            <w:pPr>
              <w:jc w:val="left"/>
            </w:pPr>
            <w:r>
              <w:rPr>
                <w:rFonts w:ascii="Times New Roman" w:hAnsi="Times New Roman"/>
                <w:sz w:val="14"/>
              </w:rPr>
              <w:t>AJCC M1b vs M0</w:t>
            </w:r>
          </w:p>
        </w:tc>
        <w:tc>
          <w:tcPr>
            <w:tcW w:w="1560" w:type="dxa"/>
            <w:tcMar>
              <w:top w:w="80" w:type="dxa"/>
              <w:left w:w="100" w:type="dxa"/>
              <w:bottom w:w="80" w:type="dxa"/>
              <w:right w:w="100" w:type="dxa"/>
            </w:tcMar>
            <w:vAlign w:val="center"/>
          </w:tcPr>
          <w:p w14:paraId="546DC340">
            <w:pPr>
              <w:jc w:val="left"/>
            </w:pPr>
            <w:r>
              <w:rPr>
                <w:rFonts w:ascii="Times New Roman" w:hAnsi="Times New Roman"/>
                <w:sz w:val="14"/>
              </w:rPr>
              <w:t>1.702090</w:t>
            </w:r>
          </w:p>
        </w:tc>
        <w:tc>
          <w:tcPr>
            <w:tcW w:w="1560" w:type="dxa"/>
            <w:tcMar>
              <w:top w:w="80" w:type="dxa"/>
              <w:left w:w="100" w:type="dxa"/>
              <w:bottom w:w="80" w:type="dxa"/>
              <w:right w:w="100" w:type="dxa"/>
            </w:tcMar>
            <w:vAlign w:val="center"/>
          </w:tcPr>
          <w:p w14:paraId="3C762F1A">
            <w:pPr>
              <w:jc w:val="center"/>
            </w:pPr>
            <w:r>
              <w:rPr>
                <w:rFonts w:ascii="Times New Roman" w:hAnsi="Times New Roman"/>
                <w:sz w:val="14"/>
              </w:rPr>
              <w:t>5.485</w:t>
            </w:r>
          </w:p>
        </w:tc>
        <w:tc>
          <w:tcPr>
            <w:tcW w:w="1560" w:type="dxa"/>
            <w:tcMar>
              <w:top w:w="80" w:type="dxa"/>
              <w:left w:w="100" w:type="dxa"/>
              <w:bottom w:w="80" w:type="dxa"/>
              <w:right w:w="100" w:type="dxa"/>
            </w:tcMar>
            <w:vAlign w:val="center"/>
          </w:tcPr>
          <w:p w14:paraId="65A46E31">
            <w:pPr>
              <w:jc w:val="center"/>
            </w:pPr>
            <w:r>
              <w:rPr>
                <w:rFonts w:ascii="Times New Roman" w:hAnsi="Times New Roman"/>
                <w:sz w:val="14"/>
              </w:rPr>
              <w:t>4.516-6.663</w:t>
            </w:r>
          </w:p>
        </w:tc>
        <w:tc>
          <w:tcPr>
            <w:tcW w:w="1560" w:type="dxa"/>
            <w:tcMar>
              <w:top w:w="80" w:type="dxa"/>
              <w:left w:w="100" w:type="dxa"/>
              <w:bottom w:w="80" w:type="dxa"/>
              <w:right w:w="100" w:type="dxa"/>
            </w:tcMar>
            <w:vAlign w:val="center"/>
          </w:tcPr>
          <w:p w14:paraId="5A94A05A">
            <w:pPr>
              <w:jc w:val="center"/>
            </w:pPr>
            <w:r>
              <w:rPr>
                <w:rFonts w:ascii="Times New Roman" w:hAnsi="Times New Roman"/>
                <w:sz w:val="14"/>
              </w:rPr>
              <w:t>&lt;0.001</w:t>
            </w:r>
          </w:p>
        </w:tc>
        <w:tc>
          <w:tcPr>
            <w:tcW w:w="1560" w:type="dxa"/>
            <w:tcMar>
              <w:top w:w="80" w:type="dxa"/>
              <w:left w:w="100" w:type="dxa"/>
              <w:bottom w:w="80" w:type="dxa"/>
              <w:right w:w="100" w:type="dxa"/>
            </w:tcMar>
            <w:vAlign w:val="center"/>
          </w:tcPr>
          <w:p w14:paraId="5D368AEB">
            <w:pPr>
              <w:jc w:val="center"/>
            </w:pPr>
            <w:r>
              <w:rPr>
                <w:rFonts w:ascii="Times New Roman" w:hAnsi="Times New Roman"/>
                <w:sz w:val="14"/>
              </w:rPr>
              <w:t>M0</w:t>
            </w:r>
          </w:p>
        </w:tc>
      </w:tr>
      <w:tr w14:paraId="7CA53D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60" w:type="dxa"/>
            <w:tcMar>
              <w:top w:w="80" w:type="dxa"/>
              <w:left w:w="100" w:type="dxa"/>
              <w:bottom w:w="80" w:type="dxa"/>
              <w:right w:w="100" w:type="dxa"/>
            </w:tcMar>
            <w:vAlign w:val="center"/>
          </w:tcPr>
          <w:p w14:paraId="1580F0AE">
            <w:pPr>
              <w:jc w:val="left"/>
            </w:pPr>
            <w:r>
              <w:rPr>
                <w:rFonts w:ascii="Times New Roman" w:hAnsi="Times New Roman"/>
                <w:sz w:val="14"/>
              </w:rPr>
              <w:t>CEA &gt;=5 ng/mL vs &lt;5 ng/mL</w:t>
            </w:r>
          </w:p>
        </w:tc>
        <w:tc>
          <w:tcPr>
            <w:tcW w:w="1560" w:type="dxa"/>
            <w:tcMar>
              <w:top w:w="80" w:type="dxa"/>
              <w:left w:w="100" w:type="dxa"/>
              <w:bottom w:w="80" w:type="dxa"/>
              <w:right w:w="100" w:type="dxa"/>
            </w:tcMar>
            <w:vAlign w:val="center"/>
          </w:tcPr>
          <w:p w14:paraId="62228FC0">
            <w:pPr>
              <w:jc w:val="left"/>
            </w:pPr>
            <w:r>
              <w:rPr>
                <w:rFonts w:ascii="Times New Roman" w:hAnsi="Times New Roman"/>
                <w:sz w:val="14"/>
              </w:rPr>
              <w:t>0.654561</w:t>
            </w:r>
          </w:p>
        </w:tc>
        <w:tc>
          <w:tcPr>
            <w:tcW w:w="1560" w:type="dxa"/>
            <w:tcMar>
              <w:top w:w="80" w:type="dxa"/>
              <w:left w:w="100" w:type="dxa"/>
              <w:bottom w:w="80" w:type="dxa"/>
              <w:right w:w="100" w:type="dxa"/>
            </w:tcMar>
            <w:vAlign w:val="center"/>
          </w:tcPr>
          <w:p w14:paraId="058B43BE">
            <w:pPr>
              <w:jc w:val="center"/>
            </w:pPr>
            <w:r>
              <w:rPr>
                <w:rFonts w:ascii="Times New Roman" w:hAnsi="Times New Roman"/>
                <w:sz w:val="14"/>
              </w:rPr>
              <w:t>1.924</w:t>
            </w:r>
          </w:p>
        </w:tc>
        <w:tc>
          <w:tcPr>
            <w:tcW w:w="1560" w:type="dxa"/>
            <w:tcMar>
              <w:top w:w="80" w:type="dxa"/>
              <w:left w:w="100" w:type="dxa"/>
              <w:bottom w:w="80" w:type="dxa"/>
              <w:right w:w="100" w:type="dxa"/>
            </w:tcMar>
            <w:vAlign w:val="center"/>
          </w:tcPr>
          <w:p w14:paraId="497D8086">
            <w:pPr>
              <w:jc w:val="center"/>
            </w:pPr>
            <w:r>
              <w:rPr>
                <w:rFonts w:ascii="Times New Roman" w:hAnsi="Times New Roman"/>
                <w:sz w:val="14"/>
              </w:rPr>
              <w:t>1.638-2.261</w:t>
            </w:r>
          </w:p>
        </w:tc>
        <w:tc>
          <w:tcPr>
            <w:tcW w:w="1560" w:type="dxa"/>
            <w:tcMar>
              <w:top w:w="80" w:type="dxa"/>
              <w:left w:w="100" w:type="dxa"/>
              <w:bottom w:w="80" w:type="dxa"/>
              <w:right w:w="100" w:type="dxa"/>
            </w:tcMar>
            <w:vAlign w:val="center"/>
          </w:tcPr>
          <w:p w14:paraId="6104725B">
            <w:pPr>
              <w:jc w:val="center"/>
            </w:pPr>
            <w:r>
              <w:rPr>
                <w:rFonts w:ascii="Times New Roman" w:hAnsi="Times New Roman"/>
                <w:sz w:val="14"/>
              </w:rPr>
              <w:t>&lt;0.001</w:t>
            </w:r>
          </w:p>
        </w:tc>
        <w:tc>
          <w:tcPr>
            <w:tcW w:w="1560" w:type="dxa"/>
            <w:tcMar>
              <w:top w:w="80" w:type="dxa"/>
              <w:left w:w="100" w:type="dxa"/>
              <w:bottom w:w="80" w:type="dxa"/>
              <w:right w:w="100" w:type="dxa"/>
            </w:tcMar>
            <w:vAlign w:val="center"/>
          </w:tcPr>
          <w:p w14:paraId="040A9BEC">
            <w:pPr>
              <w:jc w:val="center"/>
            </w:pPr>
            <w:r>
              <w:rPr>
                <w:rFonts w:ascii="Times New Roman" w:hAnsi="Times New Roman"/>
                <w:sz w:val="14"/>
              </w:rPr>
              <w:t>&lt;5 ng/mL</w:t>
            </w:r>
          </w:p>
        </w:tc>
      </w:tr>
    </w:tbl>
    <w:p w14:paraId="1CDD7E5C">
      <w:pPr>
        <w:pStyle w:val="3"/>
      </w:pPr>
      <w:r>
        <w:t>Grade-Specific Baseline Survival</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72"/>
        <w:gridCol w:w="1872"/>
        <w:gridCol w:w="1872"/>
        <w:gridCol w:w="1872"/>
        <w:gridCol w:w="1872"/>
      </w:tblGrid>
      <w:tr w14:paraId="05AAF4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72" w:type="dxa"/>
            <w:shd w:val="clear" w:color="auto" w:fill="F2F4F7"/>
            <w:tcMar>
              <w:top w:w="80" w:type="dxa"/>
              <w:left w:w="100" w:type="dxa"/>
              <w:bottom w:w="80" w:type="dxa"/>
              <w:right w:w="100" w:type="dxa"/>
            </w:tcMar>
            <w:vAlign w:val="center"/>
          </w:tcPr>
          <w:p w14:paraId="27904294">
            <w:pPr>
              <w:jc w:val="center"/>
            </w:pPr>
            <w:r>
              <w:rPr>
                <w:rFonts w:ascii="Times New Roman" w:hAnsi="Times New Roman"/>
                <w:b/>
                <w:sz w:val="14"/>
              </w:rPr>
              <w:t>Grade stratum</w:t>
            </w:r>
          </w:p>
        </w:tc>
        <w:tc>
          <w:tcPr>
            <w:tcW w:w="1872" w:type="dxa"/>
            <w:shd w:val="clear" w:color="auto" w:fill="F2F4F7"/>
            <w:tcMar>
              <w:top w:w="80" w:type="dxa"/>
              <w:left w:w="100" w:type="dxa"/>
              <w:bottom w:w="80" w:type="dxa"/>
              <w:right w:w="100" w:type="dxa"/>
            </w:tcMar>
            <w:vAlign w:val="center"/>
          </w:tcPr>
          <w:p w14:paraId="353D61B8">
            <w:pPr>
              <w:jc w:val="center"/>
            </w:pPr>
            <w:r>
              <w:rPr>
                <w:rFonts w:ascii="Times New Roman" w:hAnsi="Times New Roman"/>
                <w:b/>
                <w:sz w:val="14"/>
              </w:rPr>
              <w:t>Horizon</w:t>
            </w:r>
          </w:p>
        </w:tc>
        <w:tc>
          <w:tcPr>
            <w:tcW w:w="1872" w:type="dxa"/>
            <w:shd w:val="clear" w:color="auto" w:fill="F2F4F7"/>
            <w:tcMar>
              <w:top w:w="80" w:type="dxa"/>
              <w:left w:w="100" w:type="dxa"/>
              <w:bottom w:w="80" w:type="dxa"/>
              <w:right w:w="100" w:type="dxa"/>
            </w:tcMar>
            <w:vAlign w:val="center"/>
          </w:tcPr>
          <w:p w14:paraId="7761907F">
            <w:pPr>
              <w:jc w:val="center"/>
            </w:pPr>
            <w:r>
              <w:rPr>
                <w:rFonts w:ascii="Times New Roman" w:hAnsi="Times New Roman"/>
                <w:b/>
                <w:sz w:val="14"/>
              </w:rPr>
              <w:t>Time, months</w:t>
            </w:r>
          </w:p>
        </w:tc>
        <w:tc>
          <w:tcPr>
            <w:tcW w:w="1872" w:type="dxa"/>
            <w:shd w:val="clear" w:color="auto" w:fill="F2F4F7"/>
            <w:tcMar>
              <w:top w:w="80" w:type="dxa"/>
              <w:left w:w="100" w:type="dxa"/>
              <w:bottom w:w="80" w:type="dxa"/>
              <w:right w:w="100" w:type="dxa"/>
            </w:tcMar>
            <w:vAlign w:val="center"/>
          </w:tcPr>
          <w:p w14:paraId="630A50AB">
            <w:pPr>
              <w:jc w:val="center"/>
            </w:pPr>
            <w:r>
              <w:rPr>
                <w:rFonts w:ascii="Times New Roman" w:hAnsi="Times New Roman"/>
                <w:b/>
                <w:sz w:val="14"/>
              </w:rPr>
              <w:t>Baseline cumulative hazard</w:t>
            </w:r>
          </w:p>
        </w:tc>
        <w:tc>
          <w:tcPr>
            <w:tcW w:w="1872" w:type="dxa"/>
            <w:shd w:val="clear" w:color="auto" w:fill="F2F4F7"/>
            <w:tcMar>
              <w:top w:w="80" w:type="dxa"/>
              <w:left w:w="100" w:type="dxa"/>
              <w:bottom w:w="80" w:type="dxa"/>
              <w:right w:w="100" w:type="dxa"/>
            </w:tcMar>
            <w:vAlign w:val="center"/>
          </w:tcPr>
          <w:p w14:paraId="7F239E2D">
            <w:pPr>
              <w:jc w:val="center"/>
            </w:pPr>
            <w:r>
              <w:rPr>
                <w:rFonts w:ascii="Times New Roman" w:hAnsi="Times New Roman"/>
                <w:b/>
                <w:sz w:val="14"/>
              </w:rPr>
              <w:t>Baseline survival</w:t>
            </w:r>
          </w:p>
        </w:tc>
      </w:tr>
      <w:tr w14:paraId="5E1858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72" w:type="dxa"/>
            <w:tcMar>
              <w:top w:w="80" w:type="dxa"/>
              <w:left w:w="100" w:type="dxa"/>
              <w:bottom w:w="80" w:type="dxa"/>
              <w:right w:w="100" w:type="dxa"/>
            </w:tcMar>
            <w:vAlign w:val="center"/>
          </w:tcPr>
          <w:p w14:paraId="6C2629A8">
            <w:pPr>
              <w:jc w:val="left"/>
            </w:pPr>
            <w:r>
              <w:rPr>
                <w:rFonts w:ascii="Times New Roman" w:hAnsi="Times New Roman"/>
                <w:sz w:val="14"/>
              </w:rPr>
              <w:t>Well</w:t>
            </w:r>
          </w:p>
        </w:tc>
        <w:tc>
          <w:tcPr>
            <w:tcW w:w="1872" w:type="dxa"/>
            <w:tcMar>
              <w:top w:w="80" w:type="dxa"/>
              <w:left w:w="100" w:type="dxa"/>
              <w:bottom w:w="80" w:type="dxa"/>
              <w:right w:w="100" w:type="dxa"/>
            </w:tcMar>
            <w:vAlign w:val="center"/>
          </w:tcPr>
          <w:p w14:paraId="24974191">
            <w:pPr>
              <w:jc w:val="left"/>
            </w:pPr>
            <w:r>
              <w:rPr>
                <w:rFonts w:ascii="Times New Roman" w:hAnsi="Times New Roman"/>
                <w:sz w:val="14"/>
              </w:rPr>
              <w:t>1-year</w:t>
            </w:r>
          </w:p>
        </w:tc>
        <w:tc>
          <w:tcPr>
            <w:tcW w:w="1872" w:type="dxa"/>
            <w:tcMar>
              <w:top w:w="80" w:type="dxa"/>
              <w:left w:w="100" w:type="dxa"/>
              <w:bottom w:w="80" w:type="dxa"/>
              <w:right w:w="100" w:type="dxa"/>
            </w:tcMar>
            <w:vAlign w:val="center"/>
          </w:tcPr>
          <w:p w14:paraId="7EFC6618">
            <w:pPr>
              <w:jc w:val="center"/>
            </w:pPr>
            <w:r>
              <w:rPr>
                <w:rFonts w:ascii="Times New Roman" w:hAnsi="Times New Roman"/>
                <w:sz w:val="14"/>
              </w:rPr>
              <w:t>12</w:t>
            </w:r>
          </w:p>
        </w:tc>
        <w:tc>
          <w:tcPr>
            <w:tcW w:w="1872" w:type="dxa"/>
            <w:tcMar>
              <w:top w:w="80" w:type="dxa"/>
              <w:left w:w="100" w:type="dxa"/>
              <w:bottom w:w="80" w:type="dxa"/>
              <w:right w:w="100" w:type="dxa"/>
            </w:tcMar>
            <w:vAlign w:val="center"/>
          </w:tcPr>
          <w:p w14:paraId="782DB35E">
            <w:pPr>
              <w:jc w:val="center"/>
            </w:pPr>
            <w:r>
              <w:rPr>
                <w:rFonts w:ascii="Times New Roman" w:hAnsi="Times New Roman"/>
                <w:sz w:val="14"/>
              </w:rPr>
              <w:t>0.008463</w:t>
            </w:r>
          </w:p>
        </w:tc>
        <w:tc>
          <w:tcPr>
            <w:tcW w:w="1872" w:type="dxa"/>
            <w:tcMar>
              <w:top w:w="80" w:type="dxa"/>
              <w:left w:w="100" w:type="dxa"/>
              <w:bottom w:w="80" w:type="dxa"/>
              <w:right w:w="100" w:type="dxa"/>
            </w:tcMar>
            <w:vAlign w:val="center"/>
          </w:tcPr>
          <w:p w14:paraId="63EBB276">
            <w:pPr>
              <w:jc w:val="center"/>
            </w:pPr>
            <w:r>
              <w:rPr>
                <w:rFonts w:ascii="Times New Roman" w:hAnsi="Times New Roman"/>
                <w:sz w:val="14"/>
              </w:rPr>
              <w:t>0.991573</w:t>
            </w:r>
          </w:p>
        </w:tc>
      </w:tr>
      <w:tr w14:paraId="1791B2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72" w:type="dxa"/>
            <w:tcMar>
              <w:top w:w="80" w:type="dxa"/>
              <w:left w:w="100" w:type="dxa"/>
              <w:bottom w:w="80" w:type="dxa"/>
              <w:right w:w="100" w:type="dxa"/>
            </w:tcMar>
            <w:vAlign w:val="center"/>
          </w:tcPr>
          <w:p w14:paraId="6CBA803B">
            <w:pPr>
              <w:jc w:val="left"/>
            </w:pPr>
            <w:r>
              <w:rPr>
                <w:rFonts w:ascii="Times New Roman" w:hAnsi="Times New Roman"/>
                <w:sz w:val="14"/>
              </w:rPr>
              <w:t>Well</w:t>
            </w:r>
          </w:p>
        </w:tc>
        <w:tc>
          <w:tcPr>
            <w:tcW w:w="1872" w:type="dxa"/>
            <w:tcMar>
              <w:top w:w="80" w:type="dxa"/>
              <w:left w:w="100" w:type="dxa"/>
              <w:bottom w:w="80" w:type="dxa"/>
              <w:right w:w="100" w:type="dxa"/>
            </w:tcMar>
            <w:vAlign w:val="center"/>
          </w:tcPr>
          <w:p w14:paraId="517ED167">
            <w:pPr>
              <w:jc w:val="left"/>
            </w:pPr>
            <w:r>
              <w:rPr>
                <w:rFonts w:ascii="Times New Roman" w:hAnsi="Times New Roman"/>
                <w:sz w:val="14"/>
              </w:rPr>
              <w:t>3-year</w:t>
            </w:r>
          </w:p>
        </w:tc>
        <w:tc>
          <w:tcPr>
            <w:tcW w:w="1872" w:type="dxa"/>
            <w:tcMar>
              <w:top w:w="80" w:type="dxa"/>
              <w:left w:w="100" w:type="dxa"/>
              <w:bottom w:w="80" w:type="dxa"/>
              <w:right w:w="100" w:type="dxa"/>
            </w:tcMar>
            <w:vAlign w:val="center"/>
          </w:tcPr>
          <w:p w14:paraId="0382D8EB">
            <w:pPr>
              <w:jc w:val="center"/>
            </w:pPr>
            <w:r>
              <w:rPr>
                <w:rFonts w:ascii="Times New Roman" w:hAnsi="Times New Roman"/>
                <w:sz w:val="14"/>
              </w:rPr>
              <w:t>36</w:t>
            </w:r>
          </w:p>
        </w:tc>
        <w:tc>
          <w:tcPr>
            <w:tcW w:w="1872" w:type="dxa"/>
            <w:tcMar>
              <w:top w:w="80" w:type="dxa"/>
              <w:left w:w="100" w:type="dxa"/>
              <w:bottom w:w="80" w:type="dxa"/>
              <w:right w:w="100" w:type="dxa"/>
            </w:tcMar>
            <w:vAlign w:val="center"/>
          </w:tcPr>
          <w:p w14:paraId="39FC928B">
            <w:pPr>
              <w:jc w:val="center"/>
            </w:pPr>
            <w:r>
              <w:rPr>
                <w:rFonts w:ascii="Times New Roman" w:hAnsi="Times New Roman"/>
                <w:sz w:val="14"/>
              </w:rPr>
              <w:t>0.036583</w:t>
            </w:r>
          </w:p>
        </w:tc>
        <w:tc>
          <w:tcPr>
            <w:tcW w:w="1872" w:type="dxa"/>
            <w:tcMar>
              <w:top w:w="80" w:type="dxa"/>
              <w:left w:w="100" w:type="dxa"/>
              <w:bottom w:w="80" w:type="dxa"/>
              <w:right w:w="100" w:type="dxa"/>
            </w:tcMar>
            <w:vAlign w:val="center"/>
          </w:tcPr>
          <w:p w14:paraId="7EF9D59A">
            <w:pPr>
              <w:jc w:val="center"/>
            </w:pPr>
            <w:r>
              <w:rPr>
                <w:rFonts w:ascii="Times New Roman" w:hAnsi="Times New Roman"/>
                <w:sz w:val="14"/>
              </w:rPr>
              <w:t>0.964078</w:t>
            </w:r>
          </w:p>
        </w:tc>
      </w:tr>
      <w:tr w14:paraId="28D96D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72" w:type="dxa"/>
            <w:tcMar>
              <w:top w:w="80" w:type="dxa"/>
              <w:left w:w="100" w:type="dxa"/>
              <w:bottom w:w="80" w:type="dxa"/>
              <w:right w:w="100" w:type="dxa"/>
            </w:tcMar>
            <w:vAlign w:val="center"/>
          </w:tcPr>
          <w:p w14:paraId="46E819C2">
            <w:pPr>
              <w:jc w:val="left"/>
            </w:pPr>
            <w:r>
              <w:rPr>
                <w:rFonts w:ascii="Times New Roman" w:hAnsi="Times New Roman"/>
                <w:sz w:val="14"/>
              </w:rPr>
              <w:t>Well</w:t>
            </w:r>
          </w:p>
        </w:tc>
        <w:tc>
          <w:tcPr>
            <w:tcW w:w="1872" w:type="dxa"/>
            <w:tcMar>
              <w:top w:w="80" w:type="dxa"/>
              <w:left w:w="100" w:type="dxa"/>
              <w:bottom w:w="80" w:type="dxa"/>
              <w:right w:w="100" w:type="dxa"/>
            </w:tcMar>
            <w:vAlign w:val="center"/>
          </w:tcPr>
          <w:p w14:paraId="25388C7B">
            <w:pPr>
              <w:jc w:val="left"/>
            </w:pPr>
            <w:r>
              <w:rPr>
                <w:rFonts w:ascii="Times New Roman" w:hAnsi="Times New Roman"/>
                <w:sz w:val="14"/>
              </w:rPr>
              <w:t>5-year</w:t>
            </w:r>
          </w:p>
        </w:tc>
        <w:tc>
          <w:tcPr>
            <w:tcW w:w="1872" w:type="dxa"/>
            <w:tcMar>
              <w:top w:w="80" w:type="dxa"/>
              <w:left w:w="100" w:type="dxa"/>
              <w:bottom w:w="80" w:type="dxa"/>
              <w:right w:w="100" w:type="dxa"/>
            </w:tcMar>
            <w:vAlign w:val="center"/>
          </w:tcPr>
          <w:p w14:paraId="5605A7A7">
            <w:pPr>
              <w:jc w:val="center"/>
            </w:pPr>
            <w:r>
              <w:rPr>
                <w:rFonts w:ascii="Times New Roman" w:hAnsi="Times New Roman"/>
                <w:sz w:val="14"/>
              </w:rPr>
              <w:t>60</w:t>
            </w:r>
          </w:p>
        </w:tc>
        <w:tc>
          <w:tcPr>
            <w:tcW w:w="1872" w:type="dxa"/>
            <w:tcMar>
              <w:top w:w="80" w:type="dxa"/>
              <w:left w:w="100" w:type="dxa"/>
              <w:bottom w:w="80" w:type="dxa"/>
              <w:right w:w="100" w:type="dxa"/>
            </w:tcMar>
            <w:vAlign w:val="center"/>
          </w:tcPr>
          <w:p w14:paraId="3D2CBE32">
            <w:pPr>
              <w:jc w:val="center"/>
            </w:pPr>
            <w:r>
              <w:rPr>
                <w:rFonts w:ascii="Times New Roman" w:hAnsi="Times New Roman"/>
                <w:sz w:val="14"/>
              </w:rPr>
              <w:t>0.051749</w:t>
            </w:r>
          </w:p>
        </w:tc>
        <w:tc>
          <w:tcPr>
            <w:tcW w:w="1872" w:type="dxa"/>
            <w:tcMar>
              <w:top w:w="80" w:type="dxa"/>
              <w:left w:w="100" w:type="dxa"/>
              <w:bottom w:w="80" w:type="dxa"/>
              <w:right w:w="100" w:type="dxa"/>
            </w:tcMar>
            <w:vAlign w:val="center"/>
          </w:tcPr>
          <w:p w14:paraId="53FA619F">
            <w:pPr>
              <w:jc w:val="center"/>
            </w:pPr>
            <w:r>
              <w:rPr>
                <w:rFonts w:ascii="Times New Roman" w:hAnsi="Times New Roman"/>
                <w:sz w:val="14"/>
              </w:rPr>
              <w:t>0.949568</w:t>
            </w:r>
          </w:p>
        </w:tc>
      </w:tr>
      <w:tr w14:paraId="27BD19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72" w:type="dxa"/>
            <w:tcMar>
              <w:top w:w="80" w:type="dxa"/>
              <w:left w:w="100" w:type="dxa"/>
              <w:bottom w:w="80" w:type="dxa"/>
              <w:right w:w="100" w:type="dxa"/>
            </w:tcMar>
            <w:vAlign w:val="center"/>
          </w:tcPr>
          <w:p w14:paraId="7D098A91">
            <w:pPr>
              <w:jc w:val="left"/>
            </w:pPr>
            <w:r>
              <w:rPr>
                <w:rFonts w:ascii="Times New Roman" w:hAnsi="Times New Roman"/>
                <w:sz w:val="14"/>
              </w:rPr>
              <w:t>Moderately</w:t>
            </w:r>
          </w:p>
        </w:tc>
        <w:tc>
          <w:tcPr>
            <w:tcW w:w="1872" w:type="dxa"/>
            <w:tcMar>
              <w:top w:w="80" w:type="dxa"/>
              <w:left w:w="100" w:type="dxa"/>
              <w:bottom w:w="80" w:type="dxa"/>
              <w:right w:w="100" w:type="dxa"/>
            </w:tcMar>
            <w:vAlign w:val="center"/>
          </w:tcPr>
          <w:p w14:paraId="121BC67F">
            <w:pPr>
              <w:jc w:val="left"/>
            </w:pPr>
            <w:r>
              <w:rPr>
                <w:rFonts w:ascii="Times New Roman" w:hAnsi="Times New Roman"/>
                <w:sz w:val="14"/>
              </w:rPr>
              <w:t>1-year</w:t>
            </w:r>
          </w:p>
        </w:tc>
        <w:tc>
          <w:tcPr>
            <w:tcW w:w="1872" w:type="dxa"/>
            <w:tcMar>
              <w:top w:w="80" w:type="dxa"/>
              <w:left w:w="100" w:type="dxa"/>
              <w:bottom w:w="80" w:type="dxa"/>
              <w:right w:w="100" w:type="dxa"/>
            </w:tcMar>
            <w:vAlign w:val="center"/>
          </w:tcPr>
          <w:p w14:paraId="1EAD2645">
            <w:pPr>
              <w:jc w:val="center"/>
            </w:pPr>
            <w:r>
              <w:rPr>
                <w:rFonts w:ascii="Times New Roman" w:hAnsi="Times New Roman"/>
                <w:sz w:val="14"/>
              </w:rPr>
              <w:t>12</w:t>
            </w:r>
          </w:p>
        </w:tc>
        <w:tc>
          <w:tcPr>
            <w:tcW w:w="1872" w:type="dxa"/>
            <w:tcMar>
              <w:top w:w="80" w:type="dxa"/>
              <w:left w:w="100" w:type="dxa"/>
              <w:bottom w:w="80" w:type="dxa"/>
              <w:right w:w="100" w:type="dxa"/>
            </w:tcMar>
            <w:vAlign w:val="center"/>
          </w:tcPr>
          <w:p w14:paraId="276896E9">
            <w:pPr>
              <w:jc w:val="center"/>
            </w:pPr>
            <w:r>
              <w:rPr>
                <w:rFonts w:ascii="Times New Roman" w:hAnsi="Times New Roman"/>
                <w:sz w:val="14"/>
              </w:rPr>
              <w:t>0.005662</w:t>
            </w:r>
          </w:p>
        </w:tc>
        <w:tc>
          <w:tcPr>
            <w:tcW w:w="1872" w:type="dxa"/>
            <w:tcMar>
              <w:top w:w="80" w:type="dxa"/>
              <w:left w:w="100" w:type="dxa"/>
              <w:bottom w:w="80" w:type="dxa"/>
              <w:right w:w="100" w:type="dxa"/>
            </w:tcMar>
            <w:vAlign w:val="center"/>
          </w:tcPr>
          <w:p w14:paraId="07541F2F">
            <w:pPr>
              <w:jc w:val="center"/>
            </w:pPr>
            <w:r>
              <w:rPr>
                <w:rFonts w:ascii="Times New Roman" w:hAnsi="Times New Roman"/>
                <w:sz w:val="14"/>
              </w:rPr>
              <w:t>0.994354</w:t>
            </w:r>
          </w:p>
        </w:tc>
      </w:tr>
      <w:tr w14:paraId="02B45C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72" w:type="dxa"/>
            <w:tcMar>
              <w:top w:w="80" w:type="dxa"/>
              <w:left w:w="100" w:type="dxa"/>
              <w:bottom w:w="80" w:type="dxa"/>
              <w:right w:w="100" w:type="dxa"/>
            </w:tcMar>
            <w:vAlign w:val="center"/>
          </w:tcPr>
          <w:p w14:paraId="4BD8BC5F">
            <w:pPr>
              <w:jc w:val="left"/>
            </w:pPr>
            <w:r>
              <w:rPr>
                <w:rFonts w:ascii="Times New Roman" w:hAnsi="Times New Roman"/>
                <w:sz w:val="14"/>
              </w:rPr>
              <w:t>Moderately</w:t>
            </w:r>
          </w:p>
        </w:tc>
        <w:tc>
          <w:tcPr>
            <w:tcW w:w="1872" w:type="dxa"/>
            <w:tcMar>
              <w:top w:w="80" w:type="dxa"/>
              <w:left w:w="100" w:type="dxa"/>
              <w:bottom w:w="80" w:type="dxa"/>
              <w:right w:w="100" w:type="dxa"/>
            </w:tcMar>
            <w:vAlign w:val="center"/>
          </w:tcPr>
          <w:p w14:paraId="77189AED">
            <w:pPr>
              <w:jc w:val="left"/>
            </w:pPr>
            <w:r>
              <w:rPr>
                <w:rFonts w:ascii="Times New Roman" w:hAnsi="Times New Roman"/>
                <w:sz w:val="14"/>
              </w:rPr>
              <w:t>3-year</w:t>
            </w:r>
          </w:p>
        </w:tc>
        <w:tc>
          <w:tcPr>
            <w:tcW w:w="1872" w:type="dxa"/>
            <w:tcMar>
              <w:top w:w="80" w:type="dxa"/>
              <w:left w:w="100" w:type="dxa"/>
              <w:bottom w:w="80" w:type="dxa"/>
              <w:right w:w="100" w:type="dxa"/>
            </w:tcMar>
            <w:vAlign w:val="center"/>
          </w:tcPr>
          <w:p w14:paraId="2720F0AB">
            <w:pPr>
              <w:jc w:val="center"/>
            </w:pPr>
            <w:r>
              <w:rPr>
                <w:rFonts w:ascii="Times New Roman" w:hAnsi="Times New Roman"/>
                <w:sz w:val="14"/>
              </w:rPr>
              <w:t>36</w:t>
            </w:r>
          </w:p>
        </w:tc>
        <w:tc>
          <w:tcPr>
            <w:tcW w:w="1872" w:type="dxa"/>
            <w:tcMar>
              <w:top w:w="80" w:type="dxa"/>
              <w:left w:w="100" w:type="dxa"/>
              <w:bottom w:w="80" w:type="dxa"/>
              <w:right w:w="100" w:type="dxa"/>
            </w:tcMar>
            <w:vAlign w:val="center"/>
          </w:tcPr>
          <w:p w14:paraId="2CA38093">
            <w:pPr>
              <w:jc w:val="center"/>
            </w:pPr>
            <w:r>
              <w:rPr>
                <w:rFonts w:ascii="Times New Roman" w:hAnsi="Times New Roman"/>
                <w:sz w:val="14"/>
              </w:rPr>
              <w:t>0.032749</w:t>
            </w:r>
          </w:p>
        </w:tc>
        <w:tc>
          <w:tcPr>
            <w:tcW w:w="1872" w:type="dxa"/>
            <w:tcMar>
              <w:top w:w="80" w:type="dxa"/>
              <w:left w:w="100" w:type="dxa"/>
              <w:bottom w:w="80" w:type="dxa"/>
              <w:right w:w="100" w:type="dxa"/>
            </w:tcMar>
            <w:vAlign w:val="center"/>
          </w:tcPr>
          <w:p w14:paraId="3A2EC345">
            <w:pPr>
              <w:jc w:val="center"/>
            </w:pPr>
            <w:r>
              <w:rPr>
                <w:rFonts w:ascii="Times New Roman" w:hAnsi="Times New Roman"/>
                <w:sz w:val="14"/>
              </w:rPr>
              <w:t>0.967781</w:t>
            </w:r>
          </w:p>
        </w:tc>
      </w:tr>
      <w:tr w14:paraId="61459B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72" w:type="dxa"/>
            <w:tcMar>
              <w:top w:w="80" w:type="dxa"/>
              <w:left w:w="100" w:type="dxa"/>
              <w:bottom w:w="80" w:type="dxa"/>
              <w:right w:w="100" w:type="dxa"/>
            </w:tcMar>
            <w:vAlign w:val="center"/>
          </w:tcPr>
          <w:p w14:paraId="28C66E95">
            <w:pPr>
              <w:jc w:val="left"/>
            </w:pPr>
            <w:r>
              <w:rPr>
                <w:rFonts w:ascii="Times New Roman" w:hAnsi="Times New Roman"/>
                <w:sz w:val="14"/>
              </w:rPr>
              <w:t>Moderately</w:t>
            </w:r>
          </w:p>
        </w:tc>
        <w:tc>
          <w:tcPr>
            <w:tcW w:w="1872" w:type="dxa"/>
            <w:tcMar>
              <w:top w:w="80" w:type="dxa"/>
              <w:left w:w="100" w:type="dxa"/>
              <w:bottom w:w="80" w:type="dxa"/>
              <w:right w:w="100" w:type="dxa"/>
            </w:tcMar>
            <w:vAlign w:val="center"/>
          </w:tcPr>
          <w:p w14:paraId="1152C96A">
            <w:pPr>
              <w:jc w:val="left"/>
            </w:pPr>
            <w:r>
              <w:rPr>
                <w:rFonts w:ascii="Times New Roman" w:hAnsi="Times New Roman"/>
                <w:sz w:val="14"/>
              </w:rPr>
              <w:t>5-year</w:t>
            </w:r>
          </w:p>
        </w:tc>
        <w:tc>
          <w:tcPr>
            <w:tcW w:w="1872" w:type="dxa"/>
            <w:tcMar>
              <w:top w:w="80" w:type="dxa"/>
              <w:left w:w="100" w:type="dxa"/>
              <w:bottom w:w="80" w:type="dxa"/>
              <w:right w:w="100" w:type="dxa"/>
            </w:tcMar>
            <w:vAlign w:val="center"/>
          </w:tcPr>
          <w:p w14:paraId="5FD93E6D">
            <w:pPr>
              <w:jc w:val="center"/>
            </w:pPr>
            <w:r>
              <w:rPr>
                <w:rFonts w:ascii="Times New Roman" w:hAnsi="Times New Roman"/>
                <w:sz w:val="14"/>
              </w:rPr>
              <w:t>60</w:t>
            </w:r>
          </w:p>
        </w:tc>
        <w:tc>
          <w:tcPr>
            <w:tcW w:w="1872" w:type="dxa"/>
            <w:tcMar>
              <w:top w:w="80" w:type="dxa"/>
              <w:left w:w="100" w:type="dxa"/>
              <w:bottom w:w="80" w:type="dxa"/>
              <w:right w:w="100" w:type="dxa"/>
            </w:tcMar>
            <w:vAlign w:val="center"/>
          </w:tcPr>
          <w:p w14:paraId="1F1C1F99">
            <w:pPr>
              <w:jc w:val="center"/>
            </w:pPr>
            <w:r>
              <w:rPr>
                <w:rFonts w:ascii="Times New Roman" w:hAnsi="Times New Roman"/>
                <w:sz w:val="14"/>
              </w:rPr>
              <w:t>0.061773</w:t>
            </w:r>
          </w:p>
        </w:tc>
        <w:tc>
          <w:tcPr>
            <w:tcW w:w="1872" w:type="dxa"/>
            <w:tcMar>
              <w:top w:w="80" w:type="dxa"/>
              <w:left w:w="100" w:type="dxa"/>
              <w:bottom w:w="80" w:type="dxa"/>
              <w:right w:w="100" w:type="dxa"/>
            </w:tcMar>
            <w:vAlign w:val="center"/>
          </w:tcPr>
          <w:p w14:paraId="1C1BC898">
            <w:pPr>
              <w:jc w:val="center"/>
            </w:pPr>
            <w:r>
              <w:rPr>
                <w:rFonts w:ascii="Times New Roman" w:hAnsi="Times New Roman"/>
                <w:sz w:val="14"/>
              </w:rPr>
              <w:t>0.940096</w:t>
            </w:r>
          </w:p>
        </w:tc>
      </w:tr>
      <w:tr w14:paraId="172F4A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72" w:type="dxa"/>
            <w:tcMar>
              <w:top w:w="80" w:type="dxa"/>
              <w:left w:w="100" w:type="dxa"/>
              <w:bottom w:w="80" w:type="dxa"/>
              <w:right w:w="100" w:type="dxa"/>
            </w:tcMar>
            <w:vAlign w:val="center"/>
          </w:tcPr>
          <w:p w14:paraId="03C98E22">
            <w:pPr>
              <w:jc w:val="left"/>
            </w:pPr>
            <w:r>
              <w:rPr>
                <w:rFonts w:ascii="Times New Roman" w:hAnsi="Times New Roman"/>
                <w:sz w:val="14"/>
              </w:rPr>
              <w:t>Poorly</w:t>
            </w:r>
          </w:p>
        </w:tc>
        <w:tc>
          <w:tcPr>
            <w:tcW w:w="1872" w:type="dxa"/>
            <w:tcMar>
              <w:top w:w="80" w:type="dxa"/>
              <w:left w:w="100" w:type="dxa"/>
              <w:bottom w:w="80" w:type="dxa"/>
              <w:right w:w="100" w:type="dxa"/>
            </w:tcMar>
            <w:vAlign w:val="center"/>
          </w:tcPr>
          <w:p w14:paraId="06E43D99">
            <w:pPr>
              <w:jc w:val="left"/>
            </w:pPr>
            <w:r>
              <w:rPr>
                <w:rFonts w:ascii="Times New Roman" w:hAnsi="Times New Roman"/>
                <w:sz w:val="14"/>
              </w:rPr>
              <w:t>1-year</w:t>
            </w:r>
          </w:p>
        </w:tc>
        <w:tc>
          <w:tcPr>
            <w:tcW w:w="1872" w:type="dxa"/>
            <w:tcMar>
              <w:top w:w="80" w:type="dxa"/>
              <w:left w:w="100" w:type="dxa"/>
              <w:bottom w:w="80" w:type="dxa"/>
              <w:right w:w="100" w:type="dxa"/>
            </w:tcMar>
            <w:vAlign w:val="center"/>
          </w:tcPr>
          <w:p w14:paraId="32633A87">
            <w:pPr>
              <w:jc w:val="center"/>
            </w:pPr>
            <w:r>
              <w:rPr>
                <w:rFonts w:ascii="Times New Roman" w:hAnsi="Times New Roman"/>
                <w:sz w:val="14"/>
              </w:rPr>
              <w:t>12</w:t>
            </w:r>
          </w:p>
        </w:tc>
        <w:tc>
          <w:tcPr>
            <w:tcW w:w="1872" w:type="dxa"/>
            <w:tcMar>
              <w:top w:w="80" w:type="dxa"/>
              <w:left w:w="100" w:type="dxa"/>
              <w:bottom w:w="80" w:type="dxa"/>
              <w:right w:w="100" w:type="dxa"/>
            </w:tcMar>
            <w:vAlign w:val="center"/>
          </w:tcPr>
          <w:p w14:paraId="5FB0A180">
            <w:pPr>
              <w:jc w:val="center"/>
            </w:pPr>
            <w:r>
              <w:rPr>
                <w:rFonts w:ascii="Times New Roman" w:hAnsi="Times New Roman"/>
                <w:sz w:val="14"/>
              </w:rPr>
              <w:t>0.012176</w:t>
            </w:r>
          </w:p>
        </w:tc>
        <w:tc>
          <w:tcPr>
            <w:tcW w:w="1872" w:type="dxa"/>
            <w:tcMar>
              <w:top w:w="80" w:type="dxa"/>
              <w:left w:w="100" w:type="dxa"/>
              <w:bottom w:w="80" w:type="dxa"/>
              <w:right w:w="100" w:type="dxa"/>
            </w:tcMar>
            <w:vAlign w:val="center"/>
          </w:tcPr>
          <w:p w14:paraId="07E8B455">
            <w:pPr>
              <w:jc w:val="center"/>
            </w:pPr>
            <w:r>
              <w:rPr>
                <w:rFonts w:ascii="Times New Roman" w:hAnsi="Times New Roman"/>
                <w:sz w:val="14"/>
              </w:rPr>
              <w:t>0.987898</w:t>
            </w:r>
          </w:p>
        </w:tc>
      </w:tr>
      <w:tr w14:paraId="61DEDB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72" w:type="dxa"/>
            <w:tcMar>
              <w:top w:w="80" w:type="dxa"/>
              <w:left w:w="100" w:type="dxa"/>
              <w:bottom w:w="80" w:type="dxa"/>
              <w:right w:w="100" w:type="dxa"/>
            </w:tcMar>
            <w:vAlign w:val="center"/>
          </w:tcPr>
          <w:p w14:paraId="770C061C">
            <w:pPr>
              <w:jc w:val="left"/>
            </w:pPr>
            <w:r>
              <w:rPr>
                <w:rFonts w:ascii="Times New Roman" w:hAnsi="Times New Roman"/>
                <w:sz w:val="14"/>
              </w:rPr>
              <w:t>Poorly</w:t>
            </w:r>
          </w:p>
        </w:tc>
        <w:tc>
          <w:tcPr>
            <w:tcW w:w="1872" w:type="dxa"/>
            <w:tcMar>
              <w:top w:w="80" w:type="dxa"/>
              <w:left w:w="100" w:type="dxa"/>
              <w:bottom w:w="80" w:type="dxa"/>
              <w:right w:w="100" w:type="dxa"/>
            </w:tcMar>
            <w:vAlign w:val="center"/>
          </w:tcPr>
          <w:p w14:paraId="294221AC">
            <w:pPr>
              <w:jc w:val="left"/>
            </w:pPr>
            <w:r>
              <w:rPr>
                <w:rFonts w:ascii="Times New Roman" w:hAnsi="Times New Roman"/>
                <w:sz w:val="14"/>
              </w:rPr>
              <w:t>3-year</w:t>
            </w:r>
          </w:p>
        </w:tc>
        <w:tc>
          <w:tcPr>
            <w:tcW w:w="1872" w:type="dxa"/>
            <w:tcMar>
              <w:top w:w="80" w:type="dxa"/>
              <w:left w:w="100" w:type="dxa"/>
              <w:bottom w:w="80" w:type="dxa"/>
              <w:right w:w="100" w:type="dxa"/>
            </w:tcMar>
            <w:vAlign w:val="center"/>
          </w:tcPr>
          <w:p w14:paraId="62DADD79">
            <w:pPr>
              <w:jc w:val="center"/>
            </w:pPr>
            <w:r>
              <w:rPr>
                <w:rFonts w:ascii="Times New Roman" w:hAnsi="Times New Roman"/>
                <w:sz w:val="14"/>
              </w:rPr>
              <w:t>36</w:t>
            </w:r>
          </w:p>
        </w:tc>
        <w:tc>
          <w:tcPr>
            <w:tcW w:w="1872" w:type="dxa"/>
            <w:tcMar>
              <w:top w:w="80" w:type="dxa"/>
              <w:left w:w="100" w:type="dxa"/>
              <w:bottom w:w="80" w:type="dxa"/>
              <w:right w:w="100" w:type="dxa"/>
            </w:tcMar>
            <w:vAlign w:val="center"/>
          </w:tcPr>
          <w:p w14:paraId="640C3B7E">
            <w:pPr>
              <w:jc w:val="center"/>
            </w:pPr>
            <w:r>
              <w:rPr>
                <w:rFonts w:ascii="Times New Roman" w:hAnsi="Times New Roman"/>
                <w:sz w:val="14"/>
              </w:rPr>
              <w:t>0.049380</w:t>
            </w:r>
          </w:p>
        </w:tc>
        <w:tc>
          <w:tcPr>
            <w:tcW w:w="1872" w:type="dxa"/>
            <w:tcMar>
              <w:top w:w="80" w:type="dxa"/>
              <w:left w:w="100" w:type="dxa"/>
              <w:bottom w:w="80" w:type="dxa"/>
              <w:right w:w="100" w:type="dxa"/>
            </w:tcMar>
            <w:vAlign w:val="center"/>
          </w:tcPr>
          <w:p w14:paraId="103722C5">
            <w:pPr>
              <w:jc w:val="center"/>
            </w:pPr>
            <w:r>
              <w:rPr>
                <w:rFonts w:ascii="Times New Roman" w:hAnsi="Times New Roman"/>
                <w:sz w:val="14"/>
              </w:rPr>
              <w:t>0.951819</w:t>
            </w:r>
          </w:p>
        </w:tc>
      </w:tr>
      <w:tr w14:paraId="4FF9D2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72" w:type="dxa"/>
            <w:tcMar>
              <w:top w:w="80" w:type="dxa"/>
              <w:left w:w="100" w:type="dxa"/>
              <w:bottom w:w="80" w:type="dxa"/>
              <w:right w:w="100" w:type="dxa"/>
            </w:tcMar>
            <w:vAlign w:val="center"/>
          </w:tcPr>
          <w:p w14:paraId="50897D44">
            <w:pPr>
              <w:jc w:val="left"/>
            </w:pPr>
            <w:r>
              <w:rPr>
                <w:rFonts w:ascii="Times New Roman" w:hAnsi="Times New Roman"/>
                <w:sz w:val="14"/>
              </w:rPr>
              <w:t>Poorly</w:t>
            </w:r>
          </w:p>
        </w:tc>
        <w:tc>
          <w:tcPr>
            <w:tcW w:w="1872" w:type="dxa"/>
            <w:tcMar>
              <w:top w:w="80" w:type="dxa"/>
              <w:left w:w="100" w:type="dxa"/>
              <w:bottom w:w="80" w:type="dxa"/>
              <w:right w:w="100" w:type="dxa"/>
            </w:tcMar>
            <w:vAlign w:val="center"/>
          </w:tcPr>
          <w:p w14:paraId="53034EAC">
            <w:pPr>
              <w:jc w:val="left"/>
            </w:pPr>
            <w:r>
              <w:rPr>
                <w:rFonts w:ascii="Times New Roman" w:hAnsi="Times New Roman"/>
                <w:sz w:val="14"/>
              </w:rPr>
              <w:t>5-year</w:t>
            </w:r>
          </w:p>
        </w:tc>
        <w:tc>
          <w:tcPr>
            <w:tcW w:w="1872" w:type="dxa"/>
            <w:tcMar>
              <w:top w:w="80" w:type="dxa"/>
              <w:left w:w="100" w:type="dxa"/>
              <w:bottom w:w="80" w:type="dxa"/>
              <w:right w:w="100" w:type="dxa"/>
            </w:tcMar>
            <w:vAlign w:val="center"/>
          </w:tcPr>
          <w:p w14:paraId="7272E41C">
            <w:pPr>
              <w:jc w:val="center"/>
            </w:pPr>
            <w:r>
              <w:rPr>
                <w:rFonts w:ascii="Times New Roman" w:hAnsi="Times New Roman"/>
                <w:sz w:val="14"/>
              </w:rPr>
              <w:t>60</w:t>
            </w:r>
          </w:p>
        </w:tc>
        <w:tc>
          <w:tcPr>
            <w:tcW w:w="1872" w:type="dxa"/>
            <w:tcMar>
              <w:top w:w="80" w:type="dxa"/>
              <w:left w:w="100" w:type="dxa"/>
              <w:bottom w:w="80" w:type="dxa"/>
              <w:right w:w="100" w:type="dxa"/>
            </w:tcMar>
            <w:vAlign w:val="center"/>
          </w:tcPr>
          <w:p w14:paraId="32A0FC2E">
            <w:pPr>
              <w:jc w:val="center"/>
            </w:pPr>
            <w:r>
              <w:rPr>
                <w:rFonts w:ascii="Times New Roman" w:hAnsi="Times New Roman"/>
                <w:sz w:val="14"/>
              </w:rPr>
              <w:t>0.073469</w:t>
            </w:r>
          </w:p>
        </w:tc>
        <w:tc>
          <w:tcPr>
            <w:tcW w:w="1872" w:type="dxa"/>
            <w:tcMar>
              <w:top w:w="80" w:type="dxa"/>
              <w:left w:w="100" w:type="dxa"/>
              <w:bottom w:w="80" w:type="dxa"/>
              <w:right w:w="100" w:type="dxa"/>
            </w:tcMar>
            <w:vAlign w:val="center"/>
          </w:tcPr>
          <w:p w14:paraId="392DB7F1">
            <w:pPr>
              <w:jc w:val="center"/>
            </w:pPr>
            <w:r>
              <w:rPr>
                <w:rFonts w:ascii="Times New Roman" w:hAnsi="Times New Roman"/>
                <w:sz w:val="14"/>
              </w:rPr>
              <w:t>0.929165</w:t>
            </w:r>
          </w:p>
        </w:tc>
      </w:tr>
      <w:tr w14:paraId="6EB0FE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72" w:type="dxa"/>
            <w:tcMar>
              <w:top w:w="80" w:type="dxa"/>
              <w:left w:w="100" w:type="dxa"/>
              <w:bottom w:w="80" w:type="dxa"/>
              <w:right w:w="100" w:type="dxa"/>
            </w:tcMar>
            <w:vAlign w:val="center"/>
          </w:tcPr>
          <w:p w14:paraId="28EE81BA">
            <w:pPr>
              <w:jc w:val="left"/>
            </w:pPr>
            <w:r>
              <w:rPr>
                <w:rFonts w:ascii="Times New Roman" w:hAnsi="Times New Roman"/>
                <w:sz w:val="14"/>
              </w:rPr>
              <w:t>Undifferentiated</w:t>
            </w:r>
          </w:p>
        </w:tc>
        <w:tc>
          <w:tcPr>
            <w:tcW w:w="1872" w:type="dxa"/>
            <w:tcMar>
              <w:top w:w="80" w:type="dxa"/>
              <w:left w:w="100" w:type="dxa"/>
              <w:bottom w:w="80" w:type="dxa"/>
              <w:right w:w="100" w:type="dxa"/>
            </w:tcMar>
            <w:vAlign w:val="center"/>
          </w:tcPr>
          <w:p w14:paraId="27350B13">
            <w:pPr>
              <w:jc w:val="left"/>
            </w:pPr>
            <w:r>
              <w:rPr>
                <w:rFonts w:ascii="Times New Roman" w:hAnsi="Times New Roman"/>
                <w:sz w:val="14"/>
              </w:rPr>
              <w:t>1-year</w:t>
            </w:r>
          </w:p>
        </w:tc>
        <w:tc>
          <w:tcPr>
            <w:tcW w:w="1872" w:type="dxa"/>
            <w:tcMar>
              <w:top w:w="80" w:type="dxa"/>
              <w:left w:w="100" w:type="dxa"/>
              <w:bottom w:w="80" w:type="dxa"/>
              <w:right w:w="100" w:type="dxa"/>
            </w:tcMar>
            <w:vAlign w:val="center"/>
          </w:tcPr>
          <w:p w14:paraId="11129C97">
            <w:pPr>
              <w:jc w:val="center"/>
            </w:pPr>
            <w:r>
              <w:rPr>
                <w:rFonts w:ascii="Times New Roman" w:hAnsi="Times New Roman"/>
                <w:sz w:val="14"/>
              </w:rPr>
              <w:t>12</w:t>
            </w:r>
          </w:p>
        </w:tc>
        <w:tc>
          <w:tcPr>
            <w:tcW w:w="1872" w:type="dxa"/>
            <w:tcMar>
              <w:top w:w="80" w:type="dxa"/>
              <w:left w:w="100" w:type="dxa"/>
              <w:bottom w:w="80" w:type="dxa"/>
              <w:right w:w="100" w:type="dxa"/>
            </w:tcMar>
            <w:vAlign w:val="center"/>
          </w:tcPr>
          <w:p w14:paraId="5E469A6A">
            <w:pPr>
              <w:jc w:val="center"/>
            </w:pPr>
            <w:r>
              <w:rPr>
                <w:rFonts w:ascii="Times New Roman" w:hAnsi="Times New Roman"/>
                <w:sz w:val="14"/>
              </w:rPr>
              <w:t>0.021781</w:t>
            </w:r>
          </w:p>
        </w:tc>
        <w:tc>
          <w:tcPr>
            <w:tcW w:w="1872" w:type="dxa"/>
            <w:tcMar>
              <w:top w:w="80" w:type="dxa"/>
              <w:left w:w="100" w:type="dxa"/>
              <w:bottom w:w="80" w:type="dxa"/>
              <w:right w:w="100" w:type="dxa"/>
            </w:tcMar>
            <w:vAlign w:val="center"/>
          </w:tcPr>
          <w:p w14:paraId="122E4B5E">
            <w:pPr>
              <w:jc w:val="center"/>
            </w:pPr>
            <w:r>
              <w:rPr>
                <w:rFonts w:ascii="Times New Roman" w:hAnsi="Times New Roman"/>
                <w:sz w:val="14"/>
              </w:rPr>
              <w:t>0.978455</w:t>
            </w:r>
          </w:p>
        </w:tc>
      </w:tr>
      <w:tr w14:paraId="10B424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72" w:type="dxa"/>
            <w:tcMar>
              <w:top w:w="80" w:type="dxa"/>
              <w:left w:w="100" w:type="dxa"/>
              <w:bottom w:w="80" w:type="dxa"/>
              <w:right w:w="100" w:type="dxa"/>
            </w:tcMar>
            <w:vAlign w:val="center"/>
          </w:tcPr>
          <w:p w14:paraId="26A27855">
            <w:pPr>
              <w:jc w:val="left"/>
            </w:pPr>
            <w:r>
              <w:rPr>
                <w:rFonts w:ascii="Times New Roman" w:hAnsi="Times New Roman"/>
                <w:sz w:val="14"/>
              </w:rPr>
              <w:t>Undifferentiated</w:t>
            </w:r>
          </w:p>
        </w:tc>
        <w:tc>
          <w:tcPr>
            <w:tcW w:w="1872" w:type="dxa"/>
            <w:tcMar>
              <w:top w:w="80" w:type="dxa"/>
              <w:left w:w="100" w:type="dxa"/>
              <w:bottom w:w="80" w:type="dxa"/>
              <w:right w:w="100" w:type="dxa"/>
            </w:tcMar>
            <w:vAlign w:val="center"/>
          </w:tcPr>
          <w:p w14:paraId="3C9562E3">
            <w:pPr>
              <w:jc w:val="left"/>
            </w:pPr>
            <w:r>
              <w:rPr>
                <w:rFonts w:ascii="Times New Roman" w:hAnsi="Times New Roman"/>
                <w:sz w:val="14"/>
              </w:rPr>
              <w:t>3-year</w:t>
            </w:r>
          </w:p>
        </w:tc>
        <w:tc>
          <w:tcPr>
            <w:tcW w:w="1872" w:type="dxa"/>
            <w:tcMar>
              <w:top w:w="80" w:type="dxa"/>
              <w:left w:w="100" w:type="dxa"/>
              <w:bottom w:w="80" w:type="dxa"/>
              <w:right w:w="100" w:type="dxa"/>
            </w:tcMar>
            <w:vAlign w:val="center"/>
          </w:tcPr>
          <w:p w14:paraId="453B6CDE">
            <w:pPr>
              <w:jc w:val="center"/>
            </w:pPr>
            <w:r>
              <w:rPr>
                <w:rFonts w:ascii="Times New Roman" w:hAnsi="Times New Roman"/>
                <w:sz w:val="14"/>
              </w:rPr>
              <w:t>36</w:t>
            </w:r>
          </w:p>
        </w:tc>
        <w:tc>
          <w:tcPr>
            <w:tcW w:w="1872" w:type="dxa"/>
            <w:tcMar>
              <w:top w:w="80" w:type="dxa"/>
              <w:left w:w="100" w:type="dxa"/>
              <w:bottom w:w="80" w:type="dxa"/>
              <w:right w:w="100" w:type="dxa"/>
            </w:tcMar>
            <w:vAlign w:val="center"/>
          </w:tcPr>
          <w:p w14:paraId="06C3539F">
            <w:pPr>
              <w:jc w:val="center"/>
            </w:pPr>
            <w:r>
              <w:rPr>
                <w:rFonts w:ascii="Times New Roman" w:hAnsi="Times New Roman"/>
                <w:sz w:val="14"/>
              </w:rPr>
              <w:t>0.064268</w:t>
            </w:r>
          </w:p>
        </w:tc>
        <w:tc>
          <w:tcPr>
            <w:tcW w:w="1872" w:type="dxa"/>
            <w:tcMar>
              <w:top w:w="80" w:type="dxa"/>
              <w:left w:w="100" w:type="dxa"/>
              <w:bottom w:w="80" w:type="dxa"/>
              <w:right w:w="100" w:type="dxa"/>
            </w:tcMar>
            <w:vAlign w:val="center"/>
          </w:tcPr>
          <w:p w14:paraId="237985A6">
            <w:pPr>
              <w:jc w:val="center"/>
            </w:pPr>
            <w:r>
              <w:rPr>
                <w:rFonts w:ascii="Times New Roman" w:hAnsi="Times New Roman"/>
                <w:sz w:val="14"/>
              </w:rPr>
              <w:t>0.937754</w:t>
            </w:r>
          </w:p>
        </w:tc>
      </w:tr>
      <w:tr w14:paraId="319A45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72" w:type="dxa"/>
            <w:tcMar>
              <w:top w:w="80" w:type="dxa"/>
              <w:left w:w="100" w:type="dxa"/>
              <w:bottom w:w="80" w:type="dxa"/>
              <w:right w:w="100" w:type="dxa"/>
            </w:tcMar>
            <w:vAlign w:val="center"/>
          </w:tcPr>
          <w:p w14:paraId="51E242E2">
            <w:pPr>
              <w:jc w:val="left"/>
            </w:pPr>
            <w:r>
              <w:rPr>
                <w:rFonts w:ascii="Times New Roman" w:hAnsi="Times New Roman"/>
                <w:sz w:val="14"/>
              </w:rPr>
              <w:t>Undifferentiated</w:t>
            </w:r>
          </w:p>
        </w:tc>
        <w:tc>
          <w:tcPr>
            <w:tcW w:w="1872" w:type="dxa"/>
            <w:tcMar>
              <w:top w:w="80" w:type="dxa"/>
              <w:left w:w="100" w:type="dxa"/>
              <w:bottom w:w="80" w:type="dxa"/>
              <w:right w:w="100" w:type="dxa"/>
            </w:tcMar>
            <w:vAlign w:val="center"/>
          </w:tcPr>
          <w:p w14:paraId="1AF90F24">
            <w:pPr>
              <w:jc w:val="left"/>
            </w:pPr>
            <w:r>
              <w:rPr>
                <w:rFonts w:ascii="Times New Roman" w:hAnsi="Times New Roman"/>
                <w:sz w:val="14"/>
              </w:rPr>
              <w:t>5-year</w:t>
            </w:r>
          </w:p>
        </w:tc>
        <w:tc>
          <w:tcPr>
            <w:tcW w:w="1872" w:type="dxa"/>
            <w:tcMar>
              <w:top w:w="80" w:type="dxa"/>
              <w:left w:w="100" w:type="dxa"/>
              <w:bottom w:w="80" w:type="dxa"/>
              <w:right w:w="100" w:type="dxa"/>
            </w:tcMar>
            <w:vAlign w:val="center"/>
          </w:tcPr>
          <w:p w14:paraId="608BF289">
            <w:pPr>
              <w:jc w:val="center"/>
            </w:pPr>
            <w:r>
              <w:rPr>
                <w:rFonts w:ascii="Times New Roman" w:hAnsi="Times New Roman"/>
                <w:sz w:val="14"/>
              </w:rPr>
              <w:t>60</w:t>
            </w:r>
          </w:p>
        </w:tc>
        <w:tc>
          <w:tcPr>
            <w:tcW w:w="1872" w:type="dxa"/>
            <w:tcMar>
              <w:top w:w="80" w:type="dxa"/>
              <w:left w:w="100" w:type="dxa"/>
              <w:bottom w:w="80" w:type="dxa"/>
              <w:right w:w="100" w:type="dxa"/>
            </w:tcMar>
            <w:vAlign w:val="center"/>
          </w:tcPr>
          <w:p w14:paraId="057C07BA">
            <w:pPr>
              <w:jc w:val="center"/>
            </w:pPr>
            <w:r>
              <w:rPr>
                <w:rFonts w:ascii="Times New Roman" w:hAnsi="Times New Roman"/>
                <w:sz w:val="14"/>
              </w:rPr>
              <w:t>0.102610</w:t>
            </w:r>
          </w:p>
        </w:tc>
        <w:tc>
          <w:tcPr>
            <w:tcW w:w="1872" w:type="dxa"/>
            <w:tcMar>
              <w:top w:w="80" w:type="dxa"/>
              <w:left w:w="100" w:type="dxa"/>
              <w:bottom w:w="80" w:type="dxa"/>
              <w:right w:w="100" w:type="dxa"/>
            </w:tcMar>
            <w:vAlign w:val="center"/>
          </w:tcPr>
          <w:p w14:paraId="1DF08018">
            <w:pPr>
              <w:jc w:val="center"/>
            </w:pPr>
            <w:r>
              <w:rPr>
                <w:rFonts w:ascii="Times New Roman" w:hAnsi="Times New Roman"/>
                <w:sz w:val="14"/>
              </w:rPr>
              <w:t>0.902479</w:t>
            </w:r>
          </w:p>
        </w:tc>
      </w:tr>
    </w:tbl>
    <w:p w14:paraId="03298F4A">
      <w:pPr>
        <w:pStyle w:val="3"/>
      </w:pPr>
      <w:r>
        <w:t>Grade Stratum Size</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72"/>
        <w:gridCol w:w="1872"/>
        <w:gridCol w:w="1872"/>
        <w:gridCol w:w="1872"/>
        <w:gridCol w:w="1872"/>
      </w:tblGrid>
      <w:tr w14:paraId="4F5CB2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872" w:type="dxa"/>
            <w:shd w:val="clear" w:color="auto" w:fill="F2F4F7"/>
            <w:tcMar>
              <w:top w:w="80" w:type="dxa"/>
              <w:left w:w="100" w:type="dxa"/>
              <w:bottom w:w="80" w:type="dxa"/>
              <w:right w:w="100" w:type="dxa"/>
            </w:tcMar>
            <w:vAlign w:val="center"/>
          </w:tcPr>
          <w:p w14:paraId="1DB60A83">
            <w:pPr>
              <w:jc w:val="center"/>
            </w:pPr>
            <w:r>
              <w:rPr>
                <w:rFonts w:ascii="Times New Roman" w:hAnsi="Times New Roman"/>
                <w:b/>
                <w:sz w:val="14"/>
              </w:rPr>
              <w:t>Cohort</w:t>
            </w:r>
          </w:p>
        </w:tc>
        <w:tc>
          <w:tcPr>
            <w:tcW w:w="1872" w:type="dxa"/>
            <w:shd w:val="clear" w:color="auto" w:fill="F2F4F7"/>
            <w:tcMar>
              <w:top w:w="80" w:type="dxa"/>
              <w:left w:w="100" w:type="dxa"/>
              <w:bottom w:w="80" w:type="dxa"/>
              <w:right w:w="100" w:type="dxa"/>
            </w:tcMar>
            <w:vAlign w:val="center"/>
          </w:tcPr>
          <w:p w14:paraId="454ABC31">
            <w:pPr>
              <w:jc w:val="center"/>
            </w:pPr>
            <w:r>
              <w:rPr>
                <w:rFonts w:ascii="Times New Roman" w:hAnsi="Times New Roman"/>
                <w:b/>
                <w:sz w:val="14"/>
              </w:rPr>
              <w:t>Grade stratum</w:t>
            </w:r>
          </w:p>
        </w:tc>
        <w:tc>
          <w:tcPr>
            <w:tcW w:w="1872" w:type="dxa"/>
            <w:shd w:val="clear" w:color="auto" w:fill="F2F4F7"/>
            <w:tcMar>
              <w:top w:w="80" w:type="dxa"/>
              <w:left w:w="100" w:type="dxa"/>
              <w:bottom w:w="80" w:type="dxa"/>
              <w:right w:w="100" w:type="dxa"/>
            </w:tcMar>
            <w:vAlign w:val="center"/>
          </w:tcPr>
          <w:p w14:paraId="41FE7EFF">
            <w:pPr>
              <w:jc w:val="center"/>
            </w:pPr>
            <w:r>
              <w:rPr>
                <w:rFonts w:ascii="Times New Roman" w:hAnsi="Times New Roman"/>
                <w:b/>
                <w:sz w:val="14"/>
              </w:rPr>
              <w:t>N</w:t>
            </w:r>
          </w:p>
        </w:tc>
        <w:tc>
          <w:tcPr>
            <w:tcW w:w="1872" w:type="dxa"/>
            <w:shd w:val="clear" w:color="auto" w:fill="F2F4F7"/>
            <w:tcMar>
              <w:top w:w="80" w:type="dxa"/>
              <w:left w:w="100" w:type="dxa"/>
              <w:bottom w:w="80" w:type="dxa"/>
              <w:right w:w="100" w:type="dxa"/>
            </w:tcMar>
            <w:vAlign w:val="center"/>
          </w:tcPr>
          <w:p w14:paraId="5CFD9F02">
            <w:pPr>
              <w:jc w:val="center"/>
            </w:pPr>
            <w:r>
              <w:rPr>
                <w:rFonts w:ascii="Times New Roman" w:hAnsi="Times New Roman"/>
                <w:b/>
                <w:sz w:val="14"/>
              </w:rPr>
              <w:t>Deaths</w:t>
            </w:r>
          </w:p>
        </w:tc>
        <w:tc>
          <w:tcPr>
            <w:tcW w:w="1872" w:type="dxa"/>
            <w:shd w:val="clear" w:color="auto" w:fill="F2F4F7"/>
            <w:tcMar>
              <w:top w:w="80" w:type="dxa"/>
              <w:left w:w="100" w:type="dxa"/>
              <w:bottom w:w="80" w:type="dxa"/>
              <w:right w:w="100" w:type="dxa"/>
            </w:tcMar>
            <w:vAlign w:val="center"/>
          </w:tcPr>
          <w:p w14:paraId="0CD74CEB">
            <w:pPr>
              <w:jc w:val="center"/>
            </w:pPr>
            <w:r>
              <w:rPr>
                <w:rFonts w:ascii="Times New Roman" w:hAnsi="Times New Roman"/>
                <w:b/>
                <w:sz w:val="14"/>
              </w:rPr>
              <w:t>Censored</w:t>
            </w:r>
          </w:p>
        </w:tc>
      </w:tr>
      <w:tr w14:paraId="423F35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72" w:type="dxa"/>
            <w:tcMar>
              <w:top w:w="80" w:type="dxa"/>
              <w:left w:w="100" w:type="dxa"/>
              <w:bottom w:w="80" w:type="dxa"/>
              <w:right w:w="100" w:type="dxa"/>
            </w:tcMar>
            <w:vAlign w:val="center"/>
          </w:tcPr>
          <w:p w14:paraId="5A612768">
            <w:pPr>
              <w:jc w:val="left"/>
            </w:pPr>
            <w:r>
              <w:rPr>
                <w:rFonts w:ascii="Times New Roman" w:hAnsi="Times New Roman"/>
                <w:sz w:val="14"/>
              </w:rPr>
              <w:t>Development</w:t>
            </w:r>
          </w:p>
        </w:tc>
        <w:tc>
          <w:tcPr>
            <w:tcW w:w="1872" w:type="dxa"/>
            <w:tcMar>
              <w:top w:w="80" w:type="dxa"/>
              <w:left w:w="100" w:type="dxa"/>
              <w:bottom w:w="80" w:type="dxa"/>
              <w:right w:w="100" w:type="dxa"/>
            </w:tcMar>
            <w:vAlign w:val="center"/>
          </w:tcPr>
          <w:p w14:paraId="4CD6CC4D">
            <w:pPr>
              <w:jc w:val="left"/>
            </w:pPr>
            <w:r>
              <w:rPr>
                <w:rFonts w:ascii="Times New Roman" w:hAnsi="Times New Roman"/>
                <w:sz w:val="14"/>
              </w:rPr>
              <w:t>Well</w:t>
            </w:r>
          </w:p>
        </w:tc>
        <w:tc>
          <w:tcPr>
            <w:tcW w:w="1872" w:type="dxa"/>
            <w:tcMar>
              <w:top w:w="80" w:type="dxa"/>
              <w:left w:w="100" w:type="dxa"/>
              <w:bottom w:w="80" w:type="dxa"/>
              <w:right w:w="100" w:type="dxa"/>
            </w:tcMar>
            <w:vAlign w:val="center"/>
          </w:tcPr>
          <w:p w14:paraId="152E745A">
            <w:pPr>
              <w:jc w:val="center"/>
            </w:pPr>
            <w:r>
              <w:rPr>
                <w:rFonts w:ascii="Times New Roman" w:hAnsi="Times New Roman"/>
                <w:sz w:val="14"/>
              </w:rPr>
              <w:t>198</w:t>
            </w:r>
          </w:p>
        </w:tc>
        <w:tc>
          <w:tcPr>
            <w:tcW w:w="1872" w:type="dxa"/>
            <w:tcMar>
              <w:top w:w="80" w:type="dxa"/>
              <w:left w:w="100" w:type="dxa"/>
              <w:bottom w:w="80" w:type="dxa"/>
              <w:right w:w="100" w:type="dxa"/>
            </w:tcMar>
            <w:vAlign w:val="center"/>
          </w:tcPr>
          <w:p w14:paraId="3368A351">
            <w:pPr>
              <w:jc w:val="center"/>
            </w:pPr>
            <w:r>
              <w:rPr>
                <w:rFonts w:ascii="Times New Roman" w:hAnsi="Times New Roman"/>
                <w:sz w:val="14"/>
              </w:rPr>
              <w:t>31</w:t>
            </w:r>
          </w:p>
        </w:tc>
        <w:tc>
          <w:tcPr>
            <w:tcW w:w="1872" w:type="dxa"/>
            <w:tcMar>
              <w:top w:w="80" w:type="dxa"/>
              <w:left w:w="100" w:type="dxa"/>
              <w:bottom w:w="80" w:type="dxa"/>
              <w:right w:w="100" w:type="dxa"/>
            </w:tcMar>
            <w:vAlign w:val="center"/>
          </w:tcPr>
          <w:p w14:paraId="1E33C281">
            <w:pPr>
              <w:jc w:val="center"/>
            </w:pPr>
            <w:r>
              <w:rPr>
                <w:rFonts w:ascii="Times New Roman" w:hAnsi="Times New Roman"/>
                <w:sz w:val="14"/>
              </w:rPr>
              <w:t>167</w:t>
            </w:r>
          </w:p>
        </w:tc>
      </w:tr>
      <w:tr w14:paraId="686272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72" w:type="dxa"/>
            <w:tcMar>
              <w:top w:w="80" w:type="dxa"/>
              <w:left w:w="100" w:type="dxa"/>
              <w:bottom w:w="80" w:type="dxa"/>
              <w:right w:w="100" w:type="dxa"/>
            </w:tcMar>
            <w:vAlign w:val="center"/>
          </w:tcPr>
          <w:p w14:paraId="0486F969">
            <w:pPr>
              <w:jc w:val="left"/>
            </w:pPr>
            <w:r>
              <w:rPr>
                <w:rFonts w:ascii="Times New Roman" w:hAnsi="Times New Roman"/>
                <w:sz w:val="14"/>
              </w:rPr>
              <w:t>Development</w:t>
            </w:r>
          </w:p>
        </w:tc>
        <w:tc>
          <w:tcPr>
            <w:tcW w:w="1872" w:type="dxa"/>
            <w:tcMar>
              <w:top w:w="80" w:type="dxa"/>
              <w:left w:w="100" w:type="dxa"/>
              <w:bottom w:w="80" w:type="dxa"/>
              <w:right w:w="100" w:type="dxa"/>
            </w:tcMar>
            <w:vAlign w:val="center"/>
          </w:tcPr>
          <w:p w14:paraId="5B1760DA">
            <w:pPr>
              <w:jc w:val="left"/>
            </w:pPr>
            <w:r>
              <w:rPr>
                <w:rFonts w:ascii="Times New Roman" w:hAnsi="Times New Roman"/>
                <w:sz w:val="14"/>
              </w:rPr>
              <w:t>Moderately</w:t>
            </w:r>
          </w:p>
        </w:tc>
        <w:tc>
          <w:tcPr>
            <w:tcW w:w="1872" w:type="dxa"/>
            <w:tcMar>
              <w:top w:w="80" w:type="dxa"/>
              <w:left w:w="100" w:type="dxa"/>
              <w:bottom w:w="80" w:type="dxa"/>
              <w:right w:w="100" w:type="dxa"/>
            </w:tcMar>
            <w:vAlign w:val="center"/>
          </w:tcPr>
          <w:p w14:paraId="21EF6283">
            <w:pPr>
              <w:jc w:val="center"/>
            </w:pPr>
            <w:r>
              <w:rPr>
                <w:rFonts w:ascii="Times New Roman" w:hAnsi="Times New Roman"/>
                <w:sz w:val="14"/>
              </w:rPr>
              <w:t>2502</w:t>
            </w:r>
          </w:p>
        </w:tc>
        <w:tc>
          <w:tcPr>
            <w:tcW w:w="1872" w:type="dxa"/>
            <w:tcMar>
              <w:top w:w="80" w:type="dxa"/>
              <w:left w:w="100" w:type="dxa"/>
              <w:bottom w:w="80" w:type="dxa"/>
              <w:right w:w="100" w:type="dxa"/>
            </w:tcMar>
            <w:vAlign w:val="center"/>
          </w:tcPr>
          <w:p w14:paraId="25518160">
            <w:pPr>
              <w:jc w:val="center"/>
            </w:pPr>
            <w:r>
              <w:rPr>
                <w:rFonts w:ascii="Times New Roman" w:hAnsi="Times New Roman"/>
                <w:sz w:val="14"/>
              </w:rPr>
              <w:t>493</w:t>
            </w:r>
          </w:p>
        </w:tc>
        <w:tc>
          <w:tcPr>
            <w:tcW w:w="1872" w:type="dxa"/>
            <w:tcMar>
              <w:top w:w="80" w:type="dxa"/>
              <w:left w:w="100" w:type="dxa"/>
              <w:bottom w:w="80" w:type="dxa"/>
              <w:right w:w="100" w:type="dxa"/>
            </w:tcMar>
            <w:vAlign w:val="center"/>
          </w:tcPr>
          <w:p w14:paraId="5DE13DBE">
            <w:pPr>
              <w:jc w:val="center"/>
            </w:pPr>
            <w:r>
              <w:rPr>
                <w:rFonts w:ascii="Times New Roman" w:hAnsi="Times New Roman"/>
                <w:sz w:val="14"/>
              </w:rPr>
              <w:t>2009</w:t>
            </w:r>
          </w:p>
        </w:tc>
      </w:tr>
      <w:tr w14:paraId="03F785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72" w:type="dxa"/>
            <w:tcMar>
              <w:top w:w="80" w:type="dxa"/>
              <w:left w:w="100" w:type="dxa"/>
              <w:bottom w:w="80" w:type="dxa"/>
              <w:right w:w="100" w:type="dxa"/>
            </w:tcMar>
            <w:vAlign w:val="center"/>
          </w:tcPr>
          <w:p w14:paraId="4C5C34BE">
            <w:pPr>
              <w:jc w:val="left"/>
            </w:pPr>
            <w:r>
              <w:rPr>
                <w:rFonts w:ascii="Times New Roman" w:hAnsi="Times New Roman"/>
                <w:sz w:val="14"/>
              </w:rPr>
              <w:t>Development</w:t>
            </w:r>
          </w:p>
        </w:tc>
        <w:tc>
          <w:tcPr>
            <w:tcW w:w="1872" w:type="dxa"/>
            <w:tcMar>
              <w:top w:w="80" w:type="dxa"/>
              <w:left w:w="100" w:type="dxa"/>
              <w:bottom w:w="80" w:type="dxa"/>
              <w:right w:w="100" w:type="dxa"/>
            </w:tcMar>
            <w:vAlign w:val="center"/>
          </w:tcPr>
          <w:p w14:paraId="0F20EA86">
            <w:pPr>
              <w:jc w:val="left"/>
            </w:pPr>
            <w:r>
              <w:rPr>
                <w:rFonts w:ascii="Times New Roman" w:hAnsi="Times New Roman"/>
                <w:sz w:val="14"/>
              </w:rPr>
              <w:t>Poorly</w:t>
            </w:r>
          </w:p>
        </w:tc>
        <w:tc>
          <w:tcPr>
            <w:tcW w:w="1872" w:type="dxa"/>
            <w:tcMar>
              <w:top w:w="80" w:type="dxa"/>
              <w:left w:w="100" w:type="dxa"/>
              <w:bottom w:w="80" w:type="dxa"/>
              <w:right w:w="100" w:type="dxa"/>
            </w:tcMar>
            <w:vAlign w:val="center"/>
          </w:tcPr>
          <w:p w14:paraId="201605B0">
            <w:pPr>
              <w:jc w:val="center"/>
            </w:pPr>
            <w:r>
              <w:rPr>
                <w:rFonts w:ascii="Times New Roman" w:hAnsi="Times New Roman"/>
                <w:sz w:val="14"/>
              </w:rPr>
              <w:t>616</w:t>
            </w:r>
          </w:p>
        </w:tc>
        <w:tc>
          <w:tcPr>
            <w:tcW w:w="1872" w:type="dxa"/>
            <w:tcMar>
              <w:top w:w="80" w:type="dxa"/>
              <w:left w:w="100" w:type="dxa"/>
              <w:bottom w:w="80" w:type="dxa"/>
              <w:right w:w="100" w:type="dxa"/>
            </w:tcMar>
            <w:vAlign w:val="center"/>
          </w:tcPr>
          <w:p w14:paraId="5A7FB28A">
            <w:pPr>
              <w:jc w:val="center"/>
            </w:pPr>
            <w:r>
              <w:rPr>
                <w:rFonts w:ascii="Times New Roman" w:hAnsi="Times New Roman"/>
                <w:sz w:val="14"/>
              </w:rPr>
              <w:t>204</w:t>
            </w:r>
          </w:p>
        </w:tc>
        <w:tc>
          <w:tcPr>
            <w:tcW w:w="1872" w:type="dxa"/>
            <w:tcMar>
              <w:top w:w="80" w:type="dxa"/>
              <w:left w:w="100" w:type="dxa"/>
              <w:bottom w:w="80" w:type="dxa"/>
              <w:right w:w="100" w:type="dxa"/>
            </w:tcMar>
            <w:vAlign w:val="center"/>
          </w:tcPr>
          <w:p w14:paraId="737DD872">
            <w:pPr>
              <w:jc w:val="center"/>
            </w:pPr>
            <w:r>
              <w:rPr>
                <w:rFonts w:ascii="Times New Roman" w:hAnsi="Times New Roman"/>
                <w:sz w:val="14"/>
              </w:rPr>
              <w:t>412</w:t>
            </w:r>
          </w:p>
        </w:tc>
      </w:tr>
      <w:tr w14:paraId="6EBA66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72" w:type="dxa"/>
            <w:tcMar>
              <w:top w:w="80" w:type="dxa"/>
              <w:left w:w="100" w:type="dxa"/>
              <w:bottom w:w="80" w:type="dxa"/>
              <w:right w:w="100" w:type="dxa"/>
            </w:tcMar>
            <w:vAlign w:val="center"/>
          </w:tcPr>
          <w:p w14:paraId="0800FC18">
            <w:pPr>
              <w:jc w:val="left"/>
            </w:pPr>
            <w:r>
              <w:rPr>
                <w:rFonts w:ascii="Times New Roman" w:hAnsi="Times New Roman"/>
                <w:sz w:val="14"/>
              </w:rPr>
              <w:t>Development</w:t>
            </w:r>
          </w:p>
        </w:tc>
        <w:tc>
          <w:tcPr>
            <w:tcW w:w="1872" w:type="dxa"/>
            <w:tcMar>
              <w:top w:w="80" w:type="dxa"/>
              <w:left w:w="100" w:type="dxa"/>
              <w:bottom w:w="80" w:type="dxa"/>
              <w:right w:w="100" w:type="dxa"/>
            </w:tcMar>
            <w:vAlign w:val="center"/>
          </w:tcPr>
          <w:p w14:paraId="025D3B2D">
            <w:pPr>
              <w:jc w:val="left"/>
            </w:pPr>
            <w:r>
              <w:rPr>
                <w:rFonts w:ascii="Times New Roman" w:hAnsi="Times New Roman"/>
                <w:sz w:val="14"/>
              </w:rPr>
              <w:t>Undifferentiated</w:t>
            </w:r>
          </w:p>
        </w:tc>
        <w:tc>
          <w:tcPr>
            <w:tcW w:w="1872" w:type="dxa"/>
            <w:tcMar>
              <w:top w:w="80" w:type="dxa"/>
              <w:left w:w="100" w:type="dxa"/>
              <w:bottom w:w="80" w:type="dxa"/>
              <w:right w:w="100" w:type="dxa"/>
            </w:tcMar>
            <w:vAlign w:val="center"/>
          </w:tcPr>
          <w:p w14:paraId="1FBD2AAE">
            <w:pPr>
              <w:jc w:val="center"/>
            </w:pPr>
            <w:r>
              <w:rPr>
                <w:rFonts w:ascii="Times New Roman" w:hAnsi="Times New Roman"/>
                <w:sz w:val="14"/>
              </w:rPr>
              <w:t>131</w:t>
            </w:r>
          </w:p>
        </w:tc>
        <w:tc>
          <w:tcPr>
            <w:tcW w:w="1872" w:type="dxa"/>
            <w:tcMar>
              <w:top w:w="80" w:type="dxa"/>
              <w:left w:w="100" w:type="dxa"/>
              <w:bottom w:w="80" w:type="dxa"/>
              <w:right w:w="100" w:type="dxa"/>
            </w:tcMar>
            <w:vAlign w:val="center"/>
          </w:tcPr>
          <w:p w14:paraId="0CE69209">
            <w:pPr>
              <w:jc w:val="center"/>
            </w:pPr>
            <w:r>
              <w:rPr>
                <w:rFonts w:ascii="Times New Roman" w:hAnsi="Times New Roman"/>
                <w:sz w:val="14"/>
              </w:rPr>
              <w:t>59</w:t>
            </w:r>
          </w:p>
        </w:tc>
        <w:tc>
          <w:tcPr>
            <w:tcW w:w="1872" w:type="dxa"/>
            <w:tcMar>
              <w:top w:w="80" w:type="dxa"/>
              <w:left w:w="100" w:type="dxa"/>
              <w:bottom w:w="80" w:type="dxa"/>
              <w:right w:w="100" w:type="dxa"/>
            </w:tcMar>
            <w:vAlign w:val="center"/>
          </w:tcPr>
          <w:p w14:paraId="6502C2FB">
            <w:pPr>
              <w:jc w:val="center"/>
            </w:pPr>
            <w:r>
              <w:rPr>
                <w:rFonts w:ascii="Times New Roman" w:hAnsi="Times New Roman"/>
                <w:sz w:val="14"/>
              </w:rPr>
              <w:t>72</w:t>
            </w:r>
          </w:p>
        </w:tc>
      </w:tr>
      <w:tr w14:paraId="787F11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72" w:type="dxa"/>
            <w:tcMar>
              <w:top w:w="80" w:type="dxa"/>
              <w:left w:w="100" w:type="dxa"/>
              <w:bottom w:w="80" w:type="dxa"/>
              <w:right w:w="100" w:type="dxa"/>
            </w:tcMar>
            <w:vAlign w:val="center"/>
          </w:tcPr>
          <w:p w14:paraId="049D0D21">
            <w:pPr>
              <w:jc w:val="left"/>
            </w:pPr>
            <w:r>
              <w:rPr>
                <w:rFonts w:ascii="Times New Roman" w:hAnsi="Times New Roman"/>
                <w:sz w:val="14"/>
              </w:rPr>
              <w:t>Internal validation</w:t>
            </w:r>
          </w:p>
        </w:tc>
        <w:tc>
          <w:tcPr>
            <w:tcW w:w="1872" w:type="dxa"/>
            <w:tcMar>
              <w:top w:w="80" w:type="dxa"/>
              <w:left w:w="100" w:type="dxa"/>
              <w:bottom w:w="80" w:type="dxa"/>
              <w:right w:w="100" w:type="dxa"/>
            </w:tcMar>
            <w:vAlign w:val="center"/>
          </w:tcPr>
          <w:p w14:paraId="32DA9D9D">
            <w:pPr>
              <w:jc w:val="left"/>
            </w:pPr>
            <w:r>
              <w:rPr>
                <w:rFonts w:ascii="Times New Roman" w:hAnsi="Times New Roman"/>
                <w:sz w:val="14"/>
              </w:rPr>
              <w:t>Well</w:t>
            </w:r>
          </w:p>
        </w:tc>
        <w:tc>
          <w:tcPr>
            <w:tcW w:w="1872" w:type="dxa"/>
            <w:tcMar>
              <w:top w:w="80" w:type="dxa"/>
              <w:left w:w="100" w:type="dxa"/>
              <w:bottom w:w="80" w:type="dxa"/>
              <w:right w:w="100" w:type="dxa"/>
            </w:tcMar>
            <w:vAlign w:val="center"/>
          </w:tcPr>
          <w:p w14:paraId="3D31265B">
            <w:pPr>
              <w:jc w:val="center"/>
            </w:pPr>
            <w:r>
              <w:rPr>
                <w:rFonts w:ascii="Times New Roman" w:hAnsi="Times New Roman"/>
                <w:sz w:val="14"/>
              </w:rPr>
              <w:t>187</w:t>
            </w:r>
          </w:p>
        </w:tc>
        <w:tc>
          <w:tcPr>
            <w:tcW w:w="1872" w:type="dxa"/>
            <w:tcMar>
              <w:top w:w="80" w:type="dxa"/>
              <w:left w:w="100" w:type="dxa"/>
              <w:bottom w:w="80" w:type="dxa"/>
              <w:right w:w="100" w:type="dxa"/>
            </w:tcMar>
            <w:vAlign w:val="center"/>
          </w:tcPr>
          <w:p w14:paraId="590BF109">
            <w:pPr>
              <w:jc w:val="center"/>
            </w:pPr>
            <w:r>
              <w:rPr>
                <w:rFonts w:ascii="Times New Roman" w:hAnsi="Times New Roman"/>
                <w:sz w:val="14"/>
              </w:rPr>
              <w:t>26</w:t>
            </w:r>
          </w:p>
        </w:tc>
        <w:tc>
          <w:tcPr>
            <w:tcW w:w="1872" w:type="dxa"/>
            <w:tcMar>
              <w:top w:w="80" w:type="dxa"/>
              <w:left w:w="100" w:type="dxa"/>
              <w:bottom w:w="80" w:type="dxa"/>
              <w:right w:w="100" w:type="dxa"/>
            </w:tcMar>
            <w:vAlign w:val="center"/>
          </w:tcPr>
          <w:p w14:paraId="1C903DCD">
            <w:pPr>
              <w:jc w:val="center"/>
            </w:pPr>
            <w:r>
              <w:rPr>
                <w:rFonts w:ascii="Times New Roman" w:hAnsi="Times New Roman"/>
                <w:sz w:val="14"/>
              </w:rPr>
              <w:t>161</w:t>
            </w:r>
          </w:p>
        </w:tc>
      </w:tr>
      <w:tr w14:paraId="77FEA7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72" w:type="dxa"/>
            <w:tcMar>
              <w:top w:w="80" w:type="dxa"/>
              <w:left w:w="100" w:type="dxa"/>
              <w:bottom w:w="80" w:type="dxa"/>
              <w:right w:w="100" w:type="dxa"/>
            </w:tcMar>
            <w:vAlign w:val="center"/>
          </w:tcPr>
          <w:p w14:paraId="2EF4063D">
            <w:pPr>
              <w:jc w:val="left"/>
            </w:pPr>
            <w:r>
              <w:rPr>
                <w:rFonts w:ascii="Times New Roman" w:hAnsi="Times New Roman"/>
                <w:sz w:val="14"/>
              </w:rPr>
              <w:t>Internal validation</w:t>
            </w:r>
          </w:p>
        </w:tc>
        <w:tc>
          <w:tcPr>
            <w:tcW w:w="1872" w:type="dxa"/>
            <w:tcMar>
              <w:top w:w="80" w:type="dxa"/>
              <w:left w:w="100" w:type="dxa"/>
              <w:bottom w:w="80" w:type="dxa"/>
              <w:right w:w="100" w:type="dxa"/>
            </w:tcMar>
            <w:vAlign w:val="center"/>
          </w:tcPr>
          <w:p w14:paraId="67CC63F0">
            <w:pPr>
              <w:jc w:val="left"/>
            </w:pPr>
            <w:r>
              <w:rPr>
                <w:rFonts w:ascii="Times New Roman" w:hAnsi="Times New Roman"/>
                <w:sz w:val="14"/>
              </w:rPr>
              <w:t>Moderately</w:t>
            </w:r>
          </w:p>
        </w:tc>
        <w:tc>
          <w:tcPr>
            <w:tcW w:w="1872" w:type="dxa"/>
            <w:tcMar>
              <w:top w:w="80" w:type="dxa"/>
              <w:left w:w="100" w:type="dxa"/>
              <w:bottom w:w="80" w:type="dxa"/>
              <w:right w:w="100" w:type="dxa"/>
            </w:tcMar>
            <w:vAlign w:val="center"/>
          </w:tcPr>
          <w:p w14:paraId="743C0AF3">
            <w:pPr>
              <w:jc w:val="center"/>
            </w:pPr>
            <w:r>
              <w:rPr>
                <w:rFonts w:ascii="Times New Roman" w:hAnsi="Times New Roman"/>
                <w:sz w:val="14"/>
              </w:rPr>
              <w:t>2517</w:t>
            </w:r>
          </w:p>
        </w:tc>
        <w:tc>
          <w:tcPr>
            <w:tcW w:w="1872" w:type="dxa"/>
            <w:tcMar>
              <w:top w:w="80" w:type="dxa"/>
              <w:left w:w="100" w:type="dxa"/>
              <w:bottom w:w="80" w:type="dxa"/>
              <w:right w:w="100" w:type="dxa"/>
            </w:tcMar>
            <w:vAlign w:val="center"/>
          </w:tcPr>
          <w:p w14:paraId="753005FE">
            <w:pPr>
              <w:jc w:val="center"/>
            </w:pPr>
            <w:r>
              <w:rPr>
                <w:rFonts w:ascii="Times New Roman" w:hAnsi="Times New Roman"/>
                <w:sz w:val="14"/>
              </w:rPr>
              <w:t>476</w:t>
            </w:r>
          </w:p>
        </w:tc>
        <w:tc>
          <w:tcPr>
            <w:tcW w:w="1872" w:type="dxa"/>
            <w:tcMar>
              <w:top w:w="80" w:type="dxa"/>
              <w:left w:w="100" w:type="dxa"/>
              <w:bottom w:w="80" w:type="dxa"/>
              <w:right w:w="100" w:type="dxa"/>
            </w:tcMar>
            <w:vAlign w:val="center"/>
          </w:tcPr>
          <w:p w14:paraId="71B5693C">
            <w:pPr>
              <w:jc w:val="center"/>
            </w:pPr>
            <w:r>
              <w:rPr>
                <w:rFonts w:ascii="Times New Roman" w:hAnsi="Times New Roman"/>
                <w:sz w:val="14"/>
              </w:rPr>
              <w:t>2041</w:t>
            </w:r>
          </w:p>
        </w:tc>
      </w:tr>
      <w:tr w14:paraId="6DD544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72" w:type="dxa"/>
            <w:tcMar>
              <w:top w:w="80" w:type="dxa"/>
              <w:left w:w="100" w:type="dxa"/>
              <w:bottom w:w="80" w:type="dxa"/>
              <w:right w:w="100" w:type="dxa"/>
            </w:tcMar>
            <w:vAlign w:val="center"/>
          </w:tcPr>
          <w:p w14:paraId="2FA65C48">
            <w:pPr>
              <w:jc w:val="left"/>
            </w:pPr>
            <w:r>
              <w:rPr>
                <w:rFonts w:ascii="Times New Roman" w:hAnsi="Times New Roman"/>
                <w:sz w:val="14"/>
              </w:rPr>
              <w:t>Internal validation</w:t>
            </w:r>
          </w:p>
        </w:tc>
        <w:tc>
          <w:tcPr>
            <w:tcW w:w="1872" w:type="dxa"/>
            <w:tcMar>
              <w:top w:w="80" w:type="dxa"/>
              <w:left w:w="100" w:type="dxa"/>
              <w:bottom w:w="80" w:type="dxa"/>
              <w:right w:w="100" w:type="dxa"/>
            </w:tcMar>
            <w:vAlign w:val="center"/>
          </w:tcPr>
          <w:p w14:paraId="3A909109">
            <w:pPr>
              <w:jc w:val="left"/>
            </w:pPr>
            <w:r>
              <w:rPr>
                <w:rFonts w:ascii="Times New Roman" w:hAnsi="Times New Roman"/>
                <w:sz w:val="14"/>
              </w:rPr>
              <w:t>Poorly</w:t>
            </w:r>
          </w:p>
        </w:tc>
        <w:tc>
          <w:tcPr>
            <w:tcW w:w="1872" w:type="dxa"/>
            <w:tcMar>
              <w:top w:w="80" w:type="dxa"/>
              <w:left w:w="100" w:type="dxa"/>
              <w:bottom w:w="80" w:type="dxa"/>
              <w:right w:w="100" w:type="dxa"/>
            </w:tcMar>
            <w:vAlign w:val="center"/>
          </w:tcPr>
          <w:p w14:paraId="436ECBD9">
            <w:pPr>
              <w:jc w:val="center"/>
            </w:pPr>
            <w:r>
              <w:rPr>
                <w:rFonts w:ascii="Times New Roman" w:hAnsi="Times New Roman"/>
                <w:sz w:val="14"/>
              </w:rPr>
              <w:t>594</w:t>
            </w:r>
          </w:p>
        </w:tc>
        <w:tc>
          <w:tcPr>
            <w:tcW w:w="1872" w:type="dxa"/>
            <w:tcMar>
              <w:top w:w="80" w:type="dxa"/>
              <w:left w:w="100" w:type="dxa"/>
              <w:bottom w:w="80" w:type="dxa"/>
              <w:right w:w="100" w:type="dxa"/>
            </w:tcMar>
            <w:vAlign w:val="center"/>
          </w:tcPr>
          <w:p w14:paraId="4D181004">
            <w:pPr>
              <w:jc w:val="center"/>
            </w:pPr>
            <w:r>
              <w:rPr>
                <w:rFonts w:ascii="Times New Roman" w:hAnsi="Times New Roman"/>
                <w:sz w:val="14"/>
              </w:rPr>
              <w:t>234</w:t>
            </w:r>
          </w:p>
        </w:tc>
        <w:tc>
          <w:tcPr>
            <w:tcW w:w="1872" w:type="dxa"/>
            <w:tcMar>
              <w:top w:w="80" w:type="dxa"/>
              <w:left w:w="100" w:type="dxa"/>
              <w:bottom w:w="80" w:type="dxa"/>
              <w:right w:w="100" w:type="dxa"/>
            </w:tcMar>
            <w:vAlign w:val="center"/>
          </w:tcPr>
          <w:p w14:paraId="161F8FFF">
            <w:pPr>
              <w:jc w:val="center"/>
            </w:pPr>
            <w:r>
              <w:rPr>
                <w:rFonts w:ascii="Times New Roman" w:hAnsi="Times New Roman"/>
                <w:sz w:val="14"/>
              </w:rPr>
              <w:t>360</w:t>
            </w:r>
          </w:p>
        </w:tc>
      </w:tr>
      <w:tr w14:paraId="779B96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72" w:type="dxa"/>
            <w:tcMar>
              <w:top w:w="80" w:type="dxa"/>
              <w:left w:w="100" w:type="dxa"/>
              <w:bottom w:w="80" w:type="dxa"/>
              <w:right w:w="100" w:type="dxa"/>
            </w:tcMar>
            <w:vAlign w:val="center"/>
          </w:tcPr>
          <w:p w14:paraId="41DD64CA">
            <w:pPr>
              <w:jc w:val="left"/>
            </w:pPr>
            <w:r>
              <w:rPr>
                <w:rFonts w:ascii="Times New Roman" w:hAnsi="Times New Roman"/>
                <w:sz w:val="14"/>
              </w:rPr>
              <w:t>Internal validation</w:t>
            </w:r>
          </w:p>
        </w:tc>
        <w:tc>
          <w:tcPr>
            <w:tcW w:w="1872" w:type="dxa"/>
            <w:tcMar>
              <w:top w:w="80" w:type="dxa"/>
              <w:left w:w="100" w:type="dxa"/>
              <w:bottom w:w="80" w:type="dxa"/>
              <w:right w:w="100" w:type="dxa"/>
            </w:tcMar>
            <w:vAlign w:val="center"/>
          </w:tcPr>
          <w:p w14:paraId="52C77572">
            <w:pPr>
              <w:jc w:val="left"/>
            </w:pPr>
            <w:r>
              <w:rPr>
                <w:rFonts w:ascii="Times New Roman" w:hAnsi="Times New Roman"/>
                <w:sz w:val="14"/>
              </w:rPr>
              <w:t>Undifferentiated</w:t>
            </w:r>
          </w:p>
        </w:tc>
        <w:tc>
          <w:tcPr>
            <w:tcW w:w="1872" w:type="dxa"/>
            <w:tcMar>
              <w:top w:w="80" w:type="dxa"/>
              <w:left w:w="100" w:type="dxa"/>
              <w:bottom w:w="80" w:type="dxa"/>
              <w:right w:w="100" w:type="dxa"/>
            </w:tcMar>
            <w:vAlign w:val="center"/>
          </w:tcPr>
          <w:p w14:paraId="1E8574DB">
            <w:pPr>
              <w:jc w:val="center"/>
            </w:pPr>
            <w:r>
              <w:rPr>
                <w:rFonts w:ascii="Times New Roman" w:hAnsi="Times New Roman"/>
                <w:sz w:val="14"/>
              </w:rPr>
              <w:t>148</w:t>
            </w:r>
          </w:p>
        </w:tc>
        <w:tc>
          <w:tcPr>
            <w:tcW w:w="1872" w:type="dxa"/>
            <w:tcMar>
              <w:top w:w="80" w:type="dxa"/>
              <w:left w:w="100" w:type="dxa"/>
              <w:bottom w:w="80" w:type="dxa"/>
              <w:right w:w="100" w:type="dxa"/>
            </w:tcMar>
            <w:vAlign w:val="center"/>
          </w:tcPr>
          <w:p w14:paraId="43E6A31A">
            <w:pPr>
              <w:jc w:val="center"/>
            </w:pPr>
            <w:r>
              <w:rPr>
                <w:rFonts w:ascii="Times New Roman" w:hAnsi="Times New Roman"/>
                <w:sz w:val="14"/>
              </w:rPr>
              <w:t>58</w:t>
            </w:r>
          </w:p>
        </w:tc>
        <w:tc>
          <w:tcPr>
            <w:tcW w:w="1872" w:type="dxa"/>
            <w:tcMar>
              <w:top w:w="80" w:type="dxa"/>
              <w:left w:w="100" w:type="dxa"/>
              <w:bottom w:w="80" w:type="dxa"/>
              <w:right w:w="100" w:type="dxa"/>
            </w:tcMar>
            <w:vAlign w:val="center"/>
          </w:tcPr>
          <w:p w14:paraId="4040C55E">
            <w:pPr>
              <w:jc w:val="center"/>
            </w:pPr>
            <w:r>
              <w:rPr>
                <w:rFonts w:ascii="Times New Roman" w:hAnsi="Times New Roman"/>
                <w:sz w:val="14"/>
              </w:rPr>
              <w:t>90</w:t>
            </w:r>
          </w:p>
        </w:tc>
      </w:tr>
      <w:tr w14:paraId="60B0ED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72" w:type="dxa"/>
            <w:tcMar>
              <w:top w:w="80" w:type="dxa"/>
              <w:left w:w="100" w:type="dxa"/>
              <w:bottom w:w="80" w:type="dxa"/>
              <w:right w:w="100" w:type="dxa"/>
            </w:tcMar>
            <w:vAlign w:val="center"/>
          </w:tcPr>
          <w:p w14:paraId="7EC60B48">
            <w:pPr>
              <w:jc w:val="left"/>
            </w:pPr>
            <w:r>
              <w:rPr>
                <w:rFonts w:ascii="Times New Roman" w:hAnsi="Times New Roman"/>
                <w:sz w:val="14"/>
              </w:rPr>
              <w:t>External validation</w:t>
            </w:r>
          </w:p>
        </w:tc>
        <w:tc>
          <w:tcPr>
            <w:tcW w:w="1872" w:type="dxa"/>
            <w:tcMar>
              <w:top w:w="80" w:type="dxa"/>
              <w:left w:w="100" w:type="dxa"/>
              <w:bottom w:w="80" w:type="dxa"/>
              <w:right w:w="100" w:type="dxa"/>
            </w:tcMar>
            <w:vAlign w:val="center"/>
          </w:tcPr>
          <w:p w14:paraId="013D85AF">
            <w:pPr>
              <w:jc w:val="left"/>
            </w:pPr>
            <w:r>
              <w:rPr>
                <w:rFonts w:ascii="Times New Roman" w:hAnsi="Times New Roman"/>
                <w:sz w:val="14"/>
              </w:rPr>
              <w:t>Well</w:t>
            </w:r>
          </w:p>
        </w:tc>
        <w:tc>
          <w:tcPr>
            <w:tcW w:w="1872" w:type="dxa"/>
            <w:tcMar>
              <w:top w:w="80" w:type="dxa"/>
              <w:left w:w="100" w:type="dxa"/>
              <w:bottom w:w="80" w:type="dxa"/>
              <w:right w:w="100" w:type="dxa"/>
            </w:tcMar>
            <w:vAlign w:val="center"/>
          </w:tcPr>
          <w:p w14:paraId="0A33B3F2">
            <w:pPr>
              <w:jc w:val="center"/>
            </w:pPr>
            <w:r>
              <w:rPr>
                <w:rFonts w:ascii="Times New Roman" w:hAnsi="Times New Roman"/>
                <w:sz w:val="14"/>
              </w:rPr>
              <w:t>43</w:t>
            </w:r>
          </w:p>
        </w:tc>
        <w:tc>
          <w:tcPr>
            <w:tcW w:w="1872" w:type="dxa"/>
            <w:tcMar>
              <w:top w:w="80" w:type="dxa"/>
              <w:left w:w="100" w:type="dxa"/>
              <w:bottom w:w="80" w:type="dxa"/>
              <w:right w:w="100" w:type="dxa"/>
            </w:tcMar>
            <w:vAlign w:val="center"/>
          </w:tcPr>
          <w:p w14:paraId="009BF995">
            <w:pPr>
              <w:jc w:val="center"/>
            </w:pPr>
            <w:r>
              <w:rPr>
                <w:rFonts w:ascii="Times New Roman" w:hAnsi="Times New Roman"/>
                <w:sz w:val="14"/>
              </w:rPr>
              <w:t>7</w:t>
            </w:r>
          </w:p>
        </w:tc>
        <w:tc>
          <w:tcPr>
            <w:tcW w:w="1872" w:type="dxa"/>
            <w:tcMar>
              <w:top w:w="80" w:type="dxa"/>
              <w:left w:w="100" w:type="dxa"/>
              <w:bottom w:w="80" w:type="dxa"/>
              <w:right w:w="100" w:type="dxa"/>
            </w:tcMar>
            <w:vAlign w:val="center"/>
          </w:tcPr>
          <w:p w14:paraId="7A47D299">
            <w:pPr>
              <w:jc w:val="center"/>
            </w:pPr>
            <w:r>
              <w:rPr>
                <w:rFonts w:ascii="Times New Roman" w:hAnsi="Times New Roman"/>
                <w:sz w:val="14"/>
              </w:rPr>
              <w:t>36</w:t>
            </w:r>
          </w:p>
        </w:tc>
      </w:tr>
      <w:tr w14:paraId="0CF5AD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72" w:type="dxa"/>
            <w:tcMar>
              <w:top w:w="80" w:type="dxa"/>
              <w:left w:w="100" w:type="dxa"/>
              <w:bottom w:w="80" w:type="dxa"/>
              <w:right w:w="100" w:type="dxa"/>
            </w:tcMar>
            <w:vAlign w:val="center"/>
          </w:tcPr>
          <w:p w14:paraId="41654300">
            <w:pPr>
              <w:jc w:val="left"/>
            </w:pPr>
            <w:r>
              <w:rPr>
                <w:rFonts w:ascii="Times New Roman" w:hAnsi="Times New Roman"/>
                <w:sz w:val="14"/>
              </w:rPr>
              <w:t>External validation</w:t>
            </w:r>
          </w:p>
        </w:tc>
        <w:tc>
          <w:tcPr>
            <w:tcW w:w="1872" w:type="dxa"/>
            <w:tcMar>
              <w:top w:w="80" w:type="dxa"/>
              <w:left w:w="100" w:type="dxa"/>
              <w:bottom w:w="80" w:type="dxa"/>
              <w:right w:w="100" w:type="dxa"/>
            </w:tcMar>
            <w:vAlign w:val="center"/>
          </w:tcPr>
          <w:p w14:paraId="481F26F3">
            <w:pPr>
              <w:jc w:val="left"/>
            </w:pPr>
            <w:r>
              <w:rPr>
                <w:rFonts w:ascii="Times New Roman" w:hAnsi="Times New Roman"/>
                <w:sz w:val="14"/>
              </w:rPr>
              <w:t>Moderately</w:t>
            </w:r>
          </w:p>
        </w:tc>
        <w:tc>
          <w:tcPr>
            <w:tcW w:w="1872" w:type="dxa"/>
            <w:tcMar>
              <w:top w:w="80" w:type="dxa"/>
              <w:left w:w="100" w:type="dxa"/>
              <w:bottom w:w="80" w:type="dxa"/>
              <w:right w:w="100" w:type="dxa"/>
            </w:tcMar>
            <w:vAlign w:val="center"/>
          </w:tcPr>
          <w:p w14:paraId="05749771">
            <w:pPr>
              <w:jc w:val="center"/>
            </w:pPr>
            <w:r>
              <w:rPr>
                <w:rFonts w:ascii="Times New Roman" w:hAnsi="Times New Roman"/>
                <w:sz w:val="14"/>
              </w:rPr>
              <w:t>191</w:t>
            </w:r>
          </w:p>
        </w:tc>
        <w:tc>
          <w:tcPr>
            <w:tcW w:w="1872" w:type="dxa"/>
            <w:tcMar>
              <w:top w:w="80" w:type="dxa"/>
              <w:left w:w="100" w:type="dxa"/>
              <w:bottom w:w="80" w:type="dxa"/>
              <w:right w:w="100" w:type="dxa"/>
            </w:tcMar>
            <w:vAlign w:val="center"/>
          </w:tcPr>
          <w:p w14:paraId="66350F9C">
            <w:pPr>
              <w:jc w:val="center"/>
            </w:pPr>
            <w:r>
              <w:rPr>
                <w:rFonts w:ascii="Times New Roman" w:hAnsi="Times New Roman"/>
                <w:sz w:val="14"/>
              </w:rPr>
              <w:t>60</w:t>
            </w:r>
          </w:p>
        </w:tc>
        <w:tc>
          <w:tcPr>
            <w:tcW w:w="1872" w:type="dxa"/>
            <w:tcMar>
              <w:top w:w="80" w:type="dxa"/>
              <w:left w:w="100" w:type="dxa"/>
              <w:bottom w:w="80" w:type="dxa"/>
              <w:right w:w="100" w:type="dxa"/>
            </w:tcMar>
            <w:vAlign w:val="center"/>
          </w:tcPr>
          <w:p w14:paraId="0C65AD98">
            <w:pPr>
              <w:jc w:val="center"/>
            </w:pPr>
            <w:r>
              <w:rPr>
                <w:rFonts w:ascii="Times New Roman" w:hAnsi="Times New Roman"/>
                <w:sz w:val="14"/>
              </w:rPr>
              <w:t>131</w:t>
            </w:r>
          </w:p>
        </w:tc>
      </w:tr>
      <w:tr w14:paraId="4E1C81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72" w:type="dxa"/>
            <w:tcMar>
              <w:top w:w="80" w:type="dxa"/>
              <w:left w:w="100" w:type="dxa"/>
              <w:bottom w:w="80" w:type="dxa"/>
              <w:right w:w="100" w:type="dxa"/>
            </w:tcMar>
            <w:vAlign w:val="center"/>
          </w:tcPr>
          <w:p w14:paraId="68F84320">
            <w:pPr>
              <w:jc w:val="left"/>
            </w:pPr>
            <w:r>
              <w:rPr>
                <w:rFonts w:ascii="Times New Roman" w:hAnsi="Times New Roman"/>
                <w:sz w:val="14"/>
              </w:rPr>
              <w:t>External validation</w:t>
            </w:r>
          </w:p>
        </w:tc>
        <w:tc>
          <w:tcPr>
            <w:tcW w:w="1872" w:type="dxa"/>
            <w:tcMar>
              <w:top w:w="80" w:type="dxa"/>
              <w:left w:w="100" w:type="dxa"/>
              <w:bottom w:w="80" w:type="dxa"/>
              <w:right w:w="100" w:type="dxa"/>
            </w:tcMar>
            <w:vAlign w:val="center"/>
          </w:tcPr>
          <w:p w14:paraId="66065D78">
            <w:pPr>
              <w:jc w:val="left"/>
            </w:pPr>
            <w:r>
              <w:rPr>
                <w:rFonts w:ascii="Times New Roman" w:hAnsi="Times New Roman"/>
                <w:sz w:val="14"/>
              </w:rPr>
              <w:t>Poorly</w:t>
            </w:r>
          </w:p>
        </w:tc>
        <w:tc>
          <w:tcPr>
            <w:tcW w:w="1872" w:type="dxa"/>
            <w:tcMar>
              <w:top w:w="80" w:type="dxa"/>
              <w:left w:w="100" w:type="dxa"/>
              <w:bottom w:w="80" w:type="dxa"/>
              <w:right w:w="100" w:type="dxa"/>
            </w:tcMar>
            <w:vAlign w:val="center"/>
          </w:tcPr>
          <w:p w14:paraId="1016B9AD">
            <w:pPr>
              <w:jc w:val="center"/>
            </w:pPr>
            <w:r>
              <w:rPr>
                <w:rFonts w:ascii="Times New Roman" w:hAnsi="Times New Roman"/>
                <w:sz w:val="14"/>
              </w:rPr>
              <w:t>28</w:t>
            </w:r>
          </w:p>
        </w:tc>
        <w:tc>
          <w:tcPr>
            <w:tcW w:w="1872" w:type="dxa"/>
            <w:tcMar>
              <w:top w:w="80" w:type="dxa"/>
              <w:left w:w="100" w:type="dxa"/>
              <w:bottom w:w="80" w:type="dxa"/>
              <w:right w:w="100" w:type="dxa"/>
            </w:tcMar>
            <w:vAlign w:val="center"/>
          </w:tcPr>
          <w:p w14:paraId="43ACF11F">
            <w:pPr>
              <w:jc w:val="center"/>
            </w:pPr>
            <w:r>
              <w:rPr>
                <w:rFonts w:ascii="Times New Roman" w:hAnsi="Times New Roman"/>
                <w:sz w:val="14"/>
              </w:rPr>
              <w:t>13</w:t>
            </w:r>
          </w:p>
        </w:tc>
        <w:tc>
          <w:tcPr>
            <w:tcW w:w="1872" w:type="dxa"/>
            <w:tcMar>
              <w:top w:w="80" w:type="dxa"/>
              <w:left w:w="100" w:type="dxa"/>
              <w:bottom w:w="80" w:type="dxa"/>
              <w:right w:w="100" w:type="dxa"/>
            </w:tcMar>
            <w:vAlign w:val="center"/>
          </w:tcPr>
          <w:p w14:paraId="5CC8D77F">
            <w:pPr>
              <w:jc w:val="center"/>
            </w:pPr>
            <w:r>
              <w:rPr>
                <w:rFonts w:ascii="Times New Roman" w:hAnsi="Times New Roman"/>
                <w:sz w:val="14"/>
              </w:rPr>
              <w:t>15</w:t>
            </w:r>
          </w:p>
        </w:tc>
      </w:tr>
      <w:tr w14:paraId="3E44FA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72" w:type="dxa"/>
            <w:tcMar>
              <w:top w:w="80" w:type="dxa"/>
              <w:left w:w="100" w:type="dxa"/>
              <w:bottom w:w="80" w:type="dxa"/>
              <w:right w:w="100" w:type="dxa"/>
            </w:tcMar>
            <w:vAlign w:val="center"/>
          </w:tcPr>
          <w:p w14:paraId="49C63442">
            <w:pPr>
              <w:jc w:val="left"/>
            </w:pPr>
            <w:r>
              <w:rPr>
                <w:rFonts w:ascii="Times New Roman" w:hAnsi="Times New Roman"/>
                <w:sz w:val="14"/>
              </w:rPr>
              <w:t>External validation</w:t>
            </w:r>
          </w:p>
        </w:tc>
        <w:tc>
          <w:tcPr>
            <w:tcW w:w="1872" w:type="dxa"/>
            <w:tcMar>
              <w:top w:w="80" w:type="dxa"/>
              <w:left w:w="100" w:type="dxa"/>
              <w:bottom w:w="80" w:type="dxa"/>
              <w:right w:w="100" w:type="dxa"/>
            </w:tcMar>
            <w:vAlign w:val="center"/>
          </w:tcPr>
          <w:p w14:paraId="74B727F6">
            <w:pPr>
              <w:jc w:val="left"/>
            </w:pPr>
            <w:r>
              <w:rPr>
                <w:rFonts w:ascii="Times New Roman" w:hAnsi="Times New Roman"/>
                <w:sz w:val="14"/>
              </w:rPr>
              <w:t>Undifferentiated</w:t>
            </w:r>
          </w:p>
        </w:tc>
        <w:tc>
          <w:tcPr>
            <w:tcW w:w="1872" w:type="dxa"/>
            <w:tcMar>
              <w:top w:w="80" w:type="dxa"/>
              <w:left w:w="100" w:type="dxa"/>
              <w:bottom w:w="80" w:type="dxa"/>
              <w:right w:w="100" w:type="dxa"/>
            </w:tcMar>
            <w:vAlign w:val="center"/>
          </w:tcPr>
          <w:p w14:paraId="55C2C39F">
            <w:pPr>
              <w:jc w:val="center"/>
            </w:pPr>
            <w:r>
              <w:rPr>
                <w:rFonts w:ascii="Times New Roman" w:hAnsi="Times New Roman"/>
                <w:sz w:val="14"/>
              </w:rPr>
              <w:t>9</w:t>
            </w:r>
          </w:p>
        </w:tc>
        <w:tc>
          <w:tcPr>
            <w:tcW w:w="1872" w:type="dxa"/>
            <w:tcMar>
              <w:top w:w="80" w:type="dxa"/>
              <w:left w:w="100" w:type="dxa"/>
              <w:bottom w:w="80" w:type="dxa"/>
              <w:right w:w="100" w:type="dxa"/>
            </w:tcMar>
            <w:vAlign w:val="center"/>
          </w:tcPr>
          <w:p w14:paraId="748157E9">
            <w:pPr>
              <w:jc w:val="center"/>
            </w:pPr>
            <w:r>
              <w:rPr>
                <w:rFonts w:ascii="Times New Roman" w:hAnsi="Times New Roman"/>
                <w:sz w:val="14"/>
              </w:rPr>
              <w:t>7</w:t>
            </w:r>
          </w:p>
        </w:tc>
        <w:tc>
          <w:tcPr>
            <w:tcW w:w="1872" w:type="dxa"/>
            <w:tcMar>
              <w:top w:w="80" w:type="dxa"/>
              <w:left w:w="100" w:type="dxa"/>
              <w:bottom w:w="80" w:type="dxa"/>
              <w:right w:w="100" w:type="dxa"/>
            </w:tcMar>
            <w:vAlign w:val="center"/>
          </w:tcPr>
          <w:p w14:paraId="69AED41D">
            <w:pPr>
              <w:jc w:val="center"/>
            </w:pPr>
            <w:r>
              <w:rPr>
                <w:rFonts w:ascii="Times New Roman" w:hAnsi="Times New Roman"/>
                <w:sz w:val="14"/>
              </w:rPr>
              <w:t>2</w:t>
            </w:r>
          </w:p>
        </w:tc>
      </w:tr>
    </w:tbl>
    <w:p w14:paraId="546C213A">
      <w:pPr>
        <w:pStyle w:val="3"/>
      </w:pPr>
      <w:r>
        <w:t>Interpretation for the Manuscript</w:t>
      </w:r>
    </w:p>
    <w:p w14:paraId="5C78C415">
      <w:r>
        <w:t>Model C is a valid stratified Cox prediction model. It can be used for absolute survival prediction if the patient's tumor grade is known and the appropriate grade-specific baseline survival value is applied. It is less portable than the primary Model B nomogram because one common point scale is no longer sufficient; the prediction requires separate baseline survival scales for well, moderately, poorly differentiated, and undifferentiated disease. This supports reporting Model C as a sensitivity analysis rather than replacing the primary point-based nomogram.</w:t>
      </w:r>
    </w:p>
    <w:p w14:paraId="60E4D0B7">
      <w:pPr>
        <w:pStyle w:val="4"/>
      </w:pPr>
      <w:r>
        <w:t>Supplementary Table S7. Exploratory NRI/IDI sensitivity analysis.</w:t>
      </w:r>
    </w:p>
    <w:p w14:paraId="11A0D7B6">
      <w:pPr>
        <w:jc w:val="center"/>
      </w:pPr>
      <w:r>
        <w:rPr>
          <w:b/>
          <w:sz w:val="28"/>
        </w:rPr>
        <w:t>Supplementary Table S7. Exploratory NRI/IDI Sensitivity Analysis</w:t>
      </w:r>
    </w:p>
    <w:p w14:paraId="73A85213">
      <w:r>
        <w:t>Prepared: 2026-08-01</w:t>
      </w:r>
    </w:p>
    <w:p w14:paraId="56DBFA99">
      <w:r>
        <w:t>Comparison:</w:t>
      </w:r>
    </w:p>
    <w:p w14:paraId="455F97BC">
      <w:r>
        <w:t>```text</w:t>
      </w:r>
    </w:p>
    <w:p w14:paraId="38FDB24E">
      <w:r>
        <w:t>TNM-only benchmark vs final TNM + CEA model</w:t>
      </w:r>
    </w:p>
    <w:p w14:paraId="008CB3A8">
      <w:r>
        <w:t>```</w:t>
      </w:r>
    </w:p>
    <w:p w14:paraId="62192764">
      <w:r>
        <w:t>Category-free NRI and IDI were calculated as exploratory sensitivity outputs. These results should not be used as the primary evidence for incremental prognostic value because category-free NRI can overstate improvement, particularly when changes in C-index and IDI are small.</w:t>
      </w:r>
    </w:p>
    <w:p w14:paraId="1A62B88B">
      <w:r>
        <w:t>Exact CSV:</w:t>
      </w:r>
    </w:p>
    <w:p w14:paraId="3B5E5B38">
      <w:r>
        <w:t>`C:\Users\lenovo\Documents\New project\eocrc_audit_outputs\Supplementary_Table_S7_Exploratory_NRI_IDI_Sensitivity.csv`</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40"/>
        <w:gridCol w:w="2340"/>
        <w:gridCol w:w="2340"/>
        <w:gridCol w:w="2340"/>
      </w:tblGrid>
      <w:tr w14:paraId="0C27A7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40" w:type="dxa"/>
            <w:shd w:val="clear" w:color="auto" w:fill="F2F4F7"/>
            <w:tcMar>
              <w:top w:w="80" w:type="dxa"/>
              <w:left w:w="100" w:type="dxa"/>
              <w:bottom w:w="80" w:type="dxa"/>
              <w:right w:w="100" w:type="dxa"/>
            </w:tcMar>
            <w:vAlign w:val="center"/>
          </w:tcPr>
          <w:p w14:paraId="1E2C9B55">
            <w:pPr>
              <w:jc w:val="center"/>
            </w:pPr>
            <w:r>
              <w:rPr>
                <w:rFonts w:ascii="Times New Roman" w:hAnsi="Times New Roman"/>
                <w:b/>
                <w:sz w:val="14"/>
              </w:rPr>
              <w:t>Cohort</w:t>
            </w:r>
          </w:p>
        </w:tc>
        <w:tc>
          <w:tcPr>
            <w:tcW w:w="2340" w:type="dxa"/>
            <w:shd w:val="clear" w:color="auto" w:fill="F2F4F7"/>
            <w:tcMar>
              <w:top w:w="80" w:type="dxa"/>
              <w:left w:w="100" w:type="dxa"/>
              <w:bottom w:w="80" w:type="dxa"/>
              <w:right w:w="100" w:type="dxa"/>
            </w:tcMar>
            <w:vAlign w:val="center"/>
          </w:tcPr>
          <w:p w14:paraId="05B6A6C6">
            <w:pPr>
              <w:jc w:val="center"/>
            </w:pPr>
            <w:r>
              <w:rPr>
                <w:rFonts w:ascii="Times New Roman" w:hAnsi="Times New Roman"/>
                <w:b/>
                <w:sz w:val="14"/>
              </w:rPr>
              <w:t>Time</w:t>
            </w:r>
          </w:p>
        </w:tc>
        <w:tc>
          <w:tcPr>
            <w:tcW w:w="2340" w:type="dxa"/>
            <w:shd w:val="clear" w:color="auto" w:fill="F2F4F7"/>
            <w:tcMar>
              <w:top w:w="80" w:type="dxa"/>
              <w:left w:w="100" w:type="dxa"/>
              <w:bottom w:w="80" w:type="dxa"/>
              <w:right w:w="100" w:type="dxa"/>
            </w:tcMar>
            <w:vAlign w:val="center"/>
          </w:tcPr>
          <w:p w14:paraId="2928988C">
            <w:pPr>
              <w:jc w:val="center"/>
            </w:pPr>
            <w:r>
              <w:rPr>
                <w:rFonts w:ascii="Times New Roman" w:hAnsi="Times New Roman"/>
                <w:b/>
                <w:sz w:val="14"/>
              </w:rPr>
              <w:t>NRI, estimate (95% CI)</w:t>
            </w:r>
          </w:p>
        </w:tc>
        <w:tc>
          <w:tcPr>
            <w:tcW w:w="2340" w:type="dxa"/>
            <w:shd w:val="clear" w:color="auto" w:fill="F2F4F7"/>
            <w:tcMar>
              <w:top w:w="80" w:type="dxa"/>
              <w:left w:w="100" w:type="dxa"/>
              <w:bottom w:w="80" w:type="dxa"/>
              <w:right w:w="100" w:type="dxa"/>
            </w:tcMar>
            <w:vAlign w:val="center"/>
          </w:tcPr>
          <w:p w14:paraId="6F5BFFA1">
            <w:pPr>
              <w:jc w:val="center"/>
            </w:pPr>
            <w:r>
              <w:rPr>
                <w:rFonts w:ascii="Times New Roman" w:hAnsi="Times New Roman"/>
                <w:b/>
                <w:sz w:val="14"/>
              </w:rPr>
              <w:t>IDI, estimate (95% CI)</w:t>
            </w:r>
          </w:p>
        </w:tc>
      </w:tr>
      <w:tr w14:paraId="36CE94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40" w:type="dxa"/>
            <w:tcMar>
              <w:top w:w="80" w:type="dxa"/>
              <w:left w:w="100" w:type="dxa"/>
              <w:bottom w:w="80" w:type="dxa"/>
              <w:right w:w="100" w:type="dxa"/>
            </w:tcMar>
            <w:vAlign w:val="center"/>
          </w:tcPr>
          <w:p w14:paraId="0A08EB73">
            <w:pPr>
              <w:jc w:val="left"/>
            </w:pPr>
            <w:r>
              <w:rPr>
                <w:rFonts w:ascii="Times New Roman" w:hAnsi="Times New Roman"/>
                <w:sz w:val="14"/>
              </w:rPr>
              <w:t>Development</w:t>
            </w:r>
          </w:p>
        </w:tc>
        <w:tc>
          <w:tcPr>
            <w:tcW w:w="2340" w:type="dxa"/>
            <w:tcMar>
              <w:top w:w="80" w:type="dxa"/>
              <w:left w:w="100" w:type="dxa"/>
              <w:bottom w:w="80" w:type="dxa"/>
              <w:right w:w="100" w:type="dxa"/>
            </w:tcMar>
            <w:vAlign w:val="center"/>
          </w:tcPr>
          <w:p w14:paraId="032CB00B">
            <w:pPr>
              <w:jc w:val="left"/>
            </w:pPr>
            <w:r>
              <w:rPr>
                <w:rFonts w:ascii="Times New Roman" w:hAnsi="Times New Roman"/>
                <w:sz w:val="14"/>
              </w:rPr>
              <w:t>1-year</w:t>
            </w:r>
          </w:p>
        </w:tc>
        <w:tc>
          <w:tcPr>
            <w:tcW w:w="2340" w:type="dxa"/>
            <w:tcMar>
              <w:top w:w="80" w:type="dxa"/>
              <w:left w:w="100" w:type="dxa"/>
              <w:bottom w:w="80" w:type="dxa"/>
              <w:right w:w="100" w:type="dxa"/>
            </w:tcMar>
            <w:vAlign w:val="center"/>
          </w:tcPr>
          <w:p w14:paraId="2FBC3531">
            <w:pPr>
              <w:jc w:val="center"/>
            </w:pPr>
            <w:r>
              <w:rPr>
                <w:rFonts w:ascii="Times New Roman" w:hAnsi="Times New Roman"/>
                <w:sz w:val="14"/>
              </w:rPr>
              <w:t>0.703 (0.589-0.825)</w:t>
            </w:r>
          </w:p>
        </w:tc>
        <w:tc>
          <w:tcPr>
            <w:tcW w:w="2340" w:type="dxa"/>
            <w:tcMar>
              <w:top w:w="80" w:type="dxa"/>
              <w:left w:w="100" w:type="dxa"/>
              <w:bottom w:w="80" w:type="dxa"/>
              <w:right w:w="100" w:type="dxa"/>
            </w:tcMar>
            <w:vAlign w:val="center"/>
          </w:tcPr>
          <w:p w14:paraId="0B761013">
            <w:pPr>
              <w:jc w:val="center"/>
            </w:pPr>
            <w:r>
              <w:rPr>
                <w:rFonts w:ascii="Times New Roman" w:hAnsi="Times New Roman"/>
                <w:sz w:val="14"/>
              </w:rPr>
              <w:t>0.006 (0.001-0.011)</w:t>
            </w:r>
          </w:p>
        </w:tc>
      </w:tr>
      <w:tr w14:paraId="7B0803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40" w:type="dxa"/>
            <w:tcMar>
              <w:top w:w="80" w:type="dxa"/>
              <w:left w:w="100" w:type="dxa"/>
              <w:bottom w:w="80" w:type="dxa"/>
              <w:right w:w="100" w:type="dxa"/>
            </w:tcMar>
            <w:vAlign w:val="center"/>
          </w:tcPr>
          <w:p w14:paraId="4B2530A0">
            <w:pPr>
              <w:jc w:val="left"/>
            </w:pPr>
            <w:r>
              <w:rPr>
                <w:rFonts w:ascii="Times New Roman" w:hAnsi="Times New Roman"/>
                <w:sz w:val="14"/>
              </w:rPr>
              <w:t>Development</w:t>
            </w:r>
          </w:p>
        </w:tc>
        <w:tc>
          <w:tcPr>
            <w:tcW w:w="2340" w:type="dxa"/>
            <w:tcMar>
              <w:top w:w="80" w:type="dxa"/>
              <w:left w:w="100" w:type="dxa"/>
              <w:bottom w:w="80" w:type="dxa"/>
              <w:right w:w="100" w:type="dxa"/>
            </w:tcMar>
            <w:vAlign w:val="center"/>
          </w:tcPr>
          <w:p w14:paraId="0E3B7E71">
            <w:pPr>
              <w:jc w:val="left"/>
            </w:pPr>
            <w:r>
              <w:rPr>
                <w:rFonts w:ascii="Times New Roman" w:hAnsi="Times New Roman"/>
                <w:sz w:val="14"/>
              </w:rPr>
              <w:t>3-year</w:t>
            </w:r>
          </w:p>
        </w:tc>
        <w:tc>
          <w:tcPr>
            <w:tcW w:w="2340" w:type="dxa"/>
            <w:tcMar>
              <w:top w:w="80" w:type="dxa"/>
              <w:left w:w="100" w:type="dxa"/>
              <w:bottom w:w="80" w:type="dxa"/>
              <w:right w:w="100" w:type="dxa"/>
            </w:tcMar>
            <w:vAlign w:val="center"/>
          </w:tcPr>
          <w:p w14:paraId="66521911">
            <w:pPr>
              <w:jc w:val="center"/>
            </w:pPr>
            <w:r>
              <w:rPr>
                <w:rFonts w:ascii="Times New Roman" w:hAnsi="Times New Roman"/>
                <w:sz w:val="14"/>
              </w:rPr>
              <w:t>0.784 (0.700-0.871)</w:t>
            </w:r>
          </w:p>
        </w:tc>
        <w:tc>
          <w:tcPr>
            <w:tcW w:w="2340" w:type="dxa"/>
            <w:tcMar>
              <w:top w:w="80" w:type="dxa"/>
              <w:left w:w="100" w:type="dxa"/>
              <w:bottom w:w="80" w:type="dxa"/>
              <w:right w:w="100" w:type="dxa"/>
            </w:tcMar>
            <w:vAlign w:val="center"/>
          </w:tcPr>
          <w:p w14:paraId="751B1E63">
            <w:pPr>
              <w:jc w:val="center"/>
            </w:pPr>
            <w:r>
              <w:rPr>
                <w:rFonts w:ascii="Times New Roman" w:hAnsi="Times New Roman"/>
                <w:sz w:val="14"/>
              </w:rPr>
              <w:t>0.016 (0.010-0.022)</w:t>
            </w:r>
          </w:p>
        </w:tc>
      </w:tr>
      <w:tr w14:paraId="49141C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40" w:type="dxa"/>
            <w:tcMar>
              <w:top w:w="80" w:type="dxa"/>
              <w:left w:w="100" w:type="dxa"/>
              <w:bottom w:w="80" w:type="dxa"/>
              <w:right w:w="100" w:type="dxa"/>
            </w:tcMar>
            <w:vAlign w:val="center"/>
          </w:tcPr>
          <w:p w14:paraId="18B693CC">
            <w:pPr>
              <w:jc w:val="left"/>
            </w:pPr>
            <w:r>
              <w:rPr>
                <w:rFonts w:ascii="Times New Roman" w:hAnsi="Times New Roman"/>
                <w:sz w:val="14"/>
              </w:rPr>
              <w:t>Development</w:t>
            </w:r>
          </w:p>
        </w:tc>
        <w:tc>
          <w:tcPr>
            <w:tcW w:w="2340" w:type="dxa"/>
            <w:tcMar>
              <w:top w:w="80" w:type="dxa"/>
              <w:left w:w="100" w:type="dxa"/>
              <w:bottom w:w="80" w:type="dxa"/>
              <w:right w:w="100" w:type="dxa"/>
            </w:tcMar>
            <w:vAlign w:val="center"/>
          </w:tcPr>
          <w:p w14:paraId="563E434C">
            <w:pPr>
              <w:jc w:val="left"/>
            </w:pPr>
            <w:r>
              <w:rPr>
                <w:rFonts w:ascii="Times New Roman" w:hAnsi="Times New Roman"/>
                <w:sz w:val="14"/>
              </w:rPr>
              <w:t>5-year</w:t>
            </w:r>
          </w:p>
        </w:tc>
        <w:tc>
          <w:tcPr>
            <w:tcW w:w="2340" w:type="dxa"/>
            <w:tcMar>
              <w:top w:w="80" w:type="dxa"/>
              <w:left w:w="100" w:type="dxa"/>
              <w:bottom w:w="80" w:type="dxa"/>
              <w:right w:w="100" w:type="dxa"/>
            </w:tcMar>
            <w:vAlign w:val="center"/>
          </w:tcPr>
          <w:p w14:paraId="7143E2F9">
            <w:pPr>
              <w:jc w:val="center"/>
            </w:pPr>
            <w:r>
              <w:rPr>
                <w:rFonts w:ascii="Times New Roman" w:hAnsi="Times New Roman"/>
                <w:sz w:val="14"/>
              </w:rPr>
              <w:t>0.719 (0.620-0.815)</w:t>
            </w:r>
          </w:p>
        </w:tc>
        <w:tc>
          <w:tcPr>
            <w:tcW w:w="2340" w:type="dxa"/>
            <w:tcMar>
              <w:top w:w="80" w:type="dxa"/>
              <w:left w:w="100" w:type="dxa"/>
              <w:bottom w:w="80" w:type="dxa"/>
              <w:right w:w="100" w:type="dxa"/>
            </w:tcMar>
            <w:vAlign w:val="center"/>
          </w:tcPr>
          <w:p w14:paraId="0450AAD8">
            <w:pPr>
              <w:jc w:val="center"/>
            </w:pPr>
            <w:r>
              <w:rPr>
                <w:rFonts w:ascii="Times New Roman" w:hAnsi="Times New Roman"/>
                <w:sz w:val="14"/>
              </w:rPr>
              <w:t>0.016 (0.010-0.023)</w:t>
            </w:r>
          </w:p>
        </w:tc>
      </w:tr>
      <w:tr w14:paraId="4C294D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40" w:type="dxa"/>
            <w:tcMar>
              <w:top w:w="80" w:type="dxa"/>
              <w:left w:w="100" w:type="dxa"/>
              <w:bottom w:w="80" w:type="dxa"/>
              <w:right w:w="100" w:type="dxa"/>
            </w:tcMar>
            <w:vAlign w:val="center"/>
          </w:tcPr>
          <w:p w14:paraId="5F4EA5FB">
            <w:pPr>
              <w:jc w:val="left"/>
            </w:pPr>
            <w:r>
              <w:rPr>
                <w:rFonts w:ascii="Times New Roman" w:hAnsi="Times New Roman"/>
                <w:sz w:val="14"/>
              </w:rPr>
              <w:t>Internal validation</w:t>
            </w:r>
          </w:p>
        </w:tc>
        <w:tc>
          <w:tcPr>
            <w:tcW w:w="2340" w:type="dxa"/>
            <w:tcMar>
              <w:top w:w="80" w:type="dxa"/>
              <w:left w:w="100" w:type="dxa"/>
              <w:bottom w:w="80" w:type="dxa"/>
              <w:right w:w="100" w:type="dxa"/>
            </w:tcMar>
            <w:vAlign w:val="center"/>
          </w:tcPr>
          <w:p w14:paraId="7EC1F99D">
            <w:pPr>
              <w:jc w:val="left"/>
            </w:pPr>
            <w:r>
              <w:rPr>
                <w:rFonts w:ascii="Times New Roman" w:hAnsi="Times New Roman"/>
                <w:sz w:val="14"/>
              </w:rPr>
              <w:t>1-year</w:t>
            </w:r>
          </w:p>
        </w:tc>
        <w:tc>
          <w:tcPr>
            <w:tcW w:w="2340" w:type="dxa"/>
            <w:tcMar>
              <w:top w:w="80" w:type="dxa"/>
              <w:left w:w="100" w:type="dxa"/>
              <w:bottom w:w="80" w:type="dxa"/>
              <w:right w:w="100" w:type="dxa"/>
            </w:tcMar>
            <w:vAlign w:val="center"/>
          </w:tcPr>
          <w:p w14:paraId="70E1BFFD">
            <w:pPr>
              <w:jc w:val="center"/>
            </w:pPr>
            <w:r>
              <w:rPr>
                <w:rFonts w:ascii="Times New Roman" w:hAnsi="Times New Roman"/>
                <w:sz w:val="14"/>
              </w:rPr>
              <w:t>0.658 (0.520-0.802)</w:t>
            </w:r>
          </w:p>
        </w:tc>
        <w:tc>
          <w:tcPr>
            <w:tcW w:w="2340" w:type="dxa"/>
            <w:tcMar>
              <w:top w:w="80" w:type="dxa"/>
              <w:left w:w="100" w:type="dxa"/>
              <w:bottom w:w="80" w:type="dxa"/>
              <w:right w:w="100" w:type="dxa"/>
            </w:tcMar>
            <w:vAlign w:val="center"/>
          </w:tcPr>
          <w:p w14:paraId="3224969D">
            <w:pPr>
              <w:jc w:val="center"/>
            </w:pPr>
            <w:r>
              <w:rPr>
                <w:rFonts w:ascii="Times New Roman" w:hAnsi="Times New Roman"/>
                <w:sz w:val="14"/>
              </w:rPr>
              <w:t>0.006 (0.001-0.012)</w:t>
            </w:r>
          </w:p>
        </w:tc>
      </w:tr>
      <w:tr w14:paraId="53705F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40" w:type="dxa"/>
            <w:tcMar>
              <w:top w:w="80" w:type="dxa"/>
              <w:left w:w="100" w:type="dxa"/>
              <w:bottom w:w="80" w:type="dxa"/>
              <w:right w:w="100" w:type="dxa"/>
            </w:tcMar>
            <w:vAlign w:val="center"/>
          </w:tcPr>
          <w:p w14:paraId="3DDC6B65">
            <w:pPr>
              <w:jc w:val="left"/>
            </w:pPr>
            <w:r>
              <w:rPr>
                <w:rFonts w:ascii="Times New Roman" w:hAnsi="Times New Roman"/>
                <w:sz w:val="14"/>
              </w:rPr>
              <w:t>Internal validation</w:t>
            </w:r>
          </w:p>
        </w:tc>
        <w:tc>
          <w:tcPr>
            <w:tcW w:w="2340" w:type="dxa"/>
            <w:tcMar>
              <w:top w:w="80" w:type="dxa"/>
              <w:left w:w="100" w:type="dxa"/>
              <w:bottom w:w="80" w:type="dxa"/>
              <w:right w:w="100" w:type="dxa"/>
            </w:tcMar>
            <w:vAlign w:val="center"/>
          </w:tcPr>
          <w:p w14:paraId="67F2BC7F">
            <w:pPr>
              <w:jc w:val="left"/>
            </w:pPr>
            <w:r>
              <w:rPr>
                <w:rFonts w:ascii="Times New Roman" w:hAnsi="Times New Roman"/>
                <w:sz w:val="14"/>
              </w:rPr>
              <w:t>3-year</w:t>
            </w:r>
          </w:p>
        </w:tc>
        <w:tc>
          <w:tcPr>
            <w:tcW w:w="2340" w:type="dxa"/>
            <w:tcMar>
              <w:top w:w="80" w:type="dxa"/>
              <w:left w:w="100" w:type="dxa"/>
              <w:bottom w:w="80" w:type="dxa"/>
              <w:right w:w="100" w:type="dxa"/>
            </w:tcMar>
            <w:vAlign w:val="center"/>
          </w:tcPr>
          <w:p w14:paraId="5E882D85">
            <w:pPr>
              <w:jc w:val="center"/>
            </w:pPr>
            <w:r>
              <w:rPr>
                <w:rFonts w:ascii="Times New Roman" w:hAnsi="Times New Roman"/>
                <w:sz w:val="14"/>
              </w:rPr>
              <w:t>0.723 (0.643-0.810)</w:t>
            </w:r>
          </w:p>
        </w:tc>
        <w:tc>
          <w:tcPr>
            <w:tcW w:w="2340" w:type="dxa"/>
            <w:tcMar>
              <w:top w:w="80" w:type="dxa"/>
              <w:left w:w="100" w:type="dxa"/>
              <w:bottom w:w="80" w:type="dxa"/>
              <w:right w:w="100" w:type="dxa"/>
            </w:tcMar>
            <w:vAlign w:val="center"/>
          </w:tcPr>
          <w:p w14:paraId="3A993768">
            <w:pPr>
              <w:jc w:val="center"/>
            </w:pPr>
            <w:r>
              <w:rPr>
                <w:rFonts w:ascii="Times New Roman" w:hAnsi="Times New Roman"/>
                <w:sz w:val="14"/>
              </w:rPr>
              <w:t>0.014 (0.009-0.020)</w:t>
            </w:r>
          </w:p>
        </w:tc>
      </w:tr>
      <w:tr w14:paraId="6F63D1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40" w:type="dxa"/>
            <w:tcMar>
              <w:top w:w="80" w:type="dxa"/>
              <w:left w:w="100" w:type="dxa"/>
              <w:bottom w:w="80" w:type="dxa"/>
              <w:right w:w="100" w:type="dxa"/>
            </w:tcMar>
            <w:vAlign w:val="center"/>
          </w:tcPr>
          <w:p w14:paraId="3AD08E55">
            <w:pPr>
              <w:jc w:val="left"/>
            </w:pPr>
            <w:r>
              <w:rPr>
                <w:rFonts w:ascii="Times New Roman" w:hAnsi="Times New Roman"/>
                <w:sz w:val="14"/>
              </w:rPr>
              <w:t>Internal validation</w:t>
            </w:r>
          </w:p>
        </w:tc>
        <w:tc>
          <w:tcPr>
            <w:tcW w:w="2340" w:type="dxa"/>
            <w:tcMar>
              <w:top w:w="80" w:type="dxa"/>
              <w:left w:w="100" w:type="dxa"/>
              <w:bottom w:w="80" w:type="dxa"/>
              <w:right w:w="100" w:type="dxa"/>
            </w:tcMar>
            <w:vAlign w:val="center"/>
          </w:tcPr>
          <w:p w14:paraId="675ECE42">
            <w:pPr>
              <w:jc w:val="left"/>
            </w:pPr>
            <w:r>
              <w:rPr>
                <w:rFonts w:ascii="Times New Roman" w:hAnsi="Times New Roman"/>
                <w:sz w:val="14"/>
              </w:rPr>
              <w:t>5-year</w:t>
            </w:r>
          </w:p>
        </w:tc>
        <w:tc>
          <w:tcPr>
            <w:tcW w:w="2340" w:type="dxa"/>
            <w:tcMar>
              <w:top w:w="80" w:type="dxa"/>
              <w:left w:w="100" w:type="dxa"/>
              <w:bottom w:w="80" w:type="dxa"/>
              <w:right w:w="100" w:type="dxa"/>
            </w:tcMar>
            <w:vAlign w:val="center"/>
          </w:tcPr>
          <w:p w14:paraId="07E7F8B2">
            <w:pPr>
              <w:jc w:val="center"/>
            </w:pPr>
            <w:r>
              <w:rPr>
                <w:rFonts w:ascii="Times New Roman" w:hAnsi="Times New Roman"/>
                <w:sz w:val="14"/>
              </w:rPr>
              <w:t>0.691 (0.592-0.789)</w:t>
            </w:r>
          </w:p>
        </w:tc>
        <w:tc>
          <w:tcPr>
            <w:tcW w:w="2340" w:type="dxa"/>
            <w:tcMar>
              <w:top w:w="80" w:type="dxa"/>
              <w:left w:w="100" w:type="dxa"/>
              <w:bottom w:w="80" w:type="dxa"/>
              <w:right w:w="100" w:type="dxa"/>
            </w:tcMar>
            <w:vAlign w:val="center"/>
          </w:tcPr>
          <w:p w14:paraId="49CB5E6E">
            <w:pPr>
              <w:jc w:val="center"/>
            </w:pPr>
            <w:r>
              <w:rPr>
                <w:rFonts w:ascii="Times New Roman" w:hAnsi="Times New Roman"/>
                <w:sz w:val="14"/>
              </w:rPr>
              <w:t>0.012 (0.006-0.019)</w:t>
            </w:r>
          </w:p>
        </w:tc>
      </w:tr>
      <w:tr w14:paraId="476270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40" w:type="dxa"/>
            <w:tcMar>
              <w:top w:w="80" w:type="dxa"/>
              <w:left w:w="100" w:type="dxa"/>
              <w:bottom w:w="80" w:type="dxa"/>
              <w:right w:w="100" w:type="dxa"/>
            </w:tcMar>
            <w:vAlign w:val="center"/>
          </w:tcPr>
          <w:p w14:paraId="351807EA">
            <w:pPr>
              <w:jc w:val="left"/>
            </w:pPr>
            <w:r>
              <w:rPr>
                <w:rFonts w:ascii="Times New Roman" w:hAnsi="Times New Roman"/>
                <w:sz w:val="14"/>
              </w:rPr>
              <w:t>External validation</w:t>
            </w:r>
          </w:p>
        </w:tc>
        <w:tc>
          <w:tcPr>
            <w:tcW w:w="2340" w:type="dxa"/>
            <w:tcMar>
              <w:top w:w="80" w:type="dxa"/>
              <w:left w:w="100" w:type="dxa"/>
              <w:bottom w:w="80" w:type="dxa"/>
              <w:right w:w="100" w:type="dxa"/>
            </w:tcMar>
            <w:vAlign w:val="center"/>
          </w:tcPr>
          <w:p w14:paraId="03961647">
            <w:pPr>
              <w:jc w:val="left"/>
            </w:pPr>
            <w:r>
              <w:rPr>
                <w:rFonts w:ascii="Times New Roman" w:hAnsi="Times New Roman"/>
                <w:sz w:val="14"/>
              </w:rPr>
              <w:t>1-year</w:t>
            </w:r>
          </w:p>
        </w:tc>
        <w:tc>
          <w:tcPr>
            <w:tcW w:w="2340" w:type="dxa"/>
            <w:tcMar>
              <w:top w:w="80" w:type="dxa"/>
              <w:left w:w="100" w:type="dxa"/>
              <w:bottom w:w="80" w:type="dxa"/>
              <w:right w:w="100" w:type="dxa"/>
            </w:tcMar>
            <w:vAlign w:val="center"/>
          </w:tcPr>
          <w:p w14:paraId="354799D2">
            <w:pPr>
              <w:jc w:val="center"/>
            </w:pPr>
            <w:r>
              <w:rPr>
                <w:rFonts w:ascii="Times New Roman" w:hAnsi="Times New Roman"/>
                <w:sz w:val="14"/>
              </w:rPr>
              <w:t>-0.124 (-0.669-0.492)</w:t>
            </w:r>
          </w:p>
        </w:tc>
        <w:tc>
          <w:tcPr>
            <w:tcW w:w="2340" w:type="dxa"/>
            <w:tcMar>
              <w:top w:w="80" w:type="dxa"/>
              <w:left w:w="100" w:type="dxa"/>
              <w:bottom w:w="80" w:type="dxa"/>
              <w:right w:w="100" w:type="dxa"/>
            </w:tcMar>
            <w:vAlign w:val="center"/>
          </w:tcPr>
          <w:p w14:paraId="0E0006F3">
            <w:pPr>
              <w:jc w:val="center"/>
            </w:pPr>
            <w:r>
              <w:rPr>
                <w:rFonts w:ascii="Times New Roman" w:hAnsi="Times New Roman"/>
                <w:sz w:val="14"/>
              </w:rPr>
              <w:t>-0.014 (-0.033-0.003)</w:t>
            </w:r>
          </w:p>
        </w:tc>
      </w:tr>
      <w:tr w14:paraId="4B45B8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40" w:type="dxa"/>
            <w:tcMar>
              <w:top w:w="80" w:type="dxa"/>
              <w:left w:w="100" w:type="dxa"/>
              <w:bottom w:w="80" w:type="dxa"/>
              <w:right w:w="100" w:type="dxa"/>
            </w:tcMar>
            <w:vAlign w:val="center"/>
          </w:tcPr>
          <w:p w14:paraId="4E54FC1F">
            <w:pPr>
              <w:jc w:val="left"/>
            </w:pPr>
            <w:r>
              <w:rPr>
                <w:rFonts w:ascii="Times New Roman" w:hAnsi="Times New Roman"/>
                <w:sz w:val="14"/>
              </w:rPr>
              <w:t>External validation</w:t>
            </w:r>
          </w:p>
        </w:tc>
        <w:tc>
          <w:tcPr>
            <w:tcW w:w="2340" w:type="dxa"/>
            <w:tcMar>
              <w:top w:w="80" w:type="dxa"/>
              <w:left w:w="100" w:type="dxa"/>
              <w:bottom w:w="80" w:type="dxa"/>
              <w:right w:w="100" w:type="dxa"/>
            </w:tcMar>
            <w:vAlign w:val="center"/>
          </w:tcPr>
          <w:p w14:paraId="316AD8FA">
            <w:pPr>
              <w:jc w:val="left"/>
            </w:pPr>
            <w:r>
              <w:rPr>
                <w:rFonts w:ascii="Times New Roman" w:hAnsi="Times New Roman"/>
                <w:sz w:val="14"/>
              </w:rPr>
              <w:t>3-year</w:t>
            </w:r>
          </w:p>
        </w:tc>
        <w:tc>
          <w:tcPr>
            <w:tcW w:w="2340" w:type="dxa"/>
            <w:tcMar>
              <w:top w:w="80" w:type="dxa"/>
              <w:left w:w="100" w:type="dxa"/>
              <w:bottom w:w="80" w:type="dxa"/>
              <w:right w:w="100" w:type="dxa"/>
            </w:tcMar>
            <w:vAlign w:val="center"/>
          </w:tcPr>
          <w:p w14:paraId="1D025E00">
            <w:pPr>
              <w:jc w:val="center"/>
            </w:pPr>
            <w:r>
              <w:rPr>
                <w:rFonts w:ascii="Times New Roman" w:hAnsi="Times New Roman"/>
                <w:sz w:val="14"/>
              </w:rPr>
              <w:t>0.288 (-0.044-0.631)</w:t>
            </w:r>
          </w:p>
        </w:tc>
        <w:tc>
          <w:tcPr>
            <w:tcW w:w="2340" w:type="dxa"/>
            <w:tcMar>
              <w:top w:w="80" w:type="dxa"/>
              <w:left w:w="100" w:type="dxa"/>
              <w:bottom w:w="80" w:type="dxa"/>
              <w:right w:w="100" w:type="dxa"/>
            </w:tcMar>
            <w:vAlign w:val="center"/>
          </w:tcPr>
          <w:p w14:paraId="57F7214C">
            <w:pPr>
              <w:jc w:val="center"/>
            </w:pPr>
            <w:r>
              <w:rPr>
                <w:rFonts w:ascii="Times New Roman" w:hAnsi="Times New Roman"/>
                <w:sz w:val="14"/>
              </w:rPr>
              <w:t>-0.008 (-0.029-0.012)</w:t>
            </w:r>
          </w:p>
        </w:tc>
      </w:tr>
      <w:tr w14:paraId="5DE935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40" w:type="dxa"/>
            <w:tcMar>
              <w:top w:w="80" w:type="dxa"/>
              <w:left w:w="100" w:type="dxa"/>
              <w:bottom w:w="80" w:type="dxa"/>
              <w:right w:w="100" w:type="dxa"/>
            </w:tcMar>
            <w:vAlign w:val="center"/>
          </w:tcPr>
          <w:p w14:paraId="6BB5CB2C">
            <w:pPr>
              <w:jc w:val="left"/>
            </w:pPr>
            <w:r>
              <w:rPr>
                <w:rFonts w:ascii="Times New Roman" w:hAnsi="Times New Roman"/>
                <w:sz w:val="14"/>
              </w:rPr>
              <w:t>External validation</w:t>
            </w:r>
          </w:p>
        </w:tc>
        <w:tc>
          <w:tcPr>
            <w:tcW w:w="2340" w:type="dxa"/>
            <w:tcMar>
              <w:top w:w="80" w:type="dxa"/>
              <w:left w:w="100" w:type="dxa"/>
              <w:bottom w:w="80" w:type="dxa"/>
              <w:right w:w="100" w:type="dxa"/>
            </w:tcMar>
            <w:vAlign w:val="center"/>
          </w:tcPr>
          <w:p w14:paraId="0E7E8406">
            <w:pPr>
              <w:jc w:val="left"/>
            </w:pPr>
            <w:r>
              <w:rPr>
                <w:rFonts w:ascii="Times New Roman" w:hAnsi="Times New Roman"/>
                <w:sz w:val="14"/>
              </w:rPr>
              <w:t>5-year</w:t>
            </w:r>
          </w:p>
        </w:tc>
        <w:tc>
          <w:tcPr>
            <w:tcW w:w="2340" w:type="dxa"/>
            <w:tcMar>
              <w:top w:w="80" w:type="dxa"/>
              <w:left w:w="100" w:type="dxa"/>
              <w:bottom w:w="80" w:type="dxa"/>
              <w:right w:w="100" w:type="dxa"/>
            </w:tcMar>
            <w:vAlign w:val="center"/>
          </w:tcPr>
          <w:p w14:paraId="660B6107">
            <w:pPr>
              <w:jc w:val="center"/>
            </w:pPr>
            <w:r>
              <w:rPr>
                <w:rFonts w:ascii="Times New Roman" w:hAnsi="Times New Roman"/>
                <w:sz w:val="14"/>
              </w:rPr>
              <w:t>0.387 (0.130-0.633)</w:t>
            </w:r>
          </w:p>
        </w:tc>
        <w:tc>
          <w:tcPr>
            <w:tcW w:w="2340" w:type="dxa"/>
            <w:tcMar>
              <w:top w:w="80" w:type="dxa"/>
              <w:left w:w="100" w:type="dxa"/>
              <w:bottom w:w="80" w:type="dxa"/>
              <w:right w:w="100" w:type="dxa"/>
            </w:tcMar>
            <w:vAlign w:val="center"/>
          </w:tcPr>
          <w:p w14:paraId="67E5703C">
            <w:pPr>
              <w:jc w:val="center"/>
            </w:pPr>
            <w:r>
              <w:rPr>
                <w:rFonts w:ascii="Times New Roman" w:hAnsi="Times New Roman"/>
                <w:sz w:val="14"/>
              </w:rPr>
              <w:t>0.003 (-0.015-0.020)</w:t>
            </w:r>
          </w:p>
        </w:tc>
      </w:tr>
    </w:tbl>
    <w:p w14:paraId="7EE4AE44">
      <w:r>
        <w:t>Abbreviations: CEA, carcinoembryonic antigen; CI, confidence interval; IDI, integrated discrimination improvement; NRI, net reclassification improvement; TNM, tumor-node-metastasis.</w:t>
      </w:r>
    </w:p>
    <w:sectPr>
      <w:pgSz w:w="12240" w:h="15840"/>
      <w:pgMar w:top="1440" w:right="1440" w:bottom="1440" w:left="144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ＭＳ 明朝">
    <w:altName w:val="Yu Gothic"/>
    <w:panose1 w:val="00000000000000000000"/>
    <w:charset w:val="80"/>
    <w:family w:val="roman"/>
    <w:pitch w:val="default"/>
    <w:sig w:usb0="00000000" w:usb1="00000000" w:usb2="00000010" w:usb3="00000000" w:csb0="00020000" w:csb1="00000000"/>
  </w:font>
  <w:font w:name="ＭＳ 明朝">
    <w:altName w:val="宋体"/>
    <w:panose1 w:val="00000000000000000000"/>
    <w:charset w:val="86"/>
    <w:family w:val="auto"/>
    <w:pitch w:val="default"/>
    <w:sig w:usb0="00000000" w:usb1="00000000" w:usb2="00000000" w:usb3="00000000" w:csb0="00000000" w:csb1="00000000"/>
  </w:font>
  <w:font w:name="MS Gothic">
    <w:panose1 w:val="020B0609070205080204"/>
    <w:charset w:val="80"/>
    <w:family w:val="modern"/>
    <w:pitch w:val="default"/>
    <w:sig w:usb0="E00002FF" w:usb1="6AC7FDFB" w:usb2="08000012" w:usb3="00000000" w:csb0="4002009F" w:csb1="DFD70000"/>
  </w:font>
  <w:font w:name="Courier">
    <w:altName w:val="Courier New"/>
    <w:panose1 w:val="02000500000000000000"/>
    <w:charset w:val="00"/>
    <w:family w:val="auto"/>
    <w:pitch w:val="default"/>
    <w:sig w:usb0="00000000" w:usb1="00000000" w:usb2="00000000" w:usb3="00000000" w:csb0="00000001" w:csb1="00000000"/>
  </w:font>
  <w:font w:name="ＭＳ 明朝">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Courier New">
    <w:panose1 w:val="02070309020205020404"/>
    <w:charset w:val="00"/>
    <w:family w:val="auto"/>
    <w:pitch w:val="default"/>
    <w:sig w:usb0="E0002EFF" w:usb1="C0007843" w:usb2="00000009" w:usb3="00000000" w:csb0="400001FF" w:csb1="FFFF0000"/>
  </w:font>
  <w:font w:name="Yu Gothic">
    <w:panose1 w:val="020B0400000000000000"/>
    <w:charset w:val="80"/>
    <w:family w:val="auto"/>
    <w:pitch w:val="default"/>
    <w:sig w:usb0="E00002FF" w:usb1="2AC7FDFF" w:usb2="00000016" w:usb3="00000000" w:csb0="2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09187370"/>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unhideWhenUsed="0" w:uiPriority="62" w:semiHidden="0" w:name="Light Grid Accent 1"/>
    <w:lsdException w:qFormat="1"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unhideWhenUsed="0" w:uiPriority="68" w:semiHidden="0" w:name="Medium Grid 2 Accent 1"/>
    <w:lsdException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unhideWhenUsed="0" w:uiPriority="62" w:semiHidden="0" w:name="Light Grid Accent 2"/>
    <w:lsdException w:qFormat="1" w:unhideWhenUsed="0" w:uiPriority="63" w:semiHidden="0" w:name="Medium Shading 1 Accent 2"/>
    <w:lsdException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unhideWhenUsed="0" w:uiPriority="62" w:semiHidden="0" w:name="Light Grid Accent 3"/>
    <w:lsdException w:qFormat="1" w:unhideWhenUsed="0" w:uiPriority="63" w:semiHidden="0" w:name="Medium Shading 1 Accent 3"/>
    <w:lsdException w:unhideWhenUsed="0" w:uiPriority="64" w:semiHidden="0" w:name="Medium Shading 2 Accent 3"/>
    <w:lsdException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unhideWhenUsed="0" w:uiPriority="70" w:semiHidden="0" w:name="Dark List Accent 3"/>
    <w:lsdException w:qFormat="1" w:unhideWhenUsed="0" w:uiPriority="71" w:semiHidden="0" w:name="Colorful Shading Accent 3"/>
    <w:lsdException w:qFormat="1" w:unhideWhenUsed="0" w:uiPriority="72" w:semiHidden="0" w:name="Colorful List Accent 3"/>
    <w:lsdException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unhideWhenUsed="0" w:uiPriority="65" w:semiHidden="0" w:name="Medium List 1 Accent 4"/>
    <w:lsdException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unhideWhenUsed="0" w:uiPriority="61" w:semiHidden="0" w:name="Light List Accent 5"/>
    <w:lsdException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unhideWhenUsed="0" w:uiPriority="68" w:semiHidden="0" w:name="Medium Grid 2 Accent 5"/>
    <w:lsdException w:qFormat="1" w:unhideWhenUsed="0" w:uiPriority="69" w:semiHidden="0" w:name="Medium Grid 3 Accent 5"/>
    <w:lsdException w:unhideWhenUsed="0" w:uiPriority="70" w:semiHidden="0" w:name="Dark List Accent 5"/>
    <w:lsdException w:qFormat="1" w:unhideWhenUsed="0" w:uiPriority="71" w:semiHidden="0" w:name="Colorful Shading Accent 5"/>
    <w:lsdException w:qFormat="1" w:unhideWhenUsed="0" w:uiPriority="72" w:semiHidden="0" w:name="Colorful List Accent 5"/>
    <w:lsdException w:unhideWhenUsed="0" w:uiPriority="73" w:semiHidden="0" w:name="Colorful Grid Accent 5"/>
    <w:lsdException w:qFormat="1" w:unhideWhenUsed="0" w:uiPriority="60" w:semiHidden="0" w:name="Light Shading Accent 6"/>
    <w:lsdException w:qFormat="1" w:unhideWhenUsed="0" w:uiPriority="61" w:semiHidden="0" w:name="Light List Accent 6"/>
    <w:lsdException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unhideWhenUsed="0" w:uiPriority="67" w:semiHidden="0" w:name="Medium Grid 1 Accent 6"/>
    <w:lsdException w:qFormat="1" w:unhideWhenUsed="0" w:uiPriority="68" w:semiHidden="0" w:name="Medium Grid 2 Accent 6"/>
    <w:lsdException w:unhideWhenUsed="0" w:uiPriority="69" w:semiHidden="0" w:name="Medium Grid 3 Accent 6"/>
    <w:lsdException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after="120" w:line="276" w:lineRule="auto"/>
    </w:pPr>
    <w:rPr>
      <w:rFonts w:ascii="Times New Roman" w:hAnsi="Times New Roman" w:eastAsiaTheme="minorEastAsia" w:cstheme="minorBidi"/>
      <w:sz w:val="22"/>
      <w:szCs w:val="22"/>
      <w:lang w:val="en-US" w:eastAsia="en-US" w:bidi="ar-SA"/>
    </w:rPr>
  </w:style>
  <w:style w:type="paragraph" w:styleId="3">
    <w:name w:val="heading 1"/>
    <w:basedOn w:val="1"/>
    <w:next w:val="1"/>
    <w:link w:val="138"/>
    <w:qFormat/>
    <w:uiPriority w:val="9"/>
    <w:pPr>
      <w:keepNext/>
      <w:keepLines/>
      <w:spacing w:before="480" w:after="0"/>
      <w:outlineLvl w:val="0"/>
    </w:pPr>
    <w:rPr>
      <w:rFonts w:asciiTheme="majorHAnsi" w:hAnsiTheme="majorHAnsi" w:eastAsiaTheme="majorEastAsia" w:cstheme="majorBidi"/>
      <w:b/>
      <w:bCs/>
      <w:color w:val="000000"/>
      <w:sz w:val="32"/>
      <w:szCs w:val="28"/>
    </w:rPr>
  </w:style>
  <w:style w:type="paragraph" w:styleId="4">
    <w:name w:val="heading 2"/>
    <w:basedOn w:val="1"/>
    <w:next w:val="1"/>
    <w:link w:val="139"/>
    <w:unhideWhenUsed/>
    <w:qFormat/>
    <w:uiPriority w:val="9"/>
    <w:pPr>
      <w:keepNext/>
      <w:keepLines/>
      <w:spacing w:before="200" w:after="0"/>
      <w:outlineLvl w:val="1"/>
    </w:pPr>
    <w:rPr>
      <w:rFonts w:asciiTheme="majorHAnsi" w:hAnsiTheme="majorHAnsi" w:eastAsiaTheme="majorEastAsia" w:cstheme="majorBidi"/>
      <w:b/>
      <w:bCs/>
      <w:color w:val="000000"/>
      <w:sz w:val="26"/>
      <w:szCs w:val="26"/>
    </w:rPr>
  </w:style>
  <w:style w:type="paragraph" w:styleId="5">
    <w:name w:val="heading 3"/>
    <w:basedOn w:val="1"/>
    <w:next w:val="1"/>
    <w:link w:val="140"/>
    <w:unhideWhenUsed/>
    <w:qFormat/>
    <w:uiPriority w:val="9"/>
    <w:pPr>
      <w:keepNext/>
      <w:keepLines/>
      <w:spacing w:before="200" w:after="0"/>
      <w:outlineLvl w:val="2"/>
    </w:pPr>
    <w:rPr>
      <w:rFonts w:asciiTheme="majorHAnsi" w:hAnsiTheme="majorHAnsi" w:eastAsiaTheme="majorEastAsia" w:cstheme="majorBidi"/>
      <w:b/>
      <w:bCs/>
      <w:color w:val="000000"/>
      <w:sz w:val="24"/>
    </w:rPr>
  </w:style>
  <w:style w:type="paragraph" w:styleId="6">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uiPriority w:val="1"/>
  </w:style>
  <w:style w:type="table" w:default="1" w:styleId="32">
    <w:name w:val="Normal Table"/>
    <w:semiHidden/>
    <w:unhideWhenUsed/>
    <w:uiPriority w:val="99"/>
    <w:tblPr>
      <w:tblCellMar>
        <w:top w:w="0" w:type="dxa"/>
        <w:left w:w="108" w:type="dxa"/>
        <w:bottom w:w="0" w:type="dxa"/>
        <w:right w:w="108" w:type="dxa"/>
      </w:tblCellMar>
    </w:tblPr>
  </w:style>
  <w:style w:type="paragraph" w:styleId="2">
    <w:name w:val="macro"/>
    <w:link w:val="147"/>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qFormat/>
    <w:uiPriority w:val="99"/>
    <w:pPr>
      <w:ind w:left="1080" w:hanging="360"/>
      <w:contextualSpacing/>
    </w:pPr>
  </w:style>
  <w:style w:type="paragraph" w:styleId="13">
    <w:name w:val="List Number 2"/>
    <w:basedOn w:val="1"/>
    <w:unhideWhenUsed/>
    <w:qFormat/>
    <w:uiPriority w:val="99"/>
    <w:pPr>
      <w:numPr>
        <w:ilvl w:val="0"/>
        <w:numId w:val="1"/>
      </w:numPr>
      <w:contextualSpacing/>
    </w:pPr>
  </w:style>
  <w:style w:type="paragraph" w:styleId="14">
    <w:name w:val="List Number"/>
    <w:basedOn w:val="1"/>
    <w:unhideWhenUsed/>
    <w:qFormat/>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qFormat/>
    <w:uiPriority w:val="99"/>
    <w:pPr>
      <w:numPr>
        <w:ilvl w:val="0"/>
        <w:numId w:val="3"/>
      </w:numPr>
      <w:contextualSpacing/>
    </w:pPr>
  </w:style>
  <w:style w:type="paragraph" w:styleId="17">
    <w:name w:val="Body Text 3"/>
    <w:basedOn w:val="1"/>
    <w:link w:val="146"/>
    <w:unhideWhenUsed/>
    <w:qFormat/>
    <w:uiPriority w:val="99"/>
    <w:pPr>
      <w:spacing w:after="120"/>
    </w:pPr>
    <w:rPr>
      <w:sz w:val="16"/>
      <w:szCs w:val="16"/>
    </w:rPr>
  </w:style>
  <w:style w:type="paragraph" w:styleId="18">
    <w:name w:val="List Bullet 3"/>
    <w:basedOn w:val="1"/>
    <w:unhideWhenUsed/>
    <w:qFormat/>
    <w:uiPriority w:val="99"/>
    <w:pPr>
      <w:numPr>
        <w:ilvl w:val="0"/>
        <w:numId w:val="4"/>
      </w:numPr>
      <w:contextualSpacing/>
    </w:pPr>
  </w:style>
  <w:style w:type="paragraph" w:styleId="19">
    <w:name w:val="Body Text"/>
    <w:basedOn w:val="1"/>
    <w:link w:val="144"/>
    <w:unhideWhenUsed/>
    <w:qFormat/>
    <w:uiPriority w:val="99"/>
    <w:pPr>
      <w:spacing w:after="120"/>
    </w:pPr>
  </w:style>
  <w:style w:type="paragraph" w:styleId="20">
    <w:name w:val="List Number 3"/>
    <w:basedOn w:val="1"/>
    <w:unhideWhenUsed/>
    <w:qFormat/>
    <w:uiPriority w:val="99"/>
    <w:pPr>
      <w:numPr>
        <w:ilvl w:val="0"/>
        <w:numId w:val="5"/>
      </w:numPr>
      <w:contextualSpacing/>
    </w:pPr>
  </w:style>
  <w:style w:type="paragraph" w:styleId="21">
    <w:name w:val="List 2"/>
    <w:basedOn w:val="1"/>
    <w:unhideWhenUsed/>
    <w:qFormat/>
    <w:uiPriority w:val="99"/>
    <w:pPr>
      <w:ind w:left="720" w:hanging="360"/>
      <w:contextualSpacing/>
    </w:pPr>
  </w:style>
  <w:style w:type="paragraph" w:styleId="22">
    <w:name w:val="List Continue"/>
    <w:basedOn w:val="1"/>
    <w:unhideWhenUsed/>
    <w:qFormat/>
    <w:uiPriority w:val="99"/>
    <w:pPr>
      <w:spacing w:after="120"/>
      <w:ind w:left="360"/>
      <w:contextualSpacing/>
    </w:pPr>
  </w:style>
  <w:style w:type="paragraph" w:styleId="23">
    <w:name w:val="List Bullet 2"/>
    <w:basedOn w:val="1"/>
    <w:unhideWhenUsed/>
    <w:qFormat/>
    <w:uiPriority w:val="99"/>
    <w:pPr>
      <w:numPr>
        <w:ilvl w:val="0"/>
        <w:numId w:val="6"/>
      </w:numPr>
      <w:contextualSpacing/>
    </w:pPr>
  </w:style>
  <w:style w:type="paragraph" w:styleId="24">
    <w:name w:val="footer"/>
    <w:basedOn w:val="1"/>
    <w:link w:val="136"/>
    <w:unhideWhenUsed/>
    <w:uiPriority w:val="99"/>
    <w:pPr>
      <w:tabs>
        <w:tab w:val="center" w:pos="4680"/>
        <w:tab w:val="right" w:pos="9360"/>
      </w:tabs>
      <w:spacing w:after="0" w:line="240" w:lineRule="auto"/>
    </w:pPr>
  </w:style>
  <w:style w:type="paragraph" w:styleId="25">
    <w:name w:val="header"/>
    <w:basedOn w:val="1"/>
    <w:link w:val="135"/>
    <w:unhideWhenUsed/>
    <w:uiPriority w:val="99"/>
    <w:pPr>
      <w:tabs>
        <w:tab w:val="center" w:pos="4680"/>
        <w:tab w:val="right" w:pos="9360"/>
      </w:tabs>
      <w:spacing w:after="0" w:line="240" w:lineRule="auto"/>
    </w:pPr>
  </w:style>
  <w:style w:type="paragraph" w:styleId="26">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qFormat/>
    <w:uiPriority w:val="99"/>
    <w:pPr>
      <w:ind w:left="360" w:hanging="360"/>
      <w:contextualSpacing/>
    </w:pPr>
  </w:style>
  <w:style w:type="paragraph" w:styleId="28">
    <w:name w:val="Body Text 2"/>
    <w:basedOn w:val="1"/>
    <w:link w:val="145"/>
    <w:unhideWhenUsed/>
    <w:qFormat/>
    <w:uiPriority w:val="99"/>
    <w:pPr>
      <w:spacing w:after="120" w:line="480" w:lineRule="auto"/>
    </w:pPr>
  </w:style>
  <w:style w:type="paragraph" w:styleId="29">
    <w:name w:val="List Continue 2"/>
    <w:basedOn w:val="1"/>
    <w:unhideWhenUsed/>
    <w:qFormat/>
    <w:uiPriority w:val="99"/>
    <w:pPr>
      <w:spacing w:after="120"/>
      <w:ind w:left="720"/>
      <w:contextualSpacing/>
    </w:pPr>
  </w:style>
  <w:style w:type="paragraph" w:styleId="30">
    <w:name w:val="List Continue 3"/>
    <w:basedOn w:val="1"/>
    <w:unhideWhenUsed/>
    <w:qFormat/>
    <w:uiPriority w:val="99"/>
    <w:pPr>
      <w:spacing w:after="120"/>
      <w:ind w:left="1080"/>
      <w:contextualSpacing/>
    </w:pPr>
  </w:style>
  <w:style w:type="paragraph" w:styleId="31">
    <w:name w:val="Title"/>
    <w:basedOn w:val="1"/>
    <w:next w:val="1"/>
    <w:link w:val="14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3">
    <w:name w:val="Table Grid"/>
    <w:basedOn w:val="32"/>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4">
    <w:name w:val="Light Shading"/>
    <w:basedOn w:val="32"/>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qFormat/>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qFormat/>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qFormat/>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qFormat/>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qFormat/>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qFormat/>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qFormat/>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qFormat/>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qFormat/>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qFormat/>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qFormat/>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qFormat/>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qFormat/>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qFormat/>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qFormat/>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qFormat/>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qFormat/>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qFormat/>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qFormat/>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qFormat/>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qFormat/>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qFormat/>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qFormat/>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qFormat/>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qFormat/>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qFormat/>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qFormat/>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Header Char"/>
    <w:basedOn w:val="132"/>
    <w:link w:val="25"/>
    <w:uiPriority w:val="99"/>
  </w:style>
  <w:style w:type="character" w:customStyle="1" w:styleId="136">
    <w:name w:val="Footer Char"/>
    <w:basedOn w:val="132"/>
    <w:link w:val="24"/>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32"/>
    <w:link w:val="3"/>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132"/>
    <w:link w:val="4"/>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132"/>
    <w:link w:val="5"/>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132"/>
    <w:link w:val="31"/>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32"/>
    <w:link w:val="26"/>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basedOn w:val="132"/>
    <w:link w:val="19"/>
    <w:qFormat/>
    <w:uiPriority w:val="99"/>
  </w:style>
  <w:style w:type="character" w:customStyle="1" w:styleId="145">
    <w:name w:val="Body Text 2 Char"/>
    <w:basedOn w:val="132"/>
    <w:link w:val="28"/>
    <w:qFormat/>
    <w:uiPriority w:val="99"/>
  </w:style>
  <w:style w:type="character" w:customStyle="1" w:styleId="146">
    <w:name w:val="Body Text 3 Char"/>
    <w:basedOn w:val="132"/>
    <w:link w:val="17"/>
    <w:qFormat/>
    <w:uiPriority w:val="99"/>
    <w:rPr>
      <w:sz w:val="16"/>
      <w:szCs w:val="16"/>
    </w:rPr>
  </w:style>
  <w:style w:type="character" w:customStyle="1" w:styleId="147">
    <w:name w:val="Macro Text Char"/>
    <w:basedOn w:val="132"/>
    <w:link w:val="2"/>
    <w:qFormat/>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32"/>
    <w:link w:val="148"/>
    <w:qFormat/>
    <w:uiPriority w:val="29"/>
    <w:rPr>
      <w:i/>
      <w:iCs/>
      <w:color w:val="000000" w:themeColor="text1"/>
      <w14:textFill>
        <w14:solidFill>
          <w14:schemeClr w14:val="tx1"/>
        </w14:solidFill>
      </w14:textFill>
    </w:rPr>
  </w:style>
  <w:style w:type="character" w:customStyle="1" w:styleId="150">
    <w:name w:val="Heading 4 Char"/>
    <w:basedOn w:val="132"/>
    <w:link w:val="6"/>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32"/>
    <w:link w:val="7"/>
    <w:semiHidden/>
    <w:qFormat/>
    <w:uiPriority w:val="9"/>
    <w:rPr>
      <w:rFonts w:asciiTheme="majorHAnsi" w:hAnsiTheme="majorHAnsi" w:eastAsiaTheme="majorEastAsia" w:cstheme="majorBidi"/>
      <w:color w:val="254061" w:themeColor="accent1" w:themeShade="80"/>
    </w:rPr>
  </w:style>
  <w:style w:type="character" w:customStyle="1" w:styleId="152">
    <w:name w:val="Heading 6 Char"/>
    <w:basedOn w:val="132"/>
    <w:link w:val="8"/>
    <w:semiHidden/>
    <w:qFormat/>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32"/>
    <w:link w:val="9"/>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32"/>
    <w:link w:val="10"/>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32"/>
    <w:link w:val="11"/>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32"/>
    <w:link w:val="156"/>
    <w:qFormat/>
    <w:uiPriority w:val="30"/>
    <w:rPr>
      <w:b/>
      <w:bCs/>
      <w:i/>
      <w:iCs/>
      <w:color w:val="4F81BD" w:themeColor="accent1"/>
      <w14:textFill>
        <w14:solidFill>
          <w14:schemeClr w14:val="accent1"/>
        </w14:solidFill>
      </w14:textFill>
    </w:rPr>
  </w:style>
  <w:style w:type="character" w:customStyle="1" w:styleId="158">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32"/>
    <w:qFormat/>
    <w:uiPriority w:val="21"/>
    <w:rPr>
      <w:b/>
      <w:bCs/>
      <w:i/>
      <w:iCs/>
      <w:color w:val="4F81BD" w:themeColor="accent1"/>
      <w14:textFill>
        <w14:solidFill>
          <w14:schemeClr w14:val="accent1"/>
        </w14:solidFill>
      </w14:textFill>
    </w:rPr>
  </w:style>
  <w:style w:type="character" w:customStyle="1" w:styleId="160">
    <w:name w:val="Subtle Reference"/>
    <w:basedOn w:val="132"/>
    <w:qFormat/>
    <w:uiPriority w:val="31"/>
    <w:rPr>
      <w:smallCaps/>
      <w:color w:val="C0504D" w:themeColor="accent2"/>
      <w:u w:val="single"/>
      <w14:textFill>
        <w14:solidFill>
          <w14:schemeClr w14:val="accent2"/>
        </w14:solidFill>
      </w14:textFill>
    </w:rPr>
  </w:style>
  <w:style w:type="character" w:customStyle="1" w:styleId="161">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32"/>
    <w:qFormat/>
    <w:uiPriority w:val="33"/>
    <w:rPr>
      <w:b/>
      <w:bCs/>
      <w:smallCaps/>
      <w:spacing w:val="5"/>
    </w:rPr>
  </w:style>
  <w:style w:type="paragraph" w:customStyle="1" w:styleId="163">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11</Pages>
  <Words>1169</Words>
  <Characters>7237</Characters>
  <Lines>0</Lines>
  <Paragraphs>0</Paragraphs>
  <TotalTime>0</TotalTime>
  <ScaleCrop>false</ScaleCrop>
  <LinksUpToDate>false</LinksUpToDate>
  <CharactersWithSpaces>8058</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关竣庭</cp:lastModifiedBy>
  <dcterms:modified xsi:type="dcterms:W3CDTF">2026-08-07T10:56:11Z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F2FB583D5E53488197BAF874EC42E81F_13</vt:lpwstr>
  </property>
</Properties>
</file>