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Times New Roman" w:hAnsi="Times New Roman"/>
          <w:b/>
          <w:sz w:val="22"/>
        </w:rPr>
        <w:t>Supplementary Table 1: Distribution of Psoas Abscess Cases According to Specific Presenting Symptoms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rPr>
                <w:rFonts w:ascii="Times New Roman" w:hAnsi="Times New Roman"/>
                <w:b/>
                <w:sz w:val="22"/>
              </w:rPr>
              <w:t>Specific Symptom / Presenting Complaint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Total Frequency (n=307)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Percentage (%)</w:t>
            </w:r>
          </w:p>
        </w:tc>
      </w:tr>
      <w:tr>
        <w:tc>
          <w:tcPr>
            <w:tcW w:type="dxa" w:w="3120"/>
          </w:tcPr>
          <w:p>
            <w:r>
              <w:rPr>
                <w:rFonts w:ascii="Times New Roman" w:hAnsi="Times New Roman"/>
                <w:sz w:val="22"/>
              </w:rPr>
              <w:t>Abdominal pain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92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30.0</w:t>
            </w:r>
          </w:p>
        </w:tc>
      </w:tr>
      <w:tr>
        <w:tc>
          <w:tcPr>
            <w:tcW w:type="dxa" w:w="3120"/>
          </w:tcPr>
          <w:p>
            <w:r>
              <w:rPr>
                <w:rFonts w:ascii="Times New Roman" w:hAnsi="Times New Roman"/>
                <w:sz w:val="22"/>
              </w:rPr>
              <w:t>Cutaneous discharge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37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12.1</w:t>
            </w:r>
          </w:p>
        </w:tc>
      </w:tr>
      <w:tr>
        <w:tc>
          <w:tcPr>
            <w:tcW w:type="dxa" w:w="3120"/>
          </w:tcPr>
          <w:p>
            <w:r>
              <w:rPr>
                <w:rFonts w:ascii="Times New Roman" w:hAnsi="Times New Roman"/>
                <w:sz w:val="22"/>
              </w:rPr>
              <w:t>Lower back pain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32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10.4</w:t>
            </w:r>
          </w:p>
        </w:tc>
      </w:tr>
      <w:tr>
        <w:tc>
          <w:tcPr>
            <w:tcW w:type="dxa" w:w="3120"/>
          </w:tcPr>
          <w:p>
            <w:r>
              <w:rPr>
                <w:rFonts w:ascii="Times New Roman" w:hAnsi="Times New Roman"/>
                <w:sz w:val="22"/>
              </w:rPr>
              <w:t>Flank pain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25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8.1</w:t>
            </w:r>
          </w:p>
        </w:tc>
      </w:tr>
      <w:tr>
        <w:tc>
          <w:tcPr>
            <w:tcW w:type="dxa" w:w="3120"/>
          </w:tcPr>
          <w:p>
            <w:r>
              <w:rPr>
                <w:rFonts w:ascii="Times New Roman" w:hAnsi="Times New Roman"/>
                <w:sz w:val="22"/>
              </w:rPr>
              <w:t>Fever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20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6.5</w:t>
            </w:r>
          </w:p>
        </w:tc>
      </w:tr>
      <w:tr>
        <w:tc>
          <w:tcPr>
            <w:tcW w:type="dxa" w:w="3120"/>
          </w:tcPr>
          <w:p>
            <w:r>
              <w:rPr>
                <w:rFonts w:ascii="Times New Roman" w:hAnsi="Times New Roman"/>
                <w:sz w:val="22"/>
              </w:rPr>
              <w:t>Leg pain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19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6.2</w:t>
            </w:r>
          </w:p>
        </w:tc>
      </w:tr>
      <w:tr>
        <w:tc>
          <w:tcPr>
            <w:tcW w:type="dxa" w:w="3120"/>
          </w:tcPr>
          <w:p>
            <w:r>
              <w:rPr>
                <w:rFonts w:ascii="Times New Roman" w:hAnsi="Times New Roman"/>
                <w:sz w:val="22"/>
              </w:rPr>
              <w:t>Hip pain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14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4.6</w:t>
            </w:r>
          </w:p>
        </w:tc>
      </w:tr>
      <w:tr>
        <w:tc>
          <w:tcPr>
            <w:tcW w:type="dxa" w:w="3120"/>
          </w:tcPr>
          <w:p>
            <w:r>
              <w:rPr>
                <w:rFonts w:ascii="Times New Roman" w:hAnsi="Times New Roman"/>
                <w:sz w:val="22"/>
              </w:rPr>
              <w:t>Difficulty walking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12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3.9</w:t>
            </w:r>
          </w:p>
        </w:tc>
      </w:tr>
      <w:tr>
        <w:tc>
          <w:tcPr>
            <w:tcW w:type="dxa" w:w="3120"/>
          </w:tcPr>
          <w:p>
            <w:r>
              <w:rPr>
                <w:rFonts w:ascii="Times New Roman" w:hAnsi="Times New Roman"/>
                <w:sz w:val="22"/>
              </w:rPr>
              <w:t>Groin pain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11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3.6</w:t>
            </w:r>
          </w:p>
        </w:tc>
      </w:tr>
      <w:tr>
        <w:tc>
          <w:tcPr>
            <w:tcW w:type="dxa" w:w="3120"/>
          </w:tcPr>
          <w:p>
            <w:r>
              <w:rPr>
                <w:rFonts w:ascii="Times New Roman" w:hAnsi="Times New Roman"/>
                <w:sz w:val="22"/>
              </w:rPr>
              <w:t>Abdominal swelling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2.6</w:t>
            </w:r>
          </w:p>
        </w:tc>
      </w:tr>
      <w:tr>
        <w:tc>
          <w:tcPr>
            <w:tcW w:type="dxa" w:w="3120"/>
          </w:tcPr>
          <w:p>
            <w:r>
              <w:rPr>
                <w:rFonts w:ascii="Times New Roman" w:hAnsi="Times New Roman"/>
                <w:sz w:val="22"/>
              </w:rPr>
              <w:t>Weight loss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7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2.3</w:t>
            </w:r>
          </w:p>
        </w:tc>
      </w:tr>
      <w:tr>
        <w:tc>
          <w:tcPr>
            <w:tcW w:type="dxa" w:w="3120"/>
          </w:tcPr>
          <w:p>
            <w:r>
              <w:rPr>
                <w:rFonts w:ascii="Times New Roman" w:hAnsi="Times New Roman"/>
                <w:sz w:val="22"/>
              </w:rPr>
              <w:t>Groin swelling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7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2.3</w:t>
            </w:r>
          </w:p>
        </w:tc>
      </w:tr>
      <w:tr>
        <w:tc>
          <w:tcPr>
            <w:tcW w:type="dxa" w:w="3120"/>
          </w:tcPr>
          <w:p>
            <w:r>
              <w:rPr>
                <w:rFonts w:ascii="Times New Roman" w:hAnsi="Times New Roman"/>
                <w:sz w:val="22"/>
              </w:rPr>
              <w:t>Fatigue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2.0</w:t>
            </w:r>
          </w:p>
        </w:tc>
      </w:tr>
      <w:tr>
        <w:tc>
          <w:tcPr>
            <w:tcW w:type="dxa" w:w="3120"/>
          </w:tcPr>
          <w:p>
            <w:r>
              <w:rPr>
                <w:rFonts w:ascii="Times New Roman" w:hAnsi="Times New Roman"/>
                <w:sz w:val="22"/>
              </w:rPr>
              <w:t>Nausea and vomiting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1.6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